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C32E9" w:rsidRPr="00EC32E9" w:rsidRDefault="00EC32E9" w:rsidP="00EC32E9">
      <w:pPr>
        <w:pStyle w:val="NormalWeb"/>
        <w:ind w:left="851"/>
        <w:jc w:val="center"/>
        <w:rPr>
          <w:b/>
          <w:bCs/>
          <w:szCs w:val="28"/>
        </w:rPr>
      </w:pPr>
      <w:r w:rsidRPr="00EC32E9">
        <w:rPr>
          <w:b/>
          <w:bCs/>
          <w:szCs w:val="28"/>
        </w:rPr>
        <w:t>PENGARUH UKURAN DAN PROPORSI BUBUK JAHE TERHADAP SIFAT ANTIOKSIDAN, WARNA DAN TINGKAT KESUKAAN MINUMAN TEH CELUP</w:t>
      </w:r>
    </w:p>
    <w:p w:rsidR="00EC32E9" w:rsidRPr="00EC32E9" w:rsidRDefault="00EC32E9" w:rsidP="00EC32E9">
      <w:pPr>
        <w:spacing w:line="276" w:lineRule="auto"/>
        <w:ind w:left="822" w:firstLine="618"/>
        <w:jc w:val="center"/>
        <w:rPr>
          <w:rFonts w:ascii="Times New Roman" w:eastAsia="Times New Roman" w:hAnsi="Times New Roman" w:cs="Times New Roman"/>
          <w:bCs/>
          <w:color w:val="000000" w:themeColor="text1"/>
          <w:sz w:val="24"/>
          <w:szCs w:val="24"/>
          <w:lang w:val="en-US" w:eastAsia="en-US"/>
        </w:rPr>
      </w:pPr>
      <w:r w:rsidRPr="00EC32E9">
        <w:rPr>
          <w:rFonts w:ascii="Times New Roman" w:eastAsia="Times New Roman" w:hAnsi="Times New Roman" w:cs="Times New Roman"/>
          <w:bCs/>
          <w:color w:val="000000" w:themeColor="text1"/>
          <w:sz w:val="24"/>
          <w:szCs w:val="24"/>
          <w:lang w:val="en-US" w:eastAsia="en-US"/>
        </w:rPr>
        <w:t xml:space="preserve">The Effect </w:t>
      </w:r>
      <w:proofErr w:type="gramStart"/>
      <w:r w:rsidRPr="00EC32E9">
        <w:rPr>
          <w:rFonts w:ascii="Times New Roman" w:eastAsia="Times New Roman" w:hAnsi="Times New Roman" w:cs="Times New Roman"/>
          <w:bCs/>
          <w:color w:val="000000" w:themeColor="text1"/>
          <w:sz w:val="24"/>
          <w:szCs w:val="24"/>
          <w:lang w:val="en-US" w:eastAsia="en-US"/>
        </w:rPr>
        <w:t>Of</w:t>
      </w:r>
      <w:proofErr w:type="gramEnd"/>
      <w:r w:rsidRPr="00EC32E9">
        <w:rPr>
          <w:rFonts w:ascii="Times New Roman" w:eastAsia="Times New Roman" w:hAnsi="Times New Roman" w:cs="Times New Roman"/>
          <w:bCs/>
          <w:color w:val="000000" w:themeColor="text1"/>
          <w:sz w:val="24"/>
          <w:szCs w:val="24"/>
          <w:lang w:val="en-US" w:eastAsia="en-US"/>
        </w:rPr>
        <w:t xml:space="preserve"> Ginger Powder Size And Proportion On Physical, Chemical Properties And Preferece Level Of Tea Bag Drink</w:t>
      </w:r>
    </w:p>
    <w:p w:rsidR="009D188A" w:rsidRDefault="009D188A">
      <w:pPr>
        <w:spacing w:line="49" w:lineRule="exact"/>
        <w:ind w:left="822"/>
        <w:jc w:val="center"/>
        <w:rPr>
          <w:rFonts w:ascii="Times New Roman" w:eastAsia="Times New Roman" w:hAnsi="Times New Roman"/>
          <w:sz w:val="24"/>
        </w:rPr>
      </w:pPr>
    </w:p>
    <w:p w:rsidR="009D188A" w:rsidRPr="005A5184" w:rsidRDefault="00EC32E9">
      <w:pPr>
        <w:spacing w:line="0" w:lineRule="atLeast"/>
        <w:ind w:left="822" w:right="-559"/>
        <w:jc w:val="center"/>
        <w:rPr>
          <w:rFonts w:ascii="Times New Roman" w:eastAsia="Times New Roman" w:hAnsi="Times New Roman"/>
          <w:b/>
          <w:sz w:val="24"/>
          <w:lang w:val="en-US"/>
        </w:rPr>
      </w:pPr>
      <w:r w:rsidRPr="00EC32E9">
        <w:rPr>
          <w:rFonts w:ascii="Times New Roman" w:eastAsia="Times New Roman" w:hAnsi="Times New Roman"/>
          <w:b/>
          <w:sz w:val="24"/>
          <w:lang w:val="en-US"/>
        </w:rPr>
        <w:t>Muhammad Fauji Auli Akbar</w:t>
      </w:r>
      <w:r w:rsidR="005A5184">
        <w:rPr>
          <w:rFonts w:ascii="Times New Roman" w:eastAsia="Times New Roman" w:hAnsi="Times New Roman"/>
          <w:b/>
          <w:sz w:val="24"/>
          <w:lang w:val="en-US"/>
        </w:rPr>
        <w:t xml:space="preserve"> </w:t>
      </w:r>
      <w:r>
        <w:rPr>
          <w:rFonts w:ascii="Times New Roman" w:eastAsia="Times New Roman" w:hAnsi="Times New Roman"/>
          <w:b/>
          <w:sz w:val="24"/>
          <w:vertAlign w:val="superscript"/>
          <w:lang w:val="en-US"/>
        </w:rPr>
        <w:t>1</w:t>
      </w:r>
      <w:r w:rsidR="009D188A">
        <w:rPr>
          <w:rFonts w:ascii="Times New Roman" w:eastAsia="Times New Roman" w:hAnsi="Times New Roman"/>
          <w:b/>
          <w:sz w:val="24"/>
        </w:rPr>
        <w:t xml:space="preserve">, </w:t>
      </w:r>
      <w:r w:rsidRPr="00EC32E9">
        <w:rPr>
          <w:rFonts w:ascii="Times New Roman" w:eastAsia="Times New Roman" w:hAnsi="Times New Roman"/>
          <w:b/>
          <w:sz w:val="24"/>
        </w:rPr>
        <w:t xml:space="preserve">Wisnu Adi Yuliyanto </w:t>
      </w:r>
      <w:r>
        <w:rPr>
          <w:rFonts w:ascii="Times New Roman" w:eastAsia="Times New Roman" w:hAnsi="Times New Roman"/>
          <w:b/>
          <w:sz w:val="24"/>
          <w:vertAlign w:val="superscript"/>
          <w:lang w:val="en-US"/>
        </w:rPr>
        <w:t>2</w:t>
      </w:r>
      <w:r>
        <w:rPr>
          <w:rFonts w:ascii="Times New Roman" w:eastAsia="Times New Roman" w:hAnsi="Times New Roman"/>
          <w:b/>
          <w:sz w:val="24"/>
          <w:lang w:val="en-US"/>
        </w:rPr>
        <w:t xml:space="preserve">, </w:t>
      </w:r>
      <w:r w:rsidRPr="00EC32E9">
        <w:rPr>
          <w:rFonts w:ascii="Times New Roman" w:eastAsia="Times New Roman" w:hAnsi="Times New Roman"/>
          <w:b/>
          <w:sz w:val="24"/>
        </w:rPr>
        <w:t xml:space="preserve">Bayu Kanetro </w:t>
      </w:r>
      <w:r>
        <w:rPr>
          <w:rFonts w:ascii="Times New Roman" w:eastAsia="Times New Roman" w:hAnsi="Times New Roman"/>
          <w:b/>
          <w:sz w:val="24"/>
          <w:vertAlign w:val="superscript"/>
          <w:lang w:val="en-US"/>
        </w:rPr>
        <w:t>3</w:t>
      </w:r>
    </w:p>
    <w:p w:rsidR="009D188A" w:rsidRDefault="009D188A">
      <w:pPr>
        <w:spacing w:line="179" w:lineRule="exact"/>
        <w:ind w:left="822"/>
        <w:jc w:val="center"/>
        <w:rPr>
          <w:rFonts w:ascii="Times New Roman" w:eastAsia="Times New Roman" w:hAnsi="Times New Roman"/>
          <w:sz w:val="24"/>
        </w:rPr>
      </w:pPr>
    </w:p>
    <w:p w:rsidR="00EB022C" w:rsidRPr="00EB022C" w:rsidRDefault="00EC32E9" w:rsidP="00EB022C">
      <w:pPr>
        <w:spacing w:line="237" w:lineRule="auto"/>
        <w:ind w:left="1182" w:right="220"/>
        <w:jc w:val="center"/>
        <w:rPr>
          <w:rFonts w:ascii="Times New Roman" w:eastAsia="Times New Roman" w:hAnsi="Times New Roman"/>
          <w:sz w:val="24"/>
          <w:szCs w:val="24"/>
        </w:rPr>
      </w:pPr>
      <w:r>
        <w:rPr>
          <w:rFonts w:ascii="Times New Roman" w:hAnsi="Times New Roman" w:cs="Times New Roman"/>
          <w:sz w:val="24"/>
          <w:szCs w:val="24"/>
          <w:vertAlign w:val="superscript"/>
          <w:lang w:val="en-US"/>
        </w:rPr>
        <w:t>1</w:t>
      </w:r>
      <w:r w:rsidR="00EB022C" w:rsidRPr="00EB022C">
        <w:rPr>
          <w:rFonts w:ascii="Times New Roman" w:hAnsi="Times New Roman" w:cs="Times New Roman"/>
          <w:sz w:val="24"/>
          <w:szCs w:val="24"/>
        </w:rPr>
        <w:t>Mahasiswa Program Studi Teknologi Hasil Pertanian, Fakultas Agroindustri</w:t>
      </w:r>
    </w:p>
    <w:p w:rsidR="00EB022C" w:rsidRPr="00EB022C" w:rsidRDefault="00EC32E9" w:rsidP="00EB022C">
      <w:pPr>
        <w:spacing w:line="237" w:lineRule="auto"/>
        <w:ind w:left="1182" w:right="220"/>
        <w:jc w:val="center"/>
        <w:rPr>
          <w:rFonts w:ascii="Times New Roman" w:eastAsia="Times New Roman" w:hAnsi="Times New Roman"/>
          <w:sz w:val="24"/>
          <w:szCs w:val="24"/>
          <w:lang w:val="en-US"/>
        </w:rPr>
      </w:pPr>
      <w:r>
        <w:rPr>
          <w:rFonts w:ascii="Times New Roman" w:hAnsi="Times New Roman" w:cs="Times New Roman"/>
          <w:sz w:val="24"/>
          <w:szCs w:val="24"/>
          <w:vertAlign w:val="superscript"/>
          <w:lang w:val="en-US"/>
        </w:rPr>
        <w:t>2,3</w:t>
      </w:r>
      <w:r w:rsidR="00EB022C" w:rsidRPr="00EB022C">
        <w:rPr>
          <w:rFonts w:ascii="Times New Roman" w:hAnsi="Times New Roman" w:cs="Times New Roman"/>
          <w:sz w:val="24"/>
          <w:szCs w:val="24"/>
        </w:rPr>
        <w:t>Dosen P</w:t>
      </w:r>
      <w:r w:rsidR="009D188A" w:rsidRPr="00EB022C">
        <w:rPr>
          <w:rFonts w:ascii="Times New Roman" w:eastAsia="Times New Roman" w:hAnsi="Times New Roman"/>
          <w:sz w:val="24"/>
          <w:szCs w:val="24"/>
        </w:rPr>
        <w:t xml:space="preserve">rogram Studi Teknologi Hasil Pertanian, Fakultas Agroindustri, Universitas Mercu Buana Yogyakarta, </w:t>
      </w:r>
    </w:p>
    <w:p w:rsidR="009D188A" w:rsidRDefault="009D188A" w:rsidP="00EB022C">
      <w:pPr>
        <w:spacing w:line="237" w:lineRule="auto"/>
        <w:ind w:left="1182" w:right="220"/>
        <w:jc w:val="center"/>
        <w:rPr>
          <w:rFonts w:ascii="Times New Roman" w:eastAsia="Times New Roman" w:hAnsi="Times New Roman"/>
          <w:sz w:val="23"/>
          <w:lang w:val="en-US"/>
        </w:rPr>
      </w:pPr>
      <w:r w:rsidRPr="00EB022C">
        <w:rPr>
          <w:rFonts w:ascii="Times New Roman" w:eastAsia="Times New Roman" w:hAnsi="Times New Roman"/>
          <w:sz w:val="24"/>
          <w:szCs w:val="24"/>
        </w:rPr>
        <w:t>Jl. Wates Km. 10 Yogyakarta 55244, Indonesia</w:t>
      </w:r>
      <w:r>
        <w:rPr>
          <w:rFonts w:ascii="Times New Roman" w:eastAsia="Times New Roman" w:hAnsi="Times New Roman"/>
          <w:sz w:val="23"/>
        </w:rPr>
        <w:t>.</w:t>
      </w:r>
    </w:p>
    <w:p w:rsidR="00EB022C" w:rsidRDefault="00DD0B98" w:rsidP="00EB022C">
      <w:pPr>
        <w:spacing w:line="237" w:lineRule="auto"/>
        <w:ind w:left="1182" w:right="220"/>
        <w:jc w:val="center"/>
        <w:rPr>
          <w:rFonts w:ascii="Times New Roman" w:eastAsia="Times New Roman" w:hAnsi="Times New Roman" w:cs="Times New Roman"/>
          <w:sz w:val="24"/>
          <w:lang w:val="en-US"/>
        </w:rPr>
      </w:pPr>
      <w:r>
        <w:rPr>
          <w:rFonts w:ascii="Times New Roman" w:eastAsia="Times New Roman" w:hAnsi="Times New Roman"/>
          <w:sz w:val="23"/>
          <w:lang w:val="en-US"/>
        </w:rPr>
        <w:t>Email</w:t>
      </w:r>
      <w:r w:rsidR="00EB022C">
        <w:rPr>
          <w:rFonts w:ascii="Times New Roman" w:eastAsia="Times New Roman" w:hAnsi="Times New Roman"/>
          <w:sz w:val="23"/>
          <w:lang w:val="en-US"/>
        </w:rPr>
        <w:t>:</w:t>
      </w:r>
      <w:r w:rsidR="00EB022C" w:rsidRPr="000761AD">
        <w:rPr>
          <w:rFonts w:ascii="Times New Roman" w:eastAsia="Times New Roman" w:hAnsi="Times New Roman" w:cs="Times New Roman"/>
          <w:sz w:val="24"/>
          <w:lang w:val="en-US"/>
        </w:rPr>
        <w:t xml:space="preserve"> </w:t>
      </w:r>
      <w:hyperlink r:id="rId7" w:history="1">
        <w:r w:rsidR="00EC32E9" w:rsidRPr="00F637BA">
          <w:rPr>
            <w:rStyle w:val="Hyperlink"/>
            <w:rFonts w:ascii="Times New Roman" w:eastAsia="Times New Roman" w:hAnsi="Times New Roman" w:cs="Times New Roman"/>
            <w:sz w:val="24"/>
            <w:lang w:val="en-US"/>
          </w:rPr>
          <w:t>faujiakbar769@gmail.com</w:t>
        </w:r>
      </w:hyperlink>
    </w:p>
    <w:p w:rsidR="000761AD" w:rsidRPr="000761AD" w:rsidRDefault="000761AD" w:rsidP="00EB022C">
      <w:pPr>
        <w:spacing w:line="237" w:lineRule="auto"/>
        <w:ind w:left="1182" w:right="220"/>
        <w:jc w:val="center"/>
        <w:rPr>
          <w:rFonts w:ascii="Times New Roman" w:eastAsia="Times New Roman" w:hAnsi="Times New Roman"/>
          <w:sz w:val="23"/>
          <w:lang w:val="en-US"/>
        </w:rPr>
      </w:pPr>
    </w:p>
    <w:p w:rsidR="009D188A" w:rsidRDefault="009D188A" w:rsidP="00EB022C">
      <w:pPr>
        <w:spacing w:line="124" w:lineRule="exact"/>
        <w:ind w:left="822"/>
        <w:jc w:val="center"/>
        <w:rPr>
          <w:rFonts w:ascii="Times New Roman" w:eastAsia="Times New Roman" w:hAnsi="Times New Roman"/>
          <w:sz w:val="24"/>
        </w:rPr>
      </w:pPr>
    </w:p>
    <w:p w:rsidR="009D188A" w:rsidRPr="005D06CF" w:rsidRDefault="009D188A" w:rsidP="005D06CF">
      <w:pPr>
        <w:ind w:left="822"/>
        <w:jc w:val="center"/>
        <w:rPr>
          <w:rFonts w:ascii="Times New Roman" w:eastAsia="Times New Roman" w:hAnsi="Times New Roman"/>
          <w:b/>
          <w:sz w:val="22"/>
          <w:szCs w:val="22"/>
          <w:lang w:val="en-US"/>
        </w:rPr>
      </w:pPr>
      <w:r w:rsidRPr="005D06CF">
        <w:rPr>
          <w:rFonts w:ascii="Times New Roman" w:eastAsia="Times New Roman" w:hAnsi="Times New Roman"/>
          <w:b/>
          <w:sz w:val="22"/>
          <w:szCs w:val="22"/>
        </w:rPr>
        <w:t>ABSTRAK</w:t>
      </w:r>
    </w:p>
    <w:p w:rsidR="00EC32E9" w:rsidRPr="00EC32E9" w:rsidRDefault="00EC32E9" w:rsidP="00EC32E9">
      <w:pPr>
        <w:ind w:left="822" w:firstLine="618"/>
        <w:jc w:val="both"/>
        <w:rPr>
          <w:rFonts w:ascii="Times New Roman" w:eastAsia="Times New Roman" w:hAnsi="Times New Roman"/>
          <w:sz w:val="22"/>
          <w:szCs w:val="22"/>
          <w:lang w:val="en-US"/>
        </w:rPr>
      </w:pPr>
      <w:proofErr w:type="gramStart"/>
      <w:r w:rsidRPr="00EC32E9">
        <w:rPr>
          <w:rFonts w:ascii="Times New Roman" w:eastAsia="Times New Roman" w:hAnsi="Times New Roman"/>
          <w:sz w:val="22"/>
          <w:szCs w:val="22"/>
          <w:lang w:val="en-US"/>
        </w:rPr>
        <w:t>Teh hitam merupakan teh yang paling sering dikonsumsi oleh masyarakat Indonesia karena ketersediaanya yang melimpah dan mudah dalam pengolahan.</w:t>
      </w:r>
      <w:proofErr w:type="gramEnd"/>
      <w:r w:rsidRPr="00EC32E9">
        <w:rPr>
          <w:rFonts w:ascii="Times New Roman" w:eastAsia="Times New Roman" w:hAnsi="Times New Roman"/>
          <w:sz w:val="22"/>
          <w:szCs w:val="22"/>
          <w:lang w:val="en-US"/>
        </w:rPr>
        <w:t xml:space="preserve"> </w:t>
      </w:r>
      <w:proofErr w:type="gramStart"/>
      <w:r w:rsidRPr="00EC32E9">
        <w:rPr>
          <w:rFonts w:ascii="Times New Roman" w:eastAsia="Times New Roman" w:hAnsi="Times New Roman"/>
          <w:sz w:val="22"/>
          <w:szCs w:val="22"/>
          <w:lang w:val="en-US"/>
        </w:rPr>
        <w:t>S</w:t>
      </w:r>
      <w:r w:rsidRPr="00EC32E9">
        <w:rPr>
          <w:rFonts w:ascii="Times New Roman" w:eastAsia="Times New Roman" w:hAnsi="Times New Roman"/>
          <w:sz w:val="22"/>
          <w:szCs w:val="22"/>
          <w:lang w:val="zh-CN"/>
        </w:rPr>
        <w:t xml:space="preserve">elain itu penambahan jahe juga dapat mempengaruhi warna seduhan teh </w:t>
      </w:r>
      <w:r w:rsidRPr="00EC32E9">
        <w:rPr>
          <w:rFonts w:ascii="Times New Roman" w:eastAsia="Times New Roman" w:hAnsi="Times New Roman"/>
          <w:sz w:val="22"/>
          <w:szCs w:val="22"/>
          <w:lang w:val="en-US"/>
        </w:rPr>
        <w:t>hitam</w:t>
      </w:r>
      <w:r w:rsidRPr="00EC32E9">
        <w:rPr>
          <w:rFonts w:ascii="Times New Roman" w:eastAsia="Times New Roman" w:hAnsi="Times New Roman"/>
          <w:sz w:val="22"/>
          <w:szCs w:val="22"/>
          <w:lang w:val="zh-CN"/>
        </w:rPr>
        <w:t>.</w:t>
      </w:r>
      <w:proofErr w:type="gramEnd"/>
      <w:r w:rsidRPr="00EC32E9">
        <w:rPr>
          <w:rFonts w:ascii="Times New Roman" w:eastAsia="Times New Roman" w:hAnsi="Times New Roman"/>
          <w:sz w:val="22"/>
          <w:szCs w:val="22"/>
          <w:lang w:val="en-US"/>
        </w:rPr>
        <w:t xml:space="preserve"> </w:t>
      </w:r>
      <w:proofErr w:type="gramStart"/>
      <w:r w:rsidRPr="00EC32E9">
        <w:rPr>
          <w:rFonts w:ascii="Times New Roman" w:eastAsia="Times New Roman" w:hAnsi="Times New Roman"/>
          <w:sz w:val="22"/>
          <w:szCs w:val="22"/>
          <w:lang w:val="en-US"/>
        </w:rPr>
        <w:t>Tujuan dari peneltian ini adalah untuk menghasilkan minuman seduhan bubuk teh hitam-jahe celup yang memiliki ant</w:t>
      </w:r>
      <w:r w:rsidRPr="00EC32E9">
        <w:rPr>
          <w:rFonts w:ascii="Times New Roman" w:eastAsia="Times New Roman" w:hAnsi="Times New Roman"/>
          <w:sz w:val="22"/>
          <w:szCs w:val="22"/>
        </w:rPr>
        <w:t>i</w:t>
      </w:r>
      <w:r w:rsidRPr="00EC32E9">
        <w:rPr>
          <w:rFonts w:ascii="Times New Roman" w:eastAsia="Times New Roman" w:hAnsi="Times New Roman"/>
          <w:sz w:val="22"/>
          <w:szCs w:val="22"/>
          <w:lang w:val="en-US"/>
        </w:rPr>
        <w:t>oks</w:t>
      </w:r>
      <w:r w:rsidRPr="00EC32E9">
        <w:rPr>
          <w:rFonts w:ascii="Times New Roman" w:eastAsia="Times New Roman" w:hAnsi="Times New Roman"/>
          <w:sz w:val="22"/>
          <w:szCs w:val="22"/>
        </w:rPr>
        <w:t>i</w:t>
      </w:r>
      <w:r w:rsidRPr="00EC32E9">
        <w:rPr>
          <w:rFonts w:ascii="Times New Roman" w:eastAsia="Times New Roman" w:hAnsi="Times New Roman"/>
          <w:sz w:val="22"/>
          <w:szCs w:val="22"/>
          <w:lang w:val="en-US"/>
        </w:rPr>
        <w:t>dan tinggi dan d</w:t>
      </w:r>
      <w:r w:rsidRPr="00EC32E9">
        <w:rPr>
          <w:rFonts w:ascii="Times New Roman" w:eastAsia="Times New Roman" w:hAnsi="Times New Roman"/>
          <w:sz w:val="22"/>
          <w:szCs w:val="22"/>
        </w:rPr>
        <w:t>i</w:t>
      </w:r>
      <w:r w:rsidRPr="00EC32E9">
        <w:rPr>
          <w:rFonts w:ascii="Times New Roman" w:eastAsia="Times New Roman" w:hAnsi="Times New Roman"/>
          <w:sz w:val="22"/>
          <w:szCs w:val="22"/>
          <w:lang w:val="en-US"/>
        </w:rPr>
        <w:t>suka</w:t>
      </w:r>
      <w:r w:rsidRPr="00EC32E9">
        <w:rPr>
          <w:rFonts w:ascii="Times New Roman" w:eastAsia="Times New Roman" w:hAnsi="Times New Roman"/>
          <w:sz w:val="22"/>
          <w:szCs w:val="22"/>
        </w:rPr>
        <w:t>i</w:t>
      </w:r>
      <w:r w:rsidRPr="00EC32E9">
        <w:rPr>
          <w:rFonts w:ascii="Times New Roman" w:eastAsia="Times New Roman" w:hAnsi="Times New Roman"/>
          <w:sz w:val="22"/>
          <w:szCs w:val="22"/>
          <w:lang w:val="en-US"/>
        </w:rPr>
        <w:t xml:space="preserve"> panel</w:t>
      </w:r>
      <w:r w:rsidRPr="00EC32E9">
        <w:rPr>
          <w:rFonts w:ascii="Times New Roman" w:eastAsia="Times New Roman" w:hAnsi="Times New Roman"/>
          <w:sz w:val="22"/>
          <w:szCs w:val="22"/>
        </w:rPr>
        <w:t>i</w:t>
      </w:r>
      <w:r w:rsidRPr="00EC32E9">
        <w:rPr>
          <w:rFonts w:ascii="Times New Roman" w:eastAsia="Times New Roman" w:hAnsi="Times New Roman"/>
          <w:sz w:val="22"/>
          <w:szCs w:val="22"/>
          <w:lang w:val="en-US"/>
        </w:rPr>
        <w:t>s.</w:t>
      </w:r>
      <w:proofErr w:type="gramEnd"/>
    </w:p>
    <w:p w:rsidR="00EC32E9" w:rsidRPr="00EC32E9" w:rsidRDefault="00EC32E9" w:rsidP="00EC32E9">
      <w:pPr>
        <w:ind w:left="822" w:firstLine="618"/>
        <w:jc w:val="both"/>
        <w:rPr>
          <w:rFonts w:ascii="Times New Roman" w:eastAsia="Times New Roman" w:hAnsi="Times New Roman"/>
          <w:sz w:val="22"/>
          <w:szCs w:val="22"/>
          <w:lang w:val="en-US"/>
        </w:rPr>
      </w:pPr>
      <w:r w:rsidRPr="00EC32E9">
        <w:rPr>
          <w:rFonts w:ascii="Times New Roman" w:eastAsia="Times New Roman" w:hAnsi="Times New Roman"/>
          <w:sz w:val="22"/>
          <w:szCs w:val="22"/>
          <w:lang w:val="en-US"/>
        </w:rPr>
        <w:t xml:space="preserve">Penelitian ini menggunakan rancangan acak lengkap dengan perlakuan variasi ukuran 20, 40, 60 mesh dan variasi penambahan bubuk jahe dengan konsentrasi 0%, 30%,40%, dan 50%. </w:t>
      </w:r>
      <w:proofErr w:type="gramStart"/>
      <w:r w:rsidRPr="00EC32E9">
        <w:rPr>
          <w:rFonts w:ascii="Times New Roman" w:eastAsia="Times New Roman" w:hAnsi="Times New Roman"/>
          <w:sz w:val="22"/>
          <w:szCs w:val="22"/>
          <w:lang w:val="en-US"/>
        </w:rPr>
        <w:t>Analisis yang dilakukan adalah analisis antioksidan, warna dan kesukaannya minuman seduhan teh-jahe.</w:t>
      </w:r>
      <w:proofErr w:type="gramEnd"/>
      <w:r w:rsidRPr="00EC32E9">
        <w:rPr>
          <w:rFonts w:ascii="Times New Roman" w:eastAsia="Times New Roman" w:hAnsi="Times New Roman"/>
          <w:sz w:val="22"/>
          <w:szCs w:val="22"/>
          <w:lang w:val="en-US"/>
        </w:rPr>
        <w:t xml:space="preserve"> </w:t>
      </w:r>
      <w:proofErr w:type="gramStart"/>
      <w:r w:rsidRPr="00EC32E9">
        <w:rPr>
          <w:rFonts w:ascii="Times New Roman" w:eastAsia="Times New Roman" w:hAnsi="Times New Roman"/>
          <w:sz w:val="22"/>
          <w:szCs w:val="22"/>
          <w:lang w:val="en-US"/>
        </w:rPr>
        <w:t>Data yang diperoleh dilakukan analisa varian (ANOVA) dengan tingkat kepercayaan 95%.</w:t>
      </w:r>
      <w:proofErr w:type="gramEnd"/>
      <w:r w:rsidRPr="00EC32E9">
        <w:rPr>
          <w:rFonts w:ascii="Times New Roman" w:eastAsia="Times New Roman" w:hAnsi="Times New Roman"/>
          <w:sz w:val="22"/>
          <w:szCs w:val="22"/>
          <w:lang w:val="en-US"/>
        </w:rPr>
        <w:t xml:space="preserve"> Apabila </w:t>
      </w:r>
      <w:proofErr w:type="gramStart"/>
      <w:r w:rsidRPr="00EC32E9">
        <w:rPr>
          <w:rFonts w:ascii="Times New Roman" w:eastAsia="Times New Roman" w:hAnsi="Times New Roman"/>
          <w:sz w:val="22"/>
          <w:szCs w:val="22"/>
          <w:lang w:val="en-US"/>
        </w:rPr>
        <w:t>beda</w:t>
      </w:r>
      <w:proofErr w:type="gramEnd"/>
      <w:r w:rsidRPr="00EC32E9">
        <w:rPr>
          <w:rFonts w:ascii="Times New Roman" w:eastAsia="Times New Roman" w:hAnsi="Times New Roman"/>
          <w:sz w:val="22"/>
          <w:szCs w:val="22"/>
          <w:lang w:val="en-US"/>
        </w:rPr>
        <w:t xml:space="preserve"> nyata masingmasing perlakuan dilanjutkan dengan uji Duncan Multiple Range Test (DMRT). </w:t>
      </w:r>
    </w:p>
    <w:p w:rsidR="00EC32E9" w:rsidRPr="00EC32E9" w:rsidRDefault="00EC32E9" w:rsidP="00EC32E9">
      <w:pPr>
        <w:ind w:left="822" w:firstLine="618"/>
        <w:jc w:val="both"/>
        <w:rPr>
          <w:rFonts w:ascii="Times New Roman" w:eastAsia="Times New Roman" w:hAnsi="Times New Roman"/>
          <w:sz w:val="22"/>
          <w:szCs w:val="22"/>
          <w:lang w:val="zh-CN"/>
        </w:rPr>
      </w:pPr>
      <w:proofErr w:type="gramStart"/>
      <w:r w:rsidRPr="00EC32E9">
        <w:rPr>
          <w:rFonts w:ascii="Times New Roman" w:eastAsia="Times New Roman" w:hAnsi="Times New Roman"/>
          <w:sz w:val="22"/>
          <w:szCs w:val="22"/>
          <w:lang w:val="en-US"/>
        </w:rPr>
        <w:t>Hasil penelitian menunjukkan bahwa v</w:t>
      </w:r>
      <w:r w:rsidRPr="00EC32E9">
        <w:rPr>
          <w:rFonts w:ascii="Times New Roman" w:eastAsia="Times New Roman" w:hAnsi="Times New Roman"/>
          <w:sz w:val="22"/>
          <w:szCs w:val="22"/>
          <w:lang w:val="zh-CN"/>
        </w:rPr>
        <w:t xml:space="preserve">ariasi ukuran </w:t>
      </w:r>
      <w:r w:rsidRPr="00EC32E9">
        <w:rPr>
          <w:rFonts w:ascii="Times New Roman" w:eastAsia="Times New Roman" w:hAnsi="Times New Roman"/>
          <w:sz w:val="22"/>
          <w:szCs w:val="22"/>
          <w:lang w:val="en-US"/>
        </w:rPr>
        <w:t>serb</w:t>
      </w:r>
      <w:bookmarkStart w:id="0" w:name="_Hlk112617683"/>
      <w:r w:rsidRPr="00EC32E9">
        <w:rPr>
          <w:rFonts w:ascii="Times New Roman" w:eastAsia="Times New Roman" w:hAnsi="Times New Roman"/>
          <w:sz w:val="22"/>
          <w:szCs w:val="22"/>
          <w:lang w:val="en-US"/>
        </w:rPr>
        <w:t>u</w:t>
      </w:r>
      <w:bookmarkEnd w:id="0"/>
      <w:r w:rsidRPr="00EC32E9">
        <w:rPr>
          <w:rFonts w:ascii="Times New Roman" w:eastAsia="Times New Roman" w:hAnsi="Times New Roman"/>
          <w:sz w:val="22"/>
          <w:szCs w:val="22"/>
          <w:lang w:val="en-US"/>
        </w:rPr>
        <w:t xml:space="preserve">k </w:t>
      </w:r>
      <w:r w:rsidRPr="00EC32E9">
        <w:rPr>
          <w:rFonts w:ascii="Times New Roman" w:eastAsia="Times New Roman" w:hAnsi="Times New Roman"/>
          <w:sz w:val="22"/>
          <w:szCs w:val="22"/>
          <w:lang w:val="zh-CN"/>
        </w:rPr>
        <w:t>dan proporsi penambahan jahe berpengaruh nyata terhadap</w:t>
      </w:r>
      <w:r w:rsidRPr="00EC32E9">
        <w:rPr>
          <w:rFonts w:ascii="Times New Roman" w:eastAsia="Times New Roman" w:hAnsi="Times New Roman"/>
          <w:sz w:val="22"/>
          <w:szCs w:val="22"/>
          <w:lang w:val="en-US"/>
        </w:rPr>
        <w:t xml:space="preserve"> ant</w:t>
      </w:r>
      <w:r w:rsidRPr="00EC32E9">
        <w:rPr>
          <w:rFonts w:ascii="Times New Roman" w:eastAsia="Times New Roman" w:hAnsi="Times New Roman"/>
          <w:sz w:val="22"/>
          <w:szCs w:val="22"/>
          <w:lang w:val="zh-CN"/>
        </w:rPr>
        <w:t>i</w:t>
      </w:r>
      <w:r w:rsidRPr="00EC32E9">
        <w:rPr>
          <w:rFonts w:ascii="Times New Roman" w:eastAsia="Times New Roman" w:hAnsi="Times New Roman"/>
          <w:sz w:val="22"/>
          <w:szCs w:val="22"/>
          <w:lang w:val="en-US"/>
        </w:rPr>
        <w:t>oks</w:t>
      </w:r>
      <w:r w:rsidRPr="00EC32E9">
        <w:rPr>
          <w:rFonts w:ascii="Times New Roman" w:eastAsia="Times New Roman" w:hAnsi="Times New Roman"/>
          <w:sz w:val="22"/>
          <w:szCs w:val="22"/>
          <w:lang w:val="zh-CN"/>
        </w:rPr>
        <w:t>i</w:t>
      </w:r>
      <w:r w:rsidRPr="00EC32E9">
        <w:rPr>
          <w:rFonts w:ascii="Times New Roman" w:eastAsia="Times New Roman" w:hAnsi="Times New Roman"/>
          <w:sz w:val="22"/>
          <w:szCs w:val="22"/>
          <w:lang w:val="en-US"/>
        </w:rPr>
        <w:t>dan, warna dan t</w:t>
      </w:r>
      <w:r w:rsidRPr="00EC32E9">
        <w:rPr>
          <w:rFonts w:ascii="Times New Roman" w:eastAsia="Times New Roman" w:hAnsi="Times New Roman"/>
          <w:sz w:val="22"/>
          <w:szCs w:val="22"/>
          <w:lang w:val="zh-CN"/>
        </w:rPr>
        <w:t>i</w:t>
      </w:r>
      <w:r w:rsidRPr="00EC32E9">
        <w:rPr>
          <w:rFonts w:ascii="Times New Roman" w:eastAsia="Times New Roman" w:hAnsi="Times New Roman"/>
          <w:sz w:val="22"/>
          <w:szCs w:val="22"/>
          <w:lang w:val="en-US"/>
        </w:rPr>
        <w:t>ngkat kesukaan</w:t>
      </w:r>
      <w:r w:rsidRPr="00EC32E9">
        <w:rPr>
          <w:rFonts w:ascii="Times New Roman" w:eastAsia="Times New Roman" w:hAnsi="Times New Roman"/>
          <w:sz w:val="22"/>
          <w:szCs w:val="22"/>
          <w:lang w:val="zh-CN"/>
        </w:rPr>
        <w:t xml:space="preserve"> minuman seduhan teh hitam.</w:t>
      </w:r>
      <w:proofErr w:type="gramEnd"/>
      <w:r w:rsidRPr="00EC32E9">
        <w:rPr>
          <w:rFonts w:ascii="Times New Roman" w:eastAsia="Times New Roman" w:hAnsi="Times New Roman"/>
          <w:sz w:val="22"/>
          <w:szCs w:val="22"/>
          <w:lang w:val="zh-CN"/>
        </w:rPr>
        <w:t xml:space="preserve"> </w:t>
      </w:r>
      <w:r w:rsidRPr="00EC32E9">
        <w:rPr>
          <w:rFonts w:ascii="Times New Roman" w:eastAsia="Times New Roman" w:hAnsi="Times New Roman"/>
          <w:sz w:val="22"/>
          <w:szCs w:val="22"/>
          <w:lang w:val="en-US"/>
        </w:rPr>
        <w:t>B</w:t>
      </w:r>
      <w:r w:rsidRPr="00EC32E9">
        <w:rPr>
          <w:rFonts w:ascii="Times New Roman" w:eastAsia="Times New Roman" w:hAnsi="Times New Roman"/>
          <w:sz w:val="22"/>
          <w:szCs w:val="22"/>
        </w:rPr>
        <w:t>erdasarkan tingkat kesukaan dan antioksidan perlakuan terbaik adalah dengan ukuran 40 mesh dan proporsi 30% seduhan teh hitam-jahe celup tersebut memiliki feno</w:t>
      </w:r>
      <w:r w:rsidRPr="00EC32E9">
        <w:rPr>
          <w:rFonts w:ascii="Times New Roman" w:eastAsia="Times New Roman" w:hAnsi="Times New Roman"/>
          <w:sz w:val="22"/>
          <w:szCs w:val="22"/>
          <w:lang w:val="en-US"/>
        </w:rPr>
        <w:t>l</w:t>
      </w:r>
      <w:r w:rsidRPr="00EC32E9">
        <w:rPr>
          <w:rFonts w:ascii="Times New Roman" w:eastAsia="Times New Roman" w:hAnsi="Times New Roman"/>
          <w:sz w:val="22"/>
          <w:szCs w:val="22"/>
        </w:rPr>
        <w:t xml:space="preserve"> 0,04%, antioksidan 67,46% (RSA) dan tingkat kesukaan 3,64</w:t>
      </w:r>
      <w:r w:rsidRPr="00EC32E9">
        <w:rPr>
          <w:rFonts w:ascii="Times New Roman" w:eastAsia="Times New Roman" w:hAnsi="Times New Roman"/>
          <w:sz w:val="22"/>
          <w:szCs w:val="22"/>
          <w:lang w:val="zh-CN"/>
        </w:rPr>
        <w:t>%.</w:t>
      </w:r>
    </w:p>
    <w:p w:rsidR="000761AD" w:rsidRDefault="000761AD" w:rsidP="000761AD">
      <w:pPr>
        <w:ind w:left="822" w:firstLine="618"/>
        <w:jc w:val="both"/>
        <w:rPr>
          <w:rFonts w:ascii="Times New Roman" w:eastAsia="Times New Roman" w:hAnsi="Times New Roman"/>
          <w:sz w:val="22"/>
          <w:szCs w:val="22"/>
          <w:lang w:val="en-US"/>
        </w:rPr>
      </w:pPr>
    </w:p>
    <w:p w:rsidR="000761AD" w:rsidRPr="000761AD" w:rsidRDefault="000761AD" w:rsidP="000761AD">
      <w:pPr>
        <w:ind w:firstLine="720"/>
        <w:jc w:val="both"/>
        <w:rPr>
          <w:rFonts w:ascii="Times New Roman" w:eastAsia="Times New Roman" w:hAnsi="Times New Roman"/>
          <w:sz w:val="22"/>
          <w:szCs w:val="22"/>
          <w:lang w:val="en-US"/>
        </w:rPr>
      </w:pPr>
      <w:r w:rsidRPr="000761AD">
        <w:rPr>
          <w:rFonts w:ascii="Times New Roman" w:eastAsia="Times New Roman" w:hAnsi="Times New Roman"/>
          <w:sz w:val="22"/>
          <w:szCs w:val="22"/>
        </w:rPr>
        <w:t xml:space="preserve">Kata Kunci: </w:t>
      </w:r>
      <w:r w:rsidR="00EC32E9" w:rsidRPr="00EC32E9">
        <w:rPr>
          <w:rFonts w:ascii="Times New Roman" w:eastAsia="Times New Roman" w:hAnsi="Times New Roman"/>
          <w:sz w:val="22"/>
          <w:szCs w:val="22"/>
          <w:lang w:val="en-US"/>
        </w:rPr>
        <w:t>Minuman teh hitam-jahe, Ukuran serbuk, Proporsi penambahan jahe</w:t>
      </w:r>
    </w:p>
    <w:p w:rsidR="000761AD" w:rsidRPr="000761AD" w:rsidRDefault="000761AD" w:rsidP="000761AD">
      <w:pPr>
        <w:ind w:left="822" w:firstLine="618"/>
        <w:jc w:val="both"/>
        <w:rPr>
          <w:rFonts w:ascii="Times New Roman" w:eastAsia="Times New Roman" w:hAnsi="Times New Roman"/>
          <w:sz w:val="22"/>
          <w:szCs w:val="22"/>
          <w:lang w:val="en-US"/>
        </w:rPr>
      </w:pPr>
    </w:p>
    <w:p w:rsidR="000761AD" w:rsidRDefault="000761AD" w:rsidP="005D06CF">
      <w:pPr>
        <w:ind w:left="822" w:firstLine="618"/>
        <w:jc w:val="both"/>
        <w:rPr>
          <w:rFonts w:ascii="Times New Roman" w:eastAsia="Times New Roman" w:hAnsi="Times New Roman"/>
          <w:sz w:val="22"/>
          <w:szCs w:val="22"/>
          <w:lang w:val="en-US"/>
        </w:rPr>
      </w:pPr>
    </w:p>
    <w:p w:rsidR="009D188A" w:rsidRDefault="009D188A" w:rsidP="0009139F">
      <w:pPr>
        <w:ind w:left="822" w:right="3020"/>
        <w:jc w:val="both"/>
        <w:rPr>
          <w:rFonts w:ascii="Times New Roman" w:eastAsia="Times New Roman" w:hAnsi="Times New Roman"/>
          <w:b/>
          <w:sz w:val="22"/>
          <w:szCs w:val="22"/>
          <w:lang w:val="en-US"/>
        </w:rPr>
      </w:pPr>
      <w:r w:rsidRPr="0009139F">
        <w:rPr>
          <w:rFonts w:ascii="Times New Roman" w:eastAsia="Times New Roman" w:hAnsi="Times New Roman"/>
          <w:b/>
          <w:sz w:val="22"/>
          <w:szCs w:val="22"/>
        </w:rPr>
        <w:t>PENDAHULUAN</w:t>
      </w:r>
    </w:p>
    <w:p w:rsidR="000761AD" w:rsidRPr="000761AD" w:rsidRDefault="000761AD" w:rsidP="000761AD">
      <w:pPr>
        <w:ind w:left="822" w:firstLine="618"/>
        <w:jc w:val="both"/>
        <w:rPr>
          <w:rFonts w:ascii="Times New Roman" w:eastAsia="Times New Roman" w:hAnsi="Times New Roman"/>
          <w:sz w:val="22"/>
          <w:szCs w:val="22"/>
          <w:lang w:val="en-US"/>
        </w:rPr>
      </w:pPr>
    </w:p>
    <w:p w:rsidR="00EC32E9" w:rsidRPr="00EC32E9" w:rsidRDefault="00EC32E9" w:rsidP="00EC32E9">
      <w:pPr>
        <w:ind w:left="822" w:firstLine="618"/>
        <w:jc w:val="both"/>
        <w:rPr>
          <w:rFonts w:ascii="Times New Roman" w:eastAsia="Times New Roman" w:hAnsi="Times New Roman"/>
          <w:sz w:val="22"/>
          <w:szCs w:val="22"/>
          <w:lang w:val="zh-CN"/>
        </w:rPr>
      </w:pPr>
      <w:r w:rsidRPr="00EC32E9">
        <w:rPr>
          <w:rFonts w:ascii="Times New Roman" w:eastAsia="Times New Roman" w:hAnsi="Times New Roman"/>
          <w:sz w:val="22"/>
          <w:szCs w:val="22"/>
          <w:lang w:val="zh-CN"/>
        </w:rPr>
        <w:t xml:space="preserve">Teh atau seduhan teh kering merupakan minuman kedua yang paling banyak dikonsumsi di dunia setelah air mineral (Fanaro </w:t>
      </w:r>
      <w:r w:rsidRPr="00EC32E9">
        <w:rPr>
          <w:rFonts w:ascii="Times New Roman" w:eastAsia="Times New Roman" w:hAnsi="Times New Roman"/>
          <w:i/>
          <w:sz w:val="22"/>
          <w:szCs w:val="22"/>
          <w:lang w:val="zh-CN"/>
        </w:rPr>
        <w:t>et al</w:t>
      </w:r>
      <w:r w:rsidRPr="00EC32E9">
        <w:rPr>
          <w:rFonts w:ascii="Times New Roman" w:eastAsia="Times New Roman" w:hAnsi="Times New Roman"/>
          <w:sz w:val="22"/>
          <w:szCs w:val="22"/>
          <w:lang w:val="zh-CN"/>
        </w:rPr>
        <w:t xml:space="preserve">, 2009). Produksi teh kering (termasuk yang digunakan untuk membuat seduhan teh) diperkirakan mencapai 1,8 juta ton per tahun dan sanggup menyediakan 40 liter seduhan teh per kapita di dunia (Cheng </w:t>
      </w:r>
      <w:r w:rsidRPr="00EC32E9">
        <w:rPr>
          <w:rFonts w:ascii="Times New Roman" w:eastAsia="Times New Roman" w:hAnsi="Times New Roman"/>
          <w:i/>
          <w:sz w:val="22"/>
          <w:szCs w:val="22"/>
          <w:lang w:val="zh-CN"/>
        </w:rPr>
        <w:t>et al,</w:t>
      </w:r>
      <w:r w:rsidRPr="00EC32E9">
        <w:rPr>
          <w:rFonts w:ascii="Times New Roman" w:eastAsia="Times New Roman" w:hAnsi="Times New Roman"/>
          <w:sz w:val="22"/>
          <w:szCs w:val="22"/>
          <w:lang w:val="zh-CN"/>
        </w:rPr>
        <w:t xml:space="preserve"> 2008). Secara garis besar, proses pengolahan teh kering dari daun teh diklasifikasikan menjadi teh fermentasi (teh hitam), semi fermentasi (teh oolong) dan non fermentasi (teh hijau). Proses pengolahan teh selanjutnya mengalami diversifikasi menjadi beberapa pengolahan teh yang diantaranya yaitu teh putih (Karori </w:t>
      </w:r>
      <w:r w:rsidRPr="00EC32E9">
        <w:rPr>
          <w:rFonts w:ascii="Times New Roman" w:eastAsia="Times New Roman" w:hAnsi="Times New Roman"/>
          <w:i/>
          <w:sz w:val="22"/>
          <w:szCs w:val="22"/>
          <w:lang w:val="zh-CN"/>
        </w:rPr>
        <w:t>et al</w:t>
      </w:r>
      <w:r w:rsidRPr="00EC32E9">
        <w:rPr>
          <w:rFonts w:ascii="Times New Roman" w:eastAsia="Times New Roman" w:hAnsi="Times New Roman"/>
          <w:sz w:val="22"/>
          <w:szCs w:val="22"/>
          <w:lang w:val="zh-CN"/>
        </w:rPr>
        <w:t>, 2007).</w:t>
      </w:r>
    </w:p>
    <w:p w:rsidR="00EC32E9" w:rsidRPr="00EC32E9" w:rsidRDefault="00EC32E9" w:rsidP="00EC32E9">
      <w:pPr>
        <w:ind w:left="822" w:firstLine="618"/>
        <w:jc w:val="both"/>
        <w:rPr>
          <w:rFonts w:ascii="Times New Roman" w:eastAsia="Times New Roman" w:hAnsi="Times New Roman"/>
          <w:sz w:val="22"/>
          <w:szCs w:val="22"/>
          <w:lang w:val="en-US"/>
        </w:rPr>
      </w:pPr>
      <w:r w:rsidRPr="00EC32E9">
        <w:rPr>
          <w:rFonts w:ascii="Times New Roman" w:eastAsia="Times New Roman" w:hAnsi="Times New Roman"/>
          <w:sz w:val="22"/>
          <w:szCs w:val="22"/>
        </w:rPr>
        <w:t>Teh hitam celup adalah teh kering hasil fermentasi pucuk dan daun muda termasuk tangkainya dari tanaman teh (</w:t>
      </w:r>
      <w:r w:rsidRPr="00EC32E9">
        <w:rPr>
          <w:rFonts w:ascii="Times New Roman" w:eastAsia="Times New Roman" w:hAnsi="Times New Roman"/>
          <w:i/>
          <w:sz w:val="22"/>
          <w:szCs w:val="22"/>
          <w:lang w:val="en-US"/>
        </w:rPr>
        <w:t>C</w:t>
      </w:r>
      <w:r w:rsidRPr="00EC32E9">
        <w:rPr>
          <w:rFonts w:ascii="Times New Roman" w:eastAsia="Times New Roman" w:hAnsi="Times New Roman"/>
          <w:i/>
          <w:sz w:val="22"/>
          <w:szCs w:val="22"/>
        </w:rPr>
        <w:t>amelia sinensis</w:t>
      </w:r>
      <w:r w:rsidRPr="00EC32E9">
        <w:rPr>
          <w:rFonts w:ascii="Times New Roman" w:eastAsia="Times New Roman" w:hAnsi="Times New Roman"/>
          <w:sz w:val="22"/>
          <w:szCs w:val="22"/>
        </w:rPr>
        <w:t xml:space="preserve"> L) dan dikemas dengan kantong khusus untuk dicelup (SNI, 1995). </w:t>
      </w:r>
      <w:r w:rsidRPr="00EC32E9">
        <w:rPr>
          <w:rFonts w:ascii="Times New Roman" w:eastAsia="Times New Roman" w:hAnsi="Times New Roman"/>
          <w:sz w:val="22"/>
          <w:szCs w:val="22"/>
          <w:lang w:val="zh-CN"/>
        </w:rPr>
        <w:t>Teh celup adalah produk teh kering (</w:t>
      </w:r>
      <w:r w:rsidRPr="00EC32E9">
        <w:rPr>
          <w:rFonts w:ascii="Times New Roman" w:eastAsia="Times New Roman" w:hAnsi="Times New Roman"/>
          <w:i/>
          <w:sz w:val="22"/>
          <w:szCs w:val="22"/>
          <w:lang w:val="zh-CN"/>
        </w:rPr>
        <w:t>Camelia sinensis</w:t>
      </w:r>
      <w:r w:rsidRPr="00EC32E9">
        <w:rPr>
          <w:rFonts w:ascii="Times New Roman" w:eastAsia="Times New Roman" w:hAnsi="Times New Roman"/>
          <w:sz w:val="22"/>
          <w:szCs w:val="22"/>
          <w:lang w:val="zh-CN"/>
        </w:rPr>
        <w:t xml:space="preserve"> L) tunggal atau campuran dari: teh hitam, teh hijau, teh oolong, teh putih dan atau teh beraroma lain, dengan atau tanpa penambahan bahan pangan lain dan atau bahan tambahan pangan yang diijinkan sesuai ketentuan yang berlaku dan dikemas serta siap diseduh (</w:t>
      </w:r>
      <w:r w:rsidRPr="00EC32E9">
        <w:rPr>
          <w:rFonts w:ascii="Times New Roman" w:eastAsia="Times New Roman" w:hAnsi="Times New Roman"/>
          <w:sz w:val="22"/>
          <w:szCs w:val="22"/>
          <w:lang w:val="en-US"/>
        </w:rPr>
        <w:t>Anonim</w:t>
      </w:r>
      <w:r w:rsidRPr="00EC32E9">
        <w:rPr>
          <w:rFonts w:ascii="Times New Roman" w:eastAsia="Times New Roman" w:hAnsi="Times New Roman"/>
          <w:sz w:val="22"/>
          <w:szCs w:val="22"/>
          <w:lang w:val="zh-CN"/>
        </w:rPr>
        <w:t>, 2013)</w:t>
      </w:r>
      <w:r w:rsidRPr="00EC32E9">
        <w:rPr>
          <w:rFonts w:ascii="Times New Roman" w:eastAsia="Times New Roman" w:hAnsi="Times New Roman"/>
          <w:sz w:val="22"/>
          <w:szCs w:val="22"/>
          <w:lang w:val="en-US"/>
        </w:rPr>
        <w:t xml:space="preserve">. </w:t>
      </w:r>
      <w:proofErr w:type="gramStart"/>
      <w:r w:rsidRPr="00EC32E9">
        <w:rPr>
          <w:rFonts w:ascii="Times New Roman" w:eastAsia="Times New Roman" w:hAnsi="Times New Roman"/>
          <w:sz w:val="22"/>
          <w:szCs w:val="22"/>
          <w:lang w:val="en-US"/>
        </w:rPr>
        <w:t>Selain beberapa bahan tambahan di atas ada pula bahan untuk menambah cita</w:t>
      </w:r>
      <w:r w:rsidRPr="00EC32E9">
        <w:rPr>
          <w:rFonts w:ascii="Times New Roman" w:eastAsia="Times New Roman" w:hAnsi="Times New Roman"/>
          <w:sz w:val="22"/>
          <w:szCs w:val="22"/>
        </w:rPr>
        <w:t xml:space="preserve"> rasa t</w:t>
      </w:r>
      <w:r w:rsidRPr="00EC32E9">
        <w:rPr>
          <w:rFonts w:ascii="Times New Roman" w:eastAsia="Times New Roman" w:hAnsi="Times New Roman"/>
          <w:sz w:val="22"/>
          <w:szCs w:val="22"/>
          <w:lang w:val="en-US"/>
        </w:rPr>
        <w:t xml:space="preserve">eh </w:t>
      </w:r>
      <w:r w:rsidRPr="00EC32E9">
        <w:rPr>
          <w:rFonts w:ascii="Times New Roman" w:eastAsia="Times New Roman" w:hAnsi="Times New Roman"/>
          <w:sz w:val="22"/>
          <w:szCs w:val="22"/>
          <w:lang w:val="en-US"/>
        </w:rPr>
        <w:lastRenderedPageBreak/>
        <w:t xml:space="preserve">dengan penambahan </w:t>
      </w:r>
      <w:r w:rsidRPr="00EC32E9">
        <w:rPr>
          <w:rFonts w:ascii="Times New Roman" w:eastAsia="Times New Roman" w:hAnsi="Times New Roman"/>
          <w:sz w:val="22"/>
          <w:szCs w:val="22"/>
        </w:rPr>
        <w:t xml:space="preserve">rempah-rempah yang memiliki khasiat </w:t>
      </w:r>
      <w:r w:rsidRPr="00EC32E9">
        <w:rPr>
          <w:rFonts w:ascii="Times New Roman" w:eastAsia="Times New Roman" w:hAnsi="Times New Roman"/>
          <w:sz w:val="22"/>
          <w:szCs w:val="22"/>
          <w:lang w:val="en-US"/>
        </w:rPr>
        <w:t>tinggi diantaranya jahe, kunir, dan temulawak.</w:t>
      </w:r>
      <w:proofErr w:type="gramEnd"/>
      <w:r w:rsidRPr="00EC32E9">
        <w:rPr>
          <w:rFonts w:ascii="Times New Roman" w:eastAsia="Times New Roman" w:hAnsi="Times New Roman"/>
          <w:sz w:val="22"/>
          <w:szCs w:val="22"/>
          <w:lang w:val="zh-CN"/>
        </w:rPr>
        <w:t xml:space="preserve"> </w:t>
      </w:r>
    </w:p>
    <w:p w:rsidR="00EC32E9" w:rsidRPr="00EC32E9" w:rsidRDefault="00EC32E9" w:rsidP="00EC32E9">
      <w:pPr>
        <w:ind w:left="822" w:firstLine="618"/>
        <w:jc w:val="both"/>
        <w:rPr>
          <w:rFonts w:ascii="Times New Roman" w:eastAsia="Times New Roman" w:hAnsi="Times New Roman"/>
          <w:sz w:val="22"/>
          <w:szCs w:val="22"/>
          <w:lang w:val="en-US"/>
        </w:rPr>
      </w:pPr>
      <w:r w:rsidRPr="00EC32E9">
        <w:rPr>
          <w:rFonts w:ascii="Times New Roman" w:eastAsia="Times New Roman" w:hAnsi="Times New Roman"/>
          <w:sz w:val="22"/>
          <w:szCs w:val="22"/>
          <w:lang w:val="zh-CN"/>
        </w:rPr>
        <w:t>Teh hitam merupakan teh yang paling sering dikonsumsi oleh masyarakat Indonesia karena ketersediaanya yang melimpah dan mudah dalam pengolahan. Pembuatan teh hitam yang mengalami proses oksidasi enzimatis, membuat senyawa katekin pada teh dikatalisa oleh enzim polifenol oksidase yang menghasilkan theaflavin dan thearubigin (Rohdian, 2015).</w:t>
      </w:r>
      <w:r w:rsidRPr="00EC32E9">
        <w:rPr>
          <w:rFonts w:ascii="Times New Roman" w:eastAsia="Times New Roman" w:hAnsi="Times New Roman"/>
          <w:sz w:val="22"/>
          <w:szCs w:val="22"/>
          <w:lang w:val="en-US"/>
        </w:rPr>
        <w:t xml:space="preserve"> </w:t>
      </w:r>
      <w:r w:rsidRPr="00EC32E9">
        <w:rPr>
          <w:rFonts w:ascii="Times New Roman" w:eastAsia="Times New Roman" w:hAnsi="Times New Roman"/>
          <w:sz w:val="22"/>
          <w:szCs w:val="22"/>
          <w:lang w:val="zh-CN"/>
        </w:rPr>
        <w:t xml:space="preserve">Senyawa katekin pada teh dapat mempengaruhi rasa pahit pada teh, sehingga teh hitam yang melalui proses oksidasi enzimatis akan menghasilkan aroma paling kuat dengan rasa lebih ringan (tidak terlalu pahit) (Tsai </w:t>
      </w:r>
      <w:r w:rsidRPr="00EC32E9">
        <w:rPr>
          <w:rFonts w:ascii="Times New Roman" w:eastAsia="Times New Roman" w:hAnsi="Times New Roman"/>
          <w:i/>
          <w:sz w:val="22"/>
          <w:szCs w:val="22"/>
          <w:lang w:val="zh-CN"/>
        </w:rPr>
        <w:t>et al</w:t>
      </w:r>
      <w:r w:rsidRPr="00EC32E9">
        <w:rPr>
          <w:rFonts w:ascii="Times New Roman" w:eastAsia="Times New Roman" w:hAnsi="Times New Roman"/>
          <w:sz w:val="22"/>
          <w:szCs w:val="22"/>
          <w:lang w:val="zh-CN"/>
        </w:rPr>
        <w:t xml:space="preserve">., 2006). Berdasarkan hal tersebut berbagai variasi teh hitam mulai diproduksi dengan berbagaibahan seperti buah, bunga maupun rempahrempah. Produk yang dihasilkan akan menghasilkan aroma dan rasa yang khas pada teh contohnya teh melati, teh bunga mawar, teh apel, teh mangga dan bahan lainnya. </w:t>
      </w:r>
    </w:p>
    <w:p w:rsidR="00EC32E9" w:rsidRPr="00EC32E9" w:rsidRDefault="00EC32E9" w:rsidP="00EC32E9">
      <w:pPr>
        <w:ind w:left="822" w:firstLine="618"/>
        <w:jc w:val="both"/>
        <w:rPr>
          <w:rFonts w:ascii="Times New Roman" w:eastAsia="Times New Roman" w:hAnsi="Times New Roman"/>
          <w:sz w:val="22"/>
          <w:szCs w:val="22"/>
        </w:rPr>
      </w:pPr>
      <w:r w:rsidRPr="00EC32E9">
        <w:rPr>
          <w:rFonts w:ascii="Times New Roman" w:eastAsia="Times New Roman" w:hAnsi="Times New Roman"/>
          <w:sz w:val="22"/>
          <w:szCs w:val="22"/>
          <w:lang w:val="zh-CN"/>
        </w:rPr>
        <w:t>Jahe (</w:t>
      </w:r>
      <w:r w:rsidRPr="00EC32E9">
        <w:rPr>
          <w:rFonts w:ascii="Times New Roman" w:eastAsia="Times New Roman" w:hAnsi="Times New Roman"/>
          <w:i/>
          <w:sz w:val="22"/>
          <w:szCs w:val="22"/>
          <w:lang w:val="zh-CN"/>
        </w:rPr>
        <w:t>Zingiber officinale Roscoe</w:t>
      </w:r>
      <w:r w:rsidRPr="00EC32E9">
        <w:rPr>
          <w:rFonts w:ascii="Times New Roman" w:eastAsia="Times New Roman" w:hAnsi="Times New Roman"/>
          <w:sz w:val="22"/>
          <w:szCs w:val="22"/>
          <w:lang w:val="zh-CN"/>
        </w:rPr>
        <w:t>) merupakan salah satu tanaman temu</w:t>
      </w:r>
      <w:r w:rsidRPr="00EC32E9">
        <w:rPr>
          <w:rFonts w:ascii="Times New Roman" w:eastAsia="Times New Roman" w:hAnsi="Times New Roman"/>
          <w:sz w:val="22"/>
          <w:szCs w:val="22"/>
          <w:lang w:val="en-US"/>
        </w:rPr>
        <w:t>-</w:t>
      </w:r>
      <w:r w:rsidRPr="00EC32E9">
        <w:rPr>
          <w:rFonts w:ascii="Times New Roman" w:eastAsia="Times New Roman" w:hAnsi="Times New Roman"/>
          <w:sz w:val="22"/>
          <w:szCs w:val="22"/>
          <w:lang w:val="zh-CN"/>
        </w:rPr>
        <w:t>temuan yang tergolong tanaman apotek hidup. Menurut Rukmana (2004), jahe dipercaya secara tradisional dapat menghilangkan masuk angin, mengurangi atau mencegah influenza, rematik dan batuk serta mengurangi rasa sakit (analgesik) dan bengkak</w:t>
      </w:r>
      <w:r w:rsidRPr="00EC32E9">
        <w:rPr>
          <w:rFonts w:ascii="Times New Roman" w:eastAsia="Times New Roman" w:hAnsi="Times New Roman"/>
          <w:sz w:val="22"/>
          <w:szCs w:val="22"/>
        </w:rPr>
        <w:t xml:space="preserve"> (antiinflamasi).</w:t>
      </w:r>
    </w:p>
    <w:p w:rsidR="00EC32E9" w:rsidRPr="00EC32E9" w:rsidRDefault="00EC32E9" w:rsidP="00EC32E9">
      <w:pPr>
        <w:ind w:left="822" w:firstLine="618"/>
        <w:jc w:val="both"/>
        <w:rPr>
          <w:rFonts w:ascii="Times New Roman" w:eastAsia="Times New Roman" w:hAnsi="Times New Roman"/>
          <w:sz w:val="22"/>
          <w:szCs w:val="22"/>
        </w:rPr>
      </w:pPr>
      <w:r w:rsidRPr="00EC32E9">
        <w:rPr>
          <w:rFonts w:ascii="Times New Roman" w:eastAsia="Times New Roman" w:hAnsi="Times New Roman"/>
          <w:sz w:val="22"/>
          <w:szCs w:val="22"/>
        </w:rPr>
        <w:t xml:space="preserve">Jahe merupakan salah satu rempah-rempah yang telah dikenal luas oleh masyarakat. Selain sebagai penghasil </w:t>
      </w:r>
      <w:r w:rsidRPr="00EC32E9">
        <w:rPr>
          <w:rFonts w:ascii="Times New Roman" w:eastAsia="Times New Roman" w:hAnsi="Times New Roman"/>
          <w:i/>
          <w:iCs/>
          <w:sz w:val="22"/>
          <w:szCs w:val="22"/>
        </w:rPr>
        <w:t xml:space="preserve">flavor </w:t>
      </w:r>
      <w:r w:rsidRPr="00EC32E9">
        <w:rPr>
          <w:rFonts w:ascii="Times New Roman" w:eastAsia="Times New Roman" w:hAnsi="Times New Roman"/>
          <w:sz w:val="22"/>
          <w:szCs w:val="22"/>
        </w:rPr>
        <w:t xml:space="preserve">dalam berbagai produk pangan, jahe juga dikenal mempunyai khasiat menyembuhkan berbagai macam penyakit seperti masuk angin, batuk dan diare. Beberapa komponen bioaktif dalam eksrak jahe antara lain (6)-gingerol, (6)-shogaol, diarilheptanoil dan curcumin mempunyai aktifitas antioksidan yang melebihi tokoferol (Zakaria </w:t>
      </w:r>
      <w:r w:rsidRPr="00EC32E9">
        <w:rPr>
          <w:rFonts w:ascii="Times New Roman" w:eastAsia="Times New Roman" w:hAnsi="Times New Roman"/>
          <w:i/>
          <w:iCs/>
          <w:sz w:val="22"/>
          <w:szCs w:val="22"/>
        </w:rPr>
        <w:t xml:space="preserve">et al., </w:t>
      </w:r>
      <w:r w:rsidRPr="00EC32E9">
        <w:rPr>
          <w:rFonts w:ascii="Times New Roman" w:eastAsia="Times New Roman" w:hAnsi="Times New Roman"/>
          <w:sz w:val="22"/>
          <w:szCs w:val="22"/>
        </w:rPr>
        <w:t>2000).</w:t>
      </w:r>
    </w:p>
    <w:p w:rsidR="00EC32E9" w:rsidRPr="00EC32E9" w:rsidRDefault="00EC32E9" w:rsidP="00EC32E9">
      <w:pPr>
        <w:ind w:left="822" w:firstLine="618"/>
        <w:jc w:val="both"/>
        <w:rPr>
          <w:rFonts w:ascii="Times New Roman" w:eastAsia="Times New Roman" w:hAnsi="Times New Roman"/>
          <w:sz w:val="22"/>
          <w:szCs w:val="22"/>
          <w:lang w:val="en-US"/>
        </w:rPr>
      </w:pPr>
      <w:r w:rsidRPr="00EC32E9">
        <w:rPr>
          <w:rFonts w:ascii="Times New Roman" w:eastAsia="Times New Roman" w:hAnsi="Times New Roman"/>
          <w:sz w:val="22"/>
          <w:szCs w:val="22"/>
          <w:lang w:val="zh-CN"/>
        </w:rPr>
        <w:t>Menurut Ariviani (1999), jahe memiliki berbagai kandungan zat yang diperlukan oleh tubuh. Beberapa kandungan zat yang terdapat pada jahe adalah minyak atsiri (0,5 - 5,6%), zingiberon, zingiberin, zingibetol, barneol, kamfer, folandren, sineol, gingerin, vitamin (A, B1, dan C), karbohidrat (20 – 60%) damar (resin) dan asam – asam organik (malat, oksalat). Selain sebagai antimikroba, jahe juga memiliki kemampuan sebagai antioksidan (Irfan,</w:t>
      </w:r>
      <w:r w:rsidRPr="00EC32E9">
        <w:rPr>
          <w:rFonts w:ascii="Times New Roman" w:eastAsia="Times New Roman" w:hAnsi="Times New Roman"/>
          <w:sz w:val="22"/>
          <w:szCs w:val="22"/>
          <w:lang w:val="en-US"/>
        </w:rPr>
        <w:t xml:space="preserve"> </w:t>
      </w:r>
      <w:r w:rsidRPr="00EC32E9">
        <w:rPr>
          <w:rFonts w:ascii="Times New Roman" w:eastAsia="Times New Roman" w:hAnsi="Times New Roman"/>
          <w:sz w:val="22"/>
          <w:szCs w:val="22"/>
          <w:lang w:val="zh-CN"/>
        </w:rPr>
        <w:t xml:space="preserve">2008). Hal tersebut yang melatarbelakangi penambahan bubuk jahe pada </w:t>
      </w:r>
      <w:r w:rsidRPr="00EC32E9">
        <w:rPr>
          <w:rFonts w:ascii="Times New Roman" w:eastAsia="Times New Roman" w:hAnsi="Times New Roman"/>
          <w:sz w:val="22"/>
          <w:szCs w:val="22"/>
          <w:lang w:val="en-US"/>
        </w:rPr>
        <w:t>teh hitam</w:t>
      </w:r>
      <w:r w:rsidRPr="00EC32E9">
        <w:rPr>
          <w:rFonts w:ascii="Times New Roman" w:eastAsia="Times New Roman" w:hAnsi="Times New Roman"/>
          <w:sz w:val="22"/>
          <w:szCs w:val="22"/>
          <w:lang w:val="zh-CN"/>
        </w:rPr>
        <w:t xml:space="preserve">. </w:t>
      </w:r>
      <w:proofErr w:type="gramStart"/>
      <w:r w:rsidRPr="00EC32E9">
        <w:rPr>
          <w:rFonts w:ascii="Times New Roman" w:eastAsia="Times New Roman" w:hAnsi="Times New Roman"/>
          <w:sz w:val="22"/>
          <w:szCs w:val="22"/>
          <w:lang w:val="en-US"/>
        </w:rPr>
        <w:t>Teh hitam</w:t>
      </w:r>
      <w:r w:rsidRPr="00EC32E9">
        <w:rPr>
          <w:rFonts w:ascii="Times New Roman" w:eastAsia="Times New Roman" w:hAnsi="Times New Roman"/>
          <w:sz w:val="22"/>
          <w:szCs w:val="22"/>
          <w:lang w:val="zh-CN"/>
        </w:rPr>
        <w:t xml:space="preserve"> dengan penambahan ekstrak jahe tidak hanya menambah citarasa dan aroma, tetapi dapat meningkatkan kandungan antioksidan pada </w:t>
      </w:r>
      <w:r w:rsidRPr="00EC32E9">
        <w:rPr>
          <w:rFonts w:ascii="Times New Roman" w:eastAsia="Times New Roman" w:hAnsi="Times New Roman"/>
          <w:sz w:val="22"/>
          <w:szCs w:val="22"/>
          <w:lang w:val="en-US"/>
        </w:rPr>
        <w:t>teh hitam</w:t>
      </w:r>
      <w:r w:rsidRPr="00EC32E9">
        <w:rPr>
          <w:rFonts w:ascii="Times New Roman" w:eastAsia="Times New Roman" w:hAnsi="Times New Roman"/>
          <w:sz w:val="22"/>
          <w:szCs w:val="22"/>
          <w:lang w:val="zh-CN"/>
        </w:rPr>
        <w:t>.</w:t>
      </w:r>
      <w:proofErr w:type="gramEnd"/>
      <w:r w:rsidRPr="00EC32E9">
        <w:rPr>
          <w:rFonts w:ascii="Times New Roman" w:eastAsia="Times New Roman" w:hAnsi="Times New Roman"/>
          <w:sz w:val="22"/>
          <w:szCs w:val="22"/>
          <w:lang w:val="zh-CN"/>
        </w:rPr>
        <w:t xml:space="preserve"> Namun perlu diperhatikan banyaknya penambahan ekstrak jahe pada </w:t>
      </w:r>
      <w:r w:rsidRPr="00EC32E9">
        <w:rPr>
          <w:rFonts w:ascii="Times New Roman" w:eastAsia="Times New Roman" w:hAnsi="Times New Roman"/>
          <w:sz w:val="22"/>
          <w:szCs w:val="22"/>
          <w:lang w:val="en-US"/>
        </w:rPr>
        <w:t>teh celup</w:t>
      </w:r>
      <w:r w:rsidRPr="00EC32E9">
        <w:rPr>
          <w:rFonts w:ascii="Times New Roman" w:eastAsia="Times New Roman" w:hAnsi="Times New Roman"/>
          <w:sz w:val="22"/>
          <w:szCs w:val="22"/>
          <w:lang w:val="zh-CN"/>
        </w:rPr>
        <w:t>. Hal ini dikarenakan jahe memiliki rasa pedas yang kuat, sehingga dapat mempengaruhi aroma serta cita</w:t>
      </w:r>
      <w:r w:rsidRPr="00EC32E9">
        <w:rPr>
          <w:rFonts w:ascii="Times New Roman" w:eastAsia="Times New Roman" w:hAnsi="Times New Roman"/>
          <w:sz w:val="22"/>
          <w:szCs w:val="22"/>
          <w:lang w:val="en-US"/>
        </w:rPr>
        <w:t xml:space="preserve"> </w:t>
      </w:r>
      <w:r w:rsidRPr="00EC32E9">
        <w:rPr>
          <w:rFonts w:ascii="Times New Roman" w:eastAsia="Times New Roman" w:hAnsi="Times New Roman"/>
          <w:sz w:val="22"/>
          <w:szCs w:val="22"/>
          <w:lang w:val="zh-CN"/>
        </w:rPr>
        <w:t xml:space="preserve">rasa dari </w:t>
      </w:r>
      <w:r w:rsidRPr="00EC32E9">
        <w:rPr>
          <w:rFonts w:ascii="Times New Roman" w:eastAsia="Times New Roman" w:hAnsi="Times New Roman"/>
          <w:sz w:val="22"/>
          <w:szCs w:val="22"/>
          <w:lang w:val="en-US"/>
        </w:rPr>
        <w:t>teh celup</w:t>
      </w:r>
      <w:r w:rsidRPr="00EC32E9">
        <w:rPr>
          <w:rFonts w:ascii="Times New Roman" w:eastAsia="Times New Roman" w:hAnsi="Times New Roman"/>
          <w:sz w:val="22"/>
          <w:szCs w:val="22"/>
          <w:lang w:val="zh-CN"/>
        </w:rPr>
        <w:t xml:space="preserve"> tersebut</w:t>
      </w:r>
      <w:r w:rsidRPr="00EC32E9">
        <w:rPr>
          <w:rFonts w:ascii="Times New Roman" w:eastAsia="Times New Roman" w:hAnsi="Times New Roman"/>
          <w:sz w:val="22"/>
          <w:szCs w:val="22"/>
          <w:lang w:val="en-US"/>
        </w:rPr>
        <w:t>.</w:t>
      </w:r>
    </w:p>
    <w:p w:rsidR="00EC32E9" w:rsidRPr="00EC32E9" w:rsidRDefault="00EC32E9" w:rsidP="00EC32E9">
      <w:pPr>
        <w:ind w:left="822" w:firstLine="618"/>
        <w:jc w:val="both"/>
        <w:rPr>
          <w:rFonts w:ascii="Times New Roman" w:eastAsia="Times New Roman" w:hAnsi="Times New Roman"/>
          <w:sz w:val="22"/>
          <w:szCs w:val="22"/>
          <w:lang w:val="en-US"/>
        </w:rPr>
      </w:pPr>
      <w:r w:rsidRPr="00EC32E9">
        <w:rPr>
          <w:rFonts w:ascii="Times New Roman" w:eastAsia="Times New Roman" w:hAnsi="Times New Roman"/>
          <w:sz w:val="22"/>
          <w:szCs w:val="22"/>
          <w:lang w:val="zh-CN"/>
        </w:rPr>
        <w:t>Jahe memiliki rasa pedas yang tinggi hal ini disebabkan karena kandungan oleoresinnya tinggi sehingga akan memberikan flavor tersendiri. Penambahan jahe yang terlalu banyak akan menyebabkan rasa dan aroma pedas yang tajam sedangkan penambahan jahe</w:t>
      </w:r>
      <w:r w:rsidRPr="00EC32E9">
        <w:rPr>
          <w:rFonts w:ascii="Times New Roman" w:eastAsia="Times New Roman" w:hAnsi="Times New Roman"/>
          <w:sz w:val="22"/>
          <w:szCs w:val="22"/>
          <w:lang w:val="en-US"/>
        </w:rPr>
        <w:t xml:space="preserve"> </w:t>
      </w:r>
      <w:r w:rsidRPr="00EC32E9">
        <w:rPr>
          <w:rFonts w:ascii="Times New Roman" w:eastAsia="Times New Roman" w:hAnsi="Times New Roman"/>
          <w:sz w:val="22"/>
          <w:szCs w:val="22"/>
          <w:lang w:val="zh-CN"/>
        </w:rPr>
        <w:t>yang sedikit akan menunjukkan sedikit perubahan dalam rasa dan aroma. Pembuatan teh celup dengan perbandingan teh hitam dan jahe</w:t>
      </w:r>
      <w:r w:rsidRPr="00EC32E9">
        <w:rPr>
          <w:rFonts w:ascii="Times New Roman" w:eastAsia="Times New Roman" w:hAnsi="Times New Roman"/>
          <w:sz w:val="22"/>
          <w:szCs w:val="22"/>
          <w:lang w:val="en-US"/>
        </w:rPr>
        <w:t xml:space="preserve"> </w:t>
      </w:r>
      <w:r w:rsidRPr="00EC32E9">
        <w:rPr>
          <w:rFonts w:ascii="Times New Roman" w:eastAsia="Times New Roman" w:hAnsi="Times New Roman"/>
          <w:sz w:val="22"/>
          <w:szCs w:val="22"/>
          <w:lang w:val="zh-CN"/>
        </w:rPr>
        <w:t>belum dilakukan. Hal tersebut menjadi alasan dilakukan penelitian untuk mengetahui pengaruh perbandingan teh hitam dan jahe serta mengetahui perbandingan teh hitam dan jahe yang tepat untuk menghasilkan teh celup dengan karakteristik terbaik</w:t>
      </w:r>
      <w:r w:rsidRPr="00EC32E9">
        <w:rPr>
          <w:rFonts w:ascii="Times New Roman" w:eastAsia="Times New Roman" w:hAnsi="Times New Roman"/>
          <w:sz w:val="22"/>
          <w:szCs w:val="22"/>
          <w:lang w:val="en-US"/>
        </w:rPr>
        <w:t>.</w:t>
      </w:r>
    </w:p>
    <w:p w:rsidR="00EC32E9" w:rsidRPr="00EC32E9" w:rsidRDefault="00EC32E9" w:rsidP="00EC32E9">
      <w:pPr>
        <w:ind w:left="822" w:firstLine="618"/>
        <w:jc w:val="both"/>
        <w:rPr>
          <w:rFonts w:ascii="Times New Roman" w:eastAsia="Times New Roman" w:hAnsi="Times New Roman"/>
          <w:sz w:val="22"/>
          <w:szCs w:val="22"/>
          <w:lang w:val="en-US"/>
        </w:rPr>
      </w:pPr>
      <w:proofErr w:type="gramStart"/>
      <w:r w:rsidRPr="00EC32E9">
        <w:rPr>
          <w:rFonts w:ascii="Times New Roman" w:eastAsia="Times New Roman" w:hAnsi="Times New Roman"/>
          <w:sz w:val="22"/>
          <w:szCs w:val="22"/>
          <w:lang w:val="en-US"/>
        </w:rPr>
        <w:t>S</w:t>
      </w:r>
      <w:r w:rsidRPr="00EC32E9">
        <w:rPr>
          <w:rFonts w:ascii="Times New Roman" w:eastAsia="Times New Roman" w:hAnsi="Times New Roman"/>
          <w:sz w:val="22"/>
          <w:szCs w:val="22"/>
          <w:lang w:val="zh-CN"/>
        </w:rPr>
        <w:t xml:space="preserve">elain itu penambahan jahe juga dapat mempengaruhi warna seduhan teh </w:t>
      </w:r>
      <w:r w:rsidRPr="00EC32E9">
        <w:rPr>
          <w:rFonts w:ascii="Times New Roman" w:eastAsia="Times New Roman" w:hAnsi="Times New Roman"/>
          <w:sz w:val="22"/>
          <w:szCs w:val="22"/>
          <w:lang w:val="en-US"/>
        </w:rPr>
        <w:t>hitam</w:t>
      </w:r>
      <w:r w:rsidRPr="00EC32E9">
        <w:rPr>
          <w:rFonts w:ascii="Times New Roman" w:eastAsia="Times New Roman" w:hAnsi="Times New Roman"/>
          <w:sz w:val="22"/>
          <w:szCs w:val="22"/>
          <w:lang w:val="zh-CN"/>
        </w:rPr>
        <w:t>.</w:t>
      </w:r>
      <w:proofErr w:type="gramEnd"/>
      <w:r w:rsidRPr="00EC32E9">
        <w:rPr>
          <w:rFonts w:ascii="Times New Roman" w:eastAsia="Times New Roman" w:hAnsi="Times New Roman"/>
          <w:sz w:val="22"/>
          <w:szCs w:val="22"/>
          <w:lang w:val="zh-CN"/>
        </w:rPr>
        <w:t xml:space="preserve"> Hal ini sesuai pendapat (Muzaki dan Wahyuni, 2015) yang menyatakan bahwa semakin banyak jahe yang ditambahkan pada air seduhan minuman maka semakin tinggi pula </w:t>
      </w:r>
      <w:r w:rsidRPr="00EC32E9">
        <w:rPr>
          <w:rFonts w:ascii="Times New Roman" w:eastAsia="Times New Roman" w:hAnsi="Times New Roman"/>
          <w:sz w:val="22"/>
          <w:szCs w:val="22"/>
          <w:lang w:val="en-US"/>
        </w:rPr>
        <w:t xml:space="preserve">nilai kecerahanya maka </w:t>
      </w:r>
      <w:r w:rsidRPr="00EC32E9">
        <w:rPr>
          <w:rFonts w:ascii="Times New Roman" w:eastAsia="Times New Roman" w:hAnsi="Times New Roman"/>
          <w:sz w:val="22"/>
          <w:szCs w:val="22"/>
        </w:rPr>
        <w:t>perlu dilakukan penelitian besarnya proporsi dan ukuran bubuk jahe yang ditambahkan pada bubuk teh hitam celup terhadap sifat fisik, kimia dan tingkat kesukaannya.</w:t>
      </w:r>
      <w:r w:rsidRPr="00EC32E9">
        <w:rPr>
          <w:rFonts w:ascii="Times New Roman" w:eastAsia="Times New Roman" w:hAnsi="Times New Roman"/>
          <w:sz w:val="22"/>
          <w:szCs w:val="22"/>
          <w:lang w:val="zh-CN"/>
        </w:rPr>
        <w:t xml:space="preserve"> Menurut Utomo dan Cisilia (2003), untuk menghasilkan oleoresin dengan rendemen yang tertinggi maka ekstraksi dilakukan dengan ukuran serbuk jahe sebesar 20 sampai 30 mesh dan rasio pelarut 1:5. Ekstraksi dilakukan dengan menggunakan pelarut etanol selama 24 jam</w:t>
      </w:r>
      <w:r w:rsidRPr="00EC32E9">
        <w:rPr>
          <w:rFonts w:ascii="Times New Roman" w:eastAsia="Times New Roman" w:hAnsi="Times New Roman"/>
          <w:sz w:val="22"/>
          <w:szCs w:val="22"/>
          <w:lang w:val="en-US"/>
        </w:rPr>
        <w:t xml:space="preserve"> </w:t>
      </w:r>
      <w:r w:rsidRPr="00EC32E9">
        <w:rPr>
          <w:rFonts w:ascii="Times New Roman" w:eastAsia="Times New Roman" w:hAnsi="Times New Roman"/>
          <w:sz w:val="22"/>
          <w:szCs w:val="22"/>
          <w:lang w:val="zh-CN"/>
        </w:rPr>
        <w:t>(Ariviani 1999). Waktu ekstraksi oleoresin yang terlalu lama akan menyebabkan minyak atsiri menguap dan mengalami oksidasi sehingga berbau tengik. Oleoresin yang dihasilkan dari proses ekstraksi tersebut masih mengandung pelarut organik, sehingga pelarut ini harus dihilangkan dengan diuapkan menggunakan cara distilasi vakum (Utomo dan Cisilia, 2003)</w:t>
      </w:r>
      <w:r w:rsidRPr="00EC32E9">
        <w:rPr>
          <w:rFonts w:ascii="Times New Roman" w:eastAsia="Times New Roman" w:hAnsi="Times New Roman"/>
          <w:sz w:val="22"/>
          <w:szCs w:val="22"/>
          <w:lang w:val="en-US"/>
        </w:rPr>
        <w:t xml:space="preserve">. </w:t>
      </w:r>
      <w:proofErr w:type="gramStart"/>
      <w:r w:rsidRPr="00EC32E9">
        <w:rPr>
          <w:rFonts w:ascii="Times New Roman" w:eastAsia="Times New Roman" w:hAnsi="Times New Roman"/>
          <w:sz w:val="22"/>
          <w:szCs w:val="22"/>
          <w:lang w:val="en-US"/>
        </w:rPr>
        <w:t>Berdasarkan ulasan diatas p</w:t>
      </w:r>
      <w:r w:rsidRPr="00EC32E9">
        <w:rPr>
          <w:rFonts w:ascii="Times New Roman" w:eastAsia="Times New Roman" w:hAnsi="Times New Roman"/>
          <w:sz w:val="22"/>
          <w:szCs w:val="22"/>
          <w:lang w:val="zh-CN"/>
        </w:rPr>
        <w:t>emanfaatan teh hitam yang divariasikan dengan rempah-rempah masih jarang dijumpai.</w:t>
      </w:r>
      <w:proofErr w:type="gramEnd"/>
      <w:r w:rsidRPr="00EC32E9">
        <w:rPr>
          <w:rFonts w:ascii="Times New Roman" w:eastAsia="Times New Roman" w:hAnsi="Times New Roman"/>
          <w:sz w:val="22"/>
          <w:szCs w:val="22"/>
          <w:lang w:val="zh-CN"/>
        </w:rPr>
        <w:t xml:space="preserve"> </w:t>
      </w:r>
    </w:p>
    <w:p w:rsidR="00EC32E9" w:rsidRPr="00EC32E9" w:rsidRDefault="00EC32E9" w:rsidP="00EC32E9">
      <w:pPr>
        <w:ind w:left="822" w:firstLine="618"/>
        <w:jc w:val="both"/>
        <w:rPr>
          <w:rFonts w:ascii="Times New Roman" w:eastAsia="Times New Roman" w:hAnsi="Times New Roman"/>
          <w:sz w:val="22"/>
          <w:szCs w:val="22"/>
          <w:lang w:val="en-US"/>
        </w:rPr>
      </w:pPr>
      <w:proofErr w:type="gramStart"/>
      <w:r w:rsidRPr="00EC32E9">
        <w:rPr>
          <w:rFonts w:ascii="Times New Roman" w:eastAsia="Times New Roman" w:hAnsi="Times New Roman"/>
          <w:sz w:val="22"/>
          <w:szCs w:val="22"/>
          <w:lang w:val="en-US"/>
        </w:rPr>
        <w:lastRenderedPageBreak/>
        <w:t>Penambahan diversifikasi rasa dari teh hitam digunakan s</w:t>
      </w:r>
      <w:r w:rsidRPr="00EC32E9">
        <w:rPr>
          <w:rFonts w:ascii="Times New Roman" w:eastAsia="Times New Roman" w:hAnsi="Times New Roman"/>
          <w:sz w:val="22"/>
          <w:szCs w:val="22"/>
          <w:lang w:val="zh-CN"/>
        </w:rPr>
        <w:t xml:space="preserve">alah satu rempah-rempah </w:t>
      </w:r>
      <w:r w:rsidRPr="00EC32E9">
        <w:rPr>
          <w:rFonts w:ascii="Times New Roman" w:eastAsia="Times New Roman" w:hAnsi="Times New Roman"/>
          <w:sz w:val="22"/>
          <w:szCs w:val="22"/>
          <w:lang w:val="en-US"/>
        </w:rPr>
        <w:t xml:space="preserve">yaitu </w:t>
      </w:r>
      <w:r w:rsidRPr="00EC32E9">
        <w:rPr>
          <w:rFonts w:ascii="Times New Roman" w:eastAsia="Times New Roman" w:hAnsi="Times New Roman"/>
          <w:sz w:val="22"/>
          <w:szCs w:val="22"/>
          <w:lang w:val="zh-CN"/>
        </w:rPr>
        <w:t>jahe</w:t>
      </w:r>
      <w:r w:rsidRPr="00EC32E9">
        <w:rPr>
          <w:rFonts w:ascii="Times New Roman" w:eastAsia="Times New Roman" w:hAnsi="Times New Roman"/>
          <w:sz w:val="22"/>
          <w:szCs w:val="22"/>
          <w:lang w:val="en-US"/>
        </w:rPr>
        <w:t>.</w:t>
      </w:r>
      <w:proofErr w:type="gramEnd"/>
      <w:r w:rsidRPr="00EC32E9">
        <w:rPr>
          <w:rFonts w:ascii="Times New Roman" w:eastAsia="Times New Roman" w:hAnsi="Times New Roman"/>
          <w:sz w:val="22"/>
          <w:szCs w:val="22"/>
          <w:lang w:val="en-US"/>
        </w:rPr>
        <w:t xml:space="preserve"> Sehingga diperoleh minuman teh hitam-jahe celup yang kaya </w:t>
      </w:r>
      <w:proofErr w:type="gramStart"/>
      <w:r w:rsidRPr="00EC32E9">
        <w:rPr>
          <w:rFonts w:ascii="Times New Roman" w:eastAsia="Times New Roman" w:hAnsi="Times New Roman"/>
          <w:sz w:val="22"/>
          <w:szCs w:val="22"/>
          <w:lang w:val="en-US"/>
        </w:rPr>
        <w:t>akan</w:t>
      </w:r>
      <w:proofErr w:type="gramEnd"/>
      <w:r w:rsidRPr="00EC32E9">
        <w:rPr>
          <w:rFonts w:ascii="Times New Roman" w:eastAsia="Times New Roman" w:hAnsi="Times New Roman"/>
          <w:sz w:val="22"/>
          <w:szCs w:val="22"/>
          <w:lang w:val="en-US"/>
        </w:rPr>
        <w:t xml:space="preserve"> antioksidan. </w:t>
      </w:r>
      <w:proofErr w:type="gramStart"/>
      <w:r w:rsidRPr="00EC32E9">
        <w:rPr>
          <w:rFonts w:ascii="Times New Roman" w:eastAsia="Times New Roman" w:hAnsi="Times New Roman"/>
          <w:sz w:val="22"/>
          <w:szCs w:val="22"/>
          <w:lang w:val="en-US"/>
        </w:rPr>
        <w:t>Pentingknya ukuran dan porposi dari jahe yang digunakan untuk mengetahui tingkat kepedasan minuman teh hitam-jahe diperlukan komposisi yang pas.</w:t>
      </w:r>
      <w:proofErr w:type="gramEnd"/>
      <w:r w:rsidRPr="00EC32E9">
        <w:rPr>
          <w:rFonts w:ascii="Times New Roman" w:eastAsia="Times New Roman" w:hAnsi="Times New Roman"/>
          <w:sz w:val="22"/>
          <w:szCs w:val="22"/>
          <w:lang w:val="en-US"/>
        </w:rPr>
        <w:t xml:space="preserve"> </w:t>
      </w:r>
      <w:proofErr w:type="gramStart"/>
      <w:r w:rsidRPr="00EC32E9">
        <w:rPr>
          <w:rFonts w:ascii="Times New Roman" w:eastAsia="Times New Roman" w:hAnsi="Times New Roman"/>
          <w:sz w:val="22"/>
          <w:szCs w:val="22"/>
          <w:lang w:val="en-US"/>
        </w:rPr>
        <w:t>Sehingga rasa pedas, kelarutan senyawa jahe dapat diketahui dengan pasti.</w:t>
      </w:r>
      <w:proofErr w:type="gramEnd"/>
      <w:r w:rsidRPr="00EC32E9">
        <w:rPr>
          <w:rFonts w:ascii="Times New Roman" w:eastAsia="Times New Roman" w:hAnsi="Times New Roman"/>
          <w:sz w:val="22"/>
          <w:szCs w:val="22"/>
          <w:lang w:val="en-US"/>
        </w:rPr>
        <w:t xml:space="preserve"> Untuk itu maka perlu </w:t>
      </w:r>
      <w:proofErr w:type="gramStart"/>
      <w:r w:rsidRPr="00EC32E9">
        <w:rPr>
          <w:rFonts w:ascii="Times New Roman" w:eastAsia="Times New Roman" w:hAnsi="Times New Roman"/>
          <w:sz w:val="22"/>
          <w:szCs w:val="22"/>
          <w:lang w:val="en-US"/>
        </w:rPr>
        <w:t>dilakukan  penelitian</w:t>
      </w:r>
      <w:proofErr w:type="gramEnd"/>
      <w:r w:rsidRPr="00EC32E9">
        <w:rPr>
          <w:rFonts w:ascii="Times New Roman" w:eastAsia="Times New Roman" w:hAnsi="Times New Roman"/>
          <w:sz w:val="22"/>
          <w:szCs w:val="22"/>
          <w:lang w:val="en-US"/>
        </w:rPr>
        <w:t xml:space="preserve"> ini dengan variasi penambahan jahe pada teh hitam dan variasi mesh yang digunakan.</w:t>
      </w:r>
    </w:p>
    <w:p w:rsidR="00CB1C1D" w:rsidRPr="000761AD" w:rsidRDefault="00CB1C1D" w:rsidP="000761AD">
      <w:pPr>
        <w:ind w:left="822" w:firstLine="618"/>
        <w:jc w:val="both"/>
        <w:rPr>
          <w:rFonts w:ascii="Times New Roman" w:eastAsia="Times New Roman" w:hAnsi="Times New Roman"/>
          <w:sz w:val="22"/>
          <w:szCs w:val="22"/>
          <w:lang w:val="en-US"/>
        </w:rPr>
      </w:pPr>
    </w:p>
    <w:p w:rsidR="009D188A" w:rsidRPr="0009139F" w:rsidRDefault="009D188A">
      <w:pPr>
        <w:spacing w:line="0" w:lineRule="atLeast"/>
        <w:ind w:left="822"/>
        <w:rPr>
          <w:rFonts w:ascii="Times New Roman" w:eastAsia="Times New Roman" w:hAnsi="Times New Roman"/>
          <w:b/>
          <w:sz w:val="22"/>
        </w:rPr>
      </w:pPr>
      <w:bookmarkStart w:id="1" w:name="page3"/>
      <w:bookmarkEnd w:id="1"/>
      <w:r w:rsidRPr="0009139F">
        <w:rPr>
          <w:rFonts w:ascii="Times New Roman" w:eastAsia="Times New Roman" w:hAnsi="Times New Roman"/>
          <w:b/>
          <w:sz w:val="22"/>
        </w:rPr>
        <w:t>METODE PENELITIAN</w:t>
      </w:r>
    </w:p>
    <w:p w:rsidR="009D188A" w:rsidRPr="0009139F" w:rsidRDefault="009D188A">
      <w:pPr>
        <w:spacing w:line="0" w:lineRule="atLeast"/>
        <w:ind w:left="822"/>
        <w:rPr>
          <w:rFonts w:ascii="Times New Roman" w:eastAsia="Times New Roman" w:hAnsi="Times New Roman"/>
          <w:sz w:val="18"/>
          <w:lang w:val="en-US"/>
        </w:rPr>
      </w:pPr>
    </w:p>
    <w:p w:rsidR="009D188A" w:rsidRPr="0009139F" w:rsidRDefault="009D188A">
      <w:pPr>
        <w:spacing w:line="0" w:lineRule="atLeast"/>
        <w:ind w:left="822"/>
        <w:rPr>
          <w:rFonts w:ascii="Times New Roman" w:eastAsia="Times New Roman" w:hAnsi="Times New Roman"/>
          <w:b/>
          <w:sz w:val="22"/>
        </w:rPr>
      </w:pPr>
      <w:r w:rsidRPr="0009139F">
        <w:rPr>
          <w:rFonts w:ascii="Times New Roman" w:eastAsia="Times New Roman" w:hAnsi="Times New Roman"/>
          <w:b/>
          <w:sz w:val="22"/>
        </w:rPr>
        <w:t>Bahan</w:t>
      </w:r>
    </w:p>
    <w:p w:rsidR="009D188A" w:rsidRPr="0009139F" w:rsidRDefault="009D188A">
      <w:pPr>
        <w:spacing w:line="189" w:lineRule="exact"/>
        <w:ind w:left="822"/>
        <w:rPr>
          <w:rFonts w:ascii="Times New Roman" w:eastAsia="Times New Roman" w:hAnsi="Times New Roman"/>
          <w:sz w:val="18"/>
        </w:rPr>
      </w:pPr>
    </w:p>
    <w:p w:rsidR="00CB1C1D" w:rsidRPr="00CB1C1D" w:rsidRDefault="00CB1C1D" w:rsidP="00CB1C1D">
      <w:pPr>
        <w:ind w:left="822" w:firstLine="618"/>
        <w:jc w:val="both"/>
        <w:rPr>
          <w:rFonts w:ascii="Times New Roman" w:eastAsia="Times New Roman" w:hAnsi="Times New Roman"/>
          <w:sz w:val="22"/>
          <w:lang w:val="en-US"/>
        </w:rPr>
      </w:pPr>
      <w:r w:rsidRPr="00CB1C1D">
        <w:rPr>
          <w:rFonts w:ascii="Times New Roman" w:eastAsia="Times New Roman" w:hAnsi="Times New Roman"/>
          <w:sz w:val="22"/>
        </w:rPr>
        <w:t>Bahan utama yang digunakan dalam pembuatan</w:t>
      </w:r>
      <w:r w:rsidR="00EC32E9">
        <w:rPr>
          <w:rFonts w:ascii="Times New Roman" w:eastAsia="Times New Roman" w:hAnsi="Times New Roman"/>
          <w:sz w:val="22"/>
          <w:lang w:val="en-US"/>
        </w:rPr>
        <w:t xml:space="preserve"> </w:t>
      </w:r>
      <w:r w:rsidR="00EC32E9" w:rsidRPr="00EC32E9">
        <w:rPr>
          <w:rFonts w:ascii="Times New Roman" w:eastAsia="Times New Roman" w:hAnsi="Times New Roman"/>
          <w:sz w:val="22"/>
          <w:lang w:val="zh-CN"/>
        </w:rPr>
        <w:t xml:space="preserve">seduhan </w:t>
      </w:r>
      <w:r w:rsidR="00EC32E9" w:rsidRPr="00EC32E9">
        <w:rPr>
          <w:rFonts w:ascii="Times New Roman" w:eastAsia="Times New Roman" w:hAnsi="Times New Roman"/>
          <w:sz w:val="22"/>
        </w:rPr>
        <w:t xml:space="preserve">teh </w:t>
      </w:r>
      <w:r w:rsidR="00EC32E9" w:rsidRPr="00EC32E9">
        <w:rPr>
          <w:rFonts w:ascii="Times New Roman" w:eastAsia="Times New Roman" w:hAnsi="Times New Roman"/>
          <w:sz w:val="22"/>
          <w:lang w:val="zh-CN"/>
        </w:rPr>
        <w:t xml:space="preserve">dalam  penelitian  ini  adalah  </w:t>
      </w:r>
      <w:r w:rsidR="00EC32E9" w:rsidRPr="00EC32E9">
        <w:rPr>
          <w:rFonts w:ascii="Times New Roman" w:eastAsia="Times New Roman" w:hAnsi="Times New Roman"/>
          <w:sz w:val="22"/>
        </w:rPr>
        <w:t>teh hitam,</w:t>
      </w:r>
      <w:r w:rsidR="00EC32E9" w:rsidRPr="00EC32E9">
        <w:rPr>
          <w:rFonts w:ascii="Times New Roman" w:eastAsia="Times New Roman" w:hAnsi="Times New Roman"/>
          <w:sz w:val="22"/>
          <w:lang w:val="zh-CN"/>
        </w:rPr>
        <w:t xml:space="preserve"> </w:t>
      </w:r>
      <w:r w:rsidR="00EC32E9" w:rsidRPr="00EC32E9">
        <w:rPr>
          <w:rFonts w:ascii="Times New Roman" w:eastAsia="Times New Roman" w:hAnsi="Times New Roman"/>
          <w:sz w:val="22"/>
        </w:rPr>
        <w:t>jahe</w:t>
      </w:r>
      <w:r w:rsidR="00EC32E9" w:rsidRPr="00EC32E9">
        <w:rPr>
          <w:rFonts w:ascii="Times New Roman" w:eastAsia="Times New Roman" w:hAnsi="Times New Roman"/>
          <w:sz w:val="22"/>
          <w:lang w:val="en-US"/>
        </w:rPr>
        <w:t xml:space="preserve"> emp</w:t>
      </w:r>
      <w:r w:rsidR="00EC32E9" w:rsidRPr="00EC32E9">
        <w:rPr>
          <w:rFonts w:ascii="Times New Roman" w:eastAsia="Times New Roman" w:hAnsi="Times New Roman"/>
          <w:sz w:val="22"/>
          <w:lang w:val="zh-CN"/>
        </w:rPr>
        <w:t>i</w:t>
      </w:r>
      <w:r w:rsidR="00EC32E9" w:rsidRPr="00EC32E9">
        <w:rPr>
          <w:rFonts w:ascii="Times New Roman" w:eastAsia="Times New Roman" w:hAnsi="Times New Roman"/>
          <w:sz w:val="22"/>
          <w:lang w:val="en-US"/>
        </w:rPr>
        <w:t>r</w:t>
      </w:r>
      <w:r w:rsidR="00EC32E9" w:rsidRPr="00EC32E9">
        <w:rPr>
          <w:rFonts w:ascii="Times New Roman" w:eastAsia="Times New Roman" w:hAnsi="Times New Roman"/>
          <w:sz w:val="22"/>
          <w:lang w:val="zh-CN"/>
        </w:rPr>
        <w:t>i</w:t>
      </w:r>
      <w:r w:rsidR="00EC32E9" w:rsidRPr="00EC32E9">
        <w:rPr>
          <w:rFonts w:ascii="Times New Roman" w:eastAsia="Times New Roman" w:hAnsi="Times New Roman"/>
          <w:sz w:val="22"/>
          <w:lang w:val="en-US"/>
        </w:rPr>
        <w:t>t</w:t>
      </w:r>
      <w:r w:rsidR="00EC32E9" w:rsidRPr="00EC32E9">
        <w:rPr>
          <w:rFonts w:ascii="Times New Roman" w:eastAsia="Times New Roman" w:hAnsi="Times New Roman"/>
          <w:sz w:val="22"/>
        </w:rPr>
        <w:t xml:space="preserve"> </w:t>
      </w:r>
      <w:r w:rsidR="00EC32E9" w:rsidRPr="00EC32E9">
        <w:rPr>
          <w:rFonts w:ascii="Times New Roman" w:eastAsia="Times New Roman" w:hAnsi="Times New Roman"/>
          <w:sz w:val="22"/>
          <w:lang w:val="zh-CN"/>
        </w:rPr>
        <w:t>yang diperoleh dari kebun</w:t>
      </w:r>
      <w:r w:rsidR="00EC32E9" w:rsidRPr="00EC32E9">
        <w:rPr>
          <w:rFonts w:ascii="Times New Roman" w:eastAsia="Times New Roman" w:hAnsi="Times New Roman"/>
          <w:sz w:val="22"/>
          <w:lang w:val="en-US"/>
        </w:rPr>
        <w:t xml:space="preserve"> petani surobayan</w:t>
      </w:r>
      <w:r w:rsidR="00EC32E9">
        <w:rPr>
          <w:rFonts w:ascii="Times New Roman" w:eastAsia="Times New Roman" w:hAnsi="Times New Roman"/>
          <w:sz w:val="22"/>
          <w:lang w:val="zh-CN"/>
        </w:rPr>
        <w:t>, Sedayu , Bantul</w:t>
      </w:r>
      <w:r w:rsidR="00EC32E9" w:rsidRPr="00EC32E9">
        <w:rPr>
          <w:rFonts w:ascii="Times New Roman" w:eastAsia="Times New Roman" w:hAnsi="Times New Roman"/>
          <w:sz w:val="22"/>
          <w:lang w:val="zh-CN"/>
        </w:rPr>
        <w:t>, Yogyakarta</w:t>
      </w:r>
      <w:r w:rsidRPr="00CB1C1D">
        <w:rPr>
          <w:rFonts w:ascii="Times New Roman" w:eastAsia="Times New Roman" w:hAnsi="Times New Roman"/>
          <w:sz w:val="22"/>
        </w:rPr>
        <w:t>. Bahan tamba</w:t>
      </w:r>
      <w:r w:rsidR="00EC32E9">
        <w:rPr>
          <w:rFonts w:ascii="Times New Roman" w:eastAsia="Times New Roman" w:hAnsi="Times New Roman"/>
          <w:sz w:val="22"/>
        </w:rPr>
        <w:t xml:space="preserve">han lain berupa gula, air, </w:t>
      </w:r>
      <w:r w:rsidR="00EC32E9">
        <w:rPr>
          <w:rFonts w:ascii="Times New Roman" w:eastAsia="Times New Roman" w:hAnsi="Times New Roman"/>
          <w:sz w:val="22"/>
          <w:lang w:val="en-US"/>
        </w:rPr>
        <w:t>jahe</w:t>
      </w:r>
      <w:r w:rsidRPr="00CB1C1D">
        <w:rPr>
          <w:rFonts w:ascii="Times New Roman" w:eastAsia="Times New Roman" w:hAnsi="Times New Roman"/>
          <w:sz w:val="22"/>
        </w:rPr>
        <w:t xml:space="preserve">, </w:t>
      </w:r>
      <w:r w:rsidRPr="00CB1C1D">
        <w:rPr>
          <w:rFonts w:ascii="Times New Roman" w:eastAsia="Times New Roman" w:hAnsi="Times New Roman"/>
          <w:sz w:val="22"/>
          <w:lang w:val="en-US"/>
        </w:rPr>
        <w:t xml:space="preserve">yang diperoleh dari </w:t>
      </w:r>
      <w:r w:rsidR="00EC32E9">
        <w:rPr>
          <w:rFonts w:ascii="Times New Roman" w:eastAsia="Times New Roman" w:hAnsi="Times New Roman"/>
          <w:sz w:val="22"/>
          <w:lang w:val="en-US"/>
        </w:rPr>
        <w:t>Godean</w:t>
      </w:r>
      <w:r w:rsidR="00EC32E9">
        <w:rPr>
          <w:rFonts w:ascii="Times New Roman" w:eastAsia="Times New Roman" w:hAnsi="Times New Roman"/>
          <w:sz w:val="22"/>
        </w:rPr>
        <w:t xml:space="preserve">, </w:t>
      </w:r>
      <w:r w:rsidR="00EC32E9">
        <w:rPr>
          <w:rFonts w:ascii="Times New Roman" w:eastAsia="Times New Roman" w:hAnsi="Times New Roman"/>
          <w:sz w:val="22"/>
          <w:lang w:val="en-US"/>
        </w:rPr>
        <w:t>Sleman</w:t>
      </w:r>
      <w:r w:rsidRPr="00CB1C1D">
        <w:rPr>
          <w:rFonts w:ascii="Times New Roman" w:eastAsia="Times New Roman" w:hAnsi="Times New Roman"/>
          <w:sz w:val="22"/>
        </w:rPr>
        <w:t>, Yogyakarta</w:t>
      </w:r>
      <w:r w:rsidRPr="00CB1C1D">
        <w:rPr>
          <w:rFonts w:ascii="Times New Roman" w:eastAsia="Times New Roman" w:hAnsi="Times New Roman"/>
          <w:sz w:val="22"/>
          <w:lang w:val="en-US"/>
        </w:rPr>
        <w:t>.</w:t>
      </w:r>
    </w:p>
    <w:p w:rsidR="00EC32E9" w:rsidRPr="00EC32E9" w:rsidRDefault="00CB1C1D" w:rsidP="00EC32E9">
      <w:pPr>
        <w:ind w:left="822" w:firstLine="618"/>
        <w:jc w:val="both"/>
        <w:rPr>
          <w:rFonts w:ascii="Times New Roman" w:eastAsia="Times New Roman" w:hAnsi="Times New Roman"/>
          <w:sz w:val="22"/>
          <w:lang w:val="zh-CN"/>
        </w:rPr>
      </w:pPr>
      <w:r w:rsidRPr="00CB1C1D">
        <w:rPr>
          <w:rFonts w:ascii="Times New Roman" w:eastAsia="Times New Roman" w:hAnsi="Times New Roman"/>
          <w:sz w:val="22"/>
        </w:rPr>
        <w:t xml:space="preserve">Bahan kimia yang digunakan untuk analisis adalah </w:t>
      </w:r>
      <w:r w:rsidR="00EC32E9" w:rsidRPr="00EC32E9">
        <w:rPr>
          <w:rFonts w:ascii="Times New Roman" w:eastAsia="Times New Roman" w:hAnsi="Times New Roman"/>
          <w:sz w:val="22"/>
          <w:lang w:val="zh-CN"/>
        </w:rPr>
        <w:t>metanol, DPPH, reagen Follin-Ciocalteu, etanol, Na</w:t>
      </w:r>
      <w:r w:rsidR="00EC32E9" w:rsidRPr="00EC32E9">
        <w:rPr>
          <w:rFonts w:ascii="Times New Roman" w:eastAsia="Times New Roman" w:hAnsi="Times New Roman"/>
          <w:sz w:val="22"/>
          <w:vertAlign w:val="subscript"/>
          <w:lang w:val="zh-CN"/>
        </w:rPr>
        <w:t>2</w:t>
      </w:r>
      <w:r w:rsidR="00EC32E9" w:rsidRPr="00EC32E9">
        <w:rPr>
          <w:rFonts w:ascii="Times New Roman" w:eastAsia="Times New Roman" w:hAnsi="Times New Roman"/>
          <w:sz w:val="22"/>
          <w:lang w:val="zh-CN"/>
        </w:rPr>
        <w:t>CO</w:t>
      </w:r>
      <w:r w:rsidR="00EC32E9" w:rsidRPr="00EC32E9">
        <w:rPr>
          <w:rFonts w:ascii="Times New Roman" w:eastAsia="Times New Roman" w:hAnsi="Times New Roman"/>
          <w:sz w:val="22"/>
          <w:vertAlign w:val="subscript"/>
          <w:lang w:val="zh-CN"/>
        </w:rPr>
        <w:t>3</w:t>
      </w:r>
      <w:r w:rsidR="00EC32E9" w:rsidRPr="00EC32E9">
        <w:rPr>
          <w:rFonts w:ascii="Times New Roman" w:eastAsia="Times New Roman" w:hAnsi="Times New Roman"/>
          <w:sz w:val="22"/>
          <w:lang w:val="zh-CN"/>
        </w:rPr>
        <w:t>20%, aquades, alkohol (teknis), NaOH, HCl 0,02, H</w:t>
      </w:r>
      <w:r w:rsidR="00EC32E9" w:rsidRPr="00EC32E9">
        <w:rPr>
          <w:rFonts w:ascii="Times New Roman" w:eastAsia="Times New Roman" w:hAnsi="Times New Roman"/>
          <w:sz w:val="22"/>
          <w:vertAlign w:val="subscript"/>
          <w:lang w:val="zh-CN"/>
        </w:rPr>
        <w:t>2</w:t>
      </w:r>
      <w:r w:rsidR="00EC32E9" w:rsidRPr="00EC32E9">
        <w:rPr>
          <w:rFonts w:ascii="Times New Roman" w:eastAsia="Times New Roman" w:hAnsi="Times New Roman"/>
          <w:sz w:val="22"/>
          <w:lang w:val="zh-CN"/>
        </w:rPr>
        <w:t>SO</w:t>
      </w:r>
      <w:r w:rsidR="00EC32E9" w:rsidRPr="00EC32E9">
        <w:rPr>
          <w:rFonts w:ascii="Times New Roman" w:eastAsia="Times New Roman" w:hAnsi="Times New Roman"/>
          <w:sz w:val="22"/>
          <w:vertAlign w:val="subscript"/>
          <w:lang w:val="zh-CN"/>
        </w:rPr>
        <w:t xml:space="preserve">4, </w:t>
      </w:r>
      <w:r w:rsidR="00EC32E9" w:rsidRPr="00EC32E9">
        <w:rPr>
          <w:rFonts w:ascii="Times New Roman" w:eastAsia="Times New Roman" w:hAnsi="Times New Roman"/>
          <w:sz w:val="22"/>
          <w:lang w:val="zh-CN"/>
        </w:rPr>
        <w:t>NaThio dan katalisator Na</w:t>
      </w:r>
      <w:r w:rsidR="00EC32E9" w:rsidRPr="00EC32E9">
        <w:rPr>
          <w:rFonts w:ascii="Times New Roman" w:eastAsia="Times New Roman" w:hAnsi="Times New Roman"/>
          <w:sz w:val="22"/>
          <w:vertAlign w:val="subscript"/>
          <w:lang w:val="zh-CN"/>
        </w:rPr>
        <w:t>2</w:t>
      </w:r>
      <w:r w:rsidR="00EC32E9" w:rsidRPr="00EC32E9">
        <w:rPr>
          <w:rFonts w:ascii="Times New Roman" w:eastAsia="Times New Roman" w:hAnsi="Times New Roman"/>
          <w:sz w:val="22"/>
          <w:lang w:val="zh-CN"/>
        </w:rPr>
        <w:t>SO</w:t>
      </w:r>
      <w:r w:rsidR="00EC32E9" w:rsidRPr="00EC32E9">
        <w:rPr>
          <w:rFonts w:ascii="Times New Roman" w:eastAsia="Times New Roman" w:hAnsi="Times New Roman"/>
          <w:sz w:val="22"/>
          <w:vertAlign w:val="subscript"/>
          <w:lang w:val="zh-CN"/>
        </w:rPr>
        <w:t>4</w:t>
      </w:r>
      <w:r w:rsidR="00EC32E9" w:rsidRPr="00EC32E9">
        <w:rPr>
          <w:rFonts w:ascii="Times New Roman" w:eastAsia="Times New Roman" w:hAnsi="Times New Roman"/>
          <w:sz w:val="22"/>
          <w:lang w:val="zh-CN"/>
        </w:rPr>
        <w:t>.</w:t>
      </w:r>
    </w:p>
    <w:p w:rsidR="009D188A" w:rsidRPr="0009139F" w:rsidRDefault="009D188A" w:rsidP="0009139F">
      <w:pPr>
        <w:jc w:val="both"/>
        <w:rPr>
          <w:rFonts w:ascii="Times New Roman" w:eastAsia="Times New Roman" w:hAnsi="Times New Roman"/>
          <w:sz w:val="22"/>
          <w:lang w:val="en-US"/>
        </w:rPr>
      </w:pPr>
    </w:p>
    <w:p w:rsidR="009D188A" w:rsidRDefault="009D188A">
      <w:pPr>
        <w:spacing w:line="0" w:lineRule="atLeast"/>
        <w:ind w:left="822"/>
        <w:rPr>
          <w:rFonts w:ascii="Times New Roman" w:eastAsia="Times New Roman" w:hAnsi="Times New Roman"/>
          <w:b/>
          <w:sz w:val="22"/>
          <w:lang w:val="en-US"/>
        </w:rPr>
      </w:pPr>
      <w:r w:rsidRPr="0009139F">
        <w:rPr>
          <w:rFonts w:ascii="Times New Roman" w:eastAsia="Times New Roman" w:hAnsi="Times New Roman"/>
          <w:b/>
          <w:sz w:val="22"/>
        </w:rPr>
        <w:t>Alat</w:t>
      </w:r>
    </w:p>
    <w:p w:rsidR="00E378B0" w:rsidRPr="00E378B0" w:rsidRDefault="00E378B0">
      <w:pPr>
        <w:spacing w:line="0" w:lineRule="atLeast"/>
        <w:ind w:left="822"/>
        <w:rPr>
          <w:rFonts w:ascii="Times New Roman" w:eastAsia="Times New Roman" w:hAnsi="Times New Roman"/>
          <w:b/>
          <w:sz w:val="22"/>
          <w:lang w:val="en-US"/>
        </w:rPr>
      </w:pPr>
    </w:p>
    <w:p w:rsidR="009D188A" w:rsidRPr="0009139F" w:rsidRDefault="009D188A">
      <w:pPr>
        <w:spacing w:line="26" w:lineRule="exact"/>
        <w:ind w:left="822"/>
        <w:rPr>
          <w:rFonts w:ascii="Times New Roman" w:eastAsia="Times New Roman" w:hAnsi="Times New Roman"/>
          <w:sz w:val="18"/>
        </w:rPr>
      </w:pPr>
    </w:p>
    <w:p w:rsidR="00EC32E9" w:rsidRPr="00EC32E9" w:rsidRDefault="00CB1C1D" w:rsidP="00EC32E9">
      <w:pPr>
        <w:ind w:left="822" w:firstLine="618"/>
        <w:jc w:val="both"/>
        <w:rPr>
          <w:rFonts w:ascii="Times New Roman" w:eastAsia="Times New Roman" w:hAnsi="Times New Roman"/>
          <w:sz w:val="22"/>
          <w:lang w:val="zh-CN"/>
        </w:rPr>
      </w:pPr>
      <w:r w:rsidRPr="00CB1C1D">
        <w:rPr>
          <w:rFonts w:ascii="Times New Roman" w:eastAsia="Times New Roman" w:hAnsi="Times New Roman"/>
          <w:sz w:val="22"/>
        </w:rPr>
        <w:t xml:space="preserve">Alat yang digunakan untuk pembuatan produk antara lain adalah </w:t>
      </w:r>
      <w:r w:rsidR="00EC32E9" w:rsidRPr="00EC32E9">
        <w:rPr>
          <w:rFonts w:ascii="Times New Roman" w:eastAsia="Times New Roman" w:hAnsi="Times New Roman"/>
          <w:sz w:val="22"/>
          <w:lang w:val="zh-CN"/>
        </w:rPr>
        <w:t xml:space="preserve">timbangan  analitik,  spatula,  panci, </w:t>
      </w:r>
      <w:r w:rsidR="00EC32E9" w:rsidRPr="00EC32E9">
        <w:rPr>
          <w:rFonts w:ascii="Times New Roman" w:eastAsia="Times New Roman" w:hAnsi="Times New Roman"/>
          <w:sz w:val="22"/>
        </w:rPr>
        <w:t xml:space="preserve">kompor, </w:t>
      </w:r>
      <w:r w:rsidR="00EC32E9" w:rsidRPr="00EC32E9">
        <w:rPr>
          <w:rFonts w:ascii="Times New Roman" w:eastAsia="Times New Roman" w:hAnsi="Times New Roman"/>
          <w:sz w:val="22"/>
          <w:lang w:val="zh-CN"/>
        </w:rPr>
        <w:t>saringan,  kain  saring,  penjepit,  baskom</w:t>
      </w:r>
      <w:r w:rsidR="00EC32E9" w:rsidRPr="00EC32E9">
        <w:rPr>
          <w:rFonts w:ascii="Times New Roman" w:eastAsia="Times New Roman" w:hAnsi="Times New Roman"/>
          <w:sz w:val="22"/>
          <w:lang w:val="en-US"/>
        </w:rPr>
        <w:t xml:space="preserve"> dan </w:t>
      </w:r>
      <w:r w:rsidR="00EC32E9" w:rsidRPr="00EC32E9">
        <w:rPr>
          <w:rFonts w:ascii="Times New Roman" w:eastAsia="Times New Roman" w:hAnsi="Times New Roman"/>
          <w:sz w:val="22"/>
          <w:lang w:val="zh-CN"/>
        </w:rPr>
        <w:t>botol plastik.  Peralatan  untuk  analisis  antara  lain gelas  ukur  500  ml</w:t>
      </w:r>
      <w:r w:rsidR="00EC32E9" w:rsidRPr="00EC32E9">
        <w:rPr>
          <w:rFonts w:ascii="Times New Roman" w:eastAsia="Times New Roman" w:hAnsi="Times New Roman"/>
          <w:sz w:val="22"/>
          <w:lang w:val="en-US"/>
        </w:rPr>
        <w:t xml:space="preserve"> </w:t>
      </w:r>
      <w:r w:rsidR="00EC32E9" w:rsidRPr="00EC32E9">
        <w:rPr>
          <w:rFonts w:ascii="Times New Roman" w:eastAsia="Times New Roman" w:hAnsi="Times New Roman"/>
          <w:sz w:val="22"/>
          <w:lang w:val="zh-CN"/>
        </w:rPr>
        <w:t>(</w:t>
      </w:r>
      <w:r w:rsidR="00EC32E9" w:rsidRPr="00EC32E9">
        <w:rPr>
          <w:rFonts w:ascii="Times New Roman" w:eastAsia="Times New Roman" w:hAnsi="Times New Roman"/>
          <w:i/>
          <w:sz w:val="22"/>
          <w:lang w:val="zh-CN"/>
        </w:rPr>
        <w:t>Pyrex</w:t>
      </w:r>
      <w:r w:rsidR="00EC32E9" w:rsidRPr="00EC32E9">
        <w:rPr>
          <w:rFonts w:ascii="Times New Roman" w:eastAsia="Times New Roman" w:hAnsi="Times New Roman"/>
          <w:i/>
          <w:sz w:val="22"/>
          <w:lang w:val="en-US"/>
        </w:rPr>
        <w:t xml:space="preserve"> Iwaki</w:t>
      </w:r>
      <w:r w:rsidR="00EC32E9" w:rsidRPr="00EC32E9">
        <w:rPr>
          <w:rFonts w:ascii="Times New Roman" w:eastAsia="Times New Roman" w:hAnsi="Times New Roman"/>
          <w:sz w:val="22"/>
          <w:lang w:val="zh-CN"/>
        </w:rPr>
        <w:t>),   labu  takar  10  ml</w:t>
      </w:r>
      <w:r w:rsidR="00EC32E9" w:rsidRPr="00EC32E9">
        <w:rPr>
          <w:rFonts w:ascii="Times New Roman" w:eastAsia="Times New Roman" w:hAnsi="Times New Roman"/>
          <w:sz w:val="22"/>
          <w:lang w:val="en-US"/>
        </w:rPr>
        <w:t xml:space="preserve"> </w:t>
      </w:r>
      <w:r w:rsidR="00EC32E9" w:rsidRPr="00EC32E9">
        <w:rPr>
          <w:rFonts w:ascii="Times New Roman" w:eastAsia="Times New Roman" w:hAnsi="Times New Roman"/>
          <w:sz w:val="22"/>
          <w:lang w:val="zh-CN"/>
        </w:rPr>
        <w:t>(</w:t>
      </w:r>
      <w:r w:rsidR="00EC32E9" w:rsidRPr="00EC32E9">
        <w:rPr>
          <w:rFonts w:ascii="Times New Roman" w:eastAsia="Times New Roman" w:hAnsi="Times New Roman"/>
          <w:i/>
          <w:sz w:val="22"/>
          <w:lang w:val="zh-CN"/>
        </w:rPr>
        <w:t>Pyrex</w:t>
      </w:r>
      <w:r w:rsidR="00EC32E9" w:rsidRPr="00EC32E9">
        <w:rPr>
          <w:rFonts w:ascii="Times New Roman" w:eastAsia="Times New Roman" w:hAnsi="Times New Roman"/>
          <w:i/>
          <w:sz w:val="22"/>
          <w:lang w:val="en-US"/>
        </w:rPr>
        <w:t xml:space="preserve"> Iwaki</w:t>
      </w:r>
      <w:r w:rsidR="00EC32E9" w:rsidRPr="00EC32E9">
        <w:rPr>
          <w:rFonts w:ascii="Times New Roman" w:eastAsia="Times New Roman" w:hAnsi="Times New Roman"/>
          <w:sz w:val="22"/>
          <w:lang w:val="zh-CN"/>
        </w:rPr>
        <w:t>),  gelas  beker</w:t>
      </w:r>
      <w:r w:rsidR="00EC32E9" w:rsidRPr="00EC32E9">
        <w:rPr>
          <w:rFonts w:ascii="Times New Roman" w:eastAsia="Times New Roman" w:hAnsi="Times New Roman"/>
          <w:sz w:val="22"/>
          <w:lang w:val="en-US"/>
        </w:rPr>
        <w:t xml:space="preserve"> </w:t>
      </w:r>
      <w:r w:rsidR="00EC32E9" w:rsidRPr="00EC32E9">
        <w:rPr>
          <w:rFonts w:ascii="Times New Roman" w:eastAsia="Times New Roman" w:hAnsi="Times New Roman"/>
          <w:sz w:val="22"/>
          <w:lang w:val="zh-CN"/>
        </w:rPr>
        <w:t>(</w:t>
      </w:r>
      <w:r w:rsidR="00EC32E9" w:rsidRPr="00EC32E9">
        <w:rPr>
          <w:rFonts w:ascii="Times New Roman" w:eastAsia="Times New Roman" w:hAnsi="Times New Roman"/>
          <w:i/>
          <w:sz w:val="22"/>
          <w:lang w:val="zh-CN"/>
        </w:rPr>
        <w:t>Pyrex</w:t>
      </w:r>
      <w:r w:rsidR="00EC32E9" w:rsidRPr="00EC32E9">
        <w:rPr>
          <w:rFonts w:ascii="Times New Roman" w:eastAsia="Times New Roman" w:hAnsi="Times New Roman"/>
          <w:i/>
          <w:sz w:val="22"/>
          <w:lang w:val="en-US"/>
        </w:rPr>
        <w:t xml:space="preserve"> Iwaki</w:t>
      </w:r>
      <w:r w:rsidR="00EC32E9" w:rsidRPr="00EC32E9">
        <w:rPr>
          <w:rFonts w:ascii="Times New Roman" w:eastAsia="Times New Roman" w:hAnsi="Times New Roman"/>
          <w:sz w:val="22"/>
          <w:lang w:val="zh-CN"/>
        </w:rPr>
        <w:t>),</w:t>
      </w:r>
      <w:r w:rsidR="00EC32E9" w:rsidRPr="00EC32E9">
        <w:rPr>
          <w:rFonts w:ascii="Times New Roman" w:eastAsia="Times New Roman" w:hAnsi="Times New Roman"/>
          <w:sz w:val="22"/>
          <w:lang w:val="en-US"/>
        </w:rPr>
        <w:t xml:space="preserve"> </w:t>
      </w:r>
      <w:r w:rsidR="00EC32E9" w:rsidRPr="00EC32E9">
        <w:rPr>
          <w:rFonts w:ascii="Times New Roman" w:eastAsia="Times New Roman" w:hAnsi="Times New Roman"/>
          <w:i/>
          <w:sz w:val="22"/>
          <w:lang w:val="zh-CN"/>
        </w:rPr>
        <w:t>micro</w:t>
      </w:r>
      <w:r w:rsidR="00EC32E9" w:rsidRPr="00EC32E9">
        <w:rPr>
          <w:rFonts w:ascii="Times New Roman" w:eastAsia="Times New Roman" w:hAnsi="Times New Roman"/>
          <w:sz w:val="22"/>
          <w:lang w:val="zh-CN"/>
        </w:rPr>
        <w:t xml:space="preserve"> pipet (</w:t>
      </w:r>
      <w:r w:rsidR="00EC32E9" w:rsidRPr="00EC32E9">
        <w:rPr>
          <w:rFonts w:ascii="Times New Roman" w:eastAsia="Times New Roman" w:hAnsi="Times New Roman"/>
          <w:i/>
          <w:sz w:val="22"/>
          <w:lang w:val="zh-CN"/>
        </w:rPr>
        <w:t>Acura 825 autoclavable</w:t>
      </w:r>
      <w:r w:rsidR="00EC32E9" w:rsidRPr="00EC32E9">
        <w:rPr>
          <w:rFonts w:ascii="Times New Roman" w:eastAsia="Times New Roman" w:hAnsi="Times New Roman"/>
          <w:sz w:val="22"/>
          <w:lang w:val="zh-CN"/>
        </w:rPr>
        <w:t>),  tabung  reaksi</w:t>
      </w:r>
      <w:r w:rsidR="00EC32E9" w:rsidRPr="00EC32E9">
        <w:rPr>
          <w:rFonts w:ascii="Times New Roman" w:eastAsia="Times New Roman" w:hAnsi="Times New Roman"/>
          <w:sz w:val="22"/>
          <w:lang w:val="en-US"/>
        </w:rPr>
        <w:t xml:space="preserve"> </w:t>
      </w:r>
      <w:r w:rsidR="00EC32E9" w:rsidRPr="00EC32E9">
        <w:rPr>
          <w:rFonts w:ascii="Times New Roman" w:eastAsia="Times New Roman" w:hAnsi="Times New Roman"/>
          <w:sz w:val="22"/>
          <w:lang w:val="zh-CN"/>
        </w:rPr>
        <w:t>(</w:t>
      </w:r>
      <w:r w:rsidR="00EC32E9" w:rsidRPr="00EC32E9">
        <w:rPr>
          <w:rFonts w:ascii="Times New Roman" w:eastAsia="Times New Roman" w:hAnsi="Times New Roman"/>
          <w:i/>
          <w:sz w:val="22"/>
          <w:lang w:val="zh-CN"/>
        </w:rPr>
        <w:t>Pyrex</w:t>
      </w:r>
      <w:r w:rsidR="00EC32E9" w:rsidRPr="00EC32E9">
        <w:rPr>
          <w:rFonts w:ascii="Times New Roman" w:eastAsia="Times New Roman" w:hAnsi="Times New Roman"/>
          <w:i/>
          <w:sz w:val="22"/>
          <w:lang w:val="en-US"/>
        </w:rPr>
        <w:t xml:space="preserve"> Iwaki</w:t>
      </w:r>
      <w:r w:rsidR="00EC32E9" w:rsidRPr="00EC32E9">
        <w:rPr>
          <w:rFonts w:ascii="Times New Roman" w:eastAsia="Times New Roman" w:hAnsi="Times New Roman"/>
          <w:sz w:val="22"/>
          <w:lang w:val="zh-CN"/>
        </w:rPr>
        <w:t>),</w:t>
      </w:r>
      <w:r w:rsidR="00EC32E9" w:rsidRPr="00EC32E9">
        <w:rPr>
          <w:rFonts w:ascii="Times New Roman" w:eastAsia="Times New Roman" w:hAnsi="Times New Roman"/>
          <w:sz w:val="22"/>
        </w:rPr>
        <w:t xml:space="preserve"> </w:t>
      </w:r>
      <w:r w:rsidR="00EC32E9" w:rsidRPr="00EC32E9">
        <w:rPr>
          <w:rFonts w:ascii="Times New Roman" w:eastAsia="Times New Roman" w:hAnsi="Times New Roman"/>
          <w:sz w:val="22"/>
          <w:lang w:val="zh-CN"/>
        </w:rPr>
        <w:t>vortex (</w:t>
      </w:r>
      <w:r w:rsidR="00EC32E9" w:rsidRPr="00EC32E9">
        <w:rPr>
          <w:rFonts w:ascii="Times New Roman" w:eastAsia="Times New Roman" w:hAnsi="Times New Roman"/>
          <w:i/>
          <w:sz w:val="22"/>
          <w:lang w:val="zh-CN"/>
        </w:rPr>
        <w:t>Type 37600 mixer</w:t>
      </w:r>
      <w:r w:rsidR="00EC32E9" w:rsidRPr="00EC32E9">
        <w:rPr>
          <w:rFonts w:ascii="Times New Roman" w:eastAsia="Times New Roman" w:hAnsi="Times New Roman"/>
          <w:sz w:val="22"/>
          <w:lang w:val="zh-CN"/>
        </w:rPr>
        <w:t>),</w:t>
      </w:r>
      <w:r w:rsidR="00EC32E9" w:rsidRPr="00EC32E9">
        <w:rPr>
          <w:rFonts w:ascii="Times New Roman" w:eastAsia="Times New Roman" w:hAnsi="Times New Roman"/>
          <w:sz w:val="22"/>
        </w:rPr>
        <w:t xml:space="preserve"> oven pengering,</w:t>
      </w:r>
      <w:r w:rsidR="00EC32E9" w:rsidRPr="00EC32E9">
        <w:rPr>
          <w:rFonts w:ascii="Times New Roman" w:eastAsia="Times New Roman" w:hAnsi="Times New Roman"/>
          <w:sz w:val="22"/>
          <w:lang w:val="zh-CN"/>
        </w:rPr>
        <w:t xml:space="preserve"> </w:t>
      </w:r>
      <w:r w:rsidR="00EC32E9" w:rsidRPr="00EC32E9">
        <w:rPr>
          <w:rFonts w:ascii="Times New Roman" w:eastAsia="Times New Roman" w:hAnsi="Times New Roman"/>
          <w:i/>
          <w:sz w:val="22"/>
          <w:lang w:val="zh-CN"/>
        </w:rPr>
        <w:t>spektrofotometer</w:t>
      </w:r>
      <w:r w:rsidR="00EC32E9" w:rsidRPr="00EC32E9">
        <w:rPr>
          <w:rFonts w:ascii="Times New Roman" w:eastAsia="Times New Roman" w:hAnsi="Times New Roman"/>
          <w:sz w:val="22"/>
          <w:lang w:val="zh-CN"/>
        </w:rPr>
        <w:t xml:space="preserve"> UV-Vis (</w:t>
      </w:r>
      <w:r w:rsidR="00EC32E9" w:rsidRPr="00EC32E9">
        <w:rPr>
          <w:rFonts w:ascii="Times New Roman" w:eastAsia="Times New Roman" w:hAnsi="Times New Roman"/>
          <w:i/>
          <w:sz w:val="22"/>
          <w:lang w:val="zh-CN"/>
        </w:rPr>
        <w:t>Shimadu UV mini 1240</w:t>
      </w:r>
      <w:r w:rsidR="00EC32E9" w:rsidRPr="00EC32E9">
        <w:rPr>
          <w:rFonts w:ascii="Times New Roman" w:eastAsia="Times New Roman" w:hAnsi="Times New Roman"/>
          <w:sz w:val="22"/>
          <w:lang w:val="zh-CN"/>
        </w:rPr>
        <w:t xml:space="preserve">), </w:t>
      </w:r>
      <w:r w:rsidR="00EC32E9" w:rsidRPr="00EC32E9">
        <w:rPr>
          <w:rFonts w:ascii="Times New Roman" w:eastAsia="Times New Roman" w:hAnsi="Times New Roman"/>
          <w:i/>
          <w:sz w:val="22"/>
          <w:lang w:val="zh-CN"/>
        </w:rPr>
        <w:t xml:space="preserve">colorimeter </w:t>
      </w:r>
      <w:r w:rsidR="00EC32E9" w:rsidRPr="00EC32E9">
        <w:rPr>
          <w:rFonts w:ascii="Times New Roman" w:eastAsia="Times New Roman" w:hAnsi="Times New Roman"/>
          <w:sz w:val="22"/>
          <w:lang w:val="zh-CN"/>
        </w:rPr>
        <w:t>(NH300), neraca analitik (Ohaus Triple Beam TJ2611</w:t>
      </w:r>
      <w:r w:rsidR="00EC32E9" w:rsidRPr="00EC32E9">
        <w:rPr>
          <w:rFonts w:ascii="Times New Roman" w:eastAsia="Times New Roman" w:hAnsi="Times New Roman"/>
          <w:sz w:val="22"/>
          <w:lang w:val="en-US"/>
        </w:rPr>
        <w:t>)</w:t>
      </w:r>
      <w:r w:rsidR="00EC32E9" w:rsidRPr="00EC32E9">
        <w:rPr>
          <w:rFonts w:ascii="Times New Roman" w:eastAsia="Times New Roman" w:hAnsi="Times New Roman"/>
          <w:sz w:val="22"/>
          <w:lang w:val="zh-CN"/>
        </w:rPr>
        <w:t>, botol timbang (</w:t>
      </w:r>
      <w:r w:rsidR="00EC32E9" w:rsidRPr="00EC32E9">
        <w:rPr>
          <w:rFonts w:ascii="Times New Roman" w:eastAsia="Times New Roman" w:hAnsi="Times New Roman"/>
          <w:i/>
          <w:sz w:val="22"/>
          <w:lang w:val="zh-CN"/>
        </w:rPr>
        <w:t>Pyrex</w:t>
      </w:r>
      <w:r w:rsidR="00EC32E9" w:rsidRPr="00EC32E9">
        <w:rPr>
          <w:rFonts w:ascii="Times New Roman" w:eastAsia="Times New Roman" w:hAnsi="Times New Roman"/>
          <w:i/>
          <w:sz w:val="22"/>
          <w:lang w:val="en-US"/>
        </w:rPr>
        <w:t xml:space="preserve"> Iwaki</w:t>
      </w:r>
      <w:r w:rsidR="00EC32E9" w:rsidRPr="00EC32E9">
        <w:rPr>
          <w:rFonts w:ascii="Times New Roman" w:eastAsia="Times New Roman" w:hAnsi="Times New Roman"/>
          <w:sz w:val="22"/>
          <w:lang w:val="zh-CN"/>
        </w:rPr>
        <w:t>), erlenmeyer (</w:t>
      </w:r>
      <w:r w:rsidR="00EC32E9" w:rsidRPr="00EC32E9">
        <w:rPr>
          <w:rFonts w:ascii="Times New Roman" w:eastAsia="Times New Roman" w:hAnsi="Times New Roman"/>
          <w:i/>
          <w:sz w:val="22"/>
          <w:lang w:val="zh-CN"/>
        </w:rPr>
        <w:t>Pyrex</w:t>
      </w:r>
      <w:r w:rsidR="00EC32E9" w:rsidRPr="00EC32E9">
        <w:rPr>
          <w:rFonts w:ascii="Times New Roman" w:eastAsia="Times New Roman" w:hAnsi="Times New Roman"/>
          <w:i/>
          <w:sz w:val="22"/>
          <w:lang w:val="en-US"/>
        </w:rPr>
        <w:t xml:space="preserve"> Iwaki</w:t>
      </w:r>
      <w:r w:rsidR="00EC32E9" w:rsidRPr="00EC32E9">
        <w:rPr>
          <w:rFonts w:ascii="Times New Roman" w:eastAsia="Times New Roman" w:hAnsi="Times New Roman"/>
          <w:sz w:val="22"/>
          <w:lang w:val="zh-CN"/>
        </w:rPr>
        <w:t>), desikator, gelas ukur</w:t>
      </w:r>
      <w:r w:rsidR="00EC32E9" w:rsidRPr="00EC32E9">
        <w:rPr>
          <w:rFonts w:ascii="Times New Roman" w:eastAsia="Times New Roman" w:hAnsi="Times New Roman"/>
          <w:sz w:val="22"/>
          <w:lang w:val="en-US"/>
        </w:rPr>
        <w:t xml:space="preserve"> </w:t>
      </w:r>
      <w:r w:rsidR="00EC32E9" w:rsidRPr="00EC32E9">
        <w:rPr>
          <w:rFonts w:ascii="Times New Roman" w:eastAsia="Times New Roman" w:hAnsi="Times New Roman"/>
          <w:sz w:val="22"/>
          <w:lang w:val="zh-CN"/>
        </w:rPr>
        <w:t>(</w:t>
      </w:r>
      <w:r w:rsidR="00EC32E9" w:rsidRPr="00EC32E9">
        <w:rPr>
          <w:rFonts w:ascii="Times New Roman" w:eastAsia="Times New Roman" w:hAnsi="Times New Roman"/>
          <w:i/>
          <w:sz w:val="22"/>
          <w:lang w:val="zh-CN"/>
        </w:rPr>
        <w:t>Pyrex</w:t>
      </w:r>
      <w:r w:rsidR="00EC32E9" w:rsidRPr="00EC32E9">
        <w:rPr>
          <w:rFonts w:ascii="Times New Roman" w:eastAsia="Times New Roman" w:hAnsi="Times New Roman"/>
          <w:i/>
          <w:sz w:val="22"/>
          <w:lang w:val="en-US"/>
        </w:rPr>
        <w:t xml:space="preserve"> Iwaki</w:t>
      </w:r>
      <w:r w:rsidR="00EC32E9" w:rsidRPr="00EC32E9">
        <w:rPr>
          <w:rFonts w:ascii="Times New Roman" w:eastAsia="Times New Roman" w:hAnsi="Times New Roman"/>
          <w:sz w:val="22"/>
          <w:lang w:val="zh-CN"/>
        </w:rPr>
        <w:t>),</w:t>
      </w:r>
      <w:r w:rsidR="00EC32E9" w:rsidRPr="00EC32E9">
        <w:rPr>
          <w:rFonts w:ascii="Times New Roman" w:eastAsia="Times New Roman" w:hAnsi="Times New Roman"/>
          <w:sz w:val="22"/>
          <w:lang w:val="en-US"/>
        </w:rPr>
        <w:t xml:space="preserve"> </w:t>
      </w:r>
      <w:r w:rsidR="00EC32E9" w:rsidRPr="00EC32E9">
        <w:rPr>
          <w:rFonts w:ascii="Times New Roman" w:eastAsia="Times New Roman" w:hAnsi="Times New Roman"/>
          <w:sz w:val="22"/>
          <w:lang w:val="zh-CN"/>
        </w:rPr>
        <w:t>pipet ukur</w:t>
      </w:r>
      <w:r w:rsidR="00EC32E9" w:rsidRPr="00EC32E9">
        <w:rPr>
          <w:rFonts w:ascii="Times New Roman" w:eastAsia="Times New Roman" w:hAnsi="Times New Roman"/>
          <w:sz w:val="22"/>
          <w:lang w:val="en-US"/>
        </w:rPr>
        <w:t xml:space="preserve"> </w:t>
      </w:r>
      <w:r w:rsidR="00EC32E9" w:rsidRPr="00EC32E9">
        <w:rPr>
          <w:rFonts w:ascii="Times New Roman" w:eastAsia="Times New Roman" w:hAnsi="Times New Roman"/>
          <w:sz w:val="22"/>
          <w:lang w:val="zh-CN"/>
        </w:rPr>
        <w:t>(</w:t>
      </w:r>
      <w:r w:rsidR="00EC32E9" w:rsidRPr="00EC32E9">
        <w:rPr>
          <w:rFonts w:ascii="Times New Roman" w:eastAsia="Times New Roman" w:hAnsi="Times New Roman"/>
          <w:i/>
          <w:sz w:val="22"/>
          <w:lang w:val="zh-CN"/>
        </w:rPr>
        <w:t>Pyrex</w:t>
      </w:r>
      <w:r w:rsidR="00EC32E9" w:rsidRPr="00EC32E9">
        <w:rPr>
          <w:rFonts w:ascii="Times New Roman" w:eastAsia="Times New Roman" w:hAnsi="Times New Roman"/>
          <w:i/>
          <w:sz w:val="22"/>
          <w:lang w:val="en-US"/>
        </w:rPr>
        <w:t xml:space="preserve"> Iwaki</w:t>
      </w:r>
      <w:r w:rsidR="00EC32E9" w:rsidRPr="00EC32E9">
        <w:rPr>
          <w:rFonts w:ascii="Times New Roman" w:eastAsia="Times New Roman" w:hAnsi="Times New Roman"/>
          <w:sz w:val="22"/>
          <w:lang w:val="zh-CN"/>
        </w:rPr>
        <w:t>),</w:t>
      </w:r>
      <w:r w:rsidR="00EC32E9" w:rsidRPr="00EC32E9">
        <w:rPr>
          <w:rFonts w:ascii="Times New Roman" w:eastAsia="Times New Roman" w:hAnsi="Times New Roman"/>
          <w:sz w:val="22"/>
        </w:rPr>
        <w:t xml:space="preserve"> </w:t>
      </w:r>
      <w:r w:rsidR="00EC32E9" w:rsidRPr="00EC32E9">
        <w:rPr>
          <w:rFonts w:ascii="Times New Roman" w:eastAsia="Times New Roman" w:hAnsi="Times New Roman"/>
          <w:sz w:val="22"/>
          <w:lang w:val="zh-CN"/>
        </w:rPr>
        <w:t>dan pipet tetes .</w:t>
      </w:r>
    </w:p>
    <w:p w:rsidR="001B36A2" w:rsidRPr="0009139F" w:rsidRDefault="001B36A2" w:rsidP="00EC32E9">
      <w:pPr>
        <w:spacing w:line="0" w:lineRule="atLeast"/>
        <w:rPr>
          <w:rFonts w:ascii="Times New Roman" w:eastAsia="Times New Roman" w:hAnsi="Times New Roman"/>
          <w:sz w:val="22"/>
          <w:lang w:val="en-US"/>
        </w:rPr>
      </w:pPr>
    </w:p>
    <w:p w:rsidR="009D188A" w:rsidRDefault="009D188A">
      <w:pPr>
        <w:spacing w:line="0" w:lineRule="atLeast"/>
        <w:ind w:left="822"/>
        <w:rPr>
          <w:rFonts w:ascii="Times New Roman" w:eastAsia="Times New Roman" w:hAnsi="Times New Roman"/>
          <w:b/>
          <w:sz w:val="22"/>
          <w:lang w:val="en-US"/>
        </w:rPr>
      </w:pPr>
      <w:r w:rsidRPr="0009139F">
        <w:rPr>
          <w:rFonts w:ascii="Times New Roman" w:eastAsia="Times New Roman" w:hAnsi="Times New Roman"/>
          <w:b/>
          <w:sz w:val="22"/>
        </w:rPr>
        <w:t>Waktu dan Tempat</w:t>
      </w:r>
    </w:p>
    <w:p w:rsidR="00E378B0" w:rsidRPr="00E378B0" w:rsidRDefault="00E378B0">
      <w:pPr>
        <w:spacing w:line="0" w:lineRule="atLeast"/>
        <w:ind w:left="822"/>
        <w:rPr>
          <w:rFonts w:ascii="Times New Roman" w:eastAsia="Times New Roman" w:hAnsi="Times New Roman"/>
          <w:b/>
          <w:sz w:val="22"/>
          <w:lang w:val="en-US"/>
        </w:rPr>
      </w:pPr>
    </w:p>
    <w:p w:rsidR="009D188A" w:rsidRPr="0009139F" w:rsidRDefault="009D188A">
      <w:pPr>
        <w:spacing w:line="26" w:lineRule="exact"/>
        <w:ind w:left="822"/>
        <w:rPr>
          <w:rFonts w:ascii="Times New Roman" w:eastAsia="Times New Roman" w:hAnsi="Times New Roman"/>
          <w:sz w:val="18"/>
        </w:rPr>
      </w:pPr>
    </w:p>
    <w:p w:rsidR="00CB1C1D" w:rsidRPr="00CB1C1D" w:rsidRDefault="00CB1C1D" w:rsidP="00CB1C1D">
      <w:pPr>
        <w:ind w:left="822" w:firstLine="618"/>
        <w:jc w:val="both"/>
        <w:rPr>
          <w:rFonts w:ascii="Times New Roman" w:eastAsia="Times New Roman" w:hAnsi="Times New Roman"/>
          <w:sz w:val="22"/>
          <w:lang w:val="en-US"/>
        </w:rPr>
      </w:pPr>
      <w:r w:rsidRPr="00CB1C1D">
        <w:rPr>
          <w:rFonts w:ascii="Times New Roman" w:eastAsia="Times New Roman" w:hAnsi="Times New Roman"/>
          <w:sz w:val="22"/>
          <w:lang w:val="en-ID"/>
        </w:rPr>
        <w:t xml:space="preserve">Tempat pelaksanaan penelitian dilakukan di Laboratorium </w:t>
      </w:r>
      <w:proofErr w:type="gramStart"/>
      <w:r w:rsidRPr="00CB1C1D">
        <w:rPr>
          <w:rFonts w:ascii="Times New Roman" w:eastAsia="Times New Roman" w:hAnsi="Times New Roman"/>
          <w:sz w:val="22"/>
          <w:lang w:val="en-ID"/>
        </w:rPr>
        <w:t xml:space="preserve">Pengolahan </w:t>
      </w:r>
      <w:r w:rsidRPr="00CB1C1D">
        <w:rPr>
          <w:rFonts w:ascii="Times New Roman" w:eastAsia="Times New Roman" w:hAnsi="Times New Roman"/>
          <w:sz w:val="22"/>
        </w:rPr>
        <w:t xml:space="preserve"> </w:t>
      </w:r>
      <w:r w:rsidRPr="00CB1C1D">
        <w:rPr>
          <w:rFonts w:ascii="Times New Roman" w:eastAsia="Times New Roman" w:hAnsi="Times New Roman"/>
          <w:sz w:val="22"/>
          <w:lang w:val="en-ID"/>
        </w:rPr>
        <w:t>Hasil</w:t>
      </w:r>
      <w:proofErr w:type="gramEnd"/>
      <w:r w:rsidRPr="00CB1C1D">
        <w:rPr>
          <w:rFonts w:ascii="Times New Roman" w:eastAsia="Times New Roman" w:hAnsi="Times New Roman"/>
          <w:sz w:val="22"/>
          <w:lang w:val="en-ID"/>
        </w:rPr>
        <w:t xml:space="preserve"> Pertanian Fakultas Agroindustri Universitas Mercu Buana Yogyakarta. </w:t>
      </w:r>
      <w:proofErr w:type="gramStart"/>
      <w:r w:rsidRPr="00CB1C1D">
        <w:rPr>
          <w:rFonts w:ascii="Times New Roman" w:eastAsia="Times New Roman" w:hAnsi="Times New Roman"/>
          <w:sz w:val="22"/>
          <w:lang w:val="en-ID"/>
        </w:rPr>
        <w:t>Penelitian dilaksanakan pada bulan</w:t>
      </w:r>
      <w:r w:rsidR="00AC01A2">
        <w:rPr>
          <w:rFonts w:ascii="Times New Roman" w:eastAsia="Times New Roman" w:hAnsi="Times New Roman"/>
          <w:sz w:val="22"/>
          <w:lang w:val="en-US"/>
        </w:rPr>
        <w:t xml:space="preserve"> </w:t>
      </w:r>
      <w:r w:rsidR="00AC01A2" w:rsidRPr="00AC01A2">
        <w:rPr>
          <w:rFonts w:ascii="Times New Roman" w:eastAsia="Times New Roman" w:hAnsi="Times New Roman"/>
          <w:sz w:val="22"/>
        </w:rPr>
        <w:t>Februari 2022</w:t>
      </w:r>
      <w:r w:rsidRPr="00CB1C1D">
        <w:rPr>
          <w:rFonts w:ascii="Times New Roman" w:eastAsia="Times New Roman" w:hAnsi="Times New Roman"/>
          <w:sz w:val="22"/>
        </w:rPr>
        <w:t>.</w:t>
      </w:r>
      <w:proofErr w:type="gramEnd"/>
    </w:p>
    <w:p w:rsidR="00CB1C1D" w:rsidRPr="0009139F" w:rsidRDefault="00CB1C1D" w:rsidP="001B36A2">
      <w:pPr>
        <w:ind w:left="822" w:firstLine="618"/>
        <w:jc w:val="both"/>
        <w:rPr>
          <w:rFonts w:ascii="Times New Roman" w:eastAsia="Times New Roman" w:hAnsi="Times New Roman"/>
          <w:sz w:val="22"/>
          <w:lang w:val="en-US"/>
        </w:rPr>
      </w:pPr>
    </w:p>
    <w:p w:rsidR="009D188A" w:rsidRPr="0009139F" w:rsidRDefault="009D188A">
      <w:pPr>
        <w:spacing w:line="0" w:lineRule="atLeast"/>
        <w:rPr>
          <w:rFonts w:ascii="Times New Roman" w:eastAsia="Times New Roman" w:hAnsi="Times New Roman"/>
          <w:b/>
          <w:sz w:val="22"/>
          <w:lang w:val="en-US"/>
        </w:rPr>
      </w:pPr>
    </w:p>
    <w:p w:rsidR="009D188A" w:rsidRDefault="009D188A">
      <w:pPr>
        <w:spacing w:line="0" w:lineRule="atLeast"/>
        <w:ind w:left="822"/>
        <w:rPr>
          <w:rFonts w:ascii="Times New Roman" w:eastAsia="Times New Roman" w:hAnsi="Times New Roman"/>
          <w:b/>
          <w:sz w:val="22"/>
          <w:lang w:val="en-US"/>
        </w:rPr>
      </w:pPr>
      <w:r w:rsidRPr="0009139F">
        <w:rPr>
          <w:rFonts w:ascii="Times New Roman" w:eastAsia="Times New Roman" w:hAnsi="Times New Roman"/>
          <w:b/>
          <w:sz w:val="22"/>
        </w:rPr>
        <w:t>Cara Penelitian</w:t>
      </w:r>
    </w:p>
    <w:p w:rsidR="008766F0" w:rsidRDefault="008766F0">
      <w:pPr>
        <w:spacing w:line="0" w:lineRule="atLeast"/>
        <w:ind w:left="822"/>
        <w:rPr>
          <w:rFonts w:ascii="Times New Roman" w:eastAsia="Times New Roman" w:hAnsi="Times New Roman"/>
          <w:b/>
          <w:sz w:val="22"/>
          <w:lang w:val="en-US"/>
        </w:rPr>
      </w:pPr>
    </w:p>
    <w:p w:rsidR="00AC01A2" w:rsidRPr="00AC01A2" w:rsidRDefault="008766F0" w:rsidP="00AC01A2">
      <w:pPr>
        <w:spacing w:line="0" w:lineRule="atLeast"/>
        <w:ind w:left="822" w:firstLine="618"/>
        <w:jc w:val="both"/>
        <w:rPr>
          <w:rFonts w:ascii="Times New Roman" w:eastAsia="Times New Roman" w:hAnsi="Times New Roman"/>
          <w:sz w:val="22"/>
          <w:lang w:val="zh-CN"/>
        </w:rPr>
      </w:pPr>
      <w:proofErr w:type="gramStart"/>
      <w:r w:rsidRPr="008766F0">
        <w:rPr>
          <w:rFonts w:ascii="Times New Roman" w:eastAsia="Times New Roman" w:hAnsi="Times New Roman"/>
          <w:sz w:val="22"/>
          <w:lang w:val="en-US"/>
        </w:rPr>
        <w:t xml:space="preserve">Penelitian ini dibagi menjadi beberapa tahap yaitu </w:t>
      </w:r>
      <w:r w:rsidR="00AC01A2" w:rsidRPr="00AC01A2">
        <w:rPr>
          <w:rFonts w:ascii="Times New Roman" w:eastAsia="Times New Roman" w:hAnsi="Times New Roman"/>
          <w:sz w:val="22"/>
          <w:lang w:val="zh-CN"/>
        </w:rPr>
        <w:t>Proses pembuatan bubuk jahe merah.</w:t>
      </w:r>
      <w:proofErr w:type="gramEnd"/>
      <w:r w:rsidR="00AC01A2" w:rsidRPr="00AC01A2">
        <w:rPr>
          <w:rFonts w:ascii="Times New Roman" w:eastAsia="Times New Roman" w:hAnsi="Times New Roman"/>
          <w:sz w:val="22"/>
          <w:lang w:val="zh-CN"/>
        </w:rPr>
        <w:t xml:space="preserve"> Proses pembuatan bubuk jahe merah menggunakan metode yang dilakukan oleh Almasyuri (2012)</w:t>
      </w:r>
      <w:r w:rsidR="00AC01A2">
        <w:rPr>
          <w:rFonts w:ascii="Times New Roman" w:eastAsia="Times New Roman" w:hAnsi="Times New Roman"/>
          <w:sz w:val="22"/>
          <w:lang w:val="en-US"/>
        </w:rPr>
        <w:t xml:space="preserve">. </w:t>
      </w:r>
      <w:r w:rsidR="00AC01A2" w:rsidRPr="00AC01A2">
        <w:rPr>
          <w:rFonts w:ascii="Times New Roman" w:eastAsia="Times New Roman" w:hAnsi="Times New Roman"/>
          <w:sz w:val="22"/>
          <w:lang w:val="zh-CN"/>
        </w:rPr>
        <w:t xml:space="preserve">Pembuatan teh celup mengikuti prosedur yang dilakukan di PT. Bali Cahaya Amerta. Bubuk teh hitam dan bubuk jahe merah ditimbang dan dilakukan pencampuran sesuai perlakuan, kemudian dilakukan pengemasan dengan tea bag berukuran 5,5 x 7 cm sesuai perlakuan dengan berat masing-masing tea bag </w:t>
      </w:r>
      <w:r w:rsidR="00AC01A2" w:rsidRPr="00AC01A2">
        <w:rPr>
          <w:rFonts w:ascii="Times New Roman" w:eastAsia="Times New Roman" w:hAnsi="Times New Roman"/>
          <w:sz w:val="22"/>
        </w:rPr>
        <w:t>5</w:t>
      </w:r>
      <w:r w:rsidR="00AC01A2" w:rsidRPr="00AC01A2">
        <w:rPr>
          <w:rFonts w:ascii="Times New Roman" w:eastAsia="Times New Roman" w:hAnsi="Times New Roman"/>
          <w:sz w:val="22"/>
          <w:lang w:val="zh-CN"/>
        </w:rPr>
        <w:t xml:space="preserve"> g.</w:t>
      </w:r>
    </w:p>
    <w:p w:rsidR="00E378B0" w:rsidRPr="00E378B0" w:rsidRDefault="00E378B0" w:rsidP="00AC01A2">
      <w:pPr>
        <w:spacing w:line="0" w:lineRule="atLeast"/>
        <w:rPr>
          <w:rFonts w:ascii="Times New Roman" w:eastAsia="Times New Roman" w:hAnsi="Times New Roman"/>
          <w:b/>
          <w:sz w:val="22"/>
          <w:lang w:val="en-US"/>
        </w:rPr>
      </w:pPr>
    </w:p>
    <w:p w:rsidR="009D188A" w:rsidRPr="0009139F" w:rsidRDefault="009D188A">
      <w:pPr>
        <w:spacing w:line="26" w:lineRule="exact"/>
        <w:ind w:left="822"/>
        <w:rPr>
          <w:rFonts w:ascii="Times New Roman" w:eastAsia="Times New Roman" w:hAnsi="Times New Roman"/>
          <w:sz w:val="18"/>
        </w:rPr>
      </w:pPr>
    </w:p>
    <w:p w:rsidR="009D188A" w:rsidRPr="0009139F" w:rsidRDefault="009D188A">
      <w:pPr>
        <w:spacing w:line="10" w:lineRule="exact"/>
        <w:ind w:left="822"/>
        <w:rPr>
          <w:rFonts w:ascii="Times New Roman" w:eastAsia="Times New Roman" w:hAnsi="Times New Roman"/>
          <w:sz w:val="18"/>
        </w:rPr>
      </w:pPr>
    </w:p>
    <w:p w:rsidR="009D188A" w:rsidRDefault="009D188A">
      <w:pPr>
        <w:spacing w:line="0" w:lineRule="atLeast"/>
        <w:ind w:left="822"/>
        <w:rPr>
          <w:rFonts w:ascii="Times New Roman" w:eastAsia="Times New Roman" w:hAnsi="Times New Roman"/>
          <w:b/>
          <w:sz w:val="22"/>
          <w:lang w:val="en-US"/>
        </w:rPr>
      </w:pPr>
      <w:r w:rsidRPr="0009139F">
        <w:rPr>
          <w:rFonts w:ascii="Times New Roman" w:eastAsia="Times New Roman" w:hAnsi="Times New Roman"/>
          <w:b/>
          <w:sz w:val="22"/>
        </w:rPr>
        <w:t>Analisis yang Dilakukan</w:t>
      </w:r>
    </w:p>
    <w:p w:rsidR="008766F0" w:rsidRDefault="008766F0">
      <w:pPr>
        <w:spacing w:line="0" w:lineRule="atLeast"/>
        <w:ind w:left="822"/>
        <w:rPr>
          <w:rFonts w:ascii="Times New Roman" w:eastAsia="Times New Roman" w:hAnsi="Times New Roman"/>
          <w:b/>
          <w:sz w:val="22"/>
          <w:lang w:val="en-US"/>
        </w:rPr>
      </w:pPr>
    </w:p>
    <w:p w:rsidR="008766F0" w:rsidRPr="008766F0" w:rsidRDefault="008766F0" w:rsidP="008766F0">
      <w:pPr>
        <w:spacing w:line="0" w:lineRule="atLeast"/>
        <w:ind w:left="822" w:firstLine="618"/>
        <w:rPr>
          <w:rFonts w:ascii="Times New Roman" w:eastAsia="Times New Roman" w:hAnsi="Times New Roman"/>
          <w:sz w:val="22"/>
          <w:lang w:val="en-US"/>
        </w:rPr>
      </w:pPr>
      <w:r w:rsidRPr="008766F0">
        <w:rPr>
          <w:rFonts w:ascii="Times New Roman" w:eastAsia="Times New Roman" w:hAnsi="Times New Roman"/>
          <w:sz w:val="22"/>
          <w:lang w:val="en-US"/>
        </w:rPr>
        <w:t xml:space="preserve">Analisis yang dilakukan pada penelitian ini antara </w:t>
      </w:r>
      <w:proofErr w:type="gramStart"/>
      <w:r w:rsidRPr="008766F0">
        <w:rPr>
          <w:rFonts w:ascii="Times New Roman" w:eastAsia="Times New Roman" w:hAnsi="Times New Roman"/>
          <w:sz w:val="22"/>
          <w:lang w:val="en-US"/>
        </w:rPr>
        <w:t>lain</w:t>
      </w:r>
      <w:proofErr w:type="gramEnd"/>
      <w:r w:rsidRPr="008766F0">
        <w:rPr>
          <w:rFonts w:ascii="Times New Roman" w:eastAsia="Times New Roman" w:hAnsi="Times New Roman"/>
          <w:sz w:val="22"/>
          <w:lang w:val="en-US"/>
        </w:rPr>
        <w:t xml:space="preserve"> adalah uji kesukaan, pengujian sifat fisik dan sifat kimia. </w:t>
      </w:r>
    </w:p>
    <w:p w:rsidR="008766F0" w:rsidRPr="008766F0" w:rsidRDefault="008766F0" w:rsidP="008766F0">
      <w:pPr>
        <w:spacing w:line="0" w:lineRule="atLeast"/>
        <w:ind w:left="822"/>
        <w:rPr>
          <w:rFonts w:ascii="Times New Roman" w:eastAsia="Times New Roman" w:hAnsi="Times New Roman"/>
          <w:sz w:val="22"/>
          <w:lang w:val="en-US"/>
        </w:rPr>
      </w:pPr>
      <w:r w:rsidRPr="008766F0">
        <w:rPr>
          <w:rFonts w:ascii="Times New Roman" w:eastAsia="Times New Roman" w:hAnsi="Times New Roman"/>
          <w:sz w:val="22"/>
          <w:lang w:val="en-US"/>
        </w:rPr>
        <w:t>Pengujian yang dilakukan pada</w:t>
      </w:r>
      <w:r w:rsidR="00AC01A2">
        <w:rPr>
          <w:rFonts w:ascii="Times New Roman" w:eastAsia="Times New Roman" w:hAnsi="Times New Roman"/>
          <w:sz w:val="22"/>
          <w:lang w:val="en-US"/>
        </w:rPr>
        <w:t xml:space="preserve"> sampel antara </w:t>
      </w:r>
      <w:proofErr w:type="gramStart"/>
      <w:r w:rsidR="00AC01A2">
        <w:rPr>
          <w:rFonts w:ascii="Times New Roman" w:eastAsia="Times New Roman" w:hAnsi="Times New Roman"/>
          <w:sz w:val="22"/>
          <w:lang w:val="en-US"/>
        </w:rPr>
        <w:t>lain :</w:t>
      </w:r>
      <w:proofErr w:type="gramEnd"/>
      <w:r w:rsidRPr="008766F0">
        <w:rPr>
          <w:rFonts w:ascii="Times New Roman" w:eastAsia="Times New Roman" w:hAnsi="Times New Roman"/>
          <w:sz w:val="22"/>
          <w:lang w:val="en-US"/>
        </w:rPr>
        <w:t xml:space="preserve"> </w:t>
      </w:r>
    </w:p>
    <w:p w:rsidR="008766F0" w:rsidRPr="008766F0" w:rsidRDefault="00AC01A2" w:rsidP="008766F0">
      <w:pPr>
        <w:spacing w:line="0" w:lineRule="atLeast"/>
        <w:ind w:left="822"/>
        <w:rPr>
          <w:rFonts w:ascii="Times New Roman" w:eastAsia="Times New Roman" w:hAnsi="Times New Roman"/>
          <w:sz w:val="22"/>
          <w:lang w:val="en-US"/>
        </w:rPr>
      </w:pPr>
      <w:r>
        <w:rPr>
          <w:rFonts w:ascii="Times New Roman" w:eastAsia="Times New Roman" w:hAnsi="Times New Roman"/>
          <w:sz w:val="22"/>
          <w:lang w:val="en-US"/>
        </w:rPr>
        <w:t>1.</w:t>
      </w:r>
      <w:r>
        <w:rPr>
          <w:rFonts w:ascii="Times New Roman" w:eastAsia="Times New Roman" w:hAnsi="Times New Roman"/>
          <w:sz w:val="22"/>
          <w:lang w:val="en-US"/>
        </w:rPr>
        <w:tab/>
        <w:t>Pengujian Fenol</w:t>
      </w:r>
      <w:r w:rsidR="008766F0" w:rsidRPr="008766F0">
        <w:rPr>
          <w:rFonts w:ascii="Times New Roman" w:eastAsia="Times New Roman" w:hAnsi="Times New Roman"/>
          <w:sz w:val="22"/>
          <w:lang w:val="en-US"/>
        </w:rPr>
        <w:t xml:space="preserve"> (</w:t>
      </w:r>
      <w:r w:rsidRPr="00AC01A2">
        <w:rPr>
          <w:rFonts w:ascii="Times New Roman" w:eastAsia="Times New Roman" w:hAnsi="Times New Roman"/>
          <w:sz w:val="22"/>
          <w:lang w:val="zh-CN"/>
        </w:rPr>
        <w:t xml:space="preserve">Lee </w:t>
      </w:r>
      <w:r w:rsidRPr="00AC01A2">
        <w:rPr>
          <w:rFonts w:ascii="Times New Roman" w:eastAsia="Times New Roman" w:hAnsi="Times New Roman"/>
          <w:i/>
          <w:iCs/>
          <w:sz w:val="22"/>
          <w:lang w:val="zh-CN"/>
        </w:rPr>
        <w:t>et al</w:t>
      </w:r>
      <w:r w:rsidRPr="00AC01A2">
        <w:rPr>
          <w:rFonts w:ascii="Times New Roman" w:eastAsia="Times New Roman" w:hAnsi="Times New Roman"/>
          <w:sz w:val="22"/>
          <w:lang w:val="zh-CN"/>
        </w:rPr>
        <w:t>, 2013</w:t>
      </w:r>
      <w:r w:rsidR="008766F0" w:rsidRPr="008766F0">
        <w:rPr>
          <w:rFonts w:ascii="Times New Roman" w:eastAsia="Times New Roman" w:hAnsi="Times New Roman"/>
          <w:sz w:val="22"/>
          <w:lang w:val="en-US"/>
        </w:rPr>
        <w:t>)</w:t>
      </w:r>
    </w:p>
    <w:p w:rsidR="008766F0" w:rsidRPr="008766F0" w:rsidRDefault="008766F0" w:rsidP="008766F0">
      <w:pPr>
        <w:spacing w:line="0" w:lineRule="atLeast"/>
        <w:ind w:left="822"/>
        <w:rPr>
          <w:rFonts w:ascii="Times New Roman" w:eastAsia="Times New Roman" w:hAnsi="Times New Roman"/>
          <w:sz w:val="22"/>
          <w:lang w:val="en-US"/>
        </w:rPr>
      </w:pPr>
      <w:r w:rsidRPr="008766F0">
        <w:rPr>
          <w:rFonts w:ascii="Times New Roman" w:eastAsia="Times New Roman" w:hAnsi="Times New Roman"/>
          <w:sz w:val="22"/>
          <w:lang w:val="en-US"/>
        </w:rPr>
        <w:t>2.</w:t>
      </w:r>
      <w:r w:rsidRPr="008766F0">
        <w:rPr>
          <w:rFonts w:ascii="Times New Roman" w:eastAsia="Times New Roman" w:hAnsi="Times New Roman"/>
          <w:sz w:val="22"/>
          <w:lang w:val="en-US"/>
        </w:rPr>
        <w:tab/>
      </w:r>
      <w:r w:rsidR="00AC01A2" w:rsidRPr="00AC01A2">
        <w:rPr>
          <w:rFonts w:ascii="Times New Roman" w:eastAsia="Times New Roman" w:hAnsi="Times New Roman"/>
          <w:sz w:val="22"/>
          <w:lang w:val="zh-CN"/>
        </w:rPr>
        <w:t xml:space="preserve">Analisa warna dilakukan dengan menggunakan metode </w:t>
      </w:r>
      <w:r w:rsidR="00AC01A2" w:rsidRPr="00AC01A2">
        <w:rPr>
          <w:rFonts w:ascii="Times New Roman" w:eastAsia="Times New Roman" w:hAnsi="Times New Roman"/>
          <w:i/>
          <w:sz w:val="22"/>
          <w:lang w:val="zh-CN"/>
        </w:rPr>
        <w:t>colorimetry</w:t>
      </w:r>
      <w:r w:rsidR="00AC01A2" w:rsidRPr="00AC01A2">
        <w:rPr>
          <w:rFonts w:ascii="Times New Roman" w:eastAsia="Times New Roman" w:hAnsi="Times New Roman"/>
          <w:sz w:val="22"/>
          <w:lang w:val="zh-CN"/>
        </w:rPr>
        <w:t xml:space="preserve"> (Francis, 1982).</w:t>
      </w:r>
    </w:p>
    <w:p w:rsidR="008766F0" w:rsidRPr="00AC01A2" w:rsidRDefault="008766F0" w:rsidP="008766F0">
      <w:pPr>
        <w:spacing w:line="0" w:lineRule="atLeast"/>
        <w:ind w:left="822"/>
        <w:rPr>
          <w:rFonts w:ascii="Times New Roman" w:eastAsia="Times New Roman" w:hAnsi="Times New Roman"/>
          <w:sz w:val="22"/>
          <w:lang w:val="en-US"/>
        </w:rPr>
      </w:pPr>
      <w:r w:rsidRPr="008766F0">
        <w:rPr>
          <w:rFonts w:ascii="Times New Roman" w:eastAsia="Times New Roman" w:hAnsi="Times New Roman"/>
          <w:sz w:val="22"/>
          <w:lang w:val="en-US"/>
        </w:rPr>
        <w:t>3.</w:t>
      </w:r>
      <w:r w:rsidRPr="008766F0">
        <w:rPr>
          <w:rFonts w:ascii="Times New Roman" w:eastAsia="Times New Roman" w:hAnsi="Times New Roman"/>
          <w:sz w:val="22"/>
          <w:lang w:val="en-US"/>
        </w:rPr>
        <w:tab/>
      </w:r>
      <w:r w:rsidR="00AC01A2" w:rsidRPr="00AC01A2">
        <w:rPr>
          <w:rFonts w:ascii="Times New Roman" w:eastAsia="Times New Roman" w:hAnsi="Times New Roman"/>
          <w:sz w:val="22"/>
          <w:lang w:val="zh-CN"/>
        </w:rPr>
        <w:t xml:space="preserve">Analisa aktivitas antioksidan ini menggunakan </w:t>
      </w:r>
      <w:proofErr w:type="gramStart"/>
      <w:r w:rsidR="00AC01A2" w:rsidRPr="00AC01A2">
        <w:rPr>
          <w:rFonts w:ascii="Times New Roman" w:eastAsia="Times New Roman" w:hAnsi="Times New Roman"/>
          <w:sz w:val="22"/>
          <w:lang w:val="zh-CN"/>
        </w:rPr>
        <w:t>metode  DPPH</w:t>
      </w:r>
      <w:proofErr w:type="gramEnd"/>
      <w:r w:rsidR="00AC01A2">
        <w:rPr>
          <w:rFonts w:ascii="Times New Roman" w:eastAsia="Times New Roman" w:hAnsi="Times New Roman"/>
          <w:sz w:val="22"/>
          <w:lang w:val="en-US"/>
        </w:rPr>
        <w:t xml:space="preserve"> (</w:t>
      </w:r>
      <w:r w:rsidR="00AC01A2" w:rsidRPr="00AC01A2">
        <w:rPr>
          <w:rFonts w:ascii="Times New Roman" w:eastAsia="Times New Roman" w:hAnsi="Times New Roman"/>
          <w:sz w:val="22"/>
          <w:lang w:val="zh-CN"/>
        </w:rPr>
        <w:t>Poerawinata,  2007</w:t>
      </w:r>
      <w:r w:rsidR="00AC01A2">
        <w:rPr>
          <w:rFonts w:ascii="Times New Roman" w:eastAsia="Times New Roman" w:hAnsi="Times New Roman"/>
          <w:sz w:val="22"/>
          <w:lang w:val="en-US"/>
        </w:rPr>
        <w:t>)</w:t>
      </w:r>
    </w:p>
    <w:p w:rsidR="008766F0" w:rsidRPr="008766F0" w:rsidRDefault="008766F0" w:rsidP="008766F0">
      <w:pPr>
        <w:spacing w:line="0" w:lineRule="atLeast"/>
        <w:ind w:left="822"/>
        <w:rPr>
          <w:rFonts w:ascii="Times New Roman" w:eastAsia="Times New Roman" w:hAnsi="Times New Roman"/>
          <w:sz w:val="22"/>
          <w:lang w:val="en-US"/>
        </w:rPr>
      </w:pPr>
      <w:r w:rsidRPr="008766F0">
        <w:rPr>
          <w:rFonts w:ascii="Times New Roman" w:eastAsia="Times New Roman" w:hAnsi="Times New Roman"/>
          <w:sz w:val="22"/>
          <w:lang w:val="en-US"/>
        </w:rPr>
        <w:lastRenderedPageBreak/>
        <w:t>4.</w:t>
      </w:r>
      <w:r w:rsidRPr="008766F0">
        <w:rPr>
          <w:rFonts w:ascii="Times New Roman" w:eastAsia="Times New Roman" w:hAnsi="Times New Roman"/>
          <w:sz w:val="22"/>
          <w:lang w:val="en-US"/>
        </w:rPr>
        <w:tab/>
      </w:r>
      <w:r w:rsidR="00AC01A2" w:rsidRPr="00AC01A2">
        <w:rPr>
          <w:rFonts w:ascii="Times New Roman" w:eastAsia="Times New Roman" w:hAnsi="Times New Roman"/>
          <w:sz w:val="22"/>
          <w:lang w:val="en-US"/>
        </w:rPr>
        <w:t>Uji Tingkat Kesukaan</w:t>
      </w:r>
      <w:r w:rsidR="00AC01A2">
        <w:rPr>
          <w:rFonts w:ascii="Times New Roman" w:eastAsia="Times New Roman" w:hAnsi="Times New Roman"/>
          <w:sz w:val="22"/>
          <w:lang w:val="en-US"/>
        </w:rPr>
        <w:t xml:space="preserve"> </w:t>
      </w:r>
      <w:r w:rsidR="00AC01A2" w:rsidRPr="00AC01A2">
        <w:rPr>
          <w:rFonts w:ascii="Times New Roman" w:eastAsia="Times New Roman" w:hAnsi="Times New Roman"/>
          <w:sz w:val="22"/>
          <w:lang w:val="zh-CN"/>
        </w:rPr>
        <w:t>(Soekarto, 1985).</w:t>
      </w:r>
    </w:p>
    <w:p w:rsidR="00E378B0" w:rsidRPr="0009139F" w:rsidRDefault="00E378B0" w:rsidP="007A2C1E">
      <w:pPr>
        <w:rPr>
          <w:rFonts w:ascii="Times New Roman" w:eastAsia="Times New Roman" w:hAnsi="Times New Roman"/>
          <w:sz w:val="22"/>
          <w:lang w:val="en-US"/>
        </w:rPr>
      </w:pPr>
    </w:p>
    <w:p w:rsidR="009D188A" w:rsidRDefault="009D188A">
      <w:pPr>
        <w:spacing w:line="0" w:lineRule="atLeast"/>
        <w:ind w:left="822"/>
        <w:rPr>
          <w:rFonts w:ascii="Times New Roman" w:eastAsia="Times New Roman" w:hAnsi="Times New Roman"/>
          <w:b/>
          <w:sz w:val="22"/>
          <w:lang w:val="en-US"/>
        </w:rPr>
      </w:pPr>
      <w:r w:rsidRPr="0009139F">
        <w:rPr>
          <w:rFonts w:ascii="Times New Roman" w:eastAsia="Times New Roman" w:hAnsi="Times New Roman"/>
          <w:b/>
          <w:sz w:val="22"/>
        </w:rPr>
        <w:t>Rancangan Percobaan</w:t>
      </w:r>
    </w:p>
    <w:p w:rsidR="00C4052F" w:rsidRDefault="00C4052F">
      <w:pPr>
        <w:spacing w:line="0" w:lineRule="atLeast"/>
        <w:ind w:left="822" w:firstLine="618"/>
        <w:jc w:val="both"/>
        <w:rPr>
          <w:rFonts w:ascii="Times New Roman" w:hAnsi="Times New Roman"/>
          <w:sz w:val="22"/>
          <w:szCs w:val="24"/>
          <w:lang w:val="en-US"/>
        </w:rPr>
      </w:pPr>
    </w:p>
    <w:p w:rsidR="008766F0" w:rsidRDefault="008766F0" w:rsidP="008766F0">
      <w:pPr>
        <w:spacing w:line="0" w:lineRule="atLeast"/>
        <w:ind w:left="822" w:firstLine="618"/>
        <w:jc w:val="both"/>
        <w:rPr>
          <w:rFonts w:ascii="Times New Roman" w:hAnsi="Times New Roman"/>
          <w:sz w:val="22"/>
          <w:szCs w:val="24"/>
          <w:lang w:val="en-US"/>
        </w:rPr>
      </w:pPr>
      <w:r w:rsidRPr="008766F0">
        <w:rPr>
          <w:rFonts w:ascii="Times New Roman" w:hAnsi="Times New Roman"/>
          <w:sz w:val="22"/>
          <w:szCs w:val="24"/>
        </w:rPr>
        <w:t xml:space="preserve">Penelitian dilakukan menggunakan Rancangan Acak Lengkap (RAL). </w:t>
      </w:r>
      <w:proofErr w:type="gramStart"/>
      <w:r w:rsidRPr="008766F0">
        <w:rPr>
          <w:rFonts w:ascii="Times New Roman" w:hAnsi="Times New Roman"/>
          <w:sz w:val="22"/>
          <w:szCs w:val="24"/>
          <w:lang w:val="en-US"/>
        </w:rPr>
        <w:t>Penelitian ini menggunakan 2 perlakuan, yaitu dengan penambahan</w:t>
      </w:r>
      <w:r w:rsidR="004E1A81">
        <w:rPr>
          <w:rFonts w:ascii="Times New Roman" w:hAnsi="Times New Roman"/>
          <w:sz w:val="22"/>
          <w:szCs w:val="24"/>
          <w:lang w:val="en-US"/>
        </w:rPr>
        <w:t xml:space="preserve"> bubuk jahe dan ukuran mesh</w:t>
      </w:r>
      <w:r w:rsidRPr="008766F0">
        <w:rPr>
          <w:rFonts w:ascii="Times New Roman" w:hAnsi="Times New Roman"/>
          <w:sz w:val="22"/>
          <w:szCs w:val="24"/>
          <w:lang w:val="en-US"/>
        </w:rPr>
        <w:t>.</w:t>
      </w:r>
      <w:proofErr w:type="gramEnd"/>
      <w:r w:rsidRPr="008766F0">
        <w:rPr>
          <w:rFonts w:ascii="Times New Roman" w:hAnsi="Times New Roman"/>
          <w:sz w:val="22"/>
          <w:szCs w:val="24"/>
          <w:lang w:val="en-US"/>
        </w:rPr>
        <w:t xml:space="preserve"> Pada penambahan </w:t>
      </w:r>
      <w:r w:rsidR="004E1A81" w:rsidRPr="004E1A81">
        <w:rPr>
          <w:rFonts w:ascii="Times New Roman" w:hAnsi="Times New Roman"/>
          <w:sz w:val="22"/>
          <w:szCs w:val="24"/>
          <w:lang w:val="en-US"/>
        </w:rPr>
        <w:t>Penambahan bubuk jahe dengan konsentrasi 0%, 30%</w:t>
      </w:r>
      <w:proofErr w:type="gramStart"/>
      <w:r w:rsidR="004E1A81" w:rsidRPr="004E1A81">
        <w:rPr>
          <w:rFonts w:ascii="Times New Roman" w:hAnsi="Times New Roman"/>
          <w:sz w:val="22"/>
          <w:szCs w:val="24"/>
          <w:lang w:val="en-US"/>
        </w:rPr>
        <w:t>,40</w:t>
      </w:r>
      <w:proofErr w:type="gramEnd"/>
      <w:r w:rsidR="004E1A81" w:rsidRPr="004E1A81">
        <w:rPr>
          <w:rFonts w:ascii="Times New Roman" w:hAnsi="Times New Roman"/>
          <w:sz w:val="22"/>
          <w:szCs w:val="24"/>
          <w:lang w:val="en-US"/>
        </w:rPr>
        <w:t>%, dan 50%</w:t>
      </w:r>
      <w:r w:rsidR="004E1A81">
        <w:rPr>
          <w:rFonts w:ascii="Times New Roman" w:hAnsi="Times New Roman"/>
          <w:sz w:val="22"/>
          <w:szCs w:val="24"/>
          <w:lang w:val="en-US"/>
        </w:rPr>
        <w:t xml:space="preserve">. </w:t>
      </w:r>
      <w:proofErr w:type="gramStart"/>
      <w:r w:rsidR="004E1A81">
        <w:rPr>
          <w:rFonts w:ascii="Times New Roman" w:hAnsi="Times New Roman"/>
          <w:sz w:val="22"/>
          <w:szCs w:val="24"/>
          <w:lang w:val="en-US"/>
        </w:rPr>
        <w:t>Ukuran mesh yang digunakan antara lain 20, 40 dan 60.</w:t>
      </w:r>
      <w:proofErr w:type="gramEnd"/>
      <w:r w:rsidR="004E1A81">
        <w:rPr>
          <w:rFonts w:ascii="Times New Roman" w:hAnsi="Times New Roman"/>
          <w:sz w:val="22"/>
          <w:szCs w:val="24"/>
          <w:lang w:val="en-US"/>
        </w:rPr>
        <w:t xml:space="preserve"> </w:t>
      </w:r>
    </w:p>
    <w:p w:rsidR="004E1A81" w:rsidRPr="0009139F" w:rsidRDefault="004E1A81" w:rsidP="008766F0">
      <w:pPr>
        <w:spacing w:line="0" w:lineRule="atLeast"/>
        <w:ind w:left="822" w:firstLine="618"/>
        <w:jc w:val="both"/>
        <w:rPr>
          <w:rFonts w:ascii="Times New Roman" w:hAnsi="Times New Roman"/>
          <w:sz w:val="22"/>
          <w:szCs w:val="24"/>
          <w:lang w:val="en-US"/>
        </w:rPr>
      </w:pPr>
    </w:p>
    <w:p w:rsidR="009D188A" w:rsidRPr="0009139F" w:rsidRDefault="009D188A">
      <w:pPr>
        <w:spacing w:line="235" w:lineRule="auto"/>
        <w:ind w:left="822"/>
        <w:rPr>
          <w:rFonts w:ascii="Times New Roman" w:eastAsia="Times New Roman" w:hAnsi="Times New Roman"/>
          <w:b/>
          <w:sz w:val="22"/>
        </w:rPr>
      </w:pPr>
      <w:r w:rsidRPr="0009139F">
        <w:rPr>
          <w:rFonts w:ascii="Times New Roman" w:eastAsia="Times New Roman" w:hAnsi="Times New Roman"/>
          <w:b/>
          <w:sz w:val="22"/>
        </w:rPr>
        <w:t>HASIL DAN PEMBAHASAN</w:t>
      </w:r>
    </w:p>
    <w:p w:rsidR="008766F0" w:rsidRDefault="008766F0">
      <w:pPr>
        <w:spacing w:line="229" w:lineRule="auto"/>
        <w:ind w:left="822"/>
        <w:rPr>
          <w:rFonts w:ascii="Times New Roman" w:eastAsia="Times New Roman" w:hAnsi="Times New Roman"/>
          <w:b/>
          <w:sz w:val="22"/>
          <w:lang w:val="en-US"/>
        </w:rPr>
      </w:pPr>
    </w:p>
    <w:p w:rsidR="009D188A" w:rsidRDefault="008766F0" w:rsidP="004C7702">
      <w:pPr>
        <w:spacing w:line="229" w:lineRule="auto"/>
        <w:ind w:left="822"/>
        <w:jc w:val="center"/>
        <w:rPr>
          <w:rFonts w:ascii="Times New Roman" w:eastAsia="Times New Roman" w:hAnsi="Times New Roman"/>
          <w:b/>
          <w:sz w:val="22"/>
          <w:lang w:val="en-US"/>
        </w:rPr>
      </w:pPr>
      <w:r>
        <w:rPr>
          <w:rFonts w:ascii="Times New Roman" w:eastAsia="Times New Roman" w:hAnsi="Times New Roman"/>
          <w:b/>
          <w:sz w:val="22"/>
          <w:lang w:val="en-US"/>
        </w:rPr>
        <w:t xml:space="preserve">A. </w:t>
      </w:r>
      <w:r w:rsidRPr="008766F0">
        <w:rPr>
          <w:rFonts w:ascii="Times New Roman" w:eastAsia="Times New Roman" w:hAnsi="Times New Roman"/>
          <w:b/>
          <w:sz w:val="22"/>
          <w:lang w:val="en-US"/>
        </w:rPr>
        <w:t>Sifat Kimia Bahan Baku</w:t>
      </w:r>
      <w:r w:rsidR="007A2C1E">
        <w:rPr>
          <w:rFonts w:ascii="Times New Roman" w:eastAsia="Times New Roman" w:hAnsi="Times New Roman"/>
          <w:b/>
          <w:sz w:val="22"/>
          <w:lang w:val="en-US"/>
        </w:rPr>
        <w:t xml:space="preserve"> </w:t>
      </w:r>
      <w:r w:rsidR="007A2C1E" w:rsidRPr="007A2C1E">
        <w:rPr>
          <w:rFonts w:ascii="Times New Roman" w:eastAsia="Times New Roman" w:hAnsi="Times New Roman"/>
          <w:b/>
          <w:bCs/>
          <w:sz w:val="22"/>
          <w:lang w:val="zh-CN"/>
        </w:rPr>
        <w:t>S</w:t>
      </w:r>
      <w:r w:rsidR="007A2C1E" w:rsidRPr="007A2C1E">
        <w:rPr>
          <w:rFonts w:ascii="Times New Roman" w:eastAsia="Times New Roman" w:hAnsi="Times New Roman"/>
          <w:b/>
          <w:sz w:val="22"/>
          <w:lang w:val="zh-CN"/>
        </w:rPr>
        <w:t>ifat Antioksidan Minuman Seduhan Teh Hitam</w:t>
      </w:r>
    </w:p>
    <w:p w:rsidR="007A2C1E" w:rsidRPr="007A2C1E" w:rsidRDefault="007A2C1E" w:rsidP="004C7702">
      <w:pPr>
        <w:spacing w:line="229" w:lineRule="auto"/>
        <w:ind w:left="822"/>
        <w:jc w:val="center"/>
        <w:rPr>
          <w:rFonts w:ascii="Times New Roman" w:eastAsia="Times New Roman" w:hAnsi="Times New Roman"/>
          <w:b/>
          <w:sz w:val="22"/>
          <w:lang w:val="en-US"/>
        </w:rPr>
      </w:pPr>
    </w:p>
    <w:p w:rsidR="007A2C1E" w:rsidRPr="007A2C1E" w:rsidRDefault="007A2C1E" w:rsidP="007A2C1E">
      <w:pPr>
        <w:spacing w:line="229" w:lineRule="auto"/>
        <w:ind w:left="822"/>
        <w:jc w:val="both"/>
        <w:rPr>
          <w:rFonts w:ascii="Times New Roman" w:eastAsia="Times New Roman" w:hAnsi="Times New Roman"/>
          <w:sz w:val="22"/>
          <w:lang w:val="en-US"/>
        </w:rPr>
      </w:pPr>
      <w:r w:rsidRPr="007A2C1E">
        <w:rPr>
          <w:rFonts w:ascii="Times New Roman" w:eastAsia="Times New Roman" w:hAnsi="Times New Roman"/>
          <w:sz w:val="22"/>
          <w:lang w:val="en-US"/>
        </w:rPr>
        <w:t>1.</w:t>
      </w:r>
      <w:r w:rsidRPr="007A2C1E">
        <w:rPr>
          <w:rFonts w:ascii="Times New Roman" w:eastAsia="Times New Roman" w:hAnsi="Times New Roman"/>
          <w:sz w:val="22"/>
          <w:lang w:val="en-US"/>
        </w:rPr>
        <w:tab/>
        <w:t>Uji Fenol Total</w:t>
      </w:r>
    </w:p>
    <w:p w:rsidR="007A2C1E" w:rsidRPr="007A2C1E" w:rsidRDefault="007A2C1E" w:rsidP="007A2C1E">
      <w:pPr>
        <w:spacing w:line="229" w:lineRule="auto"/>
        <w:ind w:left="822"/>
        <w:jc w:val="both"/>
        <w:rPr>
          <w:rFonts w:ascii="Times New Roman" w:eastAsia="Times New Roman" w:hAnsi="Times New Roman"/>
          <w:sz w:val="22"/>
          <w:lang w:val="en-US"/>
        </w:rPr>
      </w:pPr>
    </w:p>
    <w:p w:rsidR="007A2C1E" w:rsidRPr="007A2C1E" w:rsidRDefault="007A2C1E" w:rsidP="007A2C1E">
      <w:pPr>
        <w:spacing w:line="229" w:lineRule="auto"/>
        <w:ind w:left="822" w:firstLine="618"/>
        <w:jc w:val="both"/>
        <w:rPr>
          <w:rFonts w:ascii="Times New Roman" w:eastAsia="Times New Roman" w:hAnsi="Times New Roman"/>
          <w:sz w:val="22"/>
          <w:lang w:val="en-US"/>
        </w:rPr>
      </w:pPr>
      <w:proofErr w:type="gramStart"/>
      <w:r w:rsidRPr="007A2C1E">
        <w:rPr>
          <w:rFonts w:ascii="Times New Roman" w:eastAsia="Times New Roman" w:hAnsi="Times New Roman"/>
          <w:sz w:val="22"/>
          <w:lang w:val="en-US"/>
        </w:rPr>
        <w:t>Fenolik merupakan metabolit sekunder dengan satu atau lebih gugus hidroksil dan memiliki cincin aromatik sehingga disebut polifenol (Harborne 1987).</w:t>
      </w:r>
      <w:proofErr w:type="gramEnd"/>
      <w:r w:rsidRPr="007A2C1E">
        <w:rPr>
          <w:rFonts w:ascii="Times New Roman" w:eastAsia="Times New Roman" w:hAnsi="Times New Roman"/>
          <w:sz w:val="22"/>
          <w:lang w:val="en-US"/>
        </w:rPr>
        <w:t xml:space="preserve"> Pengujian total fenolik merupakan salah satu uji fitokimia yang dilakukan secara kuantitatif untuk mengukur </w:t>
      </w:r>
      <w:proofErr w:type="gramStart"/>
      <w:r w:rsidRPr="007A2C1E">
        <w:rPr>
          <w:rFonts w:ascii="Times New Roman" w:eastAsia="Times New Roman" w:hAnsi="Times New Roman"/>
          <w:sz w:val="22"/>
          <w:lang w:val="en-US"/>
        </w:rPr>
        <w:t>kadar</w:t>
      </w:r>
      <w:proofErr w:type="gramEnd"/>
      <w:r w:rsidRPr="007A2C1E">
        <w:rPr>
          <w:rFonts w:ascii="Times New Roman" w:eastAsia="Times New Roman" w:hAnsi="Times New Roman"/>
          <w:sz w:val="22"/>
          <w:lang w:val="en-US"/>
        </w:rPr>
        <w:t xml:space="preserve"> senyawa fenolik yang setara dengan asam galat. </w:t>
      </w:r>
      <w:proofErr w:type="gramStart"/>
      <w:r w:rsidRPr="007A2C1E">
        <w:rPr>
          <w:rFonts w:ascii="Times New Roman" w:eastAsia="Times New Roman" w:hAnsi="Times New Roman"/>
          <w:sz w:val="22"/>
          <w:lang w:val="en-US"/>
        </w:rPr>
        <w:t>Sedangkan asam galat sendiri merupakan senyawa fenolik turunan asam hidroksibenzoat yang kerap ditemui pada tanaman (Rahmawati 2015).</w:t>
      </w:r>
      <w:proofErr w:type="gramEnd"/>
    </w:p>
    <w:p w:rsidR="00C4052F" w:rsidRDefault="007A2C1E" w:rsidP="007A2C1E">
      <w:pPr>
        <w:spacing w:line="229" w:lineRule="auto"/>
        <w:ind w:left="822"/>
        <w:jc w:val="center"/>
        <w:rPr>
          <w:rFonts w:ascii="Times New Roman" w:eastAsia="Times New Roman" w:hAnsi="Times New Roman"/>
          <w:sz w:val="22"/>
          <w:lang w:val="en-US"/>
        </w:rPr>
      </w:pPr>
      <w:proofErr w:type="gramStart"/>
      <w:r w:rsidRPr="007A2C1E">
        <w:rPr>
          <w:rFonts w:ascii="Times New Roman" w:eastAsia="Times New Roman" w:hAnsi="Times New Roman"/>
          <w:sz w:val="22"/>
          <w:lang w:val="en-US"/>
        </w:rPr>
        <w:t>Tabel 5.</w:t>
      </w:r>
      <w:proofErr w:type="gramEnd"/>
      <w:r w:rsidRPr="007A2C1E">
        <w:rPr>
          <w:rFonts w:ascii="Times New Roman" w:eastAsia="Times New Roman" w:hAnsi="Times New Roman"/>
          <w:sz w:val="22"/>
          <w:lang w:val="en-US"/>
        </w:rPr>
        <w:t xml:space="preserve"> Kadar fenol </w:t>
      </w:r>
      <w:r w:rsidR="00D72F1D">
        <w:rPr>
          <w:rFonts w:ascii="Times New Roman" w:eastAsia="Times New Roman" w:hAnsi="Times New Roman"/>
          <w:sz w:val="22"/>
          <w:lang w:val="en-US"/>
        </w:rPr>
        <w:t>(</w:t>
      </w:r>
      <w:r w:rsidR="00D72F1D">
        <w:rPr>
          <w:rFonts w:ascii="Times New Roman" w:eastAsia="Times New Roman" w:hAnsi="Times New Roman"/>
          <w:bCs/>
          <w:sz w:val="22"/>
          <w:lang w:val="en-US"/>
        </w:rPr>
        <w:t>m</w:t>
      </w:r>
      <w:r w:rsidR="00D72F1D" w:rsidRPr="00D72F1D">
        <w:rPr>
          <w:rFonts w:ascii="Times New Roman" w:eastAsia="Times New Roman" w:hAnsi="Times New Roman"/>
          <w:sz w:val="22"/>
          <w:lang w:val="en-US"/>
        </w:rPr>
        <w:t xml:space="preserve">g GAE/g </w:t>
      </w:r>
      <w:proofErr w:type="gramStart"/>
      <w:r w:rsidR="00D72F1D" w:rsidRPr="00D72F1D">
        <w:rPr>
          <w:rFonts w:ascii="Times New Roman" w:eastAsia="Times New Roman" w:hAnsi="Times New Roman"/>
          <w:sz w:val="22"/>
          <w:lang w:val="en-US"/>
        </w:rPr>
        <w:t>bk</w:t>
      </w:r>
      <w:proofErr w:type="gramEnd"/>
      <w:r w:rsidR="00D72F1D">
        <w:rPr>
          <w:rFonts w:ascii="Times New Roman" w:eastAsia="Times New Roman" w:hAnsi="Times New Roman"/>
          <w:sz w:val="22"/>
          <w:lang w:val="en-US"/>
        </w:rPr>
        <w:t>)</w:t>
      </w:r>
      <w:r w:rsidR="00D72F1D" w:rsidRPr="00D72F1D">
        <w:rPr>
          <w:rFonts w:ascii="Times New Roman" w:eastAsia="Times New Roman" w:hAnsi="Times New Roman"/>
          <w:sz w:val="22"/>
          <w:lang w:val="en-US"/>
        </w:rPr>
        <w:t xml:space="preserve"> </w:t>
      </w:r>
      <w:r w:rsidRPr="007A2C1E">
        <w:rPr>
          <w:rFonts w:ascii="Times New Roman" w:eastAsia="Times New Roman" w:hAnsi="Times New Roman"/>
          <w:sz w:val="22"/>
          <w:lang w:val="en-US"/>
        </w:rPr>
        <w:t>seduhan teh hitam-jahe (%)</w:t>
      </w:r>
    </w:p>
    <w:p w:rsidR="007A2C1E" w:rsidRDefault="007A2C1E" w:rsidP="007A2C1E">
      <w:pPr>
        <w:spacing w:line="229" w:lineRule="auto"/>
        <w:ind w:left="822"/>
        <w:jc w:val="center"/>
        <w:rPr>
          <w:rFonts w:ascii="Times New Roman" w:eastAsia="Times New Roman" w:hAnsi="Times New Roman"/>
          <w:sz w:val="22"/>
          <w:lang w:val="en-US"/>
        </w:rPr>
      </w:pPr>
    </w:p>
    <w:tbl>
      <w:tblPr>
        <w:tblStyle w:val="TableGrid7"/>
        <w:tblW w:w="7937" w:type="dxa"/>
        <w:tblInd w:w="1116" w:type="dxa"/>
        <w:tblBorders>
          <w:left w:val="none" w:sz="0" w:space="0" w:color="auto"/>
          <w:right w:val="none" w:sz="0" w:space="0" w:color="auto"/>
          <w:insideV w:val="none" w:sz="0" w:space="0" w:color="auto"/>
        </w:tblBorders>
        <w:tblLook w:val="04A0" w:firstRow="1" w:lastRow="0" w:firstColumn="1" w:lastColumn="0" w:noHBand="0" w:noVBand="1"/>
      </w:tblPr>
      <w:tblGrid>
        <w:gridCol w:w="1203"/>
        <w:gridCol w:w="1573"/>
        <w:gridCol w:w="1487"/>
        <w:gridCol w:w="1612"/>
        <w:gridCol w:w="2062"/>
      </w:tblGrid>
      <w:tr w:rsidR="007A2C1E" w:rsidRPr="007A2C1E" w:rsidTr="007A2C1E">
        <w:trPr>
          <w:trHeight w:val="524"/>
        </w:trPr>
        <w:tc>
          <w:tcPr>
            <w:tcW w:w="1203" w:type="dxa"/>
            <w:vMerge w:val="restart"/>
          </w:tcPr>
          <w:p w:rsidR="007A2C1E" w:rsidRPr="007A2C1E" w:rsidRDefault="007A2C1E" w:rsidP="007A2C1E">
            <w:pPr>
              <w:ind w:right="266"/>
              <w:contextualSpacing/>
              <w:jc w:val="center"/>
              <w:rPr>
                <w:color w:val="000000"/>
                <w:sz w:val="24"/>
                <w:szCs w:val="24"/>
                <w:lang w:val="en-US" w:eastAsia="en-US"/>
              </w:rPr>
            </w:pPr>
            <w:r w:rsidRPr="007A2C1E">
              <w:rPr>
                <w:color w:val="000000"/>
                <w:sz w:val="24"/>
                <w:szCs w:val="24"/>
                <w:lang w:eastAsia="en-US"/>
              </w:rPr>
              <w:t>Ukuran jahe</w:t>
            </w:r>
            <w:r w:rsidRPr="007A2C1E">
              <w:rPr>
                <w:color w:val="000000"/>
                <w:sz w:val="24"/>
                <w:szCs w:val="24"/>
                <w:lang w:val="en-US" w:eastAsia="en-US"/>
              </w:rPr>
              <w:t xml:space="preserve"> (mesh)</w:t>
            </w:r>
          </w:p>
        </w:tc>
        <w:tc>
          <w:tcPr>
            <w:tcW w:w="6734" w:type="dxa"/>
            <w:gridSpan w:val="4"/>
          </w:tcPr>
          <w:p w:rsidR="007A2C1E" w:rsidRPr="007A2C1E" w:rsidRDefault="007A2C1E" w:rsidP="007A2C1E">
            <w:pPr>
              <w:ind w:right="266"/>
              <w:contextualSpacing/>
              <w:jc w:val="center"/>
              <w:rPr>
                <w:color w:val="000000"/>
                <w:sz w:val="24"/>
                <w:szCs w:val="24"/>
                <w:lang w:val="en-US" w:eastAsia="en-US"/>
              </w:rPr>
            </w:pPr>
            <w:r w:rsidRPr="007A2C1E">
              <w:rPr>
                <w:color w:val="000000"/>
                <w:sz w:val="24"/>
                <w:szCs w:val="24"/>
                <w:lang w:val="en-US" w:eastAsia="en-US"/>
              </w:rPr>
              <w:t>Proporsi</w:t>
            </w:r>
            <w:r w:rsidRPr="007A2C1E">
              <w:rPr>
                <w:color w:val="000000"/>
                <w:sz w:val="24"/>
                <w:szCs w:val="24"/>
                <w:lang w:eastAsia="en-US"/>
              </w:rPr>
              <w:t xml:space="preserve"> bubuk jahe</w:t>
            </w:r>
            <w:r w:rsidRPr="007A2C1E">
              <w:rPr>
                <w:color w:val="000000"/>
                <w:sz w:val="24"/>
                <w:szCs w:val="24"/>
                <w:lang w:val="en-US" w:eastAsia="en-US"/>
              </w:rPr>
              <w:t xml:space="preserve">:bubuk the </w:t>
            </w:r>
          </w:p>
        </w:tc>
      </w:tr>
      <w:tr w:rsidR="007A2C1E" w:rsidRPr="007A2C1E" w:rsidTr="007A2C1E">
        <w:trPr>
          <w:trHeight w:val="280"/>
        </w:trPr>
        <w:tc>
          <w:tcPr>
            <w:tcW w:w="1203" w:type="dxa"/>
            <w:vMerge/>
            <w:tcBorders>
              <w:bottom w:val="single" w:sz="4" w:space="0" w:color="auto"/>
            </w:tcBorders>
          </w:tcPr>
          <w:p w:rsidR="007A2C1E" w:rsidRPr="007A2C1E" w:rsidRDefault="007A2C1E" w:rsidP="007A2C1E">
            <w:pPr>
              <w:ind w:right="266"/>
              <w:contextualSpacing/>
              <w:jc w:val="both"/>
              <w:rPr>
                <w:color w:val="000000"/>
                <w:sz w:val="24"/>
                <w:szCs w:val="24"/>
                <w:lang w:val="en-US" w:eastAsia="en-US"/>
              </w:rPr>
            </w:pPr>
          </w:p>
        </w:tc>
        <w:tc>
          <w:tcPr>
            <w:tcW w:w="1573" w:type="dxa"/>
            <w:tcBorders>
              <w:bottom w:val="single" w:sz="4" w:space="0" w:color="auto"/>
            </w:tcBorders>
          </w:tcPr>
          <w:p w:rsidR="007A2C1E" w:rsidRPr="007A2C1E" w:rsidRDefault="007A2C1E" w:rsidP="007A2C1E">
            <w:pPr>
              <w:ind w:right="266"/>
              <w:contextualSpacing/>
              <w:jc w:val="center"/>
              <w:rPr>
                <w:color w:val="000000"/>
                <w:sz w:val="24"/>
                <w:szCs w:val="24"/>
                <w:highlight w:val="yellow"/>
                <w:lang w:eastAsia="en-US"/>
              </w:rPr>
            </w:pPr>
            <w:r w:rsidRPr="007A2C1E">
              <w:rPr>
                <w:color w:val="000000"/>
                <w:sz w:val="24"/>
                <w:szCs w:val="24"/>
                <w:lang w:val="en-US" w:eastAsia="en-US"/>
              </w:rPr>
              <w:t>0%:100%</w:t>
            </w:r>
          </w:p>
        </w:tc>
        <w:tc>
          <w:tcPr>
            <w:tcW w:w="1487" w:type="dxa"/>
            <w:tcBorders>
              <w:bottom w:val="single" w:sz="4" w:space="0" w:color="auto"/>
            </w:tcBorders>
          </w:tcPr>
          <w:p w:rsidR="007A2C1E" w:rsidRPr="007A2C1E" w:rsidRDefault="007A2C1E" w:rsidP="007A2C1E">
            <w:pPr>
              <w:ind w:right="266"/>
              <w:contextualSpacing/>
              <w:jc w:val="center"/>
              <w:rPr>
                <w:color w:val="000000"/>
                <w:sz w:val="24"/>
                <w:szCs w:val="24"/>
                <w:highlight w:val="yellow"/>
                <w:lang w:eastAsia="en-US"/>
              </w:rPr>
            </w:pPr>
            <w:r w:rsidRPr="007A2C1E">
              <w:rPr>
                <w:color w:val="000000"/>
                <w:sz w:val="24"/>
                <w:szCs w:val="24"/>
                <w:lang w:val="en-US" w:eastAsia="en-US"/>
              </w:rPr>
              <w:t>30%:70%</w:t>
            </w:r>
          </w:p>
        </w:tc>
        <w:tc>
          <w:tcPr>
            <w:tcW w:w="1612" w:type="dxa"/>
            <w:tcBorders>
              <w:bottom w:val="single" w:sz="4" w:space="0" w:color="auto"/>
            </w:tcBorders>
          </w:tcPr>
          <w:p w:rsidR="007A2C1E" w:rsidRPr="007A2C1E" w:rsidRDefault="007A2C1E" w:rsidP="007A2C1E">
            <w:pPr>
              <w:ind w:right="266"/>
              <w:contextualSpacing/>
              <w:jc w:val="center"/>
              <w:rPr>
                <w:color w:val="000000"/>
                <w:sz w:val="24"/>
                <w:szCs w:val="24"/>
                <w:highlight w:val="yellow"/>
                <w:lang w:eastAsia="en-US"/>
              </w:rPr>
            </w:pPr>
            <w:r w:rsidRPr="007A2C1E">
              <w:rPr>
                <w:color w:val="000000"/>
                <w:sz w:val="24"/>
                <w:szCs w:val="24"/>
                <w:lang w:val="en-US" w:eastAsia="en-US"/>
              </w:rPr>
              <w:t>40%:</w:t>
            </w:r>
            <w:r w:rsidRPr="007A2C1E">
              <w:rPr>
                <w:color w:val="000000"/>
                <w:sz w:val="24"/>
                <w:szCs w:val="24"/>
                <w:lang w:eastAsia="en-US"/>
              </w:rPr>
              <w:t>6</w:t>
            </w:r>
            <w:r w:rsidRPr="007A2C1E">
              <w:rPr>
                <w:color w:val="000000"/>
                <w:sz w:val="24"/>
                <w:szCs w:val="24"/>
                <w:lang w:val="en-US" w:eastAsia="en-US"/>
              </w:rPr>
              <w:t>0%</w:t>
            </w:r>
          </w:p>
        </w:tc>
        <w:tc>
          <w:tcPr>
            <w:tcW w:w="2062" w:type="dxa"/>
            <w:tcBorders>
              <w:bottom w:val="single" w:sz="4" w:space="0" w:color="auto"/>
            </w:tcBorders>
          </w:tcPr>
          <w:p w:rsidR="007A2C1E" w:rsidRPr="007A2C1E" w:rsidRDefault="007A2C1E" w:rsidP="007A2C1E">
            <w:pPr>
              <w:ind w:right="266"/>
              <w:contextualSpacing/>
              <w:jc w:val="center"/>
              <w:rPr>
                <w:color w:val="000000"/>
                <w:sz w:val="24"/>
                <w:szCs w:val="24"/>
                <w:highlight w:val="yellow"/>
                <w:lang w:eastAsia="en-US"/>
              </w:rPr>
            </w:pPr>
            <w:r w:rsidRPr="007A2C1E">
              <w:rPr>
                <w:color w:val="000000"/>
                <w:sz w:val="24"/>
                <w:szCs w:val="24"/>
                <w:lang w:val="en-US" w:eastAsia="en-US"/>
              </w:rPr>
              <w:t>50%:50%</w:t>
            </w:r>
          </w:p>
        </w:tc>
      </w:tr>
      <w:tr w:rsidR="007A2C1E" w:rsidRPr="007A2C1E" w:rsidTr="007A2C1E">
        <w:trPr>
          <w:trHeight w:val="524"/>
        </w:trPr>
        <w:tc>
          <w:tcPr>
            <w:tcW w:w="1203" w:type="dxa"/>
            <w:tcBorders>
              <w:bottom w:val="nil"/>
            </w:tcBorders>
          </w:tcPr>
          <w:p w:rsidR="007A2C1E" w:rsidRPr="007A2C1E" w:rsidRDefault="007A2C1E" w:rsidP="007A2C1E">
            <w:pPr>
              <w:ind w:right="266"/>
              <w:contextualSpacing/>
              <w:jc w:val="center"/>
              <w:rPr>
                <w:color w:val="000000"/>
                <w:sz w:val="24"/>
                <w:szCs w:val="24"/>
                <w:highlight w:val="yellow"/>
                <w:lang w:eastAsia="en-US"/>
              </w:rPr>
            </w:pPr>
            <w:r w:rsidRPr="007A2C1E">
              <w:rPr>
                <w:color w:val="000000"/>
                <w:sz w:val="24"/>
                <w:szCs w:val="24"/>
                <w:lang w:eastAsia="en-US"/>
              </w:rPr>
              <w:t>20</w:t>
            </w:r>
          </w:p>
        </w:tc>
        <w:tc>
          <w:tcPr>
            <w:tcW w:w="1573" w:type="dxa"/>
            <w:tcBorders>
              <w:bottom w:val="nil"/>
            </w:tcBorders>
          </w:tcPr>
          <w:p w:rsidR="007A2C1E" w:rsidRPr="007A2C1E" w:rsidRDefault="007A2C1E" w:rsidP="007A2C1E">
            <w:pPr>
              <w:ind w:right="58"/>
              <w:contextualSpacing/>
              <w:jc w:val="center"/>
              <w:rPr>
                <w:color w:val="000000"/>
                <w:sz w:val="24"/>
                <w:szCs w:val="24"/>
                <w:highlight w:val="magenta"/>
                <w:lang w:val="en-US" w:eastAsia="en-US"/>
              </w:rPr>
            </w:pPr>
            <w:r w:rsidRPr="007A2C1E">
              <w:rPr>
                <w:sz w:val="24"/>
                <w:szCs w:val="24"/>
                <w:lang w:val="en-US" w:eastAsia="en-US"/>
              </w:rPr>
              <w:t>0.018±0.01</w:t>
            </w:r>
            <w:r w:rsidRPr="007A2C1E">
              <w:rPr>
                <w:sz w:val="24"/>
                <w:szCs w:val="24"/>
                <w:vertAlign w:val="superscript"/>
                <w:lang w:val="en-US" w:eastAsia="en-US"/>
              </w:rPr>
              <w:t>a</w:t>
            </w:r>
          </w:p>
        </w:tc>
        <w:tc>
          <w:tcPr>
            <w:tcW w:w="1487" w:type="dxa"/>
            <w:tcBorders>
              <w:bottom w:val="nil"/>
            </w:tcBorders>
          </w:tcPr>
          <w:p w:rsidR="007A2C1E" w:rsidRPr="007A2C1E" w:rsidRDefault="007A2C1E" w:rsidP="007A2C1E">
            <w:pPr>
              <w:contextualSpacing/>
              <w:jc w:val="center"/>
              <w:rPr>
                <w:color w:val="000000"/>
                <w:sz w:val="24"/>
                <w:szCs w:val="24"/>
                <w:lang w:val="en-US" w:eastAsia="en-US"/>
              </w:rPr>
            </w:pPr>
            <w:r w:rsidRPr="007A2C1E">
              <w:rPr>
                <w:sz w:val="24"/>
                <w:szCs w:val="24"/>
                <w:lang w:val="en-US" w:eastAsia="en-US"/>
              </w:rPr>
              <w:t>0.018±0.00</w:t>
            </w:r>
            <w:r w:rsidRPr="007A2C1E">
              <w:rPr>
                <w:sz w:val="24"/>
                <w:szCs w:val="24"/>
                <w:vertAlign w:val="superscript"/>
                <w:lang w:val="en-US" w:eastAsia="en-US"/>
              </w:rPr>
              <w:t>a</w:t>
            </w:r>
          </w:p>
        </w:tc>
        <w:tc>
          <w:tcPr>
            <w:tcW w:w="1612" w:type="dxa"/>
            <w:tcBorders>
              <w:bottom w:val="nil"/>
            </w:tcBorders>
          </w:tcPr>
          <w:p w:rsidR="007A2C1E" w:rsidRPr="007A2C1E" w:rsidRDefault="007A2C1E" w:rsidP="007A2C1E">
            <w:pPr>
              <w:ind w:right="-120"/>
              <w:contextualSpacing/>
              <w:jc w:val="center"/>
              <w:rPr>
                <w:color w:val="000000"/>
                <w:sz w:val="24"/>
                <w:szCs w:val="24"/>
                <w:lang w:val="en-US" w:eastAsia="en-US"/>
              </w:rPr>
            </w:pPr>
            <w:r w:rsidRPr="007A2C1E">
              <w:rPr>
                <w:sz w:val="24"/>
                <w:szCs w:val="24"/>
                <w:lang w:val="en-US" w:eastAsia="en-US"/>
              </w:rPr>
              <w:t>0.020±0.01</w:t>
            </w:r>
            <w:r w:rsidRPr="007A2C1E">
              <w:rPr>
                <w:sz w:val="24"/>
                <w:szCs w:val="24"/>
                <w:vertAlign w:val="superscript"/>
                <w:lang w:val="en-US" w:eastAsia="en-US"/>
              </w:rPr>
              <w:t>ab</w:t>
            </w:r>
          </w:p>
        </w:tc>
        <w:tc>
          <w:tcPr>
            <w:tcW w:w="2062" w:type="dxa"/>
            <w:tcBorders>
              <w:bottom w:val="nil"/>
            </w:tcBorders>
          </w:tcPr>
          <w:p w:rsidR="007A2C1E" w:rsidRPr="007A2C1E" w:rsidRDefault="007A2C1E" w:rsidP="007A2C1E">
            <w:pPr>
              <w:ind w:right="266"/>
              <w:contextualSpacing/>
              <w:jc w:val="center"/>
              <w:rPr>
                <w:color w:val="000000"/>
                <w:sz w:val="24"/>
                <w:szCs w:val="24"/>
                <w:lang w:val="en-US" w:eastAsia="en-US"/>
              </w:rPr>
            </w:pPr>
            <w:r w:rsidRPr="007A2C1E">
              <w:rPr>
                <w:sz w:val="24"/>
                <w:szCs w:val="24"/>
                <w:lang w:val="en-US" w:eastAsia="en-US"/>
              </w:rPr>
              <w:t>0.019±0.01</w:t>
            </w:r>
            <w:r w:rsidRPr="007A2C1E">
              <w:rPr>
                <w:sz w:val="24"/>
                <w:szCs w:val="24"/>
                <w:vertAlign w:val="superscript"/>
                <w:lang w:val="en-US" w:eastAsia="en-US"/>
              </w:rPr>
              <w:t>ab</w:t>
            </w:r>
          </w:p>
        </w:tc>
      </w:tr>
      <w:tr w:rsidR="007A2C1E" w:rsidRPr="007A2C1E" w:rsidTr="007A2C1E">
        <w:trPr>
          <w:trHeight w:val="524"/>
        </w:trPr>
        <w:tc>
          <w:tcPr>
            <w:tcW w:w="1203" w:type="dxa"/>
            <w:tcBorders>
              <w:top w:val="nil"/>
              <w:bottom w:val="nil"/>
            </w:tcBorders>
          </w:tcPr>
          <w:p w:rsidR="007A2C1E" w:rsidRPr="007A2C1E" w:rsidRDefault="007A2C1E" w:rsidP="007A2C1E">
            <w:pPr>
              <w:ind w:right="266"/>
              <w:contextualSpacing/>
              <w:jc w:val="center"/>
              <w:rPr>
                <w:color w:val="000000"/>
                <w:sz w:val="24"/>
                <w:szCs w:val="24"/>
                <w:highlight w:val="yellow"/>
                <w:lang w:eastAsia="en-US"/>
              </w:rPr>
            </w:pPr>
            <w:r w:rsidRPr="007A2C1E">
              <w:rPr>
                <w:color w:val="000000"/>
                <w:sz w:val="24"/>
                <w:szCs w:val="24"/>
                <w:lang w:eastAsia="en-US"/>
              </w:rPr>
              <w:t>40</w:t>
            </w:r>
          </w:p>
        </w:tc>
        <w:tc>
          <w:tcPr>
            <w:tcW w:w="1573" w:type="dxa"/>
            <w:tcBorders>
              <w:top w:val="nil"/>
              <w:bottom w:val="nil"/>
            </w:tcBorders>
          </w:tcPr>
          <w:p w:rsidR="007A2C1E" w:rsidRPr="007A2C1E" w:rsidRDefault="007A2C1E" w:rsidP="007A2C1E">
            <w:pPr>
              <w:tabs>
                <w:tab w:val="left" w:pos="822"/>
              </w:tabs>
              <w:contextualSpacing/>
              <w:jc w:val="center"/>
              <w:rPr>
                <w:color w:val="000000"/>
                <w:sz w:val="24"/>
                <w:szCs w:val="24"/>
                <w:highlight w:val="magenta"/>
                <w:lang w:val="en-US" w:eastAsia="en-US"/>
              </w:rPr>
            </w:pPr>
            <w:r w:rsidRPr="007A2C1E">
              <w:rPr>
                <w:sz w:val="24"/>
                <w:szCs w:val="24"/>
                <w:lang w:val="en-US" w:eastAsia="en-US"/>
              </w:rPr>
              <w:t>0.031±0.00</w:t>
            </w:r>
            <w:r w:rsidRPr="007A2C1E">
              <w:rPr>
                <w:sz w:val="24"/>
                <w:szCs w:val="24"/>
                <w:vertAlign w:val="superscript"/>
                <w:lang w:val="en-US" w:eastAsia="en-US"/>
              </w:rPr>
              <w:t>bc</w:t>
            </w:r>
          </w:p>
        </w:tc>
        <w:tc>
          <w:tcPr>
            <w:tcW w:w="1487" w:type="dxa"/>
            <w:tcBorders>
              <w:top w:val="nil"/>
              <w:bottom w:val="nil"/>
            </w:tcBorders>
          </w:tcPr>
          <w:p w:rsidR="007A2C1E" w:rsidRPr="007A2C1E" w:rsidRDefault="007A2C1E" w:rsidP="007A2C1E">
            <w:pPr>
              <w:ind w:right="-1"/>
              <w:contextualSpacing/>
              <w:jc w:val="center"/>
              <w:rPr>
                <w:color w:val="000000"/>
                <w:sz w:val="24"/>
                <w:szCs w:val="24"/>
                <w:lang w:val="en-US" w:eastAsia="en-US"/>
              </w:rPr>
            </w:pPr>
            <w:r w:rsidRPr="007A2C1E">
              <w:rPr>
                <w:sz w:val="24"/>
                <w:szCs w:val="24"/>
                <w:lang w:val="en-US" w:eastAsia="en-US"/>
              </w:rPr>
              <w:t>0.040±0.00</w:t>
            </w:r>
            <w:r w:rsidRPr="007A2C1E">
              <w:rPr>
                <w:sz w:val="24"/>
                <w:szCs w:val="24"/>
                <w:vertAlign w:val="superscript"/>
                <w:lang w:val="en-US" w:eastAsia="en-US"/>
              </w:rPr>
              <w:t>c</w:t>
            </w:r>
          </w:p>
        </w:tc>
        <w:tc>
          <w:tcPr>
            <w:tcW w:w="1612" w:type="dxa"/>
            <w:tcBorders>
              <w:top w:val="nil"/>
              <w:bottom w:val="nil"/>
            </w:tcBorders>
          </w:tcPr>
          <w:p w:rsidR="007A2C1E" w:rsidRPr="007A2C1E" w:rsidRDefault="007A2C1E" w:rsidP="007A2C1E">
            <w:pPr>
              <w:contextualSpacing/>
              <w:jc w:val="center"/>
              <w:rPr>
                <w:color w:val="000000"/>
                <w:sz w:val="24"/>
                <w:szCs w:val="24"/>
                <w:lang w:val="en-US" w:eastAsia="en-US"/>
              </w:rPr>
            </w:pPr>
            <w:r w:rsidRPr="007A2C1E">
              <w:rPr>
                <w:sz w:val="24"/>
                <w:szCs w:val="24"/>
                <w:lang w:val="en-US" w:eastAsia="en-US"/>
              </w:rPr>
              <w:t>0.031±0.00</w:t>
            </w:r>
            <w:r w:rsidRPr="007A2C1E">
              <w:rPr>
                <w:sz w:val="24"/>
                <w:szCs w:val="24"/>
                <w:vertAlign w:val="superscript"/>
                <w:lang w:val="en-US" w:eastAsia="en-US"/>
              </w:rPr>
              <w:t>bc</w:t>
            </w:r>
          </w:p>
        </w:tc>
        <w:tc>
          <w:tcPr>
            <w:tcW w:w="2062" w:type="dxa"/>
            <w:tcBorders>
              <w:top w:val="nil"/>
              <w:bottom w:val="nil"/>
            </w:tcBorders>
          </w:tcPr>
          <w:p w:rsidR="007A2C1E" w:rsidRPr="007A2C1E" w:rsidRDefault="007A2C1E" w:rsidP="007A2C1E">
            <w:pPr>
              <w:ind w:right="266"/>
              <w:contextualSpacing/>
              <w:jc w:val="center"/>
              <w:rPr>
                <w:color w:val="000000"/>
                <w:sz w:val="24"/>
                <w:szCs w:val="24"/>
                <w:lang w:val="en-US" w:eastAsia="en-US"/>
              </w:rPr>
            </w:pPr>
            <w:r w:rsidRPr="007A2C1E">
              <w:rPr>
                <w:sz w:val="24"/>
                <w:szCs w:val="24"/>
                <w:lang w:val="en-US" w:eastAsia="en-US"/>
              </w:rPr>
              <w:t>0.038±0.00</w:t>
            </w:r>
            <w:r w:rsidRPr="007A2C1E">
              <w:rPr>
                <w:sz w:val="24"/>
                <w:szCs w:val="24"/>
                <w:vertAlign w:val="superscript"/>
                <w:lang w:val="en-US" w:eastAsia="en-US"/>
              </w:rPr>
              <w:t>c</w:t>
            </w:r>
          </w:p>
        </w:tc>
      </w:tr>
      <w:tr w:rsidR="007A2C1E" w:rsidRPr="007A2C1E" w:rsidTr="007A2C1E">
        <w:trPr>
          <w:trHeight w:val="554"/>
        </w:trPr>
        <w:tc>
          <w:tcPr>
            <w:tcW w:w="1203" w:type="dxa"/>
            <w:tcBorders>
              <w:top w:val="nil"/>
            </w:tcBorders>
          </w:tcPr>
          <w:p w:rsidR="007A2C1E" w:rsidRPr="007A2C1E" w:rsidRDefault="007A2C1E" w:rsidP="007A2C1E">
            <w:pPr>
              <w:ind w:right="266"/>
              <w:contextualSpacing/>
              <w:jc w:val="center"/>
              <w:rPr>
                <w:color w:val="000000"/>
                <w:sz w:val="24"/>
                <w:szCs w:val="24"/>
                <w:highlight w:val="yellow"/>
                <w:lang w:eastAsia="en-US"/>
              </w:rPr>
            </w:pPr>
            <w:r w:rsidRPr="007A2C1E">
              <w:rPr>
                <w:color w:val="000000"/>
                <w:sz w:val="24"/>
                <w:szCs w:val="24"/>
                <w:lang w:eastAsia="en-US"/>
              </w:rPr>
              <w:t>60</w:t>
            </w:r>
          </w:p>
        </w:tc>
        <w:tc>
          <w:tcPr>
            <w:tcW w:w="1573" w:type="dxa"/>
            <w:tcBorders>
              <w:top w:val="nil"/>
            </w:tcBorders>
          </w:tcPr>
          <w:p w:rsidR="007A2C1E" w:rsidRPr="007A2C1E" w:rsidRDefault="007A2C1E" w:rsidP="007A2C1E">
            <w:pPr>
              <w:ind w:right="43"/>
              <w:contextualSpacing/>
              <w:jc w:val="center"/>
              <w:rPr>
                <w:color w:val="000000"/>
                <w:sz w:val="24"/>
                <w:szCs w:val="24"/>
                <w:highlight w:val="magenta"/>
                <w:lang w:val="en-US" w:eastAsia="en-US"/>
              </w:rPr>
            </w:pPr>
            <w:r w:rsidRPr="007A2C1E">
              <w:rPr>
                <w:sz w:val="24"/>
                <w:szCs w:val="24"/>
                <w:lang w:val="en-US" w:eastAsia="en-US"/>
              </w:rPr>
              <w:t>0.030±0.00</w:t>
            </w:r>
            <w:r w:rsidRPr="007A2C1E">
              <w:rPr>
                <w:sz w:val="24"/>
                <w:szCs w:val="24"/>
                <w:vertAlign w:val="superscript"/>
                <w:lang w:val="en-US" w:eastAsia="en-US"/>
              </w:rPr>
              <w:t>abc</w:t>
            </w:r>
          </w:p>
        </w:tc>
        <w:tc>
          <w:tcPr>
            <w:tcW w:w="1487" w:type="dxa"/>
            <w:tcBorders>
              <w:top w:val="nil"/>
            </w:tcBorders>
          </w:tcPr>
          <w:p w:rsidR="007A2C1E" w:rsidRPr="007A2C1E" w:rsidRDefault="007A2C1E" w:rsidP="007A2C1E">
            <w:pPr>
              <w:contextualSpacing/>
              <w:jc w:val="center"/>
              <w:rPr>
                <w:color w:val="000000"/>
                <w:sz w:val="24"/>
                <w:szCs w:val="24"/>
                <w:lang w:val="en-US" w:eastAsia="en-US"/>
              </w:rPr>
            </w:pPr>
            <w:r w:rsidRPr="007A2C1E">
              <w:rPr>
                <w:sz w:val="24"/>
                <w:szCs w:val="24"/>
                <w:lang w:val="en-US" w:eastAsia="en-US"/>
              </w:rPr>
              <w:t>0.071±0.00</w:t>
            </w:r>
            <w:r w:rsidRPr="007A2C1E">
              <w:rPr>
                <w:sz w:val="24"/>
                <w:szCs w:val="24"/>
                <w:vertAlign w:val="superscript"/>
                <w:lang w:val="en-US" w:eastAsia="en-US"/>
              </w:rPr>
              <w:t>d</w:t>
            </w:r>
          </w:p>
        </w:tc>
        <w:tc>
          <w:tcPr>
            <w:tcW w:w="1612" w:type="dxa"/>
            <w:tcBorders>
              <w:top w:val="nil"/>
            </w:tcBorders>
          </w:tcPr>
          <w:p w:rsidR="007A2C1E" w:rsidRPr="007A2C1E" w:rsidRDefault="007A2C1E" w:rsidP="007A2C1E">
            <w:pPr>
              <w:contextualSpacing/>
              <w:jc w:val="center"/>
              <w:rPr>
                <w:color w:val="000000"/>
                <w:sz w:val="24"/>
                <w:szCs w:val="24"/>
                <w:lang w:val="en-US" w:eastAsia="en-US"/>
              </w:rPr>
            </w:pPr>
            <w:r w:rsidRPr="007A2C1E">
              <w:rPr>
                <w:sz w:val="24"/>
                <w:szCs w:val="24"/>
                <w:lang w:val="en-US" w:eastAsia="en-US"/>
              </w:rPr>
              <w:t>0.055±0.01</w:t>
            </w:r>
            <w:r w:rsidRPr="007A2C1E">
              <w:rPr>
                <w:sz w:val="24"/>
                <w:szCs w:val="24"/>
                <w:vertAlign w:val="superscript"/>
                <w:lang w:val="en-US" w:eastAsia="en-US"/>
              </w:rPr>
              <w:t>e</w:t>
            </w:r>
          </w:p>
        </w:tc>
        <w:tc>
          <w:tcPr>
            <w:tcW w:w="2062" w:type="dxa"/>
            <w:tcBorders>
              <w:top w:val="nil"/>
            </w:tcBorders>
          </w:tcPr>
          <w:p w:rsidR="007A2C1E" w:rsidRPr="007A2C1E" w:rsidRDefault="007A2C1E" w:rsidP="007A2C1E">
            <w:pPr>
              <w:ind w:right="266"/>
              <w:contextualSpacing/>
              <w:jc w:val="center"/>
              <w:rPr>
                <w:color w:val="000000"/>
                <w:sz w:val="24"/>
                <w:szCs w:val="24"/>
                <w:lang w:val="en-US" w:eastAsia="en-US"/>
              </w:rPr>
            </w:pPr>
            <w:r w:rsidRPr="007A2C1E">
              <w:rPr>
                <w:sz w:val="24"/>
                <w:szCs w:val="24"/>
                <w:lang w:val="en-US" w:eastAsia="en-US"/>
              </w:rPr>
              <w:t>0.040±0.00</w:t>
            </w:r>
            <w:r w:rsidRPr="007A2C1E">
              <w:rPr>
                <w:sz w:val="24"/>
                <w:szCs w:val="24"/>
                <w:vertAlign w:val="superscript"/>
                <w:lang w:val="en-US" w:eastAsia="en-US"/>
              </w:rPr>
              <w:t>c</w:t>
            </w:r>
          </w:p>
        </w:tc>
      </w:tr>
    </w:tbl>
    <w:p w:rsidR="007A2C1E" w:rsidRDefault="007A2C1E" w:rsidP="007A2C1E">
      <w:pPr>
        <w:spacing w:line="229" w:lineRule="auto"/>
        <w:ind w:left="822"/>
        <w:jc w:val="center"/>
        <w:rPr>
          <w:rFonts w:ascii="Times New Roman" w:eastAsia="Times New Roman" w:hAnsi="Times New Roman"/>
          <w:sz w:val="22"/>
          <w:lang w:val="en-US"/>
        </w:rPr>
      </w:pPr>
    </w:p>
    <w:p w:rsidR="007A2C1E" w:rsidRPr="007A2C1E" w:rsidRDefault="007A2C1E" w:rsidP="007A2C1E">
      <w:pPr>
        <w:spacing w:line="229" w:lineRule="auto"/>
        <w:ind w:left="822" w:firstLine="618"/>
        <w:jc w:val="both"/>
        <w:rPr>
          <w:rFonts w:ascii="Times New Roman" w:eastAsia="Times New Roman" w:hAnsi="Times New Roman"/>
          <w:sz w:val="22"/>
          <w:lang w:val="en-US"/>
        </w:rPr>
      </w:pPr>
      <w:r w:rsidRPr="007A2C1E">
        <w:rPr>
          <w:rFonts w:ascii="Times New Roman" w:eastAsia="Times New Roman" w:hAnsi="Times New Roman"/>
          <w:sz w:val="22"/>
          <w:lang w:val="en-US"/>
        </w:rPr>
        <w:t xml:space="preserve">Dari pengujian </w:t>
      </w:r>
      <w:proofErr w:type="gramStart"/>
      <w:r w:rsidRPr="007A2C1E">
        <w:rPr>
          <w:rFonts w:ascii="Times New Roman" w:eastAsia="Times New Roman" w:hAnsi="Times New Roman"/>
          <w:sz w:val="22"/>
          <w:lang w:val="en-US"/>
        </w:rPr>
        <w:t>kadar</w:t>
      </w:r>
      <w:proofErr w:type="gramEnd"/>
      <w:r w:rsidRPr="007A2C1E">
        <w:rPr>
          <w:rFonts w:ascii="Times New Roman" w:eastAsia="Times New Roman" w:hAnsi="Times New Roman"/>
          <w:sz w:val="22"/>
          <w:lang w:val="en-US"/>
        </w:rPr>
        <w:t xml:space="preserve"> fenol diketahui bahwa ukuran dan proporsi penambahan jahe berpengaruh nyata terhadap total fenol. Total fenol pada perlakuan berkisar 0</w:t>
      </w:r>
      <w:proofErr w:type="gramStart"/>
      <w:r w:rsidRPr="007A2C1E">
        <w:rPr>
          <w:rFonts w:ascii="Times New Roman" w:eastAsia="Times New Roman" w:hAnsi="Times New Roman"/>
          <w:sz w:val="22"/>
          <w:lang w:val="en-US"/>
        </w:rPr>
        <w:t>,01</w:t>
      </w:r>
      <w:proofErr w:type="gramEnd"/>
      <w:r w:rsidRPr="007A2C1E">
        <w:rPr>
          <w:rFonts w:ascii="Times New Roman" w:eastAsia="Times New Roman" w:hAnsi="Times New Roman"/>
          <w:sz w:val="22"/>
          <w:lang w:val="en-US"/>
        </w:rPr>
        <w:t xml:space="preserve"> sampai dengan 0,07. Total fenol tertinggi terdapat pada 60 mesh dan proporsi penambahan jahe 30% dan terendah terdapat pada 20 mesh dan proporsi penambahan jahe 40%, 50%.</w:t>
      </w:r>
    </w:p>
    <w:p w:rsidR="007A2C1E" w:rsidRPr="007A2C1E" w:rsidRDefault="007A2C1E" w:rsidP="007A2C1E">
      <w:pPr>
        <w:spacing w:line="229" w:lineRule="auto"/>
        <w:ind w:left="822" w:firstLine="618"/>
        <w:jc w:val="both"/>
        <w:rPr>
          <w:rFonts w:ascii="Times New Roman" w:eastAsia="Times New Roman" w:hAnsi="Times New Roman"/>
          <w:sz w:val="22"/>
          <w:lang w:val="en-US"/>
        </w:rPr>
      </w:pPr>
      <w:r w:rsidRPr="007A2C1E">
        <w:rPr>
          <w:rFonts w:ascii="Times New Roman" w:eastAsia="Times New Roman" w:hAnsi="Times New Roman"/>
          <w:sz w:val="22"/>
          <w:lang w:val="en-US"/>
        </w:rPr>
        <w:t xml:space="preserve"> Pada perlakuan pengecilan ukuran sebesar 20 mesh diperoleh kandungan fenol sebesar 0</w:t>
      </w:r>
      <w:proofErr w:type="gramStart"/>
      <w:r w:rsidRPr="007A2C1E">
        <w:rPr>
          <w:rFonts w:ascii="Times New Roman" w:eastAsia="Times New Roman" w:hAnsi="Times New Roman"/>
          <w:sz w:val="22"/>
          <w:lang w:val="en-US"/>
        </w:rPr>
        <w:t>,02</w:t>
      </w:r>
      <w:proofErr w:type="gramEnd"/>
      <w:r w:rsidRPr="007A2C1E">
        <w:rPr>
          <w:rFonts w:ascii="Times New Roman" w:eastAsia="Times New Roman" w:hAnsi="Times New Roman"/>
          <w:sz w:val="22"/>
          <w:lang w:val="en-US"/>
        </w:rPr>
        <w:t>%, 0,01% dan 0,01%. Pada ukuran sebesar 40 mesh diperoleh kandungan fenol oleoresin sebesar 0</w:t>
      </w:r>
      <w:proofErr w:type="gramStart"/>
      <w:r w:rsidRPr="007A2C1E">
        <w:rPr>
          <w:rFonts w:ascii="Times New Roman" w:eastAsia="Times New Roman" w:hAnsi="Times New Roman"/>
          <w:sz w:val="22"/>
          <w:lang w:val="en-US"/>
        </w:rPr>
        <w:t>,04</w:t>
      </w:r>
      <w:proofErr w:type="gramEnd"/>
      <w:r w:rsidRPr="007A2C1E">
        <w:rPr>
          <w:rFonts w:ascii="Times New Roman" w:eastAsia="Times New Roman" w:hAnsi="Times New Roman"/>
          <w:sz w:val="22"/>
          <w:lang w:val="en-US"/>
        </w:rPr>
        <w:t>%; 0,03% dan 0,02%. Pada ukuran sebesar 60 mesh diperoleh kandungan fenol oleoresin sebesar 0</w:t>
      </w:r>
      <w:proofErr w:type="gramStart"/>
      <w:r w:rsidRPr="007A2C1E">
        <w:rPr>
          <w:rFonts w:ascii="Times New Roman" w:eastAsia="Times New Roman" w:hAnsi="Times New Roman"/>
          <w:sz w:val="22"/>
          <w:lang w:val="en-US"/>
        </w:rPr>
        <w:t>,07</w:t>
      </w:r>
      <w:proofErr w:type="gramEnd"/>
      <w:r w:rsidRPr="007A2C1E">
        <w:rPr>
          <w:rFonts w:ascii="Times New Roman" w:eastAsia="Times New Roman" w:hAnsi="Times New Roman"/>
          <w:sz w:val="22"/>
          <w:lang w:val="en-US"/>
        </w:rPr>
        <w:t xml:space="preserve">%; 0,05% serta 0,04%. </w:t>
      </w:r>
      <w:proofErr w:type="gramStart"/>
      <w:r w:rsidRPr="007A2C1E">
        <w:rPr>
          <w:rFonts w:ascii="Times New Roman" w:eastAsia="Times New Roman" w:hAnsi="Times New Roman"/>
          <w:sz w:val="22"/>
          <w:lang w:val="en-US"/>
        </w:rPr>
        <w:t>Berdasarkan hasil analisa statistik dengan menggunakan ANOVA uji F 5% menunjukkan bahwa perlakuan pengecilan ukuran berpengaruh terhadap kandungan fenol yang dihasilkan.</w:t>
      </w:r>
      <w:proofErr w:type="gramEnd"/>
      <w:r w:rsidRPr="007A2C1E">
        <w:rPr>
          <w:rFonts w:ascii="Times New Roman" w:eastAsia="Times New Roman" w:hAnsi="Times New Roman"/>
          <w:sz w:val="22"/>
          <w:lang w:val="en-US"/>
        </w:rPr>
        <w:t xml:space="preserve"> Untuk kandungan fenol minuman seduhan ini menunjukkan bahwa semakin tinggi perbandingan bubuk jahe maka total flavonoid semakin menurun. </w:t>
      </w:r>
      <w:proofErr w:type="gramStart"/>
      <w:r w:rsidRPr="007A2C1E">
        <w:rPr>
          <w:rFonts w:ascii="Times New Roman" w:eastAsia="Times New Roman" w:hAnsi="Times New Roman"/>
          <w:sz w:val="22"/>
          <w:lang w:val="en-US"/>
        </w:rPr>
        <w:t>Hal ini disebabkan karena kandungan flavonoid pada bubuk jahe lebih rendah dibandingkan dengan bubuk teh hitam.</w:t>
      </w:r>
      <w:proofErr w:type="gramEnd"/>
      <w:r w:rsidRPr="007A2C1E">
        <w:rPr>
          <w:rFonts w:ascii="Times New Roman" w:eastAsia="Times New Roman" w:hAnsi="Times New Roman"/>
          <w:sz w:val="22"/>
          <w:lang w:val="en-US"/>
        </w:rPr>
        <w:t xml:space="preserve"> Penelitian yang dilakukan Ghasemzadeh et al., (2016) melaporkan bahwa total flavonoid jahe berkisar antara 3</w:t>
      </w:r>
      <w:proofErr w:type="gramStart"/>
      <w:r w:rsidRPr="007A2C1E">
        <w:rPr>
          <w:rFonts w:ascii="Times New Roman" w:eastAsia="Times New Roman" w:hAnsi="Times New Roman"/>
          <w:sz w:val="22"/>
          <w:lang w:val="en-US"/>
        </w:rPr>
        <w:t>,65</w:t>
      </w:r>
      <w:proofErr w:type="gramEnd"/>
      <w:r w:rsidRPr="007A2C1E">
        <w:rPr>
          <w:rFonts w:ascii="Times New Roman" w:eastAsia="Times New Roman" w:hAnsi="Times New Roman"/>
          <w:sz w:val="22"/>
          <w:lang w:val="en-US"/>
        </w:rPr>
        <w:t xml:space="preserve"> mgQE/g sampai dengan 8,27 mgQE/g, sedangkan pada teh hitam sebesar 541,81 mgQE/g. Flavonoid terdapat pada tumbuhan, dimana merupakan senyawa fenol yang memiliki sistem aromatik yang terkonjugasi. Proses pemanasan dapat mengakibatkan penurunan total flavonoid pada bahan, dikarenakan sistem aromatik terkonjugasi mudah rusak pada suhu tinggi (Sa’adah et al., 2017). </w:t>
      </w:r>
      <w:proofErr w:type="gramStart"/>
      <w:r w:rsidRPr="007A2C1E">
        <w:rPr>
          <w:rFonts w:ascii="Times New Roman" w:eastAsia="Times New Roman" w:hAnsi="Times New Roman"/>
          <w:sz w:val="22"/>
          <w:lang w:val="en-US"/>
        </w:rPr>
        <w:t>Selain itu, beberapa golongan flavonoid juga memiliki ikatan glikosida dengan molekul gula.</w:t>
      </w:r>
      <w:proofErr w:type="gramEnd"/>
    </w:p>
    <w:p w:rsidR="007A2C1E" w:rsidRPr="007A2C1E" w:rsidRDefault="007A2C1E" w:rsidP="007A2C1E">
      <w:pPr>
        <w:spacing w:line="229" w:lineRule="auto"/>
        <w:ind w:left="822" w:firstLine="618"/>
        <w:jc w:val="both"/>
        <w:rPr>
          <w:rFonts w:ascii="Times New Roman" w:eastAsia="Times New Roman" w:hAnsi="Times New Roman"/>
          <w:sz w:val="22"/>
          <w:lang w:val="en-US"/>
        </w:rPr>
      </w:pPr>
      <w:proofErr w:type="gramStart"/>
      <w:r w:rsidRPr="007A2C1E">
        <w:rPr>
          <w:rFonts w:ascii="Times New Roman" w:eastAsia="Times New Roman" w:hAnsi="Times New Roman"/>
          <w:sz w:val="22"/>
          <w:lang w:val="en-US"/>
        </w:rPr>
        <w:t xml:space="preserve">Pada perlakuan pengecilan ukuran, terjadi gesekan atau benturan antara bahan sumber oleoresin dengan alat pengecil ukuran (blender), sehingga menimbulkan panas pada </w:t>
      </w:r>
      <w:r w:rsidRPr="007A2C1E">
        <w:rPr>
          <w:rFonts w:ascii="Times New Roman" w:eastAsia="Times New Roman" w:hAnsi="Times New Roman"/>
          <w:sz w:val="22"/>
          <w:lang w:val="en-US"/>
        </w:rPr>
        <w:lastRenderedPageBreak/>
        <w:t>bahan sumber oleoresin yang diblender.</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Adanya panas pada bahan sumber oleoresin yang diblender menyebabkan terjadinya polimerisasi dan resinifikasi dari sebagian komponen yang ada di dalam minyak atsiri pada oleoresinnya.</w:t>
      </w:r>
      <w:proofErr w:type="gramEnd"/>
      <w:r w:rsidRPr="007A2C1E">
        <w:rPr>
          <w:rFonts w:ascii="Times New Roman" w:eastAsia="Times New Roman" w:hAnsi="Times New Roman"/>
          <w:sz w:val="22"/>
          <w:lang w:val="en-US"/>
        </w:rPr>
        <w:t xml:space="preserve"> Polimerisasi dan resinifikasi menyebabkan terbentuknya senyawa resin dan polimer-polimer yang mempunyai berat molekul lebih tinggi (Widada 1993). </w:t>
      </w:r>
      <w:proofErr w:type="gramStart"/>
      <w:r w:rsidRPr="007A2C1E">
        <w:rPr>
          <w:rFonts w:ascii="Times New Roman" w:eastAsia="Times New Roman" w:hAnsi="Times New Roman"/>
          <w:sz w:val="22"/>
          <w:lang w:val="en-US"/>
        </w:rPr>
        <w:t>Menurut Uhl (2000), resin tersebut terdiri dari komponenkomponen aktif berupa fenol yang terkandung dalam oleoresin seperti gingerol, shogaol, dan zingerone; yang memberikan rasa pedas.</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Komponen fenol dalam oleoresin jahe tersebut, selain memberikan rasa pedas khas jahe, juga berperan sebagai antioksidan alami (Gouvindarajan 1982).</w:t>
      </w:r>
      <w:proofErr w:type="gramEnd"/>
      <w:r w:rsidRPr="007A2C1E">
        <w:rPr>
          <w:rFonts w:ascii="Times New Roman" w:eastAsia="Times New Roman" w:hAnsi="Times New Roman"/>
          <w:sz w:val="22"/>
          <w:lang w:val="en-US"/>
        </w:rPr>
        <w:t xml:space="preserve"> Oleh sebab itu, terbentuknya senyawa resin dapat mengakibatkan peningkatan jumlah komponen fenol dalam oleoresin, dengan demikan, semakin kecil ukuran serbuk jahe, maka kandungan fenol oleoresin yang dihasilkan semakin tinggi</w:t>
      </w:r>
    </w:p>
    <w:p w:rsidR="007A2C1E" w:rsidRPr="007A2C1E" w:rsidRDefault="007A2C1E" w:rsidP="007A2C1E">
      <w:pPr>
        <w:spacing w:line="229" w:lineRule="auto"/>
        <w:ind w:left="822"/>
        <w:jc w:val="both"/>
        <w:rPr>
          <w:rFonts w:ascii="Times New Roman" w:eastAsia="Times New Roman" w:hAnsi="Times New Roman"/>
          <w:sz w:val="22"/>
          <w:lang w:val="en-US"/>
        </w:rPr>
      </w:pPr>
    </w:p>
    <w:p w:rsidR="007A2C1E" w:rsidRDefault="007A2C1E" w:rsidP="007A2C1E">
      <w:pPr>
        <w:spacing w:line="229" w:lineRule="auto"/>
        <w:ind w:left="822"/>
        <w:jc w:val="both"/>
        <w:rPr>
          <w:rFonts w:ascii="Times New Roman" w:eastAsia="Times New Roman" w:hAnsi="Times New Roman"/>
          <w:sz w:val="22"/>
          <w:lang w:val="en-US"/>
        </w:rPr>
      </w:pPr>
      <w:r w:rsidRPr="007A2C1E">
        <w:rPr>
          <w:rFonts w:ascii="Times New Roman" w:eastAsia="Times New Roman" w:hAnsi="Times New Roman"/>
          <w:sz w:val="22"/>
          <w:lang w:val="en-US"/>
        </w:rPr>
        <w:t>2.</w:t>
      </w:r>
      <w:r w:rsidRPr="007A2C1E">
        <w:rPr>
          <w:rFonts w:ascii="Times New Roman" w:eastAsia="Times New Roman" w:hAnsi="Times New Roman"/>
          <w:sz w:val="22"/>
          <w:lang w:val="en-US"/>
        </w:rPr>
        <w:tab/>
        <w:t>Aktivitas Antioksidan</w:t>
      </w:r>
    </w:p>
    <w:p w:rsidR="007A2C1E" w:rsidRPr="007A2C1E" w:rsidRDefault="007A2C1E" w:rsidP="007A2C1E">
      <w:pPr>
        <w:spacing w:line="229" w:lineRule="auto"/>
        <w:ind w:left="822"/>
        <w:jc w:val="both"/>
        <w:rPr>
          <w:rFonts w:ascii="Times New Roman" w:eastAsia="Times New Roman" w:hAnsi="Times New Roman"/>
          <w:sz w:val="22"/>
          <w:lang w:val="en-US"/>
        </w:rPr>
      </w:pPr>
    </w:p>
    <w:p w:rsidR="007A2C1E" w:rsidRDefault="007A2C1E" w:rsidP="007A2C1E">
      <w:pPr>
        <w:spacing w:line="229" w:lineRule="auto"/>
        <w:ind w:left="822" w:firstLine="618"/>
        <w:jc w:val="both"/>
        <w:rPr>
          <w:rFonts w:ascii="Times New Roman" w:eastAsia="Times New Roman" w:hAnsi="Times New Roman"/>
          <w:sz w:val="22"/>
          <w:lang w:val="en-US"/>
        </w:rPr>
      </w:pPr>
      <w:proofErr w:type="gramStart"/>
      <w:r w:rsidRPr="007A2C1E">
        <w:rPr>
          <w:rFonts w:ascii="Times New Roman" w:eastAsia="Times New Roman" w:hAnsi="Times New Roman"/>
          <w:sz w:val="22"/>
          <w:lang w:val="en-US"/>
        </w:rPr>
        <w:t>Antioksidan merupakan zat yang dapat memperlambat atau menunda laju oksidasi pada bahan yang teroksidasi.</w:t>
      </w:r>
      <w:proofErr w:type="gramEnd"/>
      <w:r w:rsidRPr="007A2C1E">
        <w:rPr>
          <w:rFonts w:ascii="Times New Roman" w:eastAsia="Times New Roman" w:hAnsi="Times New Roman"/>
          <w:sz w:val="22"/>
          <w:lang w:val="en-US"/>
        </w:rPr>
        <w:t xml:space="preserve"> Windono dkk (2001) menjelaskan bahwa antioksidan memberikan elektron kepada radikal bebas, sehingga proses pengrusakan sel dapat dihentikan. </w:t>
      </w:r>
      <w:proofErr w:type="gramStart"/>
      <w:r w:rsidRPr="007A2C1E">
        <w:rPr>
          <w:rFonts w:ascii="Times New Roman" w:eastAsia="Times New Roman" w:hAnsi="Times New Roman"/>
          <w:sz w:val="22"/>
          <w:lang w:val="en-US"/>
        </w:rPr>
        <w:t>Radikal bebas merupakan molekul yang memiliki kumpulan elektron tidak berpasangan.</w:t>
      </w:r>
      <w:proofErr w:type="gramEnd"/>
      <w:r w:rsidRPr="007A2C1E">
        <w:rPr>
          <w:rFonts w:ascii="Times New Roman" w:eastAsia="Times New Roman" w:hAnsi="Times New Roman"/>
          <w:sz w:val="22"/>
          <w:lang w:val="en-US"/>
        </w:rPr>
        <w:t xml:space="preserve"> Apabila tubuh memiliki </w:t>
      </w:r>
      <w:proofErr w:type="gramStart"/>
      <w:r w:rsidRPr="007A2C1E">
        <w:rPr>
          <w:rFonts w:ascii="Times New Roman" w:eastAsia="Times New Roman" w:hAnsi="Times New Roman"/>
          <w:sz w:val="22"/>
          <w:lang w:val="en-US"/>
        </w:rPr>
        <w:t>kadar</w:t>
      </w:r>
      <w:proofErr w:type="gramEnd"/>
      <w:r w:rsidRPr="007A2C1E">
        <w:rPr>
          <w:rFonts w:ascii="Times New Roman" w:eastAsia="Times New Roman" w:hAnsi="Times New Roman"/>
          <w:sz w:val="22"/>
          <w:lang w:val="en-US"/>
        </w:rPr>
        <w:t xml:space="preserve"> radikal bebas yang tinggi dapat memicu berbagai macam penyakit degeneratif (Winarsih, 2007). Penyakit degeneratif umumnya diartikan sebagai penyakit yang terjadi pada </w:t>
      </w:r>
      <w:proofErr w:type="gramStart"/>
      <w:r w:rsidRPr="007A2C1E">
        <w:rPr>
          <w:rFonts w:ascii="Times New Roman" w:eastAsia="Times New Roman" w:hAnsi="Times New Roman"/>
          <w:sz w:val="22"/>
          <w:lang w:val="en-US"/>
        </w:rPr>
        <w:t>usia</w:t>
      </w:r>
      <w:proofErr w:type="gramEnd"/>
      <w:r w:rsidRPr="007A2C1E">
        <w:rPr>
          <w:rFonts w:ascii="Times New Roman" w:eastAsia="Times New Roman" w:hAnsi="Times New Roman"/>
          <w:sz w:val="22"/>
          <w:lang w:val="en-US"/>
        </w:rPr>
        <w:t xml:space="preserve"> tua karena penurunan fungsi organ tubuh. Tidak menutup kemungkinan bahwa penyakit ini bisa terjadi pada </w:t>
      </w:r>
      <w:proofErr w:type="gramStart"/>
      <w:r w:rsidRPr="007A2C1E">
        <w:rPr>
          <w:rFonts w:ascii="Times New Roman" w:eastAsia="Times New Roman" w:hAnsi="Times New Roman"/>
          <w:sz w:val="22"/>
          <w:lang w:val="en-US"/>
        </w:rPr>
        <w:t>usia</w:t>
      </w:r>
      <w:proofErr w:type="gramEnd"/>
      <w:r w:rsidRPr="007A2C1E">
        <w:rPr>
          <w:rFonts w:ascii="Times New Roman" w:eastAsia="Times New Roman" w:hAnsi="Times New Roman"/>
          <w:sz w:val="22"/>
          <w:lang w:val="en-US"/>
        </w:rPr>
        <w:t xml:space="preserve"> muda (Dhani dan Yamasari, 2014). </w:t>
      </w:r>
      <w:proofErr w:type="gramStart"/>
      <w:r w:rsidRPr="007A2C1E">
        <w:rPr>
          <w:rFonts w:ascii="Times New Roman" w:eastAsia="Times New Roman" w:hAnsi="Times New Roman"/>
          <w:sz w:val="22"/>
          <w:lang w:val="en-US"/>
        </w:rPr>
        <w:t>Hasil uji antioksidan minuman seduhan teh hitam dengan variasi ukuran dan proporsi penambahan jahe dapat dilihat pada Tabel 6.</w:t>
      </w:r>
      <w:proofErr w:type="gramEnd"/>
    </w:p>
    <w:p w:rsidR="007A2C1E" w:rsidRPr="007A2C1E" w:rsidRDefault="007A2C1E" w:rsidP="007A2C1E">
      <w:pPr>
        <w:spacing w:after="160"/>
        <w:jc w:val="center"/>
        <w:rPr>
          <w:rFonts w:ascii="Times New Roman" w:eastAsia="SimSun" w:hAnsi="Times New Roman" w:cs="Times New Roman"/>
          <w:sz w:val="24"/>
          <w:szCs w:val="24"/>
          <w:lang w:val="en-US" w:eastAsia="zh-CN"/>
        </w:rPr>
      </w:pPr>
      <w:proofErr w:type="gramStart"/>
      <w:r w:rsidRPr="007A2C1E">
        <w:rPr>
          <w:rFonts w:ascii="Times New Roman" w:eastAsia="SimSun" w:hAnsi="Times New Roman" w:cs="Times New Roman"/>
          <w:sz w:val="24"/>
          <w:szCs w:val="24"/>
          <w:lang w:val="en-US" w:eastAsia="zh-CN"/>
        </w:rPr>
        <w:t>Tab</w:t>
      </w:r>
      <w:r w:rsidRPr="007A2C1E">
        <w:rPr>
          <w:rFonts w:ascii="Times New Roman" w:eastAsia="SimSun" w:hAnsi="Times New Roman" w:cs="Times New Roman"/>
          <w:sz w:val="24"/>
          <w:szCs w:val="24"/>
          <w:lang w:val="zh-CN" w:eastAsia="en-US"/>
        </w:rPr>
        <w:t>e</w:t>
      </w:r>
      <w:r w:rsidRPr="007A2C1E">
        <w:rPr>
          <w:rFonts w:ascii="Times New Roman" w:eastAsia="SimSun" w:hAnsi="Times New Roman" w:cs="Times New Roman"/>
          <w:sz w:val="24"/>
          <w:szCs w:val="24"/>
          <w:lang w:val="en-US" w:eastAsia="en-US"/>
        </w:rPr>
        <w:t>l 6.</w:t>
      </w:r>
      <w:proofErr w:type="gramEnd"/>
      <w:r w:rsidRPr="007A2C1E">
        <w:rPr>
          <w:rFonts w:ascii="Times New Roman" w:eastAsia="SimSun" w:hAnsi="Times New Roman" w:cs="Times New Roman"/>
          <w:sz w:val="24"/>
          <w:szCs w:val="24"/>
          <w:lang w:val="en-US" w:eastAsia="en-US"/>
        </w:rPr>
        <w:t xml:space="preserve"> Aktivitas antioksidan</w:t>
      </w:r>
      <w:r w:rsidR="00D72F1D">
        <w:rPr>
          <w:rFonts w:ascii="Times New Roman" w:eastAsia="SimSun" w:hAnsi="Times New Roman" w:cs="Times New Roman"/>
          <w:sz w:val="24"/>
          <w:szCs w:val="24"/>
          <w:lang w:val="en-US" w:eastAsia="en-US"/>
        </w:rPr>
        <w:t xml:space="preserve"> (%RSA)</w:t>
      </w:r>
      <w:r w:rsidRPr="007A2C1E">
        <w:rPr>
          <w:rFonts w:ascii="Times New Roman" w:eastAsia="SimSun" w:hAnsi="Times New Roman" w:cs="Times New Roman"/>
          <w:sz w:val="24"/>
          <w:szCs w:val="24"/>
          <w:lang w:val="en-US" w:eastAsia="en-US"/>
        </w:rPr>
        <w:t xml:space="preserve"> s</w:t>
      </w:r>
      <w:r w:rsidRPr="007A2C1E">
        <w:rPr>
          <w:rFonts w:ascii="Times New Roman" w:eastAsia="SimSun" w:hAnsi="Times New Roman" w:cs="Times New Roman"/>
          <w:sz w:val="24"/>
          <w:szCs w:val="24"/>
          <w:lang w:val="zh-CN" w:eastAsia="en-US"/>
        </w:rPr>
        <w:t>e</w:t>
      </w:r>
      <w:r w:rsidRPr="007A2C1E">
        <w:rPr>
          <w:rFonts w:ascii="Times New Roman" w:eastAsia="SimSun" w:hAnsi="Times New Roman" w:cs="Times New Roman"/>
          <w:sz w:val="24"/>
          <w:szCs w:val="24"/>
          <w:lang w:val="en-US" w:eastAsia="en-US"/>
        </w:rPr>
        <w:t>duhan t</w:t>
      </w:r>
      <w:r w:rsidRPr="007A2C1E">
        <w:rPr>
          <w:rFonts w:ascii="Times New Roman" w:eastAsia="SimSun" w:hAnsi="Times New Roman" w:cs="Times New Roman"/>
          <w:sz w:val="24"/>
          <w:szCs w:val="24"/>
          <w:lang w:val="zh-CN" w:eastAsia="en-US"/>
        </w:rPr>
        <w:t>e</w:t>
      </w:r>
      <w:r w:rsidRPr="007A2C1E">
        <w:rPr>
          <w:rFonts w:ascii="Times New Roman" w:eastAsia="SimSun" w:hAnsi="Times New Roman" w:cs="Times New Roman"/>
          <w:sz w:val="24"/>
          <w:szCs w:val="24"/>
          <w:lang w:val="en-US" w:eastAsia="en-US"/>
        </w:rPr>
        <w:t>h hitam-jah</w:t>
      </w:r>
      <w:r w:rsidRPr="007A2C1E">
        <w:rPr>
          <w:rFonts w:ascii="Times New Roman" w:eastAsia="SimSun" w:hAnsi="Times New Roman" w:cs="Times New Roman"/>
          <w:sz w:val="24"/>
          <w:szCs w:val="24"/>
          <w:lang w:val="zh-CN" w:eastAsia="en-US"/>
        </w:rPr>
        <w:t>e</w:t>
      </w:r>
      <w:r w:rsidRPr="007A2C1E">
        <w:rPr>
          <w:rFonts w:ascii="Times New Roman" w:eastAsia="SimSun" w:hAnsi="Times New Roman" w:cs="Times New Roman"/>
          <w:sz w:val="24"/>
          <w:szCs w:val="24"/>
          <w:lang w:val="en-US" w:eastAsia="en-US"/>
        </w:rPr>
        <w:t xml:space="preserve"> (RSA)</w:t>
      </w:r>
    </w:p>
    <w:tbl>
      <w:tblPr>
        <w:tblStyle w:val="TableGrid8"/>
        <w:tblW w:w="8080" w:type="dxa"/>
        <w:tblInd w:w="98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1701"/>
        <w:gridCol w:w="1701"/>
        <w:gridCol w:w="1701"/>
        <w:gridCol w:w="1701"/>
      </w:tblGrid>
      <w:tr w:rsidR="007A2C1E" w:rsidRPr="007A2C1E" w:rsidTr="007A2C1E">
        <w:trPr>
          <w:trHeight w:val="524"/>
        </w:trPr>
        <w:tc>
          <w:tcPr>
            <w:tcW w:w="1276" w:type="dxa"/>
            <w:vMerge w:val="restart"/>
          </w:tcPr>
          <w:p w:rsidR="007A2C1E" w:rsidRPr="007A2C1E" w:rsidRDefault="007A2C1E" w:rsidP="007A2C1E">
            <w:pPr>
              <w:ind w:right="266"/>
              <w:contextualSpacing/>
              <w:jc w:val="center"/>
              <w:rPr>
                <w:color w:val="000000"/>
                <w:sz w:val="24"/>
                <w:szCs w:val="24"/>
                <w:lang w:val="en-US" w:eastAsia="en-US"/>
              </w:rPr>
            </w:pPr>
            <w:r w:rsidRPr="007A2C1E">
              <w:rPr>
                <w:color w:val="000000"/>
                <w:sz w:val="24"/>
                <w:szCs w:val="24"/>
                <w:lang w:eastAsia="en-US"/>
              </w:rPr>
              <w:t>Ukuran jahe</w:t>
            </w:r>
            <w:r w:rsidRPr="007A2C1E">
              <w:rPr>
                <w:color w:val="000000"/>
                <w:sz w:val="24"/>
                <w:szCs w:val="24"/>
                <w:lang w:val="en-US" w:eastAsia="en-US"/>
              </w:rPr>
              <w:t xml:space="preserve"> (mesh)</w:t>
            </w:r>
          </w:p>
        </w:tc>
        <w:tc>
          <w:tcPr>
            <w:tcW w:w="6804" w:type="dxa"/>
            <w:gridSpan w:val="4"/>
          </w:tcPr>
          <w:p w:rsidR="007A2C1E" w:rsidRPr="007A2C1E" w:rsidRDefault="007A2C1E" w:rsidP="007A2C1E">
            <w:pPr>
              <w:ind w:right="266"/>
              <w:contextualSpacing/>
              <w:jc w:val="center"/>
              <w:rPr>
                <w:color w:val="000000"/>
                <w:sz w:val="24"/>
                <w:szCs w:val="24"/>
                <w:lang w:val="en-US" w:eastAsia="en-US"/>
              </w:rPr>
            </w:pPr>
            <w:r w:rsidRPr="007A2C1E">
              <w:rPr>
                <w:color w:val="000000"/>
                <w:sz w:val="24"/>
                <w:szCs w:val="24"/>
                <w:lang w:val="en-US" w:eastAsia="en-US"/>
              </w:rPr>
              <w:t>Proporsi</w:t>
            </w:r>
            <w:r w:rsidRPr="007A2C1E">
              <w:rPr>
                <w:color w:val="000000"/>
                <w:sz w:val="24"/>
                <w:szCs w:val="24"/>
                <w:lang w:eastAsia="en-US"/>
              </w:rPr>
              <w:t xml:space="preserve"> bubuk jahe</w:t>
            </w:r>
            <w:r w:rsidRPr="007A2C1E">
              <w:rPr>
                <w:color w:val="000000"/>
                <w:sz w:val="24"/>
                <w:szCs w:val="24"/>
                <w:lang w:val="en-US" w:eastAsia="en-US"/>
              </w:rPr>
              <w:t xml:space="preserve">:bubuk the </w:t>
            </w:r>
          </w:p>
        </w:tc>
      </w:tr>
      <w:tr w:rsidR="007A2C1E" w:rsidRPr="007A2C1E" w:rsidTr="007A2C1E">
        <w:trPr>
          <w:trHeight w:val="280"/>
        </w:trPr>
        <w:tc>
          <w:tcPr>
            <w:tcW w:w="1276" w:type="dxa"/>
            <w:vMerge/>
            <w:tcBorders>
              <w:bottom w:val="single" w:sz="4" w:space="0" w:color="auto"/>
            </w:tcBorders>
          </w:tcPr>
          <w:p w:rsidR="007A2C1E" w:rsidRPr="007A2C1E" w:rsidRDefault="007A2C1E" w:rsidP="007A2C1E">
            <w:pPr>
              <w:ind w:right="266"/>
              <w:contextualSpacing/>
              <w:jc w:val="both"/>
              <w:rPr>
                <w:color w:val="000000"/>
                <w:sz w:val="24"/>
                <w:szCs w:val="24"/>
                <w:lang w:val="en-US" w:eastAsia="en-US"/>
              </w:rPr>
            </w:pPr>
          </w:p>
        </w:tc>
        <w:tc>
          <w:tcPr>
            <w:tcW w:w="1701" w:type="dxa"/>
            <w:tcBorders>
              <w:bottom w:val="single" w:sz="4" w:space="0" w:color="auto"/>
            </w:tcBorders>
          </w:tcPr>
          <w:p w:rsidR="007A2C1E" w:rsidRPr="007A2C1E" w:rsidRDefault="007A2C1E" w:rsidP="007A2C1E">
            <w:pPr>
              <w:tabs>
                <w:tab w:val="left" w:pos="1485"/>
              </w:tabs>
              <w:contextualSpacing/>
              <w:jc w:val="center"/>
              <w:rPr>
                <w:color w:val="000000"/>
                <w:sz w:val="24"/>
                <w:szCs w:val="24"/>
                <w:highlight w:val="yellow"/>
                <w:lang w:eastAsia="en-US"/>
              </w:rPr>
            </w:pPr>
            <w:r w:rsidRPr="007A2C1E">
              <w:rPr>
                <w:color w:val="000000"/>
                <w:sz w:val="24"/>
                <w:szCs w:val="24"/>
                <w:lang w:eastAsia="en-US"/>
              </w:rPr>
              <w:t>0%</w:t>
            </w:r>
            <w:r w:rsidRPr="007A2C1E">
              <w:rPr>
                <w:color w:val="000000"/>
                <w:sz w:val="24"/>
                <w:szCs w:val="24"/>
                <w:lang w:val="en-US" w:eastAsia="en-US"/>
              </w:rPr>
              <w:t>:</w:t>
            </w:r>
            <w:r w:rsidRPr="007A2C1E">
              <w:rPr>
                <w:color w:val="000000"/>
                <w:sz w:val="24"/>
                <w:szCs w:val="24"/>
                <w:lang w:eastAsia="en-US"/>
              </w:rPr>
              <w:t>100%</w:t>
            </w:r>
          </w:p>
        </w:tc>
        <w:tc>
          <w:tcPr>
            <w:tcW w:w="1701" w:type="dxa"/>
            <w:tcBorders>
              <w:bottom w:val="single" w:sz="4" w:space="0" w:color="auto"/>
            </w:tcBorders>
          </w:tcPr>
          <w:p w:rsidR="007A2C1E" w:rsidRPr="007A2C1E" w:rsidRDefault="007A2C1E" w:rsidP="007A2C1E">
            <w:pPr>
              <w:ind w:right="266"/>
              <w:contextualSpacing/>
              <w:jc w:val="center"/>
              <w:rPr>
                <w:color w:val="000000"/>
                <w:sz w:val="24"/>
                <w:szCs w:val="24"/>
                <w:highlight w:val="yellow"/>
                <w:lang w:eastAsia="en-US"/>
              </w:rPr>
            </w:pPr>
            <w:r w:rsidRPr="007A2C1E">
              <w:rPr>
                <w:color w:val="000000"/>
                <w:sz w:val="24"/>
                <w:szCs w:val="24"/>
                <w:lang w:eastAsia="en-US"/>
              </w:rPr>
              <w:t>30%</w:t>
            </w:r>
            <w:r w:rsidRPr="007A2C1E">
              <w:rPr>
                <w:color w:val="000000"/>
                <w:sz w:val="24"/>
                <w:szCs w:val="24"/>
                <w:lang w:val="en-US" w:eastAsia="en-US"/>
              </w:rPr>
              <w:t>:</w:t>
            </w:r>
            <w:r w:rsidRPr="007A2C1E">
              <w:rPr>
                <w:color w:val="000000"/>
                <w:sz w:val="24"/>
                <w:szCs w:val="24"/>
                <w:lang w:eastAsia="en-US"/>
              </w:rPr>
              <w:t>70%</w:t>
            </w:r>
          </w:p>
        </w:tc>
        <w:tc>
          <w:tcPr>
            <w:tcW w:w="1701" w:type="dxa"/>
            <w:tcBorders>
              <w:bottom w:val="single" w:sz="4" w:space="0" w:color="auto"/>
            </w:tcBorders>
          </w:tcPr>
          <w:p w:rsidR="007A2C1E" w:rsidRPr="007A2C1E" w:rsidRDefault="007A2C1E" w:rsidP="007A2C1E">
            <w:pPr>
              <w:ind w:right="266"/>
              <w:contextualSpacing/>
              <w:jc w:val="center"/>
              <w:rPr>
                <w:color w:val="000000"/>
                <w:sz w:val="24"/>
                <w:szCs w:val="24"/>
                <w:highlight w:val="yellow"/>
                <w:lang w:eastAsia="en-US"/>
              </w:rPr>
            </w:pPr>
            <w:r w:rsidRPr="007A2C1E">
              <w:rPr>
                <w:color w:val="000000"/>
                <w:sz w:val="24"/>
                <w:szCs w:val="24"/>
                <w:lang w:eastAsia="en-US"/>
              </w:rPr>
              <w:t>40%</w:t>
            </w:r>
            <w:r w:rsidRPr="007A2C1E">
              <w:rPr>
                <w:color w:val="000000"/>
                <w:sz w:val="24"/>
                <w:szCs w:val="24"/>
                <w:lang w:val="en-US" w:eastAsia="en-US"/>
              </w:rPr>
              <w:t>:</w:t>
            </w:r>
            <w:r w:rsidRPr="007A2C1E">
              <w:rPr>
                <w:color w:val="000000"/>
                <w:sz w:val="24"/>
                <w:szCs w:val="24"/>
                <w:lang w:eastAsia="en-US"/>
              </w:rPr>
              <w:t>60%</w:t>
            </w:r>
          </w:p>
        </w:tc>
        <w:tc>
          <w:tcPr>
            <w:tcW w:w="1701" w:type="dxa"/>
            <w:tcBorders>
              <w:bottom w:val="single" w:sz="4" w:space="0" w:color="auto"/>
            </w:tcBorders>
          </w:tcPr>
          <w:p w:rsidR="007A2C1E" w:rsidRPr="007A2C1E" w:rsidRDefault="007A2C1E" w:rsidP="007A2C1E">
            <w:pPr>
              <w:ind w:right="266"/>
              <w:contextualSpacing/>
              <w:jc w:val="center"/>
              <w:rPr>
                <w:color w:val="000000"/>
                <w:sz w:val="24"/>
                <w:szCs w:val="24"/>
                <w:highlight w:val="yellow"/>
                <w:lang w:eastAsia="en-US"/>
              </w:rPr>
            </w:pPr>
            <w:r w:rsidRPr="007A2C1E">
              <w:rPr>
                <w:color w:val="000000"/>
                <w:sz w:val="24"/>
                <w:szCs w:val="24"/>
                <w:lang w:val="en-US" w:eastAsia="en-US"/>
              </w:rPr>
              <w:t>50%:50%</w:t>
            </w:r>
          </w:p>
        </w:tc>
      </w:tr>
      <w:tr w:rsidR="007A2C1E" w:rsidRPr="007A2C1E" w:rsidTr="007A2C1E">
        <w:trPr>
          <w:trHeight w:val="524"/>
        </w:trPr>
        <w:tc>
          <w:tcPr>
            <w:tcW w:w="1276" w:type="dxa"/>
            <w:tcBorders>
              <w:bottom w:val="nil"/>
            </w:tcBorders>
          </w:tcPr>
          <w:p w:rsidR="007A2C1E" w:rsidRPr="007A2C1E" w:rsidRDefault="007A2C1E" w:rsidP="007A2C1E">
            <w:pPr>
              <w:ind w:right="266"/>
              <w:contextualSpacing/>
              <w:jc w:val="center"/>
              <w:rPr>
                <w:color w:val="000000"/>
                <w:sz w:val="24"/>
                <w:szCs w:val="24"/>
                <w:highlight w:val="yellow"/>
                <w:lang w:eastAsia="en-US"/>
              </w:rPr>
            </w:pPr>
            <w:r w:rsidRPr="007A2C1E">
              <w:rPr>
                <w:color w:val="000000"/>
                <w:sz w:val="24"/>
                <w:szCs w:val="24"/>
                <w:lang w:eastAsia="en-US"/>
              </w:rPr>
              <w:t>20</w:t>
            </w:r>
          </w:p>
        </w:tc>
        <w:tc>
          <w:tcPr>
            <w:tcW w:w="1701" w:type="dxa"/>
            <w:tcBorders>
              <w:bottom w:val="nil"/>
            </w:tcBorders>
          </w:tcPr>
          <w:p w:rsidR="007A2C1E" w:rsidRPr="007A2C1E" w:rsidRDefault="007A2C1E" w:rsidP="007A2C1E">
            <w:pPr>
              <w:contextualSpacing/>
              <w:jc w:val="center"/>
              <w:rPr>
                <w:color w:val="000000"/>
                <w:sz w:val="24"/>
                <w:szCs w:val="24"/>
                <w:highlight w:val="magenta"/>
                <w:lang w:val="en-US" w:eastAsia="en-US"/>
              </w:rPr>
            </w:pPr>
            <w:r w:rsidRPr="007A2C1E">
              <w:rPr>
                <w:sz w:val="24"/>
                <w:szCs w:val="24"/>
                <w:lang w:val="en-US" w:eastAsia="en-US"/>
              </w:rPr>
              <w:t>66.908±0.01</w:t>
            </w:r>
            <w:r w:rsidRPr="007A2C1E">
              <w:rPr>
                <w:sz w:val="24"/>
                <w:szCs w:val="24"/>
                <w:vertAlign w:val="superscript"/>
                <w:lang w:val="en-US" w:eastAsia="en-US"/>
              </w:rPr>
              <w:t>d</w:t>
            </w:r>
          </w:p>
        </w:tc>
        <w:tc>
          <w:tcPr>
            <w:tcW w:w="1701" w:type="dxa"/>
            <w:tcBorders>
              <w:bottom w:val="nil"/>
            </w:tcBorders>
          </w:tcPr>
          <w:p w:rsidR="007A2C1E" w:rsidRPr="007A2C1E" w:rsidRDefault="007A2C1E" w:rsidP="007A2C1E">
            <w:pPr>
              <w:tabs>
                <w:tab w:val="left" w:pos="1485"/>
              </w:tabs>
              <w:contextualSpacing/>
              <w:jc w:val="center"/>
              <w:rPr>
                <w:color w:val="000000"/>
                <w:sz w:val="24"/>
                <w:szCs w:val="24"/>
                <w:lang w:val="en-US" w:eastAsia="en-US"/>
              </w:rPr>
            </w:pPr>
            <w:r w:rsidRPr="007A2C1E">
              <w:rPr>
                <w:sz w:val="24"/>
                <w:szCs w:val="24"/>
                <w:lang w:val="en-US" w:eastAsia="en-US"/>
              </w:rPr>
              <w:t>66.880±0.01</w:t>
            </w:r>
            <w:r w:rsidRPr="007A2C1E">
              <w:rPr>
                <w:sz w:val="24"/>
                <w:szCs w:val="24"/>
                <w:vertAlign w:val="superscript"/>
                <w:lang w:val="en-US" w:eastAsia="en-US"/>
              </w:rPr>
              <w:t>d</w:t>
            </w:r>
          </w:p>
        </w:tc>
        <w:tc>
          <w:tcPr>
            <w:tcW w:w="1701" w:type="dxa"/>
            <w:tcBorders>
              <w:bottom w:val="nil"/>
            </w:tcBorders>
          </w:tcPr>
          <w:p w:rsidR="007A2C1E" w:rsidRPr="007A2C1E" w:rsidRDefault="007A2C1E" w:rsidP="007A2C1E">
            <w:pPr>
              <w:contextualSpacing/>
              <w:jc w:val="center"/>
              <w:rPr>
                <w:color w:val="000000"/>
                <w:sz w:val="24"/>
                <w:szCs w:val="24"/>
                <w:lang w:val="en-US" w:eastAsia="en-US"/>
              </w:rPr>
            </w:pPr>
            <w:r w:rsidRPr="007A2C1E">
              <w:rPr>
                <w:sz w:val="24"/>
                <w:szCs w:val="24"/>
                <w:lang w:val="en-US" w:eastAsia="en-US"/>
              </w:rPr>
              <w:t>66.528±0.03</w:t>
            </w:r>
            <w:r w:rsidRPr="007A2C1E">
              <w:rPr>
                <w:sz w:val="24"/>
                <w:szCs w:val="24"/>
                <w:vertAlign w:val="superscript"/>
                <w:lang w:val="en-US" w:eastAsia="en-US"/>
              </w:rPr>
              <w:t>b</w:t>
            </w:r>
          </w:p>
        </w:tc>
        <w:tc>
          <w:tcPr>
            <w:tcW w:w="1701" w:type="dxa"/>
            <w:tcBorders>
              <w:bottom w:val="nil"/>
            </w:tcBorders>
          </w:tcPr>
          <w:p w:rsidR="007A2C1E" w:rsidRPr="007A2C1E" w:rsidRDefault="007A2C1E" w:rsidP="007A2C1E">
            <w:pPr>
              <w:contextualSpacing/>
              <w:jc w:val="center"/>
              <w:rPr>
                <w:color w:val="000000"/>
                <w:sz w:val="24"/>
                <w:szCs w:val="24"/>
                <w:lang w:val="en-US" w:eastAsia="en-US"/>
              </w:rPr>
            </w:pPr>
            <w:r w:rsidRPr="007A2C1E">
              <w:rPr>
                <w:sz w:val="24"/>
                <w:szCs w:val="24"/>
                <w:lang w:val="en-US" w:eastAsia="en-US"/>
              </w:rPr>
              <w:t>66.429±0.02</w:t>
            </w:r>
            <w:r w:rsidRPr="007A2C1E">
              <w:rPr>
                <w:sz w:val="24"/>
                <w:szCs w:val="24"/>
                <w:vertAlign w:val="superscript"/>
                <w:lang w:val="en-US" w:eastAsia="en-US"/>
              </w:rPr>
              <w:t>a</w:t>
            </w:r>
          </w:p>
        </w:tc>
      </w:tr>
      <w:tr w:rsidR="007A2C1E" w:rsidRPr="007A2C1E" w:rsidTr="007A2C1E">
        <w:trPr>
          <w:trHeight w:val="524"/>
        </w:trPr>
        <w:tc>
          <w:tcPr>
            <w:tcW w:w="1276" w:type="dxa"/>
            <w:tcBorders>
              <w:top w:val="nil"/>
              <w:bottom w:val="nil"/>
            </w:tcBorders>
          </w:tcPr>
          <w:p w:rsidR="007A2C1E" w:rsidRPr="007A2C1E" w:rsidRDefault="007A2C1E" w:rsidP="007A2C1E">
            <w:pPr>
              <w:ind w:right="266"/>
              <w:contextualSpacing/>
              <w:jc w:val="center"/>
              <w:rPr>
                <w:color w:val="000000"/>
                <w:sz w:val="24"/>
                <w:szCs w:val="24"/>
                <w:highlight w:val="yellow"/>
                <w:lang w:eastAsia="en-US"/>
              </w:rPr>
            </w:pPr>
            <w:r w:rsidRPr="007A2C1E">
              <w:rPr>
                <w:color w:val="000000"/>
                <w:sz w:val="24"/>
                <w:szCs w:val="24"/>
                <w:lang w:eastAsia="en-US"/>
              </w:rPr>
              <w:t>40</w:t>
            </w:r>
          </w:p>
        </w:tc>
        <w:tc>
          <w:tcPr>
            <w:tcW w:w="1701" w:type="dxa"/>
            <w:tcBorders>
              <w:top w:val="nil"/>
              <w:bottom w:val="nil"/>
            </w:tcBorders>
          </w:tcPr>
          <w:p w:rsidR="007A2C1E" w:rsidRPr="007A2C1E" w:rsidRDefault="007A2C1E" w:rsidP="007A2C1E">
            <w:pPr>
              <w:contextualSpacing/>
              <w:jc w:val="center"/>
              <w:rPr>
                <w:color w:val="000000"/>
                <w:sz w:val="24"/>
                <w:szCs w:val="24"/>
                <w:highlight w:val="magenta"/>
                <w:lang w:val="en-US" w:eastAsia="en-US"/>
              </w:rPr>
            </w:pPr>
            <w:r w:rsidRPr="007A2C1E">
              <w:rPr>
                <w:sz w:val="24"/>
                <w:szCs w:val="24"/>
                <w:lang w:val="en-US" w:eastAsia="en-US"/>
              </w:rPr>
              <w:t>66.921±0.03</w:t>
            </w:r>
            <w:r w:rsidRPr="007A2C1E">
              <w:rPr>
                <w:sz w:val="24"/>
                <w:szCs w:val="24"/>
                <w:vertAlign w:val="superscript"/>
                <w:lang w:val="en-US" w:eastAsia="en-US"/>
              </w:rPr>
              <w:t>d</w:t>
            </w:r>
          </w:p>
        </w:tc>
        <w:tc>
          <w:tcPr>
            <w:tcW w:w="1701" w:type="dxa"/>
            <w:tcBorders>
              <w:top w:val="nil"/>
              <w:bottom w:val="nil"/>
            </w:tcBorders>
          </w:tcPr>
          <w:p w:rsidR="007A2C1E" w:rsidRPr="007A2C1E" w:rsidRDefault="007A2C1E" w:rsidP="007A2C1E">
            <w:pPr>
              <w:tabs>
                <w:tab w:val="left" w:pos="1485"/>
              </w:tabs>
              <w:contextualSpacing/>
              <w:jc w:val="center"/>
              <w:rPr>
                <w:color w:val="000000"/>
                <w:sz w:val="24"/>
                <w:szCs w:val="24"/>
                <w:lang w:val="en-US" w:eastAsia="en-US"/>
              </w:rPr>
            </w:pPr>
            <w:r w:rsidRPr="007A2C1E">
              <w:rPr>
                <w:sz w:val="24"/>
                <w:szCs w:val="24"/>
                <w:lang w:val="en-US" w:eastAsia="en-US"/>
              </w:rPr>
              <w:t>67.460±0.01</w:t>
            </w:r>
            <w:r w:rsidRPr="007A2C1E">
              <w:rPr>
                <w:sz w:val="24"/>
                <w:szCs w:val="24"/>
                <w:vertAlign w:val="superscript"/>
                <w:lang w:val="en-US" w:eastAsia="en-US"/>
              </w:rPr>
              <w:t>f</w:t>
            </w:r>
          </w:p>
        </w:tc>
        <w:tc>
          <w:tcPr>
            <w:tcW w:w="1701" w:type="dxa"/>
            <w:tcBorders>
              <w:top w:val="nil"/>
              <w:bottom w:val="nil"/>
            </w:tcBorders>
          </w:tcPr>
          <w:p w:rsidR="007A2C1E" w:rsidRPr="007A2C1E" w:rsidRDefault="007A2C1E" w:rsidP="007A2C1E">
            <w:pPr>
              <w:contextualSpacing/>
              <w:jc w:val="center"/>
              <w:rPr>
                <w:color w:val="000000"/>
                <w:sz w:val="24"/>
                <w:szCs w:val="24"/>
                <w:lang w:val="en-US" w:eastAsia="en-US"/>
              </w:rPr>
            </w:pPr>
            <w:r w:rsidRPr="007A2C1E">
              <w:rPr>
                <w:sz w:val="24"/>
                <w:szCs w:val="24"/>
                <w:lang w:val="en-US" w:eastAsia="en-US"/>
              </w:rPr>
              <w:t>67.131±0.03</w:t>
            </w:r>
            <w:r w:rsidRPr="007A2C1E">
              <w:rPr>
                <w:sz w:val="24"/>
                <w:szCs w:val="24"/>
                <w:vertAlign w:val="superscript"/>
                <w:lang w:val="en-US" w:eastAsia="en-US"/>
              </w:rPr>
              <w:t>e</w:t>
            </w:r>
          </w:p>
        </w:tc>
        <w:tc>
          <w:tcPr>
            <w:tcW w:w="1701" w:type="dxa"/>
            <w:tcBorders>
              <w:top w:val="nil"/>
              <w:bottom w:val="nil"/>
            </w:tcBorders>
          </w:tcPr>
          <w:p w:rsidR="007A2C1E" w:rsidRPr="007A2C1E" w:rsidRDefault="007A2C1E" w:rsidP="007A2C1E">
            <w:pPr>
              <w:contextualSpacing/>
              <w:jc w:val="center"/>
              <w:rPr>
                <w:color w:val="000000"/>
                <w:sz w:val="24"/>
                <w:szCs w:val="24"/>
                <w:lang w:val="en-US" w:eastAsia="en-US"/>
              </w:rPr>
            </w:pPr>
            <w:r w:rsidRPr="007A2C1E">
              <w:rPr>
                <w:sz w:val="24"/>
                <w:szCs w:val="24"/>
                <w:lang w:val="en-US" w:eastAsia="en-US"/>
              </w:rPr>
              <w:t>66.828±0.02</w:t>
            </w:r>
            <w:r w:rsidRPr="007A2C1E">
              <w:rPr>
                <w:sz w:val="24"/>
                <w:szCs w:val="24"/>
                <w:vertAlign w:val="superscript"/>
                <w:lang w:val="en-US" w:eastAsia="en-US"/>
              </w:rPr>
              <w:t>c</w:t>
            </w:r>
          </w:p>
        </w:tc>
      </w:tr>
      <w:tr w:rsidR="007A2C1E" w:rsidRPr="007A2C1E" w:rsidTr="007A2C1E">
        <w:trPr>
          <w:trHeight w:val="554"/>
        </w:trPr>
        <w:tc>
          <w:tcPr>
            <w:tcW w:w="1276" w:type="dxa"/>
            <w:tcBorders>
              <w:top w:val="nil"/>
            </w:tcBorders>
          </w:tcPr>
          <w:p w:rsidR="007A2C1E" w:rsidRPr="007A2C1E" w:rsidRDefault="007A2C1E" w:rsidP="007A2C1E">
            <w:pPr>
              <w:ind w:right="266"/>
              <w:contextualSpacing/>
              <w:jc w:val="center"/>
              <w:rPr>
                <w:color w:val="000000"/>
                <w:sz w:val="24"/>
                <w:szCs w:val="24"/>
                <w:highlight w:val="yellow"/>
                <w:lang w:eastAsia="en-US"/>
              </w:rPr>
            </w:pPr>
            <w:r w:rsidRPr="007A2C1E">
              <w:rPr>
                <w:color w:val="000000"/>
                <w:sz w:val="24"/>
                <w:szCs w:val="24"/>
                <w:lang w:eastAsia="en-US"/>
              </w:rPr>
              <w:t>60</w:t>
            </w:r>
          </w:p>
        </w:tc>
        <w:tc>
          <w:tcPr>
            <w:tcW w:w="1701" w:type="dxa"/>
            <w:tcBorders>
              <w:top w:val="nil"/>
            </w:tcBorders>
          </w:tcPr>
          <w:p w:rsidR="007A2C1E" w:rsidRPr="007A2C1E" w:rsidRDefault="007A2C1E" w:rsidP="007A2C1E">
            <w:pPr>
              <w:contextualSpacing/>
              <w:jc w:val="center"/>
              <w:rPr>
                <w:color w:val="000000"/>
                <w:sz w:val="24"/>
                <w:szCs w:val="24"/>
                <w:highlight w:val="magenta"/>
                <w:lang w:val="en-US" w:eastAsia="en-US"/>
              </w:rPr>
            </w:pPr>
            <w:r w:rsidRPr="007A2C1E">
              <w:rPr>
                <w:sz w:val="24"/>
                <w:szCs w:val="24"/>
                <w:lang w:val="en-US" w:eastAsia="en-US"/>
              </w:rPr>
              <w:t>66.930±0.01</w:t>
            </w:r>
            <w:r w:rsidRPr="007A2C1E">
              <w:rPr>
                <w:sz w:val="24"/>
                <w:szCs w:val="24"/>
                <w:vertAlign w:val="superscript"/>
                <w:lang w:val="en-US" w:eastAsia="en-US"/>
              </w:rPr>
              <w:t>d</w:t>
            </w:r>
          </w:p>
        </w:tc>
        <w:tc>
          <w:tcPr>
            <w:tcW w:w="1701" w:type="dxa"/>
            <w:tcBorders>
              <w:top w:val="nil"/>
            </w:tcBorders>
          </w:tcPr>
          <w:p w:rsidR="007A2C1E" w:rsidRPr="007A2C1E" w:rsidRDefault="007A2C1E" w:rsidP="007A2C1E">
            <w:pPr>
              <w:tabs>
                <w:tab w:val="left" w:pos="1485"/>
              </w:tabs>
              <w:contextualSpacing/>
              <w:jc w:val="center"/>
              <w:rPr>
                <w:color w:val="000000"/>
                <w:sz w:val="24"/>
                <w:szCs w:val="24"/>
                <w:lang w:val="en-US" w:eastAsia="en-US"/>
              </w:rPr>
            </w:pPr>
            <w:r w:rsidRPr="007A2C1E">
              <w:rPr>
                <w:sz w:val="24"/>
                <w:szCs w:val="24"/>
                <w:lang w:val="en-US" w:eastAsia="en-US"/>
              </w:rPr>
              <w:t>68.601±0.06</w:t>
            </w:r>
            <w:r w:rsidRPr="007A2C1E">
              <w:rPr>
                <w:sz w:val="24"/>
                <w:szCs w:val="24"/>
                <w:vertAlign w:val="superscript"/>
                <w:lang w:val="en-US" w:eastAsia="en-US"/>
              </w:rPr>
              <w:t>h</w:t>
            </w:r>
          </w:p>
        </w:tc>
        <w:tc>
          <w:tcPr>
            <w:tcW w:w="1701" w:type="dxa"/>
            <w:tcBorders>
              <w:top w:val="nil"/>
            </w:tcBorders>
          </w:tcPr>
          <w:p w:rsidR="007A2C1E" w:rsidRPr="007A2C1E" w:rsidRDefault="007A2C1E" w:rsidP="007A2C1E">
            <w:pPr>
              <w:contextualSpacing/>
              <w:jc w:val="center"/>
              <w:rPr>
                <w:color w:val="000000"/>
                <w:sz w:val="24"/>
                <w:szCs w:val="24"/>
                <w:lang w:val="en-US" w:eastAsia="en-US"/>
              </w:rPr>
            </w:pPr>
            <w:r w:rsidRPr="007A2C1E">
              <w:rPr>
                <w:sz w:val="24"/>
                <w:szCs w:val="24"/>
                <w:lang w:val="en-US" w:eastAsia="en-US"/>
              </w:rPr>
              <w:t>68.085±0.10</w:t>
            </w:r>
            <w:r w:rsidRPr="007A2C1E">
              <w:rPr>
                <w:sz w:val="24"/>
                <w:szCs w:val="24"/>
                <w:vertAlign w:val="superscript"/>
                <w:lang w:val="en-US" w:eastAsia="en-US"/>
              </w:rPr>
              <w:t>g</w:t>
            </w:r>
          </w:p>
        </w:tc>
        <w:tc>
          <w:tcPr>
            <w:tcW w:w="1701" w:type="dxa"/>
            <w:tcBorders>
              <w:top w:val="nil"/>
            </w:tcBorders>
          </w:tcPr>
          <w:p w:rsidR="007A2C1E" w:rsidRPr="007A2C1E" w:rsidRDefault="007A2C1E" w:rsidP="007A2C1E">
            <w:pPr>
              <w:contextualSpacing/>
              <w:jc w:val="center"/>
              <w:rPr>
                <w:color w:val="000000"/>
                <w:sz w:val="24"/>
                <w:szCs w:val="24"/>
                <w:lang w:val="en-US" w:eastAsia="en-US"/>
              </w:rPr>
            </w:pPr>
            <w:r w:rsidRPr="007A2C1E">
              <w:rPr>
                <w:sz w:val="24"/>
                <w:szCs w:val="24"/>
                <w:lang w:val="en-US" w:eastAsia="en-US"/>
              </w:rPr>
              <w:t>67.050±0.04</w:t>
            </w:r>
            <w:r w:rsidRPr="007A2C1E">
              <w:rPr>
                <w:sz w:val="24"/>
                <w:szCs w:val="24"/>
                <w:vertAlign w:val="superscript"/>
                <w:lang w:val="en-US" w:eastAsia="en-US"/>
              </w:rPr>
              <w:t>e</w:t>
            </w:r>
          </w:p>
        </w:tc>
      </w:tr>
    </w:tbl>
    <w:p w:rsidR="007A2C1E" w:rsidRPr="007A2C1E" w:rsidRDefault="007A2C1E" w:rsidP="007A2C1E">
      <w:pPr>
        <w:spacing w:line="229" w:lineRule="auto"/>
        <w:ind w:left="822" w:firstLine="618"/>
        <w:jc w:val="center"/>
        <w:rPr>
          <w:rFonts w:ascii="Times New Roman" w:eastAsia="Times New Roman" w:hAnsi="Times New Roman"/>
          <w:sz w:val="22"/>
          <w:lang w:val="en-US"/>
        </w:rPr>
      </w:pPr>
    </w:p>
    <w:p w:rsidR="007A2C1E" w:rsidRPr="007A2C1E" w:rsidRDefault="007A2C1E" w:rsidP="007A2C1E">
      <w:pPr>
        <w:spacing w:line="0" w:lineRule="atLeast"/>
        <w:ind w:left="822" w:firstLine="618"/>
        <w:jc w:val="both"/>
        <w:rPr>
          <w:rFonts w:ascii="Times New Roman" w:eastAsia="Times New Roman" w:hAnsi="Times New Roman"/>
          <w:sz w:val="22"/>
          <w:lang w:val="en-US"/>
        </w:rPr>
      </w:pPr>
      <w:proofErr w:type="gramStart"/>
      <w:r w:rsidRPr="007A2C1E">
        <w:rPr>
          <w:rFonts w:ascii="Times New Roman" w:eastAsia="Times New Roman" w:hAnsi="Times New Roman"/>
          <w:sz w:val="22"/>
          <w:lang w:val="en-US"/>
        </w:rPr>
        <w:t>Dari hasil pengujian antioksidan diketahui bahwa ukuran dan proporsi penambahan jahe berpengaruh nyata terhadap aktivitas antioksidan teh celup.</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Nilai rata-rata aktivitas antioksidan teh celup berkisar 66,429 sampai dengan 68,601.</w:t>
      </w:r>
      <w:proofErr w:type="gramEnd"/>
      <w:r w:rsidRPr="007A2C1E">
        <w:rPr>
          <w:rFonts w:ascii="Times New Roman" w:eastAsia="Times New Roman" w:hAnsi="Times New Roman"/>
          <w:sz w:val="22"/>
          <w:lang w:val="en-US"/>
        </w:rPr>
        <w:t xml:space="preserve"> Aktivitas antioksidan tertinggi terdapat pada ukuran 60 mesh dan proporsi penambahan jahe 30% dan ukuran 20 mesh dan proporsi penambahan jahe 50% merupkan nilai yang terendah. </w:t>
      </w:r>
      <w:proofErr w:type="gramStart"/>
      <w:r w:rsidRPr="007A2C1E">
        <w:rPr>
          <w:rFonts w:ascii="Times New Roman" w:eastAsia="Times New Roman" w:hAnsi="Times New Roman"/>
          <w:sz w:val="22"/>
          <w:lang w:val="en-US"/>
        </w:rPr>
        <w:t>Aktivitas antioksidan dapat dipengaruhi oleh sejumlah senyawa fenol dan flavonoid yang terkandung pada bubuk teh hitam dan bubuk jahe.</w:t>
      </w:r>
      <w:proofErr w:type="gramEnd"/>
      <w:r w:rsidRPr="007A2C1E">
        <w:rPr>
          <w:rFonts w:ascii="Times New Roman" w:eastAsia="Times New Roman" w:hAnsi="Times New Roman"/>
          <w:sz w:val="22"/>
          <w:lang w:val="en-US"/>
        </w:rPr>
        <w:t xml:space="preserve"> Semakin tinggi kandungan total fenol dan total flavonoid maka semakin tinggi aktivitas antioksidan. Hal ini sesuai dengan data yang diperoleh bahwa semakin tinggi total fenol dan total flavonoid maka semakin tinggi pula aktivitas antioksidan. </w:t>
      </w:r>
      <w:proofErr w:type="gramStart"/>
      <w:r w:rsidRPr="007A2C1E">
        <w:rPr>
          <w:rFonts w:ascii="Times New Roman" w:eastAsia="Times New Roman" w:hAnsi="Times New Roman"/>
          <w:sz w:val="22"/>
          <w:lang w:val="en-US"/>
        </w:rPr>
        <w:t>Senyawa yang memiliki aktivitas antioksidan adalah senyawa fenol yang mempunyai gugus hidroksi yang tersubstitusi pada posisi orto dan para terhadap OH dan –OR (Marjoni et al., 2015).</w:t>
      </w:r>
      <w:proofErr w:type="gramEnd"/>
      <w:r w:rsidRPr="007A2C1E">
        <w:rPr>
          <w:rFonts w:ascii="Times New Roman" w:eastAsia="Times New Roman" w:hAnsi="Times New Roman"/>
          <w:sz w:val="22"/>
          <w:lang w:val="en-US"/>
        </w:rPr>
        <w:t xml:space="preserve"> Penelitian yang dilakukan oleh Rafi et al., (2012) melaporkan bahwa adanya kolerasi positif total fenol dan dan total flavonoid dengan aktivitas antioksidan pada enam tumbuhan obat.</w:t>
      </w:r>
    </w:p>
    <w:p w:rsidR="007A2C1E" w:rsidRPr="007A2C1E" w:rsidRDefault="007A2C1E" w:rsidP="007A2C1E">
      <w:pPr>
        <w:spacing w:line="0" w:lineRule="atLeast"/>
        <w:ind w:left="822" w:firstLine="618"/>
        <w:jc w:val="both"/>
        <w:rPr>
          <w:rFonts w:ascii="Times New Roman" w:eastAsia="Times New Roman" w:hAnsi="Times New Roman"/>
          <w:sz w:val="22"/>
          <w:lang w:val="en-US"/>
        </w:rPr>
      </w:pPr>
      <w:r w:rsidRPr="007A2C1E">
        <w:rPr>
          <w:rFonts w:ascii="Times New Roman" w:eastAsia="Times New Roman" w:hAnsi="Times New Roman"/>
          <w:sz w:val="22"/>
          <w:lang w:val="en-US"/>
        </w:rPr>
        <w:t xml:space="preserve">Ukuran mesh juga berpengaruh terhadap kandungan antioksidan padaa minuman teh hitam-jahe celup. Dari tabel dapat dilihat bahwa semakin besar ukuran mesh maka aktivitas antioksidanya semakin tinggi. Hal ini karena semakin besar ukuran mesh maka </w:t>
      </w:r>
      <w:proofErr w:type="gramStart"/>
      <w:r w:rsidRPr="007A2C1E">
        <w:rPr>
          <w:rFonts w:ascii="Times New Roman" w:eastAsia="Times New Roman" w:hAnsi="Times New Roman"/>
          <w:sz w:val="22"/>
          <w:lang w:val="en-US"/>
        </w:rPr>
        <w:t>akan</w:t>
      </w:r>
      <w:proofErr w:type="gramEnd"/>
      <w:r w:rsidRPr="007A2C1E">
        <w:rPr>
          <w:rFonts w:ascii="Times New Roman" w:eastAsia="Times New Roman" w:hAnsi="Times New Roman"/>
          <w:sz w:val="22"/>
          <w:lang w:val="en-US"/>
        </w:rPr>
        <w:t xml:space="preserve"> menghasilkan bubuk jahe yang semakin halus yang meyebabkan lauas permukaan jahe lebih besar. Sehingga daya kelarutan dalam pembuatan minumna teh hitam-jahe </w:t>
      </w:r>
      <w:proofErr w:type="gramStart"/>
      <w:r w:rsidRPr="007A2C1E">
        <w:rPr>
          <w:rFonts w:ascii="Times New Roman" w:eastAsia="Times New Roman" w:hAnsi="Times New Roman"/>
          <w:sz w:val="22"/>
          <w:lang w:val="en-US"/>
        </w:rPr>
        <w:t>akan</w:t>
      </w:r>
      <w:proofErr w:type="gramEnd"/>
      <w:r w:rsidRPr="007A2C1E">
        <w:rPr>
          <w:rFonts w:ascii="Times New Roman" w:eastAsia="Times New Roman" w:hAnsi="Times New Roman"/>
          <w:sz w:val="22"/>
          <w:lang w:val="en-US"/>
        </w:rPr>
        <w:t xml:space="preserve"> semakin </w:t>
      </w:r>
      <w:r w:rsidRPr="007A2C1E">
        <w:rPr>
          <w:rFonts w:ascii="Times New Roman" w:eastAsia="Times New Roman" w:hAnsi="Times New Roman"/>
          <w:sz w:val="22"/>
          <w:lang w:val="en-US"/>
        </w:rPr>
        <w:lastRenderedPageBreak/>
        <w:t xml:space="preserve">tinggi yang akan meyebabkan aktivitas antioksidannya makin tinggi. Penelitian yang dilakukan Manoi (2015) tentang pengaruh kehalusan bahan dan lama ekstraksi terhadap mutu ekstrak tempuyung menunjukkan bahwa ukuran bahan yang sesuai </w:t>
      </w:r>
      <w:proofErr w:type="gramStart"/>
      <w:r w:rsidRPr="007A2C1E">
        <w:rPr>
          <w:rFonts w:ascii="Times New Roman" w:eastAsia="Times New Roman" w:hAnsi="Times New Roman"/>
          <w:sz w:val="22"/>
          <w:lang w:val="en-US"/>
        </w:rPr>
        <w:t>akan</w:t>
      </w:r>
      <w:proofErr w:type="gramEnd"/>
      <w:r w:rsidRPr="007A2C1E">
        <w:rPr>
          <w:rFonts w:ascii="Times New Roman" w:eastAsia="Times New Roman" w:hAnsi="Times New Roman"/>
          <w:sz w:val="22"/>
          <w:lang w:val="en-US"/>
        </w:rPr>
        <w:t xml:space="preserve"> menjadikan proses ekstraksi berlangsung dengan cepat. Semakin lama ekstraksi maka </w:t>
      </w:r>
      <w:proofErr w:type="gramStart"/>
      <w:r w:rsidRPr="007A2C1E">
        <w:rPr>
          <w:rFonts w:ascii="Times New Roman" w:eastAsia="Times New Roman" w:hAnsi="Times New Roman"/>
          <w:sz w:val="22"/>
          <w:lang w:val="en-US"/>
        </w:rPr>
        <w:t>akan</w:t>
      </w:r>
      <w:proofErr w:type="gramEnd"/>
      <w:r w:rsidRPr="007A2C1E">
        <w:rPr>
          <w:rFonts w:ascii="Times New Roman" w:eastAsia="Times New Roman" w:hAnsi="Times New Roman"/>
          <w:sz w:val="22"/>
          <w:lang w:val="en-US"/>
        </w:rPr>
        <w:t xml:space="preserve"> memberikan kesempatan bersentuhan antara bahan dengan pelarut semakin besar sehingga komponen bioaktif dalam larutan akan meningkat hingga mencapai titik jenuh (Wuryantoro et al., 2014).</w:t>
      </w:r>
    </w:p>
    <w:p w:rsidR="004C7702" w:rsidRDefault="007A2C1E" w:rsidP="007A2C1E">
      <w:pPr>
        <w:spacing w:line="0" w:lineRule="atLeast"/>
        <w:ind w:left="822" w:firstLine="618"/>
        <w:jc w:val="both"/>
        <w:rPr>
          <w:rFonts w:ascii="Times New Roman" w:eastAsia="Times New Roman" w:hAnsi="Times New Roman"/>
          <w:sz w:val="22"/>
          <w:lang w:val="en-US"/>
        </w:rPr>
      </w:pPr>
      <w:r w:rsidRPr="007A2C1E">
        <w:rPr>
          <w:rFonts w:ascii="Times New Roman" w:eastAsia="Times New Roman" w:hAnsi="Times New Roman"/>
          <w:sz w:val="22"/>
          <w:lang w:val="en-US"/>
        </w:rPr>
        <w:t xml:space="preserve">Aktivitas antioksidan dipengaruhi oleh </w:t>
      </w:r>
      <w:proofErr w:type="gramStart"/>
      <w:r w:rsidRPr="007A2C1E">
        <w:rPr>
          <w:rFonts w:ascii="Times New Roman" w:eastAsia="Times New Roman" w:hAnsi="Times New Roman"/>
          <w:sz w:val="22"/>
          <w:lang w:val="en-US"/>
        </w:rPr>
        <w:t>kadar</w:t>
      </w:r>
      <w:proofErr w:type="gramEnd"/>
      <w:r w:rsidRPr="007A2C1E">
        <w:rPr>
          <w:rFonts w:ascii="Times New Roman" w:eastAsia="Times New Roman" w:hAnsi="Times New Roman"/>
          <w:sz w:val="22"/>
          <w:lang w:val="en-US"/>
        </w:rPr>
        <w:t xml:space="preserve"> fenol dan total flavonoidnya. </w:t>
      </w:r>
      <w:proofErr w:type="gramStart"/>
      <w:r w:rsidRPr="007A2C1E">
        <w:rPr>
          <w:rFonts w:ascii="Times New Roman" w:eastAsia="Times New Roman" w:hAnsi="Times New Roman"/>
          <w:sz w:val="22"/>
          <w:lang w:val="en-US"/>
        </w:rPr>
        <w:t>Senyawa fenol dan flavonoid memiliki kontribusi linear terhadap aktivitas antioksidan, sehingga semakin tinggi kadarnya maka semakin baik pula antioksidannya (Ghasemzadeh, 2011).</w:t>
      </w:r>
      <w:proofErr w:type="gramEnd"/>
      <w:r w:rsidRPr="007A2C1E">
        <w:rPr>
          <w:rFonts w:ascii="Times New Roman" w:eastAsia="Times New Roman" w:hAnsi="Times New Roman"/>
          <w:sz w:val="22"/>
          <w:lang w:val="en-US"/>
        </w:rPr>
        <w:t xml:space="preserve"> Akan tetapi aktivitas antioksidan tidak selalu dikorelasikan dengan </w:t>
      </w:r>
      <w:proofErr w:type="gramStart"/>
      <w:r w:rsidRPr="007A2C1E">
        <w:rPr>
          <w:rFonts w:ascii="Times New Roman" w:eastAsia="Times New Roman" w:hAnsi="Times New Roman"/>
          <w:sz w:val="22"/>
          <w:lang w:val="en-US"/>
        </w:rPr>
        <w:t>kadar</w:t>
      </w:r>
      <w:proofErr w:type="gramEnd"/>
      <w:r w:rsidRPr="007A2C1E">
        <w:rPr>
          <w:rFonts w:ascii="Times New Roman" w:eastAsia="Times New Roman" w:hAnsi="Times New Roman"/>
          <w:sz w:val="22"/>
          <w:lang w:val="en-US"/>
        </w:rPr>
        <w:t xml:space="preserve"> fenol maupun flavonoid. </w:t>
      </w:r>
      <w:proofErr w:type="gramStart"/>
      <w:r w:rsidRPr="007A2C1E">
        <w:rPr>
          <w:rFonts w:ascii="Times New Roman" w:eastAsia="Times New Roman" w:hAnsi="Times New Roman"/>
          <w:sz w:val="22"/>
          <w:lang w:val="en-US"/>
        </w:rPr>
        <w:t xml:space="preserve">Hal ini dapat disebabkan adanya beberapa faktor seperti perbedaan komponen aktif tanaman, efek sinergis ataupun efek antagonis antara komponen aktif yang terkandung, kondisi penelitian, dan metode yang dapat mempengaruhi aktivitas antioksidan pada tanaman (EL Gengaihi </w:t>
      </w:r>
      <w:r w:rsidRPr="007A2C1E">
        <w:rPr>
          <w:rFonts w:ascii="Times New Roman" w:eastAsia="Times New Roman" w:hAnsi="Times New Roman"/>
          <w:i/>
          <w:sz w:val="22"/>
          <w:lang w:val="en-US"/>
        </w:rPr>
        <w:t>et al</w:t>
      </w:r>
      <w:r w:rsidRPr="007A2C1E">
        <w:rPr>
          <w:rFonts w:ascii="Times New Roman" w:eastAsia="Times New Roman" w:hAnsi="Times New Roman"/>
          <w:sz w:val="22"/>
          <w:lang w:val="en-US"/>
        </w:rPr>
        <w:t>., 2014)</w:t>
      </w:r>
      <w:r>
        <w:rPr>
          <w:rFonts w:ascii="Times New Roman" w:eastAsia="Times New Roman" w:hAnsi="Times New Roman"/>
          <w:sz w:val="22"/>
          <w:lang w:val="en-US"/>
        </w:rPr>
        <w:t>.</w:t>
      </w:r>
      <w:proofErr w:type="gramEnd"/>
    </w:p>
    <w:p w:rsidR="007A2C1E" w:rsidRDefault="007A2C1E" w:rsidP="007A2C1E">
      <w:pPr>
        <w:spacing w:line="0" w:lineRule="atLeast"/>
        <w:ind w:left="822" w:firstLine="618"/>
        <w:jc w:val="both"/>
        <w:rPr>
          <w:rFonts w:ascii="Times New Roman" w:eastAsia="Times New Roman" w:hAnsi="Times New Roman"/>
          <w:sz w:val="22"/>
          <w:lang w:val="en-US"/>
        </w:rPr>
      </w:pPr>
    </w:p>
    <w:p w:rsidR="007A2C1E" w:rsidRPr="007A2C1E" w:rsidRDefault="007A2C1E" w:rsidP="007A2C1E">
      <w:pPr>
        <w:spacing w:line="0" w:lineRule="atLeast"/>
        <w:ind w:left="822" w:firstLine="618"/>
        <w:jc w:val="center"/>
        <w:rPr>
          <w:rFonts w:ascii="Times New Roman" w:eastAsia="Times New Roman" w:hAnsi="Times New Roman"/>
          <w:b/>
          <w:bCs/>
          <w:sz w:val="22"/>
          <w:lang w:val="en-US"/>
        </w:rPr>
      </w:pPr>
      <w:r w:rsidRPr="007A2C1E">
        <w:rPr>
          <w:rFonts w:ascii="Times New Roman" w:eastAsia="Times New Roman" w:hAnsi="Times New Roman"/>
          <w:b/>
          <w:bCs/>
          <w:sz w:val="22"/>
          <w:lang w:val="en-US"/>
        </w:rPr>
        <w:t>B. Uj</w:t>
      </w:r>
      <w:r w:rsidRPr="007A2C1E">
        <w:rPr>
          <w:rFonts w:ascii="Times New Roman" w:eastAsia="Times New Roman" w:hAnsi="Times New Roman"/>
          <w:b/>
          <w:sz w:val="22"/>
          <w:lang w:val="en-US"/>
        </w:rPr>
        <w:t>i</w:t>
      </w:r>
      <w:r w:rsidRPr="007A2C1E">
        <w:rPr>
          <w:rFonts w:ascii="Times New Roman" w:eastAsia="Times New Roman" w:hAnsi="Times New Roman"/>
          <w:b/>
          <w:bCs/>
          <w:sz w:val="22"/>
          <w:lang w:val="en-US"/>
        </w:rPr>
        <w:t xml:space="preserve"> Warna</w:t>
      </w:r>
    </w:p>
    <w:p w:rsidR="007A2C1E" w:rsidRDefault="007A2C1E" w:rsidP="007A2C1E">
      <w:pPr>
        <w:spacing w:line="0" w:lineRule="atLeast"/>
        <w:ind w:left="822" w:firstLine="618"/>
        <w:jc w:val="both"/>
        <w:rPr>
          <w:rFonts w:ascii="Times New Roman" w:eastAsia="Times New Roman" w:hAnsi="Times New Roman"/>
          <w:sz w:val="22"/>
          <w:lang w:val="en-US"/>
        </w:rPr>
      </w:pPr>
      <w:proofErr w:type="gramStart"/>
      <w:r w:rsidRPr="007A2C1E">
        <w:rPr>
          <w:rFonts w:ascii="Times New Roman" w:eastAsia="Times New Roman" w:hAnsi="Times New Roman"/>
          <w:sz w:val="22"/>
          <w:lang w:val="en-US"/>
        </w:rPr>
        <w:t>Warna merupakan salah satu aspek penting dalam hal penerimaan konsumen terhadap suatu produk pangan.</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Warna dalam bahan pangan dapat menjadi ukuran terhadap mutu, warna juga dapat digunakan sebagai indikator kesegaran atau kematangan (Winarno, 1992).</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Pada setiap sampel dilakukan uji intensitas warna untuk mengetahui seberapa besar tingkat warna yang dihasilkan oleh pigmen pada minuman seduhan teh hitam dengan penambahan jahe.</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Untuk hasil uji wana pada minuman seduhan teh hitam dapat dilihat pada Tabel 7.</w:t>
      </w:r>
      <w:proofErr w:type="gramEnd"/>
    </w:p>
    <w:p w:rsidR="007A2C1E" w:rsidRPr="007A2C1E" w:rsidRDefault="007A2C1E" w:rsidP="007A2C1E">
      <w:pPr>
        <w:spacing w:line="0" w:lineRule="atLeast"/>
        <w:ind w:left="822" w:firstLine="618"/>
        <w:jc w:val="both"/>
        <w:rPr>
          <w:rFonts w:ascii="Times New Roman" w:eastAsia="Times New Roman" w:hAnsi="Times New Roman"/>
          <w:sz w:val="22"/>
          <w:lang w:val="en-US"/>
        </w:rPr>
      </w:pPr>
    </w:p>
    <w:p w:rsidR="007A2C1E" w:rsidRDefault="007A2C1E" w:rsidP="007A2C1E">
      <w:pPr>
        <w:spacing w:line="0" w:lineRule="atLeast"/>
        <w:ind w:left="822" w:firstLine="618"/>
        <w:jc w:val="center"/>
        <w:rPr>
          <w:rFonts w:ascii="Times New Roman" w:eastAsia="Times New Roman" w:hAnsi="Times New Roman"/>
          <w:sz w:val="22"/>
          <w:lang w:val="en-US"/>
        </w:rPr>
      </w:pPr>
      <w:bookmarkStart w:id="2" w:name="_Toc112649695"/>
      <w:proofErr w:type="gramStart"/>
      <w:r w:rsidRPr="007A2C1E">
        <w:rPr>
          <w:rFonts w:ascii="Times New Roman" w:eastAsia="Times New Roman" w:hAnsi="Times New Roman"/>
          <w:sz w:val="22"/>
          <w:lang w:val="en-US"/>
        </w:rPr>
        <w:t xml:space="preserve">Tabel </w:t>
      </w:r>
      <w:r w:rsidRPr="007A2C1E">
        <w:rPr>
          <w:rFonts w:ascii="Times New Roman" w:eastAsia="Times New Roman" w:hAnsi="Times New Roman"/>
          <w:sz w:val="22"/>
          <w:lang w:val="en-US"/>
        </w:rPr>
        <w:fldChar w:fldCharType="begin"/>
      </w:r>
      <w:r w:rsidRPr="007A2C1E">
        <w:rPr>
          <w:rFonts w:ascii="Times New Roman" w:eastAsia="Times New Roman" w:hAnsi="Times New Roman"/>
          <w:sz w:val="22"/>
          <w:lang w:val="en-US"/>
        </w:rPr>
        <w:instrText xml:space="preserve"> SEQ Tabel \* ARABIC </w:instrText>
      </w:r>
      <w:r w:rsidRPr="007A2C1E">
        <w:rPr>
          <w:rFonts w:ascii="Times New Roman" w:eastAsia="Times New Roman" w:hAnsi="Times New Roman"/>
          <w:sz w:val="22"/>
          <w:lang w:val="en-US"/>
        </w:rPr>
        <w:fldChar w:fldCharType="separate"/>
      </w:r>
      <w:r w:rsidRPr="007A2C1E">
        <w:rPr>
          <w:rFonts w:ascii="Times New Roman" w:eastAsia="Times New Roman" w:hAnsi="Times New Roman"/>
          <w:sz w:val="22"/>
          <w:lang w:val="en-US"/>
        </w:rPr>
        <w:t>7</w:t>
      </w:r>
      <w:r w:rsidRPr="007A2C1E">
        <w:rPr>
          <w:rFonts w:ascii="Times New Roman" w:eastAsia="Times New Roman" w:hAnsi="Times New Roman"/>
          <w:sz w:val="22"/>
          <w:lang w:val="en-US"/>
        </w:rPr>
        <w:fldChar w:fldCharType="end"/>
      </w:r>
      <w:r w:rsidRPr="007A2C1E">
        <w:rPr>
          <w:rFonts w:ascii="Times New Roman" w:eastAsia="Times New Roman" w:hAnsi="Times New Roman"/>
          <w:sz w:val="22"/>
          <w:lang w:val="en-US"/>
        </w:rPr>
        <w:t>.</w:t>
      </w:r>
      <w:proofErr w:type="gramEnd"/>
      <w:r w:rsidRPr="007A2C1E">
        <w:rPr>
          <w:rFonts w:ascii="Times New Roman" w:eastAsia="Times New Roman" w:hAnsi="Times New Roman"/>
          <w:sz w:val="22"/>
          <w:lang w:val="en-US"/>
        </w:rPr>
        <w:t xml:space="preserve"> Hasil Uji Warna Minuman Teh-Jahe</w:t>
      </w:r>
      <w:bookmarkEnd w:id="2"/>
    </w:p>
    <w:p w:rsidR="007A2C1E" w:rsidRDefault="007A2C1E" w:rsidP="007A2C1E">
      <w:pPr>
        <w:spacing w:line="0" w:lineRule="atLeast"/>
        <w:ind w:left="822" w:firstLine="618"/>
        <w:jc w:val="center"/>
        <w:rPr>
          <w:rFonts w:ascii="Times New Roman" w:eastAsia="Times New Roman" w:hAnsi="Times New Roman"/>
          <w:sz w:val="22"/>
          <w:lang w:val="en-US"/>
        </w:rPr>
      </w:pPr>
    </w:p>
    <w:tbl>
      <w:tblPr>
        <w:tblStyle w:val="TableGrid"/>
        <w:tblW w:w="479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2174"/>
        <w:gridCol w:w="1828"/>
        <w:gridCol w:w="1652"/>
        <w:gridCol w:w="1828"/>
      </w:tblGrid>
      <w:tr w:rsidR="007A2C1E" w:rsidTr="008B2B4A">
        <w:trPr>
          <w:trHeight w:val="19"/>
          <w:jc w:val="center"/>
        </w:trPr>
        <w:tc>
          <w:tcPr>
            <w:tcW w:w="780" w:type="pct"/>
            <w:tcBorders>
              <w:top w:val="single" w:sz="4" w:space="0" w:color="auto"/>
              <w:bottom w:val="single" w:sz="4" w:space="0" w:color="auto"/>
            </w:tcBorders>
            <w:vAlign w:val="center"/>
          </w:tcPr>
          <w:p w:rsidR="007A2C1E" w:rsidRPr="006501B6" w:rsidRDefault="007A2C1E" w:rsidP="008B2B4A">
            <w:pPr>
              <w:ind w:right="-238" w:hanging="22"/>
              <w:jc w:val="center"/>
              <w:rPr>
                <w:rFonts w:ascii="Times New Roman" w:hAnsi="Times New Roman"/>
                <w:b/>
                <w:bCs/>
                <w:sz w:val="24"/>
                <w:szCs w:val="24"/>
                <w:lang w:val="en-US"/>
              </w:rPr>
            </w:pPr>
            <w:r w:rsidRPr="006501B6">
              <w:rPr>
                <w:rFonts w:ascii="Times New Roman" w:hAnsi="Times New Roman"/>
                <w:b/>
                <w:bCs/>
                <w:sz w:val="24"/>
                <w:szCs w:val="24"/>
              </w:rPr>
              <w:t>U</w:t>
            </w:r>
            <w:r w:rsidRPr="006501B6">
              <w:rPr>
                <w:rFonts w:ascii="Times New Roman" w:hAnsi="Times New Roman"/>
                <w:b/>
                <w:bCs/>
                <w:sz w:val="24"/>
                <w:szCs w:val="24"/>
                <w:lang w:val="en-US"/>
              </w:rPr>
              <w:t>k</w:t>
            </w:r>
            <w:r w:rsidRPr="006501B6">
              <w:rPr>
                <w:rFonts w:ascii="Times New Roman" w:hAnsi="Times New Roman"/>
                <w:b/>
                <w:bCs/>
                <w:sz w:val="24"/>
                <w:szCs w:val="24"/>
              </w:rPr>
              <w:t>u</w:t>
            </w:r>
            <w:r w:rsidRPr="006501B6">
              <w:rPr>
                <w:rFonts w:ascii="Times New Roman" w:hAnsi="Times New Roman"/>
                <w:b/>
                <w:bCs/>
                <w:sz w:val="24"/>
                <w:szCs w:val="24"/>
                <w:lang w:val="en-US"/>
              </w:rPr>
              <w:t>ran (mesh)</w:t>
            </w:r>
          </w:p>
        </w:tc>
        <w:tc>
          <w:tcPr>
            <w:tcW w:w="1226" w:type="pct"/>
            <w:tcBorders>
              <w:top w:val="single" w:sz="4" w:space="0" w:color="auto"/>
              <w:bottom w:val="single" w:sz="4" w:space="0" w:color="auto"/>
            </w:tcBorders>
          </w:tcPr>
          <w:p w:rsidR="007A2C1E" w:rsidRDefault="007A2C1E" w:rsidP="008B2B4A">
            <w:pPr>
              <w:tabs>
                <w:tab w:val="left" w:pos="1147"/>
              </w:tabs>
              <w:jc w:val="center"/>
              <w:rPr>
                <w:rFonts w:ascii="Times New Roman" w:hAnsi="Times New Roman"/>
                <w:b/>
                <w:sz w:val="24"/>
                <w:szCs w:val="24"/>
                <w:lang w:val="en-US"/>
              </w:rPr>
            </w:pPr>
            <w:r>
              <w:rPr>
                <w:rFonts w:ascii="Times New Roman" w:hAnsi="Times New Roman"/>
                <w:b/>
                <w:sz w:val="24"/>
                <w:szCs w:val="24"/>
                <w:lang w:val="en-US"/>
              </w:rPr>
              <w:t>Proporsi Jahe (%)</w:t>
            </w:r>
          </w:p>
        </w:tc>
        <w:tc>
          <w:tcPr>
            <w:tcW w:w="1031" w:type="pct"/>
            <w:tcBorders>
              <w:top w:val="single" w:sz="4" w:space="0" w:color="auto"/>
              <w:bottom w:val="single" w:sz="4" w:space="0" w:color="auto"/>
            </w:tcBorders>
            <w:vAlign w:val="center"/>
          </w:tcPr>
          <w:p w:rsidR="007A2C1E" w:rsidRDefault="007A2C1E" w:rsidP="008B2B4A">
            <w:pPr>
              <w:jc w:val="center"/>
              <w:rPr>
                <w:rFonts w:ascii="Times New Roman" w:hAnsi="Times New Roman"/>
                <w:b/>
                <w:sz w:val="24"/>
                <w:szCs w:val="24"/>
              </w:rPr>
            </w:pPr>
            <w:r>
              <w:rPr>
                <w:rFonts w:ascii="Times New Roman" w:hAnsi="Times New Roman"/>
                <w:b/>
                <w:sz w:val="24"/>
                <w:szCs w:val="24"/>
              </w:rPr>
              <w:t>L</w:t>
            </w:r>
          </w:p>
        </w:tc>
        <w:tc>
          <w:tcPr>
            <w:tcW w:w="932" w:type="pct"/>
            <w:tcBorders>
              <w:top w:val="single" w:sz="4" w:space="0" w:color="auto"/>
              <w:bottom w:val="single" w:sz="4" w:space="0" w:color="auto"/>
            </w:tcBorders>
            <w:vAlign w:val="center"/>
          </w:tcPr>
          <w:p w:rsidR="007A2C1E" w:rsidRDefault="007A2C1E" w:rsidP="008B2B4A">
            <w:pPr>
              <w:jc w:val="center"/>
              <w:rPr>
                <w:rFonts w:ascii="Times New Roman" w:hAnsi="Times New Roman"/>
                <w:b/>
                <w:sz w:val="24"/>
                <w:szCs w:val="24"/>
              </w:rPr>
            </w:pPr>
            <w:r>
              <w:rPr>
                <w:rFonts w:ascii="Times New Roman" w:hAnsi="Times New Roman"/>
                <w:b/>
                <w:sz w:val="24"/>
                <w:szCs w:val="24"/>
              </w:rPr>
              <w:t>a</w:t>
            </w:r>
          </w:p>
        </w:tc>
        <w:tc>
          <w:tcPr>
            <w:tcW w:w="1031" w:type="pct"/>
            <w:tcBorders>
              <w:top w:val="single" w:sz="4" w:space="0" w:color="auto"/>
              <w:bottom w:val="single" w:sz="4" w:space="0" w:color="auto"/>
            </w:tcBorders>
            <w:vAlign w:val="center"/>
          </w:tcPr>
          <w:p w:rsidR="007A2C1E" w:rsidRDefault="00D72F1D" w:rsidP="008B2B4A">
            <w:pPr>
              <w:jc w:val="center"/>
              <w:rPr>
                <w:rFonts w:ascii="Times New Roman" w:hAnsi="Times New Roman"/>
                <w:b/>
                <w:sz w:val="24"/>
                <w:szCs w:val="24"/>
                <w:lang w:val="en-US"/>
              </w:rPr>
            </w:pPr>
            <w:r>
              <w:rPr>
                <w:rFonts w:ascii="Times New Roman" w:hAnsi="Times New Roman"/>
                <w:b/>
                <w:sz w:val="24"/>
                <w:szCs w:val="24"/>
                <w:lang w:val="en-US"/>
              </w:rPr>
              <w:t>b</w:t>
            </w:r>
          </w:p>
        </w:tc>
      </w:tr>
      <w:tr w:rsidR="007A2C1E" w:rsidTr="008B2B4A">
        <w:trPr>
          <w:trHeight w:val="19"/>
          <w:jc w:val="center"/>
        </w:trPr>
        <w:tc>
          <w:tcPr>
            <w:tcW w:w="780" w:type="pct"/>
            <w:tcBorders>
              <w:top w:val="single" w:sz="4" w:space="0" w:color="auto"/>
            </w:tcBorders>
            <w:vAlign w:val="center"/>
          </w:tcPr>
          <w:p w:rsidR="007A2C1E" w:rsidRDefault="007A2C1E" w:rsidP="008B2B4A">
            <w:pPr>
              <w:ind w:right="-238" w:hanging="22"/>
              <w:jc w:val="center"/>
              <w:rPr>
                <w:rFonts w:ascii="Times New Roman" w:hAnsi="Times New Roman"/>
                <w:b/>
                <w:sz w:val="24"/>
                <w:szCs w:val="24"/>
                <w:lang w:val="en-US"/>
              </w:rPr>
            </w:pPr>
            <w:r>
              <w:rPr>
                <w:rFonts w:ascii="Times New Roman" w:hAnsi="Times New Roman"/>
              </w:rPr>
              <w:t>0</w:t>
            </w:r>
          </w:p>
        </w:tc>
        <w:tc>
          <w:tcPr>
            <w:tcW w:w="1226" w:type="pct"/>
            <w:tcBorders>
              <w:top w:val="single" w:sz="4" w:space="0" w:color="auto"/>
            </w:tcBorders>
          </w:tcPr>
          <w:p w:rsidR="007A2C1E" w:rsidRDefault="007A2C1E" w:rsidP="008B2B4A">
            <w:pPr>
              <w:jc w:val="center"/>
              <w:rPr>
                <w:rFonts w:ascii="Times New Roman" w:hAnsi="Times New Roman"/>
                <w:lang w:val="en-US"/>
              </w:rPr>
            </w:pPr>
            <w:r>
              <w:rPr>
                <w:rFonts w:ascii="Times New Roman" w:hAnsi="Times New Roman"/>
                <w:lang w:val="en-US"/>
              </w:rPr>
              <w:t xml:space="preserve">    0%</w:t>
            </w:r>
          </w:p>
        </w:tc>
        <w:tc>
          <w:tcPr>
            <w:tcW w:w="1031" w:type="pct"/>
            <w:tcBorders>
              <w:top w:val="single" w:sz="4" w:space="0" w:color="auto"/>
            </w:tcBorders>
            <w:vAlign w:val="center"/>
          </w:tcPr>
          <w:p w:rsidR="007A2C1E" w:rsidRDefault="007A2C1E" w:rsidP="008B2B4A">
            <w:pPr>
              <w:jc w:val="center"/>
              <w:rPr>
                <w:rFonts w:ascii="Times New Roman" w:hAnsi="Times New Roman"/>
                <w:b/>
                <w:sz w:val="24"/>
                <w:szCs w:val="24"/>
              </w:rPr>
            </w:pPr>
            <w:r>
              <w:rPr>
                <w:rFonts w:ascii="Times New Roman" w:hAnsi="Times New Roman"/>
              </w:rPr>
              <w:t xml:space="preserve">51,63 ± 10,78 </w:t>
            </w:r>
            <w:r>
              <w:rPr>
                <w:rFonts w:ascii="Times New Roman" w:hAnsi="Times New Roman"/>
                <w:vertAlign w:val="superscript"/>
              </w:rPr>
              <w:t>a</w:t>
            </w:r>
          </w:p>
        </w:tc>
        <w:tc>
          <w:tcPr>
            <w:tcW w:w="932" w:type="pct"/>
            <w:tcBorders>
              <w:top w:val="single" w:sz="4" w:space="0" w:color="auto"/>
            </w:tcBorders>
            <w:vAlign w:val="center"/>
          </w:tcPr>
          <w:p w:rsidR="007A2C1E" w:rsidRDefault="007A2C1E" w:rsidP="008B2B4A">
            <w:pPr>
              <w:jc w:val="center"/>
              <w:rPr>
                <w:rFonts w:ascii="Times New Roman" w:hAnsi="Times New Roman"/>
                <w:b/>
                <w:sz w:val="24"/>
                <w:szCs w:val="24"/>
              </w:rPr>
            </w:pPr>
            <w:r>
              <w:rPr>
                <w:rFonts w:ascii="Times New Roman" w:hAnsi="Times New Roman"/>
              </w:rPr>
              <w:t xml:space="preserve">4,72 ± 2,22 </w:t>
            </w:r>
            <w:r>
              <w:rPr>
                <w:rFonts w:ascii="Times New Roman" w:hAnsi="Times New Roman"/>
                <w:vertAlign w:val="superscript"/>
              </w:rPr>
              <w:t>ab</w:t>
            </w:r>
          </w:p>
        </w:tc>
        <w:tc>
          <w:tcPr>
            <w:tcW w:w="1031" w:type="pct"/>
            <w:tcBorders>
              <w:top w:val="single" w:sz="4" w:space="0" w:color="auto"/>
            </w:tcBorders>
            <w:vAlign w:val="center"/>
          </w:tcPr>
          <w:p w:rsidR="007A2C1E" w:rsidRDefault="007A2C1E" w:rsidP="008B2B4A">
            <w:pPr>
              <w:jc w:val="center"/>
              <w:rPr>
                <w:rFonts w:ascii="Times New Roman" w:hAnsi="Times New Roman"/>
                <w:b/>
                <w:sz w:val="24"/>
                <w:szCs w:val="24"/>
              </w:rPr>
            </w:pPr>
            <w:r>
              <w:rPr>
                <w:rFonts w:ascii="Times New Roman" w:hAnsi="Times New Roman"/>
              </w:rPr>
              <w:t xml:space="preserve">12,35 ± 5,65 </w:t>
            </w:r>
            <w:r>
              <w:rPr>
                <w:rFonts w:ascii="Times New Roman" w:hAnsi="Times New Roman"/>
                <w:vertAlign w:val="superscript"/>
              </w:rPr>
              <w:t>a</w:t>
            </w:r>
          </w:p>
        </w:tc>
      </w:tr>
      <w:tr w:rsidR="007A2C1E" w:rsidTr="008B2B4A">
        <w:trPr>
          <w:trHeight w:val="19"/>
          <w:jc w:val="center"/>
        </w:trPr>
        <w:tc>
          <w:tcPr>
            <w:tcW w:w="780" w:type="pct"/>
            <w:vAlign w:val="center"/>
          </w:tcPr>
          <w:p w:rsidR="007A2C1E" w:rsidRDefault="007A2C1E" w:rsidP="008B2B4A">
            <w:pPr>
              <w:spacing w:line="276" w:lineRule="auto"/>
              <w:ind w:right="-238" w:hanging="22"/>
              <w:jc w:val="center"/>
              <w:rPr>
                <w:rFonts w:ascii="Times New Roman" w:hAnsi="Times New Roman"/>
                <w:b/>
                <w:sz w:val="24"/>
                <w:szCs w:val="24"/>
                <w:lang w:val="en-US"/>
              </w:rPr>
            </w:pPr>
            <w:r>
              <w:rPr>
                <w:rFonts w:ascii="Times New Roman" w:hAnsi="Times New Roman"/>
                <w:lang w:val="en-US"/>
              </w:rPr>
              <w:t xml:space="preserve">20 </w:t>
            </w:r>
          </w:p>
        </w:tc>
        <w:tc>
          <w:tcPr>
            <w:tcW w:w="1226" w:type="pct"/>
            <w:vAlign w:val="center"/>
          </w:tcPr>
          <w:p w:rsidR="007A2C1E" w:rsidRDefault="007A2C1E" w:rsidP="008B2B4A">
            <w:pPr>
              <w:spacing w:line="276" w:lineRule="auto"/>
              <w:ind w:left="34" w:right="-238"/>
              <w:jc w:val="center"/>
              <w:rPr>
                <w:rFonts w:ascii="Times New Roman" w:hAnsi="Times New Roman"/>
                <w:b/>
                <w:sz w:val="24"/>
                <w:szCs w:val="24"/>
                <w:lang w:val="en-US"/>
              </w:rPr>
            </w:pPr>
            <w:r>
              <w:rPr>
                <w:rFonts w:ascii="Times New Roman" w:hAnsi="Times New Roman"/>
                <w:lang w:val="en-US"/>
              </w:rPr>
              <w:t>3</w:t>
            </w:r>
            <w:r>
              <w:rPr>
                <w:rFonts w:ascii="Times New Roman" w:hAnsi="Times New Roman"/>
              </w:rPr>
              <w:t>0%</w:t>
            </w:r>
          </w:p>
        </w:tc>
        <w:tc>
          <w:tcPr>
            <w:tcW w:w="1031" w:type="pct"/>
          </w:tcPr>
          <w:p w:rsidR="007A2C1E" w:rsidRDefault="007A2C1E" w:rsidP="008B2B4A">
            <w:pPr>
              <w:spacing w:line="276" w:lineRule="auto"/>
              <w:jc w:val="center"/>
              <w:rPr>
                <w:rFonts w:ascii="Times New Roman" w:hAnsi="Times New Roman"/>
              </w:rPr>
            </w:pPr>
            <w:r>
              <w:rPr>
                <w:rFonts w:ascii="Times New Roman" w:hAnsi="Times New Roman"/>
                <w:lang w:val="en-US"/>
              </w:rPr>
              <w:t>48</w:t>
            </w:r>
            <w:r>
              <w:rPr>
                <w:rFonts w:ascii="Times New Roman" w:hAnsi="Times New Roman"/>
              </w:rPr>
              <w:t>,</w:t>
            </w:r>
            <w:r>
              <w:rPr>
                <w:rFonts w:ascii="Times New Roman" w:hAnsi="Times New Roman"/>
                <w:lang w:val="en-US"/>
              </w:rPr>
              <w:t>47</w:t>
            </w:r>
            <w:r>
              <w:rPr>
                <w:rFonts w:ascii="Times New Roman" w:hAnsi="Times New Roman"/>
              </w:rPr>
              <w:t xml:space="preserve"> ± </w:t>
            </w:r>
            <w:r>
              <w:rPr>
                <w:rFonts w:ascii="Times New Roman" w:hAnsi="Times New Roman"/>
                <w:lang w:val="en-US"/>
              </w:rPr>
              <w:t>8</w:t>
            </w:r>
            <w:r>
              <w:rPr>
                <w:rFonts w:ascii="Times New Roman" w:hAnsi="Times New Roman"/>
              </w:rPr>
              <w:t>,</w:t>
            </w:r>
            <w:r>
              <w:rPr>
                <w:rFonts w:ascii="Times New Roman" w:hAnsi="Times New Roman"/>
                <w:lang w:val="en-US"/>
              </w:rPr>
              <w:t>5</w:t>
            </w:r>
            <w:r>
              <w:rPr>
                <w:rFonts w:ascii="Times New Roman" w:hAnsi="Times New Roman"/>
              </w:rPr>
              <w:t xml:space="preserve">8 </w:t>
            </w:r>
            <w:r>
              <w:rPr>
                <w:rFonts w:ascii="Times New Roman" w:hAnsi="Times New Roman"/>
                <w:vertAlign w:val="superscript"/>
              </w:rPr>
              <w:t>a</w:t>
            </w:r>
          </w:p>
        </w:tc>
        <w:tc>
          <w:tcPr>
            <w:tcW w:w="932" w:type="pct"/>
            <w:vAlign w:val="center"/>
          </w:tcPr>
          <w:p w:rsidR="007A2C1E" w:rsidRDefault="007A2C1E" w:rsidP="008B2B4A">
            <w:pPr>
              <w:spacing w:line="276" w:lineRule="auto"/>
              <w:jc w:val="center"/>
              <w:rPr>
                <w:rFonts w:ascii="Times New Roman" w:hAnsi="Times New Roman"/>
                <w:b/>
                <w:sz w:val="24"/>
                <w:szCs w:val="24"/>
              </w:rPr>
            </w:pPr>
            <w:r>
              <w:rPr>
                <w:rFonts w:ascii="Times New Roman" w:hAnsi="Times New Roman"/>
                <w:lang w:val="en-US"/>
              </w:rPr>
              <w:t>5,64</w:t>
            </w:r>
            <w:r>
              <w:rPr>
                <w:rFonts w:ascii="Times New Roman" w:hAnsi="Times New Roman"/>
              </w:rPr>
              <w:t xml:space="preserve"> ± </w:t>
            </w:r>
            <w:r>
              <w:rPr>
                <w:rFonts w:ascii="Times New Roman" w:hAnsi="Times New Roman"/>
                <w:lang w:val="en-US"/>
              </w:rPr>
              <w:t>4,24</w:t>
            </w:r>
            <w:r>
              <w:rPr>
                <w:rFonts w:ascii="Times New Roman" w:hAnsi="Times New Roman"/>
              </w:rPr>
              <w:t xml:space="preserve"> </w:t>
            </w:r>
            <w:r>
              <w:rPr>
                <w:rFonts w:ascii="Times New Roman" w:hAnsi="Times New Roman"/>
                <w:vertAlign w:val="superscript"/>
              </w:rPr>
              <w:t>ab</w:t>
            </w:r>
          </w:p>
        </w:tc>
        <w:tc>
          <w:tcPr>
            <w:tcW w:w="1031" w:type="pct"/>
            <w:vAlign w:val="center"/>
          </w:tcPr>
          <w:p w:rsidR="007A2C1E" w:rsidRDefault="007A2C1E" w:rsidP="008B2B4A">
            <w:pPr>
              <w:spacing w:line="276" w:lineRule="auto"/>
              <w:jc w:val="center"/>
              <w:rPr>
                <w:rFonts w:ascii="Times New Roman" w:hAnsi="Times New Roman"/>
                <w:b/>
                <w:sz w:val="24"/>
                <w:szCs w:val="24"/>
              </w:rPr>
            </w:pPr>
            <w:r>
              <w:rPr>
                <w:rFonts w:ascii="Times New Roman" w:hAnsi="Times New Roman"/>
                <w:lang w:val="en-US"/>
              </w:rPr>
              <w:t>13,54</w:t>
            </w:r>
            <w:r>
              <w:rPr>
                <w:rFonts w:ascii="Times New Roman" w:hAnsi="Times New Roman"/>
              </w:rPr>
              <w:t xml:space="preserve"> ± </w:t>
            </w:r>
            <w:r>
              <w:rPr>
                <w:rFonts w:ascii="Times New Roman" w:hAnsi="Times New Roman"/>
                <w:lang w:val="en-US"/>
              </w:rPr>
              <w:t>2,14</w:t>
            </w:r>
            <w:r>
              <w:rPr>
                <w:rFonts w:ascii="Times New Roman" w:hAnsi="Times New Roman"/>
              </w:rPr>
              <w:t xml:space="preserve"> </w:t>
            </w:r>
            <w:r>
              <w:rPr>
                <w:rFonts w:ascii="Times New Roman" w:hAnsi="Times New Roman"/>
                <w:vertAlign w:val="superscript"/>
              </w:rPr>
              <w:t>a</w:t>
            </w:r>
          </w:p>
        </w:tc>
      </w:tr>
      <w:tr w:rsidR="007A2C1E" w:rsidTr="008B2B4A">
        <w:trPr>
          <w:trHeight w:val="305"/>
          <w:jc w:val="center"/>
        </w:trPr>
        <w:tc>
          <w:tcPr>
            <w:tcW w:w="780" w:type="pct"/>
            <w:vAlign w:val="center"/>
          </w:tcPr>
          <w:p w:rsidR="007A2C1E" w:rsidRDefault="007A2C1E" w:rsidP="008B2B4A">
            <w:pPr>
              <w:spacing w:line="276" w:lineRule="auto"/>
              <w:ind w:right="-238" w:hanging="22"/>
              <w:jc w:val="center"/>
              <w:rPr>
                <w:rFonts w:ascii="Times New Roman" w:hAnsi="Times New Roman"/>
                <w:b/>
                <w:sz w:val="24"/>
                <w:szCs w:val="24"/>
                <w:lang w:val="en-US"/>
              </w:rPr>
            </w:pPr>
            <w:r>
              <w:rPr>
                <w:rFonts w:ascii="Times New Roman" w:hAnsi="Times New Roman"/>
                <w:lang w:val="en-US"/>
              </w:rPr>
              <w:t>20</w:t>
            </w:r>
          </w:p>
        </w:tc>
        <w:tc>
          <w:tcPr>
            <w:tcW w:w="1226" w:type="pct"/>
            <w:vAlign w:val="center"/>
          </w:tcPr>
          <w:p w:rsidR="007A2C1E" w:rsidRDefault="007A2C1E" w:rsidP="008B2B4A">
            <w:pPr>
              <w:spacing w:line="276" w:lineRule="auto"/>
              <w:ind w:left="34" w:right="-238"/>
              <w:jc w:val="center"/>
              <w:rPr>
                <w:rFonts w:ascii="Times New Roman" w:hAnsi="Times New Roman"/>
                <w:b/>
                <w:sz w:val="24"/>
                <w:szCs w:val="24"/>
                <w:lang w:val="en-US"/>
              </w:rPr>
            </w:pPr>
            <w:r>
              <w:rPr>
                <w:rFonts w:ascii="Times New Roman" w:hAnsi="Times New Roman"/>
                <w:lang w:val="en-US"/>
              </w:rPr>
              <w:t>4</w:t>
            </w:r>
            <w:r>
              <w:rPr>
                <w:rFonts w:ascii="Times New Roman" w:hAnsi="Times New Roman"/>
              </w:rPr>
              <w:t>0%</w:t>
            </w:r>
          </w:p>
        </w:tc>
        <w:tc>
          <w:tcPr>
            <w:tcW w:w="1031" w:type="pct"/>
          </w:tcPr>
          <w:p w:rsidR="007A2C1E" w:rsidRDefault="007A2C1E" w:rsidP="008B2B4A">
            <w:pPr>
              <w:spacing w:line="276" w:lineRule="auto"/>
              <w:jc w:val="center"/>
              <w:rPr>
                <w:rFonts w:ascii="Times New Roman" w:hAnsi="Times New Roman"/>
              </w:rPr>
            </w:pPr>
            <w:r>
              <w:rPr>
                <w:rFonts w:ascii="Times New Roman" w:hAnsi="Times New Roman"/>
              </w:rPr>
              <w:t xml:space="preserve">40, 84 ± 3,74 </w:t>
            </w:r>
            <w:r>
              <w:rPr>
                <w:rFonts w:ascii="Times New Roman" w:hAnsi="Times New Roman"/>
                <w:vertAlign w:val="superscript"/>
              </w:rPr>
              <w:t>a</w:t>
            </w:r>
          </w:p>
        </w:tc>
        <w:tc>
          <w:tcPr>
            <w:tcW w:w="932" w:type="pct"/>
            <w:vAlign w:val="center"/>
          </w:tcPr>
          <w:p w:rsidR="007A2C1E" w:rsidRDefault="007A2C1E" w:rsidP="008B2B4A">
            <w:pPr>
              <w:spacing w:line="276" w:lineRule="auto"/>
              <w:jc w:val="center"/>
              <w:rPr>
                <w:rFonts w:ascii="Times New Roman" w:hAnsi="Times New Roman"/>
                <w:b/>
                <w:bCs/>
              </w:rPr>
            </w:pPr>
            <w:r>
              <w:rPr>
                <w:rFonts w:ascii="Times New Roman" w:hAnsi="Times New Roman"/>
              </w:rPr>
              <w:t xml:space="preserve">7,23 ± 2,60 </w:t>
            </w:r>
            <w:r>
              <w:rPr>
                <w:rFonts w:ascii="Times New Roman" w:hAnsi="Times New Roman"/>
                <w:vertAlign w:val="superscript"/>
              </w:rPr>
              <w:t>b</w:t>
            </w:r>
          </w:p>
        </w:tc>
        <w:tc>
          <w:tcPr>
            <w:tcW w:w="1031" w:type="pct"/>
            <w:vAlign w:val="center"/>
          </w:tcPr>
          <w:p w:rsidR="007A2C1E" w:rsidRDefault="007A2C1E" w:rsidP="008B2B4A">
            <w:pPr>
              <w:spacing w:line="276" w:lineRule="auto"/>
              <w:jc w:val="center"/>
              <w:rPr>
                <w:rFonts w:ascii="Times New Roman" w:hAnsi="Times New Roman"/>
              </w:rPr>
            </w:pPr>
            <w:r>
              <w:rPr>
                <w:rFonts w:ascii="Times New Roman" w:hAnsi="Times New Roman"/>
              </w:rPr>
              <w:t xml:space="preserve">14,78 ± 2,30 </w:t>
            </w:r>
            <w:r>
              <w:rPr>
                <w:rFonts w:ascii="Times New Roman" w:hAnsi="Times New Roman"/>
                <w:vertAlign w:val="superscript"/>
              </w:rPr>
              <w:t>a</w:t>
            </w:r>
          </w:p>
        </w:tc>
      </w:tr>
      <w:tr w:rsidR="007A2C1E" w:rsidTr="008B2B4A">
        <w:trPr>
          <w:trHeight w:val="416"/>
          <w:jc w:val="center"/>
        </w:trPr>
        <w:tc>
          <w:tcPr>
            <w:tcW w:w="780" w:type="pct"/>
            <w:vAlign w:val="center"/>
          </w:tcPr>
          <w:p w:rsidR="007A2C1E" w:rsidRDefault="007A2C1E" w:rsidP="008B2B4A">
            <w:pPr>
              <w:spacing w:line="276" w:lineRule="auto"/>
              <w:ind w:right="-238" w:hanging="22"/>
              <w:jc w:val="center"/>
              <w:rPr>
                <w:rFonts w:ascii="Times New Roman" w:hAnsi="Times New Roman"/>
                <w:b/>
                <w:sz w:val="24"/>
                <w:szCs w:val="24"/>
                <w:lang w:val="en-US"/>
              </w:rPr>
            </w:pPr>
            <w:r>
              <w:rPr>
                <w:rFonts w:ascii="Times New Roman" w:hAnsi="Times New Roman"/>
                <w:lang w:val="en-US"/>
              </w:rPr>
              <w:t>20</w:t>
            </w:r>
          </w:p>
        </w:tc>
        <w:tc>
          <w:tcPr>
            <w:tcW w:w="1226" w:type="pct"/>
            <w:vAlign w:val="center"/>
          </w:tcPr>
          <w:p w:rsidR="007A2C1E" w:rsidRDefault="007A2C1E" w:rsidP="008B2B4A">
            <w:pPr>
              <w:spacing w:line="276" w:lineRule="auto"/>
              <w:ind w:left="34" w:right="-238"/>
              <w:jc w:val="center"/>
              <w:rPr>
                <w:rFonts w:ascii="Times New Roman" w:hAnsi="Times New Roman"/>
                <w:b/>
                <w:sz w:val="24"/>
                <w:szCs w:val="24"/>
                <w:lang w:val="en-US"/>
              </w:rPr>
            </w:pPr>
            <w:r>
              <w:rPr>
                <w:rFonts w:ascii="Times New Roman" w:hAnsi="Times New Roman"/>
                <w:lang w:val="en-US"/>
              </w:rPr>
              <w:t>5</w:t>
            </w:r>
            <w:r>
              <w:rPr>
                <w:rFonts w:ascii="Times New Roman" w:hAnsi="Times New Roman"/>
              </w:rPr>
              <w:t>0%</w:t>
            </w:r>
          </w:p>
        </w:tc>
        <w:tc>
          <w:tcPr>
            <w:tcW w:w="1031" w:type="pct"/>
            <w:vAlign w:val="center"/>
          </w:tcPr>
          <w:p w:rsidR="007A2C1E" w:rsidRDefault="007A2C1E" w:rsidP="008B2B4A">
            <w:pPr>
              <w:spacing w:line="276" w:lineRule="auto"/>
              <w:jc w:val="center"/>
              <w:rPr>
                <w:rFonts w:ascii="Times New Roman" w:hAnsi="Times New Roman"/>
              </w:rPr>
            </w:pPr>
            <w:r>
              <w:rPr>
                <w:rFonts w:ascii="Times New Roman" w:hAnsi="Times New Roman"/>
                <w:lang w:val="en-US"/>
              </w:rPr>
              <w:t xml:space="preserve">38,90 </w:t>
            </w:r>
            <w:r>
              <w:rPr>
                <w:rFonts w:ascii="Times New Roman" w:hAnsi="Times New Roman"/>
              </w:rPr>
              <w:t xml:space="preserve">± </w:t>
            </w:r>
            <w:r>
              <w:rPr>
                <w:rFonts w:ascii="Times New Roman" w:hAnsi="Times New Roman"/>
                <w:lang w:val="en-US"/>
              </w:rPr>
              <w:t xml:space="preserve">10,04 </w:t>
            </w:r>
            <w:r>
              <w:rPr>
                <w:rFonts w:ascii="Times New Roman" w:hAnsi="Times New Roman"/>
                <w:vertAlign w:val="superscript"/>
              </w:rPr>
              <w:t>a</w:t>
            </w:r>
          </w:p>
        </w:tc>
        <w:tc>
          <w:tcPr>
            <w:tcW w:w="932" w:type="pct"/>
            <w:vAlign w:val="center"/>
          </w:tcPr>
          <w:p w:rsidR="007A2C1E" w:rsidRDefault="007A2C1E" w:rsidP="008B2B4A">
            <w:pPr>
              <w:spacing w:line="276" w:lineRule="auto"/>
              <w:jc w:val="center"/>
              <w:rPr>
                <w:rFonts w:ascii="Times New Roman" w:hAnsi="Times New Roman"/>
              </w:rPr>
            </w:pPr>
            <w:r>
              <w:rPr>
                <w:rFonts w:ascii="Times New Roman" w:hAnsi="Times New Roman"/>
              </w:rPr>
              <w:t xml:space="preserve">7,95 ± 0,40 </w:t>
            </w:r>
            <w:r>
              <w:rPr>
                <w:rFonts w:ascii="Times New Roman" w:hAnsi="Times New Roman"/>
                <w:vertAlign w:val="superscript"/>
              </w:rPr>
              <w:t>ab</w:t>
            </w:r>
          </w:p>
        </w:tc>
        <w:tc>
          <w:tcPr>
            <w:tcW w:w="1031" w:type="pct"/>
            <w:vAlign w:val="center"/>
          </w:tcPr>
          <w:p w:rsidR="007A2C1E" w:rsidRDefault="007A2C1E" w:rsidP="008B2B4A">
            <w:pPr>
              <w:spacing w:line="276" w:lineRule="auto"/>
              <w:jc w:val="center"/>
              <w:rPr>
                <w:rFonts w:ascii="Times New Roman" w:hAnsi="Times New Roman"/>
              </w:rPr>
            </w:pPr>
            <w:r>
              <w:rPr>
                <w:rFonts w:ascii="Times New Roman" w:hAnsi="Times New Roman"/>
              </w:rPr>
              <w:t xml:space="preserve">13,16 ± 3,40 </w:t>
            </w:r>
            <w:r>
              <w:rPr>
                <w:rFonts w:ascii="Times New Roman" w:hAnsi="Times New Roman"/>
                <w:vertAlign w:val="superscript"/>
              </w:rPr>
              <w:t>a</w:t>
            </w:r>
          </w:p>
        </w:tc>
      </w:tr>
      <w:tr w:rsidR="007A2C1E" w:rsidTr="008B2B4A">
        <w:trPr>
          <w:trHeight w:val="416"/>
          <w:jc w:val="center"/>
        </w:trPr>
        <w:tc>
          <w:tcPr>
            <w:tcW w:w="780" w:type="pct"/>
            <w:vAlign w:val="center"/>
          </w:tcPr>
          <w:p w:rsidR="007A2C1E" w:rsidRDefault="007A2C1E" w:rsidP="008B2B4A">
            <w:pPr>
              <w:spacing w:line="276" w:lineRule="auto"/>
              <w:ind w:right="-238" w:hanging="22"/>
              <w:jc w:val="center"/>
              <w:rPr>
                <w:rFonts w:ascii="Times New Roman" w:hAnsi="Times New Roman"/>
                <w:b/>
                <w:sz w:val="24"/>
                <w:szCs w:val="24"/>
                <w:lang w:val="en-US"/>
              </w:rPr>
            </w:pPr>
            <w:r>
              <w:rPr>
                <w:rFonts w:ascii="Times New Roman" w:hAnsi="Times New Roman"/>
                <w:lang w:val="en-US"/>
              </w:rPr>
              <w:t>40</w:t>
            </w:r>
          </w:p>
        </w:tc>
        <w:tc>
          <w:tcPr>
            <w:tcW w:w="1226" w:type="pct"/>
            <w:vAlign w:val="center"/>
          </w:tcPr>
          <w:p w:rsidR="007A2C1E" w:rsidRDefault="007A2C1E" w:rsidP="008B2B4A">
            <w:pPr>
              <w:spacing w:line="276" w:lineRule="auto"/>
              <w:ind w:left="34" w:right="-238"/>
              <w:jc w:val="center"/>
              <w:rPr>
                <w:rFonts w:ascii="Times New Roman" w:hAnsi="Times New Roman"/>
                <w:b/>
                <w:sz w:val="24"/>
                <w:szCs w:val="24"/>
                <w:lang w:val="en-US"/>
              </w:rPr>
            </w:pPr>
            <w:r>
              <w:rPr>
                <w:rFonts w:ascii="Times New Roman" w:hAnsi="Times New Roman"/>
                <w:lang w:val="en-US"/>
              </w:rPr>
              <w:t>3</w:t>
            </w:r>
            <w:r>
              <w:rPr>
                <w:rFonts w:ascii="Times New Roman" w:hAnsi="Times New Roman"/>
              </w:rPr>
              <w:t>0%</w:t>
            </w:r>
          </w:p>
        </w:tc>
        <w:tc>
          <w:tcPr>
            <w:tcW w:w="1031" w:type="pct"/>
            <w:vAlign w:val="center"/>
          </w:tcPr>
          <w:p w:rsidR="007A2C1E" w:rsidRDefault="007A2C1E" w:rsidP="008B2B4A">
            <w:pPr>
              <w:spacing w:line="276" w:lineRule="auto"/>
              <w:jc w:val="center"/>
              <w:rPr>
                <w:rFonts w:ascii="Times New Roman" w:hAnsi="Times New Roman"/>
              </w:rPr>
            </w:pPr>
            <w:r>
              <w:rPr>
                <w:rFonts w:ascii="Times New Roman" w:hAnsi="Times New Roman"/>
              </w:rPr>
              <w:t xml:space="preserve">43,82 ± 84 </w:t>
            </w:r>
            <w:r>
              <w:rPr>
                <w:rFonts w:ascii="Times New Roman" w:hAnsi="Times New Roman"/>
                <w:vertAlign w:val="superscript"/>
              </w:rPr>
              <w:t>a</w:t>
            </w:r>
          </w:p>
        </w:tc>
        <w:tc>
          <w:tcPr>
            <w:tcW w:w="932" w:type="pct"/>
            <w:vAlign w:val="center"/>
          </w:tcPr>
          <w:p w:rsidR="007A2C1E" w:rsidRDefault="007A2C1E" w:rsidP="008B2B4A">
            <w:pPr>
              <w:spacing w:line="276" w:lineRule="auto"/>
              <w:jc w:val="center"/>
              <w:rPr>
                <w:rFonts w:ascii="Times New Roman" w:hAnsi="Times New Roman"/>
              </w:rPr>
            </w:pPr>
            <w:r>
              <w:rPr>
                <w:rFonts w:ascii="Times New Roman" w:hAnsi="Times New Roman"/>
              </w:rPr>
              <w:t xml:space="preserve">3,84 ± 1,05 </w:t>
            </w:r>
            <w:r>
              <w:rPr>
                <w:rFonts w:ascii="Times New Roman" w:hAnsi="Times New Roman"/>
                <w:vertAlign w:val="superscript"/>
              </w:rPr>
              <w:t>a</w:t>
            </w:r>
          </w:p>
        </w:tc>
        <w:tc>
          <w:tcPr>
            <w:tcW w:w="1031" w:type="pct"/>
            <w:vAlign w:val="center"/>
          </w:tcPr>
          <w:p w:rsidR="007A2C1E" w:rsidRDefault="007A2C1E" w:rsidP="008B2B4A">
            <w:pPr>
              <w:spacing w:line="276" w:lineRule="auto"/>
              <w:jc w:val="center"/>
              <w:rPr>
                <w:rFonts w:ascii="Times New Roman" w:hAnsi="Times New Roman"/>
              </w:rPr>
            </w:pPr>
            <w:r>
              <w:rPr>
                <w:rFonts w:ascii="Times New Roman" w:hAnsi="Times New Roman"/>
              </w:rPr>
              <w:t xml:space="preserve">12,17 ± 2,10 </w:t>
            </w:r>
            <w:r>
              <w:rPr>
                <w:rFonts w:ascii="Times New Roman" w:hAnsi="Times New Roman"/>
                <w:vertAlign w:val="superscript"/>
              </w:rPr>
              <w:t>a</w:t>
            </w:r>
          </w:p>
        </w:tc>
      </w:tr>
      <w:tr w:rsidR="007A2C1E" w:rsidTr="008B2B4A">
        <w:trPr>
          <w:trHeight w:val="428"/>
          <w:jc w:val="center"/>
        </w:trPr>
        <w:tc>
          <w:tcPr>
            <w:tcW w:w="780" w:type="pct"/>
            <w:vAlign w:val="center"/>
          </w:tcPr>
          <w:p w:rsidR="007A2C1E" w:rsidRDefault="007A2C1E" w:rsidP="008B2B4A">
            <w:pPr>
              <w:spacing w:line="276" w:lineRule="auto"/>
              <w:ind w:right="-238" w:hanging="22"/>
              <w:jc w:val="center"/>
              <w:rPr>
                <w:rFonts w:ascii="Times New Roman" w:hAnsi="Times New Roman"/>
                <w:b/>
                <w:sz w:val="24"/>
                <w:szCs w:val="24"/>
              </w:rPr>
            </w:pPr>
            <w:r>
              <w:rPr>
                <w:rFonts w:ascii="Times New Roman" w:hAnsi="Times New Roman"/>
                <w:lang w:val="en-US"/>
              </w:rPr>
              <w:t>40</w:t>
            </w:r>
          </w:p>
        </w:tc>
        <w:tc>
          <w:tcPr>
            <w:tcW w:w="1226" w:type="pct"/>
            <w:vAlign w:val="center"/>
          </w:tcPr>
          <w:p w:rsidR="007A2C1E" w:rsidRDefault="007A2C1E" w:rsidP="008B2B4A">
            <w:pPr>
              <w:spacing w:line="276" w:lineRule="auto"/>
              <w:ind w:left="34" w:right="-238"/>
              <w:jc w:val="center"/>
              <w:rPr>
                <w:rFonts w:ascii="Times New Roman" w:hAnsi="Times New Roman"/>
                <w:b/>
                <w:sz w:val="24"/>
                <w:szCs w:val="24"/>
                <w:lang w:val="en-US"/>
              </w:rPr>
            </w:pPr>
            <w:r>
              <w:rPr>
                <w:rFonts w:ascii="Times New Roman" w:hAnsi="Times New Roman"/>
                <w:lang w:val="en-US"/>
              </w:rPr>
              <w:t>4</w:t>
            </w:r>
            <w:r>
              <w:rPr>
                <w:rFonts w:ascii="Times New Roman" w:hAnsi="Times New Roman"/>
              </w:rPr>
              <w:t>0%</w:t>
            </w:r>
          </w:p>
        </w:tc>
        <w:tc>
          <w:tcPr>
            <w:tcW w:w="1031" w:type="pct"/>
            <w:vAlign w:val="center"/>
          </w:tcPr>
          <w:p w:rsidR="007A2C1E" w:rsidRDefault="007A2C1E" w:rsidP="008B2B4A">
            <w:pPr>
              <w:spacing w:line="276" w:lineRule="auto"/>
              <w:jc w:val="center"/>
              <w:rPr>
                <w:rFonts w:ascii="Times New Roman" w:hAnsi="Times New Roman"/>
              </w:rPr>
            </w:pPr>
            <w:r>
              <w:rPr>
                <w:rFonts w:ascii="Times New Roman" w:hAnsi="Times New Roman"/>
              </w:rPr>
              <w:t xml:space="preserve">43,00 ± 12,45 </w:t>
            </w:r>
            <w:r>
              <w:rPr>
                <w:rFonts w:ascii="Times New Roman" w:hAnsi="Times New Roman"/>
                <w:vertAlign w:val="superscript"/>
              </w:rPr>
              <w:t>a</w:t>
            </w:r>
          </w:p>
        </w:tc>
        <w:tc>
          <w:tcPr>
            <w:tcW w:w="932" w:type="pct"/>
            <w:vAlign w:val="center"/>
          </w:tcPr>
          <w:p w:rsidR="007A2C1E" w:rsidRDefault="007A2C1E" w:rsidP="008B2B4A">
            <w:pPr>
              <w:spacing w:line="276" w:lineRule="auto"/>
              <w:jc w:val="center"/>
              <w:rPr>
                <w:rFonts w:ascii="Times New Roman" w:hAnsi="Times New Roman"/>
              </w:rPr>
            </w:pPr>
            <w:r>
              <w:rPr>
                <w:rFonts w:ascii="Times New Roman" w:hAnsi="Times New Roman"/>
              </w:rPr>
              <w:t xml:space="preserve">6,74 ± 1,05 </w:t>
            </w:r>
            <w:r>
              <w:rPr>
                <w:rFonts w:ascii="Times New Roman" w:hAnsi="Times New Roman"/>
                <w:vertAlign w:val="superscript"/>
              </w:rPr>
              <w:t>ab</w:t>
            </w:r>
          </w:p>
        </w:tc>
        <w:tc>
          <w:tcPr>
            <w:tcW w:w="1031" w:type="pct"/>
            <w:vAlign w:val="center"/>
          </w:tcPr>
          <w:p w:rsidR="007A2C1E" w:rsidRDefault="007A2C1E" w:rsidP="008B2B4A">
            <w:pPr>
              <w:spacing w:line="276" w:lineRule="auto"/>
              <w:jc w:val="center"/>
              <w:rPr>
                <w:rFonts w:ascii="Times New Roman" w:hAnsi="Times New Roman"/>
              </w:rPr>
            </w:pPr>
            <w:r>
              <w:rPr>
                <w:rFonts w:ascii="Times New Roman" w:hAnsi="Times New Roman"/>
              </w:rPr>
              <w:t xml:space="preserve">13,38 ± 0,35 </w:t>
            </w:r>
            <w:r>
              <w:rPr>
                <w:rFonts w:ascii="Times New Roman" w:hAnsi="Times New Roman"/>
                <w:vertAlign w:val="superscript"/>
              </w:rPr>
              <w:t>a</w:t>
            </w:r>
          </w:p>
        </w:tc>
      </w:tr>
      <w:tr w:rsidR="007A2C1E" w:rsidTr="008B2B4A">
        <w:trPr>
          <w:trHeight w:val="416"/>
          <w:jc w:val="center"/>
        </w:trPr>
        <w:tc>
          <w:tcPr>
            <w:tcW w:w="780" w:type="pct"/>
            <w:vAlign w:val="center"/>
          </w:tcPr>
          <w:p w:rsidR="007A2C1E" w:rsidRDefault="007A2C1E" w:rsidP="008B2B4A">
            <w:pPr>
              <w:spacing w:line="276" w:lineRule="auto"/>
              <w:ind w:right="-238" w:hanging="22"/>
              <w:jc w:val="center"/>
              <w:rPr>
                <w:rFonts w:ascii="Times New Roman" w:hAnsi="Times New Roman"/>
                <w:b/>
                <w:sz w:val="24"/>
                <w:szCs w:val="24"/>
              </w:rPr>
            </w:pPr>
            <w:r>
              <w:rPr>
                <w:rFonts w:ascii="Times New Roman" w:hAnsi="Times New Roman"/>
                <w:lang w:val="en-US"/>
              </w:rPr>
              <w:t>40</w:t>
            </w:r>
          </w:p>
        </w:tc>
        <w:tc>
          <w:tcPr>
            <w:tcW w:w="1226" w:type="pct"/>
            <w:vAlign w:val="center"/>
          </w:tcPr>
          <w:p w:rsidR="007A2C1E" w:rsidRDefault="007A2C1E" w:rsidP="008B2B4A">
            <w:pPr>
              <w:spacing w:line="276" w:lineRule="auto"/>
              <w:ind w:left="34" w:right="-238"/>
              <w:jc w:val="center"/>
              <w:rPr>
                <w:rFonts w:ascii="Times New Roman" w:hAnsi="Times New Roman"/>
                <w:b/>
                <w:sz w:val="24"/>
                <w:szCs w:val="24"/>
                <w:lang w:val="en-US"/>
              </w:rPr>
            </w:pPr>
            <w:r>
              <w:rPr>
                <w:rFonts w:ascii="Times New Roman" w:hAnsi="Times New Roman"/>
                <w:lang w:val="en-US"/>
              </w:rPr>
              <w:t>5</w:t>
            </w:r>
            <w:r>
              <w:rPr>
                <w:rFonts w:ascii="Times New Roman" w:hAnsi="Times New Roman"/>
              </w:rPr>
              <w:t>0%</w:t>
            </w:r>
          </w:p>
        </w:tc>
        <w:tc>
          <w:tcPr>
            <w:tcW w:w="1031" w:type="pct"/>
            <w:vAlign w:val="center"/>
          </w:tcPr>
          <w:p w:rsidR="007A2C1E" w:rsidRDefault="007A2C1E" w:rsidP="008B2B4A">
            <w:pPr>
              <w:spacing w:line="276" w:lineRule="auto"/>
              <w:jc w:val="center"/>
              <w:rPr>
                <w:rFonts w:ascii="Times New Roman" w:hAnsi="Times New Roman"/>
              </w:rPr>
            </w:pPr>
            <w:r>
              <w:rPr>
                <w:rFonts w:ascii="Times New Roman" w:hAnsi="Times New Roman"/>
              </w:rPr>
              <w:t xml:space="preserve">46,03 ± 9,07 </w:t>
            </w:r>
            <w:r>
              <w:rPr>
                <w:rFonts w:ascii="Times New Roman" w:hAnsi="Times New Roman"/>
                <w:vertAlign w:val="superscript"/>
              </w:rPr>
              <w:t>a</w:t>
            </w:r>
          </w:p>
        </w:tc>
        <w:tc>
          <w:tcPr>
            <w:tcW w:w="932" w:type="pct"/>
            <w:vAlign w:val="center"/>
          </w:tcPr>
          <w:p w:rsidR="007A2C1E" w:rsidRDefault="007A2C1E" w:rsidP="008B2B4A">
            <w:pPr>
              <w:spacing w:line="276" w:lineRule="auto"/>
              <w:jc w:val="center"/>
              <w:rPr>
                <w:rFonts w:ascii="Times New Roman" w:hAnsi="Times New Roman"/>
              </w:rPr>
            </w:pPr>
            <w:r>
              <w:rPr>
                <w:rFonts w:ascii="Times New Roman" w:hAnsi="Times New Roman"/>
              </w:rPr>
              <w:t xml:space="preserve">7,22 ± 0,91 </w:t>
            </w:r>
            <w:r>
              <w:rPr>
                <w:rFonts w:ascii="Times New Roman" w:hAnsi="Times New Roman"/>
                <w:vertAlign w:val="superscript"/>
              </w:rPr>
              <w:t>ab</w:t>
            </w:r>
          </w:p>
        </w:tc>
        <w:tc>
          <w:tcPr>
            <w:tcW w:w="1031" w:type="pct"/>
            <w:vAlign w:val="center"/>
          </w:tcPr>
          <w:p w:rsidR="007A2C1E" w:rsidRDefault="007A2C1E" w:rsidP="008B2B4A">
            <w:pPr>
              <w:spacing w:line="276" w:lineRule="auto"/>
              <w:jc w:val="center"/>
              <w:rPr>
                <w:rFonts w:ascii="Times New Roman" w:hAnsi="Times New Roman"/>
              </w:rPr>
            </w:pPr>
            <w:r>
              <w:rPr>
                <w:rFonts w:ascii="Times New Roman" w:hAnsi="Times New Roman"/>
              </w:rPr>
              <w:t xml:space="preserve">13,05 ± 1,20 </w:t>
            </w:r>
            <w:r>
              <w:rPr>
                <w:rFonts w:ascii="Times New Roman" w:hAnsi="Times New Roman"/>
                <w:vertAlign w:val="superscript"/>
              </w:rPr>
              <w:t>a</w:t>
            </w:r>
          </w:p>
        </w:tc>
      </w:tr>
      <w:tr w:rsidR="007A2C1E" w:rsidTr="008B2B4A">
        <w:trPr>
          <w:trHeight w:val="428"/>
          <w:jc w:val="center"/>
        </w:trPr>
        <w:tc>
          <w:tcPr>
            <w:tcW w:w="780" w:type="pct"/>
            <w:vAlign w:val="center"/>
          </w:tcPr>
          <w:p w:rsidR="007A2C1E" w:rsidRDefault="007A2C1E" w:rsidP="008B2B4A">
            <w:pPr>
              <w:spacing w:line="276" w:lineRule="auto"/>
              <w:ind w:right="-238" w:hanging="22"/>
              <w:jc w:val="center"/>
              <w:rPr>
                <w:rFonts w:ascii="Times New Roman" w:hAnsi="Times New Roman"/>
                <w:b/>
                <w:sz w:val="24"/>
                <w:szCs w:val="24"/>
              </w:rPr>
            </w:pPr>
            <w:r>
              <w:rPr>
                <w:rFonts w:ascii="Times New Roman" w:hAnsi="Times New Roman"/>
                <w:lang w:val="en-US"/>
              </w:rPr>
              <w:t>60</w:t>
            </w:r>
          </w:p>
        </w:tc>
        <w:tc>
          <w:tcPr>
            <w:tcW w:w="1226" w:type="pct"/>
            <w:vAlign w:val="center"/>
          </w:tcPr>
          <w:p w:rsidR="007A2C1E" w:rsidRDefault="007A2C1E" w:rsidP="008B2B4A">
            <w:pPr>
              <w:spacing w:line="276" w:lineRule="auto"/>
              <w:ind w:left="34" w:right="-238"/>
              <w:jc w:val="center"/>
              <w:rPr>
                <w:rFonts w:ascii="Times New Roman" w:hAnsi="Times New Roman"/>
                <w:b/>
                <w:sz w:val="24"/>
                <w:szCs w:val="24"/>
                <w:lang w:val="en-US"/>
              </w:rPr>
            </w:pPr>
            <w:r>
              <w:rPr>
                <w:rFonts w:ascii="Times New Roman" w:hAnsi="Times New Roman"/>
                <w:lang w:val="en-US"/>
              </w:rPr>
              <w:t>3</w:t>
            </w:r>
            <w:r>
              <w:rPr>
                <w:rFonts w:ascii="Times New Roman" w:hAnsi="Times New Roman"/>
              </w:rPr>
              <w:t>0%</w:t>
            </w:r>
          </w:p>
        </w:tc>
        <w:tc>
          <w:tcPr>
            <w:tcW w:w="1031" w:type="pct"/>
            <w:vAlign w:val="center"/>
          </w:tcPr>
          <w:p w:rsidR="007A2C1E" w:rsidRDefault="007A2C1E" w:rsidP="008B2B4A">
            <w:pPr>
              <w:spacing w:line="276" w:lineRule="auto"/>
              <w:jc w:val="center"/>
              <w:rPr>
                <w:rFonts w:ascii="Times New Roman" w:hAnsi="Times New Roman"/>
                <w:b/>
                <w:bCs/>
              </w:rPr>
            </w:pPr>
            <w:r>
              <w:rPr>
                <w:rFonts w:ascii="Times New Roman" w:hAnsi="Times New Roman"/>
              </w:rPr>
              <w:t xml:space="preserve">44,17 ± 1,99 </w:t>
            </w:r>
            <w:r>
              <w:rPr>
                <w:rFonts w:ascii="Times New Roman" w:hAnsi="Times New Roman"/>
                <w:vertAlign w:val="superscript"/>
              </w:rPr>
              <w:t>a</w:t>
            </w:r>
          </w:p>
        </w:tc>
        <w:tc>
          <w:tcPr>
            <w:tcW w:w="932" w:type="pct"/>
            <w:vAlign w:val="center"/>
          </w:tcPr>
          <w:p w:rsidR="007A2C1E" w:rsidRDefault="007A2C1E" w:rsidP="008B2B4A">
            <w:pPr>
              <w:spacing w:line="276" w:lineRule="auto"/>
              <w:jc w:val="center"/>
              <w:rPr>
                <w:rFonts w:ascii="Times New Roman" w:hAnsi="Times New Roman"/>
              </w:rPr>
            </w:pPr>
            <w:r>
              <w:rPr>
                <w:rFonts w:ascii="Times New Roman" w:hAnsi="Times New Roman"/>
              </w:rPr>
              <w:t xml:space="preserve">3,93 ± 0,60 </w:t>
            </w:r>
            <w:r>
              <w:rPr>
                <w:rFonts w:ascii="Times New Roman" w:hAnsi="Times New Roman"/>
                <w:vertAlign w:val="superscript"/>
              </w:rPr>
              <w:t>a</w:t>
            </w:r>
          </w:p>
        </w:tc>
        <w:tc>
          <w:tcPr>
            <w:tcW w:w="1031" w:type="pct"/>
            <w:vAlign w:val="center"/>
          </w:tcPr>
          <w:p w:rsidR="007A2C1E" w:rsidRDefault="007A2C1E" w:rsidP="008B2B4A">
            <w:pPr>
              <w:spacing w:line="276" w:lineRule="auto"/>
              <w:jc w:val="center"/>
              <w:rPr>
                <w:rFonts w:ascii="Times New Roman" w:hAnsi="Times New Roman"/>
              </w:rPr>
            </w:pPr>
            <w:r>
              <w:rPr>
                <w:rFonts w:ascii="Times New Roman" w:hAnsi="Times New Roman"/>
              </w:rPr>
              <w:t xml:space="preserve">11,54 ± 2,36 </w:t>
            </w:r>
            <w:r>
              <w:rPr>
                <w:rFonts w:ascii="Times New Roman" w:hAnsi="Times New Roman"/>
                <w:vertAlign w:val="superscript"/>
              </w:rPr>
              <w:t>a</w:t>
            </w:r>
          </w:p>
        </w:tc>
      </w:tr>
      <w:tr w:rsidR="007A2C1E" w:rsidTr="008B2B4A">
        <w:trPr>
          <w:trHeight w:val="416"/>
          <w:jc w:val="center"/>
        </w:trPr>
        <w:tc>
          <w:tcPr>
            <w:tcW w:w="780" w:type="pct"/>
            <w:vAlign w:val="center"/>
          </w:tcPr>
          <w:p w:rsidR="007A2C1E" w:rsidRDefault="007A2C1E" w:rsidP="008B2B4A">
            <w:pPr>
              <w:spacing w:line="276" w:lineRule="auto"/>
              <w:ind w:right="-238" w:hanging="22"/>
              <w:jc w:val="center"/>
              <w:rPr>
                <w:rFonts w:ascii="Times New Roman" w:hAnsi="Times New Roman"/>
                <w:b/>
                <w:sz w:val="24"/>
                <w:szCs w:val="24"/>
                <w:lang w:val="en-US"/>
              </w:rPr>
            </w:pPr>
            <w:r>
              <w:rPr>
                <w:rFonts w:ascii="Times New Roman" w:hAnsi="Times New Roman"/>
                <w:lang w:val="en-US"/>
              </w:rPr>
              <w:t>60</w:t>
            </w:r>
          </w:p>
        </w:tc>
        <w:tc>
          <w:tcPr>
            <w:tcW w:w="1226" w:type="pct"/>
            <w:vAlign w:val="center"/>
          </w:tcPr>
          <w:p w:rsidR="007A2C1E" w:rsidRDefault="007A2C1E" w:rsidP="008B2B4A">
            <w:pPr>
              <w:spacing w:line="276" w:lineRule="auto"/>
              <w:ind w:left="34" w:right="-238"/>
              <w:jc w:val="center"/>
              <w:rPr>
                <w:rFonts w:ascii="Times New Roman" w:hAnsi="Times New Roman"/>
                <w:b/>
                <w:sz w:val="24"/>
                <w:szCs w:val="24"/>
                <w:lang w:val="en-US"/>
              </w:rPr>
            </w:pPr>
            <w:r>
              <w:rPr>
                <w:rFonts w:ascii="Times New Roman" w:hAnsi="Times New Roman"/>
                <w:lang w:val="en-US"/>
              </w:rPr>
              <w:t>4</w:t>
            </w:r>
            <w:r>
              <w:rPr>
                <w:rFonts w:ascii="Times New Roman" w:hAnsi="Times New Roman"/>
              </w:rPr>
              <w:t>0%</w:t>
            </w:r>
          </w:p>
        </w:tc>
        <w:tc>
          <w:tcPr>
            <w:tcW w:w="1031" w:type="pct"/>
            <w:vAlign w:val="center"/>
          </w:tcPr>
          <w:p w:rsidR="007A2C1E" w:rsidRDefault="007A2C1E" w:rsidP="008B2B4A">
            <w:pPr>
              <w:spacing w:line="276" w:lineRule="auto"/>
              <w:jc w:val="center"/>
              <w:rPr>
                <w:rFonts w:ascii="Times New Roman" w:hAnsi="Times New Roman"/>
              </w:rPr>
            </w:pPr>
            <w:r>
              <w:rPr>
                <w:rFonts w:ascii="Times New Roman" w:hAnsi="Times New Roman"/>
              </w:rPr>
              <w:t xml:space="preserve">40,50 ± 3,62 </w:t>
            </w:r>
            <w:r>
              <w:rPr>
                <w:rFonts w:ascii="Times New Roman" w:hAnsi="Times New Roman"/>
                <w:vertAlign w:val="superscript"/>
              </w:rPr>
              <w:t>a</w:t>
            </w:r>
          </w:p>
        </w:tc>
        <w:tc>
          <w:tcPr>
            <w:tcW w:w="932" w:type="pct"/>
            <w:vAlign w:val="center"/>
          </w:tcPr>
          <w:p w:rsidR="007A2C1E" w:rsidRDefault="007A2C1E" w:rsidP="008B2B4A">
            <w:pPr>
              <w:spacing w:line="276" w:lineRule="auto"/>
              <w:jc w:val="center"/>
              <w:rPr>
                <w:rFonts w:ascii="Times New Roman" w:hAnsi="Times New Roman"/>
              </w:rPr>
            </w:pPr>
            <w:r>
              <w:rPr>
                <w:rFonts w:ascii="Times New Roman" w:hAnsi="Times New Roman"/>
              </w:rPr>
              <w:t xml:space="preserve">8,29 ± 2,72 </w:t>
            </w:r>
            <w:r>
              <w:rPr>
                <w:rFonts w:ascii="Times New Roman" w:hAnsi="Times New Roman"/>
                <w:vertAlign w:val="superscript"/>
              </w:rPr>
              <w:t>b</w:t>
            </w:r>
          </w:p>
        </w:tc>
        <w:tc>
          <w:tcPr>
            <w:tcW w:w="1031" w:type="pct"/>
            <w:vAlign w:val="center"/>
          </w:tcPr>
          <w:p w:rsidR="007A2C1E" w:rsidRDefault="007A2C1E" w:rsidP="008B2B4A">
            <w:pPr>
              <w:spacing w:line="276" w:lineRule="auto"/>
              <w:jc w:val="center"/>
              <w:rPr>
                <w:rFonts w:ascii="Times New Roman" w:hAnsi="Times New Roman"/>
              </w:rPr>
            </w:pPr>
            <w:r>
              <w:rPr>
                <w:rFonts w:ascii="Times New Roman" w:hAnsi="Times New Roman"/>
                <w:lang w:val="en-US"/>
              </w:rPr>
              <w:t xml:space="preserve">13,58 </w:t>
            </w:r>
            <w:r>
              <w:rPr>
                <w:rFonts w:ascii="Times New Roman" w:hAnsi="Times New Roman"/>
              </w:rPr>
              <w:t>±</w:t>
            </w:r>
            <w:r>
              <w:rPr>
                <w:rFonts w:ascii="Times New Roman" w:hAnsi="Times New Roman"/>
                <w:lang w:val="en-US"/>
              </w:rPr>
              <w:t>0</w:t>
            </w:r>
            <w:r>
              <w:rPr>
                <w:rFonts w:ascii="Times New Roman" w:hAnsi="Times New Roman"/>
              </w:rPr>
              <w:t>,</w:t>
            </w:r>
            <w:r>
              <w:rPr>
                <w:rFonts w:ascii="Times New Roman" w:hAnsi="Times New Roman"/>
                <w:lang w:val="en-US"/>
              </w:rPr>
              <w:t xml:space="preserve">18 </w:t>
            </w:r>
            <w:r>
              <w:rPr>
                <w:rFonts w:ascii="Times New Roman" w:hAnsi="Times New Roman"/>
                <w:vertAlign w:val="superscript"/>
              </w:rPr>
              <w:t>a</w:t>
            </w:r>
          </w:p>
        </w:tc>
      </w:tr>
      <w:tr w:rsidR="007A2C1E" w:rsidTr="008B2B4A">
        <w:trPr>
          <w:trHeight w:val="428"/>
          <w:jc w:val="center"/>
        </w:trPr>
        <w:tc>
          <w:tcPr>
            <w:tcW w:w="780" w:type="pct"/>
            <w:tcBorders>
              <w:bottom w:val="single" w:sz="4" w:space="0" w:color="auto"/>
            </w:tcBorders>
            <w:vAlign w:val="center"/>
          </w:tcPr>
          <w:p w:rsidR="007A2C1E" w:rsidRDefault="007A2C1E" w:rsidP="008B2B4A">
            <w:pPr>
              <w:spacing w:line="276" w:lineRule="auto"/>
              <w:ind w:right="-238" w:hanging="22"/>
              <w:jc w:val="center"/>
              <w:rPr>
                <w:rFonts w:ascii="Times New Roman" w:hAnsi="Times New Roman"/>
                <w:b/>
                <w:sz w:val="24"/>
                <w:szCs w:val="24"/>
              </w:rPr>
            </w:pPr>
            <w:r>
              <w:rPr>
                <w:rFonts w:ascii="Times New Roman" w:hAnsi="Times New Roman"/>
                <w:lang w:val="en-US"/>
              </w:rPr>
              <w:t>60</w:t>
            </w:r>
          </w:p>
        </w:tc>
        <w:tc>
          <w:tcPr>
            <w:tcW w:w="1226" w:type="pct"/>
            <w:tcBorders>
              <w:bottom w:val="single" w:sz="4" w:space="0" w:color="auto"/>
            </w:tcBorders>
            <w:vAlign w:val="center"/>
          </w:tcPr>
          <w:p w:rsidR="007A2C1E" w:rsidRDefault="007A2C1E" w:rsidP="008B2B4A">
            <w:pPr>
              <w:spacing w:line="276" w:lineRule="auto"/>
              <w:ind w:left="34" w:right="-238"/>
              <w:jc w:val="center"/>
              <w:rPr>
                <w:rFonts w:ascii="Times New Roman" w:hAnsi="Times New Roman"/>
                <w:b/>
                <w:sz w:val="24"/>
                <w:szCs w:val="24"/>
                <w:lang w:val="en-US"/>
              </w:rPr>
            </w:pPr>
            <w:r>
              <w:rPr>
                <w:rFonts w:ascii="Times New Roman" w:hAnsi="Times New Roman"/>
                <w:lang w:val="en-US"/>
              </w:rPr>
              <w:t>5</w:t>
            </w:r>
            <w:r>
              <w:rPr>
                <w:rFonts w:ascii="Times New Roman" w:hAnsi="Times New Roman"/>
              </w:rPr>
              <w:t>0%</w:t>
            </w:r>
          </w:p>
        </w:tc>
        <w:tc>
          <w:tcPr>
            <w:tcW w:w="1031" w:type="pct"/>
            <w:tcBorders>
              <w:bottom w:val="single" w:sz="4" w:space="0" w:color="auto"/>
            </w:tcBorders>
            <w:vAlign w:val="center"/>
          </w:tcPr>
          <w:p w:rsidR="007A2C1E" w:rsidRDefault="007A2C1E" w:rsidP="008B2B4A">
            <w:pPr>
              <w:spacing w:line="276" w:lineRule="auto"/>
              <w:jc w:val="center"/>
              <w:rPr>
                <w:rFonts w:ascii="Times New Roman" w:hAnsi="Times New Roman"/>
              </w:rPr>
            </w:pPr>
            <w:r>
              <w:rPr>
                <w:rFonts w:ascii="Times New Roman" w:hAnsi="Times New Roman"/>
              </w:rPr>
              <w:t xml:space="preserve">34,66 ± 6,22 </w:t>
            </w:r>
            <w:r>
              <w:rPr>
                <w:rFonts w:ascii="Times New Roman" w:hAnsi="Times New Roman"/>
                <w:vertAlign w:val="superscript"/>
              </w:rPr>
              <w:t>a</w:t>
            </w:r>
          </w:p>
        </w:tc>
        <w:tc>
          <w:tcPr>
            <w:tcW w:w="932" w:type="pct"/>
            <w:tcBorders>
              <w:bottom w:val="single" w:sz="4" w:space="0" w:color="auto"/>
            </w:tcBorders>
            <w:vAlign w:val="center"/>
          </w:tcPr>
          <w:p w:rsidR="007A2C1E" w:rsidRDefault="007A2C1E" w:rsidP="008B2B4A">
            <w:pPr>
              <w:spacing w:line="276" w:lineRule="auto"/>
              <w:jc w:val="center"/>
              <w:rPr>
                <w:rFonts w:ascii="Times New Roman" w:hAnsi="Times New Roman"/>
              </w:rPr>
            </w:pPr>
            <w:r>
              <w:rPr>
                <w:rFonts w:ascii="Times New Roman" w:hAnsi="Times New Roman"/>
              </w:rPr>
              <w:t xml:space="preserve">7,18 ± 1,15 </w:t>
            </w:r>
            <w:r>
              <w:rPr>
                <w:rFonts w:ascii="Times New Roman" w:hAnsi="Times New Roman"/>
                <w:vertAlign w:val="superscript"/>
              </w:rPr>
              <w:t>ab</w:t>
            </w:r>
          </w:p>
        </w:tc>
        <w:tc>
          <w:tcPr>
            <w:tcW w:w="1031" w:type="pct"/>
            <w:tcBorders>
              <w:bottom w:val="single" w:sz="4" w:space="0" w:color="auto"/>
            </w:tcBorders>
            <w:vAlign w:val="center"/>
          </w:tcPr>
          <w:p w:rsidR="007A2C1E" w:rsidRDefault="007A2C1E" w:rsidP="008B2B4A">
            <w:pPr>
              <w:spacing w:line="276" w:lineRule="auto"/>
              <w:jc w:val="center"/>
              <w:rPr>
                <w:rFonts w:ascii="Times New Roman" w:hAnsi="Times New Roman"/>
              </w:rPr>
            </w:pPr>
            <w:r>
              <w:rPr>
                <w:rFonts w:ascii="Times New Roman" w:hAnsi="Times New Roman"/>
              </w:rPr>
              <w:t xml:space="preserve">13,65 ± 1,23 </w:t>
            </w:r>
            <w:r>
              <w:rPr>
                <w:rFonts w:ascii="Times New Roman" w:hAnsi="Times New Roman"/>
                <w:vertAlign w:val="superscript"/>
              </w:rPr>
              <w:t>a</w:t>
            </w:r>
          </w:p>
        </w:tc>
      </w:tr>
    </w:tbl>
    <w:p w:rsidR="007A2C1E" w:rsidRDefault="007A2C1E" w:rsidP="007A2C1E">
      <w:pPr>
        <w:spacing w:line="0" w:lineRule="atLeast"/>
        <w:ind w:left="822" w:firstLine="618"/>
        <w:jc w:val="center"/>
        <w:rPr>
          <w:rFonts w:ascii="Times New Roman" w:eastAsia="Times New Roman" w:hAnsi="Times New Roman"/>
          <w:sz w:val="22"/>
          <w:lang w:val="en-US"/>
        </w:rPr>
      </w:pPr>
    </w:p>
    <w:p w:rsidR="007A2C1E" w:rsidRPr="007A2C1E" w:rsidRDefault="007A2C1E" w:rsidP="007A2C1E">
      <w:pPr>
        <w:spacing w:line="0" w:lineRule="atLeast"/>
        <w:ind w:left="822" w:firstLine="618"/>
        <w:jc w:val="both"/>
        <w:rPr>
          <w:rFonts w:ascii="Times New Roman" w:eastAsia="Times New Roman" w:hAnsi="Times New Roman"/>
          <w:sz w:val="22"/>
          <w:lang w:val="en-US"/>
        </w:rPr>
      </w:pPr>
      <w:r w:rsidRPr="007A2C1E">
        <w:rPr>
          <w:rFonts w:ascii="Times New Roman" w:eastAsia="Times New Roman" w:hAnsi="Times New Roman"/>
          <w:sz w:val="22"/>
          <w:lang w:val="zh-CN"/>
        </w:rPr>
        <w:t>Keterangan: angka yang diikuti notasi berbeda pada kolom yang sama menunjukkan beda nyata pada taraf signifikasi 5%</w:t>
      </w:r>
      <w:r w:rsidRPr="007A2C1E">
        <w:rPr>
          <w:rFonts w:ascii="Times New Roman" w:eastAsia="Times New Roman" w:hAnsi="Times New Roman"/>
          <w:sz w:val="22"/>
        </w:rPr>
        <w:t>.</w:t>
      </w:r>
      <w:r w:rsidRPr="007A2C1E">
        <w:rPr>
          <w:rFonts w:ascii="Times New Roman" w:eastAsia="Times New Roman" w:hAnsi="Times New Roman"/>
          <w:sz w:val="22"/>
          <w:lang w:val="zh-CN"/>
        </w:rPr>
        <w:tab/>
      </w:r>
    </w:p>
    <w:p w:rsidR="007A2C1E" w:rsidRPr="007A2C1E" w:rsidRDefault="007A2C1E" w:rsidP="007A2C1E">
      <w:pPr>
        <w:spacing w:line="0" w:lineRule="atLeast"/>
        <w:ind w:left="822" w:firstLine="618"/>
        <w:jc w:val="both"/>
        <w:rPr>
          <w:rFonts w:ascii="Times New Roman" w:eastAsia="Times New Roman" w:hAnsi="Times New Roman"/>
          <w:sz w:val="22"/>
          <w:lang w:val="en-US"/>
        </w:rPr>
      </w:pPr>
      <w:r w:rsidRPr="007A2C1E">
        <w:rPr>
          <w:rFonts w:ascii="Times New Roman" w:eastAsia="Times New Roman" w:hAnsi="Times New Roman"/>
          <w:sz w:val="22"/>
          <w:lang w:val="en-US"/>
        </w:rPr>
        <w:t>1. Uji warna nilai L (</w:t>
      </w:r>
      <w:r w:rsidRPr="007A2C1E">
        <w:rPr>
          <w:rFonts w:ascii="Times New Roman" w:eastAsia="Times New Roman" w:hAnsi="Times New Roman"/>
          <w:i/>
          <w:iCs/>
          <w:sz w:val="22"/>
          <w:lang w:val="en-US"/>
        </w:rPr>
        <w:t>Lightness</w:t>
      </w:r>
      <w:r w:rsidRPr="007A2C1E">
        <w:rPr>
          <w:rFonts w:ascii="Times New Roman" w:eastAsia="Times New Roman" w:hAnsi="Times New Roman"/>
          <w:sz w:val="22"/>
          <w:lang w:val="en-US"/>
        </w:rPr>
        <w:t>)</w:t>
      </w:r>
    </w:p>
    <w:p w:rsidR="007A2C1E" w:rsidRPr="007A2C1E" w:rsidRDefault="007A2C1E" w:rsidP="007A2C1E">
      <w:pPr>
        <w:spacing w:line="0" w:lineRule="atLeast"/>
        <w:ind w:left="822" w:firstLine="618"/>
        <w:jc w:val="both"/>
        <w:rPr>
          <w:rFonts w:ascii="Times New Roman" w:eastAsia="Times New Roman" w:hAnsi="Times New Roman"/>
          <w:sz w:val="22"/>
          <w:lang w:val="zh-CN"/>
        </w:rPr>
      </w:pPr>
      <w:r w:rsidRPr="007A2C1E">
        <w:rPr>
          <w:rFonts w:ascii="Times New Roman" w:eastAsia="Times New Roman" w:hAnsi="Times New Roman"/>
          <w:sz w:val="22"/>
          <w:lang w:val="zh-CN"/>
        </w:rPr>
        <w:tab/>
      </w:r>
      <w:bookmarkStart w:id="3" w:name="_Hlk76338620"/>
      <w:r w:rsidRPr="007A2C1E">
        <w:rPr>
          <w:rFonts w:ascii="Times New Roman" w:eastAsia="Times New Roman" w:hAnsi="Times New Roman"/>
          <w:sz w:val="22"/>
          <w:lang w:val="zh-CN"/>
        </w:rPr>
        <w:t xml:space="preserve">Nilai L* merupakan parameter kecerahan dengan nilai L* 0 berarti hitam dan nilai 100 berarti putih. Nilai L menyatakan cahaya pantul yang menghasilkan warna akromatik putih, abu-abu dan hitam (Andarwulan, Kusnandar dan Herawati, 2011). </w:t>
      </w:r>
      <w:proofErr w:type="gramStart"/>
      <w:r w:rsidRPr="007A2C1E">
        <w:rPr>
          <w:rFonts w:ascii="Times New Roman" w:eastAsia="Times New Roman" w:hAnsi="Times New Roman"/>
          <w:sz w:val="22"/>
          <w:lang w:val="en-US"/>
        </w:rPr>
        <w:t xml:space="preserve">Berdasarkan </w:t>
      </w:r>
      <w:r w:rsidRPr="007A2C1E">
        <w:rPr>
          <w:rFonts w:ascii="Times New Roman" w:eastAsia="Times New Roman" w:hAnsi="Times New Roman"/>
          <w:sz w:val="22"/>
          <w:lang w:val="zh-CN"/>
        </w:rPr>
        <w:t>hasil pada tabe</w:t>
      </w:r>
      <w:r w:rsidRPr="007A2C1E">
        <w:rPr>
          <w:rFonts w:ascii="Times New Roman" w:eastAsia="Times New Roman" w:hAnsi="Times New Roman"/>
          <w:sz w:val="22"/>
          <w:lang w:val="en-US"/>
        </w:rPr>
        <w:t>l 5 menunjukkan bahwa ukuran dan proporsi penambahan jahe tidak berpengaruh nyata pada tingkat kecerahan minuman teh hitam yang dihasilkan</w:t>
      </w:r>
      <w:r w:rsidRPr="007A2C1E">
        <w:rPr>
          <w:rFonts w:ascii="Times New Roman" w:eastAsia="Times New Roman" w:hAnsi="Times New Roman"/>
          <w:sz w:val="22"/>
          <w:lang w:val="zh-CN"/>
        </w:rPr>
        <w:t>.</w:t>
      </w:r>
      <w:proofErr w:type="gramEnd"/>
      <w:r w:rsidRPr="007A2C1E">
        <w:rPr>
          <w:rFonts w:ascii="Times New Roman" w:eastAsia="Times New Roman" w:hAnsi="Times New Roman"/>
          <w:sz w:val="22"/>
          <w:lang w:val="zh-CN"/>
        </w:rPr>
        <w:t xml:space="preserve"> </w:t>
      </w:r>
      <w:bookmarkEnd w:id="3"/>
      <w:r w:rsidRPr="007A2C1E">
        <w:rPr>
          <w:rFonts w:ascii="Times New Roman" w:eastAsia="Times New Roman" w:hAnsi="Times New Roman"/>
          <w:sz w:val="22"/>
          <w:lang w:val="zh-CN"/>
        </w:rPr>
        <w:t xml:space="preserve">Tingkat kecerahan tersebut </w:t>
      </w:r>
      <w:r w:rsidRPr="007A2C1E">
        <w:rPr>
          <w:rFonts w:ascii="Times New Roman" w:eastAsia="Times New Roman" w:hAnsi="Times New Roman"/>
          <w:sz w:val="22"/>
          <w:lang w:val="en-US"/>
        </w:rPr>
        <w:t>sama karena</w:t>
      </w:r>
      <w:r w:rsidRPr="007A2C1E">
        <w:rPr>
          <w:rFonts w:ascii="Times New Roman" w:eastAsia="Times New Roman" w:hAnsi="Times New Roman"/>
          <w:sz w:val="22"/>
          <w:lang w:val="zh-CN"/>
        </w:rPr>
        <w:t xml:space="preserve"> kandungan tanin yang terdapat pada </w:t>
      </w:r>
      <w:r w:rsidRPr="007A2C1E">
        <w:rPr>
          <w:rFonts w:ascii="Times New Roman" w:eastAsia="Times New Roman" w:hAnsi="Times New Roman"/>
          <w:sz w:val="22"/>
          <w:lang w:val="en-US"/>
        </w:rPr>
        <w:t>teh hitam</w:t>
      </w:r>
      <w:r w:rsidRPr="007A2C1E">
        <w:rPr>
          <w:rFonts w:ascii="Times New Roman" w:eastAsia="Times New Roman" w:hAnsi="Times New Roman"/>
          <w:sz w:val="22"/>
          <w:lang w:val="zh-CN"/>
        </w:rPr>
        <w:t xml:space="preserve">. Hal ini sesuai dengan pernyataan Li He </w:t>
      </w:r>
      <w:r w:rsidRPr="007A2C1E">
        <w:rPr>
          <w:rFonts w:ascii="Times New Roman" w:eastAsia="Times New Roman" w:hAnsi="Times New Roman"/>
          <w:i/>
          <w:sz w:val="22"/>
          <w:lang w:val="zh-CN"/>
        </w:rPr>
        <w:t>et al</w:t>
      </w:r>
      <w:r w:rsidRPr="007A2C1E">
        <w:rPr>
          <w:rFonts w:ascii="Times New Roman" w:eastAsia="Times New Roman" w:hAnsi="Times New Roman"/>
          <w:sz w:val="22"/>
          <w:lang w:val="zh-CN"/>
        </w:rPr>
        <w:t xml:space="preserve">., (2015) bahwa gugus hidroksil pada tanin dapat </w:t>
      </w:r>
      <w:r w:rsidRPr="007A2C1E">
        <w:rPr>
          <w:rFonts w:ascii="Times New Roman" w:eastAsia="Times New Roman" w:hAnsi="Times New Roman"/>
          <w:sz w:val="22"/>
          <w:lang w:val="zh-CN"/>
        </w:rPr>
        <w:lastRenderedPageBreak/>
        <w:t>mempengaruhi ketidakstabilan warna akibat dari pengolahan dengan panas tingkat kecerahan sangat berpengaruh pada kandungan fenolik total hal ini sesuai dengan pernyataan Aprillia (2014) bahwa. Semakin tinggi nilai fenolik total pada bahan baku maka tingkat kecerahan produk semakin rendah. Selain itu juga adanya kandungan antosianin pada jahe yang menyebabkan jahe berwarna merah.</w:t>
      </w:r>
      <w:bookmarkStart w:id="4" w:name="_Hlk76338922"/>
    </w:p>
    <w:p w:rsidR="007A2C1E" w:rsidRPr="007A2C1E" w:rsidRDefault="007A2C1E" w:rsidP="007A2C1E">
      <w:pPr>
        <w:spacing w:line="0" w:lineRule="atLeast"/>
        <w:ind w:left="822" w:firstLine="618"/>
        <w:jc w:val="both"/>
        <w:rPr>
          <w:rFonts w:ascii="Times New Roman" w:eastAsia="Times New Roman" w:hAnsi="Times New Roman"/>
          <w:sz w:val="22"/>
          <w:vertAlign w:val="superscript"/>
          <w:lang w:val="zh-CN"/>
        </w:rPr>
      </w:pPr>
      <w:r w:rsidRPr="007A2C1E">
        <w:rPr>
          <w:rFonts w:ascii="Times New Roman" w:eastAsia="Times New Roman" w:hAnsi="Times New Roman"/>
          <w:sz w:val="22"/>
          <w:lang w:val="en-US"/>
        </w:rPr>
        <w:t>2</w:t>
      </w:r>
      <w:r w:rsidRPr="007A2C1E">
        <w:rPr>
          <w:rFonts w:ascii="Times New Roman" w:eastAsia="Times New Roman" w:hAnsi="Times New Roman"/>
          <w:sz w:val="22"/>
          <w:lang w:val="zh-CN"/>
        </w:rPr>
        <w:t>.</w:t>
      </w:r>
      <w:r w:rsidRPr="007A2C1E">
        <w:rPr>
          <w:rFonts w:ascii="Times New Roman" w:eastAsia="Times New Roman" w:hAnsi="Times New Roman"/>
          <w:sz w:val="22"/>
          <w:lang w:val="en-US"/>
        </w:rPr>
        <w:t xml:space="preserve"> Uji Warna </w:t>
      </w:r>
      <w:proofErr w:type="gramStart"/>
      <w:r w:rsidRPr="007A2C1E">
        <w:rPr>
          <w:rFonts w:ascii="Times New Roman" w:eastAsia="Times New Roman" w:hAnsi="Times New Roman"/>
          <w:sz w:val="22"/>
          <w:lang w:val="en-US"/>
        </w:rPr>
        <w:t xml:space="preserve">Nilai </w:t>
      </w:r>
      <w:r w:rsidRPr="007A2C1E">
        <w:rPr>
          <w:rFonts w:ascii="Times New Roman" w:eastAsia="Times New Roman" w:hAnsi="Times New Roman"/>
          <w:sz w:val="22"/>
        </w:rPr>
        <w:t xml:space="preserve"> a</w:t>
      </w:r>
      <w:proofErr w:type="gramEnd"/>
      <w:r w:rsidRPr="007A2C1E">
        <w:rPr>
          <w:rFonts w:ascii="Times New Roman" w:eastAsia="Times New Roman" w:hAnsi="Times New Roman"/>
          <w:sz w:val="22"/>
        </w:rPr>
        <w:t>*</w:t>
      </w:r>
    </w:p>
    <w:bookmarkEnd w:id="4"/>
    <w:p w:rsidR="007A2C1E" w:rsidRPr="007A2C1E" w:rsidRDefault="007A2C1E" w:rsidP="007A2C1E">
      <w:pPr>
        <w:spacing w:line="0" w:lineRule="atLeast"/>
        <w:ind w:left="822" w:firstLine="618"/>
        <w:jc w:val="both"/>
        <w:rPr>
          <w:rFonts w:ascii="Times New Roman" w:eastAsia="Times New Roman" w:hAnsi="Times New Roman"/>
          <w:sz w:val="22"/>
        </w:rPr>
      </w:pPr>
      <w:r w:rsidRPr="007A2C1E">
        <w:rPr>
          <w:rFonts w:ascii="Times New Roman" w:eastAsia="Times New Roman" w:hAnsi="Times New Roman"/>
          <w:sz w:val="22"/>
        </w:rPr>
        <w:tab/>
      </w:r>
      <w:bookmarkStart w:id="5" w:name="_Hlk76339135"/>
      <w:r w:rsidRPr="007A2C1E">
        <w:rPr>
          <w:rFonts w:ascii="Times New Roman" w:eastAsia="Times New Roman" w:hAnsi="Times New Roman"/>
          <w:sz w:val="22"/>
        </w:rPr>
        <w:t xml:space="preserve">Nilai Hue merupakan parameter nilai kromatik nilai menyatakan bahwa warna kromatik campuran merah-hijau dengan dengan nilai +a* (positif) dari angka 0 sampai 100 untuk warna merah dan nilai –a* dari 0 sampai -80 untuk warna hijau (Andarwulan, Kusnandar dan Herawati, 2011). Hasil uji warna a* (Redness) </w:t>
      </w:r>
      <w:r w:rsidRPr="007A2C1E">
        <w:rPr>
          <w:rFonts w:ascii="Times New Roman" w:eastAsia="Times New Roman" w:hAnsi="Times New Roman"/>
          <w:sz w:val="22"/>
          <w:lang w:val="zh-CN"/>
        </w:rPr>
        <w:t xml:space="preserve">minuman seduhan </w:t>
      </w:r>
      <w:r w:rsidRPr="007A2C1E">
        <w:rPr>
          <w:rFonts w:ascii="Times New Roman" w:eastAsia="Times New Roman" w:hAnsi="Times New Roman"/>
          <w:sz w:val="22"/>
          <w:lang w:val="en-US"/>
        </w:rPr>
        <w:t>teh hitam</w:t>
      </w:r>
      <w:r w:rsidRPr="007A2C1E">
        <w:rPr>
          <w:rFonts w:ascii="Times New Roman" w:eastAsia="Times New Roman" w:hAnsi="Times New Roman"/>
          <w:sz w:val="22"/>
        </w:rPr>
        <w:t xml:space="preserve"> dapat dilihat pada Tabel </w:t>
      </w:r>
      <w:r w:rsidRPr="007A2C1E">
        <w:rPr>
          <w:rFonts w:ascii="Times New Roman" w:eastAsia="Times New Roman" w:hAnsi="Times New Roman"/>
          <w:sz w:val="22"/>
          <w:lang w:val="zh-CN"/>
        </w:rPr>
        <w:t>6</w:t>
      </w:r>
      <w:r w:rsidRPr="007A2C1E">
        <w:rPr>
          <w:rFonts w:ascii="Times New Roman" w:eastAsia="Times New Roman" w:hAnsi="Times New Roman"/>
          <w:sz w:val="22"/>
        </w:rPr>
        <w:t>.</w:t>
      </w:r>
      <w:bookmarkStart w:id="6" w:name="_Hlk76339645"/>
      <w:bookmarkEnd w:id="5"/>
    </w:p>
    <w:p w:rsidR="007A2C1E" w:rsidRPr="007A2C1E" w:rsidRDefault="007A2C1E" w:rsidP="007A2C1E">
      <w:pPr>
        <w:spacing w:line="0" w:lineRule="atLeast"/>
        <w:ind w:left="822" w:firstLine="618"/>
        <w:jc w:val="both"/>
        <w:rPr>
          <w:rFonts w:ascii="Times New Roman" w:eastAsia="Times New Roman" w:hAnsi="Times New Roman"/>
          <w:sz w:val="22"/>
          <w:lang w:val="zh-CN"/>
        </w:rPr>
      </w:pPr>
      <w:r w:rsidRPr="007A2C1E">
        <w:rPr>
          <w:rFonts w:ascii="Times New Roman" w:eastAsia="Times New Roman" w:hAnsi="Times New Roman"/>
          <w:sz w:val="22"/>
          <w:lang w:val="zh-CN"/>
        </w:rPr>
        <w:t xml:space="preserve">Berdasarkan tabel </w:t>
      </w:r>
      <w:r w:rsidRPr="007A2C1E">
        <w:rPr>
          <w:rFonts w:ascii="Times New Roman" w:eastAsia="Times New Roman" w:hAnsi="Times New Roman"/>
          <w:sz w:val="22"/>
          <w:lang w:val="en-US"/>
        </w:rPr>
        <w:t>7</w:t>
      </w:r>
      <w:r w:rsidRPr="007A2C1E">
        <w:rPr>
          <w:rFonts w:ascii="Times New Roman" w:eastAsia="Times New Roman" w:hAnsi="Times New Roman"/>
          <w:sz w:val="22"/>
          <w:lang w:val="zh-CN"/>
        </w:rPr>
        <w:t xml:space="preserve">. Nilai warna </w:t>
      </w:r>
      <w:r w:rsidRPr="007A2C1E">
        <w:rPr>
          <w:rFonts w:ascii="Times New Roman" w:eastAsia="Times New Roman" w:hAnsi="Times New Roman"/>
          <w:i/>
          <w:iCs/>
          <w:sz w:val="22"/>
          <w:lang w:val="zh-CN"/>
        </w:rPr>
        <w:t xml:space="preserve">redness </w:t>
      </w:r>
      <w:r w:rsidRPr="007A2C1E">
        <w:rPr>
          <w:rFonts w:ascii="Times New Roman" w:eastAsia="Times New Roman" w:hAnsi="Times New Roman"/>
          <w:sz w:val="22"/>
          <w:lang w:val="zh-CN"/>
        </w:rPr>
        <w:t xml:space="preserve">minuman </w:t>
      </w:r>
      <w:r w:rsidRPr="007A2C1E">
        <w:rPr>
          <w:rFonts w:ascii="Times New Roman" w:eastAsia="Times New Roman" w:hAnsi="Times New Roman"/>
          <w:sz w:val="22"/>
          <w:lang w:val="en-US"/>
        </w:rPr>
        <w:t xml:space="preserve">teh hitam menunjukkan bahwa ukuran dan proporsi penambahan jahe </w:t>
      </w:r>
      <w:r w:rsidRPr="007A2C1E">
        <w:rPr>
          <w:rFonts w:ascii="Times New Roman" w:eastAsia="Times New Roman" w:hAnsi="Times New Roman"/>
          <w:sz w:val="22"/>
          <w:lang w:val="zh-CN"/>
        </w:rPr>
        <w:t xml:space="preserve">berpengaruh pada nilai warna </w:t>
      </w:r>
      <w:r w:rsidRPr="007A2C1E">
        <w:rPr>
          <w:rFonts w:ascii="Times New Roman" w:eastAsia="Times New Roman" w:hAnsi="Times New Roman"/>
          <w:i/>
          <w:iCs/>
          <w:sz w:val="22"/>
          <w:lang w:val="zh-CN"/>
        </w:rPr>
        <w:t>redness</w:t>
      </w:r>
      <w:r w:rsidRPr="007A2C1E">
        <w:rPr>
          <w:rFonts w:ascii="Times New Roman" w:eastAsia="Times New Roman" w:hAnsi="Times New Roman"/>
          <w:sz w:val="22"/>
          <w:lang w:val="zh-CN"/>
        </w:rPr>
        <w:t xml:space="preserve">. Namun pada </w:t>
      </w:r>
      <w:r w:rsidRPr="007A2C1E">
        <w:rPr>
          <w:rFonts w:ascii="Times New Roman" w:eastAsia="Times New Roman" w:hAnsi="Times New Roman"/>
          <w:sz w:val="22"/>
          <w:lang w:val="en-US"/>
        </w:rPr>
        <w:t xml:space="preserve">60 mesh dan proporsi </w:t>
      </w:r>
      <w:r w:rsidRPr="007A2C1E">
        <w:rPr>
          <w:rFonts w:ascii="Times New Roman" w:eastAsia="Times New Roman" w:hAnsi="Times New Roman"/>
          <w:sz w:val="22"/>
          <w:lang w:val="zh-CN"/>
        </w:rPr>
        <w:t>penambahan jahe</w:t>
      </w:r>
      <w:r w:rsidRPr="007A2C1E">
        <w:rPr>
          <w:rFonts w:ascii="Times New Roman" w:eastAsia="Times New Roman" w:hAnsi="Times New Roman"/>
          <w:sz w:val="22"/>
          <w:lang w:val="en-US"/>
        </w:rPr>
        <w:t xml:space="preserve"> 30% berbeda nyata dengan pada 20 mesh, proporsi </w:t>
      </w:r>
      <w:r w:rsidRPr="007A2C1E">
        <w:rPr>
          <w:rFonts w:ascii="Times New Roman" w:eastAsia="Times New Roman" w:hAnsi="Times New Roman"/>
          <w:sz w:val="22"/>
          <w:lang w:val="zh-CN"/>
        </w:rPr>
        <w:t>penambahan jahe</w:t>
      </w:r>
      <w:r w:rsidRPr="007A2C1E">
        <w:rPr>
          <w:rFonts w:ascii="Times New Roman" w:eastAsia="Times New Roman" w:hAnsi="Times New Roman"/>
          <w:sz w:val="22"/>
          <w:lang w:val="en-US"/>
        </w:rPr>
        <w:t xml:space="preserve"> 40% dan 20 mesh dan proporsi </w:t>
      </w:r>
      <w:r w:rsidRPr="007A2C1E">
        <w:rPr>
          <w:rFonts w:ascii="Times New Roman" w:eastAsia="Times New Roman" w:hAnsi="Times New Roman"/>
          <w:sz w:val="22"/>
          <w:lang w:val="zh-CN"/>
        </w:rPr>
        <w:t>penambahan jahe</w:t>
      </w:r>
      <w:r w:rsidRPr="007A2C1E">
        <w:rPr>
          <w:rFonts w:ascii="Times New Roman" w:eastAsia="Times New Roman" w:hAnsi="Times New Roman"/>
          <w:sz w:val="22"/>
          <w:lang w:val="en-US"/>
        </w:rPr>
        <w:t xml:space="preserve"> 40% </w:t>
      </w:r>
      <w:r w:rsidRPr="007A2C1E">
        <w:rPr>
          <w:rFonts w:ascii="Times New Roman" w:eastAsia="Times New Roman" w:hAnsi="Times New Roman"/>
          <w:sz w:val="22"/>
          <w:lang w:val="zh-CN"/>
        </w:rPr>
        <w:t xml:space="preserve">pada nilai warna </w:t>
      </w:r>
      <w:r w:rsidRPr="007A2C1E">
        <w:rPr>
          <w:rFonts w:ascii="Times New Roman" w:eastAsia="Times New Roman" w:hAnsi="Times New Roman"/>
          <w:i/>
          <w:iCs/>
          <w:sz w:val="22"/>
          <w:lang w:val="zh-CN"/>
        </w:rPr>
        <w:t>redness.</w:t>
      </w:r>
      <w:r w:rsidRPr="007A2C1E">
        <w:rPr>
          <w:rFonts w:ascii="Times New Roman" w:eastAsia="Times New Roman" w:hAnsi="Times New Roman"/>
          <w:sz w:val="22"/>
          <w:lang w:val="zh-CN"/>
        </w:rPr>
        <w:t xml:space="preserve"> </w:t>
      </w:r>
      <w:bookmarkEnd w:id="6"/>
      <w:r w:rsidRPr="007A2C1E">
        <w:rPr>
          <w:rFonts w:ascii="Times New Roman" w:eastAsia="Times New Roman" w:hAnsi="Times New Roman"/>
          <w:sz w:val="22"/>
          <w:lang w:val="zh-CN"/>
        </w:rPr>
        <w:t xml:space="preserve">Hal tersebut terjadi karena adanya penambahan jahe yang berwarna cokelat kekuningan akan menetralkan warna seduhan </w:t>
      </w:r>
      <w:r w:rsidRPr="007A2C1E">
        <w:rPr>
          <w:rFonts w:ascii="Times New Roman" w:eastAsia="Times New Roman" w:hAnsi="Times New Roman"/>
          <w:sz w:val="22"/>
          <w:lang w:val="en-US"/>
        </w:rPr>
        <w:t>teh hitam</w:t>
      </w:r>
      <w:r w:rsidRPr="007A2C1E">
        <w:rPr>
          <w:rFonts w:ascii="Times New Roman" w:eastAsia="Times New Roman" w:hAnsi="Times New Roman"/>
          <w:sz w:val="22"/>
          <w:lang w:val="zh-CN"/>
        </w:rPr>
        <w:t xml:space="preserve"> berupa cokelat kemerahan sehingga semakin besar konsentrasi jahe yang ditambahkan ke dalam minuman seduhan </w:t>
      </w:r>
      <w:r w:rsidRPr="007A2C1E">
        <w:rPr>
          <w:rFonts w:ascii="Times New Roman" w:eastAsia="Times New Roman" w:hAnsi="Times New Roman"/>
          <w:sz w:val="22"/>
          <w:lang w:val="en-US"/>
        </w:rPr>
        <w:t>teh hitam</w:t>
      </w:r>
      <w:r w:rsidRPr="007A2C1E">
        <w:rPr>
          <w:rFonts w:ascii="Times New Roman" w:eastAsia="Times New Roman" w:hAnsi="Times New Roman"/>
          <w:sz w:val="22"/>
          <w:lang w:val="zh-CN"/>
        </w:rPr>
        <w:t xml:space="preserve"> maka warna air seduhan </w:t>
      </w:r>
      <w:r w:rsidRPr="007A2C1E">
        <w:rPr>
          <w:rFonts w:ascii="Times New Roman" w:eastAsia="Times New Roman" w:hAnsi="Times New Roman"/>
          <w:sz w:val="22"/>
          <w:lang w:val="en-US"/>
        </w:rPr>
        <w:t>teh hitam</w:t>
      </w:r>
      <w:r w:rsidRPr="007A2C1E">
        <w:rPr>
          <w:rFonts w:ascii="Times New Roman" w:eastAsia="Times New Roman" w:hAnsi="Times New Roman"/>
          <w:sz w:val="22"/>
          <w:lang w:val="zh-CN"/>
        </w:rPr>
        <w:t xml:space="preserve"> akan semakin terang</w:t>
      </w:r>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Dipe</w:t>
      </w:r>
      <w:r w:rsidRPr="007A2C1E">
        <w:rPr>
          <w:rFonts w:ascii="Times New Roman" w:eastAsia="Times New Roman" w:hAnsi="Times New Roman"/>
          <w:sz w:val="22"/>
          <w:lang w:val="zh-CN"/>
        </w:rPr>
        <w:t>rkuat dari penelitian Scharbert, Holzmann, dan Hofmann (2004) yang menyatakan theaflavin berwarna oranye sedangkan thearubigin berwarna merah kecoklatan.</w:t>
      </w:r>
      <w:proofErr w:type="gramEnd"/>
      <w:r w:rsidRPr="007A2C1E">
        <w:rPr>
          <w:rFonts w:ascii="Times New Roman" w:eastAsia="Times New Roman" w:hAnsi="Times New Roman"/>
          <w:sz w:val="22"/>
          <w:lang w:val="zh-CN"/>
        </w:rPr>
        <w:t xml:space="preserve"> Tingkat kepekatan larutan pada penelitian mencapai 78,3 %. Tingkat kepekatan dari suatu sampel secara kualitatif dapat menyatakan konsentrasi total senyawa atau banyaknya senyawa yang dapat terekstrak dalam pelarut. Pigmen warna (</w:t>
      </w:r>
      <w:r w:rsidRPr="007A2C1E">
        <w:rPr>
          <w:rFonts w:ascii="Times New Roman" w:eastAsia="Times New Roman" w:hAnsi="Times New Roman"/>
          <w:i/>
          <w:sz w:val="22"/>
          <w:lang w:val="zh-CN"/>
        </w:rPr>
        <w:t>dye</w:t>
      </w:r>
      <w:r w:rsidRPr="007A2C1E">
        <w:rPr>
          <w:rFonts w:ascii="Times New Roman" w:eastAsia="Times New Roman" w:hAnsi="Times New Roman"/>
          <w:sz w:val="22"/>
          <w:lang w:val="zh-CN"/>
        </w:rPr>
        <w:t>) senyawa theaflavin dan thearubigin dari teh hitam dapat digunakan sebagai pewarna alami</w:t>
      </w:r>
      <w:r w:rsidRPr="007A2C1E">
        <w:rPr>
          <w:rFonts w:ascii="Times New Roman" w:eastAsia="Times New Roman" w:hAnsi="Times New Roman"/>
          <w:sz w:val="22"/>
          <w:lang w:val="en-US"/>
        </w:rPr>
        <w:t>.</w:t>
      </w:r>
      <w:r w:rsidRPr="007A2C1E">
        <w:rPr>
          <w:rFonts w:ascii="Times New Roman" w:eastAsia="Times New Roman" w:hAnsi="Times New Roman"/>
          <w:sz w:val="22"/>
          <w:lang w:val="zh-CN"/>
        </w:rPr>
        <w:t xml:space="preserve"> Proses pengeringan menyebabkan warna hijau khlorofil pada </w:t>
      </w:r>
      <w:r w:rsidRPr="007A2C1E">
        <w:rPr>
          <w:rFonts w:ascii="Times New Roman" w:eastAsia="Times New Roman" w:hAnsi="Times New Roman"/>
          <w:sz w:val="22"/>
          <w:lang w:val="en-US"/>
        </w:rPr>
        <w:t>teh</w:t>
      </w:r>
      <w:r w:rsidRPr="007A2C1E">
        <w:rPr>
          <w:rFonts w:ascii="Times New Roman" w:eastAsia="Times New Roman" w:hAnsi="Times New Roman"/>
          <w:sz w:val="22"/>
          <w:lang w:val="zh-CN"/>
        </w:rPr>
        <w:t xml:space="preserve"> teroksidasi menjadi coklat. Hal ini dikarenakan terjadi peristiwa pencoklatan (Hernani, 2004).</w:t>
      </w:r>
    </w:p>
    <w:p w:rsidR="007A2C1E" w:rsidRPr="007A2C1E" w:rsidRDefault="007A2C1E" w:rsidP="007A2C1E">
      <w:pPr>
        <w:spacing w:line="0" w:lineRule="atLeast"/>
        <w:ind w:left="822" w:firstLine="618"/>
        <w:jc w:val="both"/>
        <w:rPr>
          <w:rFonts w:ascii="Times New Roman" w:eastAsia="Times New Roman" w:hAnsi="Times New Roman"/>
          <w:sz w:val="22"/>
          <w:lang w:val="zh-CN"/>
        </w:rPr>
      </w:pPr>
      <w:r w:rsidRPr="007A2C1E">
        <w:rPr>
          <w:rFonts w:ascii="Times New Roman" w:eastAsia="Times New Roman" w:hAnsi="Times New Roman"/>
          <w:sz w:val="22"/>
          <w:lang w:val="en-US"/>
        </w:rPr>
        <w:t>3.</w:t>
      </w:r>
      <w:r w:rsidRPr="007A2C1E">
        <w:rPr>
          <w:rFonts w:ascii="Times New Roman" w:eastAsia="Times New Roman" w:hAnsi="Times New Roman"/>
          <w:sz w:val="22"/>
          <w:lang w:val="zh-CN"/>
        </w:rPr>
        <w:t xml:space="preserve"> Uji Warna N</w:t>
      </w:r>
      <w:r w:rsidRPr="007A2C1E">
        <w:rPr>
          <w:rFonts w:ascii="Times New Roman" w:eastAsia="Times New Roman" w:hAnsi="Times New Roman"/>
          <w:sz w:val="22"/>
        </w:rPr>
        <w:t xml:space="preserve">ilai b* </w:t>
      </w:r>
      <w:r w:rsidRPr="007A2C1E">
        <w:rPr>
          <w:rFonts w:ascii="Times New Roman" w:eastAsia="Times New Roman" w:hAnsi="Times New Roman"/>
          <w:sz w:val="22"/>
          <w:lang w:val="zh-CN"/>
        </w:rPr>
        <w:t xml:space="preserve"> </w:t>
      </w:r>
      <w:r w:rsidRPr="007A2C1E">
        <w:rPr>
          <w:rFonts w:ascii="Times New Roman" w:eastAsia="Times New Roman" w:hAnsi="Times New Roman"/>
          <w:sz w:val="22"/>
          <w:lang w:val="zh-CN"/>
        </w:rPr>
        <w:tab/>
      </w:r>
    </w:p>
    <w:p w:rsidR="007A2C1E" w:rsidRPr="007A2C1E" w:rsidRDefault="007A2C1E" w:rsidP="007A2C1E">
      <w:pPr>
        <w:spacing w:line="0" w:lineRule="atLeast"/>
        <w:ind w:left="822" w:firstLine="618"/>
        <w:jc w:val="both"/>
        <w:rPr>
          <w:rFonts w:ascii="Times New Roman" w:eastAsia="Times New Roman" w:hAnsi="Times New Roman"/>
          <w:sz w:val="22"/>
          <w:lang w:val="zh-CN"/>
        </w:rPr>
      </w:pPr>
      <w:r w:rsidRPr="007A2C1E">
        <w:rPr>
          <w:rFonts w:ascii="Times New Roman" w:eastAsia="Times New Roman" w:hAnsi="Times New Roman"/>
          <w:sz w:val="22"/>
          <w:lang w:val="zh-CN"/>
        </w:rPr>
        <w:t>N</w:t>
      </w:r>
      <w:r w:rsidRPr="007A2C1E">
        <w:rPr>
          <w:rFonts w:ascii="Times New Roman" w:eastAsia="Times New Roman" w:hAnsi="Times New Roman"/>
          <w:sz w:val="22"/>
        </w:rPr>
        <w:t>ilai b* menunjukkan intensitas warna kuning (nilai+) dan biru (nilai-).</w:t>
      </w:r>
      <w:r w:rsidRPr="007A2C1E">
        <w:rPr>
          <w:rFonts w:ascii="Times New Roman" w:eastAsia="Times New Roman" w:hAnsi="Times New Roman"/>
          <w:sz w:val="22"/>
          <w:lang w:val="zh-CN"/>
        </w:rPr>
        <w:t xml:space="preserve"> Dari hasil </w:t>
      </w:r>
      <w:r w:rsidRPr="007A2C1E">
        <w:rPr>
          <w:rFonts w:ascii="Times New Roman" w:eastAsia="Times New Roman" w:hAnsi="Times New Roman"/>
          <w:sz w:val="22"/>
          <w:lang w:val="en-US"/>
        </w:rPr>
        <w:t xml:space="preserve">Tabel 5., </w:t>
      </w:r>
      <w:r w:rsidRPr="007A2C1E">
        <w:rPr>
          <w:rFonts w:ascii="Times New Roman" w:eastAsia="Times New Roman" w:hAnsi="Times New Roman"/>
          <w:sz w:val="22"/>
          <w:lang w:val="zh-CN"/>
        </w:rPr>
        <w:t xml:space="preserve">didapatkan </w:t>
      </w:r>
      <w:r w:rsidRPr="007A2C1E">
        <w:rPr>
          <w:rFonts w:ascii="Times New Roman" w:eastAsia="Times New Roman" w:hAnsi="Times New Roman"/>
          <w:sz w:val="22"/>
          <w:lang w:val="en-US"/>
        </w:rPr>
        <w:t>bahwa ukuran dan proporsi penambahan jahe</w:t>
      </w:r>
      <w:r w:rsidRPr="007A2C1E">
        <w:rPr>
          <w:rFonts w:ascii="Times New Roman" w:eastAsia="Times New Roman" w:hAnsi="Times New Roman"/>
          <w:sz w:val="22"/>
          <w:lang w:val="zh-CN"/>
        </w:rPr>
        <w:t xml:space="preserve"> tidak berpengaruh pada warna nilai b*. Hal ini </w:t>
      </w:r>
      <w:r w:rsidRPr="007A2C1E">
        <w:rPr>
          <w:rFonts w:ascii="Times New Roman" w:eastAsia="Times New Roman" w:hAnsi="Times New Roman"/>
          <w:sz w:val="22"/>
          <w:lang w:val="en-US"/>
        </w:rPr>
        <w:t xml:space="preserve">karena adanya teh yang menyebabkan warna b tidak beda nyata. Hal </w:t>
      </w:r>
      <w:r w:rsidRPr="007A2C1E">
        <w:rPr>
          <w:rFonts w:ascii="Times New Roman" w:eastAsia="Times New Roman" w:hAnsi="Times New Roman"/>
          <w:sz w:val="22"/>
          <w:lang w:val="zh-CN"/>
        </w:rPr>
        <w:t xml:space="preserve">sesuai dengan pendapat Lestari </w:t>
      </w:r>
      <w:r w:rsidRPr="007A2C1E">
        <w:rPr>
          <w:rFonts w:ascii="Times New Roman" w:eastAsia="Times New Roman" w:hAnsi="Times New Roman"/>
          <w:i/>
          <w:iCs/>
          <w:sz w:val="22"/>
          <w:lang w:val="zh-CN"/>
        </w:rPr>
        <w:t>et al</w:t>
      </w:r>
      <w:r w:rsidRPr="007A2C1E">
        <w:rPr>
          <w:rFonts w:ascii="Times New Roman" w:eastAsia="Times New Roman" w:hAnsi="Times New Roman"/>
          <w:sz w:val="22"/>
          <w:lang w:val="zh-CN"/>
        </w:rPr>
        <w:t xml:space="preserve">. (2014) yang menyatakan bahwa semakin tinggi konsentrasi tanin pada daun yang diekstrak maka semakin gelap pula warna yang </w:t>
      </w:r>
      <w:proofErr w:type="gramStart"/>
      <w:r w:rsidRPr="007A2C1E">
        <w:rPr>
          <w:rFonts w:ascii="Times New Roman" w:eastAsia="Times New Roman" w:hAnsi="Times New Roman"/>
          <w:sz w:val="22"/>
          <w:lang w:val="zh-CN"/>
        </w:rPr>
        <w:t>akan</w:t>
      </w:r>
      <w:proofErr w:type="gramEnd"/>
      <w:r w:rsidRPr="007A2C1E">
        <w:rPr>
          <w:rFonts w:ascii="Times New Roman" w:eastAsia="Times New Roman" w:hAnsi="Times New Roman"/>
          <w:sz w:val="22"/>
          <w:lang w:val="zh-CN"/>
        </w:rPr>
        <w:t xml:space="preserve"> dihasilkan. Kontributor lain yang berperan dalam pembentukan warna air seduhan minuman seduhan teh hitam adalah </w:t>
      </w:r>
      <w:r w:rsidRPr="007A2C1E">
        <w:rPr>
          <w:rFonts w:ascii="Times New Roman" w:eastAsia="Times New Roman" w:hAnsi="Times New Roman"/>
          <w:i/>
          <w:iCs/>
          <w:sz w:val="22"/>
          <w:lang w:val="zh-CN"/>
        </w:rPr>
        <w:t>theaflavin</w:t>
      </w:r>
      <w:r w:rsidRPr="007A2C1E">
        <w:rPr>
          <w:rFonts w:ascii="Times New Roman" w:eastAsia="Times New Roman" w:hAnsi="Times New Roman"/>
          <w:sz w:val="22"/>
          <w:lang w:val="zh-CN"/>
        </w:rPr>
        <w:t xml:space="preserve"> dan flavonol yang memberikan warna kuning pada seduhan. Apabila klorofil pada daun terjadi proses degradasi maka akan membuat warna minuman yang kuning menjadi lebih gelap</w:t>
      </w:r>
      <w:r w:rsidRPr="007A2C1E">
        <w:rPr>
          <w:rFonts w:ascii="Times New Roman" w:eastAsia="Times New Roman" w:hAnsi="Times New Roman"/>
          <w:sz w:val="22"/>
          <w:lang w:val="en-US"/>
        </w:rPr>
        <w:t>, sehingga tidak ada perbedaan warna kuning dalam penelitian ini.</w:t>
      </w:r>
      <w:r w:rsidRPr="007A2C1E">
        <w:rPr>
          <w:rFonts w:ascii="Times New Roman" w:eastAsia="Times New Roman" w:hAnsi="Times New Roman"/>
          <w:sz w:val="22"/>
          <w:lang w:val="zh-CN"/>
        </w:rPr>
        <w:t xml:space="preserve">. Hal ini sesuai dengan pendapat Chaturvedula dan Prakash (2011) yang menyatakan bahwa produk degradatif dari klorofil berupa </w:t>
      </w:r>
      <w:r w:rsidRPr="007A2C1E">
        <w:rPr>
          <w:rFonts w:ascii="Times New Roman" w:eastAsia="Times New Roman" w:hAnsi="Times New Roman"/>
          <w:i/>
          <w:iCs/>
          <w:sz w:val="22"/>
          <w:lang w:val="zh-CN"/>
        </w:rPr>
        <w:t xml:space="preserve">pheophytin </w:t>
      </w:r>
      <w:r w:rsidRPr="007A2C1E">
        <w:rPr>
          <w:rFonts w:ascii="Times New Roman" w:eastAsia="Times New Roman" w:hAnsi="Times New Roman"/>
          <w:sz w:val="22"/>
          <w:lang w:val="zh-CN"/>
        </w:rPr>
        <w:t xml:space="preserve">dan </w:t>
      </w:r>
      <w:r w:rsidRPr="007A2C1E">
        <w:rPr>
          <w:rFonts w:ascii="Times New Roman" w:eastAsia="Times New Roman" w:hAnsi="Times New Roman"/>
          <w:i/>
          <w:iCs/>
          <w:sz w:val="22"/>
          <w:lang w:val="zh-CN"/>
        </w:rPr>
        <w:t xml:space="preserve">pheophorbide </w:t>
      </w:r>
      <w:r w:rsidRPr="007A2C1E">
        <w:rPr>
          <w:rFonts w:ascii="Times New Roman" w:eastAsia="Times New Roman" w:hAnsi="Times New Roman"/>
          <w:sz w:val="22"/>
          <w:lang w:val="zh-CN"/>
        </w:rPr>
        <w:t xml:space="preserve">akan menyebabkan warna dari minuman menjadi lebih gelap. Degradasi klorofil tersebut diaktifkan oleh enzim </w:t>
      </w:r>
      <w:r w:rsidRPr="007A2C1E">
        <w:rPr>
          <w:rFonts w:ascii="Times New Roman" w:eastAsia="Times New Roman" w:hAnsi="Times New Roman"/>
          <w:i/>
          <w:iCs/>
          <w:sz w:val="22"/>
          <w:lang w:val="zh-CN"/>
        </w:rPr>
        <w:t>chlorophyllase</w:t>
      </w:r>
      <w:r w:rsidRPr="007A2C1E">
        <w:rPr>
          <w:rFonts w:ascii="Times New Roman" w:eastAsia="Times New Roman" w:hAnsi="Times New Roman"/>
          <w:sz w:val="22"/>
          <w:lang w:val="zh-CN"/>
        </w:rPr>
        <w:t>, temperatur yang tinggi, serta tingkat kelembaban yang tinggi</w:t>
      </w:r>
    </w:p>
    <w:p w:rsidR="007A2C1E" w:rsidRPr="007A2C1E" w:rsidRDefault="007A2C1E" w:rsidP="007A2C1E">
      <w:pPr>
        <w:spacing w:line="0" w:lineRule="atLeast"/>
        <w:ind w:left="822" w:firstLine="618"/>
        <w:jc w:val="both"/>
        <w:rPr>
          <w:rFonts w:ascii="Times New Roman" w:eastAsia="Times New Roman" w:hAnsi="Times New Roman"/>
          <w:sz w:val="22"/>
          <w:lang w:val="en-US"/>
        </w:rPr>
      </w:pPr>
      <w:r w:rsidRPr="007A2C1E">
        <w:rPr>
          <w:rFonts w:ascii="Times New Roman" w:eastAsia="Times New Roman" w:hAnsi="Times New Roman"/>
          <w:sz w:val="22"/>
          <w:lang w:val="zh-CN"/>
        </w:rPr>
        <w:t xml:space="preserve">. </w:t>
      </w:r>
    </w:p>
    <w:p w:rsidR="007A2C1E" w:rsidRPr="007A2C1E" w:rsidRDefault="007A2C1E" w:rsidP="007A2C1E">
      <w:pPr>
        <w:spacing w:line="0" w:lineRule="atLeast"/>
        <w:ind w:left="822" w:firstLine="618"/>
        <w:jc w:val="both"/>
        <w:rPr>
          <w:rFonts w:ascii="Times New Roman" w:eastAsia="Times New Roman" w:hAnsi="Times New Roman"/>
          <w:sz w:val="22"/>
          <w:lang w:val="en-US"/>
        </w:rPr>
      </w:pPr>
    </w:p>
    <w:p w:rsidR="007A2C1E" w:rsidRPr="007A2C1E" w:rsidRDefault="007A2C1E" w:rsidP="007A2C1E">
      <w:pPr>
        <w:numPr>
          <w:ilvl w:val="0"/>
          <w:numId w:val="13"/>
        </w:numPr>
        <w:spacing w:line="0" w:lineRule="atLeast"/>
        <w:jc w:val="center"/>
        <w:rPr>
          <w:rFonts w:ascii="Times New Roman" w:eastAsia="Times New Roman" w:hAnsi="Times New Roman"/>
          <w:b/>
          <w:bCs/>
          <w:sz w:val="22"/>
          <w:lang w:val="en-US"/>
        </w:rPr>
      </w:pPr>
      <w:r w:rsidRPr="007A2C1E">
        <w:rPr>
          <w:rFonts w:ascii="Times New Roman" w:eastAsia="Times New Roman" w:hAnsi="Times New Roman"/>
          <w:b/>
          <w:bCs/>
          <w:sz w:val="22"/>
          <w:lang w:val="en-US"/>
        </w:rPr>
        <w:t>Uji Kesukaan</w:t>
      </w:r>
    </w:p>
    <w:p w:rsidR="007A2C1E" w:rsidRPr="007A2C1E" w:rsidRDefault="007A2C1E" w:rsidP="007A2C1E">
      <w:pPr>
        <w:spacing w:line="0" w:lineRule="atLeast"/>
        <w:ind w:left="822" w:firstLine="618"/>
        <w:jc w:val="both"/>
        <w:rPr>
          <w:rFonts w:ascii="Times New Roman" w:eastAsia="Times New Roman" w:hAnsi="Times New Roman"/>
          <w:sz w:val="22"/>
          <w:lang w:val="zh-CN"/>
        </w:rPr>
      </w:pPr>
    </w:p>
    <w:p w:rsidR="007A2C1E" w:rsidRDefault="007A2C1E" w:rsidP="007A2C1E">
      <w:pPr>
        <w:spacing w:line="0" w:lineRule="atLeast"/>
        <w:ind w:left="822" w:firstLine="618"/>
        <w:jc w:val="both"/>
        <w:rPr>
          <w:rFonts w:ascii="Times New Roman" w:eastAsia="Times New Roman" w:hAnsi="Times New Roman"/>
          <w:sz w:val="22"/>
          <w:lang w:val="en-US"/>
        </w:rPr>
      </w:pPr>
      <w:r w:rsidRPr="007A2C1E">
        <w:rPr>
          <w:rFonts w:ascii="Times New Roman" w:eastAsia="Times New Roman" w:hAnsi="Times New Roman"/>
          <w:sz w:val="22"/>
          <w:lang w:val="zh-CN"/>
        </w:rPr>
        <w:t>Hasil uji kesukaan minuman seduhan t</w:t>
      </w:r>
      <w:r w:rsidRPr="007A2C1E">
        <w:rPr>
          <w:rFonts w:ascii="Times New Roman" w:eastAsia="Times New Roman" w:hAnsi="Times New Roman"/>
          <w:sz w:val="22"/>
          <w:lang w:val="en-US"/>
        </w:rPr>
        <w:t>eh</w:t>
      </w:r>
      <w:r w:rsidRPr="007A2C1E">
        <w:rPr>
          <w:rFonts w:ascii="Times New Roman" w:eastAsia="Times New Roman" w:hAnsi="Times New Roman"/>
          <w:sz w:val="22"/>
          <w:lang w:val="zh-CN"/>
        </w:rPr>
        <w:t xml:space="preserve"> hitam dengan variasi ukuran dan penambahan jahe dapat dilihat pada Tabel berikut ini.</w:t>
      </w:r>
    </w:p>
    <w:p w:rsidR="007A2C1E" w:rsidRDefault="007A2C1E" w:rsidP="007A2C1E">
      <w:pPr>
        <w:spacing w:line="0" w:lineRule="atLeast"/>
        <w:ind w:left="822" w:firstLine="618"/>
        <w:jc w:val="both"/>
        <w:rPr>
          <w:rFonts w:ascii="Times New Roman" w:eastAsia="Times New Roman" w:hAnsi="Times New Roman"/>
          <w:sz w:val="22"/>
          <w:lang w:val="en-US"/>
        </w:rPr>
      </w:pPr>
    </w:p>
    <w:p w:rsidR="007A2C1E" w:rsidRDefault="007A2C1E" w:rsidP="007A2C1E">
      <w:pPr>
        <w:spacing w:line="0" w:lineRule="atLeast"/>
        <w:ind w:left="822" w:firstLine="618"/>
        <w:jc w:val="both"/>
        <w:rPr>
          <w:rFonts w:ascii="Times New Roman" w:eastAsia="Times New Roman" w:hAnsi="Times New Roman"/>
          <w:sz w:val="22"/>
          <w:lang w:val="en-US"/>
        </w:rPr>
      </w:pPr>
    </w:p>
    <w:p w:rsidR="007A2C1E" w:rsidRDefault="007A2C1E" w:rsidP="007A2C1E">
      <w:pPr>
        <w:spacing w:line="0" w:lineRule="atLeast"/>
        <w:ind w:left="822" w:firstLine="618"/>
        <w:jc w:val="both"/>
        <w:rPr>
          <w:rFonts w:ascii="Times New Roman" w:eastAsia="Times New Roman" w:hAnsi="Times New Roman"/>
          <w:sz w:val="22"/>
          <w:lang w:val="en-US"/>
        </w:rPr>
      </w:pPr>
    </w:p>
    <w:p w:rsidR="007A2C1E" w:rsidRDefault="007A2C1E" w:rsidP="007A2C1E">
      <w:pPr>
        <w:spacing w:line="0" w:lineRule="atLeast"/>
        <w:ind w:left="822" w:firstLine="618"/>
        <w:jc w:val="both"/>
        <w:rPr>
          <w:rFonts w:ascii="Times New Roman" w:eastAsia="Times New Roman" w:hAnsi="Times New Roman"/>
          <w:sz w:val="22"/>
          <w:lang w:val="en-US"/>
        </w:rPr>
      </w:pPr>
    </w:p>
    <w:p w:rsidR="007A2C1E" w:rsidRDefault="007A2C1E" w:rsidP="007A2C1E">
      <w:pPr>
        <w:spacing w:line="0" w:lineRule="atLeast"/>
        <w:ind w:left="822" w:firstLine="618"/>
        <w:jc w:val="both"/>
        <w:rPr>
          <w:rFonts w:ascii="Times New Roman" w:eastAsia="Times New Roman" w:hAnsi="Times New Roman"/>
          <w:sz w:val="22"/>
          <w:lang w:val="en-US"/>
        </w:rPr>
      </w:pPr>
    </w:p>
    <w:p w:rsidR="007A2C1E" w:rsidRDefault="007A2C1E" w:rsidP="007A2C1E">
      <w:pPr>
        <w:spacing w:line="0" w:lineRule="atLeast"/>
        <w:ind w:left="822" w:firstLine="618"/>
        <w:jc w:val="both"/>
        <w:rPr>
          <w:rFonts w:ascii="Times New Roman" w:eastAsia="Times New Roman" w:hAnsi="Times New Roman"/>
          <w:sz w:val="22"/>
          <w:lang w:val="en-US"/>
        </w:rPr>
      </w:pPr>
    </w:p>
    <w:p w:rsidR="007A2C1E" w:rsidRDefault="007A2C1E" w:rsidP="007A2C1E">
      <w:pPr>
        <w:spacing w:line="0" w:lineRule="atLeast"/>
        <w:ind w:left="822" w:firstLine="618"/>
        <w:jc w:val="both"/>
        <w:rPr>
          <w:rFonts w:ascii="Times New Roman" w:eastAsia="Times New Roman" w:hAnsi="Times New Roman"/>
          <w:sz w:val="22"/>
          <w:lang w:val="en-US"/>
        </w:rPr>
      </w:pPr>
    </w:p>
    <w:p w:rsidR="007A2C1E" w:rsidRPr="007A2C1E" w:rsidRDefault="007A2C1E" w:rsidP="007A2C1E">
      <w:pPr>
        <w:spacing w:line="0" w:lineRule="atLeast"/>
        <w:ind w:left="822" w:firstLine="618"/>
        <w:jc w:val="both"/>
        <w:rPr>
          <w:rFonts w:ascii="Times New Roman" w:eastAsia="Times New Roman" w:hAnsi="Times New Roman"/>
          <w:sz w:val="22"/>
          <w:lang w:val="en-US"/>
        </w:rPr>
      </w:pPr>
    </w:p>
    <w:p w:rsidR="007A2C1E" w:rsidRPr="007A2C1E" w:rsidRDefault="007A2C1E" w:rsidP="007A2C1E">
      <w:pPr>
        <w:spacing w:line="0" w:lineRule="atLeast"/>
        <w:ind w:left="822" w:firstLine="618"/>
        <w:jc w:val="both"/>
        <w:rPr>
          <w:rFonts w:ascii="Times New Roman" w:eastAsia="Times New Roman" w:hAnsi="Times New Roman"/>
          <w:sz w:val="22"/>
          <w:lang w:val="en-US"/>
        </w:rPr>
      </w:pPr>
      <w:bookmarkStart w:id="7" w:name="_Toc112649696"/>
      <w:proofErr w:type="gramStart"/>
      <w:r w:rsidRPr="007A2C1E">
        <w:rPr>
          <w:rFonts w:ascii="Times New Roman" w:eastAsia="Times New Roman" w:hAnsi="Times New Roman"/>
          <w:sz w:val="22"/>
          <w:lang w:val="en-US"/>
        </w:rPr>
        <w:lastRenderedPageBreak/>
        <w:t xml:space="preserve">Tabel </w:t>
      </w:r>
      <w:r w:rsidRPr="007A2C1E">
        <w:rPr>
          <w:rFonts w:ascii="Times New Roman" w:eastAsia="Times New Roman" w:hAnsi="Times New Roman"/>
          <w:sz w:val="22"/>
          <w:lang w:val="en-US"/>
        </w:rPr>
        <w:fldChar w:fldCharType="begin"/>
      </w:r>
      <w:r w:rsidRPr="007A2C1E">
        <w:rPr>
          <w:rFonts w:ascii="Times New Roman" w:eastAsia="Times New Roman" w:hAnsi="Times New Roman"/>
          <w:sz w:val="22"/>
          <w:lang w:val="en-US"/>
        </w:rPr>
        <w:instrText xml:space="preserve"> SEQ Tabel \* ARABIC </w:instrText>
      </w:r>
      <w:r w:rsidRPr="007A2C1E">
        <w:rPr>
          <w:rFonts w:ascii="Times New Roman" w:eastAsia="Times New Roman" w:hAnsi="Times New Roman"/>
          <w:sz w:val="22"/>
          <w:lang w:val="en-US"/>
        </w:rPr>
        <w:fldChar w:fldCharType="separate"/>
      </w:r>
      <w:r w:rsidRPr="007A2C1E">
        <w:rPr>
          <w:rFonts w:ascii="Times New Roman" w:eastAsia="Times New Roman" w:hAnsi="Times New Roman"/>
          <w:sz w:val="22"/>
          <w:lang w:val="en-US"/>
        </w:rPr>
        <w:t>8</w:t>
      </w:r>
      <w:r w:rsidRPr="007A2C1E">
        <w:rPr>
          <w:rFonts w:ascii="Times New Roman" w:eastAsia="Times New Roman" w:hAnsi="Times New Roman"/>
          <w:sz w:val="22"/>
          <w:lang w:val="en-US"/>
        </w:rPr>
        <w:fldChar w:fldCharType="end"/>
      </w:r>
      <w:r w:rsidRPr="007A2C1E">
        <w:rPr>
          <w:rFonts w:ascii="Times New Roman" w:eastAsia="Times New Roman" w:hAnsi="Times New Roman"/>
          <w:sz w:val="22"/>
          <w:lang w:val="en-US"/>
        </w:rPr>
        <w:t>.</w:t>
      </w:r>
      <w:proofErr w:type="gramEnd"/>
      <w:r w:rsidRPr="007A2C1E">
        <w:rPr>
          <w:rFonts w:ascii="Times New Roman" w:eastAsia="Times New Roman" w:hAnsi="Times New Roman"/>
          <w:sz w:val="22"/>
          <w:lang w:val="en-US"/>
        </w:rPr>
        <w:t xml:space="preserve"> </w:t>
      </w:r>
      <w:r w:rsidRPr="007A2C1E">
        <w:rPr>
          <w:rFonts w:ascii="Times New Roman" w:eastAsia="Times New Roman" w:hAnsi="Times New Roman"/>
          <w:sz w:val="22"/>
        </w:rPr>
        <w:t>Tingkat</w:t>
      </w:r>
      <w:r w:rsidRPr="007A2C1E">
        <w:rPr>
          <w:rFonts w:ascii="Times New Roman" w:eastAsia="Times New Roman" w:hAnsi="Times New Roman"/>
          <w:sz w:val="22"/>
          <w:lang w:val="en-US"/>
        </w:rPr>
        <w:t xml:space="preserve"> k</w:t>
      </w:r>
      <w:r w:rsidRPr="007A2C1E">
        <w:rPr>
          <w:rFonts w:ascii="Times New Roman" w:eastAsia="Times New Roman" w:hAnsi="Times New Roman"/>
          <w:iCs/>
          <w:sz w:val="22"/>
          <w:lang w:val="en-US"/>
        </w:rPr>
        <w:t>esukaan minuman teh dengan penambahan jahe</w:t>
      </w:r>
      <w:r w:rsidRPr="007A2C1E">
        <w:rPr>
          <w:rFonts w:ascii="Times New Roman" w:eastAsia="Times New Roman" w:hAnsi="Times New Roman"/>
          <w:i/>
          <w:iCs/>
          <w:sz w:val="22"/>
          <w:lang w:val="en-US"/>
        </w:rPr>
        <w:t xml:space="preserve"> </w:t>
      </w:r>
      <w:r w:rsidRPr="007A2C1E">
        <w:rPr>
          <w:rFonts w:ascii="Times New Roman" w:eastAsia="Times New Roman" w:hAnsi="Times New Roman"/>
          <w:sz w:val="22"/>
        </w:rPr>
        <w:t xml:space="preserve"> </w:t>
      </w:r>
      <w:bookmarkEnd w:id="7"/>
    </w:p>
    <w:tbl>
      <w:tblPr>
        <w:tblW w:w="8153"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964"/>
        <w:gridCol w:w="1110"/>
        <w:gridCol w:w="1487"/>
        <w:gridCol w:w="1473"/>
        <w:gridCol w:w="1462"/>
        <w:gridCol w:w="1657"/>
      </w:tblGrid>
      <w:tr w:rsidR="007A2C1E" w:rsidRPr="007A2C1E" w:rsidTr="008B2B4A">
        <w:trPr>
          <w:trHeight w:val="253"/>
          <w:jc w:val="center"/>
        </w:trPr>
        <w:tc>
          <w:tcPr>
            <w:tcW w:w="964" w:type="dxa"/>
            <w:tcBorders>
              <w:bottom w:val="nil"/>
            </w:tcBorders>
          </w:tcPr>
          <w:p w:rsidR="007A2C1E" w:rsidRPr="007A2C1E" w:rsidRDefault="007A2C1E" w:rsidP="007A2C1E">
            <w:pPr>
              <w:jc w:val="center"/>
              <w:rPr>
                <w:rFonts w:ascii="Times New Roman" w:eastAsia="SimSun" w:hAnsi="Times New Roman" w:cs="Times New Roman"/>
                <w:color w:val="000000"/>
                <w:sz w:val="24"/>
                <w:szCs w:val="24"/>
                <w:lang w:val="zh-CN" w:eastAsia="en-US"/>
              </w:rPr>
            </w:pPr>
          </w:p>
        </w:tc>
        <w:tc>
          <w:tcPr>
            <w:tcW w:w="1110" w:type="dxa"/>
            <w:vMerge w:val="restart"/>
            <w:vAlign w:val="bottom"/>
          </w:tcPr>
          <w:p w:rsidR="007A2C1E" w:rsidRPr="007A2C1E" w:rsidRDefault="007A2C1E" w:rsidP="007A2C1E">
            <w:pPr>
              <w:spacing w:line="360" w:lineRule="auto"/>
              <w:jc w:val="center"/>
              <w:rPr>
                <w:rFonts w:ascii="Times New Roman" w:eastAsia="SimSun" w:hAnsi="Times New Roman" w:cs="Times New Roman"/>
                <w:color w:val="000000"/>
                <w:sz w:val="24"/>
                <w:szCs w:val="24"/>
                <w:lang w:val="en-US" w:eastAsia="en-US"/>
              </w:rPr>
            </w:pPr>
            <w:r w:rsidRPr="007A2C1E">
              <w:rPr>
                <w:rFonts w:ascii="Times New Roman" w:eastAsia="SimSun" w:hAnsi="Times New Roman" w:cs="Times New Roman"/>
                <w:color w:val="000000"/>
                <w:sz w:val="24"/>
                <w:szCs w:val="24"/>
                <w:lang w:val="en-US" w:eastAsia="en-US"/>
              </w:rPr>
              <w:t xml:space="preserve">Proporsi jahe </w:t>
            </w:r>
          </w:p>
        </w:tc>
        <w:tc>
          <w:tcPr>
            <w:tcW w:w="6079" w:type="dxa"/>
            <w:gridSpan w:val="4"/>
            <w:noWrap/>
            <w:vAlign w:val="bottom"/>
          </w:tcPr>
          <w:p w:rsidR="007A2C1E" w:rsidRPr="007A2C1E" w:rsidRDefault="007A2C1E" w:rsidP="007A2C1E">
            <w:pPr>
              <w:jc w:val="center"/>
              <w:rPr>
                <w:rFonts w:ascii="Times New Roman" w:eastAsia="SimSun" w:hAnsi="Times New Roman" w:cs="Times New Roman"/>
                <w:color w:val="000000"/>
                <w:sz w:val="24"/>
                <w:szCs w:val="24"/>
                <w:lang w:val="zh-CN" w:eastAsia="en-US"/>
              </w:rPr>
            </w:pPr>
            <w:r w:rsidRPr="007A2C1E">
              <w:rPr>
                <w:rFonts w:ascii="Times New Roman" w:eastAsia="SimSun" w:hAnsi="Times New Roman" w:cs="Times New Roman"/>
                <w:color w:val="000000"/>
                <w:sz w:val="24"/>
                <w:szCs w:val="24"/>
                <w:lang w:val="zh-CN" w:eastAsia="en-US"/>
              </w:rPr>
              <w:t xml:space="preserve">Parameter </w:t>
            </w:r>
          </w:p>
        </w:tc>
      </w:tr>
      <w:tr w:rsidR="007A2C1E" w:rsidRPr="007A2C1E" w:rsidTr="008B2B4A">
        <w:trPr>
          <w:trHeight w:val="253"/>
          <w:jc w:val="center"/>
        </w:trPr>
        <w:tc>
          <w:tcPr>
            <w:tcW w:w="964" w:type="dxa"/>
            <w:tcBorders>
              <w:top w:val="nil"/>
              <w:bottom w:val="single" w:sz="4" w:space="0" w:color="auto"/>
            </w:tcBorders>
          </w:tcPr>
          <w:p w:rsidR="007A2C1E" w:rsidRPr="007A2C1E" w:rsidRDefault="007A2C1E" w:rsidP="007A2C1E">
            <w:pPr>
              <w:jc w:val="center"/>
              <w:rPr>
                <w:rFonts w:ascii="Times New Roman" w:eastAsia="SimSun" w:hAnsi="Times New Roman" w:cs="Times New Roman"/>
                <w:color w:val="000000"/>
                <w:sz w:val="24"/>
                <w:szCs w:val="24"/>
                <w:lang w:val="en-US" w:eastAsia="en-US"/>
              </w:rPr>
            </w:pPr>
            <w:r w:rsidRPr="007A2C1E">
              <w:rPr>
                <w:rFonts w:ascii="Times New Roman" w:eastAsia="SimSun" w:hAnsi="Times New Roman" w:cs="Times New Roman"/>
                <w:color w:val="000000"/>
                <w:sz w:val="24"/>
                <w:szCs w:val="24"/>
                <w:lang w:val="en-US" w:eastAsia="en-US"/>
              </w:rPr>
              <w:t>Ukuran mesh</w:t>
            </w:r>
          </w:p>
        </w:tc>
        <w:tc>
          <w:tcPr>
            <w:tcW w:w="1110" w:type="dxa"/>
            <w:vMerge/>
            <w:tcBorders>
              <w:bottom w:val="single" w:sz="4" w:space="0" w:color="auto"/>
            </w:tcBorders>
            <w:vAlign w:val="center"/>
          </w:tcPr>
          <w:p w:rsidR="007A2C1E" w:rsidRPr="007A2C1E" w:rsidRDefault="007A2C1E" w:rsidP="007A2C1E">
            <w:pPr>
              <w:rPr>
                <w:rFonts w:ascii="Times New Roman" w:eastAsia="SimSun" w:hAnsi="Times New Roman" w:cs="Times New Roman"/>
                <w:color w:val="000000"/>
                <w:sz w:val="24"/>
                <w:szCs w:val="24"/>
                <w:lang w:val="zh-CN" w:eastAsia="en-US"/>
              </w:rPr>
            </w:pPr>
          </w:p>
        </w:tc>
        <w:tc>
          <w:tcPr>
            <w:tcW w:w="1487" w:type="dxa"/>
            <w:tcBorders>
              <w:bottom w:val="single" w:sz="4" w:space="0" w:color="auto"/>
            </w:tcBorders>
            <w:noWrap/>
            <w:vAlign w:val="bottom"/>
          </w:tcPr>
          <w:p w:rsidR="007A2C1E" w:rsidRPr="007A2C1E" w:rsidRDefault="007A2C1E" w:rsidP="007A2C1E">
            <w:pPr>
              <w:jc w:val="center"/>
              <w:rPr>
                <w:rFonts w:ascii="Times New Roman" w:eastAsia="SimSun" w:hAnsi="Times New Roman" w:cs="Times New Roman"/>
                <w:color w:val="000000"/>
                <w:sz w:val="24"/>
                <w:szCs w:val="24"/>
                <w:lang w:val="zh-CN" w:eastAsia="en-US"/>
              </w:rPr>
            </w:pPr>
            <w:r w:rsidRPr="007A2C1E">
              <w:rPr>
                <w:rFonts w:ascii="Times New Roman" w:eastAsia="SimSun" w:hAnsi="Times New Roman" w:cs="Times New Roman"/>
                <w:color w:val="000000"/>
                <w:sz w:val="24"/>
                <w:szCs w:val="24"/>
                <w:lang w:val="zh-CN" w:eastAsia="en-US"/>
              </w:rPr>
              <w:t>Warna</w:t>
            </w:r>
          </w:p>
        </w:tc>
        <w:tc>
          <w:tcPr>
            <w:tcW w:w="1473" w:type="dxa"/>
            <w:tcBorders>
              <w:bottom w:val="single" w:sz="4" w:space="0" w:color="auto"/>
            </w:tcBorders>
            <w:noWrap/>
            <w:vAlign w:val="bottom"/>
          </w:tcPr>
          <w:p w:rsidR="007A2C1E" w:rsidRPr="007A2C1E" w:rsidRDefault="007A2C1E" w:rsidP="007A2C1E">
            <w:pPr>
              <w:jc w:val="center"/>
              <w:rPr>
                <w:rFonts w:ascii="Times New Roman" w:eastAsia="SimSun" w:hAnsi="Times New Roman" w:cs="Times New Roman"/>
                <w:color w:val="000000"/>
                <w:sz w:val="24"/>
                <w:szCs w:val="24"/>
                <w:lang w:val="zh-CN" w:eastAsia="en-US"/>
              </w:rPr>
            </w:pPr>
            <w:r w:rsidRPr="007A2C1E">
              <w:rPr>
                <w:rFonts w:ascii="Times New Roman" w:eastAsia="SimSun" w:hAnsi="Times New Roman" w:cs="Times New Roman"/>
                <w:color w:val="000000"/>
                <w:sz w:val="24"/>
                <w:szCs w:val="24"/>
                <w:lang w:val="zh-CN" w:eastAsia="en-US"/>
              </w:rPr>
              <w:t>Rasa</w:t>
            </w:r>
          </w:p>
        </w:tc>
        <w:tc>
          <w:tcPr>
            <w:tcW w:w="1462" w:type="dxa"/>
            <w:tcBorders>
              <w:bottom w:val="single" w:sz="4" w:space="0" w:color="auto"/>
            </w:tcBorders>
            <w:noWrap/>
            <w:vAlign w:val="bottom"/>
          </w:tcPr>
          <w:p w:rsidR="007A2C1E" w:rsidRPr="007A2C1E" w:rsidRDefault="007A2C1E" w:rsidP="007A2C1E">
            <w:pPr>
              <w:jc w:val="center"/>
              <w:rPr>
                <w:rFonts w:ascii="Times New Roman" w:eastAsia="SimSun" w:hAnsi="Times New Roman" w:cs="Times New Roman"/>
                <w:color w:val="000000"/>
                <w:sz w:val="24"/>
                <w:szCs w:val="24"/>
                <w:lang w:val="zh-CN" w:eastAsia="en-US"/>
              </w:rPr>
            </w:pPr>
            <w:r w:rsidRPr="007A2C1E">
              <w:rPr>
                <w:rFonts w:ascii="Times New Roman" w:eastAsia="SimSun" w:hAnsi="Times New Roman" w:cs="Times New Roman"/>
                <w:color w:val="000000"/>
                <w:sz w:val="24"/>
                <w:szCs w:val="24"/>
                <w:lang w:val="zh-CN" w:eastAsia="en-US"/>
              </w:rPr>
              <w:t>Aroma</w:t>
            </w:r>
          </w:p>
        </w:tc>
        <w:tc>
          <w:tcPr>
            <w:tcW w:w="1657" w:type="dxa"/>
            <w:tcBorders>
              <w:bottom w:val="single" w:sz="4" w:space="0" w:color="auto"/>
            </w:tcBorders>
            <w:noWrap/>
            <w:vAlign w:val="bottom"/>
          </w:tcPr>
          <w:p w:rsidR="007A2C1E" w:rsidRPr="007A2C1E" w:rsidRDefault="007A2C1E" w:rsidP="007A2C1E">
            <w:pPr>
              <w:jc w:val="center"/>
              <w:rPr>
                <w:rFonts w:ascii="Times New Roman" w:eastAsia="SimSun" w:hAnsi="Times New Roman" w:cs="Times New Roman"/>
                <w:color w:val="000000"/>
                <w:sz w:val="24"/>
                <w:szCs w:val="24"/>
                <w:lang w:val="zh-CN" w:eastAsia="en-US"/>
              </w:rPr>
            </w:pPr>
            <w:r w:rsidRPr="007A2C1E">
              <w:rPr>
                <w:rFonts w:ascii="Times New Roman" w:eastAsia="SimSun" w:hAnsi="Times New Roman" w:cs="Times New Roman"/>
                <w:color w:val="000000"/>
                <w:sz w:val="24"/>
                <w:szCs w:val="24"/>
                <w:lang w:val="zh-CN" w:eastAsia="en-US"/>
              </w:rPr>
              <w:t>Keseluruhan</w:t>
            </w:r>
          </w:p>
        </w:tc>
      </w:tr>
      <w:tr w:rsidR="007A2C1E" w:rsidRPr="007A2C1E" w:rsidTr="008B2B4A">
        <w:trPr>
          <w:trHeight w:val="253"/>
          <w:jc w:val="center"/>
        </w:trPr>
        <w:tc>
          <w:tcPr>
            <w:tcW w:w="964" w:type="dxa"/>
            <w:tcBorders>
              <w:bottom w:val="nil"/>
            </w:tcBorders>
          </w:tcPr>
          <w:p w:rsidR="007A2C1E" w:rsidRPr="007A2C1E" w:rsidRDefault="007A2C1E" w:rsidP="007A2C1E">
            <w:pPr>
              <w:jc w:val="center"/>
              <w:rPr>
                <w:rFonts w:ascii="Times New Roman" w:eastAsia="SimSun" w:hAnsi="Times New Roman" w:cs="Times New Roman"/>
                <w:sz w:val="24"/>
                <w:szCs w:val="22"/>
                <w:lang w:val="en-US" w:eastAsia="en-US"/>
              </w:rPr>
            </w:pPr>
            <w:r w:rsidRPr="007A2C1E">
              <w:rPr>
                <w:rFonts w:ascii="Times New Roman" w:eastAsia="SimSun" w:hAnsi="Times New Roman" w:cs="Times New Roman"/>
                <w:sz w:val="24"/>
                <w:szCs w:val="22"/>
                <w:lang w:val="en-US" w:eastAsia="en-US"/>
              </w:rPr>
              <w:t>20</w:t>
            </w:r>
          </w:p>
        </w:tc>
        <w:tc>
          <w:tcPr>
            <w:tcW w:w="1110" w:type="dxa"/>
            <w:tcBorders>
              <w:bottom w:val="nil"/>
            </w:tcBorders>
            <w:noWrap/>
          </w:tcPr>
          <w:p w:rsidR="007A2C1E" w:rsidRPr="007A2C1E" w:rsidRDefault="007A2C1E" w:rsidP="007A2C1E">
            <w:pPr>
              <w:jc w:val="center"/>
              <w:rPr>
                <w:rFonts w:ascii="Times New Roman" w:eastAsia="SimSun" w:hAnsi="Times New Roman" w:cs="Times New Roman"/>
                <w:sz w:val="24"/>
                <w:szCs w:val="22"/>
                <w:lang w:val="en-US" w:eastAsia="en-US"/>
              </w:rPr>
            </w:pPr>
            <w:r w:rsidRPr="007A2C1E">
              <w:rPr>
                <w:rFonts w:ascii="Times New Roman" w:eastAsia="SimSun" w:hAnsi="Times New Roman" w:cs="Times New Roman"/>
                <w:sz w:val="24"/>
                <w:szCs w:val="22"/>
                <w:lang w:val="zh-CN" w:eastAsia="en-US"/>
              </w:rPr>
              <w:t>0%</w:t>
            </w:r>
          </w:p>
        </w:tc>
        <w:tc>
          <w:tcPr>
            <w:tcW w:w="1487" w:type="dxa"/>
            <w:tcBorders>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4,44±0,65</w:t>
            </w:r>
            <w:r w:rsidRPr="007A2C1E">
              <w:rPr>
                <w:rFonts w:ascii="Times New Roman" w:eastAsia="SimSun" w:hAnsi="Times New Roman" w:cs="Times New Roman"/>
                <w:sz w:val="24"/>
                <w:szCs w:val="24"/>
                <w:vertAlign w:val="superscript"/>
                <w:lang w:val="zh-CN" w:eastAsia="en-US"/>
              </w:rPr>
              <w:t>f</w:t>
            </w:r>
          </w:p>
        </w:tc>
        <w:tc>
          <w:tcPr>
            <w:tcW w:w="1473" w:type="dxa"/>
            <w:tcBorders>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3,96±0,54</w:t>
            </w:r>
            <w:r w:rsidRPr="007A2C1E">
              <w:rPr>
                <w:rFonts w:ascii="Times New Roman" w:eastAsia="SimSun" w:hAnsi="Times New Roman" w:cs="Times New Roman"/>
                <w:sz w:val="24"/>
                <w:szCs w:val="24"/>
                <w:vertAlign w:val="superscript"/>
                <w:lang w:val="zh-CN" w:eastAsia="en-US"/>
              </w:rPr>
              <w:t>c</w:t>
            </w:r>
          </w:p>
        </w:tc>
        <w:tc>
          <w:tcPr>
            <w:tcW w:w="1462" w:type="dxa"/>
            <w:tcBorders>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3,64±0,76</w:t>
            </w:r>
            <w:r w:rsidRPr="007A2C1E">
              <w:rPr>
                <w:rFonts w:ascii="Times New Roman" w:eastAsia="SimSun" w:hAnsi="Times New Roman" w:cs="Times New Roman"/>
                <w:sz w:val="24"/>
                <w:szCs w:val="24"/>
                <w:vertAlign w:val="superscript"/>
                <w:lang w:val="zh-CN" w:eastAsia="en-US"/>
              </w:rPr>
              <w:t>a</w:t>
            </w:r>
          </w:p>
        </w:tc>
        <w:tc>
          <w:tcPr>
            <w:tcW w:w="1657" w:type="dxa"/>
            <w:tcBorders>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eastAsia="en-US"/>
              </w:rPr>
            </w:pPr>
            <w:r w:rsidRPr="007A2C1E">
              <w:rPr>
                <w:rFonts w:ascii="Times New Roman" w:eastAsia="SimSun" w:hAnsi="Times New Roman" w:cs="Times New Roman"/>
                <w:sz w:val="24"/>
                <w:szCs w:val="24"/>
                <w:lang w:val="zh-CN" w:eastAsia="en-US"/>
              </w:rPr>
              <w:t>3,92±0,57</w:t>
            </w:r>
            <w:r w:rsidRPr="007A2C1E">
              <w:rPr>
                <w:rFonts w:ascii="Times New Roman" w:eastAsia="SimSun" w:hAnsi="Times New Roman" w:cs="Times New Roman"/>
                <w:sz w:val="24"/>
                <w:szCs w:val="24"/>
                <w:vertAlign w:val="superscript"/>
                <w:lang w:eastAsia="en-US"/>
              </w:rPr>
              <w:t>c</w:t>
            </w:r>
          </w:p>
        </w:tc>
      </w:tr>
      <w:tr w:rsidR="007A2C1E" w:rsidRPr="007A2C1E" w:rsidTr="008B2B4A">
        <w:trPr>
          <w:trHeight w:val="253"/>
          <w:jc w:val="center"/>
        </w:trPr>
        <w:tc>
          <w:tcPr>
            <w:tcW w:w="964" w:type="dxa"/>
            <w:tcBorders>
              <w:top w:val="nil"/>
              <w:bottom w:val="nil"/>
            </w:tcBorders>
          </w:tcPr>
          <w:p w:rsidR="007A2C1E" w:rsidRPr="007A2C1E" w:rsidRDefault="007A2C1E" w:rsidP="007A2C1E">
            <w:pPr>
              <w:jc w:val="center"/>
              <w:rPr>
                <w:rFonts w:ascii="Times New Roman" w:eastAsia="SimSun" w:hAnsi="Times New Roman" w:cs="Times New Roman"/>
                <w:sz w:val="24"/>
                <w:szCs w:val="22"/>
                <w:lang w:val="en-US" w:eastAsia="en-US"/>
              </w:rPr>
            </w:pPr>
            <w:r w:rsidRPr="007A2C1E">
              <w:rPr>
                <w:rFonts w:ascii="Times New Roman" w:eastAsia="SimSun" w:hAnsi="Times New Roman" w:cs="Times New Roman"/>
                <w:sz w:val="24"/>
                <w:szCs w:val="22"/>
                <w:lang w:val="en-US" w:eastAsia="en-US"/>
              </w:rPr>
              <w:t>20</w:t>
            </w:r>
          </w:p>
        </w:tc>
        <w:tc>
          <w:tcPr>
            <w:tcW w:w="1110" w:type="dxa"/>
            <w:tcBorders>
              <w:top w:val="nil"/>
              <w:bottom w:val="nil"/>
            </w:tcBorders>
            <w:noWrap/>
          </w:tcPr>
          <w:p w:rsidR="007A2C1E" w:rsidRPr="007A2C1E" w:rsidRDefault="007A2C1E" w:rsidP="007A2C1E">
            <w:pPr>
              <w:jc w:val="center"/>
              <w:rPr>
                <w:rFonts w:ascii="Times New Roman" w:eastAsia="SimSun" w:hAnsi="Times New Roman" w:cs="Times New Roman"/>
                <w:sz w:val="24"/>
                <w:szCs w:val="22"/>
                <w:lang w:val="en-US" w:eastAsia="en-US"/>
              </w:rPr>
            </w:pPr>
            <w:r w:rsidRPr="007A2C1E">
              <w:rPr>
                <w:rFonts w:ascii="Times New Roman" w:eastAsia="SimSun" w:hAnsi="Times New Roman" w:cs="Times New Roman"/>
                <w:sz w:val="24"/>
                <w:szCs w:val="22"/>
                <w:lang w:val="zh-CN" w:eastAsia="en-US"/>
              </w:rPr>
              <w:t>30%</w:t>
            </w:r>
          </w:p>
        </w:tc>
        <w:tc>
          <w:tcPr>
            <w:tcW w:w="1487"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3,80±0,96</w:t>
            </w:r>
            <w:r w:rsidRPr="007A2C1E">
              <w:rPr>
                <w:rFonts w:ascii="Times New Roman" w:eastAsia="SimSun" w:hAnsi="Times New Roman" w:cs="Times New Roman"/>
                <w:sz w:val="24"/>
                <w:szCs w:val="24"/>
                <w:vertAlign w:val="superscript"/>
                <w:lang w:val="zh-CN" w:eastAsia="en-US"/>
              </w:rPr>
              <w:t>cde</w:t>
            </w:r>
          </w:p>
        </w:tc>
        <w:tc>
          <w:tcPr>
            <w:tcW w:w="1473"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3,40±1,04</w:t>
            </w:r>
            <w:r w:rsidRPr="007A2C1E">
              <w:rPr>
                <w:rFonts w:ascii="Times New Roman" w:eastAsia="SimSun" w:hAnsi="Times New Roman" w:cs="Times New Roman"/>
                <w:sz w:val="24"/>
                <w:szCs w:val="24"/>
                <w:vertAlign w:val="superscript"/>
                <w:lang w:val="zh-CN" w:eastAsia="en-US"/>
              </w:rPr>
              <w:t>abc</w:t>
            </w:r>
          </w:p>
        </w:tc>
        <w:tc>
          <w:tcPr>
            <w:tcW w:w="1462"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3,76±1,09</w:t>
            </w:r>
            <w:r w:rsidRPr="007A2C1E">
              <w:rPr>
                <w:rFonts w:ascii="Times New Roman" w:eastAsia="SimSun" w:hAnsi="Times New Roman" w:cs="Times New Roman"/>
                <w:sz w:val="24"/>
                <w:szCs w:val="24"/>
                <w:vertAlign w:val="superscript"/>
                <w:lang w:val="zh-CN" w:eastAsia="en-US"/>
              </w:rPr>
              <w:t>a</w:t>
            </w:r>
          </w:p>
        </w:tc>
        <w:tc>
          <w:tcPr>
            <w:tcW w:w="1657"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3,56±0,92</w:t>
            </w:r>
            <w:r w:rsidRPr="007A2C1E">
              <w:rPr>
                <w:rFonts w:ascii="Times New Roman" w:eastAsia="SimSun" w:hAnsi="Times New Roman" w:cs="Times New Roman"/>
                <w:sz w:val="24"/>
                <w:szCs w:val="24"/>
                <w:vertAlign w:val="superscript"/>
                <w:lang w:val="zh-CN" w:eastAsia="en-US"/>
              </w:rPr>
              <w:t>bc</w:t>
            </w:r>
          </w:p>
        </w:tc>
      </w:tr>
      <w:tr w:rsidR="007A2C1E" w:rsidRPr="007A2C1E" w:rsidTr="008B2B4A">
        <w:trPr>
          <w:trHeight w:val="253"/>
          <w:jc w:val="center"/>
        </w:trPr>
        <w:tc>
          <w:tcPr>
            <w:tcW w:w="964" w:type="dxa"/>
            <w:tcBorders>
              <w:top w:val="nil"/>
              <w:bottom w:val="nil"/>
            </w:tcBorders>
          </w:tcPr>
          <w:p w:rsidR="007A2C1E" w:rsidRPr="007A2C1E" w:rsidRDefault="007A2C1E" w:rsidP="007A2C1E">
            <w:pPr>
              <w:jc w:val="center"/>
              <w:rPr>
                <w:rFonts w:ascii="Times New Roman" w:eastAsia="SimSun" w:hAnsi="Times New Roman" w:cs="Times New Roman"/>
                <w:sz w:val="24"/>
                <w:szCs w:val="22"/>
                <w:lang w:val="en-US" w:eastAsia="en-US"/>
              </w:rPr>
            </w:pPr>
            <w:r w:rsidRPr="007A2C1E">
              <w:rPr>
                <w:rFonts w:ascii="Times New Roman" w:eastAsia="SimSun" w:hAnsi="Times New Roman" w:cs="Times New Roman"/>
                <w:sz w:val="24"/>
                <w:szCs w:val="22"/>
                <w:lang w:val="en-US" w:eastAsia="en-US"/>
              </w:rPr>
              <w:t>20</w:t>
            </w:r>
          </w:p>
        </w:tc>
        <w:tc>
          <w:tcPr>
            <w:tcW w:w="1110" w:type="dxa"/>
            <w:tcBorders>
              <w:top w:val="nil"/>
              <w:bottom w:val="nil"/>
            </w:tcBorders>
            <w:noWrap/>
          </w:tcPr>
          <w:p w:rsidR="007A2C1E" w:rsidRPr="007A2C1E" w:rsidRDefault="007A2C1E" w:rsidP="007A2C1E">
            <w:pPr>
              <w:jc w:val="center"/>
              <w:rPr>
                <w:rFonts w:ascii="Times New Roman" w:eastAsia="SimSun" w:hAnsi="Times New Roman" w:cs="Times New Roman"/>
                <w:sz w:val="24"/>
                <w:szCs w:val="22"/>
                <w:lang w:val="en-US" w:eastAsia="en-US"/>
              </w:rPr>
            </w:pPr>
            <w:r w:rsidRPr="007A2C1E">
              <w:rPr>
                <w:rFonts w:ascii="Times New Roman" w:eastAsia="SimSun" w:hAnsi="Times New Roman" w:cs="Times New Roman"/>
                <w:sz w:val="24"/>
                <w:szCs w:val="22"/>
                <w:lang w:val="zh-CN" w:eastAsia="en-US"/>
              </w:rPr>
              <w:t>40%</w:t>
            </w:r>
          </w:p>
        </w:tc>
        <w:tc>
          <w:tcPr>
            <w:tcW w:w="1487"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3,28±0,68</w:t>
            </w:r>
            <w:r w:rsidRPr="007A2C1E">
              <w:rPr>
                <w:rFonts w:ascii="Times New Roman" w:eastAsia="SimSun" w:hAnsi="Times New Roman" w:cs="Times New Roman"/>
                <w:sz w:val="24"/>
                <w:szCs w:val="24"/>
                <w:vertAlign w:val="superscript"/>
                <w:lang w:val="zh-CN" w:eastAsia="en-US"/>
              </w:rPr>
              <w:t>abc</w:t>
            </w:r>
          </w:p>
        </w:tc>
        <w:tc>
          <w:tcPr>
            <w:tcW w:w="1473"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3,00±0,91</w:t>
            </w:r>
            <w:r w:rsidRPr="007A2C1E">
              <w:rPr>
                <w:rFonts w:ascii="Times New Roman" w:eastAsia="SimSun" w:hAnsi="Times New Roman" w:cs="Times New Roman"/>
                <w:sz w:val="24"/>
                <w:szCs w:val="24"/>
                <w:vertAlign w:val="superscript"/>
                <w:lang w:val="zh-CN" w:eastAsia="en-US"/>
              </w:rPr>
              <w:t>ab</w:t>
            </w:r>
          </w:p>
        </w:tc>
        <w:tc>
          <w:tcPr>
            <w:tcW w:w="1462"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3,60±0,82</w:t>
            </w:r>
            <w:r w:rsidRPr="007A2C1E">
              <w:rPr>
                <w:rFonts w:ascii="Times New Roman" w:eastAsia="SimSun" w:hAnsi="Times New Roman" w:cs="Times New Roman"/>
                <w:sz w:val="24"/>
                <w:szCs w:val="24"/>
                <w:vertAlign w:val="superscript"/>
                <w:lang w:val="zh-CN" w:eastAsia="en-US"/>
              </w:rPr>
              <w:t>a</w:t>
            </w:r>
          </w:p>
        </w:tc>
        <w:tc>
          <w:tcPr>
            <w:tcW w:w="1657"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3,24±0,78</w:t>
            </w:r>
            <w:r w:rsidRPr="007A2C1E">
              <w:rPr>
                <w:rFonts w:ascii="Times New Roman" w:eastAsia="SimSun" w:hAnsi="Times New Roman" w:cs="Times New Roman"/>
                <w:sz w:val="24"/>
                <w:szCs w:val="24"/>
                <w:vertAlign w:val="superscript"/>
                <w:lang w:val="zh-CN" w:eastAsia="en-US"/>
              </w:rPr>
              <w:t>ab</w:t>
            </w:r>
          </w:p>
        </w:tc>
      </w:tr>
      <w:tr w:rsidR="007A2C1E" w:rsidRPr="007A2C1E" w:rsidTr="008B2B4A">
        <w:trPr>
          <w:trHeight w:val="253"/>
          <w:jc w:val="center"/>
        </w:trPr>
        <w:tc>
          <w:tcPr>
            <w:tcW w:w="964" w:type="dxa"/>
            <w:tcBorders>
              <w:top w:val="nil"/>
              <w:bottom w:val="nil"/>
            </w:tcBorders>
          </w:tcPr>
          <w:p w:rsidR="007A2C1E" w:rsidRPr="007A2C1E" w:rsidRDefault="007A2C1E" w:rsidP="007A2C1E">
            <w:pPr>
              <w:jc w:val="center"/>
              <w:rPr>
                <w:rFonts w:ascii="Times New Roman" w:eastAsia="SimSun" w:hAnsi="Times New Roman" w:cs="Times New Roman"/>
                <w:sz w:val="24"/>
                <w:szCs w:val="22"/>
                <w:lang w:val="en-US" w:eastAsia="en-US"/>
              </w:rPr>
            </w:pPr>
            <w:r w:rsidRPr="007A2C1E">
              <w:rPr>
                <w:rFonts w:ascii="Times New Roman" w:eastAsia="SimSun" w:hAnsi="Times New Roman" w:cs="Times New Roman"/>
                <w:sz w:val="24"/>
                <w:szCs w:val="22"/>
                <w:lang w:val="en-US" w:eastAsia="en-US"/>
              </w:rPr>
              <w:t>20</w:t>
            </w:r>
          </w:p>
        </w:tc>
        <w:tc>
          <w:tcPr>
            <w:tcW w:w="1110" w:type="dxa"/>
            <w:tcBorders>
              <w:top w:val="nil"/>
              <w:bottom w:val="nil"/>
            </w:tcBorders>
            <w:noWrap/>
          </w:tcPr>
          <w:p w:rsidR="007A2C1E" w:rsidRPr="007A2C1E" w:rsidRDefault="007A2C1E" w:rsidP="007A2C1E">
            <w:pPr>
              <w:jc w:val="center"/>
              <w:rPr>
                <w:rFonts w:ascii="Times New Roman" w:eastAsia="SimSun" w:hAnsi="Times New Roman" w:cs="Times New Roman"/>
                <w:sz w:val="24"/>
                <w:szCs w:val="22"/>
                <w:lang w:val="en-US" w:eastAsia="en-US"/>
              </w:rPr>
            </w:pPr>
            <w:r w:rsidRPr="007A2C1E">
              <w:rPr>
                <w:rFonts w:ascii="Times New Roman" w:eastAsia="SimSun" w:hAnsi="Times New Roman" w:cs="Times New Roman"/>
                <w:sz w:val="24"/>
                <w:szCs w:val="22"/>
                <w:lang w:val="zh-CN" w:eastAsia="en-US"/>
              </w:rPr>
              <w:t>50%</w:t>
            </w:r>
          </w:p>
        </w:tc>
        <w:tc>
          <w:tcPr>
            <w:tcW w:w="1487"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3,32±0,85</w:t>
            </w:r>
            <w:r w:rsidRPr="007A2C1E">
              <w:rPr>
                <w:rFonts w:ascii="Times New Roman" w:eastAsia="SimSun" w:hAnsi="Times New Roman" w:cs="Times New Roman"/>
                <w:sz w:val="24"/>
                <w:szCs w:val="24"/>
                <w:vertAlign w:val="superscript"/>
                <w:lang w:val="zh-CN" w:eastAsia="en-US"/>
              </w:rPr>
              <w:t>abc</w:t>
            </w:r>
          </w:p>
        </w:tc>
        <w:tc>
          <w:tcPr>
            <w:tcW w:w="1473"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2,84±1,11</w:t>
            </w:r>
            <w:r w:rsidRPr="007A2C1E">
              <w:rPr>
                <w:rFonts w:ascii="Times New Roman" w:eastAsia="SimSun" w:hAnsi="Times New Roman" w:cs="Times New Roman"/>
                <w:sz w:val="24"/>
                <w:szCs w:val="24"/>
                <w:vertAlign w:val="superscript"/>
                <w:lang w:val="zh-CN" w:eastAsia="en-US"/>
              </w:rPr>
              <w:t>a</w:t>
            </w:r>
          </w:p>
        </w:tc>
        <w:tc>
          <w:tcPr>
            <w:tcW w:w="1462"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3,56±1,08</w:t>
            </w:r>
            <w:r w:rsidRPr="007A2C1E">
              <w:rPr>
                <w:rFonts w:ascii="Times New Roman" w:eastAsia="SimSun" w:hAnsi="Times New Roman" w:cs="Times New Roman"/>
                <w:sz w:val="24"/>
                <w:szCs w:val="24"/>
                <w:vertAlign w:val="superscript"/>
                <w:lang w:val="zh-CN" w:eastAsia="en-US"/>
              </w:rPr>
              <w:t>a</w:t>
            </w:r>
          </w:p>
        </w:tc>
        <w:tc>
          <w:tcPr>
            <w:tcW w:w="1657"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3,00±0,87</w:t>
            </w:r>
            <w:r w:rsidRPr="007A2C1E">
              <w:rPr>
                <w:rFonts w:ascii="Times New Roman" w:eastAsia="SimSun" w:hAnsi="Times New Roman" w:cs="Times New Roman"/>
                <w:sz w:val="24"/>
                <w:szCs w:val="24"/>
                <w:vertAlign w:val="superscript"/>
                <w:lang w:val="zh-CN" w:eastAsia="en-US"/>
              </w:rPr>
              <w:t>a</w:t>
            </w:r>
          </w:p>
        </w:tc>
      </w:tr>
      <w:tr w:rsidR="007A2C1E" w:rsidRPr="007A2C1E" w:rsidTr="008B2B4A">
        <w:trPr>
          <w:trHeight w:val="253"/>
          <w:jc w:val="center"/>
        </w:trPr>
        <w:tc>
          <w:tcPr>
            <w:tcW w:w="964" w:type="dxa"/>
            <w:tcBorders>
              <w:top w:val="nil"/>
              <w:bottom w:val="nil"/>
            </w:tcBorders>
          </w:tcPr>
          <w:p w:rsidR="007A2C1E" w:rsidRPr="007A2C1E" w:rsidRDefault="007A2C1E" w:rsidP="007A2C1E">
            <w:pPr>
              <w:jc w:val="center"/>
              <w:rPr>
                <w:rFonts w:ascii="Times New Roman" w:eastAsia="SimSun" w:hAnsi="Times New Roman" w:cs="Times New Roman"/>
                <w:sz w:val="24"/>
                <w:szCs w:val="22"/>
                <w:lang w:val="en-US" w:eastAsia="en-US"/>
              </w:rPr>
            </w:pPr>
            <w:r w:rsidRPr="007A2C1E">
              <w:rPr>
                <w:rFonts w:ascii="Times New Roman" w:eastAsia="SimSun" w:hAnsi="Times New Roman" w:cs="Times New Roman"/>
                <w:sz w:val="24"/>
                <w:szCs w:val="22"/>
                <w:lang w:val="en-US" w:eastAsia="en-US"/>
              </w:rPr>
              <w:t>40</w:t>
            </w:r>
          </w:p>
        </w:tc>
        <w:tc>
          <w:tcPr>
            <w:tcW w:w="1110" w:type="dxa"/>
            <w:tcBorders>
              <w:top w:val="nil"/>
              <w:bottom w:val="nil"/>
            </w:tcBorders>
            <w:noWrap/>
          </w:tcPr>
          <w:p w:rsidR="007A2C1E" w:rsidRPr="007A2C1E" w:rsidRDefault="007A2C1E" w:rsidP="007A2C1E">
            <w:pPr>
              <w:jc w:val="center"/>
              <w:rPr>
                <w:rFonts w:ascii="Times New Roman" w:eastAsia="SimSun" w:hAnsi="Times New Roman" w:cs="Times New Roman"/>
                <w:sz w:val="24"/>
                <w:szCs w:val="22"/>
                <w:lang w:val="en-US" w:eastAsia="en-US"/>
              </w:rPr>
            </w:pPr>
            <w:r w:rsidRPr="007A2C1E">
              <w:rPr>
                <w:rFonts w:ascii="Times New Roman" w:eastAsia="SimSun" w:hAnsi="Times New Roman" w:cs="Times New Roman"/>
                <w:sz w:val="24"/>
                <w:szCs w:val="22"/>
                <w:lang w:val="zh-CN" w:eastAsia="en-US"/>
              </w:rPr>
              <w:t>0%</w:t>
            </w:r>
          </w:p>
        </w:tc>
        <w:tc>
          <w:tcPr>
            <w:tcW w:w="1487"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3,40±1,00</w:t>
            </w:r>
            <w:r w:rsidRPr="007A2C1E">
              <w:rPr>
                <w:rFonts w:ascii="Times New Roman" w:eastAsia="SimSun" w:hAnsi="Times New Roman" w:cs="Times New Roman"/>
                <w:sz w:val="24"/>
                <w:szCs w:val="24"/>
                <w:vertAlign w:val="superscript"/>
                <w:lang w:val="zh-CN" w:eastAsia="en-US"/>
              </w:rPr>
              <w:t>abc</w:t>
            </w:r>
          </w:p>
        </w:tc>
        <w:tc>
          <w:tcPr>
            <w:tcW w:w="1473"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3,20±0,91</w:t>
            </w:r>
            <w:r w:rsidRPr="007A2C1E">
              <w:rPr>
                <w:rFonts w:ascii="Times New Roman" w:eastAsia="SimSun" w:hAnsi="Times New Roman" w:cs="Times New Roman"/>
                <w:sz w:val="24"/>
                <w:szCs w:val="24"/>
                <w:vertAlign w:val="superscript"/>
                <w:lang w:eastAsia="en-US"/>
              </w:rPr>
              <w:t>ab</w:t>
            </w:r>
          </w:p>
        </w:tc>
        <w:tc>
          <w:tcPr>
            <w:tcW w:w="1462"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3,44±0,65</w:t>
            </w:r>
            <w:r w:rsidRPr="007A2C1E">
              <w:rPr>
                <w:rFonts w:ascii="Times New Roman" w:eastAsia="SimSun" w:hAnsi="Times New Roman" w:cs="Times New Roman"/>
                <w:sz w:val="24"/>
                <w:szCs w:val="24"/>
                <w:vertAlign w:val="superscript"/>
                <w:lang w:val="zh-CN" w:eastAsia="en-US"/>
              </w:rPr>
              <w:t>a</w:t>
            </w:r>
          </w:p>
        </w:tc>
        <w:tc>
          <w:tcPr>
            <w:tcW w:w="1657"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3,24±0,72</w:t>
            </w:r>
            <w:r w:rsidRPr="007A2C1E">
              <w:rPr>
                <w:rFonts w:ascii="Times New Roman" w:eastAsia="SimSun" w:hAnsi="Times New Roman" w:cs="Times New Roman"/>
                <w:sz w:val="24"/>
                <w:szCs w:val="24"/>
                <w:vertAlign w:val="superscript"/>
                <w:lang w:eastAsia="en-US"/>
              </w:rPr>
              <w:t>ab</w:t>
            </w:r>
          </w:p>
        </w:tc>
      </w:tr>
      <w:tr w:rsidR="007A2C1E" w:rsidRPr="007A2C1E" w:rsidTr="008B2B4A">
        <w:trPr>
          <w:trHeight w:val="253"/>
          <w:jc w:val="center"/>
        </w:trPr>
        <w:tc>
          <w:tcPr>
            <w:tcW w:w="964" w:type="dxa"/>
            <w:tcBorders>
              <w:top w:val="nil"/>
              <w:bottom w:val="nil"/>
            </w:tcBorders>
          </w:tcPr>
          <w:p w:rsidR="007A2C1E" w:rsidRPr="007A2C1E" w:rsidRDefault="007A2C1E" w:rsidP="007A2C1E">
            <w:pPr>
              <w:jc w:val="center"/>
              <w:rPr>
                <w:rFonts w:ascii="Times New Roman" w:eastAsia="SimSun" w:hAnsi="Times New Roman" w:cs="Times New Roman"/>
                <w:sz w:val="24"/>
                <w:szCs w:val="22"/>
                <w:lang w:val="en-US" w:eastAsia="en-US"/>
              </w:rPr>
            </w:pPr>
            <w:r w:rsidRPr="007A2C1E">
              <w:rPr>
                <w:rFonts w:ascii="Times New Roman" w:eastAsia="SimSun" w:hAnsi="Times New Roman" w:cs="Times New Roman"/>
                <w:sz w:val="24"/>
                <w:szCs w:val="22"/>
                <w:lang w:val="en-US" w:eastAsia="en-US"/>
              </w:rPr>
              <w:t>40</w:t>
            </w:r>
          </w:p>
        </w:tc>
        <w:tc>
          <w:tcPr>
            <w:tcW w:w="1110" w:type="dxa"/>
            <w:tcBorders>
              <w:top w:val="nil"/>
              <w:bottom w:val="nil"/>
            </w:tcBorders>
            <w:noWrap/>
          </w:tcPr>
          <w:p w:rsidR="007A2C1E" w:rsidRPr="007A2C1E" w:rsidRDefault="007A2C1E" w:rsidP="007A2C1E">
            <w:pPr>
              <w:jc w:val="center"/>
              <w:rPr>
                <w:rFonts w:ascii="Times New Roman" w:eastAsia="SimSun" w:hAnsi="Times New Roman" w:cs="Times New Roman"/>
                <w:sz w:val="24"/>
                <w:szCs w:val="22"/>
                <w:lang w:val="en-US" w:eastAsia="en-US"/>
              </w:rPr>
            </w:pPr>
            <w:r w:rsidRPr="007A2C1E">
              <w:rPr>
                <w:rFonts w:ascii="Times New Roman" w:eastAsia="SimSun" w:hAnsi="Times New Roman" w:cs="Times New Roman"/>
                <w:sz w:val="24"/>
                <w:szCs w:val="22"/>
                <w:lang w:val="zh-CN" w:eastAsia="en-US"/>
              </w:rPr>
              <w:t>30</w:t>
            </w:r>
            <w:r w:rsidRPr="007A2C1E">
              <w:rPr>
                <w:rFonts w:ascii="Times New Roman" w:eastAsia="SimSun" w:hAnsi="Times New Roman" w:cs="Times New Roman"/>
                <w:sz w:val="24"/>
                <w:szCs w:val="22"/>
                <w:lang w:val="en-US" w:eastAsia="en-US"/>
              </w:rPr>
              <w:t>%</w:t>
            </w:r>
          </w:p>
        </w:tc>
        <w:tc>
          <w:tcPr>
            <w:tcW w:w="1487"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eastAsia="en-US"/>
              </w:rPr>
            </w:pPr>
            <w:r w:rsidRPr="007A2C1E">
              <w:rPr>
                <w:rFonts w:ascii="Times New Roman" w:eastAsia="SimSun" w:hAnsi="Times New Roman" w:cs="Times New Roman"/>
                <w:sz w:val="24"/>
                <w:szCs w:val="24"/>
                <w:lang w:val="zh-CN" w:eastAsia="en-US"/>
              </w:rPr>
              <w:t>4,12±0,83</w:t>
            </w:r>
            <w:r w:rsidRPr="007A2C1E">
              <w:rPr>
                <w:rFonts w:ascii="Times New Roman" w:eastAsia="SimSun" w:hAnsi="Times New Roman" w:cs="Times New Roman"/>
                <w:sz w:val="24"/>
                <w:szCs w:val="24"/>
                <w:vertAlign w:val="superscript"/>
                <w:lang w:eastAsia="en-US"/>
              </w:rPr>
              <w:t>df</w:t>
            </w:r>
          </w:p>
        </w:tc>
        <w:tc>
          <w:tcPr>
            <w:tcW w:w="1473"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eastAsia="en-US"/>
              </w:rPr>
            </w:pPr>
            <w:r w:rsidRPr="007A2C1E">
              <w:rPr>
                <w:rFonts w:ascii="Times New Roman" w:eastAsia="SimSun" w:hAnsi="Times New Roman" w:cs="Times New Roman"/>
                <w:sz w:val="24"/>
                <w:szCs w:val="24"/>
                <w:lang w:val="zh-CN" w:eastAsia="en-US"/>
              </w:rPr>
              <w:t>3,52±0,7</w:t>
            </w:r>
            <w:r w:rsidRPr="007A2C1E">
              <w:rPr>
                <w:rFonts w:ascii="Times New Roman" w:eastAsia="SimSun" w:hAnsi="Times New Roman" w:cs="Times New Roman"/>
                <w:sz w:val="24"/>
                <w:szCs w:val="24"/>
                <w:lang w:eastAsia="en-US"/>
              </w:rPr>
              <w:t>1</w:t>
            </w:r>
            <w:r w:rsidRPr="007A2C1E">
              <w:rPr>
                <w:rFonts w:ascii="Times New Roman" w:eastAsia="SimSun" w:hAnsi="Times New Roman" w:cs="Times New Roman"/>
                <w:sz w:val="24"/>
                <w:szCs w:val="24"/>
                <w:vertAlign w:val="superscript"/>
                <w:lang w:val="zh-CN" w:eastAsia="en-US"/>
              </w:rPr>
              <w:t>b</w:t>
            </w:r>
            <w:r w:rsidRPr="007A2C1E">
              <w:rPr>
                <w:rFonts w:ascii="Times New Roman" w:eastAsia="SimSun" w:hAnsi="Times New Roman" w:cs="Times New Roman"/>
                <w:sz w:val="24"/>
                <w:szCs w:val="24"/>
                <w:vertAlign w:val="superscript"/>
                <w:lang w:eastAsia="en-US"/>
              </w:rPr>
              <w:t>c</w:t>
            </w:r>
          </w:p>
        </w:tc>
        <w:tc>
          <w:tcPr>
            <w:tcW w:w="1462"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3,40±0,65</w:t>
            </w:r>
            <w:r w:rsidRPr="007A2C1E">
              <w:rPr>
                <w:rFonts w:ascii="Times New Roman" w:eastAsia="SimSun" w:hAnsi="Times New Roman" w:cs="Times New Roman"/>
                <w:sz w:val="24"/>
                <w:szCs w:val="24"/>
                <w:vertAlign w:val="superscript"/>
                <w:lang w:val="zh-CN" w:eastAsia="en-US"/>
              </w:rPr>
              <w:t>a</w:t>
            </w:r>
          </w:p>
        </w:tc>
        <w:tc>
          <w:tcPr>
            <w:tcW w:w="1657"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3,64±0,64</w:t>
            </w:r>
            <w:r w:rsidRPr="007A2C1E">
              <w:rPr>
                <w:rFonts w:ascii="Times New Roman" w:eastAsia="SimSun" w:hAnsi="Times New Roman" w:cs="Times New Roman"/>
                <w:sz w:val="24"/>
                <w:szCs w:val="24"/>
                <w:vertAlign w:val="superscript"/>
                <w:lang w:val="zh-CN" w:eastAsia="en-US"/>
              </w:rPr>
              <w:t>bc</w:t>
            </w:r>
          </w:p>
        </w:tc>
      </w:tr>
      <w:tr w:rsidR="007A2C1E" w:rsidRPr="007A2C1E" w:rsidTr="008B2B4A">
        <w:trPr>
          <w:trHeight w:val="253"/>
          <w:jc w:val="center"/>
        </w:trPr>
        <w:tc>
          <w:tcPr>
            <w:tcW w:w="964" w:type="dxa"/>
            <w:tcBorders>
              <w:top w:val="nil"/>
              <w:bottom w:val="nil"/>
            </w:tcBorders>
          </w:tcPr>
          <w:p w:rsidR="007A2C1E" w:rsidRPr="007A2C1E" w:rsidRDefault="007A2C1E" w:rsidP="007A2C1E">
            <w:pPr>
              <w:jc w:val="center"/>
              <w:rPr>
                <w:rFonts w:ascii="Times New Roman" w:eastAsia="SimSun" w:hAnsi="Times New Roman" w:cs="Times New Roman"/>
                <w:sz w:val="24"/>
                <w:szCs w:val="22"/>
                <w:lang w:val="en-US" w:eastAsia="en-US"/>
              </w:rPr>
            </w:pPr>
            <w:r w:rsidRPr="007A2C1E">
              <w:rPr>
                <w:rFonts w:ascii="Times New Roman" w:eastAsia="SimSun" w:hAnsi="Times New Roman" w:cs="Times New Roman"/>
                <w:sz w:val="24"/>
                <w:szCs w:val="22"/>
                <w:lang w:val="en-US" w:eastAsia="en-US"/>
              </w:rPr>
              <w:t>40</w:t>
            </w:r>
          </w:p>
        </w:tc>
        <w:tc>
          <w:tcPr>
            <w:tcW w:w="1110" w:type="dxa"/>
            <w:tcBorders>
              <w:top w:val="nil"/>
              <w:bottom w:val="nil"/>
            </w:tcBorders>
            <w:noWrap/>
          </w:tcPr>
          <w:p w:rsidR="007A2C1E" w:rsidRPr="007A2C1E" w:rsidRDefault="007A2C1E" w:rsidP="007A2C1E">
            <w:pPr>
              <w:jc w:val="center"/>
              <w:rPr>
                <w:rFonts w:ascii="Times New Roman" w:eastAsia="SimSun" w:hAnsi="Times New Roman" w:cs="Times New Roman"/>
                <w:sz w:val="24"/>
                <w:szCs w:val="22"/>
                <w:lang w:val="en-US" w:eastAsia="en-US"/>
              </w:rPr>
            </w:pPr>
            <w:r w:rsidRPr="007A2C1E">
              <w:rPr>
                <w:rFonts w:ascii="Times New Roman" w:eastAsia="SimSun" w:hAnsi="Times New Roman" w:cs="Times New Roman"/>
                <w:sz w:val="24"/>
                <w:szCs w:val="22"/>
                <w:lang w:val="zh-CN" w:eastAsia="en-US"/>
              </w:rPr>
              <w:t>40%</w:t>
            </w:r>
          </w:p>
        </w:tc>
        <w:tc>
          <w:tcPr>
            <w:tcW w:w="1487"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3,40±1,04</w:t>
            </w:r>
            <w:r w:rsidRPr="007A2C1E">
              <w:rPr>
                <w:rFonts w:ascii="Times New Roman" w:eastAsia="SimSun" w:hAnsi="Times New Roman" w:cs="Times New Roman"/>
                <w:sz w:val="24"/>
                <w:szCs w:val="24"/>
                <w:vertAlign w:val="superscript"/>
                <w:lang w:val="zh-CN" w:eastAsia="en-US"/>
              </w:rPr>
              <w:t>abc</w:t>
            </w:r>
          </w:p>
        </w:tc>
        <w:tc>
          <w:tcPr>
            <w:tcW w:w="1473"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2,96±1,02</w:t>
            </w:r>
            <w:r w:rsidRPr="007A2C1E">
              <w:rPr>
                <w:rFonts w:ascii="Times New Roman" w:eastAsia="SimSun" w:hAnsi="Times New Roman" w:cs="Times New Roman"/>
                <w:sz w:val="24"/>
                <w:szCs w:val="24"/>
                <w:vertAlign w:val="superscript"/>
                <w:lang w:val="zh-CN" w:eastAsia="en-US"/>
              </w:rPr>
              <w:t>ab</w:t>
            </w:r>
          </w:p>
        </w:tc>
        <w:tc>
          <w:tcPr>
            <w:tcW w:w="1462"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3,48±0,96</w:t>
            </w:r>
            <w:r w:rsidRPr="007A2C1E">
              <w:rPr>
                <w:rFonts w:ascii="Times New Roman" w:eastAsia="SimSun" w:hAnsi="Times New Roman" w:cs="Times New Roman"/>
                <w:sz w:val="24"/>
                <w:szCs w:val="24"/>
                <w:vertAlign w:val="superscript"/>
                <w:lang w:val="zh-CN" w:eastAsia="en-US"/>
              </w:rPr>
              <w:t>a</w:t>
            </w:r>
          </w:p>
        </w:tc>
        <w:tc>
          <w:tcPr>
            <w:tcW w:w="1657"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3,32±0,95</w:t>
            </w:r>
            <w:r w:rsidRPr="007A2C1E">
              <w:rPr>
                <w:rFonts w:ascii="Times New Roman" w:eastAsia="SimSun" w:hAnsi="Times New Roman" w:cs="Times New Roman"/>
                <w:sz w:val="24"/>
                <w:szCs w:val="24"/>
                <w:vertAlign w:val="superscript"/>
                <w:lang w:val="zh-CN" w:eastAsia="en-US"/>
              </w:rPr>
              <w:t>ab</w:t>
            </w:r>
          </w:p>
        </w:tc>
      </w:tr>
      <w:tr w:rsidR="007A2C1E" w:rsidRPr="007A2C1E" w:rsidTr="008B2B4A">
        <w:trPr>
          <w:trHeight w:val="253"/>
          <w:jc w:val="center"/>
        </w:trPr>
        <w:tc>
          <w:tcPr>
            <w:tcW w:w="964" w:type="dxa"/>
            <w:tcBorders>
              <w:top w:val="nil"/>
              <w:bottom w:val="nil"/>
            </w:tcBorders>
          </w:tcPr>
          <w:p w:rsidR="007A2C1E" w:rsidRPr="007A2C1E" w:rsidRDefault="007A2C1E" w:rsidP="007A2C1E">
            <w:pPr>
              <w:jc w:val="center"/>
              <w:rPr>
                <w:rFonts w:ascii="Times New Roman" w:eastAsia="SimSun" w:hAnsi="Times New Roman" w:cs="Times New Roman"/>
                <w:sz w:val="24"/>
                <w:szCs w:val="22"/>
                <w:lang w:val="en-US" w:eastAsia="en-US"/>
              </w:rPr>
            </w:pPr>
            <w:r w:rsidRPr="007A2C1E">
              <w:rPr>
                <w:rFonts w:ascii="Times New Roman" w:eastAsia="SimSun" w:hAnsi="Times New Roman" w:cs="Times New Roman"/>
                <w:sz w:val="24"/>
                <w:szCs w:val="22"/>
                <w:lang w:val="en-US" w:eastAsia="en-US"/>
              </w:rPr>
              <w:t>40</w:t>
            </w:r>
          </w:p>
        </w:tc>
        <w:tc>
          <w:tcPr>
            <w:tcW w:w="1110" w:type="dxa"/>
            <w:tcBorders>
              <w:top w:val="nil"/>
              <w:bottom w:val="nil"/>
            </w:tcBorders>
            <w:noWrap/>
          </w:tcPr>
          <w:p w:rsidR="007A2C1E" w:rsidRPr="007A2C1E" w:rsidRDefault="007A2C1E" w:rsidP="007A2C1E">
            <w:pPr>
              <w:jc w:val="center"/>
              <w:rPr>
                <w:rFonts w:ascii="Times New Roman" w:eastAsia="SimSun" w:hAnsi="Times New Roman" w:cs="Times New Roman"/>
                <w:sz w:val="24"/>
                <w:szCs w:val="22"/>
                <w:lang w:val="en-US" w:eastAsia="en-US"/>
              </w:rPr>
            </w:pPr>
            <w:r w:rsidRPr="007A2C1E">
              <w:rPr>
                <w:rFonts w:ascii="Times New Roman" w:eastAsia="SimSun" w:hAnsi="Times New Roman" w:cs="Times New Roman"/>
                <w:sz w:val="24"/>
                <w:szCs w:val="22"/>
                <w:lang w:val="zh-CN" w:eastAsia="en-US"/>
              </w:rPr>
              <w:t>50%</w:t>
            </w:r>
          </w:p>
        </w:tc>
        <w:tc>
          <w:tcPr>
            <w:tcW w:w="1487"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3,52±0,96</w:t>
            </w:r>
            <w:r w:rsidRPr="007A2C1E">
              <w:rPr>
                <w:rFonts w:ascii="Times New Roman" w:eastAsia="SimSun" w:hAnsi="Times New Roman" w:cs="Times New Roman"/>
                <w:sz w:val="24"/>
                <w:szCs w:val="24"/>
                <w:vertAlign w:val="superscript"/>
                <w:lang w:val="zh-CN" w:eastAsia="en-US"/>
              </w:rPr>
              <w:t>bcd</w:t>
            </w:r>
          </w:p>
        </w:tc>
        <w:tc>
          <w:tcPr>
            <w:tcW w:w="1473"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3,00±1,15</w:t>
            </w:r>
            <w:r w:rsidRPr="007A2C1E">
              <w:rPr>
                <w:rFonts w:ascii="Times New Roman" w:eastAsia="SimSun" w:hAnsi="Times New Roman" w:cs="Times New Roman"/>
                <w:sz w:val="24"/>
                <w:szCs w:val="24"/>
                <w:vertAlign w:val="superscript"/>
                <w:lang w:val="zh-CN" w:eastAsia="en-US"/>
              </w:rPr>
              <w:t>ab</w:t>
            </w:r>
          </w:p>
        </w:tc>
        <w:tc>
          <w:tcPr>
            <w:tcW w:w="1462"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3,64±0,76</w:t>
            </w:r>
            <w:r w:rsidRPr="007A2C1E">
              <w:rPr>
                <w:rFonts w:ascii="Times New Roman" w:eastAsia="SimSun" w:hAnsi="Times New Roman" w:cs="Times New Roman"/>
                <w:sz w:val="24"/>
                <w:szCs w:val="24"/>
                <w:vertAlign w:val="superscript"/>
                <w:lang w:val="zh-CN" w:eastAsia="en-US"/>
              </w:rPr>
              <w:t>a</w:t>
            </w:r>
          </w:p>
        </w:tc>
        <w:tc>
          <w:tcPr>
            <w:tcW w:w="1657"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3,52±0,92</w:t>
            </w:r>
            <w:r w:rsidRPr="007A2C1E">
              <w:rPr>
                <w:rFonts w:ascii="Times New Roman" w:eastAsia="SimSun" w:hAnsi="Times New Roman" w:cs="Times New Roman"/>
                <w:sz w:val="24"/>
                <w:szCs w:val="24"/>
                <w:vertAlign w:val="superscript"/>
                <w:lang w:val="zh-CN" w:eastAsia="en-US"/>
              </w:rPr>
              <w:t>bc</w:t>
            </w:r>
          </w:p>
        </w:tc>
      </w:tr>
      <w:tr w:rsidR="007A2C1E" w:rsidRPr="007A2C1E" w:rsidTr="008B2B4A">
        <w:trPr>
          <w:trHeight w:val="253"/>
          <w:jc w:val="center"/>
        </w:trPr>
        <w:tc>
          <w:tcPr>
            <w:tcW w:w="964" w:type="dxa"/>
            <w:tcBorders>
              <w:top w:val="nil"/>
              <w:bottom w:val="nil"/>
            </w:tcBorders>
          </w:tcPr>
          <w:p w:rsidR="007A2C1E" w:rsidRPr="007A2C1E" w:rsidRDefault="007A2C1E" w:rsidP="007A2C1E">
            <w:pPr>
              <w:jc w:val="center"/>
              <w:rPr>
                <w:rFonts w:ascii="Times New Roman" w:eastAsia="SimSun" w:hAnsi="Times New Roman" w:cs="Times New Roman"/>
                <w:sz w:val="24"/>
                <w:szCs w:val="22"/>
                <w:lang w:val="en-US" w:eastAsia="en-US"/>
              </w:rPr>
            </w:pPr>
            <w:r w:rsidRPr="007A2C1E">
              <w:rPr>
                <w:rFonts w:ascii="Times New Roman" w:eastAsia="SimSun" w:hAnsi="Times New Roman" w:cs="Times New Roman"/>
                <w:sz w:val="24"/>
                <w:szCs w:val="22"/>
                <w:lang w:val="en-US" w:eastAsia="en-US"/>
              </w:rPr>
              <w:t>60</w:t>
            </w:r>
          </w:p>
        </w:tc>
        <w:tc>
          <w:tcPr>
            <w:tcW w:w="1110" w:type="dxa"/>
            <w:tcBorders>
              <w:top w:val="nil"/>
              <w:bottom w:val="nil"/>
            </w:tcBorders>
            <w:noWrap/>
          </w:tcPr>
          <w:p w:rsidR="007A2C1E" w:rsidRPr="007A2C1E" w:rsidRDefault="007A2C1E" w:rsidP="007A2C1E">
            <w:pPr>
              <w:jc w:val="center"/>
              <w:rPr>
                <w:rFonts w:ascii="Times New Roman" w:eastAsia="SimSun" w:hAnsi="Times New Roman" w:cs="Times New Roman"/>
                <w:sz w:val="24"/>
                <w:szCs w:val="22"/>
                <w:lang w:val="en-US" w:eastAsia="en-US"/>
              </w:rPr>
            </w:pPr>
            <w:r w:rsidRPr="007A2C1E">
              <w:rPr>
                <w:rFonts w:ascii="Times New Roman" w:eastAsia="SimSun" w:hAnsi="Times New Roman" w:cs="Times New Roman"/>
                <w:sz w:val="24"/>
                <w:szCs w:val="22"/>
                <w:lang w:val="zh-CN" w:eastAsia="en-US"/>
              </w:rPr>
              <w:t>0%</w:t>
            </w:r>
          </w:p>
        </w:tc>
        <w:tc>
          <w:tcPr>
            <w:tcW w:w="1487"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3,96±0,79</w:t>
            </w:r>
            <w:r w:rsidRPr="007A2C1E">
              <w:rPr>
                <w:rFonts w:ascii="Times New Roman" w:eastAsia="SimSun" w:hAnsi="Times New Roman" w:cs="Times New Roman"/>
                <w:sz w:val="24"/>
                <w:szCs w:val="24"/>
                <w:vertAlign w:val="superscript"/>
                <w:lang w:val="zh-CN" w:eastAsia="en-US"/>
              </w:rPr>
              <w:t>def</w:t>
            </w:r>
          </w:p>
        </w:tc>
        <w:tc>
          <w:tcPr>
            <w:tcW w:w="1473"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highlight w:val="magenta"/>
                <w:lang w:val="zh-CN" w:eastAsia="en-US"/>
              </w:rPr>
            </w:pPr>
            <w:r w:rsidRPr="007A2C1E">
              <w:rPr>
                <w:rFonts w:ascii="Times New Roman" w:eastAsia="SimSun" w:hAnsi="Times New Roman" w:cs="Times New Roman"/>
                <w:sz w:val="24"/>
                <w:szCs w:val="24"/>
                <w:lang w:val="zh-CN" w:eastAsia="en-US"/>
              </w:rPr>
              <w:t>3,56±1,00</w:t>
            </w:r>
            <w:r w:rsidRPr="007A2C1E">
              <w:rPr>
                <w:rFonts w:ascii="Times New Roman" w:eastAsia="SimSun" w:hAnsi="Times New Roman" w:cs="Times New Roman"/>
                <w:sz w:val="24"/>
                <w:szCs w:val="24"/>
                <w:vertAlign w:val="superscript"/>
                <w:lang w:val="zh-CN" w:eastAsia="en-US"/>
              </w:rPr>
              <w:t>bc</w:t>
            </w:r>
          </w:p>
        </w:tc>
        <w:tc>
          <w:tcPr>
            <w:tcW w:w="1462"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3,40±0,91</w:t>
            </w:r>
            <w:r w:rsidRPr="007A2C1E">
              <w:rPr>
                <w:rFonts w:ascii="Times New Roman" w:eastAsia="SimSun" w:hAnsi="Times New Roman" w:cs="Times New Roman"/>
                <w:sz w:val="24"/>
                <w:szCs w:val="24"/>
                <w:vertAlign w:val="superscript"/>
                <w:lang w:val="zh-CN" w:eastAsia="en-US"/>
              </w:rPr>
              <w:t>a</w:t>
            </w:r>
          </w:p>
        </w:tc>
        <w:tc>
          <w:tcPr>
            <w:tcW w:w="1657"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sz w:val="24"/>
                <w:szCs w:val="24"/>
                <w:lang w:val="zh-CN" w:eastAsia="en-US"/>
              </w:rPr>
            </w:pPr>
            <w:r w:rsidRPr="007A2C1E">
              <w:rPr>
                <w:rFonts w:ascii="Times New Roman" w:eastAsia="SimSun" w:hAnsi="Times New Roman" w:cs="Times New Roman"/>
                <w:sz w:val="24"/>
                <w:szCs w:val="24"/>
                <w:lang w:val="zh-CN" w:eastAsia="en-US"/>
              </w:rPr>
              <w:t>3,64±0,70</w:t>
            </w:r>
            <w:r w:rsidRPr="007A2C1E">
              <w:rPr>
                <w:rFonts w:ascii="Times New Roman" w:eastAsia="SimSun" w:hAnsi="Times New Roman" w:cs="Times New Roman"/>
                <w:sz w:val="24"/>
                <w:szCs w:val="24"/>
                <w:vertAlign w:val="superscript"/>
                <w:lang w:val="zh-CN" w:eastAsia="en-US"/>
              </w:rPr>
              <w:t>bc</w:t>
            </w:r>
          </w:p>
        </w:tc>
      </w:tr>
      <w:tr w:rsidR="007A2C1E" w:rsidRPr="007A2C1E" w:rsidTr="008B2B4A">
        <w:trPr>
          <w:trHeight w:val="253"/>
          <w:jc w:val="center"/>
        </w:trPr>
        <w:tc>
          <w:tcPr>
            <w:tcW w:w="964" w:type="dxa"/>
            <w:tcBorders>
              <w:top w:val="nil"/>
              <w:bottom w:val="nil"/>
            </w:tcBorders>
          </w:tcPr>
          <w:p w:rsidR="007A2C1E" w:rsidRPr="007A2C1E" w:rsidRDefault="007A2C1E" w:rsidP="007A2C1E">
            <w:pPr>
              <w:jc w:val="center"/>
              <w:rPr>
                <w:rFonts w:ascii="Times New Roman" w:eastAsia="SimSun" w:hAnsi="Times New Roman" w:cs="Times New Roman"/>
                <w:sz w:val="24"/>
                <w:szCs w:val="22"/>
                <w:lang w:val="en-US" w:eastAsia="en-US"/>
              </w:rPr>
            </w:pPr>
            <w:r w:rsidRPr="007A2C1E">
              <w:rPr>
                <w:rFonts w:ascii="Times New Roman" w:eastAsia="SimSun" w:hAnsi="Times New Roman" w:cs="Times New Roman"/>
                <w:sz w:val="24"/>
                <w:szCs w:val="22"/>
                <w:lang w:val="en-US" w:eastAsia="en-US"/>
              </w:rPr>
              <w:t>60</w:t>
            </w:r>
          </w:p>
        </w:tc>
        <w:tc>
          <w:tcPr>
            <w:tcW w:w="1110" w:type="dxa"/>
            <w:tcBorders>
              <w:top w:val="nil"/>
              <w:bottom w:val="nil"/>
            </w:tcBorders>
            <w:noWrap/>
          </w:tcPr>
          <w:p w:rsidR="007A2C1E" w:rsidRPr="007A2C1E" w:rsidRDefault="007A2C1E" w:rsidP="007A2C1E">
            <w:pPr>
              <w:jc w:val="center"/>
              <w:rPr>
                <w:rFonts w:ascii="Times New Roman" w:eastAsia="SimSun" w:hAnsi="Times New Roman" w:cs="Times New Roman"/>
                <w:sz w:val="24"/>
                <w:szCs w:val="22"/>
                <w:lang w:val="en-US" w:eastAsia="en-US"/>
              </w:rPr>
            </w:pPr>
            <w:r w:rsidRPr="007A2C1E">
              <w:rPr>
                <w:rFonts w:ascii="Times New Roman" w:eastAsia="SimSun" w:hAnsi="Times New Roman" w:cs="Times New Roman"/>
                <w:sz w:val="24"/>
                <w:szCs w:val="22"/>
                <w:lang w:val="zh-CN" w:eastAsia="en-US"/>
              </w:rPr>
              <w:t>30%</w:t>
            </w:r>
          </w:p>
        </w:tc>
        <w:tc>
          <w:tcPr>
            <w:tcW w:w="1487"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color w:val="000000"/>
                <w:sz w:val="24"/>
                <w:szCs w:val="24"/>
                <w:lang w:val="zh-CN" w:eastAsia="en-US"/>
              </w:rPr>
            </w:pPr>
            <w:r w:rsidRPr="007A2C1E">
              <w:rPr>
                <w:rFonts w:ascii="Times New Roman" w:eastAsia="SimSun" w:hAnsi="Times New Roman" w:cs="Times New Roman"/>
                <w:color w:val="000000"/>
                <w:sz w:val="24"/>
                <w:szCs w:val="24"/>
                <w:lang w:val="zh-CN" w:eastAsia="en-US"/>
              </w:rPr>
              <w:t>3,92±0,86</w:t>
            </w:r>
            <w:r w:rsidRPr="007A2C1E">
              <w:rPr>
                <w:rFonts w:ascii="Times New Roman" w:eastAsia="SimSun" w:hAnsi="Times New Roman" w:cs="Times New Roman"/>
                <w:color w:val="000000"/>
                <w:sz w:val="24"/>
                <w:szCs w:val="24"/>
                <w:vertAlign w:val="superscript"/>
                <w:lang w:val="zh-CN" w:eastAsia="en-US"/>
              </w:rPr>
              <w:t>a</w:t>
            </w:r>
          </w:p>
        </w:tc>
        <w:tc>
          <w:tcPr>
            <w:tcW w:w="1473"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color w:val="000000"/>
                <w:sz w:val="24"/>
                <w:szCs w:val="24"/>
                <w:lang w:val="zh-CN" w:eastAsia="en-US"/>
              </w:rPr>
            </w:pPr>
            <w:r w:rsidRPr="007A2C1E">
              <w:rPr>
                <w:rFonts w:ascii="Times New Roman" w:eastAsia="SimSun" w:hAnsi="Times New Roman" w:cs="Times New Roman"/>
                <w:color w:val="000000"/>
                <w:sz w:val="24"/>
                <w:szCs w:val="24"/>
                <w:lang w:val="zh-CN" w:eastAsia="en-US"/>
              </w:rPr>
              <w:t>3,16±0,80</w:t>
            </w:r>
            <w:r w:rsidRPr="007A2C1E">
              <w:rPr>
                <w:rFonts w:ascii="Times New Roman" w:eastAsia="SimSun" w:hAnsi="Times New Roman" w:cs="Times New Roman"/>
                <w:color w:val="000000"/>
                <w:sz w:val="24"/>
                <w:szCs w:val="24"/>
                <w:vertAlign w:val="superscript"/>
                <w:lang w:val="zh-CN" w:eastAsia="en-US"/>
              </w:rPr>
              <w:t>ab</w:t>
            </w:r>
          </w:p>
        </w:tc>
        <w:tc>
          <w:tcPr>
            <w:tcW w:w="1462"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color w:val="000000"/>
                <w:sz w:val="24"/>
                <w:szCs w:val="24"/>
                <w:lang w:val="zh-CN" w:eastAsia="en-US"/>
              </w:rPr>
            </w:pPr>
            <w:r w:rsidRPr="007A2C1E">
              <w:rPr>
                <w:rFonts w:ascii="Times New Roman" w:eastAsia="SimSun" w:hAnsi="Times New Roman" w:cs="Times New Roman"/>
                <w:color w:val="000000"/>
                <w:sz w:val="24"/>
                <w:szCs w:val="24"/>
                <w:lang w:val="zh-CN" w:eastAsia="en-US"/>
              </w:rPr>
              <w:t>3,56±1,08</w:t>
            </w:r>
            <w:r w:rsidRPr="007A2C1E">
              <w:rPr>
                <w:rFonts w:ascii="Times New Roman" w:eastAsia="SimSun" w:hAnsi="Times New Roman" w:cs="Times New Roman"/>
                <w:color w:val="000000"/>
                <w:sz w:val="24"/>
                <w:szCs w:val="24"/>
                <w:vertAlign w:val="superscript"/>
                <w:lang w:val="zh-CN" w:eastAsia="en-US"/>
              </w:rPr>
              <w:t>a</w:t>
            </w:r>
          </w:p>
        </w:tc>
        <w:tc>
          <w:tcPr>
            <w:tcW w:w="1657"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color w:val="000000"/>
                <w:sz w:val="24"/>
                <w:szCs w:val="24"/>
                <w:lang w:val="zh-CN" w:eastAsia="en-US"/>
              </w:rPr>
            </w:pPr>
            <w:r w:rsidRPr="007A2C1E">
              <w:rPr>
                <w:rFonts w:ascii="Times New Roman" w:eastAsia="SimSun" w:hAnsi="Times New Roman" w:cs="Times New Roman"/>
                <w:color w:val="000000"/>
                <w:sz w:val="24"/>
                <w:szCs w:val="24"/>
                <w:lang w:val="zh-CN" w:eastAsia="en-US"/>
              </w:rPr>
              <w:t>3,00±0,58</w:t>
            </w:r>
            <w:r w:rsidRPr="007A2C1E">
              <w:rPr>
                <w:rFonts w:ascii="Times New Roman" w:eastAsia="SimSun" w:hAnsi="Times New Roman" w:cs="Times New Roman"/>
                <w:color w:val="000000"/>
                <w:sz w:val="24"/>
                <w:szCs w:val="24"/>
                <w:vertAlign w:val="superscript"/>
                <w:lang w:val="zh-CN" w:eastAsia="en-US"/>
              </w:rPr>
              <w:t>a</w:t>
            </w:r>
          </w:p>
        </w:tc>
      </w:tr>
      <w:tr w:rsidR="007A2C1E" w:rsidRPr="007A2C1E" w:rsidTr="008B2B4A">
        <w:trPr>
          <w:trHeight w:val="253"/>
          <w:jc w:val="center"/>
        </w:trPr>
        <w:tc>
          <w:tcPr>
            <w:tcW w:w="964" w:type="dxa"/>
            <w:tcBorders>
              <w:top w:val="nil"/>
              <w:bottom w:val="nil"/>
            </w:tcBorders>
          </w:tcPr>
          <w:p w:rsidR="007A2C1E" w:rsidRPr="007A2C1E" w:rsidRDefault="007A2C1E" w:rsidP="007A2C1E">
            <w:pPr>
              <w:jc w:val="center"/>
              <w:rPr>
                <w:rFonts w:ascii="Times New Roman" w:eastAsia="SimSun" w:hAnsi="Times New Roman" w:cs="Times New Roman"/>
                <w:sz w:val="24"/>
                <w:szCs w:val="22"/>
                <w:lang w:val="en-US" w:eastAsia="en-US"/>
              </w:rPr>
            </w:pPr>
            <w:r w:rsidRPr="007A2C1E">
              <w:rPr>
                <w:rFonts w:ascii="Times New Roman" w:eastAsia="SimSun" w:hAnsi="Times New Roman" w:cs="Times New Roman"/>
                <w:sz w:val="24"/>
                <w:szCs w:val="22"/>
                <w:lang w:val="en-US" w:eastAsia="en-US"/>
              </w:rPr>
              <w:t>60</w:t>
            </w:r>
          </w:p>
        </w:tc>
        <w:tc>
          <w:tcPr>
            <w:tcW w:w="1110" w:type="dxa"/>
            <w:tcBorders>
              <w:top w:val="nil"/>
              <w:bottom w:val="nil"/>
            </w:tcBorders>
            <w:noWrap/>
          </w:tcPr>
          <w:p w:rsidR="007A2C1E" w:rsidRPr="007A2C1E" w:rsidRDefault="007A2C1E" w:rsidP="007A2C1E">
            <w:pPr>
              <w:jc w:val="center"/>
              <w:rPr>
                <w:rFonts w:ascii="Times New Roman" w:eastAsia="SimSun" w:hAnsi="Times New Roman" w:cs="Times New Roman"/>
                <w:sz w:val="24"/>
                <w:szCs w:val="22"/>
                <w:lang w:val="en-US" w:eastAsia="en-US"/>
              </w:rPr>
            </w:pPr>
            <w:r w:rsidRPr="007A2C1E">
              <w:rPr>
                <w:rFonts w:ascii="Times New Roman" w:eastAsia="SimSun" w:hAnsi="Times New Roman" w:cs="Times New Roman"/>
                <w:sz w:val="24"/>
                <w:szCs w:val="22"/>
                <w:lang w:val="zh-CN" w:eastAsia="en-US"/>
              </w:rPr>
              <w:t>40%</w:t>
            </w:r>
          </w:p>
        </w:tc>
        <w:tc>
          <w:tcPr>
            <w:tcW w:w="1487"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color w:val="000000"/>
                <w:sz w:val="24"/>
                <w:szCs w:val="24"/>
                <w:lang w:val="zh-CN" w:eastAsia="en-US"/>
              </w:rPr>
            </w:pPr>
            <w:r w:rsidRPr="007A2C1E">
              <w:rPr>
                <w:rFonts w:ascii="Times New Roman" w:eastAsia="SimSun" w:hAnsi="Times New Roman" w:cs="Times New Roman"/>
                <w:color w:val="000000"/>
                <w:sz w:val="24"/>
                <w:szCs w:val="24"/>
                <w:lang w:val="zh-CN" w:eastAsia="en-US"/>
              </w:rPr>
              <w:t>3,22±0,67</w:t>
            </w:r>
            <w:r w:rsidRPr="007A2C1E">
              <w:rPr>
                <w:rFonts w:ascii="Times New Roman" w:eastAsia="SimSun" w:hAnsi="Times New Roman" w:cs="Times New Roman"/>
                <w:color w:val="000000"/>
                <w:sz w:val="24"/>
                <w:szCs w:val="24"/>
                <w:vertAlign w:val="superscript"/>
                <w:lang w:val="zh-CN" w:eastAsia="en-US"/>
              </w:rPr>
              <w:t>ab</w:t>
            </w:r>
          </w:p>
        </w:tc>
        <w:tc>
          <w:tcPr>
            <w:tcW w:w="1473"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color w:val="000000"/>
                <w:sz w:val="24"/>
                <w:szCs w:val="24"/>
                <w:lang w:val="zh-CN" w:eastAsia="en-US"/>
              </w:rPr>
            </w:pPr>
            <w:r w:rsidRPr="007A2C1E">
              <w:rPr>
                <w:rFonts w:ascii="Times New Roman" w:eastAsia="SimSun" w:hAnsi="Times New Roman" w:cs="Times New Roman"/>
                <w:color w:val="000000"/>
                <w:sz w:val="24"/>
                <w:szCs w:val="24"/>
                <w:lang w:val="zh-CN" w:eastAsia="en-US"/>
              </w:rPr>
              <w:t>3,32±1,03</w:t>
            </w:r>
            <w:r w:rsidRPr="007A2C1E">
              <w:rPr>
                <w:rFonts w:ascii="Times New Roman" w:eastAsia="SimSun" w:hAnsi="Times New Roman" w:cs="Times New Roman"/>
                <w:color w:val="000000"/>
                <w:sz w:val="24"/>
                <w:szCs w:val="24"/>
                <w:vertAlign w:val="superscript"/>
                <w:lang w:val="zh-CN" w:eastAsia="en-US"/>
              </w:rPr>
              <w:t>ab</w:t>
            </w:r>
          </w:p>
        </w:tc>
        <w:tc>
          <w:tcPr>
            <w:tcW w:w="1462"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color w:val="000000"/>
                <w:sz w:val="24"/>
                <w:szCs w:val="24"/>
                <w:lang w:val="zh-CN" w:eastAsia="en-US"/>
              </w:rPr>
            </w:pPr>
            <w:r w:rsidRPr="007A2C1E">
              <w:rPr>
                <w:rFonts w:ascii="Times New Roman" w:eastAsia="SimSun" w:hAnsi="Times New Roman" w:cs="Times New Roman"/>
                <w:color w:val="000000"/>
                <w:sz w:val="24"/>
                <w:szCs w:val="24"/>
                <w:lang w:val="zh-CN" w:eastAsia="en-US"/>
              </w:rPr>
              <w:t>3,60±0,71</w:t>
            </w:r>
            <w:r w:rsidRPr="007A2C1E">
              <w:rPr>
                <w:rFonts w:ascii="Times New Roman" w:eastAsia="SimSun" w:hAnsi="Times New Roman" w:cs="Times New Roman"/>
                <w:color w:val="000000"/>
                <w:sz w:val="24"/>
                <w:szCs w:val="24"/>
                <w:vertAlign w:val="superscript"/>
                <w:lang w:val="zh-CN" w:eastAsia="en-US"/>
              </w:rPr>
              <w:t>a</w:t>
            </w:r>
          </w:p>
        </w:tc>
        <w:tc>
          <w:tcPr>
            <w:tcW w:w="1657" w:type="dxa"/>
            <w:tcBorders>
              <w:top w:val="nil"/>
              <w:bottom w:val="nil"/>
            </w:tcBorders>
            <w:shd w:val="clear" w:color="auto" w:fill="FFFFFF" w:themeFill="background1"/>
            <w:noWrap/>
            <w:vAlign w:val="bottom"/>
          </w:tcPr>
          <w:p w:rsidR="007A2C1E" w:rsidRPr="007A2C1E" w:rsidRDefault="007A2C1E" w:rsidP="007A2C1E">
            <w:pPr>
              <w:rPr>
                <w:rFonts w:ascii="Times New Roman" w:eastAsia="SimSun" w:hAnsi="Times New Roman" w:cs="Times New Roman"/>
                <w:color w:val="000000"/>
                <w:sz w:val="24"/>
                <w:szCs w:val="24"/>
                <w:lang w:val="zh-CN" w:eastAsia="en-US"/>
              </w:rPr>
            </w:pPr>
            <w:r w:rsidRPr="007A2C1E">
              <w:rPr>
                <w:rFonts w:ascii="Times New Roman" w:eastAsia="SimSun" w:hAnsi="Times New Roman" w:cs="Times New Roman"/>
                <w:color w:val="000000"/>
                <w:sz w:val="24"/>
                <w:szCs w:val="24"/>
                <w:lang w:val="zh-CN" w:eastAsia="en-US"/>
              </w:rPr>
              <w:t>3,16±0,69</w:t>
            </w:r>
            <w:r w:rsidRPr="007A2C1E">
              <w:rPr>
                <w:rFonts w:ascii="Times New Roman" w:eastAsia="SimSun" w:hAnsi="Times New Roman" w:cs="Times New Roman"/>
                <w:color w:val="000000"/>
                <w:sz w:val="24"/>
                <w:szCs w:val="24"/>
                <w:vertAlign w:val="superscript"/>
                <w:lang w:val="zh-CN" w:eastAsia="en-US"/>
              </w:rPr>
              <w:t>ab</w:t>
            </w:r>
          </w:p>
        </w:tc>
      </w:tr>
      <w:tr w:rsidR="007A2C1E" w:rsidRPr="007A2C1E" w:rsidTr="008B2B4A">
        <w:trPr>
          <w:trHeight w:val="253"/>
          <w:jc w:val="center"/>
        </w:trPr>
        <w:tc>
          <w:tcPr>
            <w:tcW w:w="964" w:type="dxa"/>
            <w:tcBorders>
              <w:top w:val="nil"/>
            </w:tcBorders>
          </w:tcPr>
          <w:p w:rsidR="007A2C1E" w:rsidRPr="007A2C1E" w:rsidRDefault="007A2C1E" w:rsidP="007A2C1E">
            <w:pPr>
              <w:jc w:val="center"/>
              <w:rPr>
                <w:rFonts w:ascii="Times New Roman" w:eastAsia="SimSun" w:hAnsi="Times New Roman" w:cs="Times New Roman"/>
                <w:sz w:val="24"/>
                <w:szCs w:val="22"/>
                <w:lang w:val="en-US" w:eastAsia="en-US"/>
              </w:rPr>
            </w:pPr>
            <w:r w:rsidRPr="007A2C1E">
              <w:rPr>
                <w:rFonts w:ascii="Times New Roman" w:eastAsia="SimSun" w:hAnsi="Times New Roman" w:cs="Times New Roman"/>
                <w:sz w:val="24"/>
                <w:szCs w:val="22"/>
                <w:lang w:val="en-US" w:eastAsia="en-US"/>
              </w:rPr>
              <w:t>60</w:t>
            </w:r>
          </w:p>
        </w:tc>
        <w:tc>
          <w:tcPr>
            <w:tcW w:w="1110" w:type="dxa"/>
            <w:tcBorders>
              <w:top w:val="nil"/>
            </w:tcBorders>
            <w:noWrap/>
          </w:tcPr>
          <w:p w:rsidR="007A2C1E" w:rsidRPr="007A2C1E" w:rsidRDefault="007A2C1E" w:rsidP="007A2C1E">
            <w:pPr>
              <w:jc w:val="center"/>
              <w:rPr>
                <w:rFonts w:ascii="Times New Roman" w:eastAsia="SimSun" w:hAnsi="Times New Roman" w:cs="Times New Roman"/>
                <w:sz w:val="24"/>
                <w:szCs w:val="22"/>
                <w:lang w:val="en-US" w:eastAsia="en-US"/>
              </w:rPr>
            </w:pPr>
            <w:r w:rsidRPr="007A2C1E">
              <w:rPr>
                <w:rFonts w:ascii="Times New Roman" w:eastAsia="SimSun" w:hAnsi="Times New Roman" w:cs="Times New Roman"/>
                <w:sz w:val="24"/>
                <w:szCs w:val="22"/>
                <w:lang w:val="zh-CN" w:eastAsia="en-US"/>
              </w:rPr>
              <w:t>50%</w:t>
            </w:r>
          </w:p>
        </w:tc>
        <w:tc>
          <w:tcPr>
            <w:tcW w:w="1487" w:type="dxa"/>
            <w:tcBorders>
              <w:top w:val="nil"/>
            </w:tcBorders>
            <w:noWrap/>
            <w:vAlign w:val="bottom"/>
          </w:tcPr>
          <w:p w:rsidR="007A2C1E" w:rsidRPr="007A2C1E" w:rsidRDefault="007A2C1E" w:rsidP="007A2C1E">
            <w:pPr>
              <w:rPr>
                <w:rFonts w:ascii="Times New Roman" w:eastAsia="SimSun" w:hAnsi="Times New Roman" w:cs="Times New Roman"/>
                <w:color w:val="000000"/>
                <w:sz w:val="24"/>
                <w:szCs w:val="24"/>
                <w:lang w:val="zh-CN" w:eastAsia="en-US"/>
              </w:rPr>
            </w:pPr>
            <w:r w:rsidRPr="007A2C1E">
              <w:rPr>
                <w:rFonts w:ascii="Times New Roman" w:eastAsia="SimSun" w:hAnsi="Times New Roman" w:cs="Times New Roman"/>
                <w:color w:val="000000"/>
                <w:sz w:val="24"/>
                <w:szCs w:val="24"/>
                <w:lang w:val="zh-CN" w:eastAsia="en-US"/>
              </w:rPr>
              <w:t>3,18±0,68</w:t>
            </w:r>
            <w:r w:rsidRPr="007A2C1E">
              <w:rPr>
                <w:rFonts w:ascii="Times New Roman" w:eastAsia="SimSun" w:hAnsi="Times New Roman" w:cs="Times New Roman"/>
                <w:color w:val="000000"/>
                <w:sz w:val="24"/>
                <w:szCs w:val="24"/>
                <w:vertAlign w:val="superscript"/>
                <w:lang w:val="zh-CN" w:eastAsia="en-US"/>
              </w:rPr>
              <w:t>abc</w:t>
            </w:r>
          </w:p>
        </w:tc>
        <w:tc>
          <w:tcPr>
            <w:tcW w:w="1473" w:type="dxa"/>
            <w:tcBorders>
              <w:top w:val="nil"/>
            </w:tcBorders>
            <w:noWrap/>
            <w:vAlign w:val="bottom"/>
          </w:tcPr>
          <w:p w:rsidR="007A2C1E" w:rsidRPr="007A2C1E" w:rsidRDefault="007A2C1E" w:rsidP="007A2C1E">
            <w:pPr>
              <w:rPr>
                <w:rFonts w:ascii="Times New Roman" w:eastAsia="SimSun" w:hAnsi="Times New Roman" w:cs="Times New Roman"/>
                <w:color w:val="000000"/>
                <w:sz w:val="24"/>
                <w:szCs w:val="24"/>
                <w:lang w:val="zh-CN" w:eastAsia="en-US"/>
              </w:rPr>
            </w:pPr>
            <w:r w:rsidRPr="007A2C1E">
              <w:rPr>
                <w:rFonts w:ascii="Times New Roman" w:eastAsia="SimSun" w:hAnsi="Times New Roman" w:cs="Times New Roman"/>
                <w:color w:val="000000"/>
                <w:sz w:val="24"/>
                <w:szCs w:val="24"/>
                <w:lang w:val="zh-CN" w:eastAsia="en-US"/>
              </w:rPr>
              <w:t>3,16±0,94</w:t>
            </w:r>
            <w:r w:rsidRPr="007A2C1E">
              <w:rPr>
                <w:rFonts w:ascii="Times New Roman" w:eastAsia="SimSun" w:hAnsi="Times New Roman" w:cs="Times New Roman"/>
                <w:color w:val="000000"/>
                <w:sz w:val="24"/>
                <w:szCs w:val="24"/>
                <w:vertAlign w:val="superscript"/>
                <w:lang w:val="zh-CN" w:eastAsia="en-US"/>
              </w:rPr>
              <w:t>ab</w:t>
            </w:r>
          </w:p>
        </w:tc>
        <w:tc>
          <w:tcPr>
            <w:tcW w:w="1462" w:type="dxa"/>
            <w:tcBorders>
              <w:top w:val="nil"/>
            </w:tcBorders>
            <w:noWrap/>
            <w:vAlign w:val="bottom"/>
          </w:tcPr>
          <w:p w:rsidR="007A2C1E" w:rsidRPr="007A2C1E" w:rsidRDefault="007A2C1E" w:rsidP="007A2C1E">
            <w:pPr>
              <w:rPr>
                <w:rFonts w:ascii="Times New Roman" w:eastAsia="SimSun" w:hAnsi="Times New Roman" w:cs="Times New Roman"/>
                <w:color w:val="000000"/>
                <w:sz w:val="24"/>
                <w:szCs w:val="24"/>
                <w:lang w:val="zh-CN" w:eastAsia="en-US"/>
              </w:rPr>
            </w:pPr>
            <w:r w:rsidRPr="007A2C1E">
              <w:rPr>
                <w:rFonts w:ascii="Times New Roman" w:eastAsia="SimSun" w:hAnsi="Times New Roman" w:cs="Times New Roman"/>
                <w:color w:val="000000"/>
                <w:sz w:val="24"/>
                <w:szCs w:val="24"/>
                <w:lang w:val="zh-CN" w:eastAsia="en-US"/>
              </w:rPr>
              <w:t>3,64±0,91</w:t>
            </w:r>
            <w:r w:rsidRPr="007A2C1E">
              <w:rPr>
                <w:rFonts w:ascii="Times New Roman" w:eastAsia="SimSun" w:hAnsi="Times New Roman" w:cs="Times New Roman"/>
                <w:color w:val="000000"/>
                <w:sz w:val="24"/>
                <w:szCs w:val="24"/>
                <w:vertAlign w:val="superscript"/>
                <w:lang w:val="zh-CN" w:eastAsia="en-US"/>
              </w:rPr>
              <w:t>a</w:t>
            </w:r>
          </w:p>
        </w:tc>
        <w:tc>
          <w:tcPr>
            <w:tcW w:w="1657" w:type="dxa"/>
            <w:tcBorders>
              <w:top w:val="nil"/>
            </w:tcBorders>
            <w:noWrap/>
            <w:vAlign w:val="bottom"/>
          </w:tcPr>
          <w:p w:rsidR="007A2C1E" w:rsidRPr="007A2C1E" w:rsidRDefault="007A2C1E" w:rsidP="007A2C1E">
            <w:pPr>
              <w:rPr>
                <w:rFonts w:ascii="Times New Roman" w:eastAsia="SimSun" w:hAnsi="Times New Roman" w:cs="Times New Roman"/>
                <w:color w:val="000000"/>
                <w:sz w:val="24"/>
                <w:szCs w:val="24"/>
                <w:lang w:val="zh-CN" w:eastAsia="en-US"/>
              </w:rPr>
            </w:pPr>
            <w:r w:rsidRPr="007A2C1E">
              <w:rPr>
                <w:rFonts w:ascii="Times New Roman" w:eastAsia="SimSun" w:hAnsi="Times New Roman" w:cs="Times New Roman"/>
                <w:color w:val="000000"/>
                <w:sz w:val="24"/>
                <w:szCs w:val="24"/>
                <w:lang w:val="zh-CN" w:eastAsia="en-US"/>
              </w:rPr>
              <w:t>3,40±0,96</w:t>
            </w:r>
            <w:r w:rsidRPr="007A2C1E">
              <w:rPr>
                <w:rFonts w:ascii="Times New Roman" w:eastAsia="SimSun" w:hAnsi="Times New Roman" w:cs="Times New Roman"/>
                <w:color w:val="000000"/>
                <w:sz w:val="24"/>
                <w:szCs w:val="24"/>
                <w:vertAlign w:val="superscript"/>
                <w:lang w:val="zh-CN" w:eastAsia="en-US"/>
              </w:rPr>
              <w:t>ab</w:t>
            </w:r>
          </w:p>
        </w:tc>
      </w:tr>
    </w:tbl>
    <w:p w:rsidR="007A2C1E" w:rsidRPr="007A2C1E" w:rsidRDefault="007A2C1E" w:rsidP="007A2C1E">
      <w:pPr>
        <w:spacing w:line="0" w:lineRule="atLeast"/>
        <w:ind w:left="822" w:firstLine="618"/>
        <w:jc w:val="both"/>
        <w:rPr>
          <w:rFonts w:ascii="Times New Roman" w:eastAsia="Times New Roman" w:hAnsi="Times New Roman"/>
          <w:sz w:val="22"/>
          <w:lang w:val="en-US"/>
        </w:rPr>
      </w:pPr>
    </w:p>
    <w:p w:rsidR="007A2C1E" w:rsidRPr="007A2C1E" w:rsidRDefault="007A2C1E" w:rsidP="007A2C1E">
      <w:pPr>
        <w:spacing w:line="0" w:lineRule="atLeast"/>
        <w:ind w:left="822" w:firstLine="618"/>
        <w:jc w:val="both"/>
        <w:rPr>
          <w:rFonts w:ascii="Times New Roman" w:eastAsia="Times New Roman" w:hAnsi="Times New Roman"/>
          <w:sz w:val="22"/>
          <w:lang w:val="en-US"/>
        </w:rPr>
      </w:pPr>
      <w:r w:rsidRPr="007A2C1E">
        <w:rPr>
          <w:rFonts w:ascii="Times New Roman" w:eastAsia="Times New Roman" w:hAnsi="Times New Roman"/>
          <w:sz w:val="22"/>
          <w:lang w:val="zh-CN"/>
        </w:rPr>
        <w:t>Keterangan: angka yang diikuti notasi berbeda pada kolom yang sama menunjukkan beda nyata pada taraf signifikasi 5%.</w:t>
      </w:r>
      <w:r w:rsidRPr="007A2C1E">
        <w:rPr>
          <w:rFonts w:ascii="Times New Roman" w:eastAsia="Times New Roman" w:hAnsi="Times New Roman"/>
          <w:sz w:val="22"/>
          <w:lang w:val="en-US"/>
        </w:rPr>
        <w:t xml:space="preserve"> 1= Sangat tidak disukai, 5= sangat disukai </w:t>
      </w:r>
    </w:p>
    <w:p w:rsidR="007A2C1E" w:rsidRPr="007A2C1E" w:rsidRDefault="007A2C1E" w:rsidP="007A2C1E">
      <w:pPr>
        <w:numPr>
          <w:ilvl w:val="0"/>
          <w:numId w:val="14"/>
        </w:numPr>
        <w:spacing w:line="0" w:lineRule="atLeast"/>
        <w:jc w:val="both"/>
        <w:rPr>
          <w:rFonts w:ascii="Times New Roman" w:eastAsia="Times New Roman" w:hAnsi="Times New Roman"/>
          <w:sz w:val="22"/>
          <w:lang w:val="en-US"/>
        </w:rPr>
      </w:pPr>
      <w:r w:rsidRPr="007A2C1E">
        <w:rPr>
          <w:rFonts w:ascii="Times New Roman" w:eastAsia="Times New Roman" w:hAnsi="Times New Roman"/>
          <w:sz w:val="22"/>
          <w:lang w:val="en-US"/>
        </w:rPr>
        <w:t>Warna</w:t>
      </w:r>
    </w:p>
    <w:p w:rsidR="007A2C1E" w:rsidRPr="007A2C1E" w:rsidRDefault="007A2C1E" w:rsidP="007A2C1E">
      <w:pPr>
        <w:spacing w:line="0" w:lineRule="atLeast"/>
        <w:ind w:left="822" w:firstLine="618"/>
        <w:jc w:val="both"/>
        <w:rPr>
          <w:rFonts w:ascii="Times New Roman" w:eastAsia="Times New Roman" w:hAnsi="Times New Roman"/>
          <w:sz w:val="22"/>
          <w:lang w:val="zh-CN"/>
        </w:rPr>
      </w:pPr>
      <w:r w:rsidRPr="007A2C1E">
        <w:rPr>
          <w:rFonts w:ascii="Times New Roman" w:eastAsia="Times New Roman" w:hAnsi="Times New Roman"/>
          <w:sz w:val="22"/>
          <w:lang w:val="zh-CN"/>
        </w:rPr>
        <w:t xml:space="preserve">Warna keseluruhan minuman seduhan teh hitam dengan </w:t>
      </w:r>
      <w:r w:rsidRPr="007A2C1E">
        <w:rPr>
          <w:rFonts w:ascii="Times New Roman" w:eastAsia="Times New Roman" w:hAnsi="Times New Roman"/>
          <w:sz w:val="22"/>
          <w:lang w:val="en-US"/>
        </w:rPr>
        <w:t>ukuran dan proporsi penambahan jahe</w:t>
      </w:r>
      <w:r w:rsidRPr="007A2C1E">
        <w:rPr>
          <w:rFonts w:ascii="Times New Roman" w:eastAsia="Times New Roman" w:hAnsi="Times New Roman"/>
          <w:sz w:val="22"/>
          <w:lang w:val="zh-CN"/>
        </w:rPr>
        <w:t xml:space="preserve"> berbeda nyata satu sama lainnya sehingga membuat panelis mudah untuk membedakan warna minuman seduhan teh hitam dengan setiap variasi penambahan jahe.</w:t>
      </w:r>
      <w:r w:rsidRPr="007A2C1E">
        <w:rPr>
          <w:rFonts w:ascii="Times New Roman" w:eastAsia="Times New Roman" w:hAnsi="Times New Roman"/>
          <w:sz w:val="22"/>
          <w:lang w:val="en-US"/>
        </w:rPr>
        <w:t xml:space="preserve">namun pada variasi ukuran dari yang 20 mesh, 40 mesh, dan 60 mesh. </w:t>
      </w:r>
      <w:proofErr w:type="gramStart"/>
      <w:r w:rsidRPr="007A2C1E">
        <w:rPr>
          <w:rFonts w:ascii="Times New Roman" w:eastAsia="Times New Roman" w:hAnsi="Times New Roman"/>
          <w:sz w:val="22"/>
          <w:lang w:val="en-US"/>
        </w:rPr>
        <w:t>Dari parameter warna dapat diketahui bahwa warna yang disukai panelis pada minuman teh-jahe yaitu pada ukuran dan proporsi penambahan jahe yaitu 20, 0%; 40, 30%, 40 dan 60, 0%.</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Berdasarkan hasil dari uji kesukaan menunjukan bahwa</w:t>
      </w:r>
      <w:r w:rsidRPr="007A2C1E">
        <w:rPr>
          <w:rFonts w:ascii="Times New Roman" w:eastAsia="Times New Roman" w:hAnsi="Times New Roman"/>
          <w:sz w:val="22"/>
          <w:lang w:val="zh-CN"/>
        </w:rPr>
        <w:t xml:space="preserve"> perlakuan pengecilan ukuran berpengaruh terhadap </w:t>
      </w:r>
      <w:r w:rsidRPr="007A2C1E">
        <w:rPr>
          <w:rFonts w:ascii="Times New Roman" w:eastAsia="Times New Roman" w:hAnsi="Times New Roman"/>
          <w:sz w:val="22"/>
          <w:lang w:val="en-US"/>
        </w:rPr>
        <w:t xml:space="preserve">warna </w:t>
      </w:r>
      <w:r w:rsidRPr="007A2C1E">
        <w:rPr>
          <w:rFonts w:ascii="Times New Roman" w:eastAsia="Times New Roman" w:hAnsi="Times New Roman"/>
          <w:sz w:val="22"/>
          <w:lang w:val="zh-CN"/>
        </w:rPr>
        <w:t>yang dihasilkan</w:t>
      </w:r>
      <w:r w:rsidRPr="007A2C1E">
        <w:rPr>
          <w:rFonts w:ascii="Times New Roman" w:eastAsia="Times New Roman" w:hAnsi="Times New Roman"/>
          <w:sz w:val="22"/>
          <w:lang w:val="en-US"/>
        </w:rPr>
        <w:t>.</w:t>
      </w:r>
      <w:proofErr w:type="gramEnd"/>
      <w:r w:rsidRPr="007A2C1E">
        <w:rPr>
          <w:rFonts w:ascii="Times New Roman" w:eastAsia="Times New Roman" w:hAnsi="Times New Roman"/>
          <w:sz w:val="22"/>
          <w:lang w:val="zh-CN"/>
        </w:rPr>
        <w:t xml:space="preserve"> Akibatnya </w:t>
      </w:r>
      <w:r w:rsidRPr="007A2C1E">
        <w:rPr>
          <w:rFonts w:ascii="Times New Roman" w:eastAsia="Times New Roman" w:hAnsi="Times New Roman"/>
          <w:sz w:val="22"/>
          <w:lang w:val="en-US"/>
        </w:rPr>
        <w:t xml:space="preserve">bubuk jahe </w:t>
      </w:r>
      <w:r w:rsidRPr="007A2C1E">
        <w:rPr>
          <w:rFonts w:ascii="Times New Roman" w:eastAsia="Times New Roman" w:hAnsi="Times New Roman"/>
          <w:sz w:val="22"/>
          <w:lang w:val="zh-CN"/>
        </w:rPr>
        <w:t xml:space="preserve">akan lebih mudah terekstrak serta jumlahnya lebih banyak. Menurut Bernasconi </w:t>
      </w:r>
      <w:r w:rsidRPr="007A2C1E">
        <w:rPr>
          <w:rFonts w:ascii="Times New Roman" w:eastAsia="Times New Roman" w:hAnsi="Times New Roman"/>
          <w:i/>
          <w:sz w:val="22"/>
          <w:lang w:val="zh-CN"/>
        </w:rPr>
        <w:t>et al</w:t>
      </w:r>
      <w:r w:rsidRPr="007A2C1E">
        <w:rPr>
          <w:rFonts w:ascii="Times New Roman" w:eastAsia="Times New Roman" w:hAnsi="Times New Roman"/>
          <w:sz w:val="22"/>
          <w:lang w:val="zh-CN"/>
        </w:rPr>
        <w:t xml:space="preserve"> (1995), perbesaran luas permukaan dimaksudkan antara lain untuk mempercepat pelarutan, serta menambah kekuatan warna. Selain itu, menurut Ketaren (1987), ekstraksi minyak atsiri dapat dipermudah dengan melakukan perajangan atau pengecilan ukuran untuk merusak dinding-dinding sel yang bersifat semipermeabel, sehingga dengan rusaknya dinding-dinding sel atau jaringan bahan maka minyak menjadi lebih mudah terekstrak. Oleh sebab itu, semakin kecil ukuran serbuk jahe maka semakin </w:t>
      </w:r>
      <w:r w:rsidRPr="007A2C1E">
        <w:rPr>
          <w:rFonts w:ascii="Times New Roman" w:eastAsia="Times New Roman" w:hAnsi="Times New Roman"/>
          <w:sz w:val="22"/>
          <w:lang w:val="en-US"/>
        </w:rPr>
        <w:t xml:space="preserve">cerah minuman </w:t>
      </w:r>
      <w:r w:rsidRPr="007A2C1E">
        <w:rPr>
          <w:rFonts w:ascii="Times New Roman" w:eastAsia="Times New Roman" w:hAnsi="Times New Roman"/>
          <w:sz w:val="22"/>
          <w:lang w:val="zh-CN"/>
        </w:rPr>
        <w:t>yang dihasilkan.</w:t>
      </w:r>
    </w:p>
    <w:p w:rsidR="007A2C1E" w:rsidRPr="007A2C1E" w:rsidRDefault="007A2C1E" w:rsidP="007A2C1E">
      <w:pPr>
        <w:spacing w:line="0" w:lineRule="atLeast"/>
        <w:ind w:left="822" w:firstLine="618"/>
        <w:jc w:val="both"/>
        <w:rPr>
          <w:rFonts w:ascii="Times New Roman" w:eastAsia="Times New Roman" w:hAnsi="Times New Roman"/>
          <w:sz w:val="22"/>
          <w:lang w:val="zh-CN"/>
        </w:rPr>
      </w:pPr>
      <w:r w:rsidRPr="007A2C1E">
        <w:rPr>
          <w:rFonts w:ascii="Times New Roman" w:eastAsia="Times New Roman" w:hAnsi="Times New Roman"/>
          <w:sz w:val="22"/>
          <w:lang w:val="zh-CN"/>
        </w:rPr>
        <w:t xml:space="preserve">Menurut Winarno (2004) warna merupakan komponen penting dalam menentukan penerimaan suatu produk oleh konsumen karena tampilan visual pertama selain beberapa faktor antara lain cita rasa, aroma dan nilai gizinya. Hal ini disebabkan karena warna asli seduhan jahe yang berwarna cokelat kekuningan akan menetralkan warna minuman seduhan the hitam berupa cokelat kemerahan sehingga semakin besar konsentrasi jahe yang ditambahkan ke dalam minuman seduhan the hitam  maka warna air seduhan minuman seduhan the hitam akan semakin terang. Hal ini sesuai dengan pendapat Muzaki dan Wahyuni (2015) yang menyatakan bahwa semakin banyak jahe yang ditambahkan pada air seduhan minuman maka semakin tinggi pula nilai kecerahannya. Hal ini didukung oleh pendapat Chasparinda </w:t>
      </w:r>
      <w:r w:rsidRPr="007A2C1E">
        <w:rPr>
          <w:rFonts w:ascii="Times New Roman" w:eastAsia="Times New Roman" w:hAnsi="Times New Roman"/>
          <w:i/>
          <w:sz w:val="22"/>
          <w:lang w:val="zh-CN"/>
        </w:rPr>
        <w:t>et al</w:t>
      </w:r>
      <w:r w:rsidRPr="007A2C1E">
        <w:rPr>
          <w:rFonts w:ascii="Times New Roman" w:eastAsia="Times New Roman" w:hAnsi="Times New Roman"/>
          <w:sz w:val="22"/>
          <w:lang w:val="zh-CN"/>
        </w:rPr>
        <w:t>.</w:t>
      </w:r>
      <w:r w:rsidRPr="007A2C1E">
        <w:rPr>
          <w:rFonts w:ascii="Times New Roman" w:eastAsia="Times New Roman" w:hAnsi="Times New Roman"/>
          <w:sz w:val="22"/>
          <w:lang w:val="en-US"/>
        </w:rPr>
        <w:t>,</w:t>
      </w:r>
      <w:r w:rsidRPr="007A2C1E">
        <w:rPr>
          <w:rFonts w:ascii="Times New Roman" w:eastAsia="Times New Roman" w:hAnsi="Times New Roman"/>
          <w:sz w:val="22"/>
          <w:lang w:val="zh-CN"/>
        </w:rPr>
        <w:t xml:space="preserve"> (2014) yang menyatakan bahwa peningkatan ekstrak jahe pada suatu minuman akan meningkatkan tingkat kecerahan minuman tersebut. Warna kemerahan pada jahe diduga karena adanya kandungan antosianin pada jahe.</w:t>
      </w:r>
    </w:p>
    <w:p w:rsidR="007A2C1E" w:rsidRPr="007A2C1E" w:rsidRDefault="007A2C1E" w:rsidP="007A2C1E">
      <w:pPr>
        <w:spacing w:line="0" w:lineRule="atLeast"/>
        <w:ind w:left="822" w:firstLine="618"/>
        <w:jc w:val="both"/>
        <w:rPr>
          <w:rFonts w:ascii="Times New Roman" w:eastAsia="Times New Roman" w:hAnsi="Times New Roman"/>
          <w:sz w:val="22"/>
          <w:lang w:val="zh-CN"/>
        </w:rPr>
      </w:pPr>
      <w:r w:rsidRPr="007A2C1E">
        <w:rPr>
          <w:rFonts w:ascii="Times New Roman" w:eastAsia="Times New Roman" w:hAnsi="Times New Roman"/>
          <w:sz w:val="22"/>
          <w:lang w:val="zh-CN"/>
        </w:rPr>
        <w:t xml:space="preserve">Proses pengolahan teh hitam dilakukan secara fermentasi sempurna dengan memanfaatkan terjadinya oksidasi enzimatis terhadap kandungan polifenol teh. Enzim yang berperan penting dalam proses oksidasi adalah enzim polifenol oksidase dan bantuan oksigen di udara yang akan membuat senyawa-senyawa polifenol yang terkandung dalam teh teroksidasi menjadi ortokuinon (Widyawati </w:t>
      </w:r>
      <w:r w:rsidRPr="007A2C1E">
        <w:rPr>
          <w:rFonts w:ascii="Times New Roman" w:eastAsia="Times New Roman" w:hAnsi="Times New Roman"/>
          <w:i/>
          <w:sz w:val="22"/>
          <w:lang w:val="zh-CN"/>
        </w:rPr>
        <w:t>et al</w:t>
      </w:r>
      <w:r w:rsidRPr="007A2C1E">
        <w:rPr>
          <w:rFonts w:ascii="Times New Roman" w:eastAsia="Times New Roman" w:hAnsi="Times New Roman"/>
          <w:sz w:val="22"/>
          <w:lang w:val="zh-CN"/>
        </w:rPr>
        <w:t xml:space="preserve">., 2018) yang kemudian berkondensasi membentuk pigmen teh hitam yaitu teaflavin dan tearubigin yang memiliki gugus hidroksil </w:t>
      </w:r>
      <w:r w:rsidRPr="007A2C1E">
        <w:rPr>
          <w:rFonts w:ascii="Times New Roman" w:eastAsia="Times New Roman" w:hAnsi="Times New Roman"/>
          <w:sz w:val="22"/>
          <w:lang w:val="zh-CN"/>
        </w:rPr>
        <w:lastRenderedPageBreak/>
        <w:t xml:space="preserve">kurang aktif sehingga mengakibatkan kandungan polifenol pada teh hitam berkurang (Martinus </w:t>
      </w:r>
      <w:r w:rsidRPr="007A2C1E">
        <w:rPr>
          <w:rFonts w:ascii="Times New Roman" w:eastAsia="Times New Roman" w:hAnsi="Times New Roman"/>
          <w:i/>
          <w:sz w:val="22"/>
          <w:lang w:val="zh-CN"/>
        </w:rPr>
        <w:t>et al</w:t>
      </w:r>
      <w:r w:rsidRPr="007A2C1E">
        <w:rPr>
          <w:rFonts w:ascii="Times New Roman" w:eastAsia="Times New Roman" w:hAnsi="Times New Roman"/>
          <w:sz w:val="22"/>
          <w:lang w:val="zh-CN"/>
        </w:rPr>
        <w:t xml:space="preserve">., 2014). </w:t>
      </w:r>
    </w:p>
    <w:p w:rsidR="007A2C1E" w:rsidRPr="007A2C1E" w:rsidRDefault="007A2C1E" w:rsidP="007A2C1E">
      <w:pPr>
        <w:spacing w:line="0" w:lineRule="atLeast"/>
        <w:ind w:left="822" w:firstLine="618"/>
        <w:jc w:val="both"/>
        <w:rPr>
          <w:rFonts w:ascii="Times New Roman" w:eastAsia="Times New Roman" w:hAnsi="Times New Roman"/>
          <w:sz w:val="22"/>
          <w:lang w:val="zh-CN"/>
        </w:rPr>
      </w:pPr>
      <w:r w:rsidRPr="007A2C1E">
        <w:rPr>
          <w:rFonts w:ascii="Times New Roman" w:eastAsia="Times New Roman" w:hAnsi="Times New Roman"/>
          <w:sz w:val="22"/>
          <w:lang w:val="zh-CN"/>
        </w:rPr>
        <w:t xml:space="preserve">Teaflavin dan tearubigin sangat berpengaruh terhadap mutu pada teh hitam, dimana teaflavin memiliki keterkaitan yang penting terhadap karakteristik air seduhan seperti kecerahan, kesegaran, dan kekuatan. Sedangkan tearubigin berkaitan dengan penampilan seperti warna, kekuatan, dan rasa (Widyawati </w:t>
      </w:r>
      <w:r w:rsidRPr="007A2C1E">
        <w:rPr>
          <w:rFonts w:ascii="Times New Roman" w:eastAsia="Times New Roman" w:hAnsi="Times New Roman"/>
          <w:i/>
          <w:sz w:val="22"/>
          <w:lang w:val="zh-CN"/>
        </w:rPr>
        <w:t>et al</w:t>
      </w:r>
      <w:r w:rsidRPr="007A2C1E">
        <w:rPr>
          <w:rFonts w:ascii="Times New Roman" w:eastAsia="Times New Roman" w:hAnsi="Times New Roman"/>
          <w:sz w:val="22"/>
          <w:lang w:val="zh-CN"/>
        </w:rPr>
        <w:t>., 2018).</w:t>
      </w:r>
    </w:p>
    <w:p w:rsidR="007A2C1E" w:rsidRPr="007A2C1E" w:rsidRDefault="007A2C1E" w:rsidP="007A2C1E">
      <w:pPr>
        <w:spacing w:line="0" w:lineRule="atLeast"/>
        <w:ind w:left="822" w:firstLine="618"/>
        <w:jc w:val="both"/>
        <w:rPr>
          <w:rFonts w:ascii="Times New Roman" w:eastAsia="Times New Roman" w:hAnsi="Times New Roman"/>
          <w:sz w:val="22"/>
          <w:lang w:val="en-US"/>
        </w:rPr>
      </w:pPr>
      <w:r w:rsidRPr="007A2C1E">
        <w:rPr>
          <w:rFonts w:ascii="Times New Roman" w:eastAsia="Times New Roman" w:hAnsi="Times New Roman"/>
          <w:sz w:val="22"/>
          <w:lang w:val="en-US"/>
        </w:rPr>
        <w:t>2. Rasa</w:t>
      </w:r>
    </w:p>
    <w:p w:rsidR="007A2C1E" w:rsidRPr="007A2C1E" w:rsidRDefault="007A2C1E" w:rsidP="007A2C1E">
      <w:pPr>
        <w:spacing w:line="0" w:lineRule="atLeast"/>
        <w:ind w:left="822" w:firstLine="618"/>
        <w:jc w:val="both"/>
        <w:rPr>
          <w:rFonts w:ascii="Times New Roman" w:eastAsia="Times New Roman" w:hAnsi="Times New Roman"/>
          <w:sz w:val="22"/>
          <w:lang w:val="en-US"/>
        </w:rPr>
      </w:pPr>
      <w:r w:rsidRPr="007A2C1E">
        <w:rPr>
          <w:rFonts w:ascii="Times New Roman" w:eastAsia="Times New Roman" w:hAnsi="Times New Roman"/>
          <w:sz w:val="22"/>
          <w:lang w:val="en-US"/>
        </w:rPr>
        <w:t xml:space="preserve">Rasa minuman seduhan teh hitam dengan penambahan jahe berbeda nyata satu </w:t>
      </w:r>
      <w:proofErr w:type="gramStart"/>
      <w:r w:rsidRPr="007A2C1E">
        <w:rPr>
          <w:rFonts w:ascii="Times New Roman" w:eastAsia="Times New Roman" w:hAnsi="Times New Roman"/>
          <w:sz w:val="22"/>
          <w:lang w:val="en-US"/>
        </w:rPr>
        <w:t>sama</w:t>
      </w:r>
      <w:proofErr w:type="gramEnd"/>
      <w:r w:rsidRPr="007A2C1E">
        <w:rPr>
          <w:rFonts w:ascii="Times New Roman" w:eastAsia="Times New Roman" w:hAnsi="Times New Roman"/>
          <w:sz w:val="22"/>
          <w:lang w:val="en-US"/>
        </w:rPr>
        <w:t xml:space="preserve"> lainnya sehingga membuat panelis mudah untuk membedakan rasa minuman seduhan teh hitam dengan setiap variasi penambahan jahe namun pada variasi ukuran jahe berbeda nyata karena semakin kecil ukuran jahe akan semakin cepat larut dalam minuman seduhan teh hitam. </w:t>
      </w:r>
      <w:proofErr w:type="gramStart"/>
      <w:r w:rsidRPr="007A2C1E">
        <w:rPr>
          <w:rFonts w:ascii="Times New Roman" w:eastAsia="Times New Roman" w:hAnsi="Times New Roman"/>
          <w:sz w:val="22"/>
          <w:lang w:val="en-US"/>
        </w:rPr>
        <w:t>Rasa dapat timbul karena adanya rangsangan kimiawi yang dapat diterima oleh indera pencicip atau lidah.</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Rasa merupakan faktor yang dapat mempengaruhi daya terima panelis.</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 xml:space="preserve">Dapat dilihat pada tabel 8, minuman seduhan the hitam dengan ukuran dan proporsi penambahan jahe disukai terhadap rasa teh celup diperoleh pada perlakuan </w:t>
      </w:r>
      <w:r w:rsidRPr="007A2C1E">
        <w:rPr>
          <w:rFonts w:ascii="Times New Roman" w:eastAsia="Times New Roman" w:hAnsi="Times New Roman"/>
          <w:sz w:val="22"/>
          <w:lang w:val="zh-CN"/>
        </w:rPr>
        <w:t xml:space="preserve">Dari parameter warna dapat diketahui bahwa warna yang disukai panelis pada minuman teh-jahe yaitu pada ukuran dan proporsi penambahan jahe yaitu 20, 0%; </w:t>
      </w:r>
      <w:r w:rsidRPr="007A2C1E">
        <w:rPr>
          <w:rFonts w:ascii="Times New Roman" w:eastAsia="Times New Roman" w:hAnsi="Times New Roman"/>
          <w:sz w:val="22"/>
          <w:lang w:val="en-US"/>
        </w:rPr>
        <w:t>20.</w:t>
      </w:r>
      <w:proofErr w:type="gramEnd"/>
      <w:r w:rsidRPr="007A2C1E">
        <w:rPr>
          <w:rFonts w:ascii="Times New Roman" w:eastAsia="Times New Roman" w:hAnsi="Times New Roman"/>
          <w:sz w:val="22"/>
          <w:lang w:val="en-US"/>
        </w:rPr>
        <w:t xml:space="preserve"> 30</w:t>
      </w:r>
      <w:proofErr w:type="gramStart"/>
      <w:r w:rsidRPr="007A2C1E">
        <w:rPr>
          <w:rFonts w:ascii="Times New Roman" w:eastAsia="Times New Roman" w:hAnsi="Times New Roman"/>
          <w:sz w:val="22"/>
          <w:lang w:val="en-US"/>
        </w:rPr>
        <w:t>% :</w:t>
      </w:r>
      <w:proofErr w:type="gramEnd"/>
      <w:r w:rsidRPr="007A2C1E">
        <w:rPr>
          <w:rFonts w:ascii="Times New Roman" w:eastAsia="Times New Roman" w:hAnsi="Times New Roman"/>
          <w:sz w:val="22"/>
          <w:lang w:val="en-US"/>
        </w:rPr>
        <w:t xml:space="preserve"> </w:t>
      </w:r>
      <w:r w:rsidRPr="007A2C1E">
        <w:rPr>
          <w:rFonts w:ascii="Times New Roman" w:eastAsia="Times New Roman" w:hAnsi="Times New Roman"/>
          <w:sz w:val="22"/>
          <w:lang w:val="zh-CN"/>
        </w:rPr>
        <w:t>40, 30%, 40 dan 60, 0%.</w:t>
      </w:r>
    </w:p>
    <w:p w:rsidR="007A2C1E" w:rsidRPr="007A2C1E" w:rsidRDefault="007A2C1E" w:rsidP="007A2C1E">
      <w:pPr>
        <w:spacing w:line="0" w:lineRule="atLeast"/>
        <w:ind w:left="822" w:firstLine="618"/>
        <w:jc w:val="both"/>
        <w:rPr>
          <w:rFonts w:ascii="Times New Roman" w:eastAsia="Times New Roman" w:hAnsi="Times New Roman"/>
          <w:sz w:val="22"/>
          <w:lang w:val="en-US"/>
        </w:rPr>
      </w:pPr>
      <w:proofErr w:type="gramStart"/>
      <w:r w:rsidRPr="007A2C1E">
        <w:rPr>
          <w:rFonts w:ascii="Times New Roman" w:eastAsia="Times New Roman" w:hAnsi="Times New Roman"/>
          <w:sz w:val="22"/>
          <w:lang w:val="en-US"/>
        </w:rPr>
        <w:t>Rasa jahe yang memberikan rasa khas pada produk minuman instan teh hitam disebabkan karena pada ekstrak jahe mengandung oleoresin.</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Oleolesin lebih banyak mengandung komponen-komponen non volatil minyak atsiri.</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Komponen non volatil ini merupakan zat pembentuk rasa pedas yang tajam.</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Kandungan oleolisin ditentukan oleh jenis jahe dan umur jahe saat panen.</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Jahe emprit kandungan oleolisinnya lebih banyak dibandingkan dengan jahe gajah.</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Semakin tua umurnya maka kandungan oleolisin semakin tinggi.</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Hal ini dapat dibuktikan dengan rasa jahe yang semakin pedas dan pahit (Farry dan Murhananto, 1995).</w:t>
      </w:r>
      <w:proofErr w:type="gramEnd"/>
      <w:r w:rsidRPr="007A2C1E">
        <w:rPr>
          <w:rFonts w:ascii="Times New Roman" w:eastAsia="Times New Roman" w:hAnsi="Times New Roman"/>
          <w:sz w:val="22"/>
          <w:lang w:val="en-US"/>
        </w:rPr>
        <w:t xml:space="preserve"> </w:t>
      </w:r>
    </w:p>
    <w:p w:rsidR="007A2C1E" w:rsidRPr="007A2C1E" w:rsidRDefault="007A2C1E" w:rsidP="007A2C1E">
      <w:pPr>
        <w:spacing w:line="0" w:lineRule="atLeast"/>
        <w:ind w:left="822" w:firstLine="618"/>
        <w:jc w:val="both"/>
        <w:rPr>
          <w:rFonts w:ascii="Times New Roman" w:eastAsia="Times New Roman" w:hAnsi="Times New Roman"/>
          <w:sz w:val="22"/>
          <w:lang w:val="en-US"/>
        </w:rPr>
      </w:pPr>
      <w:proofErr w:type="gramStart"/>
      <w:r w:rsidRPr="007A2C1E">
        <w:rPr>
          <w:rFonts w:ascii="Times New Roman" w:eastAsia="Times New Roman" w:hAnsi="Times New Roman"/>
          <w:sz w:val="22"/>
          <w:lang w:val="en-US"/>
        </w:rPr>
        <w:t xml:space="preserve">Teh merupakan sumber yang kaya </w:t>
      </w:r>
      <w:r w:rsidRPr="007A2C1E">
        <w:rPr>
          <w:rFonts w:ascii="Times New Roman" w:eastAsia="Times New Roman" w:hAnsi="Times New Roman"/>
          <w:i/>
          <w:iCs/>
          <w:sz w:val="22"/>
          <w:lang w:val="en-US"/>
        </w:rPr>
        <w:t>polyphenolic</w:t>
      </w:r>
      <w:r w:rsidRPr="007A2C1E">
        <w:rPr>
          <w:rFonts w:ascii="Times New Roman" w:eastAsia="Times New Roman" w:hAnsi="Times New Roman"/>
          <w:sz w:val="22"/>
          <w:lang w:val="en-US"/>
        </w:rPr>
        <w:t>, khususnya flavonoid.</w:t>
      </w:r>
      <w:proofErr w:type="gramEnd"/>
      <w:r w:rsidRPr="007A2C1E">
        <w:rPr>
          <w:rFonts w:ascii="Times New Roman" w:eastAsia="Times New Roman" w:hAnsi="Times New Roman"/>
          <w:sz w:val="22"/>
          <w:lang w:val="en-US"/>
        </w:rPr>
        <w:t xml:space="preserve"> Flavonoid utama yang terdapat dalam </w:t>
      </w:r>
      <w:proofErr w:type="gramStart"/>
      <w:r w:rsidRPr="007A2C1E">
        <w:rPr>
          <w:rFonts w:ascii="Times New Roman" w:eastAsia="Times New Roman" w:hAnsi="Times New Roman"/>
          <w:sz w:val="22"/>
          <w:lang w:val="en-US"/>
        </w:rPr>
        <w:t>teh  hitam</w:t>
      </w:r>
      <w:proofErr w:type="gramEnd"/>
      <w:r w:rsidRPr="007A2C1E">
        <w:rPr>
          <w:rFonts w:ascii="Times New Roman" w:eastAsia="Times New Roman" w:hAnsi="Times New Roman"/>
          <w:sz w:val="22"/>
          <w:lang w:val="en-US"/>
        </w:rPr>
        <w:t xml:space="preserve"> termasuk katein (flavan-2-OLS) adalah </w:t>
      </w:r>
      <w:r w:rsidRPr="007A2C1E">
        <w:rPr>
          <w:rFonts w:ascii="Times New Roman" w:eastAsia="Times New Roman" w:hAnsi="Times New Roman"/>
          <w:i/>
          <w:iCs/>
          <w:sz w:val="22"/>
          <w:lang w:val="en-US"/>
        </w:rPr>
        <w:t>epicatechin</w:t>
      </w:r>
      <w:r w:rsidRPr="007A2C1E">
        <w:rPr>
          <w:rFonts w:ascii="Times New Roman" w:eastAsia="Times New Roman" w:hAnsi="Times New Roman"/>
          <w:sz w:val="22"/>
          <w:lang w:val="en-US"/>
        </w:rPr>
        <w:t xml:space="preserve"> (EG), </w:t>
      </w:r>
      <w:r w:rsidRPr="007A2C1E">
        <w:rPr>
          <w:rFonts w:ascii="Times New Roman" w:eastAsia="Times New Roman" w:hAnsi="Times New Roman"/>
          <w:i/>
          <w:iCs/>
          <w:sz w:val="22"/>
          <w:lang w:val="en-US"/>
        </w:rPr>
        <w:t>epicatechin-3-gallate</w:t>
      </w:r>
      <w:r w:rsidRPr="007A2C1E">
        <w:rPr>
          <w:rFonts w:ascii="Times New Roman" w:eastAsia="Times New Roman" w:hAnsi="Times New Roman"/>
          <w:sz w:val="22"/>
          <w:lang w:val="en-US"/>
        </w:rPr>
        <w:t xml:space="preserve"> (ECG), </w:t>
      </w:r>
      <w:r w:rsidRPr="007A2C1E">
        <w:rPr>
          <w:rFonts w:ascii="Times New Roman" w:eastAsia="Times New Roman" w:hAnsi="Times New Roman"/>
          <w:i/>
          <w:iCs/>
          <w:sz w:val="22"/>
          <w:lang w:val="en-US"/>
        </w:rPr>
        <w:t>epigallocatechin</w:t>
      </w:r>
      <w:r w:rsidRPr="007A2C1E">
        <w:rPr>
          <w:rFonts w:ascii="Times New Roman" w:eastAsia="Times New Roman" w:hAnsi="Times New Roman"/>
          <w:sz w:val="22"/>
          <w:lang w:val="en-US"/>
        </w:rPr>
        <w:t xml:space="preserve"> (EGC) dan </w:t>
      </w:r>
      <w:r w:rsidRPr="007A2C1E">
        <w:rPr>
          <w:rFonts w:ascii="Times New Roman" w:eastAsia="Times New Roman" w:hAnsi="Times New Roman"/>
          <w:i/>
          <w:iCs/>
          <w:sz w:val="22"/>
          <w:lang w:val="en-US"/>
        </w:rPr>
        <w:t>epigallocatechin-3-gallate</w:t>
      </w:r>
      <w:r w:rsidRPr="007A2C1E">
        <w:rPr>
          <w:rFonts w:ascii="Times New Roman" w:eastAsia="Times New Roman" w:hAnsi="Times New Roman"/>
          <w:sz w:val="22"/>
          <w:lang w:val="en-US"/>
        </w:rPr>
        <w:t xml:space="preserve"> (EGCG). </w:t>
      </w:r>
      <w:proofErr w:type="gramStart"/>
      <w:r w:rsidRPr="007A2C1E">
        <w:rPr>
          <w:rFonts w:ascii="Times New Roman" w:eastAsia="Times New Roman" w:hAnsi="Times New Roman"/>
          <w:sz w:val="22"/>
          <w:lang w:val="en-US"/>
        </w:rPr>
        <w:t>Teh hitam diseduh mengandung katekin 3-10%.</w:t>
      </w:r>
      <w:proofErr w:type="gramEnd"/>
      <w:r w:rsidRPr="007A2C1E">
        <w:rPr>
          <w:rFonts w:ascii="Times New Roman" w:eastAsia="Times New Roman" w:hAnsi="Times New Roman"/>
          <w:sz w:val="22"/>
          <w:vertAlign w:val="superscript"/>
          <w:lang w:val="en-US"/>
        </w:rPr>
        <w:t xml:space="preserve"> </w:t>
      </w:r>
      <w:proofErr w:type="gramStart"/>
      <w:r w:rsidRPr="007A2C1E">
        <w:rPr>
          <w:rFonts w:ascii="Times New Roman" w:eastAsia="Times New Roman" w:hAnsi="Times New Roman"/>
          <w:sz w:val="22"/>
          <w:lang w:val="en-US"/>
        </w:rPr>
        <w:t>Katekin teh memiliki sifat tidak berwarna, larut air, dan membawa sifat pahit atau sepet pada seduhan teh.</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Hampir semua sifat produk teh, baik rasa, warna, dan aroma dihubungkan dengan modifikasi pada katekin.</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 xml:space="preserve">Misalnya </w:t>
      </w:r>
      <w:r w:rsidRPr="007A2C1E">
        <w:rPr>
          <w:rFonts w:ascii="Times New Roman" w:eastAsia="Times New Roman" w:hAnsi="Times New Roman"/>
          <w:i/>
          <w:iCs/>
          <w:sz w:val="22"/>
          <w:lang w:val="en-US"/>
        </w:rPr>
        <w:t xml:space="preserve">degallosasi </w:t>
      </w:r>
      <w:r w:rsidRPr="007A2C1E">
        <w:rPr>
          <w:rFonts w:ascii="Times New Roman" w:eastAsia="Times New Roman" w:hAnsi="Times New Roman"/>
          <w:sz w:val="22"/>
          <w:lang w:val="en-US"/>
        </w:rPr>
        <w:t>dari ketakin ester menjadi ketakin non-ester dapat menurunkan rasa pahit dan sepet dari teh.</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Senyawa fenol yang terdapat dalam jahe merupakan bagian dari komponen oleoresin, yang berpengaruh terhadap sifat pedas jahe.</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Dari 10 senyawa fenol yang memiliki sifat antioksidan, senyawa 6-gingerol merupakan senyawa yang memiliki potensi antioksidan dibandingkan 9 senyawa lainnya (Widiyanti 2009).</w:t>
      </w:r>
      <w:proofErr w:type="gramEnd"/>
      <w:r w:rsidRPr="007A2C1E">
        <w:rPr>
          <w:rFonts w:ascii="Times New Roman" w:eastAsia="Times New Roman" w:hAnsi="Times New Roman"/>
          <w:sz w:val="22"/>
          <w:lang w:val="en-US"/>
        </w:rPr>
        <w:t xml:space="preserve"> Teori tersebut sesuai dengan hasil penelitian Kikuzaki dan Nakatani (1993) yang menunjukkan bahwa senyawa aktif nonvolatil fenol, seperti gingerol, shogaol, dan zingeron, yang terdapat pada jahe terbukti memiliki kemampuan sebagai antioksidan melebihi dari vitamin E. Kemampuan antioksidan yang dimiliki oleh jahe serta kandungan senyawa fenolnya menjadi peran penting dalam peningkatan aktivitas antoksidan pada sampel yang telah ditambah ekstrak jahe. Kandungan oleoresin jahe </w:t>
      </w:r>
      <w:proofErr w:type="gramStart"/>
      <w:r w:rsidRPr="007A2C1E">
        <w:rPr>
          <w:rFonts w:ascii="Times New Roman" w:eastAsia="Times New Roman" w:hAnsi="Times New Roman"/>
          <w:sz w:val="22"/>
          <w:lang w:val="en-US"/>
        </w:rPr>
        <w:t>akan</w:t>
      </w:r>
      <w:proofErr w:type="gramEnd"/>
      <w:r w:rsidRPr="007A2C1E">
        <w:rPr>
          <w:rFonts w:ascii="Times New Roman" w:eastAsia="Times New Roman" w:hAnsi="Times New Roman"/>
          <w:sz w:val="22"/>
          <w:lang w:val="en-US"/>
        </w:rPr>
        <w:t xml:space="preserve"> berkurang dengan adanya pengupasan sehingga akan menurunkan rendemen oleoresin. </w:t>
      </w:r>
      <w:proofErr w:type="gramStart"/>
      <w:r w:rsidRPr="007A2C1E">
        <w:rPr>
          <w:rFonts w:ascii="Times New Roman" w:eastAsia="Times New Roman" w:hAnsi="Times New Roman"/>
          <w:sz w:val="22"/>
          <w:lang w:val="en-US"/>
        </w:rPr>
        <w:t>Rasa khas jahe yang terdapat pada teh cenderung menurunkan tingkat kesukaan panelis terhadap teh.</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Rasa merupakan aspek penting dalam penilaian dalam suatu produk.</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 xml:space="preserve">Penilain rasa dilakukan oleh indera pengecap manusia ketika makanan atau minuman dikonsumsi (Meilgaard </w:t>
      </w:r>
      <w:r w:rsidRPr="007A2C1E">
        <w:rPr>
          <w:rFonts w:ascii="Times New Roman" w:eastAsia="Times New Roman" w:hAnsi="Times New Roman"/>
          <w:i/>
          <w:sz w:val="22"/>
          <w:lang w:val="en-US"/>
        </w:rPr>
        <w:t>et al</w:t>
      </w:r>
      <w:r w:rsidRPr="007A2C1E">
        <w:rPr>
          <w:rFonts w:ascii="Times New Roman" w:eastAsia="Times New Roman" w:hAnsi="Times New Roman"/>
          <w:sz w:val="22"/>
          <w:lang w:val="en-US"/>
        </w:rPr>
        <w:t>., 2000).</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Perbandingan bubuk teh hitam dan bubuk jahe merah yang semakin meningkat menyebabkan rasa khas jahe pada teh celup.</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Rasa khas jahe yang timbul disebabkan karena senyawa gingerol dan shogaol pada jahe (Ravindran dan Babu, 2005).</w:t>
      </w:r>
      <w:proofErr w:type="gramEnd"/>
    </w:p>
    <w:p w:rsidR="007A2C1E" w:rsidRPr="007A2C1E" w:rsidRDefault="007A2C1E" w:rsidP="007A2C1E">
      <w:pPr>
        <w:spacing w:line="0" w:lineRule="atLeast"/>
        <w:ind w:left="822" w:firstLine="618"/>
        <w:jc w:val="both"/>
        <w:rPr>
          <w:rFonts w:ascii="Times New Roman" w:eastAsia="Times New Roman" w:hAnsi="Times New Roman"/>
          <w:sz w:val="22"/>
          <w:lang w:val="en-US"/>
        </w:rPr>
      </w:pPr>
      <w:r w:rsidRPr="007A2C1E">
        <w:rPr>
          <w:rFonts w:ascii="Times New Roman" w:eastAsia="Times New Roman" w:hAnsi="Times New Roman"/>
          <w:sz w:val="22"/>
          <w:lang w:val="en-US"/>
        </w:rPr>
        <w:t xml:space="preserve"> 3. Aroma</w:t>
      </w:r>
    </w:p>
    <w:p w:rsidR="007A2C1E" w:rsidRPr="007A2C1E" w:rsidRDefault="007A2C1E" w:rsidP="007A2C1E">
      <w:pPr>
        <w:spacing w:line="0" w:lineRule="atLeast"/>
        <w:ind w:left="822" w:firstLine="618"/>
        <w:jc w:val="both"/>
        <w:rPr>
          <w:rFonts w:ascii="Times New Roman" w:eastAsia="Times New Roman" w:hAnsi="Times New Roman"/>
          <w:sz w:val="22"/>
          <w:lang w:val="en-US"/>
        </w:rPr>
      </w:pPr>
      <w:r w:rsidRPr="007A2C1E">
        <w:rPr>
          <w:rFonts w:ascii="Times New Roman" w:eastAsia="Times New Roman" w:hAnsi="Times New Roman"/>
          <w:sz w:val="22"/>
          <w:lang w:val="en-US"/>
        </w:rPr>
        <w:t xml:space="preserve">Aroma dapat ditimbukan oleh rangsangan kimia yang tercium oleh syaraf-syaraf olfaktori yang </w:t>
      </w:r>
      <w:proofErr w:type="gramStart"/>
      <w:r w:rsidRPr="007A2C1E">
        <w:rPr>
          <w:rFonts w:ascii="Times New Roman" w:eastAsia="Times New Roman" w:hAnsi="Times New Roman"/>
          <w:sz w:val="22"/>
          <w:lang w:val="en-US"/>
        </w:rPr>
        <w:t>berada  dalam</w:t>
      </w:r>
      <w:proofErr w:type="gramEnd"/>
      <w:r w:rsidRPr="007A2C1E">
        <w:rPr>
          <w:rFonts w:ascii="Times New Roman" w:eastAsia="Times New Roman" w:hAnsi="Times New Roman"/>
          <w:sz w:val="22"/>
          <w:lang w:val="en-US"/>
        </w:rPr>
        <w:t xml:space="preserve"> rongga hidung ketika makanan masuk ke dalam mulut (Winarno, 2004). Brrdasarkan Tabel 8, bahwa ukuran dan proorsi penambahan jahe tidak berpengaruh nyata terhadap daya terima panelis pada parameter aroma</w:t>
      </w:r>
      <w:proofErr w:type="gramStart"/>
      <w:r w:rsidRPr="007A2C1E">
        <w:rPr>
          <w:rFonts w:ascii="Times New Roman" w:eastAsia="Times New Roman" w:hAnsi="Times New Roman"/>
          <w:sz w:val="22"/>
          <w:lang w:val="en-US"/>
        </w:rPr>
        <w:t>..</w:t>
      </w:r>
      <w:proofErr w:type="gramEnd"/>
      <w:r w:rsidRPr="007A2C1E">
        <w:rPr>
          <w:rFonts w:ascii="Times New Roman" w:eastAsia="Times New Roman" w:hAnsi="Times New Roman"/>
          <w:sz w:val="22"/>
          <w:lang w:val="en-US"/>
        </w:rPr>
        <w:t xml:space="preserve"> Meilgaard </w:t>
      </w:r>
      <w:r w:rsidRPr="007A2C1E">
        <w:rPr>
          <w:rFonts w:ascii="Times New Roman" w:eastAsia="Times New Roman" w:hAnsi="Times New Roman"/>
          <w:i/>
          <w:sz w:val="22"/>
          <w:lang w:val="en-US"/>
        </w:rPr>
        <w:t>et al</w:t>
      </w:r>
      <w:r w:rsidRPr="007A2C1E">
        <w:rPr>
          <w:rFonts w:ascii="Times New Roman" w:eastAsia="Times New Roman" w:hAnsi="Times New Roman"/>
          <w:sz w:val="22"/>
          <w:lang w:val="en-US"/>
        </w:rPr>
        <w:t xml:space="preserve"> (2000) menyatakan bahwa aroma makanan timbul karena adanya komponen senyawa </w:t>
      </w:r>
      <w:r w:rsidRPr="007A2C1E">
        <w:rPr>
          <w:rFonts w:ascii="Times New Roman" w:eastAsia="Times New Roman" w:hAnsi="Times New Roman"/>
          <w:sz w:val="22"/>
          <w:lang w:val="en-US"/>
        </w:rPr>
        <w:lastRenderedPageBreak/>
        <w:t xml:space="preserve">volatile yang mudah menguap namun komponen volatile </w:t>
      </w:r>
      <w:proofErr w:type="gramStart"/>
      <w:r w:rsidRPr="007A2C1E">
        <w:rPr>
          <w:rFonts w:ascii="Times New Roman" w:eastAsia="Times New Roman" w:hAnsi="Times New Roman"/>
          <w:sz w:val="22"/>
          <w:lang w:val="en-US"/>
        </w:rPr>
        <w:t>akan</w:t>
      </w:r>
      <w:proofErr w:type="gramEnd"/>
      <w:r w:rsidRPr="007A2C1E">
        <w:rPr>
          <w:rFonts w:ascii="Times New Roman" w:eastAsia="Times New Roman" w:hAnsi="Times New Roman"/>
          <w:sz w:val="22"/>
          <w:lang w:val="en-US"/>
        </w:rPr>
        <w:t xml:space="preserve"> hilang selama proses pemanasan. </w:t>
      </w:r>
      <w:proofErr w:type="gramStart"/>
      <w:r w:rsidRPr="007A2C1E">
        <w:rPr>
          <w:rFonts w:ascii="Times New Roman" w:eastAsia="Times New Roman" w:hAnsi="Times New Roman"/>
          <w:sz w:val="22"/>
          <w:lang w:val="en-US"/>
        </w:rPr>
        <w:t>Aroma khas yang ditimbulkan merupakan hasil perpaduan dari perbandingan teh hitam dan jahe merah.</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Perbandingan jahe yang semakin meningkat membuat aroma teh semakin kuat yang menyebabkan adanya peningkatan kesukaan panelis terhadap teh.</w:t>
      </w:r>
      <w:proofErr w:type="gramEnd"/>
      <w:r w:rsidRPr="007A2C1E">
        <w:rPr>
          <w:rFonts w:ascii="Times New Roman" w:eastAsia="Times New Roman" w:hAnsi="Times New Roman"/>
          <w:sz w:val="22"/>
          <w:lang w:val="en-US"/>
        </w:rPr>
        <w:t xml:space="preserve"> </w:t>
      </w:r>
    </w:p>
    <w:p w:rsidR="007A2C1E" w:rsidRPr="007A2C1E" w:rsidRDefault="007A2C1E" w:rsidP="007A2C1E">
      <w:pPr>
        <w:spacing w:line="0" w:lineRule="atLeast"/>
        <w:ind w:left="822" w:firstLine="618"/>
        <w:jc w:val="both"/>
        <w:rPr>
          <w:rFonts w:ascii="Times New Roman" w:eastAsia="Times New Roman" w:hAnsi="Times New Roman"/>
          <w:sz w:val="22"/>
          <w:lang w:val="en-US"/>
        </w:rPr>
      </w:pPr>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Adanya penambahan jahe pada pembuatan minuman instan dapat memperbaiki aroma minuman instan yang dihasilkan.</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Aroma pada jahe disebabkan oleh adanya minyak atsiri yang terdapat pada bubuk jahe.</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Adapun aromateh dipengaruhi oleh berbagai senyawa volatile yang dikandungnya, yang Sebagian besar terbentuk selama pemrosesan teh dan merupakan turunan dari karotenoid, asam amino dan asam lemak.</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.Adanya minyak atsiri menyebabkan aroma harumnya khas jahe.</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Komponen utama mnyak atsiri jahe yang menyebabkan bau harum adalah zingiberen dan zingiberol.</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Pada jahe yang dipanen muda kandungan minyak atsirinya tinggi dan semakin tua jumlahnya semakin menyusut walaupun baunya semakin menyengat.</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Hal ini dikarenakan minyak atsiri lebih banyak terdapat di bagian pinggir daripada bagian tengah.</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Kandungan terbanyak minyak atsiri terdapat dalam jaringan epidermis (Farry dan Murhananto, 1995).</w:t>
      </w:r>
      <w:proofErr w:type="gramEnd"/>
      <w:r w:rsidRPr="007A2C1E">
        <w:rPr>
          <w:rFonts w:ascii="Times New Roman" w:eastAsia="Times New Roman" w:hAnsi="Times New Roman"/>
          <w:sz w:val="22"/>
          <w:lang w:val="en-US"/>
        </w:rPr>
        <w:t xml:space="preserve"> </w:t>
      </w:r>
    </w:p>
    <w:p w:rsidR="007A2C1E" w:rsidRPr="007A2C1E" w:rsidRDefault="007A2C1E" w:rsidP="007A2C1E">
      <w:pPr>
        <w:spacing w:line="0" w:lineRule="atLeast"/>
        <w:ind w:left="822" w:firstLine="618"/>
        <w:jc w:val="both"/>
        <w:rPr>
          <w:rFonts w:ascii="Times New Roman" w:eastAsia="Times New Roman" w:hAnsi="Times New Roman"/>
          <w:sz w:val="22"/>
          <w:lang w:val="en-US"/>
        </w:rPr>
      </w:pPr>
      <w:proofErr w:type="gramStart"/>
      <w:r w:rsidRPr="007A2C1E">
        <w:rPr>
          <w:rFonts w:ascii="Times New Roman" w:eastAsia="Times New Roman" w:hAnsi="Times New Roman"/>
          <w:sz w:val="22"/>
          <w:lang w:val="en-US"/>
        </w:rPr>
        <w:t>4.Keseluruhan</w:t>
      </w:r>
      <w:proofErr w:type="gramEnd"/>
    </w:p>
    <w:p w:rsidR="007A2C1E" w:rsidRPr="007A2C1E" w:rsidRDefault="007A2C1E" w:rsidP="007A2C1E">
      <w:pPr>
        <w:spacing w:line="0" w:lineRule="atLeast"/>
        <w:ind w:left="822" w:firstLine="618"/>
        <w:jc w:val="both"/>
        <w:rPr>
          <w:rFonts w:ascii="Times New Roman" w:eastAsia="Times New Roman" w:hAnsi="Times New Roman"/>
          <w:sz w:val="22"/>
          <w:lang w:val="en-US"/>
        </w:rPr>
      </w:pPr>
      <w:r w:rsidRPr="007A2C1E">
        <w:rPr>
          <w:rFonts w:ascii="Times New Roman" w:eastAsia="Times New Roman" w:hAnsi="Times New Roman"/>
          <w:sz w:val="22"/>
          <w:lang w:val="en-US"/>
        </w:rPr>
        <w:tab/>
      </w:r>
      <w:proofErr w:type="gramStart"/>
      <w:r w:rsidRPr="007A2C1E">
        <w:rPr>
          <w:rFonts w:ascii="Times New Roman" w:eastAsia="Times New Roman" w:hAnsi="Times New Roman"/>
          <w:sz w:val="22"/>
          <w:lang w:val="en-US"/>
        </w:rPr>
        <w:t>Atribut keseluruhan warna, rasa dan aroma yang ditampilkan pada tabel 8.</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Secara keseluruhan ada perbedaan yang signifikan terhadap minuman seduhan teh hitam dengan ukuran dan proporsi penambahan jahe.</w:t>
      </w:r>
      <w:proofErr w:type="gramEnd"/>
      <w:r w:rsidRPr="007A2C1E">
        <w:rPr>
          <w:rFonts w:ascii="Times New Roman" w:eastAsia="Times New Roman" w:hAnsi="Times New Roman"/>
          <w:sz w:val="22"/>
          <w:lang w:val="en-US"/>
        </w:rPr>
        <w:t xml:space="preserve"> Berdasarkan Tabel 8 terlihat bahwa sampel </w:t>
      </w:r>
      <w:proofErr w:type="gramStart"/>
      <w:r w:rsidRPr="007A2C1E">
        <w:rPr>
          <w:rFonts w:ascii="Times New Roman" w:eastAsia="Times New Roman" w:hAnsi="Times New Roman"/>
          <w:sz w:val="22"/>
          <w:lang w:val="en-US"/>
        </w:rPr>
        <w:t>yang  disukai</w:t>
      </w:r>
      <w:proofErr w:type="gramEnd"/>
      <w:r w:rsidRPr="007A2C1E">
        <w:rPr>
          <w:rFonts w:ascii="Times New Roman" w:eastAsia="Times New Roman" w:hAnsi="Times New Roman"/>
          <w:sz w:val="22"/>
          <w:lang w:val="en-US"/>
        </w:rPr>
        <w:t xml:space="preserve"> adalah Dari parameter warna dapat diketahui bahwa warna yang disukai panelis pada minuman teh-jahe yaitu pada ukuran dan proporsi penambahan jahe yaitu 20, 0%; 20, 30% ; 40, 30%, 40 ; 40, 50% dan 60, 0%.  </w:t>
      </w:r>
    </w:p>
    <w:p w:rsidR="007A2C1E" w:rsidRPr="007A2C1E" w:rsidRDefault="007A2C1E" w:rsidP="007A2C1E">
      <w:pPr>
        <w:spacing w:line="0" w:lineRule="atLeast"/>
        <w:ind w:left="822" w:firstLine="618"/>
        <w:jc w:val="both"/>
        <w:rPr>
          <w:rFonts w:ascii="Times New Roman" w:eastAsia="Times New Roman" w:hAnsi="Times New Roman"/>
          <w:sz w:val="22"/>
          <w:lang w:val="en-US"/>
        </w:rPr>
      </w:pPr>
      <w:r w:rsidRPr="007A2C1E">
        <w:rPr>
          <w:rFonts w:ascii="Times New Roman" w:eastAsia="Times New Roman" w:hAnsi="Times New Roman"/>
          <w:sz w:val="22"/>
          <w:lang w:val="en-US"/>
        </w:rPr>
        <w:tab/>
        <w:t xml:space="preserve">Berdasarkan parameter yang sudah dilakukan pada parameter sensoris didapatkan bahwa sampel yang paling disukai panelis dipilih pada sampel dengan ukuran mesh 40 dan proporsi penambahan jahe 30%. </w:t>
      </w:r>
      <w:proofErr w:type="gramStart"/>
      <w:r w:rsidRPr="007A2C1E">
        <w:rPr>
          <w:rFonts w:ascii="Times New Roman" w:eastAsia="Times New Roman" w:hAnsi="Times New Roman"/>
          <w:sz w:val="22"/>
          <w:lang w:val="en-US"/>
        </w:rPr>
        <w:t>Hal ini mengacu pada Tabel 8.</w:t>
      </w:r>
      <w:proofErr w:type="gramEnd"/>
      <w:r w:rsidRPr="007A2C1E">
        <w:rPr>
          <w:rFonts w:ascii="Times New Roman" w:eastAsia="Times New Roman" w:hAnsi="Times New Roman"/>
          <w:sz w:val="22"/>
          <w:lang w:val="en-US"/>
        </w:rPr>
        <w:t xml:space="preserve"> </w:t>
      </w:r>
      <w:proofErr w:type="gramStart"/>
      <w:r w:rsidRPr="007A2C1E">
        <w:rPr>
          <w:rFonts w:ascii="Times New Roman" w:eastAsia="Times New Roman" w:hAnsi="Times New Roman"/>
          <w:sz w:val="22"/>
          <w:lang w:val="en-US"/>
        </w:rPr>
        <w:t>bahwa</w:t>
      </w:r>
      <w:proofErr w:type="gramEnd"/>
      <w:r w:rsidRPr="007A2C1E">
        <w:rPr>
          <w:rFonts w:ascii="Times New Roman" w:eastAsia="Times New Roman" w:hAnsi="Times New Roman"/>
          <w:sz w:val="22"/>
          <w:lang w:val="en-US"/>
        </w:rPr>
        <w:t xml:space="preserve"> hasil kadar fenol dan aktivitas antioksidan nilainya lebih tinggi bila dibandingkan pada sampel yang juga disukai.</w:t>
      </w:r>
    </w:p>
    <w:p w:rsidR="007A2C1E" w:rsidRPr="007A2C1E" w:rsidRDefault="007A2C1E" w:rsidP="007A2C1E">
      <w:pPr>
        <w:spacing w:line="0" w:lineRule="atLeast"/>
        <w:ind w:left="822" w:firstLine="618"/>
        <w:jc w:val="both"/>
        <w:rPr>
          <w:rFonts w:ascii="Times New Roman" w:eastAsia="Times New Roman" w:hAnsi="Times New Roman"/>
          <w:sz w:val="22"/>
          <w:lang w:val="en-US"/>
        </w:rPr>
      </w:pPr>
    </w:p>
    <w:p w:rsidR="009D188A" w:rsidRPr="0062189B" w:rsidRDefault="0062189B">
      <w:pPr>
        <w:spacing w:line="0" w:lineRule="atLeast"/>
        <w:ind w:left="822"/>
        <w:rPr>
          <w:rFonts w:ascii="Times New Roman" w:eastAsia="Times New Roman" w:hAnsi="Times New Roman"/>
          <w:b/>
          <w:sz w:val="22"/>
          <w:lang w:val="en-US"/>
        </w:rPr>
      </w:pPr>
      <w:r>
        <w:rPr>
          <w:rFonts w:ascii="Times New Roman" w:eastAsia="Times New Roman" w:hAnsi="Times New Roman"/>
          <w:b/>
          <w:sz w:val="22"/>
        </w:rPr>
        <w:t>KESIMPULAN</w:t>
      </w:r>
    </w:p>
    <w:p w:rsidR="009D188A" w:rsidRPr="00E378B0" w:rsidRDefault="009D188A">
      <w:pPr>
        <w:spacing w:line="0" w:lineRule="atLeast"/>
        <w:ind w:left="822"/>
        <w:rPr>
          <w:rFonts w:ascii="Times New Roman" w:eastAsia="Times New Roman" w:hAnsi="Times New Roman"/>
          <w:b/>
          <w:sz w:val="22"/>
        </w:rPr>
      </w:pPr>
    </w:p>
    <w:p w:rsidR="009D188A" w:rsidRPr="0062189B" w:rsidRDefault="0062189B">
      <w:pPr>
        <w:numPr>
          <w:ilvl w:val="1"/>
          <w:numId w:val="3"/>
        </w:numPr>
        <w:tabs>
          <w:tab w:val="left" w:pos="993"/>
        </w:tabs>
        <w:spacing w:line="233" w:lineRule="auto"/>
        <w:ind w:left="822"/>
        <w:rPr>
          <w:rFonts w:ascii="Times New Roman" w:eastAsia="Times New Roman" w:hAnsi="Times New Roman"/>
          <w:b/>
          <w:sz w:val="22"/>
        </w:rPr>
      </w:pPr>
      <w:r>
        <w:rPr>
          <w:rFonts w:ascii="Times New Roman" w:eastAsia="Times New Roman" w:hAnsi="Times New Roman"/>
          <w:b/>
          <w:sz w:val="22"/>
          <w:lang w:val="en-US"/>
        </w:rPr>
        <w:t xml:space="preserve"> </w:t>
      </w:r>
      <w:r w:rsidR="009D188A" w:rsidRPr="0062189B">
        <w:rPr>
          <w:rFonts w:ascii="Times New Roman" w:eastAsia="Times New Roman" w:hAnsi="Times New Roman"/>
          <w:b/>
          <w:sz w:val="22"/>
        </w:rPr>
        <w:t>Kesimpulan Umum</w:t>
      </w:r>
    </w:p>
    <w:p w:rsidR="009D188A" w:rsidRPr="00E378B0" w:rsidRDefault="009D188A">
      <w:pPr>
        <w:tabs>
          <w:tab w:val="left" w:pos="993"/>
        </w:tabs>
        <w:spacing w:line="1" w:lineRule="exact"/>
        <w:ind w:left="822"/>
        <w:rPr>
          <w:rFonts w:ascii="Times New Roman" w:eastAsia="Times New Roman" w:hAnsi="Times New Roman"/>
          <w:sz w:val="18"/>
        </w:rPr>
      </w:pPr>
    </w:p>
    <w:p w:rsidR="00DD0B98" w:rsidRPr="00DD0B98" w:rsidRDefault="009D188A" w:rsidP="00DD0B98">
      <w:pPr>
        <w:spacing w:line="0" w:lineRule="atLeast"/>
        <w:ind w:left="822" w:right="260"/>
        <w:rPr>
          <w:rFonts w:ascii="Times New Roman" w:eastAsia="Times New Roman" w:hAnsi="Times New Roman"/>
          <w:sz w:val="22"/>
        </w:rPr>
      </w:pPr>
      <w:r w:rsidRPr="00E378B0">
        <w:rPr>
          <w:rFonts w:ascii="Times New Roman" w:eastAsia="Times New Roman" w:hAnsi="Times New Roman"/>
          <w:sz w:val="22"/>
          <w:lang w:val="en-US"/>
        </w:rPr>
        <w:tab/>
      </w:r>
      <w:bookmarkStart w:id="8" w:name="_Hlk71279758"/>
      <w:r w:rsidR="00DD0B98" w:rsidRPr="00DD0B98">
        <w:rPr>
          <w:rFonts w:ascii="Times New Roman" w:eastAsia="Times New Roman" w:hAnsi="Times New Roman"/>
          <w:sz w:val="22"/>
        </w:rPr>
        <w:t>Pengaruh ukuran jahe sebesar 20, 40, 60 mesh dan proporsi jahe 0, 30, 40, 50% dapat menghasilkan minuman seduhan teh hitam-jahe celup yang disukai panelis dengan antioksidan tinggi.</w:t>
      </w:r>
      <w:bookmarkStart w:id="9" w:name="_GoBack"/>
      <w:bookmarkEnd w:id="8"/>
      <w:bookmarkEnd w:id="9"/>
    </w:p>
    <w:p w:rsidR="009D188A" w:rsidRPr="00E378B0" w:rsidRDefault="009D188A" w:rsidP="00354DF1">
      <w:pPr>
        <w:tabs>
          <w:tab w:val="left" w:pos="993"/>
        </w:tabs>
        <w:spacing w:line="238" w:lineRule="exact"/>
        <w:rPr>
          <w:rFonts w:ascii="Times New Roman" w:eastAsia="Times New Roman" w:hAnsi="Times New Roman"/>
          <w:sz w:val="18"/>
          <w:lang w:val="en-US"/>
        </w:rPr>
      </w:pPr>
    </w:p>
    <w:p w:rsidR="009D188A" w:rsidRPr="0062189B" w:rsidRDefault="0062189B">
      <w:pPr>
        <w:numPr>
          <w:ilvl w:val="0"/>
          <w:numId w:val="4"/>
        </w:numPr>
        <w:tabs>
          <w:tab w:val="left" w:pos="993"/>
        </w:tabs>
        <w:spacing w:line="0" w:lineRule="atLeast"/>
        <w:ind w:left="822"/>
        <w:rPr>
          <w:rFonts w:ascii="Times New Roman" w:eastAsia="Times New Roman" w:hAnsi="Times New Roman"/>
          <w:b/>
          <w:sz w:val="22"/>
          <w:szCs w:val="24"/>
        </w:rPr>
      </w:pPr>
      <w:r>
        <w:rPr>
          <w:rFonts w:ascii="Times New Roman" w:eastAsia="Times New Roman" w:hAnsi="Times New Roman"/>
          <w:b/>
          <w:sz w:val="22"/>
          <w:szCs w:val="24"/>
          <w:lang w:val="en-US"/>
        </w:rPr>
        <w:t xml:space="preserve"> </w:t>
      </w:r>
      <w:r w:rsidR="009D188A" w:rsidRPr="0062189B">
        <w:rPr>
          <w:rFonts w:ascii="Times New Roman" w:eastAsia="Times New Roman" w:hAnsi="Times New Roman"/>
          <w:b/>
          <w:sz w:val="22"/>
          <w:szCs w:val="24"/>
        </w:rPr>
        <w:t>Kesimpulan Khusus</w:t>
      </w:r>
    </w:p>
    <w:p w:rsidR="00DD0B98" w:rsidRPr="00DD0B98" w:rsidRDefault="00DD0B98" w:rsidP="00DD0B98">
      <w:pPr>
        <w:numPr>
          <w:ilvl w:val="1"/>
          <w:numId w:val="10"/>
        </w:numPr>
        <w:spacing w:line="209" w:lineRule="exact"/>
        <w:ind w:left="1843" w:hanging="425"/>
        <w:jc w:val="both"/>
        <w:rPr>
          <w:rFonts w:ascii="Times New Roman" w:eastAsia="Times New Roman" w:hAnsi="Times New Roman"/>
          <w:sz w:val="22"/>
          <w:szCs w:val="24"/>
        </w:rPr>
      </w:pPr>
      <w:r w:rsidRPr="00DD0B98">
        <w:rPr>
          <w:rFonts w:ascii="Times New Roman" w:eastAsia="Times New Roman" w:hAnsi="Times New Roman"/>
          <w:sz w:val="22"/>
          <w:szCs w:val="24"/>
        </w:rPr>
        <w:t>Variasi ukuran mesh dan proporsi penambahan jahe berpengaruh nyata terhadap antioksidan, warna, dan tingkat kesukaan minuman seduhan teh hitam.</w:t>
      </w:r>
    </w:p>
    <w:p w:rsidR="00DD0B98" w:rsidRPr="00DD0B98" w:rsidRDefault="00DD0B98" w:rsidP="00DD0B98">
      <w:pPr>
        <w:numPr>
          <w:ilvl w:val="1"/>
          <w:numId w:val="10"/>
        </w:numPr>
        <w:spacing w:line="209" w:lineRule="exact"/>
        <w:ind w:left="1843" w:hanging="425"/>
        <w:jc w:val="both"/>
        <w:rPr>
          <w:rFonts w:ascii="Times New Roman" w:eastAsia="Times New Roman" w:hAnsi="Times New Roman"/>
          <w:sz w:val="22"/>
          <w:szCs w:val="24"/>
        </w:rPr>
      </w:pPr>
      <w:r w:rsidRPr="00DD0B98">
        <w:rPr>
          <w:rFonts w:ascii="Times New Roman" w:eastAsia="Times New Roman" w:hAnsi="Times New Roman"/>
          <w:sz w:val="22"/>
          <w:szCs w:val="24"/>
        </w:rPr>
        <w:t>Berdasarkan tingkat kesukaan dan aktivitas antioksidan perlakuan terbaik adalah dengan ukuran 40 mesh dan proporsi 30% seduhan teh hitam-jahe celup tersebut memiliki fenol 0,040%, aktitivitas antioksidan 67,46% (RSA) dan tingkat kesukaan 3,64%.</w:t>
      </w:r>
    </w:p>
    <w:p w:rsidR="009529CD" w:rsidRPr="00E378B0" w:rsidRDefault="009529CD" w:rsidP="009529CD">
      <w:pPr>
        <w:spacing w:line="209" w:lineRule="exact"/>
        <w:ind w:left="1843"/>
        <w:jc w:val="both"/>
        <w:rPr>
          <w:rFonts w:ascii="Times New Roman" w:eastAsia="Times New Roman" w:hAnsi="Times New Roman"/>
          <w:sz w:val="22"/>
          <w:szCs w:val="24"/>
        </w:rPr>
      </w:pPr>
    </w:p>
    <w:p w:rsidR="00354DF1" w:rsidRPr="00E378B0" w:rsidRDefault="009529CD" w:rsidP="00354DF1">
      <w:pPr>
        <w:spacing w:line="0" w:lineRule="atLeast"/>
        <w:ind w:firstLine="720"/>
        <w:rPr>
          <w:rFonts w:ascii="Times New Roman" w:eastAsia="Times New Roman" w:hAnsi="Times New Roman"/>
          <w:b/>
          <w:sz w:val="22"/>
          <w:lang w:val="en-US"/>
        </w:rPr>
      </w:pPr>
      <w:r>
        <w:rPr>
          <w:rFonts w:ascii="Times New Roman" w:eastAsia="Times New Roman" w:hAnsi="Times New Roman"/>
          <w:b/>
          <w:sz w:val="22"/>
          <w:lang w:val="en-US"/>
        </w:rPr>
        <w:t>Saran</w:t>
      </w:r>
    </w:p>
    <w:p w:rsidR="00DD0B98" w:rsidRPr="00DD0B98" w:rsidRDefault="00DD0B98" w:rsidP="00DD0B98">
      <w:pPr>
        <w:spacing w:line="0" w:lineRule="atLeast"/>
        <w:ind w:left="720" w:firstLine="720"/>
        <w:jc w:val="both"/>
        <w:rPr>
          <w:rFonts w:ascii="Times New Roman" w:eastAsia="Times New Roman" w:hAnsi="Times New Roman"/>
          <w:sz w:val="22"/>
          <w:lang w:val="en-US"/>
        </w:rPr>
      </w:pPr>
      <w:proofErr w:type="gramStart"/>
      <w:r w:rsidRPr="00DD0B98">
        <w:rPr>
          <w:rFonts w:ascii="Times New Roman" w:eastAsia="Times New Roman" w:hAnsi="Times New Roman"/>
          <w:sz w:val="22"/>
          <w:lang w:val="en-US"/>
        </w:rPr>
        <w:t>Perlu penelitian lebih lanjut untuk mengetahui pengaruh penambahan jahe dalam uji warna karena dalam penelitian ini tidak berpengaruh secara nyata.</w:t>
      </w:r>
      <w:proofErr w:type="gramEnd"/>
    </w:p>
    <w:p w:rsidR="009529CD" w:rsidRPr="00354DF1" w:rsidRDefault="009529CD" w:rsidP="00354DF1">
      <w:pPr>
        <w:spacing w:line="0" w:lineRule="atLeast"/>
        <w:ind w:left="720" w:firstLine="720"/>
        <w:jc w:val="both"/>
        <w:rPr>
          <w:rFonts w:ascii="Times New Roman" w:eastAsia="Times New Roman" w:hAnsi="Times New Roman"/>
          <w:sz w:val="24"/>
          <w:lang w:val="en-US"/>
        </w:rPr>
      </w:pPr>
    </w:p>
    <w:p w:rsidR="00354DF1" w:rsidRPr="00354DF1" w:rsidRDefault="00354DF1">
      <w:pPr>
        <w:spacing w:line="0" w:lineRule="atLeast"/>
        <w:ind w:left="822"/>
        <w:rPr>
          <w:rFonts w:ascii="Times New Roman" w:eastAsia="Times New Roman" w:hAnsi="Times New Roman"/>
          <w:sz w:val="24"/>
          <w:lang w:val="en-US"/>
        </w:rPr>
      </w:pPr>
    </w:p>
    <w:p w:rsidR="009D188A" w:rsidRDefault="009D188A">
      <w:pPr>
        <w:spacing w:line="30" w:lineRule="exact"/>
        <w:ind w:left="822"/>
        <w:rPr>
          <w:rFonts w:ascii="Times New Roman" w:eastAsia="Times New Roman" w:hAnsi="Times New Roman"/>
        </w:rPr>
      </w:pPr>
    </w:p>
    <w:p w:rsidR="009D188A" w:rsidRDefault="009D188A" w:rsidP="0062189B">
      <w:pPr>
        <w:spacing w:line="0" w:lineRule="atLeast"/>
        <w:ind w:left="822" w:right="-559"/>
        <w:jc w:val="center"/>
        <w:rPr>
          <w:rFonts w:ascii="Times New Roman" w:eastAsia="Times New Roman" w:hAnsi="Times New Roman"/>
          <w:b/>
          <w:sz w:val="22"/>
          <w:lang w:val="en-US"/>
        </w:rPr>
      </w:pPr>
      <w:r w:rsidRPr="0062189B">
        <w:rPr>
          <w:rFonts w:ascii="Times New Roman" w:eastAsia="Times New Roman" w:hAnsi="Times New Roman"/>
          <w:b/>
          <w:sz w:val="22"/>
        </w:rPr>
        <w:t>DAFTAR PUSTAKA</w:t>
      </w:r>
    </w:p>
    <w:p w:rsidR="00DD0B98" w:rsidRPr="00DD0B98" w:rsidRDefault="00DD0B98" w:rsidP="0062189B">
      <w:pPr>
        <w:spacing w:line="0" w:lineRule="atLeast"/>
        <w:ind w:left="822" w:right="-559"/>
        <w:jc w:val="center"/>
        <w:rPr>
          <w:rFonts w:ascii="Times New Roman" w:eastAsia="Times New Roman" w:hAnsi="Times New Roman"/>
          <w:b/>
          <w:sz w:val="22"/>
          <w:lang w:val="en-US"/>
        </w:rPr>
      </w:pPr>
    </w:p>
    <w:p w:rsidR="00DD0B98" w:rsidRPr="00DD0B98" w:rsidRDefault="00DD0B98" w:rsidP="00DD0B98">
      <w:pPr>
        <w:spacing w:line="266" w:lineRule="auto"/>
        <w:ind w:left="1440" w:right="260" w:hanging="589"/>
        <w:jc w:val="both"/>
        <w:rPr>
          <w:rFonts w:ascii="Times New Roman" w:eastAsia="Times New Roman" w:hAnsi="Times New Roman"/>
          <w:sz w:val="22"/>
          <w:lang w:val="zh-CN"/>
        </w:rPr>
      </w:pPr>
      <w:r w:rsidRPr="00DD0B98">
        <w:rPr>
          <w:rFonts w:ascii="Times New Roman" w:eastAsia="Times New Roman" w:hAnsi="Times New Roman"/>
          <w:sz w:val="22"/>
          <w:lang w:val="zh-CN"/>
        </w:rPr>
        <w:t>Agarwal A., Prabakaran S.A., Said T.M. 2005</w:t>
      </w:r>
      <w:r w:rsidRPr="00DD0B98">
        <w:rPr>
          <w:rFonts w:ascii="Times New Roman" w:eastAsia="Times New Roman" w:hAnsi="Times New Roman"/>
          <w:i/>
          <w:sz w:val="22"/>
          <w:lang w:val="zh-CN"/>
        </w:rPr>
        <w:t>. Prevention of Oxidative Stress Injury to Sperm Minireview</w:t>
      </w:r>
      <w:r w:rsidRPr="00DD0B98">
        <w:rPr>
          <w:rFonts w:ascii="Times New Roman" w:eastAsia="Times New Roman" w:hAnsi="Times New Roman"/>
          <w:sz w:val="22"/>
          <w:lang w:val="zh-CN"/>
        </w:rPr>
        <w:t>. http://www.andrologyjournal.org/cgi/reprint/ 26/6/654.pdf. 20 Mei 2007</w:t>
      </w:r>
    </w:p>
    <w:p w:rsidR="00DD0B98" w:rsidRPr="00DD0B98" w:rsidRDefault="00DD0B98" w:rsidP="00DD0B98">
      <w:pPr>
        <w:spacing w:line="266" w:lineRule="auto"/>
        <w:ind w:left="1440" w:right="260" w:hanging="589"/>
        <w:jc w:val="both"/>
        <w:rPr>
          <w:rFonts w:ascii="Times New Roman" w:eastAsia="Times New Roman" w:hAnsi="Times New Roman"/>
          <w:sz w:val="22"/>
          <w:lang w:val="zh-CN"/>
        </w:rPr>
      </w:pPr>
      <w:r w:rsidRPr="00DD0B98">
        <w:rPr>
          <w:rFonts w:ascii="Times New Roman" w:eastAsia="Times New Roman" w:hAnsi="Times New Roman"/>
          <w:sz w:val="22"/>
          <w:lang w:val="zh-CN"/>
        </w:rPr>
        <w:t xml:space="preserve">Alamsyah, A.N. 2006. </w:t>
      </w:r>
      <w:r w:rsidRPr="00DD0B98">
        <w:rPr>
          <w:rFonts w:ascii="Times New Roman" w:eastAsia="Times New Roman" w:hAnsi="Times New Roman"/>
          <w:i/>
          <w:sz w:val="22"/>
          <w:lang w:val="zh-CN"/>
        </w:rPr>
        <w:t>Taklukan Penyakit dengan Teh Hijau</w:t>
      </w:r>
      <w:r w:rsidRPr="00DD0B98">
        <w:rPr>
          <w:rFonts w:ascii="Times New Roman" w:eastAsia="Times New Roman" w:hAnsi="Times New Roman"/>
          <w:sz w:val="22"/>
          <w:lang w:val="zh-CN"/>
        </w:rPr>
        <w:t>. PT Agromedia Pustaka. Tangerang.</w:t>
      </w:r>
    </w:p>
    <w:p w:rsidR="00DD0B98" w:rsidRPr="00DD0B98" w:rsidRDefault="00DD0B98" w:rsidP="00DD0B98">
      <w:pPr>
        <w:spacing w:line="266" w:lineRule="auto"/>
        <w:ind w:left="1440" w:right="260" w:hanging="589"/>
        <w:jc w:val="both"/>
        <w:rPr>
          <w:rFonts w:ascii="Times New Roman" w:eastAsia="Times New Roman" w:hAnsi="Times New Roman"/>
          <w:sz w:val="22"/>
          <w:lang w:val="en-US"/>
        </w:rPr>
      </w:pPr>
      <w:r w:rsidRPr="00DD0B98">
        <w:rPr>
          <w:rFonts w:ascii="Times New Roman" w:eastAsia="Times New Roman" w:hAnsi="Times New Roman"/>
          <w:sz w:val="22"/>
          <w:lang w:val="zh-CN"/>
        </w:rPr>
        <w:lastRenderedPageBreak/>
        <w:t xml:space="preserve">Almasyuri, S. Wardantu dan L. Nuraeni. 2012. </w:t>
      </w:r>
      <w:r w:rsidRPr="00DD0B98">
        <w:rPr>
          <w:rFonts w:ascii="Times New Roman" w:eastAsia="Times New Roman" w:hAnsi="Times New Roman"/>
          <w:i/>
          <w:sz w:val="22"/>
          <w:lang w:val="zh-CN"/>
        </w:rPr>
        <w:t>Perbedaan cara pengirisan dan pengeringan terhadap kandungan minyak atsiri dalam jahe merah</w:t>
      </w:r>
      <w:r w:rsidRPr="00DD0B98">
        <w:rPr>
          <w:rFonts w:ascii="Times New Roman" w:eastAsia="Times New Roman" w:hAnsi="Times New Roman"/>
          <w:sz w:val="22"/>
          <w:lang w:val="zh-CN"/>
        </w:rPr>
        <w:t>. Buletin Penelitian Kesehatan 40(3) : 123-129.</w:t>
      </w:r>
    </w:p>
    <w:p w:rsidR="00DD0B98" w:rsidRPr="00DD0B98" w:rsidRDefault="00DD0B98" w:rsidP="00DD0B98">
      <w:pPr>
        <w:spacing w:line="266" w:lineRule="auto"/>
        <w:ind w:left="1440" w:right="260" w:hanging="589"/>
        <w:jc w:val="both"/>
        <w:rPr>
          <w:rFonts w:ascii="Times New Roman" w:eastAsia="Times New Roman" w:hAnsi="Times New Roman"/>
          <w:sz w:val="22"/>
          <w:lang w:val="en-US"/>
        </w:rPr>
      </w:pPr>
      <w:r w:rsidRPr="00DD0B98">
        <w:rPr>
          <w:rFonts w:ascii="Times New Roman" w:eastAsia="Times New Roman" w:hAnsi="Times New Roman"/>
          <w:sz w:val="22"/>
          <w:lang w:val="zh-CN"/>
        </w:rPr>
        <w:t xml:space="preserve">Anjarsari, I.R.D. 2016. </w:t>
      </w:r>
      <w:r w:rsidRPr="00DD0B98">
        <w:rPr>
          <w:rFonts w:ascii="Times New Roman" w:eastAsia="Times New Roman" w:hAnsi="Times New Roman"/>
          <w:i/>
          <w:sz w:val="22"/>
          <w:lang w:val="zh-CN"/>
        </w:rPr>
        <w:t xml:space="preserve">Katekin teh Indonesia: </w:t>
      </w:r>
      <w:r w:rsidRPr="00DD0B98">
        <w:rPr>
          <w:rFonts w:ascii="Times New Roman" w:eastAsia="Times New Roman" w:hAnsi="Times New Roman"/>
          <w:i/>
          <w:sz w:val="22"/>
          <w:lang w:val="en-US"/>
        </w:rPr>
        <w:t>P</w:t>
      </w:r>
      <w:r w:rsidRPr="00DD0B98">
        <w:rPr>
          <w:rFonts w:ascii="Times New Roman" w:eastAsia="Times New Roman" w:hAnsi="Times New Roman"/>
          <w:i/>
          <w:sz w:val="22"/>
          <w:lang w:val="zh-CN"/>
        </w:rPr>
        <w:t xml:space="preserve">rospek dan </w:t>
      </w:r>
      <w:r w:rsidRPr="00DD0B98">
        <w:rPr>
          <w:rFonts w:ascii="Times New Roman" w:eastAsia="Times New Roman" w:hAnsi="Times New Roman"/>
          <w:i/>
          <w:sz w:val="22"/>
          <w:lang w:val="en-US"/>
        </w:rPr>
        <w:t>M</w:t>
      </w:r>
      <w:r w:rsidRPr="00DD0B98">
        <w:rPr>
          <w:rFonts w:ascii="Times New Roman" w:eastAsia="Times New Roman" w:hAnsi="Times New Roman"/>
          <w:i/>
          <w:sz w:val="22"/>
          <w:lang w:val="zh-CN"/>
        </w:rPr>
        <w:t>anfaatnya</w:t>
      </w:r>
      <w:r w:rsidRPr="00DD0B98">
        <w:rPr>
          <w:rFonts w:ascii="Times New Roman" w:eastAsia="Times New Roman" w:hAnsi="Times New Roman"/>
          <w:sz w:val="22"/>
          <w:lang w:val="zh-CN"/>
        </w:rPr>
        <w:t>. Jurnal Kultivasi. 15(2): 99-106.</w:t>
      </w:r>
    </w:p>
    <w:p w:rsidR="00DD0B98" w:rsidRPr="00DD0B98" w:rsidRDefault="00DD0B98" w:rsidP="00DD0B98">
      <w:pPr>
        <w:spacing w:line="266" w:lineRule="auto"/>
        <w:ind w:left="1440" w:right="260" w:hanging="589"/>
        <w:jc w:val="both"/>
        <w:rPr>
          <w:rFonts w:ascii="Times New Roman" w:eastAsia="Times New Roman" w:hAnsi="Times New Roman"/>
          <w:sz w:val="22"/>
          <w:lang w:val="zh-CN"/>
        </w:rPr>
      </w:pPr>
      <w:r w:rsidRPr="00DD0B98">
        <w:rPr>
          <w:rFonts w:ascii="Times New Roman" w:eastAsia="Times New Roman" w:hAnsi="Times New Roman"/>
          <w:sz w:val="22"/>
          <w:lang w:val="zh-CN"/>
        </w:rPr>
        <w:t>Ariviani, S. 1999</w:t>
      </w:r>
      <w:r w:rsidRPr="00DD0B98">
        <w:rPr>
          <w:rFonts w:ascii="Times New Roman" w:eastAsia="Times New Roman" w:hAnsi="Times New Roman"/>
          <w:i/>
          <w:sz w:val="22"/>
          <w:lang w:val="zh-CN"/>
        </w:rPr>
        <w:t>. Daya Tangkal Radikal dan Aktivitas Penghambatan Pembentukan Peroksida Sistem Linoleat Ekstrak Rimpang Jahe, Laos, Temulawak, dan Temuireng</w:t>
      </w:r>
      <w:r w:rsidRPr="00DD0B98">
        <w:rPr>
          <w:rFonts w:ascii="Times New Roman" w:eastAsia="Times New Roman" w:hAnsi="Times New Roman"/>
          <w:sz w:val="22"/>
          <w:lang w:val="zh-CN"/>
        </w:rPr>
        <w:t>. Skripsi Fakultas Teknologi Pertanian UGM. Yogyakarta.</w:t>
      </w:r>
    </w:p>
    <w:p w:rsidR="00DD0B98" w:rsidRPr="00DD0B98" w:rsidRDefault="00DD0B98" w:rsidP="00DD0B98">
      <w:pPr>
        <w:spacing w:line="266" w:lineRule="auto"/>
        <w:ind w:left="1440" w:right="260" w:hanging="589"/>
        <w:jc w:val="both"/>
        <w:rPr>
          <w:rFonts w:ascii="Times New Roman" w:eastAsia="Times New Roman" w:hAnsi="Times New Roman"/>
          <w:sz w:val="22"/>
          <w:lang w:val="en-US"/>
        </w:rPr>
      </w:pPr>
      <w:r w:rsidRPr="00DD0B98">
        <w:rPr>
          <w:rFonts w:ascii="Times New Roman" w:eastAsia="Times New Roman" w:hAnsi="Times New Roman"/>
          <w:sz w:val="22"/>
          <w:lang w:val="zh-CN"/>
        </w:rPr>
        <w:t xml:space="preserve">Cheng, Y., T. Huynh-Ba, I. Blank, dan F. Robert. 2008. </w:t>
      </w:r>
      <w:r w:rsidRPr="00DD0B98">
        <w:rPr>
          <w:rFonts w:ascii="Times New Roman" w:eastAsia="Times New Roman" w:hAnsi="Times New Roman"/>
          <w:i/>
          <w:sz w:val="22"/>
          <w:lang w:val="zh-CN"/>
        </w:rPr>
        <w:t xml:space="preserve">Temporal </w:t>
      </w:r>
      <w:r w:rsidRPr="00DD0B98">
        <w:rPr>
          <w:rFonts w:ascii="Times New Roman" w:eastAsia="Times New Roman" w:hAnsi="Times New Roman"/>
          <w:i/>
          <w:sz w:val="22"/>
          <w:lang w:val="en-US"/>
        </w:rPr>
        <w:t>C</w:t>
      </w:r>
      <w:r w:rsidRPr="00DD0B98">
        <w:rPr>
          <w:rFonts w:ascii="Times New Roman" w:eastAsia="Times New Roman" w:hAnsi="Times New Roman"/>
          <w:i/>
          <w:sz w:val="22"/>
          <w:lang w:val="zh-CN"/>
        </w:rPr>
        <w:t xml:space="preserve">hanges in </w:t>
      </w:r>
      <w:r w:rsidRPr="00DD0B98">
        <w:rPr>
          <w:rFonts w:ascii="Times New Roman" w:eastAsia="Times New Roman" w:hAnsi="Times New Roman"/>
          <w:i/>
          <w:sz w:val="22"/>
          <w:lang w:val="en-US"/>
        </w:rPr>
        <w:t>A</w:t>
      </w:r>
      <w:r w:rsidRPr="00DD0B98">
        <w:rPr>
          <w:rFonts w:ascii="Times New Roman" w:eastAsia="Times New Roman" w:hAnsi="Times New Roman"/>
          <w:i/>
          <w:sz w:val="22"/>
          <w:lang w:val="zh-CN"/>
        </w:rPr>
        <w:t xml:space="preserve">roma </w:t>
      </w:r>
      <w:r w:rsidRPr="00DD0B98">
        <w:rPr>
          <w:rFonts w:ascii="Times New Roman" w:eastAsia="Times New Roman" w:hAnsi="Times New Roman"/>
          <w:i/>
          <w:sz w:val="22"/>
          <w:lang w:val="en-US"/>
        </w:rPr>
        <w:t>R</w:t>
      </w:r>
      <w:r w:rsidRPr="00DD0B98">
        <w:rPr>
          <w:rFonts w:ascii="Times New Roman" w:eastAsia="Times New Roman" w:hAnsi="Times New Roman"/>
          <w:i/>
          <w:sz w:val="22"/>
          <w:lang w:val="zh-CN"/>
        </w:rPr>
        <w:t xml:space="preserve">elease of Longjing </w:t>
      </w:r>
      <w:r w:rsidRPr="00DD0B98">
        <w:rPr>
          <w:rFonts w:ascii="Times New Roman" w:eastAsia="Times New Roman" w:hAnsi="Times New Roman"/>
          <w:i/>
          <w:sz w:val="22"/>
          <w:lang w:val="en-US"/>
        </w:rPr>
        <w:t>T</w:t>
      </w:r>
      <w:r w:rsidRPr="00DD0B98">
        <w:rPr>
          <w:rFonts w:ascii="Times New Roman" w:eastAsia="Times New Roman" w:hAnsi="Times New Roman"/>
          <w:i/>
          <w:sz w:val="22"/>
          <w:lang w:val="zh-CN"/>
        </w:rPr>
        <w:t xml:space="preserve">ea </w:t>
      </w:r>
      <w:r w:rsidRPr="00DD0B98">
        <w:rPr>
          <w:rFonts w:ascii="Times New Roman" w:eastAsia="Times New Roman" w:hAnsi="Times New Roman"/>
          <w:i/>
          <w:sz w:val="22"/>
          <w:lang w:val="en-US"/>
        </w:rPr>
        <w:t>I</w:t>
      </w:r>
      <w:r w:rsidRPr="00DD0B98">
        <w:rPr>
          <w:rFonts w:ascii="Times New Roman" w:eastAsia="Times New Roman" w:hAnsi="Times New Roman"/>
          <w:i/>
          <w:sz w:val="22"/>
          <w:lang w:val="zh-CN"/>
        </w:rPr>
        <w:t xml:space="preserve">nfu- Jurnal Penelitian Teh dan Kina, Vol. 16 No. 1, 2013: 45-50 50 sion: </w:t>
      </w:r>
      <w:r w:rsidRPr="00DD0B98">
        <w:rPr>
          <w:rFonts w:ascii="Times New Roman" w:eastAsia="Times New Roman" w:hAnsi="Times New Roman"/>
          <w:i/>
          <w:sz w:val="22"/>
          <w:lang w:val="en-US"/>
        </w:rPr>
        <w:t>I</w:t>
      </w:r>
      <w:r w:rsidRPr="00DD0B98">
        <w:rPr>
          <w:rFonts w:ascii="Times New Roman" w:eastAsia="Times New Roman" w:hAnsi="Times New Roman"/>
          <w:i/>
          <w:sz w:val="22"/>
          <w:lang w:val="zh-CN"/>
        </w:rPr>
        <w:t xml:space="preserve">nteraction of </w:t>
      </w:r>
      <w:r w:rsidRPr="00DD0B98">
        <w:rPr>
          <w:rFonts w:ascii="Times New Roman" w:eastAsia="Times New Roman" w:hAnsi="Times New Roman"/>
          <w:i/>
          <w:sz w:val="22"/>
          <w:lang w:val="en-US"/>
        </w:rPr>
        <w:t>V</w:t>
      </w:r>
      <w:r w:rsidRPr="00DD0B98">
        <w:rPr>
          <w:rFonts w:ascii="Times New Roman" w:eastAsia="Times New Roman" w:hAnsi="Times New Roman"/>
          <w:i/>
          <w:sz w:val="22"/>
          <w:lang w:val="zh-CN"/>
        </w:rPr>
        <w:t xml:space="preserve">olatile and </w:t>
      </w:r>
      <w:r w:rsidRPr="00DD0B98">
        <w:rPr>
          <w:rFonts w:ascii="Times New Roman" w:eastAsia="Times New Roman" w:hAnsi="Times New Roman"/>
          <w:i/>
          <w:sz w:val="22"/>
          <w:lang w:val="en-US"/>
        </w:rPr>
        <w:t>N</w:t>
      </w:r>
      <w:r w:rsidRPr="00DD0B98">
        <w:rPr>
          <w:rFonts w:ascii="Times New Roman" w:eastAsia="Times New Roman" w:hAnsi="Times New Roman"/>
          <w:i/>
          <w:sz w:val="22"/>
          <w:lang w:val="zh-CN"/>
        </w:rPr>
        <w:t xml:space="preserve">onvolatile </w:t>
      </w:r>
      <w:r w:rsidRPr="00DD0B98">
        <w:rPr>
          <w:rFonts w:ascii="Times New Roman" w:eastAsia="Times New Roman" w:hAnsi="Times New Roman"/>
          <w:i/>
          <w:sz w:val="22"/>
          <w:lang w:val="en-US"/>
        </w:rPr>
        <w:t>T</w:t>
      </w:r>
      <w:r w:rsidRPr="00DD0B98">
        <w:rPr>
          <w:rFonts w:ascii="Times New Roman" w:eastAsia="Times New Roman" w:hAnsi="Times New Roman"/>
          <w:i/>
          <w:sz w:val="22"/>
          <w:lang w:val="zh-CN"/>
        </w:rPr>
        <w:t xml:space="preserve">ea </w:t>
      </w:r>
      <w:r w:rsidRPr="00DD0B98">
        <w:rPr>
          <w:rFonts w:ascii="Times New Roman" w:eastAsia="Times New Roman" w:hAnsi="Times New Roman"/>
          <w:i/>
          <w:sz w:val="22"/>
          <w:lang w:val="en-US"/>
        </w:rPr>
        <w:t>C</w:t>
      </w:r>
      <w:r w:rsidRPr="00DD0B98">
        <w:rPr>
          <w:rFonts w:ascii="Times New Roman" w:eastAsia="Times New Roman" w:hAnsi="Times New Roman"/>
          <w:i/>
          <w:sz w:val="22"/>
          <w:lang w:val="zh-CN"/>
        </w:rPr>
        <w:t xml:space="preserve">omponents and </w:t>
      </w:r>
      <w:r w:rsidRPr="00DD0B98">
        <w:rPr>
          <w:rFonts w:ascii="Times New Roman" w:eastAsia="Times New Roman" w:hAnsi="Times New Roman"/>
          <w:i/>
          <w:sz w:val="22"/>
          <w:lang w:val="en-US"/>
        </w:rPr>
        <w:t>F</w:t>
      </w:r>
      <w:r w:rsidRPr="00DD0B98">
        <w:rPr>
          <w:rFonts w:ascii="Times New Roman" w:eastAsia="Times New Roman" w:hAnsi="Times New Roman"/>
          <w:i/>
          <w:sz w:val="22"/>
          <w:lang w:val="zh-CN"/>
        </w:rPr>
        <w:t xml:space="preserve">ormation of 2-Butyl-2-Octenal </w:t>
      </w:r>
      <w:r w:rsidRPr="00DD0B98">
        <w:rPr>
          <w:rFonts w:ascii="Times New Roman" w:eastAsia="Times New Roman" w:hAnsi="Times New Roman"/>
          <w:i/>
          <w:sz w:val="22"/>
          <w:lang w:val="en-US"/>
        </w:rPr>
        <w:t>U</w:t>
      </w:r>
      <w:r w:rsidRPr="00DD0B98">
        <w:rPr>
          <w:rFonts w:ascii="Times New Roman" w:eastAsia="Times New Roman" w:hAnsi="Times New Roman"/>
          <w:i/>
          <w:sz w:val="22"/>
          <w:lang w:val="zh-CN"/>
        </w:rPr>
        <w:t xml:space="preserve">pon </w:t>
      </w:r>
      <w:r w:rsidRPr="00DD0B98">
        <w:rPr>
          <w:rFonts w:ascii="Times New Roman" w:eastAsia="Times New Roman" w:hAnsi="Times New Roman"/>
          <w:i/>
          <w:sz w:val="22"/>
          <w:lang w:val="en-US"/>
        </w:rPr>
        <w:t>A</w:t>
      </w:r>
      <w:r w:rsidRPr="00DD0B98">
        <w:rPr>
          <w:rFonts w:ascii="Times New Roman" w:eastAsia="Times New Roman" w:hAnsi="Times New Roman"/>
          <w:i/>
          <w:sz w:val="22"/>
          <w:lang w:val="zh-CN"/>
        </w:rPr>
        <w:t>ging. J. Agric. Food Chem. 56: 2160–2169</w:t>
      </w:r>
      <w:r w:rsidRPr="00DD0B98">
        <w:rPr>
          <w:rFonts w:ascii="Times New Roman" w:eastAsia="Times New Roman" w:hAnsi="Times New Roman"/>
          <w:sz w:val="22"/>
          <w:lang w:val="zh-CN"/>
        </w:rPr>
        <w:t>. Droge, Wulf. 2002. Fre</w:t>
      </w:r>
      <w:r w:rsidRPr="00DD0B98">
        <w:rPr>
          <w:rFonts w:ascii="Times New Roman" w:eastAsia="Times New Roman" w:hAnsi="Times New Roman"/>
          <w:sz w:val="22"/>
          <w:lang w:val="en-US"/>
        </w:rPr>
        <w:t>.</w:t>
      </w:r>
    </w:p>
    <w:p w:rsidR="00DD0B98" w:rsidRPr="00DD0B98" w:rsidRDefault="00DD0B98" w:rsidP="00DD0B98">
      <w:pPr>
        <w:spacing w:line="266" w:lineRule="auto"/>
        <w:ind w:left="1440" w:right="260" w:hanging="589"/>
        <w:jc w:val="both"/>
        <w:rPr>
          <w:rFonts w:ascii="Times New Roman" w:eastAsia="Times New Roman" w:hAnsi="Times New Roman"/>
          <w:sz w:val="22"/>
          <w:lang w:val="en-US"/>
        </w:rPr>
      </w:pPr>
      <w:r w:rsidRPr="00DD0B98">
        <w:rPr>
          <w:rFonts w:ascii="Times New Roman" w:eastAsia="Times New Roman" w:hAnsi="Times New Roman"/>
          <w:sz w:val="22"/>
          <w:lang w:val="zh-CN"/>
        </w:rPr>
        <w:t>Fauzana, N</w:t>
      </w:r>
      <w:r w:rsidRPr="00DD0B98">
        <w:rPr>
          <w:rFonts w:ascii="Times New Roman" w:eastAsia="Times New Roman" w:hAnsi="Times New Roman"/>
          <w:sz w:val="22"/>
          <w:lang w:val="en-US"/>
        </w:rPr>
        <w:t>.</w:t>
      </w:r>
      <w:r w:rsidRPr="00DD0B98">
        <w:rPr>
          <w:rFonts w:ascii="Times New Roman" w:eastAsia="Times New Roman" w:hAnsi="Times New Roman"/>
          <w:sz w:val="22"/>
          <w:lang w:val="zh-CN"/>
        </w:rPr>
        <w:t>A.</w:t>
      </w:r>
      <w:r w:rsidRPr="00DD0B98">
        <w:rPr>
          <w:rFonts w:ascii="Times New Roman" w:eastAsia="Times New Roman" w:hAnsi="Times New Roman"/>
          <w:sz w:val="22"/>
          <w:lang w:val="en-US"/>
        </w:rPr>
        <w:t xml:space="preserve"> </w:t>
      </w:r>
      <w:r w:rsidRPr="00DD0B98">
        <w:rPr>
          <w:rFonts w:ascii="Times New Roman" w:eastAsia="Times New Roman" w:hAnsi="Times New Roman"/>
          <w:sz w:val="22"/>
          <w:lang w:val="zh-CN"/>
        </w:rPr>
        <w:t xml:space="preserve">2017. </w:t>
      </w:r>
      <w:r w:rsidRPr="00DD0B98">
        <w:rPr>
          <w:rFonts w:ascii="Times New Roman" w:eastAsia="Times New Roman" w:hAnsi="Times New Roman"/>
          <w:i/>
          <w:iCs/>
          <w:sz w:val="22"/>
          <w:lang w:val="zh-CN"/>
        </w:rPr>
        <w:t>Bahan Ajar :</w:t>
      </w:r>
      <w:r w:rsidRPr="00DD0B98">
        <w:rPr>
          <w:rFonts w:ascii="Times New Roman" w:eastAsia="Times New Roman" w:hAnsi="Times New Roman"/>
          <w:sz w:val="22"/>
          <w:lang w:val="zh-CN"/>
        </w:rPr>
        <w:t xml:space="preserve"> </w:t>
      </w:r>
      <w:r w:rsidRPr="00DD0B98">
        <w:rPr>
          <w:rFonts w:ascii="Times New Roman" w:eastAsia="Times New Roman" w:hAnsi="Times New Roman"/>
          <w:i/>
          <w:sz w:val="22"/>
          <w:lang w:val="zh-CN"/>
        </w:rPr>
        <w:t>Bahan Tambahan Pakan Ikan</w:t>
      </w:r>
      <w:r w:rsidRPr="00DD0B98">
        <w:rPr>
          <w:rFonts w:ascii="Times New Roman" w:eastAsia="Times New Roman" w:hAnsi="Times New Roman"/>
          <w:sz w:val="22"/>
          <w:lang w:val="zh-CN"/>
        </w:rPr>
        <w:t xml:space="preserve">. Fakultas Perikanan </w:t>
      </w:r>
      <w:r w:rsidRPr="00DD0B98">
        <w:rPr>
          <w:rFonts w:ascii="Times New Roman" w:eastAsia="Times New Roman" w:hAnsi="Times New Roman"/>
          <w:sz w:val="22"/>
          <w:lang w:val="en-US"/>
        </w:rPr>
        <w:t>d</w:t>
      </w:r>
      <w:r w:rsidRPr="00DD0B98">
        <w:rPr>
          <w:rFonts w:ascii="Times New Roman" w:eastAsia="Times New Roman" w:hAnsi="Times New Roman"/>
          <w:sz w:val="22"/>
          <w:lang w:val="zh-CN"/>
        </w:rPr>
        <w:t>an Kelautan Universitas Lambung Mangkurat. Banjar</w:t>
      </w:r>
      <w:r w:rsidRPr="00DD0B98">
        <w:rPr>
          <w:rFonts w:ascii="Times New Roman" w:eastAsia="Times New Roman" w:hAnsi="Times New Roman"/>
          <w:sz w:val="22"/>
          <w:lang w:val="en-US"/>
        </w:rPr>
        <w:t xml:space="preserve"> </w:t>
      </w:r>
      <w:r w:rsidRPr="00DD0B98">
        <w:rPr>
          <w:rFonts w:ascii="Times New Roman" w:eastAsia="Times New Roman" w:hAnsi="Times New Roman"/>
          <w:sz w:val="22"/>
          <w:lang w:val="zh-CN"/>
        </w:rPr>
        <w:t>baru.</w:t>
      </w:r>
    </w:p>
    <w:p w:rsidR="00DD0B98" w:rsidRPr="00DD0B98" w:rsidRDefault="00DD0B98" w:rsidP="00DD0B98">
      <w:pPr>
        <w:spacing w:line="266" w:lineRule="auto"/>
        <w:ind w:left="1440" w:right="260" w:hanging="589"/>
        <w:jc w:val="both"/>
        <w:rPr>
          <w:rFonts w:ascii="Times New Roman" w:eastAsia="Times New Roman" w:hAnsi="Times New Roman"/>
          <w:sz w:val="22"/>
          <w:lang w:val="en-US"/>
        </w:rPr>
      </w:pPr>
      <w:r w:rsidRPr="00DD0B98">
        <w:rPr>
          <w:rFonts w:ascii="Times New Roman" w:eastAsia="Times New Roman" w:hAnsi="Times New Roman"/>
          <w:sz w:val="22"/>
          <w:lang w:val="en-US"/>
        </w:rPr>
        <w:t xml:space="preserve">Harborne, J.B. 1987. </w:t>
      </w:r>
      <w:r w:rsidRPr="00DD0B98">
        <w:rPr>
          <w:rFonts w:ascii="Times New Roman" w:eastAsia="Times New Roman" w:hAnsi="Times New Roman"/>
          <w:i/>
          <w:sz w:val="22"/>
          <w:lang w:val="en-US"/>
        </w:rPr>
        <w:t>Metode Fitokimia: Penuntun Cara Modern Menganalisis Tumbuhan</w:t>
      </w:r>
      <w:r w:rsidRPr="00DD0B98">
        <w:rPr>
          <w:rFonts w:ascii="Times New Roman" w:eastAsia="Times New Roman" w:hAnsi="Times New Roman"/>
          <w:sz w:val="22"/>
          <w:lang w:val="en-US"/>
        </w:rPr>
        <w:t xml:space="preserve">, </w:t>
      </w:r>
      <w:r w:rsidRPr="00DD0B98">
        <w:rPr>
          <w:rFonts w:ascii="Times New Roman" w:eastAsia="Times New Roman" w:hAnsi="Times New Roman"/>
          <w:i/>
          <w:iCs/>
          <w:sz w:val="22"/>
          <w:lang w:val="en-US"/>
        </w:rPr>
        <w:t xml:space="preserve">edisi 2, diterjemahkan oleh Padmawinata, K. </w:t>
      </w:r>
      <w:r w:rsidRPr="00DD0B98">
        <w:rPr>
          <w:rFonts w:ascii="Times New Roman" w:eastAsia="Times New Roman" w:hAnsi="Times New Roman"/>
          <w:sz w:val="22"/>
          <w:lang w:val="en-US"/>
        </w:rPr>
        <w:t>Penerbit ITB. Bandung.</w:t>
      </w:r>
    </w:p>
    <w:p w:rsidR="00DD0B98" w:rsidRPr="00DD0B98" w:rsidRDefault="00DD0B98" w:rsidP="00DD0B98">
      <w:pPr>
        <w:spacing w:line="266" w:lineRule="auto"/>
        <w:ind w:left="1440" w:right="260" w:hanging="589"/>
        <w:jc w:val="both"/>
        <w:rPr>
          <w:rFonts w:ascii="Times New Roman" w:eastAsia="Times New Roman" w:hAnsi="Times New Roman"/>
          <w:sz w:val="22"/>
          <w:lang w:val="en-US"/>
        </w:rPr>
      </w:pPr>
    </w:p>
    <w:p w:rsidR="00DD0B98" w:rsidRPr="00DD0B98" w:rsidRDefault="00DD0B98" w:rsidP="00DD0B98">
      <w:pPr>
        <w:spacing w:line="266" w:lineRule="auto"/>
        <w:ind w:left="1440" w:right="260" w:hanging="589"/>
        <w:jc w:val="both"/>
        <w:rPr>
          <w:rFonts w:ascii="Times New Roman" w:eastAsia="Times New Roman" w:hAnsi="Times New Roman"/>
          <w:sz w:val="22"/>
          <w:lang w:val="en-US"/>
        </w:rPr>
      </w:pPr>
      <w:r w:rsidRPr="00DD0B98">
        <w:rPr>
          <w:rFonts w:ascii="Times New Roman" w:eastAsia="Times New Roman" w:hAnsi="Times New Roman"/>
          <w:sz w:val="22"/>
          <w:lang w:val="zh-CN"/>
        </w:rPr>
        <w:t xml:space="preserve">Herlina, R., Murhananto, J.E., Listyarini, T., dan Pribadi, S.T. 2002. </w:t>
      </w:r>
      <w:r w:rsidRPr="00DD0B98">
        <w:rPr>
          <w:rFonts w:ascii="Times New Roman" w:eastAsia="Times New Roman" w:hAnsi="Times New Roman"/>
          <w:i/>
          <w:sz w:val="22"/>
          <w:lang w:val="zh-CN"/>
        </w:rPr>
        <w:t>Khasiat dan Manfaat Jahe Merah: Si Rimpang Ajaib</w:t>
      </w:r>
      <w:r w:rsidRPr="00DD0B98">
        <w:rPr>
          <w:rFonts w:ascii="Times New Roman" w:eastAsia="Times New Roman" w:hAnsi="Times New Roman"/>
          <w:sz w:val="22"/>
          <w:lang w:val="zh-CN"/>
        </w:rPr>
        <w:t>. Jakarta: Media Pustaka</w:t>
      </w:r>
      <w:r w:rsidRPr="00DD0B98">
        <w:rPr>
          <w:rFonts w:ascii="Times New Roman" w:eastAsia="Times New Roman" w:hAnsi="Times New Roman"/>
          <w:sz w:val="22"/>
          <w:lang w:val="en-US"/>
        </w:rPr>
        <w:t>.</w:t>
      </w:r>
    </w:p>
    <w:p w:rsidR="00DD0B98" w:rsidRPr="00DD0B98" w:rsidRDefault="00DD0B98" w:rsidP="00DD0B98">
      <w:pPr>
        <w:spacing w:line="266" w:lineRule="auto"/>
        <w:ind w:left="1440" w:right="260" w:hanging="589"/>
        <w:jc w:val="both"/>
        <w:rPr>
          <w:rFonts w:ascii="Times New Roman" w:eastAsia="Times New Roman" w:hAnsi="Times New Roman"/>
          <w:sz w:val="22"/>
          <w:lang w:val="zh-CN"/>
        </w:rPr>
      </w:pPr>
      <w:r w:rsidRPr="00DD0B98">
        <w:rPr>
          <w:rFonts w:ascii="Times New Roman" w:eastAsia="Times New Roman" w:hAnsi="Times New Roman"/>
          <w:sz w:val="22"/>
          <w:lang w:val="zh-CN"/>
        </w:rPr>
        <w:t>Karori, S.M., Wachira, F.N.</w:t>
      </w:r>
      <w:r w:rsidRPr="00DD0B98">
        <w:rPr>
          <w:rFonts w:ascii="Times New Roman" w:eastAsia="Times New Roman" w:hAnsi="Times New Roman"/>
          <w:sz w:val="22"/>
          <w:lang w:val="en-US"/>
        </w:rPr>
        <w:t>,</w:t>
      </w:r>
      <w:r w:rsidRPr="00DD0B98">
        <w:rPr>
          <w:rFonts w:ascii="Times New Roman" w:eastAsia="Times New Roman" w:hAnsi="Times New Roman"/>
          <w:sz w:val="22"/>
          <w:lang w:val="zh-CN"/>
        </w:rPr>
        <w:t xml:space="preserve"> Wanyoko</w:t>
      </w:r>
      <w:r w:rsidRPr="00DD0B98">
        <w:rPr>
          <w:rFonts w:ascii="Times New Roman" w:eastAsia="Times New Roman" w:hAnsi="Times New Roman"/>
          <w:sz w:val="22"/>
          <w:lang w:val="en-US"/>
        </w:rPr>
        <w:t xml:space="preserve">, </w:t>
      </w:r>
      <w:r w:rsidRPr="00DD0B98">
        <w:rPr>
          <w:rFonts w:ascii="Times New Roman" w:eastAsia="Times New Roman" w:hAnsi="Times New Roman"/>
          <w:sz w:val="22"/>
          <w:lang w:val="zh-CN"/>
        </w:rPr>
        <w:t>J.K. dan Ngure</w:t>
      </w:r>
      <w:r w:rsidRPr="00DD0B98">
        <w:rPr>
          <w:rFonts w:ascii="Times New Roman" w:eastAsia="Times New Roman" w:hAnsi="Times New Roman"/>
          <w:sz w:val="22"/>
          <w:lang w:val="en-US"/>
        </w:rPr>
        <w:t xml:space="preserve">, </w:t>
      </w:r>
      <w:r w:rsidRPr="00DD0B98">
        <w:rPr>
          <w:rFonts w:ascii="Times New Roman" w:eastAsia="Times New Roman" w:hAnsi="Times New Roman"/>
          <w:sz w:val="22"/>
          <w:lang w:val="zh-CN"/>
        </w:rPr>
        <w:t>R.M. 2007</w:t>
      </w:r>
      <w:r w:rsidRPr="00DD0B98">
        <w:rPr>
          <w:rFonts w:ascii="Times New Roman" w:eastAsia="Times New Roman" w:hAnsi="Times New Roman"/>
          <w:i/>
          <w:sz w:val="22"/>
          <w:lang w:val="zh-CN"/>
        </w:rPr>
        <w:t xml:space="preserve">. Antioxidant </w:t>
      </w:r>
      <w:r w:rsidRPr="00DD0B98">
        <w:rPr>
          <w:rFonts w:ascii="Times New Roman" w:eastAsia="Times New Roman" w:hAnsi="Times New Roman"/>
          <w:i/>
          <w:sz w:val="22"/>
          <w:lang w:val="en-US"/>
        </w:rPr>
        <w:t>C</w:t>
      </w:r>
      <w:r w:rsidRPr="00DD0B98">
        <w:rPr>
          <w:rFonts w:ascii="Times New Roman" w:eastAsia="Times New Roman" w:hAnsi="Times New Roman"/>
          <w:i/>
          <w:sz w:val="22"/>
          <w:lang w:val="zh-CN"/>
        </w:rPr>
        <w:t xml:space="preserve">apacity of </w:t>
      </w:r>
      <w:r w:rsidRPr="00DD0B98">
        <w:rPr>
          <w:rFonts w:ascii="Times New Roman" w:eastAsia="Times New Roman" w:hAnsi="Times New Roman"/>
          <w:i/>
          <w:sz w:val="22"/>
          <w:lang w:val="en-US"/>
        </w:rPr>
        <w:t>D</w:t>
      </w:r>
      <w:r w:rsidRPr="00DD0B98">
        <w:rPr>
          <w:rFonts w:ascii="Times New Roman" w:eastAsia="Times New Roman" w:hAnsi="Times New Roman"/>
          <w:i/>
          <w:sz w:val="22"/>
          <w:lang w:val="zh-CN"/>
        </w:rPr>
        <w:t xml:space="preserve">ifferent </w:t>
      </w:r>
      <w:r w:rsidRPr="00DD0B98">
        <w:rPr>
          <w:rFonts w:ascii="Times New Roman" w:eastAsia="Times New Roman" w:hAnsi="Times New Roman"/>
          <w:i/>
          <w:sz w:val="22"/>
          <w:lang w:val="en-US"/>
        </w:rPr>
        <w:t>T</w:t>
      </w:r>
      <w:r w:rsidRPr="00DD0B98">
        <w:rPr>
          <w:rFonts w:ascii="Times New Roman" w:eastAsia="Times New Roman" w:hAnsi="Times New Roman"/>
          <w:i/>
          <w:sz w:val="22"/>
          <w:lang w:val="zh-CN"/>
        </w:rPr>
        <w:t xml:space="preserve">ypes of </w:t>
      </w:r>
      <w:r w:rsidRPr="00DD0B98">
        <w:rPr>
          <w:rFonts w:ascii="Times New Roman" w:eastAsia="Times New Roman" w:hAnsi="Times New Roman"/>
          <w:i/>
          <w:sz w:val="22"/>
          <w:lang w:val="en-US"/>
        </w:rPr>
        <w:t>T</w:t>
      </w:r>
      <w:r w:rsidRPr="00DD0B98">
        <w:rPr>
          <w:rFonts w:ascii="Times New Roman" w:eastAsia="Times New Roman" w:hAnsi="Times New Roman"/>
          <w:i/>
          <w:sz w:val="22"/>
          <w:lang w:val="zh-CN"/>
        </w:rPr>
        <w:t xml:space="preserve">ea </w:t>
      </w:r>
      <w:r w:rsidRPr="00DD0B98">
        <w:rPr>
          <w:rFonts w:ascii="Times New Roman" w:eastAsia="Times New Roman" w:hAnsi="Times New Roman"/>
          <w:i/>
          <w:sz w:val="22"/>
          <w:lang w:val="en-US"/>
        </w:rPr>
        <w:t>P</w:t>
      </w:r>
      <w:r w:rsidRPr="00DD0B98">
        <w:rPr>
          <w:rFonts w:ascii="Times New Roman" w:eastAsia="Times New Roman" w:hAnsi="Times New Roman"/>
          <w:i/>
          <w:sz w:val="22"/>
          <w:lang w:val="zh-CN"/>
        </w:rPr>
        <w:t>roducts</w:t>
      </w:r>
      <w:r w:rsidRPr="00DD0B98">
        <w:rPr>
          <w:rFonts w:ascii="Times New Roman" w:eastAsia="Times New Roman" w:hAnsi="Times New Roman"/>
          <w:sz w:val="22"/>
          <w:lang w:val="zh-CN"/>
        </w:rPr>
        <w:t>. African Journal of Biotechnology 6(19): 2287-2296.</w:t>
      </w:r>
    </w:p>
    <w:p w:rsidR="00DD0B98" w:rsidRPr="00DD0B98" w:rsidRDefault="00DD0B98" w:rsidP="00DD0B98">
      <w:pPr>
        <w:spacing w:line="266" w:lineRule="auto"/>
        <w:ind w:left="1440" w:right="260" w:hanging="589"/>
        <w:jc w:val="both"/>
        <w:rPr>
          <w:rFonts w:ascii="Times New Roman" w:eastAsia="Times New Roman" w:hAnsi="Times New Roman"/>
          <w:sz w:val="22"/>
        </w:rPr>
      </w:pPr>
      <w:r w:rsidRPr="00DD0B98">
        <w:rPr>
          <w:rFonts w:ascii="Times New Roman" w:eastAsia="Times New Roman" w:hAnsi="Times New Roman"/>
          <w:sz w:val="22"/>
          <w:lang w:val="zh-CN"/>
        </w:rPr>
        <w:t xml:space="preserve">Ketaren, </w:t>
      </w:r>
      <w:r w:rsidRPr="00DD0B98">
        <w:rPr>
          <w:rFonts w:ascii="Times New Roman" w:eastAsia="Times New Roman" w:hAnsi="Times New Roman"/>
          <w:sz w:val="22"/>
        </w:rPr>
        <w:t xml:space="preserve">S.1986. </w:t>
      </w:r>
      <w:r w:rsidRPr="00DD0B98">
        <w:rPr>
          <w:rFonts w:ascii="Times New Roman" w:eastAsia="Times New Roman" w:hAnsi="Times New Roman"/>
          <w:i/>
          <w:sz w:val="22"/>
        </w:rPr>
        <w:t>Pengantar Teknologi Minyak dan Lemak Pangan</w:t>
      </w:r>
      <w:r w:rsidRPr="00DD0B98">
        <w:rPr>
          <w:rFonts w:ascii="Times New Roman" w:eastAsia="Times New Roman" w:hAnsi="Times New Roman"/>
          <w:sz w:val="22"/>
        </w:rPr>
        <w:t>. UI Press. Jakarta.</w:t>
      </w:r>
    </w:p>
    <w:p w:rsidR="00DD0B98" w:rsidRPr="00DD0B98" w:rsidRDefault="00DD0B98" w:rsidP="00DD0B98">
      <w:pPr>
        <w:spacing w:line="266" w:lineRule="auto"/>
        <w:ind w:left="1440" w:right="260" w:hanging="589"/>
        <w:jc w:val="both"/>
        <w:rPr>
          <w:rFonts w:ascii="Times New Roman" w:eastAsia="Times New Roman" w:hAnsi="Times New Roman"/>
          <w:sz w:val="22"/>
          <w:lang w:val="en-US"/>
        </w:rPr>
      </w:pPr>
      <w:r w:rsidRPr="00DD0B98">
        <w:rPr>
          <w:rFonts w:ascii="Times New Roman" w:eastAsia="Times New Roman" w:hAnsi="Times New Roman"/>
          <w:sz w:val="22"/>
          <w:lang w:val="zh-CN"/>
        </w:rPr>
        <w:t xml:space="preserve">Kumalaningsih, S., 2006. </w:t>
      </w:r>
      <w:r w:rsidRPr="00DD0B98">
        <w:rPr>
          <w:rFonts w:ascii="Times New Roman" w:eastAsia="Times New Roman" w:hAnsi="Times New Roman"/>
          <w:i/>
          <w:sz w:val="22"/>
          <w:lang w:val="zh-CN"/>
        </w:rPr>
        <w:t>Antioksidan Alami</w:t>
      </w:r>
      <w:r w:rsidRPr="00DD0B98">
        <w:rPr>
          <w:rFonts w:ascii="Times New Roman" w:eastAsia="Times New Roman" w:hAnsi="Times New Roman"/>
          <w:sz w:val="22"/>
          <w:lang w:val="zh-CN"/>
        </w:rPr>
        <w:t>. Trubus Angrisarana. Surabaya</w:t>
      </w:r>
      <w:r w:rsidRPr="00DD0B98">
        <w:rPr>
          <w:rFonts w:ascii="Times New Roman" w:eastAsia="Times New Roman" w:hAnsi="Times New Roman"/>
          <w:sz w:val="22"/>
          <w:lang w:val="en-US"/>
        </w:rPr>
        <w:t>.</w:t>
      </w:r>
    </w:p>
    <w:p w:rsidR="00DD0B98" w:rsidRPr="00DD0B98" w:rsidRDefault="00DD0B98" w:rsidP="00DD0B98">
      <w:pPr>
        <w:spacing w:line="266" w:lineRule="auto"/>
        <w:ind w:left="1440" w:right="260" w:hanging="589"/>
        <w:jc w:val="both"/>
        <w:rPr>
          <w:rFonts w:ascii="Times New Roman" w:eastAsia="Times New Roman" w:hAnsi="Times New Roman"/>
          <w:i/>
          <w:iCs/>
          <w:sz w:val="22"/>
          <w:lang w:val="zh-CN"/>
        </w:rPr>
      </w:pPr>
      <w:r w:rsidRPr="00DD0B98">
        <w:rPr>
          <w:rFonts w:ascii="Times New Roman" w:eastAsia="Times New Roman" w:hAnsi="Times New Roman"/>
          <w:sz w:val="22"/>
          <w:lang w:val="zh-CN"/>
        </w:rPr>
        <w:t xml:space="preserve">Koswara, Sutrisno, </w:t>
      </w:r>
      <w:r w:rsidRPr="00DD0B98">
        <w:rPr>
          <w:rFonts w:ascii="Times New Roman" w:eastAsia="Times New Roman" w:hAnsi="Times New Roman"/>
          <w:sz w:val="22"/>
          <w:lang w:val="en-US"/>
        </w:rPr>
        <w:t>dan Diniarti, A.</w:t>
      </w:r>
      <w:r w:rsidRPr="00DD0B98">
        <w:rPr>
          <w:rFonts w:ascii="Times New Roman" w:eastAsia="Times New Roman" w:hAnsi="Times New Roman"/>
          <w:sz w:val="22"/>
          <w:lang w:val="zh-CN"/>
        </w:rPr>
        <w:t xml:space="preserve"> 201</w:t>
      </w:r>
      <w:r w:rsidRPr="00DD0B98">
        <w:rPr>
          <w:rFonts w:ascii="Times New Roman" w:eastAsia="Times New Roman" w:hAnsi="Times New Roman"/>
          <w:sz w:val="22"/>
          <w:lang w:val="en-US"/>
        </w:rPr>
        <w:t>3</w:t>
      </w:r>
      <w:r w:rsidRPr="00DD0B98">
        <w:rPr>
          <w:rFonts w:ascii="Times New Roman" w:eastAsia="Times New Roman" w:hAnsi="Times New Roman"/>
          <w:sz w:val="22"/>
          <w:lang w:val="zh-CN"/>
        </w:rPr>
        <w:t xml:space="preserve">. </w:t>
      </w:r>
      <w:r w:rsidRPr="00DD0B98">
        <w:rPr>
          <w:rFonts w:ascii="Times New Roman" w:eastAsia="Times New Roman" w:hAnsi="Times New Roman"/>
          <w:i/>
          <w:iCs/>
          <w:sz w:val="22"/>
          <w:lang w:val="zh-CN"/>
        </w:rPr>
        <w:t>Panduan Proses Produksi Minuman Jahe Merah</w:t>
      </w:r>
    </w:p>
    <w:p w:rsidR="00DD0B98" w:rsidRPr="00DD0B98" w:rsidRDefault="00DD0B98" w:rsidP="00DD0B98">
      <w:pPr>
        <w:spacing w:line="266" w:lineRule="auto"/>
        <w:ind w:left="1440" w:right="260" w:hanging="589"/>
        <w:jc w:val="both"/>
        <w:rPr>
          <w:rFonts w:ascii="Times New Roman" w:eastAsia="Times New Roman" w:hAnsi="Times New Roman"/>
          <w:sz w:val="22"/>
          <w:lang w:val="zh-CN"/>
        </w:rPr>
      </w:pPr>
      <w:r w:rsidRPr="00DD0B98">
        <w:rPr>
          <w:rFonts w:ascii="Times New Roman" w:eastAsia="Times New Roman" w:hAnsi="Times New Roman"/>
          <w:i/>
          <w:iCs/>
          <w:sz w:val="22"/>
          <w:lang w:val="zh-CN"/>
        </w:rPr>
        <w:tab/>
        <w:t>Instan.</w:t>
      </w:r>
      <w:r w:rsidRPr="00DD0B98">
        <w:rPr>
          <w:rFonts w:ascii="Times New Roman" w:eastAsia="Times New Roman" w:hAnsi="Times New Roman"/>
          <w:sz w:val="22"/>
          <w:lang w:val="zh-CN"/>
        </w:rPr>
        <w:t xml:space="preserve"> Bogor: IPB.</w:t>
      </w:r>
    </w:p>
    <w:p w:rsidR="00DD0B98" w:rsidRPr="00DD0B98" w:rsidRDefault="00DD0B98" w:rsidP="00DD0B98">
      <w:pPr>
        <w:spacing w:line="266" w:lineRule="auto"/>
        <w:ind w:left="1440" w:right="260" w:hanging="589"/>
        <w:jc w:val="both"/>
        <w:rPr>
          <w:rFonts w:ascii="Times New Roman" w:eastAsia="Times New Roman" w:hAnsi="Times New Roman"/>
          <w:sz w:val="22"/>
          <w:lang w:val="en-US"/>
        </w:rPr>
      </w:pPr>
      <w:r w:rsidRPr="00DD0B98">
        <w:rPr>
          <w:rFonts w:ascii="Times New Roman" w:eastAsia="Times New Roman" w:hAnsi="Times New Roman"/>
          <w:sz w:val="22"/>
          <w:lang w:val="zh-CN"/>
        </w:rPr>
        <w:t>Lee, Y</w:t>
      </w:r>
      <w:r w:rsidRPr="00DD0B98">
        <w:rPr>
          <w:rFonts w:ascii="Times New Roman" w:eastAsia="Times New Roman" w:hAnsi="Times New Roman"/>
          <w:sz w:val="22"/>
          <w:lang w:val="en-US"/>
        </w:rPr>
        <w:t>.</w:t>
      </w:r>
      <w:r w:rsidRPr="00DD0B98">
        <w:rPr>
          <w:rFonts w:ascii="Times New Roman" w:eastAsia="Times New Roman" w:hAnsi="Times New Roman"/>
          <w:sz w:val="22"/>
          <w:lang w:val="zh-CN"/>
        </w:rPr>
        <w:t>T</w:t>
      </w:r>
      <w:r w:rsidRPr="00DD0B98">
        <w:rPr>
          <w:rFonts w:ascii="Times New Roman" w:eastAsia="Times New Roman" w:hAnsi="Times New Roman"/>
          <w:sz w:val="22"/>
          <w:lang w:val="en-US"/>
        </w:rPr>
        <w:t>.</w:t>
      </w:r>
      <w:r w:rsidRPr="00DD0B98">
        <w:rPr>
          <w:rFonts w:ascii="Times New Roman" w:eastAsia="Times New Roman" w:hAnsi="Times New Roman"/>
          <w:sz w:val="22"/>
          <w:lang w:val="zh-CN"/>
        </w:rPr>
        <w:t xml:space="preserve"> 2011. </w:t>
      </w:r>
      <w:r w:rsidRPr="00DD0B98">
        <w:rPr>
          <w:rFonts w:ascii="Times New Roman" w:eastAsia="Times New Roman" w:hAnsi="Times New Roman"/>
          <w:i/>
          <w:sz w:val="22"/>
          <w:lang w:val="zh-CN"/>
        </w:rPr>
        <w:t xml:space="preserve">Comparative </w:t>
      </w:r>
      <w:r w:rsidRPr="00DD0B98">
        <w:rPr>
          <w:rFonts w:ascii="Times New Roman" w:eastAsia="Times New Roman" w:hAnsi="Times New Roman"/>
          <w:i/>
          <w:sz w:val="22"/>
          <w:lang w:val="en-US"/>
        </w:rPr>
        <w:t>A</w:t>
      </w:r>
      <w:r w:rsidRPr="00DD0B98">
        <w:rPr>
          <w:rFonts w:ascii="Times New Roman" w:eastAsia="Times New Roman" w:hAnsi="Times New Roman"/>
          <w:i/>
          <w:sz w:val="22"/>
          <w:lang w:val="zh-CN"/>
        </w:rPr>
        <w:t xml:space="preserve">nalysis of the </w:t>
      </w:r>
      <w:r w:rsidRPr="00DD0B98">
        <w:rPr>
          <w:rFonts w:ascii="Times New Roman" w:eastAsia="Times New Roman" w:hAnsi="Times New Roman"/>
          <w:i/>
          <w:sz w:val="22"/>
          <w:lang w:val="en-US"/>
        </w:rPr>
        <w:t>E</w:t>
      </w:r>
      <w:r w:rsidRPr="00DD0B98">
        <w:rPr>
          <w:rFonts w:ascii="Times New Roman" w:eastAsia="Times New Roman" w:hAnsi="Times New Roman"/>
          <w:i/>
          <w:sz w:val="22"/>
          <w:lang w:val="zh-CN"/>
        </w:rPr>
        <w:t xml:space="preserve">fficary and </w:t>
      </w:r>
      <w:r w:rsidRPr="00DD0B98">
        <w:rPr>
          <w:rFonts w:ascii="Times New Roman" w:eastAsia="Times New Roman" w:hAnsi="Times New Roman"/>
          <w:i/>
          <w:sz w:val="22"/>
          <w:lang w:val="en-US"/>
        </w:rPr>
        <w:t>S</w:t>
      </w:r>
      <w:r w:rsidRPr="00DD0B98">
        <w:rPr>
          <w:rFonts w:ascii="Times New Roman" w:eastAsia="Times New Roman" w:hAnsi="Times New Roman"/>
          <w:i/>
          <w:sz w:val="22"/>
          <w:lang w:val="zh-CN"/>
        </w:rPr>
        <w:t xml:space="preserve">afety of </w:t>
      </w:r>
      <w:r w:rsidRPr="00DD0B98">
        <w:rPr>
          <w:rFonts w:ascii="Times New Roman" w:eastAsia="Times New Roman" w:hAnsi="Times New Roman"/>
          <w:i/>
          <w:sz w:val="22"/>
          <w:lang w:val="en-US"/>
        </w:rPr>
        <w:t>C</w:t>
      </w:r>
      <w:r w:rsidRPr="00DD0B98">
        <w:rPr>
          <w:rFonts w:ascii="Times New Roman" w:eastAsia="Times New Roman" w:hAnsi="Times New Roman"/>
          <w:i/>
          <w:sz w:val="22"/>
          <w:lang w:val="zh-CN"/>
        </w:rPr>
        <w:t xml:space="preserve">onvertional </w:t>
      </w:r>
      <w:r w:rsidRPr="00DD0B98">
        <w:rPr>
          <w:rFonts w:ascii="Times New Roman" w:eastAsia="Times New Roman" w:hAnsi="Times New Roman"/>
          <w:i/>
          <w:sz w:val="22"/>
          <w:lang w:val="en-US"/>
        </w:rPr>
        <w:t>T</w:t>
      </w:r>
      <w:r w:rsidRPr="00DD0B98">
        <w:rPr>
          <w:rFonts w:ascii="Times New Roman" w:eastAsia="Times New Roman" w:hAnsi="Times New Roman"/>
          <w:i/>
          <w:sz w:val="22"/>
          <w:lang w:val="zh-CN"/>
        </w:rPr>
        <w:t xml:space="preserve">ransuretal </w:t>
      </w:r>
      <w:r w:rsidRPr="00DD0B98">
        <w:rPr>
          <w:rFonts w:ascii="Times New Roman" w:eastAsia="Times New Roman" w:hAnsi="Times New Roman"/>
          <w:i/>
          <w:sz w:val="22"/>
          <w:lang w:val="en-US"/>
        </w:rPr>
        <w:t>R</w:t>
      </w:r>
      <w:r w:rsidRPr="00DD0B98">
        <w:rPr>
          <w:rFonts w:ascii="Times New Roman" w:eastAsia="Times New Roman" w:hAnsi="Times New Roman"/>
          <w:i/>
          <w:sz w:val="22"/>
          <w:lang w:val="zh-CN"/>
        </w:rPr>
        <w:t xml:space="preserve">esection of the </w:t>
      </w:r>
      <w:r w:rsidRPr="00DD0B98">
        <w:rPr>
          <w:rFonts w:ascii="Times New Roman" w:eastAsia="Times New Roman" w:hAnsi="Times New Roman"/>
          <w:i/>
          <w:sz w:val="22"/>
          <w:lang w:val="en-US"/>
        </w:rPr>
        <w:t>P</w:t>
      </w:r>
      <w:r w:rsidRPr="00DD0B98">
        <w:rPr>
          <w:rFonts w:ascii="Times New Roman" w:eastAsia="Times New Roman" w:hAnsi="Times New Roman"/>
          <w:i/>
          <w:sz w:val="22"/>
          <w:lang w:val="zh-CN"/>
        </w:rPr>
        <w:t xml:space="preserve">rostate, </w:t>
      </w:r>
      <w:r w:rsidRPr="00DD0B98">
        <w:rPr>
          <w:rFonts w:ascii="Times New Roman" w:eastAsia="Times New Roman" w:hAnsi="Times New Roman"/>
          <w:i/>
          <w:sz w:val="22"/>
          <w:lang w:val="en-US"/>
        </w:rPr>
        <w:t>T</w:t>
      </w:r>
      <w:r w:rsidRPr="00DD0B98">
        <w:rPr>
          <w:rFonts w:ascii="Times New Roman" w:eastAsia="Times New Roman" w:hAnsi="Times New Roman"/>
          <w:i/>
          <w:sz w:val="22"/>
          <w:lang w:val="zh-CN"/>
        </w:rPr>
        <w:t xml:space="preserve">ransuretal </w:t>
      </w:r>
      <w:r w:rsidRPr="00DD0B98">
        <w:rPr>
          <w:rFonts w:ascii="Times New Roman" w:eastAsia="Times New Roman" w:hAnsi="Times New Roman"/>
          <w:i/>
          <w:sz w:val="22"/>
          <w:lang w:val="en-US"/>
        </w:rPr>
        <w:t>R</w:t>
      </w:r>
      <w:r w:rsidRPr="00DD0B98">
        <w:rPr>
          <w:rFonts w:ascii="Times New Roman" w:eastAsia="Times New Roman" w:hAnsi="Times New Roman"/>
          <w:i/>
          <w:sz w:val="22"/>
          <w:lang w:val="zh-CN"/>
        </w:rPr>
        <w:t xml:space="preserve">esection of the </w:t>
      </w:r>
      <w:r w:rsidRPr="00DD0B98">
        <w:rPr>
          <w:rFonts w:ascii="Times New Roman" w:eastAsia="Times New Roman" w:hAnsi="Times New Roman"/>
          <w:i/>
          <w:sz w:val="22"/>
          <w:lang w:val="en-US"/>
        </w:rPr>
        <w:t>P</w:t>
      </w:r>
      <w:r w:rsidRPr="00DD0B98">
        <w:rPr>
          <w:rFonts w:ascii="Times New Roman" w:eastAsia="Times New Roman" w:hAnsi="Times New Roman"/>
          <w:i/>
          <w:sz w:val="22"/>
          <w:lang w:val="zh-CN"/>
        </w:rPr>
        <w:t xml:space="preserve">rostate in </w:t>
      </w:r>
      <w:r w:rsidRPr="00DD0B98">
        <w:rPr>
          <w:rFonts w:ascii="Times New Roman" w:eastAsia="Times New Roman" w:hAnsi="Times New Roman"/>
          <w:i/>
          <w:sz w:val="22"/>
          <w:lang w:val="en-US"/>
        </w:rPr>
        <w:t>S</w:t>
      </w:r>
      <w:r w:rsidRPr="00DD0B98">
        <w:rPr>
          <w:rFonts w:ascii="Times New Roman" w:eastAsia="Times New Roman" w:hAnsi="Times New Roman"/>
          <w:i/>
          <w:sz w:val="22"/>
          <w:lang w:val="zh-CN"/>
        </w:rPr>
        <w:t xml:space="preserve">aline (TURIS), and TURIS-plasma </w:t>
      </w:r>
      <w:r w:rsidRPr="00DD0B98">
        <w:rPr>
          <w:rFonts w:ascii="Times New Roman" w:eastAsia="Times New Roman" w:hAnsi="Times New Roman"/>
          <w:i/>
          <w:sz w:val="22"/>
          <w:lang w:val="en-US"/>
        </w:rPr>
        <w:t>V</w:t>
      </w:r>
      <w:r w:rsidRPr="00DD0B98">
        <w:rPr>
          <w:rFonts w:ascii="Times New Roman" w:eastAsia="Times New Roman" w:hAnsi="Times New Roman"/>
          <w:i/>
          <w:sz w:val="22"/>
          <w:lang w:val="zh-CN"/>
        </w:rPr>
        <w:t xml:space="preserve">aporization for the </w:t>
      </w:r>
      <w:r w:rsidRPr="00DD0B98">
        <w:rPr>
          <w:rFonts w:ascii="Times New Roman" w:eastAsia="Times New Roman" w:hAnsi="Times New Roman"/>
          <w:i/>
          <w:sz w:val="22"/>
          <w:lang w:val="en-US"/>
        </w:rPr>
        <w:t>T</w:t>
      </w:r>
      <w:r w:rsidRPr="00DD0B98">
        <w:rPr>
          <w:rFonts w:ascii="Times New Roman" w:eastAsia="Times New Roman" w:hAnsi="Times New Roman"/>
          <w:i/>
          <w:sz w:val="22"/>
          <w:lang w:val="zh-CN"/>
        </w:rPr>
        <w:t xml:space="preserve">reatmen of </w:t>
      </w:r>
      <w:r w:rsidRPr="00DD0B98">
        <w:rPr>
          <w:rFonts w:ascii="Times New Roman" w:eastAsia="Times New Roman" w:hAnsi="Times New Roman"/>
          <w:i/>
          <w:sz w:val="22"/>
          <w:lang w:val="en-US"/>
        </w:rPr>
        <w:t>B</w:t>
      </w:r>
      <w:r w:rsidRPr="00DD0B98">
        <w:rPr>
          <w:rFonts w:ascii="Times New Roman" w:eastAsia="Times New Roman" w:hAnsi="Times New Roman"/>
          <w:i/>
          <w:sz w:val="22"/>
          <w:lang w:val="zh-CN"/>
        </w:rPr>
        <w:t xml:space="preserve">enign </w:t>
      </w:r>
      <w:r w:rsidRPr="00DD0B98">
        <w:rPr>
          <w:rFonts w:ascii="Times New Roman" w:eastAsia="Times New Roman" w:hAnsi="Times New Roman"/>
          <w:i/>
          <w:sz w:val="22"/>
          <w:lang w:val="en-US"/>
        </w:rPr>
        <w:t>P</w:t>
      </w:r>
      <w:r w:rsidRPr="00DD0B98">
        <w:rPr>
          <w:rFonts w:ascii="Times New Roman" w:eastAsia="Times New Roman" w:hAnsi="Times New Roman"/>
          <w:i/>
          <w:sz w:val="22"/>
          <w:lang w:val="zh-CN"/>
        </w:rPr>
        <w:t xml:space="preserve">rostatic </w:t>
      </w:r>
      <w:r w:rsidRPr="00DD0B98">
        <w:rPr>
          <w:rFonts w:ascii="Times New Roman" w:eastAsia="Times New Roman" w:hAnsi="Times New Roman"/>
          <w:i/>
          <w:sz w:val="22"/>
          <w:lang w:val="en-US"/>
        </w:rPr>
        <w:t>H</w:t>
      </w:r>
      <w:r w:rsidRPr="00DD0B98">
        <w:rPr>
          <w:rFonts w:ascii="Times New Roman" w:eastAsia="Times New Roman" w:hAnsi="Times New Roman"/>
          <w:i/>
          <w:sz w:val="22"/>
          <w:lang w:val="zh-CN"/>
        </w:rPr>
        <w:t>iperplasia</w:t>
      </w:r>
      <w:r w:rsidRPr="00DD0B98">
        <w:rPr>
          <w:rFonts w:ascii="Times New Roman" w:eastAsia="Times New Roman" w:hAnsi="Times New Roman"/>
          <w:sz w:val="22"/>
          <w:lang w:val="zh-CN"/>
        </w:rPr>
        <w:t xml:space="preserve">: a </w:t>
      </w:r>
      <w:r w:rsidRPr="00DD0B98">
        <w:rPr>
          <w:rFonts w:ascii="Times New Roman" w:eastAsia="Times New Roman" w:hAnsi="Times New Roman"/>
          <w:sz w:val="22"/>
          <w:lang w:val="en-US"/>
        </w:rPr>
        <w:t>P</w:t>
      </w:r>
      <w:r w:rsidRPr="00DD0B98">
        <w:rPr>
          <w:rFonts w:ascii="Times New Roman" w:eastAsia="Times New Roman" w:hAnsi="Times New Roman"/>
          <w:sz w:val="22"/>
          <w:lang w:val="zh-CN"/>
        </w:rPr>
        <w:t>ilot</w:t>
      </w:r>
      <w:r w:rsidRPr="00DD0B98">
        <w:rPr>
          <w:rFonts w:ascii="Times New Roman" w:eastAsia="Times New Roman" w:hAnsi="Times New Roman"/>
          <w:sz w:val="22"/>
          <w:lang w:val="en-US"/>
        </w:rPr>
        <w:t xml:space="preserve"> S</w:t>
      </w:r>
      <w:r w:rsidRPr="00DD0B98">
        <w:rPr>
          <w:rFonts w:ascii="Times New Roman" w:eastAsia="Times New Roman" w:hAnsi="Times New Roman"/>
          <w:sz w:val="22"/>
          <w:lang w:val="zh-CN"/>
        </w:rPr>
        <w:t xml:space="preserve">tud. Korean </w:t>
      </w:r>
      <w:r w:rsidRPr="00DD0B98">
        <w:rPr>
          <w:rFonts w:ascii="Times New Roman" w:eastAsia="Times New Roman" w:hAnsi="Times New Roman"/>
          <w:sz w:val="22"/>
          <w:lang w:val="en-US"/>
        </w:rPr>
        <w:t>J</w:t>
      </w:r>
      <w:r w:rsidRPr="00DD0B98">
        <w:rPr>
          <w:rFonts w:ascii="Times New Roman" w:eastAsia="Times New Roman" w:hAnsi="Times New Roman"/>
          <w:sz w:val="22"/>
          <w:lang w:val="zh-CN"/>
        </w:rPr>
        <w:t>urnal of Urology. 52(11): 763-768</w:t>
      </w:r>
      <w:r w:rsidRPr="00DD0B98">
        <w:rPr>
          <w:rFonts w:ascii="Times New Roman" w:eastAsia="Times New Roman" w:hAnsi="Times New Roman"/>
          <w:sz w:val="22"/>
          <w:lang w:val="en-US"/>
        </w:rPr>
        <w:t>.</w:t>
      </w:r>
    </w:p>
    <w:p w:rsidR="00DD0B98" w:rsidRPr="00DD0B98" w:rsidRDefault="00DD0B98" w:rsidP="00DD0B98">
      <w:pPr>
        <w:spacing w:line="266" w:lineRule="auto"/>
        <w:ind w:left="1440" w:right="260" w:hanging="589"/>
        <w:jc w:val="both"/>
        <w:rPr>
          <w:rFonts w:ascii="Times New Roman" w:eastAsia="Times New Roman" w:hAnsi="Times New Roman"/>
          <w:sz w:val="22"/>
          <w:lang w:val="en-US"/>
        </w:rPr>
      </w:pPr>
      <w:r w:rsidRPr="00DD0B98">
        <w:rPr>
          <w:rFonts w:ascii="Times New Roman" w:eastAsia="Times New Roman" w:hAnsi="Times New Roman"/>
          <w:sz w:val="22"/>
          <w:lang w:val="zh-CN"/>
        </w:rPr>
        <w:t>Leach, J. 2017. 11 Proven Health Benefits of</w:t>
      </w:r>
      <w:r w:rsidRPr="00DD0B98">
        <w:rPr>
          <w:rFonts w:ascii="Times New Roman" w:eastAsia="Times New Roman" w:hAnsi="Times New Roman"/>
          <w:sz w:val="22"/>
          <w:lang w:val="en-US"/>
        </w:rPr>
        <w:t xml:space="preserve"> </w:t>
      </w:r>
      <w:r w:rsidRPr="00DD0B98">
        <w:rPr>
          <w:rFonts w:ascii="Times New Roman" w:eastAsia="Times New Roman" w:hAnsi="Times New Roman"/>
          <w:sz w:val="22"/>
          <w:lang w:val="zh-CN"/>
        </w:rPr>
        <w:t>Ginger.</w:t>
      </w:r>
      <w:r w:rsidRPr="00DD0B98">
        <w:rPr>
          <w:rFonts w:ascii="Times New Roman" w:eastAsia="Times New Roman" w:hAnsi="Times New Roman"/>
          <w:sz w:val="22"/>
          <w:lang w:val="en-US"/>
        </w:rPr>
        <w:t xml:space="preserve"> </w:t>
      </w:r>
      <w:hyperlink r:id="rId8" w:history="1">
        <w:r w:rsidRPr="00DD0B98">
          <w:rPr>
            <w:rStyle w:val="Hyperlink"/>
            <w:rFonts w:ascii="Times New Roman" w:eastAsia="Times New Roman" w:hAnsi="Times New Roman"/>
            <w:sz w:val="22"/>
            <w:lang w:val="zh-CN"/>
          </w:rPr>
          <w:t>https://www.healthline.com/nutrition/11proven-benefits-of-ginger</w:t>
        </w:r>
      </w:hyperlink>
      <w:r w:rsidRPr="00DD0B98">
        <w:rPr>
          <w:rFonts w:ascii="Times New Roman" w:eastAsia="Times New Roman" w:hAnsi="Times New Roman"/>
          <w:sz w:val="22"/>
          <w:lang w:val="zh-CN"/>
        </w:rPr>
        <w:t>.</w:t>
      </w:r>
      <w:r w:rsidRPr="00DD0B98">
        <w:rPr>
          <w:rFonts w:ascii="Times New Roman" w:eastAsia="Times New Roman" w:hAnsi="Times New Roman"/>
          <w:sz w:val="22"/>
          <w:lang w:val="en-US"/>
        </w:rPr>
        <w:t xml:space="preserve"> </w:t>
      </w:r>
      <w:r w:rsidRPr="00DD0B98">
        <w:rPr>
          <w:rFonts w:ascii="Times New Roman" w:eastAsia="Times New Roman" w:hAnsi="Times New Roman"/>
          <w:sz w:val="22"/>
          <w:lang w:val="zh-CN"/>
        </w:rPr>
        <w:t>(diakses tanggal</w:t>
      </w:r>
      <w:r w:rsidRPr="00DD0B98">
        <w:rPr>
          <w:rFonts w:ascii="Times New Roman" w:eastAsia="Times New Roman" w:hAnsi="Times New Roman"/>
          <w:sz w:val="22"/>
          <w:lang w:val="en-US"/>
        </w:rPr>
        <w:t xml:space="preserve"> </w:t>
      </w:r>
      <w:r w:rsidRPr="00DD0B98">
        <w:rPr>
          <w:rFonts w:ascii="Times New Roman" w:eastAsia="Times New Roman" w:hAnsi="Times New Roman"/>
          <w:sz w:val="22"/>
          <w:lang w:val="zh-CN"/>
        </w:rPr>
        <w:t>17 September 2019).</w:t>
      </w:r>
    </w:p>
    <w:p w:rsidR="00DD0B98" w:rsidRPr="00DD0B98" w:rsidRDefault="00DD0B98" w:rsidP="00DD0B98">
      <w:pPr>
        <w:spacing w:line="266" w:lineRule="auto"/>
        <w:ind w:left="1440" w:right="260" w:hanging="589"/>
        <w:jc w:val="both"/>
        <w:rPr>
          <w:rFonts w:ascii="Times New Roman" w:eastAsia="Times New Roman" w:hAnsi="Times New Roman"/>
          <w:sz w:val="22"/>
          <w:lang w:val="en-US"/>
        </w:rPr>
      </w:pPr>
      <w:r w:rsidRPr="00DD0B98">
        <w:rPr>
          <w:rFonts w:ascii="Times New Roman" w:eastAsia="Times New Roman" w:hAnsi="Times New Roman"/>
          <w:sz w:val="22"/>
          <w:lang w:val="zh-CN"/>
        </w:rPr>
        <w:t xml:space="preserve">Manoi, F. 2015. </w:t>
      </w:r>
      <w:r w:rsidRPr="00DD0B98">
        <w:rPr>
          <w:rFonts w:ascii="Times New Roman" w:eastAsia="Times New Roman" w:hAnsi="Times New Roman"/>
          <w:i/>
          <w:iCs/>
          <w:sz w:val="22"/>
          <w:lang w:val="zh-CN"/>
        </w:rPr>
        <w:t xml:space="preserve">Pengaruh </w:t>
      </w:r>
      <w:r w:rsidRPr="00DD0B98">
        <w:rPr>
          <w:rFonts w:ascii="Times New Roman" w:eastAsia="Times New Roman" w:hAnsi="Times New Roman"/>
          <w:i/>
          <w:iCs/>
          <w:sz w:val="22"/>
          <w:lang w:val="en-US"/>
        </w:rPr>
        <w:t>K</w:t>
      </w:r>
      <w:r w:rsidRPr="00DD0B98">
        <w:rPr>
          <w:rFonts w:ascii="Times New Roman" w:eastAsia="Times New Roman" w:hAnsi="Times New Roman"/>
          <w:i/>
          <w:iCs/>
          <w:sz w:val="22"/>
          <w:lang w:val="zh-CN"/>
        </w:rPr>
        <w:t xml:space="preserve">ehalusan </w:t>
      </w:r>
      <w:r w:rsidRPr="00DD0B98">
        <w:rPr>
          <w:rFonts w:ascii="Times New Roman" w:eastAsia="Times New Roman" w:hAnsi="Times New Roman"/>
          <w:i/>
          <w:iCs/>
          <w:sz w:val="22"/>
          <w:lang w:val="en-US"/>
        </w:rPr>
        <w:t>B</w:t>
      </w:r>
      <w:r w:rsidRPr="00DD0B98">
        <w:rPr>
          <w:rFonts w:ascii="Times New Roman" w:eastAsia="Times New Roman" w:hAnsi="Times New Roman"/>
          <w:i/>
          <w:iCs/>
          <w:sz w:val="22"/>
          <w:lang w:val="zh-CN"/>
        </w:rPr>
        <w:t xml:space="preserve">ahan dan </w:t>
      </w:r>
      <w:r w:rsidRPr="00DD0B98">
        <w:rPr>
          <w:rFonts w:ascii="Times New Roman" w:eastAsia="Times New Roman" w:hAnsi="Times New Roman"/>
          <w:i/>
          <w:iCs/>
          <w:sz w:val="22"/>
          <w:lang w:val="en-US"/>
        </w:rPr>
        <w:t>L</w:t>
      </w:r>
      <w:r w:rsidRPr="00DD0B98">
        <w:rPr>
          <w:rFonts w:ascii="Times New Roman" w:eastAsia="Times New Roman" w:hAnsi="Times New Roman"/>
          <w:i/>
          <w:iCs/>
          <w:sz w:val="22"/>
          <w:lang w:val="zh-CN"/>
        </w:rPr>
        <w:t xml:space="preserve">ama </w:t>
      </w:r>
      <w:r w:rsidRPr="00DD0B98">
        <w:rPr>
          <w:rFonts w:ascii="Times New Roman" w:eastAsia="Times New Roman" w:hAnsi="Times New Roman"/>
          <w:i/>
          <w:iCs/>
          <w:sz w:val="22"/>
          <w:lang w:val="en-US"/>
        </w:rPr>
        <w:t>E</w:t>
      </w:r>
      <w:r w:rsidRPr="00DD0B98">
        <w:rPr>
          <w:rFonts w:ascii="Times New Roman" w:eastAsia="Times New Roman" w:hAnsi="Times New Roman"/>
          <w:i/>
          <w:iCs/>
          <w:sz w:val="22"/>
          <w:lang w:val="zh-CN"/>
        </w:rPr>
        <w:t xml:space="preserve">kstraksi </w:t>
      </w:r>
      <w:r w:rsidRPr="00DD0B98">
        <w:rPr>
          <w:rFonts w:ascii="Times New Roman" w:eastAsia="Times New Roman" w:hAnsi="Times New Roman"/>
          <w:i/>
          <w:iCs/>
          <w:sz w:val="22"/>
          <w:lang w:val="en-US"/>
        </w:rPr>
        <w:t>T</w:t>
      </w:r>
      <w:r w:rsidRPr="00DD0B98">
        <w:rPr>
          <w:rFonts w:ascii="Times New Roman" w:eastAsia="Times New Roman" w:hAnsi="Times New Roman"/>
          <w:i/>
          <w:iCs/>
          <w:sz w:val="22"/>
          <w:lang w:val="zh-CN"/>
        </w:rPr>
        <w:t xml:space="preserve">erhadap </w:t>
      </w:r>
      <w:r w:rsidRPr="00DD0B98">
        <w:rPr>
          <w:rFonts w:ascii="Times New Roman" w:eastAsia="Times New Roman" w:hAnsi="Times New Roman"/>
          <w:i/>
          <w:iCs/>
          <w:sz w:val="22"/>
          <w:lang w:val="en-US"/>
        </w:rPr>
        <w:t>M</w:t>
      </w:r>
      <w:r w:rsidRPr="00DD0B98">
        <w:rPr>
          <w:rFonts w:ascii="Times New Roman" w:eastAsia="Times New Roman" w:hAnsi="Times New Roman"/>
          <w:i/>
          <w:iCs/>
          <w:sz w:val="22"/>
          <w:lang w:val="zh-CN"/>
        </w:rPr>
        <w:t xml:space="preserve">utu </w:t>
      </w:r>
      <w:r w:rsidRPr="00DD0B98">
        <w:rPr>
          <w:rFonts w:ascii="Times New Roman" w:eastAsia="Times New Roman" w:hAnsi="Times New Roman"/>
          <w:i/>
          <w:iCs/>
          <w:sz w:val="22"/>
          <w:lang w:val="en-US"/>
        </w:rPr>
        <w:t>E</w:t>
      </w:r>
      <w:r w:rsidRPr="00DD0B98">
        <w:rPr>
          <w:rFonts w:ascii="Times New Roman" w:eastAsia="Times New Roman" w:hAnsi="Times New Roman"/>
          <w:i/>
          <w:iCs/>
          <w:sz w:val="22"/>
          <w:lang w:val="zh-CN"/>
        </w:rPr>
        <w:t xml:space="preserve">kstrak </w:t>
      </w:r>
      <w:r w:rsidRPr="00DD0B98">
        <w:rPr>
          <w:rFonts w:ascii="Times New Roman" w:eastAsia="Times New Roman" w:hAnsi="Times New Roman"/>
          <w:i/>
          <w:iCs/>
          <w:sz w:val="22"/>
          <w:lang w:val="en-US"/>
        </w:rPr>
        <w:t>T</w:t>
      </w:r>
      <w:r w:rsidRPr="00DD0B98">
        <w:rPr>
          <w:rFonts w:ascii="Times New Roman" w:eastAsia="Times New Roman" w:hAnsi="Times New Roman"/>
          <w:i/>
          <w:iCs/>
          <w:sz w:val="22"/>
          <w:lang w:val="zh-CN"/>
        </w:rPr>
        <w:t>empuyung (Sonchus arvensis L.).</w:t>
      </w:r>
      <w:r w:rsidRPr="00DD0B98">
        <w:rPr>
          <w:rFonts w:ascii="Times New Roman" w:eastAsia="Times New Roman" w:hAnsi="Times New Roman"/>
          <w:sz w:val="22"/>
          <w:lang w:val="zh-CN"/>
        </w:rPr>
        <w:t xml:space="preserve"> Jurnal Penelitian Pertanian Terapan 15 (2): 156-161.</w:t>
      </w:r>
    </w:p>
    <w:p w:rsidR="00DD0B98" w:rsidRPr="00DD0B98" w:rsidRDefault="00DD0B98" w:rsidP="00DD0B98">
      <w:pPr>
        <w:spacing w:line="266" w:lineRule="auto"/>
        <w:ind w:left="1440" w:right="260" w:hanging="589"/>
        <w:jc w:val="both"/>
        <w:rPr>
          <w:rFonts w:ascii="Times New Roman" w:eastAsia="Times New Roman" w:hAnsi="Times New Roman"/>
          <w:sz w:val="22"/>
          <w:lang w:val="en-US"/>
        </w:rPr>
      </w:pPr>
      <w:r w:rsidRPr="00DD0B98">
        <w:rPr>
          <w:rFonts w:ascii="Times New Roman" w:eastAsia="Times New Roman" w:hAnsi="Times New Roman"/>
          <w:sz w:val="22"/>
          <w:lang w:val="zh-CN"/>
        </w:rPr>
        <w:t>Marela, H</w:t>
      </w:r>
      <w:r w:rsidRPr="00DD0B98">
        <w:rPr>
          <w:rFonts w:ascii="Times New Roman" w:eastAsia="Times New Roman" w:hAnsi="Times New Roman"/>
          <w:sz w:val="22"/>
          <w:lang w:val="en-US"/>
        </w:rPr>
        <w:t>.</w:t>
      </w:r>
      <w:r w:rsidRPr="00DD0B98">
        <w:rPr>
          <w:rFonts w:ascii="Times New Roman" w:eastAsia="Times New Roman" w:hAnsi="Times New Roman"/>
          <w:sz w:val="22"/>
          <w:lang w:val="zh-CN"/>
        </w:rPr>
        <w:t xml:space="preserve">A. 2016. </w:t>
      </w:r>
      <w:r w:rsidRPr="00DD0B98">
        <w:rPr>
          <w:rFonts w:ascii="Times New Roman" w:eastAsia="Times New Roman" w:hAnsi="Times New Roman"/>
          <w:i/>
          <w:sz w:val="22"/>
          <w:lang w:val="zh-CN"/>
        </w:rPr>
        <w:t>Laporan Praktikum Nutrisi Ikan</w:t>
      </w:r>
      <w:r w:rsidRPr="00DD0B98">
        <w:rPr>
          <w:rFonts w:ascii="Times New Roman" w:eastAsia="Times New Roman" w:hAnsi="Times New Roman"/>
          <w:sz w:val="22"/>
          <w:lang w:val="zh-CN"/>
        </w:rPr>
        <w:t xml:space="preserve">. Fakultas Perikanan </w:t>
      </w:r>
      <w:r w:rsidRPr="00DD0B98">
        <w:rPr>
          <w:rFonts w:ascii="Times New Roman" w:eastAsia="Times New Roman" w:hAnsi="Times New Roman"/>
          <w:sz w:val="22"/>
          <w:lang w:val="en-US"/>
        </w:rPr>
        <w:t>d</w:t>
      </w:r>
      <w:r w:rsidRPr="00DD0B98">
        <w:rPr>
          <w:rFonts w:ascii="Times New Roman" w:eastAsia="Times New Roman" w:hAnsi="Times New Roman"/>
          <w:sz w:val="22"/>
          <w:lang w:val="zh-CN"/>
        </w:rPr>
        <w:t>an Kelautan Universitas Lambung Mangkurat. Banjar</w:t>
      </w:r>
      <w:r w:rsidRPr="00DD0B98">
        <w:rPr>
          <w:rFonts w:ascii="Times New Roman" w:eastAsia="Times New Roman" w:hAnsi="Times New Roman"/>
          <w:sz w:val="22"/>
          <w:lang w:val="en-US"/>
        </w:rPr>
        <w:t xml:space="preserve"> </w:t>
      </w:r>
      <w:r w:rsidRPr="00DD0B98">
        <w:rPr>
          <w:rFonts w:ascii="Times New Roman" w:eastAsia="Times New Roman" w:hAnsi="Times New Roman"/>
          <w:sz w:val="22"/>
          <w:lang w:val="zh-CN"/>
        </w:rPr>
        <w:t>baru.</w:t>
      </w:r>
    </w:p>
    <w:p w:rsidR="00DD0B98" w:rsidRPr="00DD0B98" w:rsidRDefault="00DD0B98" w:rsidP="00DD0B98">
      <w:pPr>
        <w:spacing w:line="266" w:lineRule="auto"/>
        <w:ind w:left="1440" w:right="260" w:hanging="589"/>
        <w:jc w:val="both"/>
        <w:rPr>
          <w:rFonts w:ascii="Times New Roman" w:eastAsia="Times New Roman" w:hAnsi="Times New Roman"/>
          <w:sz w:val="22"/>
          <w:lang w:val="zh-CN"/>
        </w:rPr>
      </w:pPr>
      <w:r w:rsidRPr="00DD0B98">
        <w:rPr>
          <w:rFonts w:ascii="Times New Roman" w:eastAsia="Times New Roman" w:hAnsi="Times New Roman"/>
          <w:sz w:val="22"/>
          <w:lang w:val="zh-CN"/>
        </w:rPr>
        <w:t>Muhilal.</w:t>
      </w:r>
      <w:r w:rsidRPr="00DD0B98">
        <w:rPr>
          <w:rFonts w:ascii="Times New Roman" w:eastAsia="Times New Roman" w:hAnsi="Times New Roman"/>
          <w:sz w:val="22"/>
          <w:lang w:val="en-US"/>
        </w:rPr>
        <w:t xml:space="preserve"> </w:t>
      </w:r>
      <w:r w:rsidRPr="00DD0B98">
        <w:rPr>
          <w:rFonts w:ascii="Times New Roman" w:eastAsia="Times New Roman" w:hAnsi="Times New Roman"/>
          <w:sz w:val="22"/>
          <w:lang w:val="zh-CN"/>
        </w:rPr>
        <w:t xml:space="preserve">1991. </w:t>
      </w:r>
      <w:r w:rsidRPr="00DD0B98">
        <w:rPr>
          <w:rFonts w:ascii="Times New Roman" w:eastAsia="Times New Roman" w:hAnsi="Times New Roman"/>
          <w:i/>
          <w:sz w:val="22"/>
          <w:lang w:val="zh-CN"/>
        </w:rPr>
        <w:t>Teori Radikal Bebas dalam Gizi dan Kedokteran</w:t>
      </w:r>
      <w:r w:rsidRPr="00DD0B98">
        <w:rPr>
          <w:rFonts w:ascii="Times New Roman" w:eastAsia="Times New Roman" w:hAnsi="Times New Roman"/>
          <w:sz w:val="22"/>
          <w:lang w:val="zh-CN"/>
        </w:rPr>
        <w:t>. Cermin Dunia Kedokteran . 73: 9-11.</w:t>
      </w:r>
    </w:p>
    <w:p w:rsidR="00DD0B98" w:rsidRPr="00DD0B98" w:rsidRDefault="00DD0B98" w:rsidP="00DD0B98">
      <w:pPr>
        <w:spacing w:line="266" w:lineRule="auto"/>
        <w:ind w:left="1440" w:right="260" w:hanging="589"/>
        <w:jc w:val="both"/>
        <w:rPr>
          <w:rFonts w:ascii="Times New Roman" w:eastAsia="Times New Roman" w:hAnsi="Times New Roman"/>
          <w:sz w:val="22"/>
          <w:lang w:val="zh-CN"/>
        </w:rPr>
      </w:pPr>
      <w:r w:rsidRPr="00DD0B98">
        <w:rPr>
          <w:rFonts w:ascii="Times New Roman" w:eastAsia="Times New Roman" w:hAnsi="Times New Roman"/>
          <w:sz w:val="22"/>
          <w:lang w:val="zh-CN"/>
        </w:rPr>
        <w:t>Muhlisah, F</w:t>
      </w:r>
      <w:r w:rsidRPr="00DD0B98">
        <w:rPr>
          <w:rFonts w:ascii="Times New Roman" w:eastAsia="Times New Roman" w:hAnsi="Times New Roman"/>
          <w:sz w:val="22"/>
          <w:lang w:val="en-US"/>
        </w:rPr>
        <w:t>.</w:t>
      </w:r>
      <w:r w:rsidRPr="00DD0B98">
        <w:rPr>
          <w:rFonts w:ascii="Times New Roman" w:eastAsia="Times New Roman" w:hAnsi="Times New Roman"/>
          <w:sz w:val="22"/>
          <w:lang w:val="zh-CN"/>
        </w:rPr>
        <w:t xml:space="preserve"> 2005</w:t>
      </w:r>
      <w:r w:rsidRPr="00DD0B98">
        <w:rPr>
          <w:rFonts w:ascii="Times New Roman" w:eastAsia="Times New Roman" w:hAnsi="Times New Roman"/>
          <w:sz w:val="22"/>
          <w:lang w:val="en-US"/>
        </w:rPr>
        <w:t xml:space="preserve">. </w:t>
      </w:r>
      <w:r w:rsidRPr="00DD0B98">
        <w:rPr>
          <w:rFonts w:ascii="Times New Roman" w:eastAsia="Times New Roman" w:hAnsi="Times New Roman"/>
          <w:i/>
          <w:iCs/>
          <w:sz w:val="22"/>
          <w:lang w:val="zh-CN"/>
        </w:rPr>
        <w:t>Temu-temuan dan Empon-Empon, Budi Daya dan Manfaatnya</w:t>
      </w:r>
      <w:r w:rsidRPr="00DD0B98">
        <w:rPr>
          <w:rFonts w:ascii="Times New Roman" w:eastAsia="Times New Roman" w:hAnsi="Times New Roman"/>
          <w:i/>
          <w:iCs/>
          <w:sz w:val="22"/>
          <w:lang w:val="en-US"/>
        </w:rPr>
        <w:t xml:space="preserve">. </w:t>
      </w:r>
      <w:r w:rsidRPr="00DD0B98">
        <w:rPr>
          <w:rFonts w:ascii="Times New Roman" w:eastAsia="Times New Roman" w:hAnsi="Times New Roman"/>
          <w:sz w:val="22"/>
          <w:lang w:val="zh-CN"/>
        </w:rPr>
        <w:t>Penerbit Kanisius, Yogyakarta.</w:t>
      </w:r>
    </w:p>
    <w:p w:rsidR="00DD0B98" w:rsidRPr="00DD0B98" w:rsidRDefault="00DD0B98" w:rsidP="00DD0B98">
      <w:pPr>
        <w:spacing w:line="266" w:lineRule="auto"/>
        <w:ind w:left="1440" w:right="260" w:hanging="589"/>
        <w:jc w:val="both"/>
        <w:rPr>
          <w:rFonts w:ascii="Times New Roman" w:eastAsia="Times New Roman" w:hAnsi="Times New Roman"/>
          <w:sz w:val="22"/>
          <w:lang w:val="zh-CN"/>
        </w:rPr>
      </w:pPr>
      <w:r w:rsidRPr="00DD0B98">
        <w:rPr>
          <w:rFonts w:ascii="Times New Roman" w:eastAsia="Times New Roman" w:hAnsi="Times New Roman"/>
          <w:sz w:val="22"/>
          <w:lang w:val="zh-CN"/>
        </w:rPr>
        <w:t>Muzaki, D</w:t>
      </w:r>
      <w:r w:rsidRPr="00DD0B98">
        <w:rPr>
          <w:rFonts w:ascii="Times New Roman" w:eastAsia="Times New Roman" w:hAnsi="Times New Roman"/>
          <w:sz w:val="22"/>
          <w:lang w:val="en-US"/>
        </w:rPr>
        <w:t>.</w:t>
      </w:r>
      <w:r w:rsidRPr="00DD0B98">
        <w:rPr>
          <w:rFonts w:ascii="Times New Roman" w:eastAsia="Times New Roman" w:hAnsi="Times New Roman"/>
          <w:sz w:val="22"/>
          <w:lang w:val="zh-CN"/>
        </w:rPr>
        <w:t xml:space="preserve"> dan Wahyuni, R. 2015</w:t>
      </w:r>
      <w:r w:rsidRPr="00DD0B98">
        <w:rPr>
          <w:rFonts w:ascii="Times New Roman" w:eastAsia="Times New Roman" w:hAnsi="Times New Roman"/>
          <w:i/>
          <w:sz w:val="22"/>
          <w:lang w:val="zh-CN"/>
        </w:rPr>
        <w:t>. Pengaruh Penambahan Ginger Kering Terhadap Mutu dan Daya Terima Teh Herbal Daun Afrika Selatan</w:t>
      </w:r>
      <w:r w:rsidRPr="00DD0B98">
        <w:rPr>
          <w:rFonts w:ascii="Times New Roman" w:eastAsia="Times New Roman" w:hAnsi="Times New Roman"/>
          <w:sz w:val="22"/>
          <w:lang w:val="zh-CN"/>
        </w:rPr>
        <w:t>. Jurnal Teknologi Pangan, 6(2): 67-75.</w:t>
      </w:r>
    </w:p>
    <w:p w:rsidR="00DD0B98" w:rsidRPr="00DD0B98" w:rsidRDefault="00DD0B98" w:rsidP="00DD0B98">
      <w:pPr>
        <w:spacing w:line="266" w:lineRule="auto"/>
        <w:ind w:left="1440" w:right="260" w:hanging="589"/>
        <w:jc w:val="both"/>
        <w:rPr>
          <w:rFonts w:ascii="Times New Roman" w:eastAsia="Times New Roman" w:hAnsi="Times New Roman"/>
          <w:sz w:val="22"/>
          <w:lang w:val="zh-CN"/>
        </w:rPr>
      </w:pPr>
      <w:r w:rsidRPr="00DD0B98">
        <w:rPr>
          <w:rFonts w:ascii="Times New Roman" w:eastAsia="Times New Roman" w:hAnsi="Times New Roman"/>
          <w:sz w:val="22"/>
          <w:lang w:val="zh-CN"/>
        </w:rPr>
        <w:t>Pinnell</w:t>
      </w:r>
      <w:r w:rsidRPr="00DD0B98">
        <w:rPr>
          <w:rFonts w:ascii="Times New Roman" w:eastAsia="Times New Roman" w:hAnsi="Times New Roman"/>
          <w:sz w:val="22"/>
          <w:lang w:val="en-US"/>
        </w:rPr>
        <w:t xml:space="preserve">, </w:t>
      </w:r>
      <w:r w:rsidRPr="00DD0B98">
        <w:rPr>
          <w:rFonts w:ascii="Times New Roman" w:eastAsia="Times New Roman" w:hAnsi="Times New Roman"/>
          <w:sz w:val="22"/>
          <w:lang w:val="zh-CN"/>
        </w:rPr>
        <w:t>S</w:t>
      </w:r>
      <w:r w:rsidRPr="00DD0B98">
        <w:rPr>
          <w:rFonts w:ascii="Times New Roman" w:eastAsia="Times New Roman" w:hAnsi="Times New Roman"/>
          <w:sz w:val="22"/>
          <w:lang w:val="en-US"/>
        </w:rPr>
        <w:t>.</w:t>
      </w:r>
      <w:r w:rsidRPr="00DD0B98">
        <w:rPr>
          <w:rFonts w:ascii="Times New Roman" w:eastAsia="Times New Roman" w:hAnsi="Times New Roman"/>
          <w:sz w:val="22"/>
          <w:lang w:val="zh-CN"/>
        </w:rPr>
        <w:t xml:space="preserve">R. </w:t>
      </w:r>
      <w:r w:rsidRPr="00DD0B98">
        <w:rPr>
          <w:rFonts w:ascii="Times New Roman" w:eastAsia="Times New Roman" w:hAnsi="Times New Roman"/>
          <w:i/>
          <w:iCs/>
          <w:sz w:val="22"/>
          <w:lang w:val="zh-CN"/>
        </w:rPr>
        <w:t xml:space="preserve">Cutaneous </w:t>
      </w:r>
      <w:r w:rsidRPr="00DD0B98">
        <w:rPr>
          <w:rFonts w:ascii="Times New Roman" w:eastAsia="Times New Roman" w:hAnsi="Times New Roman"/>
          <w:i/>
          <w:iCs/>
          <w:sz w:val="22"/>
          <w:lang w:val="en-US"/>
        </w:rPr>
        <w:t>P</w:t>
      </w:r>
      <w:r w:rsidRPr="00DD0B98">
        <w:rPr>
          <w:rFonts w:ascii="Times New Roman" w:eastAsia="Times New Roman" w:hAnsi="Times New Roman"/>
          <w:i/>
          <w:iCs/>
          <w:sz w:val="22"/>
          <w:lang w:val="zh-CN"/>
        </w:rPr>
        <w:t xml:space="preserve">hotodamage, </w:t>
      </w:r>
      <w:r w:rsidRPr="00DD0B98">
        <w:rPr>
          <w:rFonts w:ascii="Times New Roman" w:eastAsia="Times New Roman" w:hAnsi="Times New Roman"/>
          <w:i/>
          <w:iCs/>
          <w:sz w:val="22"/>
          <w:lang w:val="en-US"/>
        </w:rPr>
        <w:t>O</w:t>
      </w:r>
      <w:r w:rsidRPr="00DD0B98">
        <w:rPr>
          <w:rFonts w:ascii="Times New Roman" w:eastAsia="Times New Roman" w:hAnsi="Times New Roman"/>
          <w:i/>
          <w:iCs/>
          <w:sz w:val="22"/>
          <w:lang w:val="zh-CN"/>
        </w:rPr>
        <w:t xml:space="preserve">xidative </w:t>
      </w:r>
      <w:r w:rsidRPr="00DD0B98">
        <w:rPr>
          <w:rFonts w:ascii="Times New Roman" w:eastAsia="Times New Roman" w:hAnsi="Times New Roman"/>
          <w:i/>
          <w:iCs/>
          <w:sz w:val="22"/>
          <w:lang w:val="en-US"/>
        </w:rPr>
        <w:t>S</w:t>
      </w:r>
      <w:r w:rsidRPr="00DD0B98">
        <w:rPr>
          <w:rFonts w:ascii="Times New Roman" w:eastAsia="Times New Roman" w:hAnsi="Times New Roman"/>
          <w:i/>
          <w:iCs/>
          <w:sz w:val="22"/>
          <w:lang w:val="zh-CN"/>
        </w:rPr>
        <w:t xml:space="preserve">tress, and </w:t>
      </w:r>
      <w:r w:rsidRPr="00DD0B98">
        <w:rPr>
          <w:rFonts w:ascii="Times New Roman" w:eastAsia="Times New Roman" w:hAnsi="Times New Roman"/>
          <w:i/>
          <w:iCs/>
          <w:sz w:val="22"/>
          <w:lang w:val="en-US"/>
        </w:rPr>
        <w:t>T</w:t>
      </w:r>
      <w:r w:rsidRPr="00DD0B98">
        <w:rPr>
          <w:rFonts w:ascii="Times New Roman" w:eastAsia="Times New Roman" w:hAnsi="Times New Roman"/>
          <w:i/>
          <w:iCs/>
          <w:sz w:val="22"/>
          <w:lang w:val="zh-CN"/>
        </w:rPr>
        <w:t xml:space="preserve">opical </w:t>
      </w:r>
      <w:r w:rsidRPr="00DD0B98">
        <w:rPr>
          <w:rFonts w:ascii="Times New Roman" w:eastAsia="Times New Roman" w:hAnsi="Times New Roman"/>
          <w:i/>
          <w:iCs/>
          <w:sz w:val="22"/>
          <w:lang w:val="en-US"/>
        </w:rPr>
        <w:t>A</w:t>
      </w:r>
      <w:r w:rsidRPr="00DD0B98">
        <w:rPr>
          <w:rFonts w:ascii="Times New Roman" w:eastAsia="Times New Roman" w:hAnsi="Times New Roman"/>
          <w:i/>
          <w:iCs/>
          <w:sz w:val="22"/>
          <w:lang w:val="zh-CN"/>
        </w:rPr>
        <w:t xml:space="preserve">ntioxidant </w:t>
      </w:r>
      <w:r w:rsidRPr="00DD0B98">
        <w:rPr>
          <w:rFonts w:ascii="Times New Roman" w:eastAsia="Times New Roman" w:hAnsi="Times New Roman"/>
          <w:i/>
          <w:iCs/>
          <w:sz w:val="22"/>
          <w:lang w:val="en-US"/>
        </w:rPr>
        <w:t>P</w:t>
      </w:r>
      <w:r w:rsidRPr="00DD0B98">
        <w:rPr>
          <w:rFonts w:ascii="Times New Roman" w:eastAsia="Times New Roman" w:hAnsi="Times New Roman"/>
          <w:i/>
          <w:iCs/>
          <w:sz w:val="22"/>
          <w:lang w:val="zh-CN"/>
        </w:rPr>
        <w:t>rotection</w:t>
      </w:r>
      <w:r w:rsidRPr="00DD0B98">
        <w:rPr>
          <w:rFonts w:ascii="Times New Roman" w:eastAsia="Times New Roman" w:hAnsi="Times New Roman"/>
          <w:sz w:val="22"/>
          <w:lang w:val="en-US"/>
        </w:rPr>
        <w:t xml:space="preserve">. </w:t>
      </w:r>
      <w:r w:rsidRPr="00DD0B98">
        <w:rPr>
          <w:rFonts w:ascii="Times New Roman" w:eastAsia="Times New Roman" w:hAnsi="Times New Roman"/>
          <w:sz w:val="22"/>
          <w:lang w:val="zh-CN"/>
        </w:rPr>
        <w:t>J Am Acad Dermatol, 2003; 48(1),</w:t>
      </w:r>
      <w:r w:rsidRPr="00DD0B98">
        <w:rPr>
          <w:rFonts w:ascii="Times New Roman" w:eastAsia="Times New Roman" w:hAnsi="Times New Roman"/>
          <w:sz w:val="22"/>
          <w:lang w:val="en-US"/>
        </w:rPr>
        <w:t xml:space="preserve"> </w:t>
      </w:r>
      <w:r w:rsidRPr="00DD0B98">
        <w:rPr>
          <w:rFonts w:ascii="Times New Roman" w:eastAsia="Times New Roman" w:hAnsi="Times New Roman"/>
          <w:sz w:val="22"/>
          <w:lang w:val="zh-CN"/>
        </w:rPr>
        <w:t>1-19.</w:t>
      </w:r>
    </w:p>
    <w:p w:rsidR="00DD0B98" w:rsidRPr="00DD0B98" w:rsidRDefault="00DD0B98" w:rsidP="00DD0B98">
      <w:pPr>
        <w:spacing w:line="266" w:lineRule="auto"/>
        <w:ind w:left="1440" w:right="260" w:hanging="589"/>
        <w:jc w:val="both"/>
        <w:rPr>
          <w:rFonts w:ascii="Times New Roman" w:eastAsia="Times New Roman" w:hAnsi="Times New Roman"/>
          <w:sz w:val="22"/>
          <w:lang w:val="en-US"/>
        </w:rPr>
      </w:pPr>
      <w:r w:rsidRPr="00DD0B98">
        <w:rPr>
          <w:rFonts w:ascii="Times New Roman" w:eastAsia="Times New Roman" w:hAnsi="Times New Roman"/>
          <w:sz w:val="22"/>
          <w:lang w:val="en-US"/>
        </w:rPr>
        <w:lastRenderedPageBreak/>
        <w:t xml:space="preserve">Rahmawati, N.D. 2015. </w:t>
      </w:r>
      <w:proofErr w:type="gramStart"/>
      <w:r w:rsidRPr="00DD0B98">
        <w:rPr>
          <w:rFonts w:ascii="Times New Roman" w:eastAsia="Times New Roman" w:hAnsi="Times New Roman"/>
          <w:i/>
          <w:sz w:val="22"/>
          <w:lang w:val="en-US"/>
        </w:rPr>
        <w:t>Aktivitas Antioksidan dan Total Fenol Teh Herbal daun Pacar Air (Impatiens balsamina) dengan Variasi Lama Fermentasi dan Metode Pengeringan.</w:t>
      </w:r>
      <w:proofErr w:type="gramEnd"/>
      <w:r w:rsidRPr="00DD0B98">
        <w:rPr>
          <w:rFonts w:ascii="Times New Roman" w:eastAsia="Times New Roman" w:hAnsi="Times New Roman"/>
          <w:i/>
          <w:sz w:val="22"/>
          <w:lang w:val="en-US"/>
        </w:rPr>
        <w:t xml:space="preserve"> [</w:t>
      </w:r>
      <w:proofErr w:type="gramStart"/>
      <w:r w:rsidRPr="00DD0B98">
        <w:rPr>
          <w:rFonts w:ascii="Times New Roman" w:eastAsia="Times New Roman" w:hAnsi="Times New Roman"/>
          <w:i/>
          <w:sz w:val="22"/>
          <w:lang w:val="en-US"/>
        </w:rPr>
        <w:t>skripsi</w:t>
      </w:r>
      <w:proofErr w:type="gramEnd"/>
      <w:r w:rsidRPr="00DD0B98">
        <w:rPr>
          <w:rFonts w:ascii="Times New Roman" w:eastAsia="Times New Roman" w:hAnsi="Times New Roman"/>
          <w:i/>
          <w:sz w:val="22"/>
          <w:lang w:val="en-US"/>
        </w:rPr>
        <w:t>]</w:t>
      </w:r>
      <w:r w:rsidRPr="00DD0B98">
        <w:rPr>
          <w:rFonts w:ascii="Times New Roman" w:eastAsia="Times New Roman" w:hAnsi="Times New Roman"/>
          <w:sz w:val="22"/>
          <w:lang w:val="en-US"/>
        </w:rPr>
        <w:t>. Surakarta (ID): Universitas Muhammadiyah Surakarta.</w:t>
      </w:r>
    </w:p>
    <w:p w:rsidR="00DD0B98" w:rsidRPr="00DD0B98" w:rsidRDefault="00DD0B98" w:rsidP="00DD0B98">
      <w:pPr>
        <w:spacing w:line="266" w:lineRule="auto"/>
        <w:ind w:left="1440" w:right="260" w:hanging="589"/>
        <w:jc w:val="both"/>
        <w:rPr>
          <w:rFonts w:ascii="Times New Roman" w:eastAsia="Times New Roman" w:hAnsi="Times New Roman"/>
          <w:sz w:val="22"/>
          <w:lang w:val="en-US"/>
        </w:rPr>
      </w:pPr>
    </w:p>
    <w:p w:rsidR="00DD0B98" w:rsidRPr="00DD0B98" w:rsidRDefault="00DD0B98" w:rsidP="00DD0B98">
      <w:pPr>
        <w:spacing w:line="266" w:lineRule="auto"/>
        <w:ind w:left="1440" w:right="260" w:hanging="589"/>
        <w:jc w:val="both"/>
        <w:rPr>
          <w:rFonts w:ascii="Times New Roman" w:eastAsia="Times New Roman" w:hAnsi="Times New Roman"/>
          <w:sz w:val="22"/>
          <w:lang w:val="zh-CN"/>
        </w:rPr>
      </w:pPr>
      <w:r w:rsidRPr="00DD0B98">
        <w:rPr>
          <w:rFonts w:ascii="Times New Roman" w:eastAsia="Times New Roman" w:hAnsi="Times New Roman"/>
          <w:sz w:val="22"/>
          <w:lang w:val="zh-CN"/>
        </w:rPr>
        <w:t>Redgrove</w:t>
      </w:r>
      <w:r w:rsidRPr="00DD0B98">
        <w:rPr>
          <w:rFonts w:ascii="Times New Roman" w:eastAsia="Times New Roman" w:hAnsi="Times New Roman"/>
          <w:sz w:val="22"/>
          <w:lang w:val="en-US"/>
        </w:rPr>
        <w:t>,</w:t>
      </w:r>
      <w:r w:rsidRPr="00DD0B98">
        <w:rPr>
          <w:rFonts w:ascii="Times New Roman" w:eastAsia="Times New Roman" w:hAnsi="Times New Roman"/>
          <w:sz w:val="22"/>
          <w:lang w:val="zh-CN"/>
        </w:rPr>
        <w:t xml:space="preserve"> H</w:t>
      </w:r>
      <w:r w:rsidRPr="00DD0B98">
        <w:rPr>
          <w:rFonts w:ascii="Times New Roman" w:eastAsia="Times New Roman" w:hAnsi="Times New Roman"/>
          <w:sz w:val="22"/>
          <w:lang w:val="en-US"/>
        </w:rPr>
        <w:t>.</w:t>
      </w:r>
      <w:r w:rsidRPr="00DD0B98">
        <w:rPr>
          <w:rFonts w:ascii="Times New Roman" w:eastAsia="Times New Roman" w:hAnsi="Times New Roman"/>
          <w:sz w:val="22"/>
          <w:lang w:val="zh-CN"/>
        </w:rPr>
        <w:t xml:space="preserve">S. 1933. </w:t>
      </w:r>
      <w:r w:rsidRPr="00DD0B98">
        <w:rPr>
          <w:rFonts w:ascii="Times New Roman" w:eastAsia="Times New Roman" w:hAnsi="Times New Roman"/>
          <w:i/>
          <w:iCs/>
          <w:sz w:val="22"/>
          <w:lang w:val="zh-CN"/>
        </w:rPr>
        <w:t xml:space="preserve">Spices and Condiments. </w:t>
      </w:r>
      <w:r w:rsidRPr="00DD0B98">
        <w:rPr>
          <w:rFonts w:ascii="Times New Roman" w:eastAsia="Times New Roman" w:hAnsi="Times New Roman"/>
          <w:sz w:val="22"/>
          <w:lang w:val="zh-CN"/>
        </w:rPr>
        <w:t>Sir Issac Pitman and Sons, Ltd. London.</w:t>
      </w:r>
    </w:p>
    <w:p w:rsidR="00DD0B98" w:rsidRPr="00DD0B98" w:rsidRDefault="00DD0B98" w:rsidP="00DD0B98">
      <w:pPr>
        <w:spacing w:line="266" w:lineRule="auto"/>
        <w:ind w:left="1440" w:right="260" w:hanging="589"/>
        <w:jc w:val="both"/>
        <w:rPr>
          <w:rFonts w:ascii="Times New Roman" w:eastAsia="Times New Roman" w:hAnsi="Times New Roman"/>
          <w:i/>
          <w:iCs/>
          <w:sz w:val="22"/>
          <w:lang w:val="zh-CN"/>
        </w:rPr>
      </w:pPr>
      <w:r w:rsidRPr="00DD0B98">
        <w:rPr>
          <w:rFonts w:ascii="Times New Roman" w:eastAsia="Times New Roman" w:hAnsi="Times New Roman"/>
          <w:sz w:val="22"/>
          <w:lang w:val="zh-CN"/>
        </w:rPr>
        <w:t xml:space="preserve">Rismunandar. 1988. </w:t>
      </w:r>
      <w:r w:rsidRPr="00DD0B98">
        <w:rPr>
          <w:rFonts w:ascii="Times New Roman" w:eastAsia="Times New Roman" w:hAnsi="Times New Roman"/>
          <w:i/>
          <w:iCs/>
          <w:sz w:val="22"/>
          <w:lang w:val="zh-CN"/>
        </w:rPr>
        <w:t xml:space="preserve">Rempah-Rempah Komoditi Ekspor Indonesia. </w:t>
      </w:r>
      <w:r w:rsidRPr="00DD0B98">
        <w:rPr>
          <w:rFonts w:ascii="Times New Roman" w:eastAsia="Times New Roman" w:hAnsi="Times New Roman"/>
          <w:sz w:val="22"/>
          <w:lang w:val="zh-CN"/>
        </w:rPr>
        <w:t>Penerbit Sinar Baru</w:t>
      </w:r>
      <w:r w:rsidRPr="00DD0B98">
        <w:rPr>
          <w:rFonts w:ascii="Times New Roman" w:eastAsia="Times New Roman" w:hAnsi="Times New Roman"/>
          <w:i/>
          <w:iCs/>
          <w:sz w:val="22"/>
          <w:lang w:val="zh-CN"/>
        </w:rPr>
        <w:t xml:space="preserve">. </w:t>
      </w:r>
      <w:r w:rsidRPr="00DD0B98">
        <w:rPr>
          <w:rFonts w:ascii="Times New Roman" w:eastAsia="Times New Roman" w:hAnsi="Times New Roman"/>
          <w:sz w:val="22"/>
          <w:lang w:val="zh-CN"/>
        </w:rPr>
        <w:t>Bandung</w:t>
      </w:r>
      <w:r w:rsidRPr="00DD0B98">
        <w:rPr>
          <w:rFonts w:ascii="Times New Roman" w:eastAsia="Times New Roman" w:hAnsi="Times New Roman"/>
          <w:i/>
          <w:iCs/>
          <w:sz w:val="22"/>
          <w:lang w:val="zh-CN"/>
        </w:rPr>
        <w:t>.</w:t>
      </w:r>
    </w:p>
    <w:p w:rsidR="00DD0B98" w:rsidRPr="00DD0B98" w:rsidRDefault="00DD0B98" w:rsidP="00DD0B98">
      <w:pPr>
        <w:spacing w:line="266" w:lineRule="auto"/>
        <w:ind w:left="1440" w:right="260" w:hanging="589"/>
        <w:jc w:val="both"/>
        <w:rPr>
          <w:rFonts w:ascii="Times New Roman" w:eastAsia="Times New Roman" w:hAnsi="Times New Roman"/>
          <w:sz w:val="22"/>
          <w:lang w:val="zh-CN"/>
        </w:rPr>
      </w:pPr>
      <w:r w:rsidRPr="00DD0B98">
        <w:rPr>
          <w:rFonts w:ascii="Times New Roman" w:eastAsia="Times New Roman" w:hAnsi="Times New Roman"/>
          <w:sz w:val="22"/>
          <w:lang w:val="zh-CN"/>
        </w:rPr>
        <w:t>Rukmana</w:t>
      </w:r>
      <w:r w:rsidRPr="00DD0B98">
        <w:rPr>
          <w:rFonts w:ascii="Times New Roman" w:eastAsia="Times New Roman" w:hAnsi="Times New Roman"/>
          <w:sz w:val="22"/>
          <w:lang w:val="en-US"/>
        </w:rPr>
        <w:t>,</w:t>
      </w:r>
      <w:r w:rsidRPr="00DD0B98">
        <w:rPr>
          <w:rFonts w:ascii="Times New Roman" w:eastAsia="Times New Roman" w:hAnsi="Times New Roman"/>
          <w:sz w:val="22"/>
          <w:lang w:val="zh-CN"/>
        </w:rPr>
        <w:t xml:space="preserve"> R</w:t>
      </w:r>
      <w:r w:rsidRPr="00DD0B98">
        <w:rPr>
          <w:rFonts w:ascii="Times New Roman" w:eastAsia="Times New Roman" w:hAnsi="Times New Roman"/>
          <w:sz w:val="22"/>
          <w:lang w:val="en-US"/>
        </w:rPr>
        <w:t>.</w:t>
      </w:r>
      <w:r w:rsidRPr="00DD0B98">
        <w:rPr>
          <w:rFonts w:ascii="Times New Roman" w:eastAsia="Times New Roman" w:hAnsi="Times New Roman"/>
          <w:sz w:val="22"/>
          <w:lang w:val="zh-CN"/>
        </w:rPr>
        <w:t xml:space="preserve"> 2000. </w:t>
      </w:r>
      <w:r w:rsidRPr="00DD0B98">
        <w:rPr>
          <w:rFonts w:ascii="Times New Roman" w:eastAsia="Times New Roman" w:hAnsi="Times New Roman"/>
          <w:i/>
          <w:sz w:val="22"/>
          <w:lang w:val="zh-CN"/>
        </w:rPr>
        <w:t>Usaha Tani Jahe Dilengkapi dengan Pengolahan Jahe Segar, Seri Budi Daya</w:t>
      </w:r>
      <w:r w:rsidRPr="00DD0B98">
        <w:rPr>
          <w:rFonts w:ascii="Times New Roman" w:eastAsia="Times New Roman" w:hAnsi="Times New Roman"/>
          <w:sz w:val="22"/>
          <w:lang w:val="zh-CN"/>
        </w:rPr>
        <w:t>. Penerbit Kanisius, Yogyakarta.</w:t>
      </w:r>
    </w:p>
    <w:p w:rsidR="00DD0B98" w:rsidRPr="00DD0B98" w:rsidRDefault="00DD0B98" w:rsidP="00DD0B98">
      <w:pPr>
        <w:spacing w:line="266" w:lineRule="auto"/>
        <w:ind w:left="1440" w:right="260" w:hanging="589"/>
        <w:jc w:val="both"/>
        <w:rPr>
          <w:rFonts w:ascii="Times New Roman" w:eastAsia="Times New Roman" w:hAnsi="Times New Roman"/>
          <w:sz w:val="22"/>
          <w:lang w:val="zh-CN"/>
        </w:rPr>
      </w:pPr>
      <w:r w:rsidRPr="00DD0B98">
        <w:rPr>
          <w:rFonts w:ascii="Times New Roman" w:eastAsia="Times New Roman" w:hAnsi="Times New Roman"/>
          <w:sz w:val="22"/>
          <w:lang w:val="zh-CN"/>
        </w:rPr>
        <w:t>Syukur</w:t>
      </w:r>
      <w:r w:rsidRPr="00DD0B98">
        <w:rPr>
          <w:rFonts w:ascii="Times New Roman" w:eastAsia="Times New Roman" w:hAnsi="Times New Roman"/>
          <w:sz w:val="22"/>
          <w:lang w:val="en-US"/>
        </w:rPr>
        <w:t>,</w:t>
      </w:r>
      <w:r w:rsidRPr="00DD0B98">
        <w:rPr>
          <w:rFonts w:ascii="Times New Roman" w:eastAsia="Times New Roman" w:hAnsi="Times New Roman"/>
          <w:sz w:val="22"/>
          <w:lang w:val="zh-CN"/>
        </w:rPr>
        <w:t xml:space="preserve"> C. 2002. </w:t>
      </w:r>
      <w:r w:rsidRPr="00DD0B98">
        <w:rPr>
          <w:rFonts w:ascii="Times New Roman" w:eastAsia="Times New Roman" w:hAnsi="Times New Roman"/>
          <w:i/>
          <w:iCs/>
          <w:sz w:val="22"/>
          <w:lang w:val="zh-CN"/>
        </w:rPr>
        <w:t xml:space="preserve">Agar Jahe Berproduksi Tinggi, Cegah Layu Bakteri </w:t>
      </w:r>
      <w:r w:rsidRPr="00DD0B98">
        <w:rPr>
          <w:rFonts w:ascii="Times New Roman" w:eastAsia="Times New Roman" w:hAnsi="Times New Roman"/>
          <w:i/>
          <w:iCs/>
          <w:sz w:val="22"/>
          <w:lang w:val="en-US"/>
        </w:rPr>
        <w:t>d</w:t>
      </w:r>
      <w:r w:rsidRPr="00DD0B98">
        <w:rPr>
          <w:rFonts w:ascii="Times New Roman" w:eastAsia="Times New Roman" w:hAnsi="Times New Roman"/>
          <w:i/>
          <w:iCs/>
          <w:sz w:val="22"/>
          <w:lang w:val="zh-CN"/>
        </w:rPr>
        <w:t>an Pelihara Secara Intensif</w:t>
      </w:r>
      <w:r w:rsidRPr="00DD0B98">
        <w:rPr>
          <w:rFonts w:ascii="Times New Roman" w:eastAsia="Times New Roman" w:hAnsi="Times New Roman"/>
          <w:sz w:val="22"/>
          <w:lang w:val="zh-CN"/>
        </w:rPr>
        <w:t>. Penebar Swadaya. Jakarta.</w:t>
      </w:r>
    </w:p>
    <w:p w:rsidR="00DD0B98" w:rsidRPr="00DD0B98" w:rsidRDefault="00DD0B98" w:rsidP="00DD0B98">
      <w:pPr>
        <w:spacing w:line="266" w:lineRule="auto"/>
        <w:ind w:left="1440" w:right="260" w:hanging="589"/>
        <w:jc w:val="both"/>
        <w:rPr>
          <w:rFonts w:ascii="Times New Roman" w:eastAsia="Times New Roman" w:hAnsi="Times New Roman"/>
          <w:sz w:val="22"/>
          <w:lang w:val="zh-CN"/>
        </w:rPr>
      </w:pPr>
      <w:r w:rsidRPr="00DD0B98">
        <w:rPr>
          <w:rFonts w:ascii="Times New Roman" w:eastAsia="Times New Roman" w:hAnsi="Times New Roman"/>
          <w:sz w:val="22"/>
          <w:lang w:val="zh-CN"/>
        </w:rPr>
        <w:t>Uhl, S.R. 2000</w:t>
      </w:r>
      <w:r w:rsidRPr="00DD0B98">
        <w:rPr>
          <w:rFonts w:ascii="Times New Roman" w:eastAsia="Times New Roman" w:hAnsi="Times New Roman"/>
          <w:i/>
          <w:sz w:val="22"/>
          <w:lang w:val="zh-CN"/>
        </w:rPr>
        <w:t>. Handbook of Spices, Seasonings and Flavoring</w:t>
      </w:r>
      <w:r w:rsidRPr="00DD0B98">
        <w:rPr>
          <w:rFonts w:ascii="Times New Roman" w:eastAsia="Times New Roman" w:hAnsi="Times New Roman"/>
          <w:sz w:val="22"/>
          <w:lang w:val="zh-CN"/>
        </w:rPr>
        <w:t>. Technomic Publishing Co. Inc. Lancaster-USA.</w:t>
      </w:r>
    </w:p>
    <w:p w:rsidR="00DD0B98" w:rsidRPr="00DD0B98" w:rsidRDefault="00DD0B98" w:rsidP="00DD0B98">
      <w:pPr>
        <w:spacing w:line="266" w:lineRule="auto"/>
        <w:ind w:left="1440" w:right="260" w:hanging="589"/>
        <w:jc w:val="both"/>
        <w:rPr>
          <w:rFonts w:ascii="Times New Roman" w:eastAsia="Times New Roman" w:hAnsi="Times New Roman"/>
          <w:sz w:val="22"/>
          <w:lang w:val="en-US"/>
        </w:rPr>
      </w:pPr>
      <w:r w:rsidRPr="00DD0B98">
        <w:rPr>
          <w:rFonts w:ascii="Times New Roman" w:eastAsia="Times New Roman" w:hAnsi="Times New Roman"/>
          <w:sz w:val="22"/>
          <w:lang w:val="zh-CN"/>
        </w:rPr>
        <w:t xml:space="preserve">Wardana, H.D. 2002. </w:t>
      </w:r>
      <w:r w:rsidRPr="00DD0B98">
        <w:rPr>
          <w:rFonts w:ascii="Times New Roman" w:eastAsia="Times New Roman" w:hAnsi="Times New Roman"/>
          <w:i/>
          <w:iCs/>
          <w:sz w:val="22"/>
          <w:lang w:val="zh-CN"/>
        </w:rPr>
        <w:t>Budi Daya secara Organik Tanaman Obat Rimpang. Penebar Swadaya</w:t>
      </w:r>
      <w:r w:rsidRPr="00DD0B98">
        <w:rPr>
          <w:rFonts w:ascii="Times New Roman" w:eastAsia="Times New Roman" w:hAnsi="Times New Roman"/>
          <w:sz w:val="22"/>
          <w:lang w:val="zh-CN"/>
        </w:rPr>
        <w:t>. Jakarta.</w:t>
      </w:r>
    </w:p>
    <w:p w:rsidR="00DD0B98" w:rsidRPr="00DD0B98" w:rsidRDefault="00DD0B98" w:rsidP="00DD0B98">
      <w:pPr>
        <w:spacing w:line="266" w:lineRule="auto"/>
        <w:ind w:left="1440" w:right="260" w:hanging="589"/>
        <w:jc w:val="both"/>
        <w:rPr>
          <w:rFonts w:ascii="Times New Roman" w:eastAsia="Times New Roman" w:hAnsi="Times New Roman"/>
          <w:bCs/>
          <w:sz w:val="22"/>
          <w:lang w:val="en-US"/>
        </w:rPr>
      </w:pPr>
      <w:r w:rsidRPr="00DD0B98">
        <w:rPr>
          <w:rFonts w:ascii="Times New Roman" w:eastAsia="Times New Roman" w:hAnsi="Times New Roman"/>
          <w:bCs/>
          <w:sz w:val="22"/>
          <w:lang w:val="en-US"/>
        </w:rPr>
        <w:t xml:space="preserve">Ware, M. 2017. Ginger: Health Benefits and Dietary Tips. </w:t>
      </w:r>
      <w:hyperlink r:id="rId9" w:history="1">
        <w:r w:rsidRPr="00DD0B98">
          <w:rPr>
            <w:rStyle w:val="Hyperlink"/>
            <w:rFonts w:ascii="Times New Roman" w:eastAsia="Times New Roman" w:hAnsi="Times New Roman"/>
            <w:bCs/>
            <w:sz w:val="22"/>
            <w:lang w:val="en-US"/>
          </w:rPr>
          <w:t>https://www.medicalnewstoday.com/articles/265990.php</w:t>
        </w:r>
      </w:hyperlink>
      <w:r w:rsidRPr="00DD0B98">
        <w:rPr>
          <w:rFonts w:ascii="Times New Roman" w:eastAsia="Times New Roman" w:hAnsi="Times New Roman"/>
          <w:bCs/>
          <w:sz w:val="22"/>
          <w:lang w:val="en-US"/>
        </w:rPr>
        <w:t>. (</w:t>
      </w:r>
      <w:proofErr w:type="gramStart"/>
      <w:r w:rsidRPr="00DD0B98">
        <w:rPr>
          <w:rFonts w:ascii="Times New Roman" w:eastAsia="Times New Roman" w:hAnsi="Times New Roman"/>
          <w:bCs/>
          <w:sz w:val="22"/>
          <w:lang w:val="en-US"/>
        </w:rPr>
        <w:t>diakses</w:t>
      </w:r>
      <w:proofErr w:type="gramEnd"/>
      <w:r w:rsidRPr="00DD0B98">
        <w:rPr>
          <w:rFonts w:ascii="Times New Roman" w:eastAsia="Times New Roman" w:hAnsi="Times New Roman"/>
          <w:bCs/>
          <w:sz w:val="22"/>
          <w:lang w:val="en-US"/>
        </w:rPr>
        <w:t xml:space="preserve"> tanggal 15 September 2019).</w:t>
      </w:r>
    </w:p>
    <w:p w:rsidR="00DD0B98" w:rsidRPr="00DD0B98" w:rsidRDefault="00DD0B98" w:rsidP="00DD0B98">
      <w:pPr>
        <w:spacing w:line="266" w:lineRule="auto"/>
        <w:ind w:left="1440" w:right="260" w:hanging="589"/>
        <w:jc w:val="both"/>
        <w:rPr>
          <w:rFonts w:ascii="Times New Roman" w:eastAsia="Times New Roman" w:hAnsi="Times New Roman"/>
          <w:sz w:val="22"/>
          <w:lang w:val="en-US"/>
        </w:rPr>
      </w:pPr>
      <w:r w:rsidRPr="00DD0B98">
        <w:rPr>
          <w:rFonts w:ascii="Times New Roman" w:eastAsia="Times New Roman" w:hAnsi="Times New Roman"/>
          <w:sz w:val="22"/>
          <w:lang w:val="zh-CN"/>
        </w:rPr>
        <w:t xml:space="preserve">Winarsi, H. 2007. </w:t>
      </w:r>
      <w:r w:rsidRPr="00DD0B98">
        <w:rPr>
          <w:rFonts w:ascii="Times New Roman" w:eastAsia="Times New Roman" w:hAnsi="Times New Roman"/>
          <w:i/>
          <w:iCs/>
          <w:sz w:val="22"/>
          <w:lang w:val="zh-CN"/>
        </w:rPr>
        <w:t xml:space="preserve">Antioksidan </w:t>
      </w:r>
      <w:r w:rsidRPr="00DD0B98">
        <w:rPr>
          <w:rFonts w:ascii="Times New Roman" w:eastAsia="Times New Roman" w:hAnsi="Times New Roman"/>
          <w:i/>
          <w:iCs/>
          <w:sz w:val="22"/>
          <w:lang w:val="en-US"/>
        </w:rPr>
        <w:t>A</w:t>
      </w:r>
      <w:r w:rsidRPr="00DD0B98">
        <w:rPr>
          <w:rFonts w:ascii="Times New Roman" w:eastAsia="Times New Roman" w:hAnsi="Times New Roman"/>
          <w:i/>
          <w:iCs/>
          <w:sz w:val="22"/>
          <w:lang w:val="zh-CN"/>
        </w:rPr>
        <w:t>lami dan</w:t>
      </w:r>
      <w:r w:rsidRPr="00DD0B98">
        <w:rPr>
          <w:rFonts w:ascii="Times New Roman" w:eastAsia="Times New Roman" w:hAnsi="Times New Roman"/>
          <w:i/>
          <w:iCs/>
          <w:sz w:val="22"/>
          <w:lang w:val="en-US"/>
        </w:rPr>
        <w:t xml:space="preserve"> R</w:t>
      </w:r>
      <w:r w:rsidRPr="00DD0B98">
        <w:rPr>
          <w:rFonts w:ascii="Times New Roman" w:eastAsia="Times New Roman" w:hAnsi="Times New Roman"/>
          <w:i/>
          <w:iCs/>
          <w:sz w:val="22"/>
          <w:lang w:val="zh-CN"/>
        </w:rPr>
        <w:t xml:space="preserve">adikal </w:t>
      </w:r>
      <w:r w:rsidRPr="00DD0B98">
        <w:rPr>
          <w:rFonts w:ascii="Times New Roman" w:eastAsia="Times New Roman" w:hAnsi="Times New Roman"/>
          <w:i/>
          <w:iCs/>
          <w:sz w:val="22"/>
          <w:lang w:val="en-US"/>
        </w:rPr>
        <w:t>B</w:t>
      </w:r>
      <w:r w:rsidRPr="00DD0B98">
        <w:rPr>
          <w:rFonts w:ascii="Times New Roman" w:eastAsia="Times New Roman" w:hAnsi="Times New Roman"/>
          <w:i/>
          <w:iCs/>
          <w:sz w:val="22"/>
          <w:lang w:val="zh-CN"/>
        </w:rPr>
        <w:t xml:space="preserve">ebas </w:t>
      </w:r>
      <w:r w:rsidRPr="00DD0B98">
        <w:rPr>
          <w:rFonts w:ascii="Times New Roman" w:eastAsia="Times New Roman" w:hAnsi="Times New Roman"/>
          <w:i/>
          <w:iCs/>
          <w:sz w:val="22"/>
          <w:lang w:val="en-US"/>
        </w:rPr>
        <w:t>P</w:t>
      </w:r>
      <w:r w:rsidRPr="00DD0B98">
        <w:rPr>
          <w:rFonts w:ascii="Times New Roman" w:eastAsia="Times New Roman" w:hAnsi="Times New Roman"/>
          <w:i/>
          <w:iCs/>
          <w:sz w:val="22"/>
          <w:lang w:val="zh-CN"/>
        </w:rPr>
        <w:t xml:space="preserve">otensi dan </w:t>
      </w:r>
      <w:r w:rsidRPr="00DD0B98">
        <w:rPr>
          <w:rFonts w:ascii="Times New Roman" w:eastAsia="Times New Roman" w:hAnsi="Times New Roman"/>
          <w:i/>
          <w:iCs/>
          <w:sz w:val="22"/>
          <w:lang w:val="en-US"/>
        </w:rPr>
        <w:t>A</w:t>
      </w:r>
      <w:r w:rsidRPr="00DD0B98">
        <w:rPr>
          <w:rFonts w:ascii="Times New Roman" w:eastAsia="Times New Roman" w:hAnsi="Times New Roman"/>
          <w:i/>
          <w:iCs/>
          <w:sz w:val="22"/>
          <w:lang w:val="zh-CN"/>
        </w:rPr>
        <w:t xml:space="preserve">plikasinya dalam </w:t>
      </w:r>
      <w:r w:rsidRPr="00DD0B98">
        <w:rPr>
          <w:rFonts w:ascii="Times New Roman" w:eastAsia="Times New Roman" w:hAnsi="Times New Roman"/>
          <w:i/>
          <w:iCs/>
          <w:sz w:val="22"/>
          <w:lang w:val="en-US"/>
        </w:rPr>
        <w:t>K</w:t>
      </w:r>
      <w:r w:rsidRPr="00DD0B98">
        <w:rPr>
          <w:rFonts w:ascii="Times New Roman" w:eastAsia="Times New Roman" w:hAnsi="Times New Roman"/>
          <w:i/>
          <w:iCs/>
          <w:sz w:val="22"/>
          <w:lang w:val="zh-CN"/>
        </w:rPr>
        <w:t>esehatan</w:t>
      </w:r>
      <w:r w:rsidRPr="00DD0B98">
        <w:rPr>
          <w:rFonts w:ascii="Times New Roman" w:eastAsia="Times New Roman" w:hAnsi="Times New Roman"/>
          <w:sz w:val="22"/>
          <w:lang w:val="zh-CN"/>
        </w:rPr>
        <w:t xml:space="preserve">. Yogyakarta. </w:t>
      </w:r>
    </w:p>
    <w:p w:rsidR="00DD0B98" w:rsidRPr="00DD0B98" w:rsidRDefault="00DD0B98" w:rsidP="00DD0B98">
      <w:pPr>
        <w:spacing w:line="266" w:lineRule="auto"/>
        <w:ind w:left="1440" w:right="260" w:hanging="589"/>
        <w:jc w:val="both"/>
        <w:rPr>
          <w:rFonts w:ascii="Times New Roman" w:eastAsia="Times New Roman" w:hAnsi="Times New Roman"/>
          <w:sz w:val="22"/>
          <w:lang w:val="en-US"/>
        </w:rPr>
      </w:pPr>
      <w:r w:rsidRPr="00DD0B98">
        <w:rPr>
          <w:rFonts w:ascii="Times New Roman" w:eastAsia="Times New Roman" w:hAnsi="Times New Roman"/>
          <w:sz w:val="22"/>
          <w:lang w:val="zh-CN"/>
        </w:rPr>
        <w:t>Wuryantoro, H. dan Susanto</w:t>
      </w:r>
      <w:r w:rsidRPr="00DD0B98">
        <w:rPr>
          <w:rFonts w:ascii="Times New Roman" w:eastAsia="Times New Roman" w:hAnsi="Times New Roman"/>
          <w:sz w:val="22"/>
          <w:lang w:val="en-US"/>
        </w:rPr>
        <w:t xml:space="preserve">, </w:t>
      </w:r>
      <w:r w:rsidRPr="00DD0B98">
        <w:rPr>
          <w:rFonts w:ascii="Times New Roman" w:eastAsia="Times New Roman" w:hAnsi="Times New Roman"/>
          <w:sz w:val="22"/>
          <w:lang w:val="zh-CN"/>
        </w:rPr>
        <w:t xml:space="preserve">W. H. 2014. </w:t>
      </w:r>
      <w:r w:rsidRPr="00DD0B98">
        <w:rPr>
          <w:rFonts w:ascii="Times New Roman" w:eastAsia="Times New Roman" w:hAnsi="Times New Roman"/>
          <w:i/>
          <w:iCs/>
          <w:sz w:val="22"/>
          <w:lang w:val="zh-CN"/>
        </w:rPr>
        <w:t xml:space="preserve">Penyusunan </w:t>
      </w:r>
      <w:r w:rsidRPr="00DD0B98">
        <w:rPr>
          <w:rFonts w:ascii="Times New Roman" w:eastAsia="Times New Roman" w:hAnsi="Times New Roman"/>
          <w:i/>
          <w:iCs/>
          <w:sz w:val="22"/>
          <w:lang w:val="en-US"/>
        </w:rPr>
        <w:t>S</w:t>
      </w:r>
      <w:r w:rsidRPr="00DD0B98">
        <w:rPr>
          <w:rFonts w:ascii="Times New Roman" w:eastAsia="Times New Roman" w:hAnsi="Times New Roman"/>
          <w:i/>
          <w:iCs/>
          <w:sz w:val="22"/>
          <w:lang w:val="zh-CN"/>
        </w:rPr>
        <w:t xml:space="preserve">tandard </w:t>
      </w:r>
      <w:r w:rsidRPr="00DD0B98">
        <w:rPr>
          <w:rFonts w:ascii="Times New Roman" w:eastAsia="Times New Roman" w:hAnsi="Times New Roman"/>
          <w:i/>
          <w:iCs/>
          <w:sz w:val="22"/>
          <w:lang w:val="en-US"/>
        </w:rPr>
        <w:t>O</w:t>
      </w:r>
      <w:r w:rsidRPr="00DD0B98">
        <w:rPr>
          <w:rFonts w:ascii="Times New Roman" w:eastAsia="Times New Roman" w:hAnsi="Times New Roman"/>
          <w:i/>
          <w:iCs/>
          <w:sz w:val="22"/>
          <w:lang w:val="zh-CN"/>
        </w:rPr>
        <w:t xml:space="preserve">perating </w:t>
      </w:r>
      <w:r w:rsidRPr="00DD0B98">
        <w:rPr>
          <w:rFonts w:ascii="Times New Roman" w:eastAsia="Times New Roman" w:hAnsi="Times New Roman"/>
          <w:i/>
          <w:iCs/>
          <w:sz w:val="22"/>
          <w:lang w:val="en-US"/>
        </w:rPr>
        <w:t>P</w:t>
      </w:r>
      <w:r w:rsidRPr="00DD0B98">
        <w:rPr>
          <w:rFonts w:ascii="Times New Roman" w:eastAsia="Times New Roman" w:hAnsi="Times New Roman"/>
          <w:i/>
          <w:iCs/>
          <w:sz w:val="22"/>
          <w:lang w:val="zh-CN"/>
        </w:rPr>
        <w:t xml:space="preserve">rocedures </w:t>
      </w:r>
      <w:r w:rsidRPr="00DD0B98">
        <w:rPr>
          <w:rFonts w:ascii="Times New Roman" w:eastAsia="Times New Roman" w:hAnsi="Times New Roman"/>
          <w:i/>
          <w:iCs/>
          <w:sz w:val="22"/>
          <w:lang w:val="en-US"/>
        </w:rPr>
        <w:t>I</w:t>
      </w:r>
      <w:r w:rsidRPr="00DD0B98">
        <w:rPr>
          <w:rFonts w:ascii="Times New Roman" w:eastAsia="Times New Roman" w:hAnsi="Times New Roman"/>
          <w:i/>
          <w:iCs/>
          <w:sz w:val="22"/>
          <w:lang w:val="zh-CN"/>
        </w:rPr>
        <w:t xml:space="preserve">ndustri </w:t>
      </w:r>
      <w:r w:rsidRPr="00DD0B98">
        <w:rPr>
          <w:rFonts w:ascii="Times New Roman" w:eastAsia="Times New Roman" w:hAnsi="Times New Roman"/>
          <w:i/>
          <w:iCs/>
          <w:sz w:val="22"/>
          <w:lang w:val="en-US"/>
        </w:rPr>
        <w:t>R</w:t>
      </w:r>
      <w:r w:rsidRPr="00DD0B98">
        <w:rPr>
          <w:rFonts w:ascii="Times New Roman" w:eastAsia="Times New Roman" w:hAnsi="Times New Roman"/>
          <w:i/>
          <w:iCs/>
          <w:sz w:val="22"/>
          <w:lang w:val="zh-CN"/>
        </w:rPr>
        <w:t xml:space="preserve">umah </w:t>
      </w:r>
      <w:r w:rsidRPr="00DD0B98">
        <w:rPr>
          <w:rFonts w:ascii="Times New Roman" w:eastAsia="Times New Roman" w:hAnsi="Times New Roman"/>
          <w:i/>
          <w:iCs/>
          <w:sz w:val="22"/>
          <w:lang w:val="en-US"/>
        </w:rPr>
        <w:t>T</w:t>
      </w:r>
      <w:r w:rsidRPr="00DD0B98">
        <w:rPr>
          <w:rFonts w:ascii="Times New Roman" w:eastAsia="Times New Roman" w:hAnsi="Times New Roman"/>
          <w:i/>
          <w:iCs/>
          <w:sz w:val="22"/>
          <w:lang w:val="zh-CN"/>
        </w:rPr>
        <w:t xml:space="preserve">angga </w:t>
      </w:r>
      <w:r w:rsidRPr="00DD0B98">
        <w:rPr>
          <w:rFonts w:ascii="Times New Roman" w:eastAsia="Times New Roman" w:hAnsi="Times New Roman"/>
          <w:i/>
          <w:iCs/>
          <w:sz w:val="22"/>
          <w:lang w:val="en-US"/>
        </w:rPr>
        <w:t>P</w:t>
      </w:r>
      <w:r w:rsidRPr="00DD0B98">
        <w:rPr>
          <w:rFonts w:ascii="Times New Roman" w:eastAsia="Times New Roman" w:hAnsi="Times New Roman"/>
          <w:i/>
          <w:iCs/>
          <w:sz w:val="22"/>
          <w:lang w:val="zh-CN"/>
        </w:rPr>
        <w:t xml:space="preserve">angan </w:t>
      </w:r>
      <w:r w:rsidRPr="00DD0B98">
        <w:rPr>
          <w:rFonts w:ascii="Times New Roman" w:eastAsia="Times New Roman" w:hAnsi="Times New Roman"/>
          <w:i/>
          <w:iCs/>
          <w:sz w:val="22"/>
          <w:lang w:val="en-US"/>
        </w:rPr>
        <w:t>P</w:t>
      </w:r>
      <w:r w:rsidRPr="00DD0B98">
        <w:rPr>
          <w:rFonts w:ascii="Times New Roman" w:eastAsia="Times New Roman" w:hAnsi="Times New Roman"/>
          <w:i/>
          <w:iCs/>
          <w:sz w:val="22"/>
          <w:lang w:val="zh-CN"/>
        </w:rPr>
        <w:t xml:space="preserve">emanis </w:t>
      </w:r>
      <w:r w:rsidRPr="00DD0B98">
        <w:rPr>
          <w:rFonts w:ascii="Times New Roman" w:eastAsia="Times New Roman" w:hAnsi="Times New Roman"/>
          <w:i/>
          <w:iCs/>
          <w:sz w:val="22"/>
          <w:lang w:val="en-US"/>
        </w:rPr>
        <w:t>A</w:t>
      </w:r>
      <w:r w:rsidRPr="00DD0B98">
        <w:rPr>
          <w:rFonts w:ascii="Times New Roman" w:eastAsia="Times New Roman" w:hAnsi="Times New Roman"/>
          <w:i/>
          <w:iCs/>
          <w:sz w:val="22"/>
          <w:lang w:val="zh-CN"/>
        </w:rPr>
        <w:t xml:space="preserve">lami </w:t>
      </w:r>
      <w:r w:rsidRPr="00DD0B98">
        <w:rPr>
          <w:rFonts w:ascii="Times New Roman" w:eastAsia="Times New Roman" w:hAnsi="Times New Roman"/>
          <w:i/>
          <w:iCs/>
          <w:sz w:val="22"/>
          <w:lang w:val="en-US"/>
        </w:rPr>
        <w:t>I</w:t>
      </w:r>
      <w:r w:rsidRPr="00DD0B98">
        <w:rPr>
          <w:rFonts w:ascii="Times New Roman" w:eastAsia="Times New Roman" w:hAnsi="Times New Roman"/>
          <w:i/>
          <w:iCs/>
          <w:sz w:val="22"/>
          <w:lang w:val="zh-CN"/>
        </w:rPr>
        <w:t xml:space="preserve">nstan </w:t>
      </w:r>
      <w:r w:rsidRPr="00DD0B98">
        <w:rPr>
          <w:rFonts w:ascii="Times New Roman" w:eastAsia="Times New Roman" w:hAnsi="Times New Roman"/>
          <w:i/>
          <w:iCs/>
          <w:sz w:val="22"/>
          <w:lang w:val="en-US"/>
        </w:rPr>
        <w:t>S</w:t>
      </w:r>
      <w:r w:rsidRPr="00DD0B98">
        <w:rPr>
          <w:rFonts w:ascii="Times New Roman" w:eastAsia="Times New Roman" w:hAnsi="Times New Roman"/>
          <w:i/>
          <w:iCs/>
          <w:sz w:val="22"/>
          <w:lang w:val="zh-CN"/>
        </w:rPr>
        <w:t xml:space="preserve">ari </w:t>
      </w:r>
      <w:r w:rsidRPr="00DD0B98">
        <w:rPr>
          <w:rFonts w:ascii="Times New Roman" w:eastAsia="Times New Roman" w:hAnsi="Times New Roman"/>
          <w:i/>
          <w:iCs/>
          <w:sz w:val="22"/>
          <w:lang w:val="en-US"/>
        </w:rPr>
        <w:t>S</w:t>
      </w:r>
      <w:r w:rsidRPr="00DD0B98">
        <w:rPr>
          <w:rFonts w:ascii="Times New Roman" w:eastAsia="Times New Roman" w:hAnsi="Times New Roman"/>
          <w:i/>
          <w:iCs/>
          <w:sz w:val="22"/>
          <w:lang w:val="zh-CN"/>
        </w:rPr>
        <w:t>tevia (Stevia rebaudiana).</w:t>
      </w:r>
      <w:r w:rsidRPr="00DD0B98">
        <w:rPr>
          <w:rFonts w:ascii="Times New Roman" w:eastAsia="Times New Roman" w:hAnsi="Times New Roman"/>
          <w:sz w:val="22"/>
          <w:lang w:val="zh-CN"/>
        </w:rPr>
        <w:t xml:space="preserve"> Jurnal Pangan dan Agroindustri 2 (3): 76-87.</w:t>
      </w:r>
    </w:p>
    <w:p w:rsidR="00DD0B98" w:rsidRPr="00DD0B98" w:rsidRDefault="00DD0B98" w:rsidP="00DD0B98">
      <w:pPr>
        <w:spacing w:line="266" w:lineRule="auto"/>
        <w:ind w:left="1440" w:right="260" w:hanging="589"/>
        <w:jc w:val="both"/>
        <w:rPr>
          <w:rFonts w:ascii="Times New Roman" w:eastAsia="Times New Roman" w:hAnsi="Times New Roman"/>
          <w:sz w:val="22"/>
          <w:lang w:val="en-US"/>
        </w:rPr>
      </w:pPr>
      <w:r w:rsidRPr="00DD0B98">
        <w:rPr>
          <w:rFonts w:ascii="Times New Roman" w:eastAsia="Times New Roman" w:hAnsi="Times New Roman"/>
          <w:sz w:val="22"/>
          <w:lang w:val="zh-CN"/>
        </w:rPr>
        <w:t>Zakaria, H</w:t>
      </w:r>
      <w:r w:rsidRPr="00DD0B98">
        <w:rPr>
          <w:rFonts w:ascii="Times New Roman" w:eastAsia="Times New Roman" w:hAnsi="Times New Roman"/>
          <w:sz w:val="22"/>
          <w:lang w:val="en-US"/>
        </w:rPr>
        <w:t>.</w:t>
      </w:r>
      <w:r w:rsidRPr="00DD0B98">
        <w:rPr>
          <w:rFonts w:ascii="Times New Roman" w:eastAsia="Times New Roman" w:hAnsi="Times New Roman"/>
          <w:sz w:val="22"/>
          <w:lang w:val="zh-CN"/>
        </w:rPr>
        <w:t xml:space="preserve">  dan </w:t>
      </w:r>
      <w:r w:rsidRPr="00DD0B98">
        <w:rPr>
          <w:rFonts w:ascii="Times New Roman" w:eastAsia="Times New Roman" w:hAnsi="Times New Roman"/>
          <w:sz w:val="22"/>
          <w:lang w:val="en-US"/>
        </w:rPr>
        <w:t>Arif .</w:t>
      </w:r>
      <w:r w:rsidRPr="00DD0B98">
        <w:rPr>
          <w:rFonts w:ascii="Times New Roman" w:eastAsia="Times New Roman" w:hAnsi="Times New Roman"/>
          <w:sz w:val="22"/>
          <w:lang w:val="zh-CN"/>
        </w:rPr>
        <w:t xml:space="preserve"> 2000. </w:t>
      </w:r>
      <w:r w:rsidRPr="00DD0B98">
        <w:rPr>
          <w:rFonts w:ascii="Times New Roman" w:eastAsia="Times New Roman" w:hAnsi="Times New Roman"/>
          <w:i/>
          <w:sz w:val="22"/>
          <w:lang w:val="zh-CN"/>
        </w:rPr>
        <w:t xml:space="preserve">Pengaruh Konsumsi Jahe (Zingiber officinale Roscoe) terhadap </w:t>
      </w:r>
      <w:r w:rsidRPr="00DD0B98">
        <w:rPr>
          <w:rFonts w:ascii="Times New Roman" w:eastAsia="Times New Roman" w:hAnsi="Times New Roman"/>
          <w:i/>
          <w:sz w:val="22"/>
          <w:lang w:val="en-US"/>
        </w:rPr>
        <w:t>K</w:t>
      </w:r>
      <w:r w:rsidRPr="00DD0B98">
        <w:rPr>
          <w:rFonts w:ascii="Times New Roman" w:eastAsia="Times New Roman" w:hAnsi="Times New Roman"/>
          <w:i/>
          <w:sz w:val="22"/>
          <w:lang w:val="zh-CN"/>
        </w:rPr>
        <w:t xml:space="preserve">adar Malondialdehida </w:t>
      </w:r>
      <w:r w:rsidRPr="00DD0B98">
        <w:rPr>
          <w:rFonts w:ascii="Times New Roman" w:eastAsia="Times New Roman" w:hAnsi="Times New Roman"/>
          <w:i/>
          <w:sz w:val="22"/>
          <w:lang w:val="en-US"/>
        </w:rPr>
        <w:t>d</w:t>
      </w:r>
      <w:r w:rsidRPr="00DD0B98">
        <w:rPr>
          <w:rFonts w:ascii="Times New Roman" w:eastAsia="Times New Roman" w:hAnsi="Times New Roman"/>
          <w:i/>
          <w:sz w:val="22"/>
          <w:lang w:val="zh-CN"/>
        </w:rPr>
        <w:t>an Vitamin E Plasma Pada Mahasiswa Pesantren Ulil Albab kedung Badak, Bogor</w:t>
      </w:r>
      <w:r w:rsidRPr="00DD0B98">
        <w:rPr>
          <w:rFonts w:ascii="Times New Roman" w:eastAsia="Times New Roman" w:hAnsi="Times New Roman"/>
          <w:sz w:val="22"/>
          <w:lang w:val="zh-CN"/>
        </w:rPr>
        <w:t>. Buletin Teknologi dan Industri Pangan, XI(1): 36-40.</w:t>
      </w:r>
    </w:p>
    <w:p w:rsidR="00DD0B98" w:rsidRPr="00DD0B98" w:rsidRDefault="00DD0B98" w:rsidP="00DD0B98">
      <w:pPr>
        <w:spacing w:line="266" w:lineRule="auto"/>
        <w:ind w:left="1440" w:right="260" w:hanging="589"/>
        <w:jc w:val="both"/>
        <w:rPr>
          <w:rFonts w:ascii="Times New Roman" w:eastAsia="Times New Roman" w:hAnsi="Times New Roman"/>
          <w:sz w:val="22"/>
          <w:lang w:val="en-US"/>
        </w:rPr>
      </w:pPr>
    </w:p>
    <w:p w:rsidR="00DD0B98" w:rsidRPr="00DD0B98" w:rsidRDefault="00DD0B98" w:rsidP="00DD0B98">
      <w:pPr>
        <w:spacing w:line="266" w:lineRule="auto"/>
        <w:ind w:left="1440" w:right="260" w:hanging="589"/>
        <w:jc w:val="both"/>
        <w:rPr>
          <w:rFonts w:ascii="Times New Roman" w:eastAsia="Times New Roman" w:hAnsi="Times New Roman"/>
          <w:sz w:val="22"/>
          <w:lang w:val="en-US"/>
        </w:rPr>
      </w:pPr>
    </w:p>
    <w:p w:rsidR="00DD0B98" w:rsidRPr="00DD0B98" w:rsidRDefault="00DD0B98" w:rsidP="009529CD">
      <w:pPr>
        <w:spacing w:line="266" w:lineRule="auto"/>
        <w:ind w:left="1440" w:right="260" w:hanging="589"/>
        <w:jc w:val="both"/>
        <w:rPr>
          <w:rFonts w:ascii="Times New Roman" w:eastAsia="Times New Roman" w:hAnsi="Times New Roman"/>
          <w:sz w:val="22"/>
          <w:lang w:val="en-US"/>
        </w:rPr>
      </w:pPr>
    </w:p>
    <w:p w:rsidR="009529CD" w:rsidRPr="0062189B" w:rsidRDefault="009529CD" w:rsidP="0050563D">
      <w:pPr>
        <w:spacing w:line="266" w:lineRule="auto"/>
        <w:ind w:left="1440" w:right="260" w:hanging="589"/>
        <w:jc w:val="both"/>
        <w:rPr>
          <w:rFonts w:ascii="Times New Roman" w:eastAsia="Times New Roman" w:hAnsi="Times New Roman"/>
          <w:sz w:val="22"/>
          <w:lang w:val="en-US"/>
        </w:rPr>
      </w:pPr>
    </w:p>
    <w:p w:rsidR="009D188A" w:rsidRPr="002E0DFC" w:rsidRDefault="009D188A" w:rsidP="002E0DFC">
      <w:pPr>
        <w:spacing w:line="266" w:lineRule="auto"/>
        <w:ind w:right="260"/>
        <w:jc w:val="both"/>
        <w:rPr>
          <w:rFonts w:ascii="Times New Roman" w:eastAsia="Times New Roman" w:hAnsi="Times New Roman"/>
          <w:sz w:val="22"/>
          <w:lang w:val="en-US"/>
        </w:rPr>
      </w:pPr>
    </w:p>
    <w:sectPr w:rsidR="009D188A" w:rsidRPr="002E0DFC">
      <w:pgSz w:w="11900" w:h="16840"/>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upperLetter"/>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3"/>
    <w:multiLevelType w:val="multilevel"/>
    <w:tmpl w:val="00000003"/>
    <w:lvl w:ilvl="0">
      <w:start w:val="2"/>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AAE6EB1"/>
    <w:multiLevelType w:val="hybridMultilevel"/>
    <w:tmpl w:val="E31407CA"/>
    <w:lvl w:ilvl="0" w:tplc="0409000F">
      <w:start w:val="1"/>
      <w:numFmt w:val="decimal"/>
      <w:lvlText w:val="%1."/>
      <w:lvlJc w:val="left"/>
      <w:pPr>
        <w:ind w:left="1914" w:hanging="360"/>
      </w:pPr>
      <w:rPr>
        <w:rFonts w:hint="default"/>
      </w:rPr>
    </w:lvl>
    <w:lvl w:ilvl="1" w:tplc="04090019" w:tentative="1">
      <w:start w:val="1"/>
      <w:numFmt w:val="lowerLetter"/>
      <w:lvlText w:val="%2."/>
      <w:lvlJc w:val="left"/>
      <w:pPr>
        <w:ind w:left="2634" w:hanging="360"/>
      </w:pPr>
    </w:lvl>
    <w:lvl w:ilvl="2" w:tplc="0409001B">
      <w:start w:val="1"/>
      <w:numFmt w:val="lowerRoman"/>
      <w:lvlText w:val="%3."/>
      <w:lvlJc w:val="right"/>
      <w:pPr>
        <w:ind w:left="3354" w:hanging="180"/>
      </w:pPr>
    </w:lvl>
    <w:lvl w:ilvl="3" w:tplc="0409000F">
      <w:start w:val="1"/>
      <w:numFmt w:val="decimal"/>
      <w:lvlText w:val="%4."/>
      <w:lvlJc w:val="left"/>
      <w:pPr>
        <w:ind w:left="4074" w:hanging="360"/>
      </w:pPr>
    </w:lvl>
    <w:lvl w:ilvl="4" w:tplc="04090019" w:tentative="1">
      <w:start w:val="1"/>
      <w:numFmt w:val="lowerLetter"/>
      <w:lvlText w:val="%5."/>
      <w:lvlJc w:val="left"/>
      <w:pPr>
        <w:ind w:left="4794" w:hanging="360"/>
      </w:pPr>
    </w:lvl>
    <w:lvl w:ilvl="5" w:tplc="0409001B" w:tentative="1">
      <w:start w:val="1"/>
      <w:numFmt w:val="lowerRoman"/>
      <w:lvlText w:val="%6."/>
      <w:lvlJc w:val="right"/>
      <w:pPr>
        <w:ind w:left="5514" w:hanging="180"/>
      </w:pPr>
    </w:lvl>
    <w:lvl w:ilvl="6" w:tplc="0409000F" w:tentative="1">
      <w:start w:val="1"/>
      <w:numFmt w:val="decimal"/>
      <w:lvlText w:val="%7."/>
      <w:lvlJc w:val="left"/>
      <w:pPr>
        <w:ind w:left="6234" w:hanging="360"/>
      </w:pPr>
    </w:lvl>
    <w:lvl w:ilvl="7" w:tplc="04090019" w:tentative="1">
      <w:start w:val="1"/>
      <w:numFmt w:val="lowerLetter"/>
      <w:lvlText w:val="%8."/>
      <w:lvlJc w:val="left"/>
      <w:pPr>
        <w:ind w:left="6954" w:hanging="360"/>
      </w:pPr>
    </w:lvl>
    <w:lvl w:ilvl="8" w:tplc="0409001B" w:tentative="1">
      <w:start w:val="1"/>
      <w:numFmt w:val="lowerRoman"/>
      <w:lvlText w:val="%9."/>
      <w:lvlJc w:val="right"/>
      <w:pPr>
        <w:ind w:left="7674" w:hanging="180"/>
      </w:pPr>
    </w:lvl>
  </w:abstractNum>
  <w:abstractNum w:abstractNumId="3">
    <w:nsid w:val="1A2124DD"/>
    <w:multiLevelType w:val="hybridMultilevel"/>
    <w:tmpl w:val="25FA4900"/>
    <w:lvl w:ilvl="0" w:tplc="03E264EC">
      <w:start w:val="1"/>
      <w:numFmt w:val="decimal"/>
      <w:lvlText w:val="%1)"/>
      <w:lvlJc w:val="left"/>
      <w:pPr>
        <w:ind w:left="1182" w:hanging="360"/>
      </w:pPr>
      <w:rPr>
        <w:rFonts w:hint="default"/>
        <w:sz w:val="30"/>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4">
    <w:nsid w:val="1CFF0DFB"/>
    <w:multiLevelType w:val="multilevel"/>
    <w:tmpl w:val="1CFF0DFB"/>
    <w:lvl w:ilvl="0">
      <w:start w:val="1"/>
      <w:numFmt w:val="lowerLetter"/>
      <w:lvlText w:val="%1."/>
      <w:lvlJc w:val="left"/>
      <w:pPr>
        <w:ind w:left="1542" w:hanging="360"/>
      </w:pPr>
    </w:lvl>
    <w:lvl w:ilvl="1">
      <w:start w:val="1"/>
      <w:numFmt w:val="lowerLetter"/>
      <w:lvlText w:val="%2."/>
      <w:lvlJc w:val="left"/>
      <w:pPr>
        <w:ind w:left="2262" w:hanging="360"/>
      </w:pPr>
    </w:lvl>
    <w:lvl w:ilvl="2">
      <w:start w:val="1"/>
      <w:numFmt w:val="lowerRoman"/>
      <w:lvlText w:val="%3."/>
      <w:lvlJc w:val="right"/>
      <w:pPr>
        <w:ind w:left="2982" w:hanging="180"/>
      </w:pPr>
    </w:lvl>
    <w:lvl w:ilvl="3">
      <w:start w:val="1"/>
      <w:numFmt w:val="decimal"/>
      <w:lvlText w:val="%4."/>
      <w:lvlJc w:val="left"/>
      <w:pPr>
        <w:ind w:left="3702" w:hanging="360"/>
      </w:pPr>
    </w:lvl>
    <w:lvl w:ilvl="4">
      <w:start w:val="1"/>
      <w:numFmt w:val="lowerLetter"/>
      <w:lvlText w:val="%5."/>
      <w:lvlJc w:val="left"/>
      <w:pPr>
        <w:ind w:left="4422" w:hanging="360"/>
      </w:pPr>
    </w:lvl>
    <w:lvl w:ilvl="5">
      <w:start w:val="1"/>
      <w:numFmt w:val="lowerRoman"/>
      <w:lvlText w:val="%6."/>
      <w:lvlJc w:val="right"/>
      <w:pPr>
        <w:ind w:left="5142" w:hanging="180"/>
      </w:pPr>
    </w:lvl>
    <w:lvl w:ilvl="6">
      <w:start w:val="1"/>
      <w:numFmt w:val="decimal"/>
      <w:lvlText w:val="%7."/>
      <w:lvlJc w:val="left"/>
      <w:pPr>
        <w:ind w:left="5862" w:hanging="360"/>
      </w:pPr>
    </w:lvl>
    <w:lvl w:ilvl="7">
      <w:start w:val="1"/>
      <w:numFmt w:val="lowerLetter"/>
      <w:lvlText w:val="%8."/>
      <w:lvlJc w:val="left"/>
      <w:pPr>
        <w:ind w:left="6582" w:hanging="360"/>
      </w:pPr>
    </w:lvl>
    <w:lvl w:ilvl="8">
      <w:start w:val="1"/>
      <w:numFmt w:val="lowerRoman"/>
      <w:lvlText w:val="%9."/>
      <w:lvlJc w:val="right"/>
      <w:pPr>
        <w:ind w:left="7302" w:hanging="180"/>
      </w:pPr>
    </w:lvl>
  </w:abstractNum>
  <w:abstractNum w:abstractNumId="5">
    <w:nsid w:val="1D1565E0"/>
    <w:multiLevelType w:val="hybridMultilevel"/>
    <w:tmpl w:val="04B0145A"/>
    <w:lvl w:ilvl="0" w:tplc="221E317C">
      <w:start w:val="1"/>
      <w:numFmt w:val="decimal"/>
      <w:lvlText w:val="%1)"/>
      <w:lvlJc w:val="left"/>
      <w:pPr>
        <w:ind w:left="1542" w:hanging="360"/>
      </w:pPr>
      <w:rPr>
        <w:rFonts w:hint="default"/>
        <w:vertAlign w:val="superscript"/>
      </w:r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6">
    <w:nsid w:val="2D6A6577"/>
    <w:multiLevelType w:val="hybridMultilevel"/>
    <w:tmpl w:val="290E4CC0"/>
    <w:lvl w:ilvl="0" w:tplc="5934B952">
      <w:start w:val="1"/>
      <w:numFmt w:val="decimal"/>
      <w:lvlText w:val="%1."/>
      <w:lvlJc w:val="left"/>
      <w:pPr>
        <w:ind w:left="1437" w:hanging="615"/>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7">
    <w:nsid w:val="34240A50"/>
    <w:multiLevelType w:val="hybridMultilevel"/>
    <w:tmpl w:val="D654039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
    <w:nsid w:val="36B44C7A"/>
    <w:multiLevelType w:val="multilevel"/>
    <w:tmpl w:val="36B44C7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4AD87DB2"/>
    <w:multiLevelType w:val="multilevel"/>
    <w:tmpl w:val="4AD87DB2"/>
    <w:lvl w:ilvl="0">
      <w:start w:val="1"/>
      <w:numFmt w:val="decimal"/>
      <w:lvlText w:val="%1."/>
      <w:lvlJc w:val="left"/>
      <w:pPr>
        <w:ind w:left="1080" w:hanging="360"/>
      </w:pPr>
      <w:rPr>
        <w:rFonts w:cs="Times New Roman" w:hint="default"/>
        <w:b w:val="0"/>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0">
    <w:nsid w:val="4C94030E"/>
    <w:multiLevelType w:val="hybridMultilevel"/>
    <w:tmpl w:val="D646DA80"/>
    <w:lvl w:ilvl="0" w:tplc="04090019">
      <w:start w:val="1"/>
      <w:numFmt w:val="lowerLetter"/>
      <w:lvlText w:val="%1."/>
      <w:lvlJc w:val="left"/>
      <w:pPr>
        <w:ind w:left="1542" w:hanging="360"/>
      </w:p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11">
    <w:nsid w:val="55641A2D"/>
    <w:multiLevelType w:val="hybridMultilevel"/>
    <w:tmpl w:val="4316EE64"/>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7476180D"/>
    <w:multiLevelType w:val="multilevel"/>
    <w:tmpl w:val="7476180D"/>
    <w:lvl w:ilvl="0">
      <w:start w:val="3"/>
      <w:numFmt w:val="upp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78760B30"/>
    <w:multiLevelType w:val="hybridMultilevel"/>
    <w:tmpl w:val="82E4F1EC"/>
    <w:lvl w:ilvl="0" w:tplc="0409000F">
      <w:start w:val="1"/>
      <w:numFmt w:val="decimal"/>
      <w:lvlText w:val="%1."/>
      <w:lvlJc w:val="left"/>
      <w:pPr>
        <w:ind w:left="1542" w:hanging="360"/>
      </w:p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num w:numId="1">
    <w:abstractNumId w:val="4"/>
  </w:num>
  <w:num w:numId="2">
    <w:abstractNumId w:val="9"/>
  </w:num>
  <w:num w:numId="3">
    <w:abstractNumId w:val="0"/>
  </w:num>
  <w:num w:numId="4">
    <w:abstractNumId w:val="1"/>
  </w:num>
  <w:num w:numId="5">
    <w:abstractNumId w:val="13"/>
  </w:num>
  <w:num w:numId="6">
    <w:abstractNumId w:val="6"/>
  </w:num>
  <w:num w:numId="7">
    <w:abstractNumId w:val="10"/>
  </w:num>
  <w:num w:numId="8">
    <w:abstractNumId w:val="7"/>
  </w:num>
  <w:num w:numId="9">
    <w:abstractNumId w:val="2"/>
  </w:num>
  <w:num w:numId="10">
    <w:abstractNumId w:val="11"/>
  </w:num>
  <w:num w:numId="11">
    <w:abstractNumId w:val="3"/>
  </w:num>
  <w:num w:numId="12">
    <w:abstractNumId w:val="5"/>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569"/>
    <w:rsid w:val="00013580"/>
    <w:rsid w:val="00054C6B"/>
    <w:rsid w:val="0005590F"/>
    <w:rsid w:val="00074600"/>
    <w:rsid w:val="000761AD"/>
    <w:rsid w:val="0009139F"/>
    <w:rsid w:val="001008E1"/>
    <w:rsid w:val="00180310"/>
    <w:rsid w:val="001B36A2"/>
    <w:rsid w:val="001E3DC1"/>
    <w:rsid w:val="002363FA"/>
    <w:rsid w:val="002D630B"/>
    <w:rsid w:val="002E0DFC"/>
    <w:rsid w:val="002F1DAC"/>
    <w:rsid w:val="002F2569"/>
    <w:rsid w:val="00321FB8"/>
    <w:rsid w:val="00354DF1"/>
    <w:rsid w:val="003A30FE"/>
    <w:rsid w:val="003C00BB"/>
    <w:rsid w:val="003F2DEC"/>
    <w:rsid w:val="0042519E"/>
    <w:rsid w:val="00440096"/>
    <w:rsid w:val="004C7702"/>
    <w:rsid w:val="004E1A81"/>
    <w:rsid w:val="0050288A"/>
    <w:rsid w:val="0050563D"/>
    <w:rsid w:val="00514B44"/>
    <w:rsid w:val="00516C60"/>
    <w:rsid w:val="00574883"/>
    <w:rsid w:val="005903DE"/>
    <w:rsid w:val="005A5184"/>
    <w:rsid w:val="005C4BE4"/>
    <w:rsid w:val="005D06CF"/>
    <w:rsid w:val="0062189B"/>
    <w:rsid w:val="00621E8D"/>
    <w:rsid w:val="00644337"/>
    <w:rsid w:val="006A0811"/>
    <w:rsid w:val="006D0AEB"/>
    <w:rsid w:val="00701163"/>
    <w:rsid w:val="0070602D"/>
    <w:rsid w:val="00737ADC"/>
    <w:rsid w:val="007A2C1E"/>
    <w:rsid w:val="007E3FDC"/>
    <w:rsid w:val="007F243E"/>
    <w:rsid w:val="008766F0"/>
    <w:rsid w:val="008D6BC4"/>
    <w:rsid w:val="00923254"/>
    <w:rsid w:val="0093599A"/>
    <w:rsid w:val="009529CD"/>
    <w:rsid w:val="009543D7"/>
    <w:rsid w:val="009D188A"/>
    <w:rsid w:val="009D361F"/>
    <w:rsid w:val="00A1209E"/>
    <w:rsid w:val="00A44AE8"/>
    <w:rsid w:val="00AC01A2"/>
    <w:rsid w:val="00B22B50"/>
    <w:rsid w:val="00B662E6"/>
    <w:rsid w:val="00B73D6F"/>
    <w:rsid w:val="00B87D9C"/>
    <w:rsid w:val="00BE3D13"/>
    <w:rsid w:val="00BF00E6"/>
    <w:rsid w:val="00C26923"/>
    <w:rsid w:val="00C4052F"/>
    <w:rsid w:val="00C565DD"/>
    <w:rsid w:val="00CB1C1D"/>
    <w:rsid w:val="00D20A32"/>
    <w:rsid w:val="00D21093"/>
    <w:rsid w:val="00D72F1D"/>
    <w:rsid w:val="00DB03C4"/>
    <w:rsid w:val="00DD0B98"/>
    <w:rsid w:val="00E378B0"/>
    <w:rsid w:val="00E82A56"/>
    <w:rsid w:val="00EB022C"/>
    <w:rsid w:val="00EC32E9"/>
    <w:rsid w:val="00ED68D3"/>
    <w:rsid w:val="00EF3D3D"/>
    <w:rsid w:val="00F51FFB"/>
    <w:rsid w:val="00F71E24"/>
    <w:rsid w:val="00FA15EB"/>
    <w:rsid w:val="29B24814"/>
    <w:rsid w:val="408B0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35" w:unhideWhenUsed="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Pr>
      <w:b/>
      <w:bC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style>
  <w:style w:type="character" w:styleId="Hyperlink">
    <w:name w:val="Hyperlink"/>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val="en-US" w:eastAsia="en-US"/>
    </w:rPr>
  </w:style>
  <w:style w:type="table" w:styleId="TableGrid">
    <w:name w:val="Table Grid"/>
    <w:basedOn w:val="TableNormal"/>
    <w:uiPriority w:val="59"/>
    <w:qFormat/>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Times New Roman" w:hAnsi="Times New Roman" w:cs="Times New Roman" w:hint="default"/>
      <w:b/>
      <w:bCs/>
      <w:i w:val="0"/>
      <w:iCs w:val="0"/>
      <w:color w:val="000000"/>
      <w:sz w:val="24"/>
      <w:szCs w:val="24"/>
    </w:rPr>
  </w:style>
  <w:style w:type="character" w:customStyle="1" w:styleId="fontstyle11">
    <w:name w:val="fontstyle11"/>
    <w:rPr>
      <w:rFonts w:ascii="Times New Roman" w:hAnsi="Times New Roman" w:cs="Times New Roman" w:hint="default"/>
      <w:b/>
      <w:bCs/>
      <w:i/>
      <w:iCs/>
      <w:color w:val="000000"/>
      <w:sz w:val="24"/>
      <w:szCs w:val="24"/>
    </w:rPr>
  </w:style>
  <w:style w:type="paragraph" w:styleId="ListParagraph">
    <w:name w:val="List Paragraph"/>
    <w:basedOn w:val="Normal"/>
    <w:link w:val="ListParagraphChar"/>
    <w:uiPriority w:val="34"/>
    <w:qFormat/>
    <w:pPr>
      <w:ind w:left="720"/>
      <w:contextualSpacing/>
    </w:pPr>
    <w:rPr>
      <w:rFonts w:eastAsia="Times New Roman" w:cs="Times New Roman"/>
      <w:sz w:val="22"/>
      <w:szCs w:val="22"/>
      <w:lang w:val="en-US" w:eastAsia="en-US"/>
    </w:rPr>
  </w:style>
  <w:style w:type="character" w:customStyle="1" w:styleId="ListParagraphChar">
    <w:name w:val="List Paragraph Char"/>
    <w:link w:val="ListParagraph"/>
    <w:uiPriority w:val="34"/>
    <w:locked/>
    <w:rPr>
      <w:rFonts w:eastAsia="Times New Roman" w:cs="Times New Roman"/>
      <w:sz w:val="22"/>
      <w:szCs w:val="22"/>
    </w:rPr>
  </w:style>
  <w:style w:type="table" w:customStyle="1" w:styleId="TableGrid1">
    <w:name w:val="Table Grid1"/>
    <w:basedOn w:val="TableNormal"/>
    <w:uiPriority w:val="59"/>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529CD"/>
    <w:rPr>
      <w:rFonts w:asciiTheme="minorHAnsi" w:eastAsia="Times New Roman" w:hAnsiTheme="minorHAnsi" w:cs="Times New Roman"/>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008E1"/>
    <w:rPr>
      <w:rFonts w:asciiTheme="minorHAnsi" w:eastAsia="Times New Roman" w:hAnsiTheme="minorHAnsi" w:cs="Times New Roman"/>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4C7702"/>
    <w:rPr>
      <w:rFonts w:eastAsia="Times New Roman" w:cs="Times New Roman"/>
      <w:sz w:val="22"/>
      <w:szCs w:val="22"/>
    </w:rPr>
    <w:tblPr>
      <w:tblCellMar>
        <w:top w:w="0" w:type="dxa"/>
        <w:left w:w="0" w:type="dxa"/>
        <w:bottom w:w="0" w:type="dxa"/>
        <w:right w:w="0" w:type="dxa"/>
      </w:tblCellMar>
    </w:tblPr>
  </w:style>
  <w:style w:type="table" w:customStyle="1" w:styleId="TableGrid7">
    <w:name w:val="Table Grid7"/>
    <w:basedOn w:val="TableNormal"/>
    <w:next w:val="TableGrid"/>
    <w:uiPriority w:val="59"/>
    <w:qFormat/>
    <w:rsid w:val="007A2C1E"/>
    <w:pPr>
      <w:spacing w:after="160" w:line="259" w:lineRule="auto"/>
    </w:pPr>
    <w:rPr>
      <w:rFonts w:ascii="Times New Roman" w:eastAsia="SimSun" w:hAnsi="Times New Roman" w:cs="Times New Roman"/>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qFormat/>
    <w:rsid w:val="007A2C1E"/>
    <w:pPr>
      <w:spacing w:after="160" w:line="259" w:lineRule="auto"/>
    </w:pPr>
    <w:rPr>
      <w:rFonts w:ascii="Times New Roman" w:eastAsia="SimSun" w:hAnsi="Times New Roman" w:cs="Times New Roman"/>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35" w:unhideWhenUsed="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Pr>
      <w:b/>
      <w:bC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style>
  <w:style w:type="character" w:styleId="Hyperlink">
    <w:name w:val="Hyperlink"/>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val="en-US" w:eastAsia="en-US"/>
    </w:rPr>
  </w:style>
  <w:style w:type="table" w:styleId="TableGrid">
    <w:name w:val="Table Grid"/>
    <w:basedOn w:val="TableNormal"/>
    <w:uiPriority w:val="59"/>
    <w:qFormat/>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Times New Roman" w:hAnsi="Times New Roman" w:cs="Times New Roman" w:hint="default"/>
      <w:b/>
      <w:bCs/>
      <w:i w:val="0"/>
      <w:iCs w:val="0"/>
      <w:color w:val="000000"/>
      <w:sz w:val="24"/>
      <w:szCs w:val="24"/>
    </w:rPr>
  </w:style>
  <w:style w:type="character" w:customStyle="1" w:styleId="fontstyle11">
    <w:name w:val="fontstyle11"/>
    <w:rPr>
      <w:rFonts w:ascii="Times New Roman" w:hAnsi="Times New Roman" w:cs="Times New Roman" w:hint="default"/>
      <w:b/>
      <w:bCs/>
      <w:i/>
      <w:iCs/>
      <w:color w:val="000000"/>
      <w:sz w:val="24"/>
      <w:szCs w:val="24"/>
    </w:rPr>
  </w:style>
  <w:style w:type="paragraph" w:styleId="ListParagraph">
    <w:name w:val="List Paragraph"/>
    <w:basedOn w:val="Normal"/>
    <w:link w:val="ListParagraphChar"/>
    <w:uiPriority w:val="34"/>
    <w:qFormat/>
    <w:pPr>
      <w:ind w:left="720"/>
      <w:contextualSpacing/>
    </w:pPr>
    <w:rPr>
      <w:rFonts w:eastAsia="Times New Roman" w:cs="Times New Roman"/>
      <w:sz w:val="22"/>
      <w:szCs w:val="22"/>
      <w:lang w:val="en-US" w:eastAsia="en-US"/>
    </w:rPr>
  </w:style>
  <w:style w:type="character" w:customStyle="1" w:styleId="ListParagraphChar">
    <w:name w:val="List Paragraph Char"/>
    <w:link w:val="ListParagraph"/>
    <w:uiPriority w:val="34"/>
    <w:locked/>
    <w:rPr>
      <w:rFonts w:eastAsia="Times New Roman" w:cs="Times New Roman"/>
      <w:sz w:val="22"/>
      <w:szCs w:val="22"/>
    </w:rPr>
  </w:style>
  <w:style w:type="table" w:customStyle="1" w:styleId="TableGrid1">
    <w:name w:val="Table Grid1"/>
    <w:basedOn w:val="TableNormal"/>
    <w:uiPriority w:val="59"/>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529CD"/>
    <w:rPr>
      <w:rFonts w:asciiTheme="minorHAnsi" w:eastAsia="Times New Roman" w:hAnsiTheme="minorHAnsi" w:cs="Times New Roman"/>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008E1"/>
    <w:rPr>
      <w:rFonts w:asciiTheme="minorHAnsi" w:eastAsia="Times New Roman" w:hAnsiTheme="minorHAnsi" w:cs="Times New Roman"/>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4C7702"/>
    <w:rPr>
      <w:rFonts w:eastAsia="Times New Roman" w:cs="Times New Roman"/>
      <w:sz w:val="22"/>
      <w:szCs w:val="22"/>
    </w:rPr>
    <w:tblPr>
      <w:tblCellMar>
        <w:top w:w="0" w:type="dxa"/>
        <w:left w:w="0" w:type="dxa"/>
        <w:bottom w:w="0" w:type="dxa"/>
        <w:right w:w="0" w:type="dxa"/>
      </w:tblCellMar>
    </w:tblPr>
  </w:style>
  <w:style w:type="table" w:customStyle="1" w:styleId="TableGrid7">
    <w:name w:val="Table Grid7"/>
    <w:basedOn w:val="TableNormal"/>
    <w:next w:val="TableGrid"/>
    <w:uiPriority w:val="59"/>
    <w:qFormat/>
    <w:rsid w:val="007A2C1E"/>
    <w:pPr>
      <w:spacing w:after="160" w:line="259" w:lineRule="auto"/>
    </w:pPr>
    <w:rPr>
      <w:rFonts w:ascii="Times New Roman" w:eastAsia="SimSun" w:hAnsi="Times New Roman" w:cs="Times New Roman"/>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qFormat/>
    <w:rsid w:val="007A2C1E"/>
    <w:pPr>
      <w:spacing w:after="160" w:line="259" w:lineRule="auto"/>
    </w:pPr>
    <w:rPr>
      <w:rFonts w:ascii="Times New Roman" w:eastAsia="SimSun" w:hAnsi="Times New Roman" w:cs="Times New Roman"/>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e.com/nutrition/11proven-benefits-of-ginger" TargetMode="External"/><Relationship Id="rId3" Type="http://schemas.openxmlformats.org/officeDocument/2006/relationships/styles" Target="styles.xml"/><Relationship Id="rId7" Type="http://schemas.openxmlformats.org/officeDocument/2006/relationships/hyperlink" Target="mailto:faujiakbar76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medicalnewstoday.com/articles/265990.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21BCA-20A1-474A-BFC7-E35369D59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12</Pages>
  <Words>5371</Words>
  <Characters>33772</Characters>
  <Application>Microsoft Office Word</Application>
  <DocSecurity>0</DocSecurity>
  <Lines>281</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39065</CharactersWithSpaces>
  <SharedDoc>false</SharedDoc>
  <HLinks>
    <vt:vector size="6" baseType="variant">
      <vt:variant>
        <vt:i4>2293812</vt:i4>
      </vt:variant>
      <vt:variant>
        <vt:i4>0</vt:i4>
      </vt:variant>
      <vt:variant>
        <vt:i4>0</vt:i4>
      </vt:variant>
      <vt:variant>
        <vt:i4>5</vt:i4>
      </vt:variant>
      <vt:variant>
        <vt:lpwstr>http://aguskrisnoblog.woodpress.com/2012/06/28/ubi-jalar-jingga-atau-merah-ipomea-trifida-sumber-beta-karoten-mempengaruhi-fungsi-mata/. Diakses 9 Juni 2021).i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AcER2</dc:creator>
  <cp:lastModifiedBy>AcER2</cp:lastModifiedBy>
  <cp:revision>8</cp:revision>
  <dcterms:created xsi:type="dcterms:W3CDTF">2022-03-05T21:15:00Z</dcterms:created>
  <dcterms:modified xsi:type="dcterms:W3CDTF">2023-02-16T00:24:00Z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1033-11.2.0.10466</vt:lpwstr>
  </property>
  <property fmtid="{D5CDD505-2E9C-101B-9397-08002B2CF9AE}" pid="3" name="ICV">
    <vt:lpwstr>181FC41A9C3743D8B230404278CBC22B</vt:lpwstr>
  </property>
</Properties>
</file>