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243F" w14:textId="77777777" w:rsidR="00690A21" w:rsidRPr="007125E7" w:rsidRDefault="00690A21" w:rsidP="005F4B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5E7">
        <w:rPr>
          <w:rFonts w:ascii="Times New Roman" w:hAnsi="Times New Roman" w:cs="Times New Roman"/>
          <w:b/>
          <w:bCs/>
          <w:sz w:val="24"/>
          <w:szCs w:val="24"/>
        </w:rPr>
        <w:t xml:space="preserve">PENGARUH MOTIVASI KONSUMEN TERHADAP KEPUTUSAN PEMBELIAN SEMBAKO SECARA </w:t>
      </w:r>
      <w:r w:rsidRPr="007125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ONLINE</w:t>
      </w:r>
      <w:r w:rsidRPr="007125E7">
        <w:rPr>
          <w:rFonts w:ascii="Times New Roman" w:hAnsi="Times New Roman" w:cs="Times New Roman"/>
          <w:b/>
          <w:bCs/>
          <w:sz w:val="24"/>
          <w:szCs w:val="24"/>
        </w:rPr>
        <w:t xml:space="preserve"> MELALUI </w:t>
      </w:r>
      <w:r w:rsidRPr="007125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E-COMMERCE</w:t>
      </w:r>
      <w:r w:rsidRPr="007125E7">
        <w:rPr>
          <w:rFonts w:ascii="Times New Roman" w:hAnsi="Times New Roman" w:cs="Times New Roman"/>
          <w:b/>
          <w:bCs/>
          <w:sz w:val="24"/>
          <w:szCs w:val="24"/>
        </w:rPr>
        <w:t xml:space="preserve"> IPANGANANDOTCOM</w:t>
      </w:r>
    </w:p>
    <w:p w14:paraId="74B047CF" w14:textId="77777777" w:rsidR="00B02C07" w:rsidRDefault="00B02C07" w:rsidP="005F4B86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4FC40B9" w14:textId="77777777" w:rsidR="00B02C07" w:rsidRPr="008A34B6" w:rsidRDefault="00B02C07" w:rsidP="005F4B8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INFLUENCE OF CONSUMER MOTIVATION 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ONLINE GROCERY PURCHASING</w:t>
      </w:r>
      <w:r w:rsidRPr="008A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DECISIONS </w:t>
      </w:r>
      <w:r w:rsidRPr="008A3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VIA E-COMMERCE IPANGANANDOTCOM</w:t>
      </w:r>
    </w:p>
    <w:p w14:paraId="5BA6DFA6" w14:textId="77777777" w:rsidR="00B02C07" w:rsidRDefault="00B02C07" w:rsidP="005F4B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 Mumtahana</w:t>
      </w:r>
    </w:p>
    <w:p w14:paraId="2BDECEAE" w14:textId="77777777" w:rsidR="00B02C07" w:rsidRDefault="00B02C07" w:rsidP="005F4B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190710183</w:t>
      </w:r>
    </w:p>
    <w:p w14:paraId="1DABA7DA" w14:textId="77777777" w:rsidR="00B02C07" w:rsidRDefault="00B02C07" w:rsidP="005F4B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14:paraId="5D532A57" w14:textId="77777777" w:rsidR="00B02C07" w:rsidRDefault="00B02C07" w:rsidP="005F4B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Multimedia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Buana Yogyakarta</w:t>
      </w:r>
    </w:p>
    <w:p w14:paraId="5A8C24C5" w14:textId="77777777" w:rsidR="00B02C07" w:rsidRDefault="00B02C07" w:rsidP="005F4B86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E1A2B">
          <w:rPr>
            <w:rStyle w:val="Hyperlink"/>
            <w:rFonts w:ascii="Times New Roman" w:hAnsi="Times New Roman" w:cs="Times New Roman"/>
            <w:sz w:val="24"/>
            <w:szCs w:val="24"/>
          </w:rPr>
          <w:t>mumtahana01@gmai.com</w:t>
        </w:r>
      </w:hyperlink>
    </w:p>
    <w:p w14:paraId="1CA126EC" w14:textId="77777777" w:rsidR="00690A21" w:rsidRDefault="00690A21" w:rsidP="005F4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56817" w14:textId="34BA7687" w:rsidR="00B02C07" w:rsidRPr="00B02C07" w:rsidRDefault="00B02C07" w:rsidP="005F4B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2C07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6C04C805" w14:textId="4F221466" w:rsidR="00690A21" w:rsidRDefault="00690A21" w:rsidP="005F4B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3C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2363C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3C">
        <w:rPr>
          <w:rFonts w:ascii="Times New Roman" w:hAnsi="Times New Roman" w:cs="Times New Roman"/>
          <w:i/>
          <w:iCs/>
          <w:sz w:val="24"/>
          <w:szCs w:val="24"/>
        </w:rPr>
        <w:t>random sampling</w:t>
      </w:r>
      <w:r>
        <w:rPr>
          <w:rFonts w:ascii="Times New Roman" w:hAnsi="Times New Roman" w:cs="Times New Roman"/>
          <w:sz w:val="24"/>
          <w:szCs w:val="24"/>
        </w:rPr>
        <w:t xml:space="preserve">. Data primer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3C">
        <w:rPr>
          <w:rFonts w:ascii="Times New Roman" w:hAnsi="Times New Roman" w:cs="Times New Roman"/>
          <w:i/>
          <w:iCs/>
          <w:sz w:val="24"/>
          <w:szCs w:val="24"/>
        </w:rPr>
        <w:t xml:space="preserve">SPSS </w:t>
      </w:r>
      <w:proofErr w:type="spellStart"/>
      <w:r w:rsidRPr="0052363C">
        <w:rPr>
          <w:rFonts w:ascii="Times New Roman" w:hAnsi="Times New Roman" w:cs="Times New Roman"/>
          <w:i/>
          <w:iCs/>
          <w:sz w:val="24"/>
          <w:szCs w:val="24"/>
        </w:rPr>
        <w:t>Versi</w:t>
      </w:r>
      <w:proofErr w:type="spellEnd"/>
      <w:r w:rsidRPr="0052363C">
        <w:rPr>
          <w:rFonts w:ascii="Times New Roman" w:hAnsi="Times New Roman" w:cs="Times New Roman"/>
          <w:i/>
          <w:iCs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3C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3C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61,80%. </w:t>
      </w:r>
    </w:p>
    <w:p w14:paraId="0E7A52BE" w14:textId="77777777" w:rsidR="00690A21" w:rsidRPr="007125E7" w:rsidRDefault="00690A21" w:rsidP="005F4B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4B6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</w:p>
    <w:p w14:paraId="262A402D" w14:textId="77777777" w:rsidR="00690A21" w:rsidRDefault="00690A21" w:rsidP="005F4B86">
      <w:pPr>
        <w:spacing w:line="276" w:lineRule="auto"/>
        <w:jc w:val="center"/>
      </w:pPr>
    </w:p>
    <w:p w14:paraId="00C2A287" w14:textId="77777777" w:rsidR="00B02C07" w:rsidRPr="00B02C07" w:rsidRDefault="00B02C07" w:rsidP="005F4B86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2C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3F687B0E" w14:textId="017F03D5" w:rsidR="00690A21" w:rsidRDefault="00690A21" w:rsidP="005F4B8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4B6">
        <w:rPr>
          <w:rFonts w:ascii="Times New Roman" w:hAnsi="Times New Roman" w:cs="Times New Roman"/>
          <w:i/>
          <w:iCs/>
          <w:sz w:val="24"/>
          <w:szCs w:val="24"/>
        </w:rPr>
        <w:t xml:space="preserve">This research was prepared with the aim of determining the level of effectiveness of the influence of consumer motivation on online grocery purchasing decisions through </w:t>
      </w:r>
      <w:proofErr w:type="spellStart"/>
      <w:r w:rsidRPr="008A34B6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8A34B6">
        <w:rPr>
          <w:rFonts w:ascii="Times New Roman" w:hAnsi="Times New Roman" w:cs="Times New Roman"/>
          <w:i/>
          <w:iCs/>
          <w:sz w:val="24"/>
          <w:szCs w:val="24"/>
        </w:rPr>
        <w:t xml:space="preserve"> e-commerce. This research is quantitative research with a correlational test method. The number of samples used was 100 samples and the sampling technique used was random sampling. Primary data obtained through a questionnaire was processed using the SPSS Version 26 application. The research results showed that consumer motivation had an influence on online grocery purchasing decisions through </w:t>
      </w:r>
      <w:proofErr w:type="spellStart"/>
      <w:r w:rsidRPr="008A34B6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8A34B6">
        <w:rPr>
          <w:rFonts w:ascii="Times New Roman" w:hAnsi="Times New Roman" w:cs="Times New Roman"/>
          <w:i/>
          <w:iCs/>
          <w:sz w:val="24"/>
          <w:szCs w:val="24"/>
        </w:rPr>
        <w:t xml:space="preserve"> e-commerce by 61.80%. </w:t>
      </w:r>
    </w:p>
    <w:p w14:paraId="26458F92" w14:textId="77777777" w:rsidR="00690A21" w:rsidRPr="008A34B6" w:rsidRDefault="00690A21" w:rsidP="005F4B8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Keyword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consumer motivation, purchasing decisions, online transaction, </w:t>
      </w:r>
      <w:proofErr w:type="spellStart"/>
      <w:r w:rsidRPr="008A34B6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</w:p>
    <w:p w14:paraId="768D568B" w14:textId="77777777" w:rsidR="005F4B86" w:rsidRDefault="005F4B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C029D1" w14:textId="35897D01" w:rsidR="00B02C07" w:rsidRPr="00B02C07" w:rsidRDefault="00B02C07" w:rsidP="005F4B86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LATAR BELAKANG</w:t>
      </w:r>
    </w:p>
    <w:p w14:paraId="7675B079" w14:textId="6F82D8B2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mana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pasar,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swalayan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1C000D24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A0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A3A01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marketplace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virtual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selular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Marketplace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berkumpulnya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para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user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leluasa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4E93B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A0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5C745D64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fashion</w:t>
      </w:r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skincare</w:t>
      </w:r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i/>
          <w:iCs/>
          <w:sz w:val="24"/>
          <w:szCs w:val="24"/>
        </w:rPr>
        <w:t>bodycare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selular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di mana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marketplace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772FA0D0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A01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Keputusan Menteri Perindustrian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115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gula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goreng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metega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lastRenderedPageBreak/>
        <w:t>ayam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susu,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ikan, dan garam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beryodium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A3A01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Mulai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pasar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pasar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marketplace</w:t>
      </w:r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79394372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Leon Schiffman dan Leslie Lazar Kanuk</w:t>
      </w:r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“Motivation can be described as the driving force within individuals that impels them to action”</w:t>
      </w:r>
      <w:r w:rsidRPr="003A3A0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Dorong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D5E3B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075">
        <w:rPr>
          <w:rFonts w:ascii="Times New Roman" w:hAnsi="Times New Roman" w:cs="Times New Roman"/>
          <w:sz w:val="24"/>
          <w:szCs w:val="24"/>
        </w:rPr>
        <w:t xml:space="preserve">James F. Engel, Roger D. Blackwell,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1F2075">
        <w:rPr>
          <w:rFonts w:ascii="Times New Roman" w:hAnsi="Times New Roman" w:cs="Times New Roman"/>
          <w:sz w:val="24"/>
          <w:szCs w:val="24"/>
        </w:rPr>
        <w:t xml:space="preserve"> Paul W. Miniard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 xml:space="preserve">(handling) </w:t>
      </w:r>
      <w:r w:rsidRPr="003A3A0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4D3F9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meraba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mencium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aromanya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mencicipi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butiran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rasa. Lain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lastRenderedPageBreak/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cangkang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mengocok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butiran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segar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segar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2BF4EFCB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A01">
        <w:rPr>
          <w:rFonts w:ascii="Times New Roman" w:hAnsi="Times New Roman" w:cs="Times New Roman"/>
          <w:sz w:val="24"/>
          <w:szCs w:val="24"/>
        </w:rPr>
        <w:t xml:space="preserve">Lain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goreng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susu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lama.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kedaluarsa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segar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00DA5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A01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memberatkan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5 kilogram. Maka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pengirimannya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mahal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8570D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popular,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padatnya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pasar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swalayan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BULOG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PT. Store Send Indonesia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platform marketplace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Shopee.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gula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goreng,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terigu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sarden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susu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0349C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A01">
        <w:rPr>
          <w:rFonts w:ascii="Times New Roman" w:hAnsi="Times New Roman" w:cs="Times New Roman"/>
          <w:sz w:val="24"/>
          <w:szCs w:val="24"/>
        </w:rPr>
        <w:lastRenderedPageBreak/>
        <w:t xml:space="preserve">Saat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Medan, Bandung, Jakarta, Semarang, Karawang, Solo, Tangerang, Bogor, Yogyakarta, Surabaya dan Makassar. Dalam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garansi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promo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(flash sale)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7C9F28EC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A0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lonjakan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wilayah.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Januari-September 2023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Beras Medium SPHP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5 kg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terjual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Beras Medium SPHP per wilayah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A01">
        <w:rPr>
          <w:rFonts w:ascii="Times New Roman" w:hAnsi="Times New Roman" w:cs="Times New Roman"/>
          <w:sz w:val="24"/>
          <w:szCs w:val="24"/>
        </w:rPr>
        <w:t>50 ton</w:t>
      </w:r>
      <w:proofErr w:type="gram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pembeliannya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2 (dua)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koli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  <w:r w:rsidRPr="003A3A01">
        <w:rPr>
          <w:rStyle w:val="FootnoteReference"/>
        </w:rPr>
        <w:footnoteReference w:id="3"/>
      </w:r>
    </w:p>
    <w:p w14:paraId="00F1E74A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27F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DDEF9F" w14:textId="77777777" w:rsidR="00B02C07" w:rsidRPr="00B02C07" w:rsidRDefault="00B02C07" w:rsidP="005F4B86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07">
        <w:rPr>
          <w:rFonts w:ascii="Times New Roman" w:hAnsi="Times New Roman" w:cs="Times New Roman"/>
          <w:b/>
          <w:bCs/>
          <w:sz w:val="24"/>
          <w:szCs w:val="24"/>
        </w:rPr>
        <w:t>METODOLOGI PENELITIAN</w:t>
      </w:r>
    </w:p>
    <w:p w14:paraId="3B7B1D36" w14:textId="7B8650FD" w:rsidR="00690A21" w:rsidRPr="003A3A01" w:rsidRDefault="00690A21" w:rsidP="005F4B86">
      <w:pPr>
        <w:pStyle w:val="ListParagraph"/>
        <w:spacing w:after="24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075">
        <w:rPr>
          <w:rFonts w:ascii="Times New Roman" w:hAnsi="Times New Roman" w:cs="Times New Roman"/>
          <w:noProof/>
        </w:rPr>
        <w:t>Margono</w:t>
      </w:r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  <w:r w:rsidRPr="0030627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7D1C670C" w14:textId="77777777" w:rsidR="00690A21" w:rsidRPr="003A3A01" w:rsidRDefault="00690A21" w:rsidP="005F4B8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estimologi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 mana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estimologi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Atau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singkatnya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075">
        <w:rPr>
          <w:rFonts w:ascii="Times New Roman" w:hAnsi="Times New Roman" w:cs="Times New Roman"/>
          <w:noProof/>
        </w:rPr>
        <w:t xml:space="preserve">Keith F. </w:t>
      </w:r>
      <w:proofErr w:type="gramStart"/>
      <w:r w:rsidRPr="001F2075">
        <w:rPr>
          <w:rFonts w:ascii="Times New Roman" w:hAnsi="Times New Roman" w:cs="Times New Roman"/>
          <w:noProof/>
        </w:rPr>
        <w:t>Punch</w:t>
      </w:r>
      <w:r w:rsidRPr="003A3A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data, dan data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: data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3A3A01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empirik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dijembatani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45AA2DAC" w14:textId="77777777" w:rsidR="00690A21" w:rsidRDefault="00690A21" w:rsidP="005F4B86">
      <w:pPr>
        <w:pStyle w:val="ListParagraph"/>
        <w:spacing w:after="24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30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korelasional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. Metode uji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korelasional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dua variable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530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53530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(X) dan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(Y).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korelasional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>.</w:t>
      </w:r>
    </w:p>
    <w:p w14:paraId="10D68C01" w14:textId="77777777" w:rsidR="005F4B86" w:rsidRDefault="005F4B86" w:rsidP="005F4B86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947631" w14:textId="273E01C4" w:rsidR="00B02C07" w:rsidRPr="005F4B86" w:rsidRDefault="00B02C07" w:rsidP="005F4B86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B86">
        <w:rPr>
          <w:rFonts w:ascii="Times New Roman" w:hAnsi="Times New Roman" w:cs="Times New Roman"/>
          <w:b/>
          <w:bCs/>
          <w:sz w:val="24"/>
          <w:szCs w:val="24"/>
        </w:rPr>
        <w:t>POPULASI DAN SAMPEL</w:t>
      </w:r>
    </w:p>
    <w:p w14:paraId="3B459B21" w14:textId="70DCF1A5" w:rsidR="00690A21" w:rsidRPr="00535304" w:rsidRDefault="00690A21" w:rsidP="005F4B86">
      <w:pPr>
        <w:pStyle w:val="ListParagraph"/>
        <w:spacing w:after="240" w:line="36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8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3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85D2504" w14:textId="77777777" w:rsidR="00690A21" w:rsidRPr="00535304" w:rsidRDefault="00690A21" w:rsidP="005F4B86">
      <w:pPr>
        <w:pStyle w:val="ListParagraph"/>
        <w:numPr>
          <w:ilvl w:val="0"/>
          <w:numId w:val="2"/>
        </w:numPr>
        <w:tabs>
          <w:tab w:val="left" w:pos="360"/>
        </w:tabs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minimal 17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2861F71A" w14:textId="77777777" w:rsidR="00690A21" w:rsidRPr="00535304" w:rsidRDefault="00690A21" w:rsidP="005F4B86">
      <w:pPr>
        <w:pStyle w:val="ListParagraph"/>
        <w:numPr>
          <w:ilvl w:val="0"/>
          <w:numId w:val="2"/>
        </w:numPr>
        <w:tabs>
          <w:tab w:val="left" w:pos="360"/>
        </w:tabs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Shopee</w:t>
      </w:r>
    </w:p>
    <w:p w14:paraId="5151629B" w14:textId="77777777" w:rsidR="00690A21" w:rsidRPr="00535304" w:rsidRDefault="00690A21" w:rsidP="005F4B86">
      <w:pPr>
        <w:pStyle w:val="ListParagraph"/>
        <w:numPr>
          <w:ilvl w:val="0"/>
          <w:numId w:val="2"/>
        </w:numPr>
        <w:tabs>
          <w:tab w:val="left" w:pos="360"/>
        </w:tabs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di </w:t>
      </w:r>
      <w:r w:rsidRPr="00535304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>.</w:t>
      </w:r>
    </w:p>
    <w:p w14:paraId="43EE7BC0" w14:textId="65725974" w:rsidR="00690A21" w:rsidRDefault="00690A21" w:rsidP="005F4B86">
      <w:pPr>
        <w:pStyle w:val="ListParagraph"/>
        <w:spacing w:after="240" w:line="36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Lemeshow</w:t>
      </w:r>
      <w:proofErr w:type="spellEnd"/>
      <w:r w:rsidR="00B02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96,4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dibulatkan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100.</w:t>
      </w:r>
      <w:r w:rsidR="00B02C07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B02C0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7F3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40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7F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40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7F3" w:rsidRPr="004077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7F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077F3">
        <w:rPr>
          <w:rFonts w:ascii="Times New Roman" w:hAnsi="Times New Roman" w:cs="Times New Roman"/>
          <w:sz w:val="24"/>
          <w:szCs w:val="24"/>
        </w:rPr>
        <w:t xml:space="preserve"> </w:t>
      </w:r>
      <w:r w:rsidRPr="00535304">
        <w:rPr>
          <w:rFonts w:ascii="Times New Roman" w:hAnsi="Times New Roman" w:cs="Times New Roman"/>
          <w:i/>
          <w:iCs/>
          <w:sz w:val="24"/>
          <w:szCs w:val="24"/>
        </w:rPr>
        <w:t>simple random sampling</w:t>
      </w:r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7F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0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304">
        <w:rPr>
          <w:rFonts w:ascii="Times New Roman" w:hAnsi="Times New Roman" w:cs="Times New Roman"/>
          <w:sz w:val="24"/>
          <w:szCs w:val="24"/>
        </w:rPr>
        <w:t>.</w:t>
      </w:r>
      <w:r w:rsidRPr="0053530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2B420285" w14:textId="77777777" w:rsidR="00690A21" w:rsidRDefault="00690A21" w:rsidP="005F4B86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D1468D" w14:textId="77777777" w:rsidR="004077F3" w:rsidRPr="004077F3" w:rsidRDefault="004077F3" w:rsidP="005F4B86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7F3">
        <w:rPr>
          <w:rFonts w:ascii="Times New Roman" w:hAnsi="Times New Roman" w:cs="Times New Roman"/>
          <w:b/>
          <w:bCs/>
          <w:sz w:val="24"/>
          <w:szCs w:val="24"/>
        </w:rPr>
        <w:t>OBJEK PENELITIAN</w:t>
      </w:r>
    </w:p>
    <w:p w14:paraId="623156DD" w14:textId="48227E2B" w:rsidR="00690A21" w:rsidRPr="003A3A01" w:rsidRDefault="00690A21" w:rsidP="005F4B86">
      <w:pPr>
        <w:pStyle w:val="ListParagraph"/>
        <w:spacing w:before="240" w:line="36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BULOG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r w:rsidRPr="003A3A01">
        <w:rPr>
          <w:rFonts w:ascii="Times New Roman" w:hAnsi="Times New Roman" w:cs="Times New Roman"/>
          <w:sz w:val="24"/>
          <w:szCs w:val="24"/>
        </w:rPr>
        <w:t xml:space="preserve">Store Send Indonesia.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BULOG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BUMN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keterjangkauan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BULOG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keterjangkauan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pendistribusian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lastRenderedPageBreak/>
        <w:t>masyarakat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stabilitator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. </w:t>
      </w:r>
      <w:r w:rsid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r w:rsidRPr="003A3A01">
        <w:rPr>
          <w:rFonts w:ascii="Times New Roman" w:hAnsi="Times New Roman" w:cs="Times New Roman"/>
          <w:sz w:val="24"/>
          <w:szCs w:val="24"/>
        </w:rPr>
        <w:t xml:space="preserve">Store Send Indonesia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warehouse system</w:t>
      </w:r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 mana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e-logistic</w:t>
      </w:r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A3A01">
        <w:rPr>
          <w:rFonts w:ascii="Times New Roman" w:hAnsi="Times New Roman" w:cs="Times New Roman"/>
          <w:sz w:val="24"/>
          <w:szCs w:val="24"/>
        </w:rPr>
        <w:t xml:space="preserve">udang,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customer</w:t>
      </w:r>
      <w:r w:rsidRPr="003A3A01">
        <w:rPr>
          <w:rFonts w:ascii="Times New Roman" w:hAnsi="Times New Roman" w:cs="Times New Roman"/>
          <w:sz w:val="24"/>
          <w:szCs w:val="24"/>
        </w:rPr>
        <w:t>.</w:t>
      </w:r>
    </w:p>
    <w:p w14:paraId="33129199" w14:textId="6CA53349" w:rsidR="00690A21" w:rsidRDefault="00690A21" w:rsidP="005F4B86">
      <w:pPr>
        <w:pStyle w:val="ListParagraph"/>
        <w:spacing w:before="240" w:line="36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BULOG dan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r w:rsidRPr="003A3A01">
        <w:rPr>
          <w:rFonts w:ascii="Times New Roman" w:hAnsi="Times New Roman" w:cs="Times New Roman"/>
          <w:sz w:val="24"/>
          <w:szCs w:val="24"/>
        </w:rPr>
        <w:t xml:space="preserve">Store Send Indonesia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 mana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Perum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BULOG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, dan Store Send Indonesia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warehouse System</w:t>
      </w:r>
      <w:r w:rsidRPr="003A3A01">
        <w:rPr>
          <w:rFonts w:ascii="Times New Roman" w:hAnsi="Times New Roman" w:cs="Times New Roman"/>
          <w:sz w:val="24"/>
          <w:szCs w:val="24"/>
        </w:rPr>
        <w:t>.</w:t>
      </w:r>
      <w:r w:rsidR="005F4B86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3A3A01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wilayah Indonesia. Tujuan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hAnsi="Times New Roman" w:cs="Times New Roman"/>
          <w:i/>
          <w:iCs/>
          <w:sz w:val="24"/>
          <w:szCs w:val="24"/>
        </w:rPr>
        <w:t>online food community</w:t>
      </w:r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A3A01">
        <w:rPr>
          <w:rFonts w:ascii="Times New Roman" w:hAnsi="Times New Roman" w:cs="Times New Roman"/>
          <w:sz w:val="24"/>
          <w:szCs w:val="24"/>
        </w:rPr>
        <w:t xml:space="preserve"> di era modern.</w:t>
      </w:r>
    </w:p>
    <w:p w14:paraId="79D0783C" w14:textId="77777777" w:rsidR="004077F3" w:rsidRDefault="004077F3" w:rsidP="005F4B86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62685" w14:textId="30E09FC0" w:rsidR="004077F3" w:rsidRPr="004077F3" w:rsidRDefault="004077F3" w:rsidP="005F4B86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7F3">
        <w:rPr>
          <w:rFonts w:ascii="Times New Roman" w:hAnsi="Times New Roman" w:cs="Times New Roman"/>
          <w:b/>
          <w:bCs/>
          <w:sz w:val="24"/>
          <w:szCs w:val="24"/>
        </w:rPr>
        <w:t>HASIL PENELITIAN</w:t>
      </w:r>
    </w:p>
    <w:p w14:paraId="6081BA6F" w14:textId="54C773CA" w:rsidR="00690A21" w:rsidRDefault="004077F3" w:rsidP="005F4B86">
      <w:pPr>
        <w:pStyle w:val="ListParagraph"/>
        <w:numPr>
          <w:ilvl w:val="0"/>
          <w:numId w:val="1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7F3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4077F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0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7F3">
        <w:rPr>
          <w:rFonts w:ascii="Times New Roman" w:hAnsi="Times New Roman" w:cs="Times New Roman"/>
          <w:sz w:val="24"/>
          <w:szCs w:val="24"/>
        </w:rPr>
        <w:t>Deskriptif</w:t>
      </w:r>
      <w:proofErr w:type="spellEnd"/>
    </w:p>
    <w:p w14:paraId="6CBCE58C" w14:textId="17DCAD1A" w:rsidR="004077F3" w:rsidRPr="005F4B86" w:rsidRDefault="004077F3" w:rsidP="005F4B86">
      <w:pPr>
        <w:pStyle w:val="Caption"/>
        <w:keepNext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4B86">
        <w:rPr>
          <w:rFonts w:ascii="Times New Roman" w:hAnsi="Times New Roman" w:cs="Times New Roman"/>
          <w:color w:val="auto"/>
          <w:sz w:val="24"/>
          <w:szCs w:val="24"/>
        </w:rPr>
        <w:t xml:space="preserve">Table </w:t>
      </w:r>
      <w:r w:rsidRPr="005F4B86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5F4B86">
        <w:rPr>
          <w:rFonts w:ascii="Times New Roman" w:hAnsi="Times New Roman" w:cs="Times New Roman"/>
          <w:color w:val="auto"/>
          <w:sz w:val="24"/>
          <w:szCs w:val="24"/>
        </w:rPr>
        <w:instrText xml:space="preserve"> SEQ Table \* ARABIC </w:instrText>
      </w:r>
      <w:r w:rsidRPr="005F4B86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5F4B86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5F4B86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5F4B86">
        <w:rPr>
          <w:rFonts w:ascii="Times New Roman" w:hAnsi="Times New Roman" w:cs="Times New Roman"/>
          <w:color w:val="auto"/>
          <w:sz w:val="24"/>
          <w:szCs w:val="24"/>
        </w:rPr>
        <w:t xml:space="preserve">. Uji </w:t>
      </w:r>
      <w:proofErr w:type="spellStart"/>
      <w:r w:rsidRPr="005F4B86">
        <w:rPr>
          <w:rFonts w:ascii="Times New Roman" w:hAnsi="Times New Roman" w:cs="Times New Roman"/>
          <w:color w:val="auto"/>
          <w:sz w:val="24"/>
          <w:szCs w:val="24"/>
        </w:rPr>
        <w:t>Statistik</w:t>
      </w:r>
      <w:proofErr w:type="spellEnd"/>
      <w:r w:rsidRPr="005F4B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color w:val="auto"/>
          <w:sz w:val="24"/>
          <w:szCs w:val="24"/>
        </w:rPr>
        <w:t>Deskriptif</w:t>
      </w:r>
      <w:proofErr w:type="spellEnd"/>
    </w:p>
    <w:tbl>
      <w:tblPr>
        <w:tblStyle w:val="TableGrid"/>
        <w:tblW w:w="7380" w:type="dxa"/>
        <w:tblInd w:w="1188" w:type="dxa"/>
        <w:tblLook w:val="04A0" w:firstRow="1" w:lastRow="0" w:firstColumn="1" w:lastColumn="0" w:noHBand="0" w:noVBand="1"/>
      </w:tblPr>
      <w:tblGrid>
        <w:gridCol w:w="2400"/>
        <w:gridCol w:w="745"/>
        <w:gridCol w:w="815"/>
        <w:gridCol w:w="900"/>
        <w:gridCol w:w="1080"/>
        <w:gridCol w:w="1440"/>
      </w:tblGrid>
      <w:tr w:rsidR="002F3363" w:rsidRPr="003A3A01" w14:paraId="7A8E24EB" w14:textId="77777777" w:rsidTr="00CA201B">
        <w:tc>
          <w:tcPr>
            <w:tcW w:w="2400" w:type="dxa"/>
            <w:vAlign w:val="center"/>
          </w:tcPr>
          <w:p w14:paraId="785D40C2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Deskriptive</w:t>
            </w:r>
            <w:proofErr w:type="spellEnd"/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Statistics</w:t>
            </w:r>
          </w:p>
        </w:tc>
        <w:tc>
          <w:tcPr>
            <w:tcW w:w="745" w:type="dxa"/>
            <w:vAlign w:val="center"/>
          </w:tcPr>
          <w:p w14:paraId="2C8A5CB9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15" w:type="dxa"/>
            <w:vAlign w:val="center"/>
          </w:tcPr>
          <w:p w14:paraId="5313DDA1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900" w:type="dxa"/>
            <w:vAlign w:val="center"/>
          </w:tcPr>
          <w:p w14:paraId="3C2A3AB6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080" w:type="dxa"/>
            <w:vAlign w:val="center"/>
          </w:tcPr>
          <w:p w14:paraId="3B1B2E10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440" w:type="dxa"/>
            <w:vAlign w:val="center"/>
          </w:tcPr>
          <w:p w14:paraId="1CC2DC67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Std. Deviation</w:t>
            </w:r>
          </w:p>
        </w:tc>
      </w:tr>
      <w:tr w:rsidR="002F3363" w:rsidRPr="003A3A01" w14:paraId="152320E2" w14:textId="77777777" w:rsidTr="00CA201B">
        <w:trPr>
          <w:trHeight w:val="340"/>
        </w:trPr>
        <w:tc>
          <w:tcPr>
            <w:tcW w:w="2400" w:type="dxa"/>
            <w:vAlign w:val="center"/>
          </w:tcPr>
          <w:p w14:paraId="3A2B52D8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3A3A0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</w:t>
            </w:r>
            <w:proofErr w:type="spellEnd"/>
            <w:r w:rsidRPr="003A3A0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A3A0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Konsumen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B15EB88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2F989B1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23F124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E6C182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63,51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9A5106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6,959</w:t>
            </w:r>
          </w:p>
        </w:tc>
      </w:tr>
      <w:tr w:rsidR="002F3363" w:rsidRPr="003A3A01" w14:paraId="237C874C" w14:textId="77777777" w:rsidTr="00CA201B">
        <w:trPr>
          <w:trHeight w:val="340"/>
        </w:trPr>
        <w:tc>
          <w:tcPr>
            <w:tcW w:w="2400" w:type="dxa"/>
            <w:vAlign w:val="center"/>
          </w:tcPr>
          <w:p w14:paraId="7FB13F6F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Keputusan </w:t>
            </w:r>
            <w:proofErr w:type="spellStart"/>
            <w:r w:rsidRPr="003A3A0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Pembelian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DDB9483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BDD43EC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83A8DF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F261D5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9FF4BB" w14:textId="77777777" w:rsidR="002F3363" w:rsidRPr="003A3A01" w:rsidRDefault="002F3363" w:rsidP="005F4B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3A3A01">
              <w:rPr>
                <w:rFonts w:ascii="Times New Roman" w:hAnsi="Times New Roman" w:cs="Times New Roman"/>
                <w:sz w:val="24"/>
                <w:szCs w:val="24"/>
              </w:rPr>
              <w:t>3,987</w:t>
            </w:r>
          </w:p>
        </w:tc>
      </w:tr>
    </w:tbl>
    <w:p w14:paraId="7B5F2E85" w14:textId="77777777" w:rsidR="002F3363" w:rsidRDefault="002F3363" w:rsidP="005F4B86">
      <w:pPr>
        <w:pStyle w:val="ListParagraph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Sumber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Ouput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Aplikasi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SPSS Ver. 26</w:t>
      </w:r>
    </w:p>
    <w:p w14:paraId="7140F36B" w14:textId="77777777" w:rsidR="004077F3" w:rsidRPr="003A3A01" w:rsidRDefault="004077F3" w:rsidP="005F4B86">
      <w:pPr>
        <w:pStyle w:val="ListParagraph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0D88A233" w14:textId="77777777" w:rsidR="002F3363" w:rsidRPr="003A3A01" w:rsidRDefault="002F3363" w:rsidP="005F4B86">
      <w:pPr>
        <w:pStyle w:val="ListParagraph"/>
        <w:spacing w:before="240" w:line="360" w:lineRule="auto"/>
        <w:ind w:left="360" w:firstLine="8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data pada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dilihat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100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sampel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Dari 100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sampel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, pada data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(X)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minimumnya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45,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maksimumnya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77,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mean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63, 51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6,959. Dari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uraian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diketahu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mean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dikatakan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penyimpangan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penyebaran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merata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DC337FF" w14:textId="77777777" w:rsidR="002F3363" w:rsidRDefault="002F3363" w:rsidP="005F4B86">
      <w:pPr>
        <w:pStyle w:val="ListParagraph"/>
        <w:spacing w:line="360" w:lineRule="auto"/>
        <w:ind w:left="360" w:firstLine="8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(Y)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100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sampel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minimumnya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24,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maksimumnya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40,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mean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32,84,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standar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deviasi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3,987. Dari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uraian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dikatakan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mean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lastRenderedPageBreak/>
        <w:t>lebih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penyimpangan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penyebaran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merata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930665" w14:textId="77777777" w:rsidR="005F4B86" w:rsidRDefault="005F4B86" w:rsidP="005F4B86">
      <w:pPr>
        <w:pStyle w:val="ListParagraph"/>
        <w:spacing w:line="360" w:lineRule="auto"/>
        <w:ind w:left="360" w:firstLine="81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D69F6D" w14:textId="32DAAEC2" w:rsidR="004077F3" w:rsidRDefault="004077F3" w:rsidP="005F4B86">
      <w:pPr>
        <w:pStyle w:val="ListParagraph"/>
        <w:numPr>
          <w:ilvl w:val="0"/>
          <w:numId w:val="18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</w:p>
    <w:p w14:paraId="5C1767BF" w14:textId="21FCB199" w:rsidR="002F3363" w:rsidRPr="003A3A01" w:rsidRDefault="002F3363" w:rsidP="005F4B86">
      <w:pPr>
        <w:pStyle w:val="Caption"/>
        <w:keepNext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55439367"/>
      <w:r w:rsidRPr="003A3A01">
        <w:rPr>
          <w:rFonts w:ascii="Times New Roman" w:hAnsi="Times New Roman" w:cs="Times New Roman"/>
          <w:color w:val="auto"/>
          <w:sz w:val="24"/>
          <w:szCs w:val="24"/>
        </w:rPr>
        <w:t xml:space="preserve">Table </w:t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instrText xml:space="preserve"> SEQ Table \* ARABIC </w:instrText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077F3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t xml:space="preserve">. Uji </w:t>
      </w:r>
      <w:proofErr w:type="spellStart"/>
      <w:r w:rsidRPr="003A3A01">
        <w:rPr>
          <w:rFonts w:ascii="Times New Roman" w:hAnsi="Times New Roman" w:cs="Times New Roman"/>
          <w:color w:val="auto"/>
          <w:sz w:val="24"/>
          <w:szCs w:val="24"/>
        </w:rPr>
        <w:t>Korelasi</w:t>
      </w:r>
      <w:bookmarkEnd w:id="1"/>
      <w:proofErr w:type="spellEnd"/>
    </w:p>
    <w:tbl>
      <w:tblPr>
        <w:tblStyle w:val="TableGrid"/>
        <w:tblW w:w="7911" w:type="dxa"/>
        <w:tblInd w:w="1098" w:type="dxa"/>
        <w:tblLook w:val="04A0" w:firstRow="1" w:lastRow="0" w:firstColumn="1" w:lastColumn="0" w:noHBand="0" w:noVBand="1"/>
      </w:tblPr>
      <w:tblGrid>
        <w:gridCol w:w="2831"/>
        <w:gridCol w:w="2540"/>
        <w:gridCol w:w="2540"/>
      </w:tblGrid>
      <w:tr w:rsidR="002F3363" w:rsidRPr="003A3A01" w14:paraId="6B31A32F" w14:textId="77777777" w:rsidTr="004077F3">
        <w:trPr>
          <w:trHeight w:val="434"/>
        </w:trPr>
        <w:tc>
          <w:tcPr>
            <w:tcW w:w="2831" w:type="dxa"/>
          </w:tcPr>
          <w:p w14:paraId="08F3F95C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540" w:type="dxa"/>
          </w:tcPr>
          <w:p w14:paraId="12B1FDBD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Motivasi</w:t>
            </w:r>
            <w:proofErr w:type="spellEnd"/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2540" w:type="dxa"/>
          </w:tcPr>
          <w:p w14:paraId="516001CB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Keputusan </w:t>
            </w:r>
            <w:proofErr w:type="spellStart"/>
            <w:r w:rsidRPr="003A3A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Pembelian</w:t>
            </w:r>
            <w:proofErr w:type="spellEnd"/>
          </w:p>
        </w:tc>
      </w:tr>
      <w:tr w:rsidR="002F3363" w:rsidRPr="003A3A01" w14:paraId="5B97F3E4" w14:textId="77777777" w:rsidTr="004077F3">
        <w:trPr>
          <w:trHeight w:val="434"/>
        </w:trPr>
        <w:tc>
          <w:tcPr>
            <w:tcW w:w="2831" w:type="dxa"/>
          </w:tcPr>
          <w:p w14:paraId="6A4E2521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Motivasi</w:t>
            </w:r>
            <w:proofErr w:type="spellEnd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2540" w:type="dxa"/>
          </w:tcPr>
          <w:p w14:paraId="52F341EC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934D9E4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0,789</w:t>
            </w:r>
          </w:p>
        </w:tc>
      </w:tr>
      <w:tr w:rsidR="002F3363" w:rsidRPr="003A3A01" w14:paraId="22AA2353" w14:textId="77777777" w:rsidTr="004077F3">
        <w:trPr>
          <w:trHeight w:val="415"/>
        </w:trPr>
        <w:tc>
          <w:tcPr>
            <w:tcW w:w="2831" w:type="dxa"/>
          </w:tcPr>
          <w:p w14:paraId="6F745987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Keputusan </w:t>
            </w: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Pembelian</w:t>
            </w:r>
            <w:proofErr w:type="spellEnd"/>
          </w:p>
        </w:tc>
        <w:tc>
          <w:tcPr>
            <w:tcW w:w="2540" w:type="dxa"/>
          </w:tcPr>
          <w:p w14:paraId="5D9B78DE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0,789</w:t>
            </w:r>
          </w:p>
        </w:tc>
        <w:tc>
          <w:tcPr>
            <w:tcW w:w="2540" w:type="dxa"/>
          </w:tcPr>
          <w:p w14:paraId="3078BAFC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419EF75" w14:textId="77777777" w:rsidR="002F3363" w:rsidRDefault="002F3363" w:rsidP="005F4B86">
      <w:pPr>
        <w:pStyle w:val="ListParagraph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Sumber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Ouput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Aplikasi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SPSS Ver. 26</w:t>
      </w:r>
    </w:p>
    <w:p w14:paraId="1F3441D0" w14:textId="77777777" w:rsidR="004077F3" w:rsidRPr="003A3A01" w:rsidRDefault="004077F3" w:rsidP="005F4B86">
      <w:pPr>
        <w:pStyle w:val="ListParagraph"/>
        <w:spacing w:before="240" w:line="360" w:lineRule="auto"/>
        <w:ind w:left="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22044036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 w:firstLine="8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Uji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X (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 (Keputusan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0,789. Nilai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X (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)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 (Keputusan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Adapun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Pearson Correlation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masuk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kuat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0,61-0,80.</w:t>
      </w:r>
    </w:p>
    <w:p w14:paraId="18200FE4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10E611E" w14:textId="77777777" w:rsidR="002F3363" w:rsidRPr="004077F3" w:rsidRDefault="002F3363" w:rsidP="005F4B86">
      <w:pPr>
        <w:pStyle w:val="ListParagraph"/>
        <w:numPr>
          <w:ilvl w:val="0"/>
          <w:numId w:val="18"/>
        </w:num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077F3">
        <w:rPr>
          <w:rFonts w:ascii="Times New Roman" w:eastAsiaTheme="minorEastAsia" w:hAnsi="Times New Roman" w:cs="Times New Roman"/>
          <w:sz w:val="24"/>
          <w:szCs w:val="24"/>
        </w:rPr>
        <w:t xml:space="preserve">Uji </w:t>
      </w:r>
      <w:proofErr w:type="spellStart"/>
      <w:r w:rsidRPr="004077F3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4077F3">
        <w:rPr>
          <w:rFonts w:ascii="Times New Roman" w:eastAsiaTheme="minorEastAsia" w:hAnsi="Times New Roman" w:cs="Times New Roman"/>
          <w:sz w:val="24"/>
          <w:szCs w:val="24"/>
        </w:rPr>
        <w:t xml:space="preserve"> Linier </w:t>
      </w:r>
      <w:proofErr w:type="spellStart"/>
      <w:r w:rsidRPr="004077F3"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</w:p>
    <w:p w14:paraId="770C944F" w14:textId="58D6AABD" w:rsidR="002F3363" w:rsidRPr="003A3A01" w:rsidRDefault="002F3363" w:rsidP="005F4B86">
      <w:pPr>
        <w:pStyle w:val="Caption"/>
        <w:keepNext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55439368"/>
      <w:r w:rsidRPr="003A3A01">
        <w:rPr>
          <w:rFonts w:ascii="Times New Roman" w:hAnsi="Times New Roman" w:cs="Times New Roman"/>
          <w:color w:val="auto"/>
          <w:sz w:val="24"/>
          <w:szCs w:val="24"/>
        </w:rPr>
        <w:t xml:space="preserve">Table </w:t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instrText xml:space="preserve"> SEQ Table \* ARABIC </w:instrText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077F3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A3A01">
        <w:rPr>
          <w:rFonts w:ascii="Times New Roman" w:hAnsi="Times New Roman" w:cs="Times New Roman"/>
          <w:color w:val="auto"/>
          <w:sz w:val="24"/>
          <w:szCs w:val="24"/>
        </w:rPr>
        <w:t xml:space="preserve">. Uji </w:t>
      </w:r>
      <w:proofErr w:type="spellStart"/>
      <w:r w:rsidRPr="003A3A01">
        <w:rPr>
          <w:rFonts w:ascii="Times New Roman" w:hAnsi="Times New Roman" w:cs="Times New Roman"/>
          <w:color w:val="auto"/>
          <w:sz w:val="24"/>
          <w:szCs w:val="24"/>
        </w:rPr>
        <w:t>Regresi</w:t>
      </w:r>
      <w:proofErr w:type="spellEnd"/>
      <w:r w:rsidRPr="003A3A01">
        <w:rPr>
          <w:rFonts w:ascii="Times New Roman" w:hAnsi="Times New Roman" w:cs="Times New Roman"/>
          <w:color w:val="auto"/>
          <w:sz w:val="24"/>
          <w:szCs w:val="24"/>
        </w:rPr>
        <w:t xml:space="preserve"> Linear </w:t>
      </w:r>
      <w:proofErr w:type="spellStart"/>
      <w:r w:rsidRPr="003A3A01">
        <w:rPr>
          <w:rFonts w:ascii="Times New Roman" w:hAnsi="Times New Roman" w:cs="Times New Roman"/>
          <w:color w:val="auto"/>
          <w:sz w:val="24"/>
          <w:szCs w:val="24"/>
        </w:rPr>
        <w:t>Sederhana</w:t>
      </w:r>
      <w:bookmarkEnd w:id="2"/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68"/>
        <w:gridCol w:w="1172"/>
        <w:gridCol w:w="1291"/>
        <w:gridCol w:w="1024"/>
        <w:gridCol w:w="1420"/>
      </w:tblGrid>
      <w:tr w:rsidR="002F3363" w:rsidRPr="003A3A01" w14:paraId="62A8848E" w14:textId="77777777" w:rsidTr="005F4B86">
        <w:tc>
          <w:tcPr>
            <w:tcW w:w="2268" w:type="dxa"/>
          </w:tcPr>
          <w:p w14:paraId="38A28759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172" w:type="dxa"/>
          </w:tcPr>
          <w:p w14:paraId="4E2F237E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1" w:type="dxa"/>
          </w:tcPr>
          <w:p w14:paraId="01718187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 </w:t>
            </w: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1024" w:type="dxa"/>
          </w:tcPr>
          <w:p w14:paraId="7A82C8F8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Sig. t</w:t>
            </w:r>
          </w:p>
        </w:tc>
        <w:tc>
          <w:tcPr>
            <w:tcW w:w="1420" w:type="dxa"/>
          </w:tcPr>
          <w:p w14:paraId="0664C364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2F3363" w:rsidRPr="003A3A01" w14:paraId="03B35DF0" w14:textId="77777777" w:rsidTr="005F4B86">
        <w:tc>
          <w:tcPr>
            <w:tcW w:w="2268" w:type="dxa"/>
          </w:tcPr>
          <w:p w14:paraId="75F22262" w14:textId="77777777" w:rsidR="002F3363" w:rsidRPr="003A3A01" w:rsidRDefault="002F3363" w:rsidP="005F4B86">
            <w:pPr>
              <w:pStyle w:val="ListParagraph"/>
              <w:tabs>
                <w:tab w:val="left" w:pos="953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172" w:type="dxa"/>
          </w:tcPr>
          <w:p w14:paraId="651E11E5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4,149</w:t>
            </w:r>
          </w:p>
        </w:tc>
        <w:tc>
          <w:tcPr>
            <w:tcW w:w="1291" w:type="dxa"/>
          </w:tcPr>
          <w:p w14:paraId="4DA1679D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410E1AE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AE9C69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3363" w:rsidRPr="003A3A01" w14:paraId="1B193378" w14:textId="77777777" w:rsidTr="005F4B86">
        <w:tc>
          <w:tcPr>
            <w:tcW w:w="2268" w:type="dxa"/>
          </w:tcPr>
          <w:p w14:paraId="132761FC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Motivasi</w:t>
            </w:r>
            <w:proofErr w:type="spellEnd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1172" w:type="dxa"/>
          </w:tcPr>
          <w:p w14:paraId="68E6B0F3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1291" w:type="dxa"/>
          </w:tcPr>
          <w:p w14:paraId="751F4127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12,697</w:t>
            </w:r>
          </w:p>
        </w:tc>
        <w:tc>
          <w:tcPr>
            <w:tcW w:w="1024" w:type="dxa"/>
          </w:tcPr>
          <w:p w14:paraId="4B135E11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20" w:type="dxa"/>
          </w:tcPr>
          <w:p w14:paraId="410C9767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Signifikan</w:t>
            </w:r>
            <w:proofErr w:type="spellEnd"/>
          </w:p>
        </w:tc>
      </w:tr>
      <w:tr w:rsidR="002F3363" w:rsidRPr="003A3A01" w14:paraId="34C1FC16" w14:textId="77777777" w:rsidTr="005F4B86">
        <w:tc>
          <w:tcPr>
            <w:tcW w:w="2268" w:type="dxa"/>
          </w:tcPr>
          <w:p w14:paraId="30D84F66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 </w:t>
            </w:r>
            <w:proofErr w:type="spellStart"/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1172" w:type="dxa"/>
          </w:tcPr>
          <w:p w14:paraId="756AB67F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161,213</w:t>
            </w:r>
          </w:p>
        </w:tc>
        <w:tc>
          <w:tcPr>
            <w:tcW w:w="1291" w:type="dxa"/>
          </w:tcPr>
          <w:p w14:paraId="19E81A0E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83C3E8F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A38EBFC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3363" w:rsidRPr="003A3A01" w14:paraId="06F11D4D" w14:textId="77777777" w:rsidTr="005F4B86">
        <w:tc>
          <w:tcPr>
            <w:tcW w:w="2268" w:type="dxa"/>
          </w:tcPr>
          <w:p w14:paraId="10F0B428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Sig F</w:t>
            </w:r>
          </w:p>
        </w:tc>
        <w:tc>
          <w:tcPr>
            <w:tcW w:w="1172" w:type="dxa"/>
          </w:tcPr>
          <w:p w14:paraId="7D3C260A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91" w:type="dxa"/>
          </w:tcPr>
          <w:p w14:paraId="078C40BA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A9BD30C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6FC4508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3363" w:rsidRPr="003A3A01" w14:paraId="0A94EF2D" w14:textId="77777777" w:rsidTr="005F4B86">
        <w:tc>
          <w:tcPr>
            <w:tcW w:w="2268" w:type="dxa"/>
          </w:tcPr>
          <w:p w14:paraId="6AFDBAD5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172" w:type="dxa"/>
          </w:tcPr>
          <w:p w14:paraId="22F56F7F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3A01">
              <w:rPr>
                <w:rFonts w:ascii="Times New Roman" w:eastAsiaTheme="minorEastAsia" w:hAnsi="Times New Roman" w:cs="Times New Roman"/>
                <w:sz w:val="24"/>
                <w:szCs w:val="24"/>
              </w:rPr>
              <w:t>0,618</w:t>
            </w:r>
          </w:p>
        </w:tc>
        <w:tc>
          <w:tcPr>
            <w:tcW w:w="1291" w:type="dxa"/>
          </w:tcPr>
          <w:p w14:paraId="3CC32731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5C3444A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1F9B48" w14:textId="77777777" w:rsidR="002F3363" w:rsidRPr="003A3A01" w:rsidRDefault="002F3363" w:rsidP="005F4B86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EA858E8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Sumber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Output Data </w:t>
      </w:r>
      <w:proofErr w:type="spell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Aplikasi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SPSS Ver. 26</w:t>
      </w:r>
    </w:p>
    <w:p w14:paraId="604D079F" w14:textId="77777777" w:rsidR="004077F3" w:rsidRPr="003A3A01" w:rsidRDefault="004077F3" w:rsidP="005F4B86">
      <w:pPr>
        <w:pStyle w:val="ListParagraph"/>
        <w:tabs>
          <w:tab w:val="left" w:pos="720"/>
        </w:tabs>
        <w:spacing w:line="360" w:lineRule="auto"/>
        <w:ind w:left="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6B6781AA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besaran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6527">
        <w:rPr>
          <w:rFonts w:ascii="Times New Roman" w:eastAsiaTheme="minorEastAsia" w:hAnsi="Times New Roman" w:cs="Times New Roman"/>
          <w:i/>
          <w:iCs/>
          <w:sz w:val="24"/>
          <w:szCs w:val="24"/>
        </w:rPr>
        <w:t>Adjusted R Square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0,618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setara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61,80%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diartikan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terikat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(Keputusan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61,80%.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38,20% 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memengaruhi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terikat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(Keputusan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berasal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lain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masuk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CE6383C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Nilai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3A3A01">
        <w:rPr>
          <w:rFonts w:ascii="Times New Roman" w:eastAsiaTheme="minorEastAsia" w:hAnsi="Times New Roman" w:cs="Times New Roman"/>
          <w:sz w:val="18"/>
          <w:szCs w:val="18"/>
        </w:rPr>
        <w:t>hitung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161,213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Signifikasi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0,000 &lt; 0,05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artinya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memprediksi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14:paraId="27086224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 = a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bX</w:t>
      </w:r>
      <w:proofErr w:type="spellEnd"/>
    </w:p>
    <w:p w14:paraId="07A9BACD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14:paraId="156FF509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</w:p>
    <w:p w14:paraId="03181458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X = Keputusan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</w:p>
    <w:p w14:paraId="6A92C138" w14:textId="041998A3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output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="005F4B86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5F4B86">
        <w:rPr>
          <w:rFonts w:ascii="Times New Roman" w:eastAsiaTheme="minorEastAsia" w:hAnsi="Times New Roman" w:cs="Times New Roman"/>
          <w:b/>
          <w:bCs/>
          <w:sz w:val="24"/>
          <w:szCs w:val="24"/>
        </w:rPr>
        <w:t>Y = 4,149 + 0,452X</w:t>
      </w:r>
    </w:p>
    <w:p w14:paraId="7A09EF8E" w14:textId="77777777" w:rsidR="005F4B86" w:rsidRPr="005F4B86" w:rsidRDefault="005F4B86" w:rsidP="005F4B86">
      <w:pPr>
        <w:pStyle w:val="ListParagraph"/>
        <w:tabs>
          <w:tab w:val="left" w:pos="720"/>
        </w:tabs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B0B612E" w14:textId="77777777" w:rsidR="002F3363" w:rsidRDefault="002F3363" w:rsidP="005F4B86">
      <w:pPr>
        <w:pStyle w:val="ListParagraph"/>
        <w:tabs>
          <w:tab w:val="left" w:pos="72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konstanta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4,149. Hal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45,20%.</w:t>
      </w:r>
    </w:p>
    <w:p w14:paraId="23A77AE1" w14:textId="77777777" w:rsidR="002F3363" w:rsidRPr="003A3A01" w:rsidRDefault="002F3363" w:rsidP="005F4B86">
      <w:pPr>
        <w:pStyle w:val="ListParagraph"/>
        <w:tabs>
          <w:tab w:val="left" w:pos="108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rangkaian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pengolahan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data dan uji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statistik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didapati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Adapun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ditunjukkan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0,789.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diklasifikasikan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Pearson Correlation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masuk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kuat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kuat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B21DFD4" w14:textId="77777777" w:rsidR="002F3363" w:rsidRDefault="002F3363" w:rsidP="005F4B86">
      <w:pPr>
        <w:pStyle w:val="ListParagraph"/>
        <w:tabs>
          <w:tab w:val="left" w:pos="108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Selain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dan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pula uji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seberapa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linier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signifikansi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0,000 yang mana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kurang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0,05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ditarik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kesimpulan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peneliti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memprediksi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 Adapun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linier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Adjustud</w:t>
      </w:r>
      <w:proofErr w:type="spellEnd"/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R Square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besaran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lastRenderedPageBreak/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Pada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61,80%.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Sementara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sisanya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senilai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38,20%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dipengaruhi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lain di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luar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diuji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94BCE8" w14:textId="77777777" w:rsidR="002F3363" w:rsidRPr="003A3A01" w:rsidRDefault="002F3363" w:rsidP="005F4B86">
      <w:pPr>
        <w:pStyle w:val="ListParagraph"/>
        <w:tabs>
          <w:tab w:val="left" w:pos="108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pula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45,20%. </w:t>
      </w:r>
    </w:p>
    <w:p w14:paraId="1E1FD18C" w14:textId="77777777" w:rsidR="002F3363" w:rsidRPr="003A3A01" w:rsidRDefault="002F3363" w:rsidP="005F4B86">
      <w:pPr>
        <w:pStyle w:val="ListParagraph"/>
        <w:tabs>
          <w:tab w:val="left" w:pos="108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Hasil uji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dan uji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linier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gambaran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kuat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bagi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menciptakan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berbelanja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sembako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online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melalui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3A01">
        <w:rPr>
          <w:rFonts w:ascii="Times New Roman" w:eastAsiaTheme="minorEastAsia" w:hAnsi="Times New Roman" w:cs="Times New Roman"/>
          <w:i/>
          <w:iCs/>
          <w:sz w:val="24"/>
          <w:szCs w:val="24"/>
        </w:rPr>
        <w:t>e-commerce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iPangananDotCom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Hal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selaras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0A3">
        <w:rPr>
          <w:rFonts w:ascii="Times New Roman" w:eastAsiaTheme="minorEastAsia" w:hAnsi="Times New Roman" w:cs="Times New Roman"/>
          <w:sz w:val="24"/>
          <w:szCs w:val="24"/>
        </w:rPr>
        <w:t>Engel, Blackwell, and Miniard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0A3">
        <w:rPr>
          <w:rFonts w:ascii="Times New Roman" w:eastAsiaTheme="minorEastAsia" w:hAnsi="Times New Roman" w:cs="Times New Roman"/>
          <w:sz w:val="24"/>
          <w:szCs w:val="24"/>
        </w:rPr>
        <w:t>Kotler and Armstrong</w: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di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menjelaskan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tentang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X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Y. Pada Teori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menjelaskan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tentang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apa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saja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mampu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motif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dorongan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bagi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individu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melakukan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sebuah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tindakan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rangka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fisiologis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emosional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rasa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memperoleh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apa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dibutuhkan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konsumen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B6A35A" w14:textId="77777777" w:rsidR="002F3363" w:rsidRDefault="002F3363" w:rsidP="005F4B86">
      <w:pPr>
        <w:pStyle w:val="ListParagraph"/>
        <w:tabs>
          <w:tab w:val="left" w:pos="1080"/>
        </w:tabs>
        <w:spacing w:line="360" w:lineRule="auto"/>
        <w:ind w:left="360" w:firstLine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menjelaskan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dasar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pertama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sesuatu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disedikan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sesuai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dengana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keinginan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kebutuhan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seseorang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membeli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sesuatu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kesesuaian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merek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ketiga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setelah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informasi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produk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dijual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terakhir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Keputusan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pembelian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didasari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adanya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ajakan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rekomendasi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orang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pihak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3A01">
        <w:rPr>
          <w:rFonts w:ascii="Times New Roman" w:eastAsiaTheme="minorEastAsia" w:hAnsi="Times New Roman" w:cs="Times New Roman"/>
          <w:sz w:val="24"/>
          <w:szCs w:val="24"/>
        </w:rPr>
        <w:t>dipercaya</w:t>
      </w:r>
      <w:proofErr w:type="spellEnd"/>
      <w:r w:rsidRPr="003A3A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F729E51" w14:textId="43208643" w:rsidR="00690A21" w:rsidRDefault="00690A21" w:rsidP="005F4B86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385175" w14:textId="40807FB7" w:rsidR="005F4B86" w:rsidRPr="005F4B86" w:rsidRDefault="005F4B86" w:rsidP="005F4B86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B86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A3D9B31" w14:textId="77777777" w:rsidR="005F4B86" w:rsidRPr="005F4B86" w:rsidRDefault="005F4B86" w:rsidP="005F4B86">
      <w:pPr>
        <w:pStyle w:val="ListParagraph"/>
        <w:spacing w:after="24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B8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melaui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                       e-commerce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iPangananDotCom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4B8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87782BE" w14:textId="196134B3" w:rsidR="005F4B86" w:rsidRPr="005F4B86" w:rsidRDefault="005F4B86" w:rsidP="005F4B86">
      <w:pPr>
        <w:pStyle w:val="ListParagraph"/>
        <w:numPr>
          <w:ilvl w:val="0"/>
          <w:numId w:val="19"/>
        </w:numPr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B86">
        <w:rPr>
          <w:rFonts w:ascii="Times New Roman" w:hAnsi="Times New Roman" w:cs="Times New Roman"/>
          <w:sz w:val="24"/>
          <w:szCs w:val="24"/>
        </w:rPr>
        <w:lastRenderedPageBreak/>
        <w:t>Terdapat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0,789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4B86">
        <w:rPr>
          <w:rFonts w:ascii="Times New Roman" w:hAnsi="Times New Roman" w:cs="Times New Roman"/>
          <w:i/>
          <w:iCs/>
          <w:sz w:val="24"/>
          <w:szCs w:val="24"/>
        </w:rPr>
        <w:t>Pearson’s Correlation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3737" w14:textId="77777777" w:rsidR="005F4B86" w:rsidRDefault="005F4B86" w:rsidP="005F4B86">
      <w:pPr>
        <w:pStyle w:val="ListParagraph"/>
        <w:numPr>
          <w:ilvl w:val="0"/>
          <w:numId w:val="19"/>
        </w:numPr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B8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61,80% dan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45,20%.</w:t>
      </w:r>
    </w:p>
    <w:p w14:paraId="349A796C" w14:textId="726FF231" w:rsidR="005F4B86" w:rsidRDefault="005F4B86" w:rsidP="005F4B86">
      <w:pPr>
        <w:pStyle w:val="ListParagraph"/>
        <w:numPr>
          <w:ilvl w:val="0"/>
          <w:numId w:val="19"/>
        </w:numPr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B86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5F4B86">
        <w:rPr>
          <w:rFonts w:ascii="Times New Roman" w:hAnsi="Times New Roman" w:cs="Times New Roman"/>
          <w:sz w:val="24"/>
          <w:szCs w:val="24"/>
        </w:rPr>
        <w:t>.</w:t>
      </w:r>
    </w:p>
    <w:p w14:paraId="5274AFC7" w14:textId="287EC480" w:rsidR="005F4B86" w:rsidRPr="003F639B" w:rsidRDefault="005F4B86" w:rsidP="005F4B86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9B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46B55CE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3A01">
        <w:rPr>
          <w:rFonts w:ascii="Times New Roman" w:eastAsiaTheme="minorEastAsia" w:hAnsi="Times New Roman" w:cs="Times New Roman"/>
          <w:sz w:val="24"/>
          <w:szCs w:val="24"/>
        </w:rPr>
        <w:fldChar w:fldCharType="begin" w:fldLock="1"/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instrText xml:space="preserve">ADDIN Mendeley Bibliography CSL_BIBLIOGRAPHY </w:instrText>
      </w:r>
      <w:r w:rsidRPr="003A3A01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Engel, James F., Roger D. Blackwell, and Paul W. Miniard,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Konsumen, Jilid 1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(Tangerang: Binarupa Aksara, 2012)</w:t>
      </w:r>
    </w:p>
    <w:p w14:paraId="54C7C67B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Firmasyah, M. Anang,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Komunikasi Pemasaran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(Pasuruan: CV. Penerbit Qiara Media, 2020)</w:t>
      </w:r>
    </w:p>
    <w:p w14:paraId="0F164643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Ghozali, Imam,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23 Edisi 8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(Badan Penerbit Universitas Diponegoro, 2016)</w:t>
      </w:r>
    </w:p>
    <w:p w14:paraId="64922931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Kotler, Philip, and Gary Armstrong,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Prinsip-Prinsip Pemasaran Jilid I Edisi Ke-12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Erlangga, 2008)</w:t>
      </w:r>
    </w:p>
    <w:p w14:paraId="5643271F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Kotler, Philip, and Kevin Lane Keller,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0E2AE1">
        <w:rPr>
          <w:rFonts w:ascii="Times New Roman" w:hAnsi="Times New Roman" w:cs="Times New Roman"/>
          <w:noProof/>
          <w:sz w:val="24"/>
          <w:szCs w:val="24"/>
        </w:rPr>
        <w:t>, Edisi 13 J (Jakarta: Erlangga, 2011)</w:t>
      </w:r>
    </w:p>
    <w:p w14:paraId="6940C6CC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Kustituanto, Bambang, and Rudi Badrudin, ‘Statistika (1)’,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Statistika 1</w:t>
      </w:r>
      <w:r w:rsidRPr="000E2AE1">
        <w:rPr>
          <w:rFonts w:ascii="Times New Roman" w:hAnsi="Times New Roman" w:cs="Times New Roman"/>
          <w:noProof/>
          <w:sz w:val="24"/>
          <w:szCs w:val="24"/>
        </w:rPr>
        <w:t>, 1994, pp. 1–368</w:t>
      </w:r>
    </w:p>
    <w:p w14:paraId="75176795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Levinson, Paul,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New New Media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(New Jersey: Permissions Departement, 2013)</w:t>
      </w:r>
    </w:p>
    <w:p w14:paraId="1DEDB96A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Luik, Jandy,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Media Baru Sebuah Pengantar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Prenada Media Group, 2020)</w:t>
      </w:r>
    </w:p>
    <w:p w14:paraId="43EEDBC4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Malau, Harman,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Teori Dan Aplikasi Pemasaran Era Tradisional Sampai Era Modernisasi Global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(Bandung: Alfabeta, 2018)</w:t>
      </w:r>
    </w:p>
    <w:p w14:paraId="3D71DA40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Manzilati, Asfi,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Kualitatif</w:t>
      </w:r>
      <w:r w:rsidRPr="000E2AE1">
        <w:rPr>
          <w:rFonts w:ascii="Times New Roman" w:hAnsi="Times New Roman" w:cs="Times New Roman"/>
          <w:noProof/>
          <w:sz w:val="24"/>
          <w:szCs w:val="24"/>
        </w:rPr>
        <w:t>, ed. by Tim UB Press (Malang: Universitas Brawijaya Press (UB Press), 2017)</w:t>
      </w:r>
    </w:p>
    <w:p w14:paraId="53CEA03E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Margono,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Pendidikan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PT. Rineka Cipta, 2014)</w:t>
      </w:r>
    </w:p>
    <w:p w14:paraId="38E63FF1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Maslow, Abraha H.,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Motivasi Dan Kepribadian (Teori Motivasi Dengan Pendekatan Hierarki Kebutuhan Manusia)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PT. PBP, 2013)</w:t>
      </w:r>
    </w:p>
    <w:p w14:paraId="742FDD16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McQuail, Dennis,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Teori Komunikasi Massa Mcquail Edisi 6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Salemba Humanika, </w:t>
      </w:r>
      <w:r w:rsidRPr="000E2AE1">
        <w:rPr>
          <w:rFonts w:ascii="Times New Roman" w:hAnsi="Times New Roman" w:cs="Times New Roman"/>
          <w:noProof/>
          <w:sz w:val="24"/>
          <w:szCs w:val="24"/>
        </w:rPr>
        <w:lastRenderedPageBreak/>
        <w:t>2011)</w:t>
      </w:r>
    </w:p>
    <w:p w14:paraId="6B417B58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Miauw, Kevin Yonathan Harry, ‘Motivasi Konsumen Dan Sikap Konsumen Terhadap Keputusan Pembelian Di Wild’,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Jurnal Performa</w:t>
      </w:r>
      <w:r w:rsidRPr="000E2AE1">
        <w:rPr>
          <w:rFonts w:ascii="Times New Roman" w:hAnsi="Times New Roman" w:cs="Times New Roman"/>
          <w:noProof/>
          <w:sz w:val="24"/>
          <w:szCs w:val="24"/>
        </w:rPr>
        <w:t>, VOL 1 NO 5.https://journal.uc.ac.id/index.php/performa/issue/view/38 (2017), 1–9 &lt;https://journal.uc.ac.id/index.php/performa/article/view/345&gt;</w:t>
      </w:r>
    </w:p>
    <w:p w14:paraId="4A25BD9A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Morissan,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Periklanan Komunikasi Pemasaran Terpadu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Kencana, 2015)</w:t>
      </w:r>
    </w:p>
    <w:p w14:paraId="24E7A6AC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Priadana, Sidik, and Denok Sunarsi,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Metode-Penelitian-Kuantitatif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(Tangerang: Pascal Books, 2021)</w:t>
      </w:r>
    </w:p>
    <w:p w14:paraId="65F1D346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Punch, Keith F.,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Indroduction to Social Research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(London: Sage Publication, 1998)</w:t>
      </w:r>
    </w:p>
    <w:p w14:paraId="09430684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Putri Nugraha, Jefri, Dian Al, SKM Gairah Sinulingga, Umi Rojiati, MKomI Gazi Saloom, MSi Rosmawati, and others,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Perilaku Perilaku Konsumen T E O R I</w:t>
      </w:r>
      <w:r w:rsidRPr="000E2AE1">
        <w:rPr>
          <w:rFonts w:ascii="Times New Roman" w:hAnsi="Times New Roman" w:cs="Times New Roman"/>
          <w:noProof/>
          <w:sz w:val="24"/>
          <w:szCs w:val="24"/>
        </w:rPr>
        <w:t>, 2021</w:t>
      </w:r>
    </w:p>
    <w:p w14:paraId="6B5DA083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Rahmadi,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Pengantar Metodologi Penelitian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(Banjarmasin: Antasari Press, 2011)</w:t>
      </w:r>
    </w:p>
    <w:p w14:paraId="01E3A207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Rosalina, Linda, Rahmi Oktariana, Rahmiati, and Indra Saputra,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Buku Ajar Statistika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(Padang: CV. Muharika Rumah Ilmiah, 2021)</w:t>
      </w:r>
    </w:p>
    <w:p w14:paraId="14CB9154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Schiffman, Leon, and Leslie Lazar Kanuk,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Konsumen, Edisi Ketujuh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PT. Elek Media Komputindo, 2008)</w:t>
      </w:r>
    </w:p>
    <w:p w14:paraId="6093127E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Setiadi, N.J.,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Konsep Dan Implikasi Untuk Strategi Dan Penelitian Pemasaran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(Jakarta: Kencana, 2003)</w:t>
      </w:r>
    </w:p>
    <w:p w14:paraId="0539477D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Sugiyono,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Statistika Untuk Penelitian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(Bandung: CV. Alfabeta, 2007)</w:t>
      </w:r>
    </w:p>
    <w:p w14:paraId="0178467A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Syahrum, and Salim,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Kuantitatif</w:t>
      </w:r>
      <w:r w:rsidRPr="000E2AE1">
        <w:rPr>
          <w:rFonts w:ascii="Times New Roman" w:hAnsi="Times New Roman" w:cs="Times New Roman"/>
          <w:noProof/>
          <w:sz w:val="24"/>
          <w:szCs w:val="24"/>
        </w:rPr>
        <w:t>, ed. by Rusyadi Ananda (Bandung: Citapustaka Media, 2014)</w:t>
      </w:r>
    </w:p>
    <w:p w14:paraId="7E347568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Tjiptono, Fandy, and Anastasia Diana,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Pemasaran Esensi &amp; Aplikasi</w:t>
      </w: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 (Yogyakarta: Andi, 2016)</w:t>
      </w:r>
    </w:p>
    <w:p w14:paraId="3D8914BD" w14:textId="77777777" w:rsidR="003F639B" w:rsidRPr="000E2AE1" w:rsidRDefault="003F639B" w:rsidP="003F639B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E2AE1">
        <w:rPr>
          <w:rFonts w:ascii="Times New Roman" w:hAnsi="Times New Roman" w:cs="Times New Roman"/>
          <w:noProof/>
          <w:sz w:val="24"/>
          <w:szCs w:val="24"/>
        </w:rPr>
        <w:t xml:space="preserve">Zusrony, Edwin, </w:t>
      </w:r>
      <w:r w:rsidRPr="000E2AE1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 Di Era Modern</w:t>
      </w:r>
      <w:r w:rsidRPr="000E2AE1">
        <w:rPr>
          <w:rFonts w:ascii="Times New Roman" w:hAnsi="Times New Roman" w:cs="Times New Roman"/>
          <w:noProof/>
          <w:sz w:val="24"/>
          <w:szCs w:val="24"/>
        </w:rPr>
        <w:t>, 1st edn (Semarang: Yayasan Prima Agus Teknik, 2021)</w:t>
      </w:r>
    </w:p>
    <w:p w14:paraId="1DB58E7B" w14:textId="4EED62B6" w:rsidR="00690A21" w:rsidRDefault="003F639B" w:rsidP="003F639B">
      <w:pPr>
        <w:spacing w:line="360" w:lineRule="auto"/>
      </w:pPr>
      <w:r w:rsidRPr="003A3A01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</w:p>
    <w:sectPr w:rsidR="00690A21" w:rsidSect="001B6D0D">
      <w:footerReference w:type="default" r:id="rId9"/>
      <w:footerReference w:type="firs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48E" w14:textId="77777777" w:rsidR="001B6D0D" w:rsidRDefault="001B6D0D" w:rsidP="00690A21">
      <w:pPr>
        <w:spacing w:after="0" w:line="240" w:lineRule="auto"/>
      </w:pPr>
      <w:r>
        <w:separator/>
      </w:r>
    </w:p>
  </w:endnote>
  <w:endnote w:type="continuationSeparator" w:id="0">
    <w:p w14:paraId="0CF6BEE3" w14:textId="77777777" w:rsidR="001B6D0D" w:rsidRDefault="001B6D0D" w:rsidP="0069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80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8CB8D" w14:textId="77777777" w:rsidR="00000000" w:rsidRDefault="00000000">
        <w:pPr>
          <w:pStyle w:val="Footer"/>
          <w:jc w:val="center"/>
        </w:pPr>
        <w:r w:rsidRPr="00B55D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5D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5D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5D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5D4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85BEC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82A0" w14:textId="77777777" w:rsidR="00000000" w:rsidRDefault="00000000">
    <w:pPr>
      <w:pStyle w:val="Footer"/>
      <w:jc w:val="center"/>
    </w:pPr>
  </w:p>
  <w:p w14:paraId="1020FA9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7F7F" w14:textId="77777777" w:rsidR="001B6D0D" w:rsidRDefault="001B6D0D" w:rsidP="00690A21">
      <w:pPr>
        <w:spacing w:after="0" w:line="240" w:lineRule="auto"/>
      </w:pPr>
      <w:r>
        <w:separator/>
      </w:r>
    </w:p>
  </w:footnote>
  <w:footnote w:type="continuationSeparator" w:id="0">
    <w:p w14:paraId="2EA013A0" w14:textId="77777777" w:rsidR="001B6D0D" w:rsidRDefault="001B6D0D" w:rsidP="00690A21">
      <w:pPr>
        <w:spacing w:after="0" w:line="240" w:lineRule="auto"/>
      </w:pPr>
      <w:r>
        <w:continuationSeparator/>
      </w:r>
    </w:p>
  </w:footnote>
  <w:footnote w:id="1">
    <w:p w14:paraId="5B42B79B" w14:textId="77777777" w:rsidR="00690A21" w:rsidRPr="001F2075" w:rsidRDefault="00690A21" w:rsidP="00690A21">
      <w:pPr>
        <w:pStyle w:val="FootnoteText"/>
        <w:rPr>
          <w:rFonts w:ascii="Times New Roman" w:hAnsi="Times New Roman" w:cs="Times New Roman"/>
        </w:rPr>
      </w:pPr>
      <w:r w:rsidRPr="001F2075">
        <w:rPr>
          <w:rStyle w:val="FootnoteReference"/>
          <w:rFonts w:ascii="Times New Roman" w:hAnsi="Times New Roman" w:cs="Times New Roman"/>
        </w:rPr>
        <w:footnoteRef/>
      </w:r>
      <w:r w:rsidRPr="001F2075">
        <w:rPr>
          <w:rFonts w:ascii="Times New Roman" w:hAnsi="Times New Roman" w:cs="Times New Roman"/>
        </w:rPr>
        <w:t xml:space="preserve"> </w:t>
      </w:r>
      <w:r w:rsidRPr="001F2075">
        <w:rPr>
          <w:rFonts w:ascii="Times New Roman" w:hAnsi="Times New Roman" w:cs="Times New Roman"/>
        </w:rPr>
        <w:fldChar w:fldCharType="begin" w:fldLock="1"/>
      </w:r>
      <w:r>
        <w:rPr>
          <w:rFonts w:ascii="Times New Roman" w:hAnsi="Times New Roman" w:cs="Times New Roman"/>
        </w:rPr>
        <w:instrText>ADDIN CSL_CITATION {"citationItems":[{"id":"ITEM-1","itemData":{"author":[{"dropping-particle":"","family":"Schiffman","given":"Leon","non-dropping-particle":"","parse-names":false,"suffix":""},{"dropping-particle":"","family":"Kanuk","given":"Leslie Lazar","non-dropping-particle":"","parse-names":false,"suffix":""}],"id":"ITEM-1","issued":{"date-parts":[["2008"]]},"publisher":"PT. Elek Media Komputindo","publisher-place":"Jakarta","title":"Perilaku Konsumen, Edisi Ketujuh","type":"book"},"uris":["http://www.mendeley.com/documents/?uuid=9246a3a0-e758-401e-a389-c511ded1025b"]}],"mendeley":{"formattedCitation":"Leon Schiffman and Leslie Lazar Kanuk, &lt;i&gt;Perilaku Konsumen, Edisi Ketujuh&lt;/i&gt; (Jakarta: PT. Elek Media Komputindo, 2008).","plainTextFormattedCitation":"Leon Schiffman and Leslie Lazar Kanuk, Perilaku Konsumen, Edisi Ketujuh (Jakarta: PT. Elek Media Komputindo, 2008).","previouslyFormattedCitation":"Leon Schiffman and Leslie Lazar Kanuk, &lt;i&gt;Perilaku Konsumen, Edisi Ketujuh&lt;/i&gt; (Jakarta: PT. Elek Media Komputindo, 2008)."},"properties":{"noteIndex":1},"schema":"https://github.com/citation-style-language/schema/raw/master/csl-citation.json"}</w:instrText>
      </w:r>
      <w:r w:rsidRPr="001F2075">
        <w:rPr>
          <w:rFonts w:ascii="Times New Roman" w:hAnsi="Times New Roman" w:cs="Times New Roman"/>
        </w:rPr>
        <w:fldChar w:fldCharType="separate"/>
      </w:r>
      <w:r w:rsidRPr="001F2075">
        <w:rPr>
          <w:rFonts w:ascii="Times New Roman" w:hAnsi="Times New Roman" w:cs="Times New Roman"/>
          <w:noProof/>
        </w:rPr>
        <w:t xml:space="preserve">Leon Schiffman and Leslie Lazar Kanuk, </w:t>
      </w:r>
      <w:r w:rsidRPr="001F2075">
        <w:rPr>
          <w:rFonts w:ascii="Times New Roman" w:hAnsi="Times New Roman" w:cs="Times New Roman"/>
          <w:i/>
          <w:noProof/>
        </w:rPr>
        <w:t>Perilaku Konsumen, Edisi Ketujuh</w:t>
      </w:r>
      <w:r w:rsidRPr="001F2075">
        <w:rPr>
          <w:rFonts w:ascii="Times New Roman" w:hAnsi="Times New Roman" w:cs="Times New Roman"/>
          <w:noProof/>
        </w:rPr>
        <w:t xml:space="preserve"> (Jakarta: PT. Elek Media Komputindo, 2008).</w:t>
      </w:r>
      <w:r w:rsidRPr="001F2075">
        <w:rPr>
          <w:rFonts w:ascii="Times New Roman" w:hAnsi="Times New Roman" w:cs="Times New Roman"/>
        </w:rPr>
        <w:fldChar w:fldCharType="end"/>
      </w:r>
    </w:p>
  </w:footnote>
  <w:footnote w:id="2">
    <w:p w14:paraId="298A9838" w14:textId="77777777" w:rsidR="00690A21" w:rsidRPr="001F2075" w:rsidRDefault="00690A21" w:rsidP="00690A21">
      <w:pPr>
        <w:pStyle w:val="FootnoteText"/>
        <w:rPr>
          <w:rFonts w:ascii="Times New Roman" w:hAnsi="Times New Roman" w:cs="Times New Roman"/>
        </w:rPr>
      </w:pPr>
      <w:r w:rsidRPr="001F2075">
        <w:rPr>
          <w:rStyle w:val="FootnoteReference"/>
          <w:rFonts w:ascii="Times New Roman" w:hAnsi="Times New Roman" w:cs="Times New Roman"/>
        </w:rPr>
        <w:footnoteRef/>
      </w:r>
      <w:r w:rsidRPr="001F2075">
        <w:rPr>
          <w:rFonts w:ascii="Times New Roman" w:hAnsi="Times New Roman" w:cs="Times New Roman"/>
        </w:rPr>
        <w:t xml:space="preserve"> </w:t>
      </w:r>
      <w:r w:rsidRPr="001F2075">
        <w:rPr>
          <w:rFonts w:ascii="Times New Roman" w:hAnsi="Times New Roman" w:cs="Times New Roman"/>
        </w:rPr>
        <w:fldChar w:fldCharType="begin" w:fldLock="1"/>
      </w:r>
      <w:r>
        <w:rPr>
          <w:rFonts w:ascii="Times New Roman" w:hAnsi="Times New Roman" w:cs="Times New Roman"/>
        </w:rPr>
        <w:instrText>ADDIN CSL_CITATION {"citationItems":[{"id":"ITEM-1","itemData":{"author":[{"dropping-particle":"","family":"Engel","given":"James F.","non-dropping-particle":"","parse-names":false,"suffix":""},{"dropping-particle":"","family":"Blackwell","given":"Roger D.","non-dropping-particle":"","parse-names":false,"suffix":""},{"dropping-particle":"","family":"Miniard","given":"Paul W.","non-dropping-particle":"","parse-names":false,"suffix":""}],"id":"ITEM-1","issued":{"date-parts":[["2012"]]},"publisher":"Binarupa Aksara","publisher-place":"Tangerang","title":"Perilaku Konsumen, Jilid 1","type":"book"},"uris":["http://www.mendeley.com/documents/?uuid=64b361cc-19d0-4118-8ee1-830fa21352b3"]}],"mendeley":{"formattedCitation":"James F. Engel, Roger D. Blackwell, and Paul W. Miniard, &lt;i&gt;Perilaku Konsumen, Jilid 1&lt;/i&gt; (Tangerang: Binarupa Aksara, 2012).","plainTextFormattedCitation":"James F. Engel, Roger D. Blackwell, and Paul W. Miniard, Perilaku Konsumen, Jilid 1 (Tangerang: Binarupa Aksara, 2012).","previouslyFormattedCitation":"James F. Engel, Roger D. Blackwell, and Paul W. Miniard, &lt;i&gt;Perilaku Konsumen, Jilid 1&lt;/i&gt; (Tangerang: Binarupa Aksara, 2012)."},"properties":{"noteIndex":2},"schema":"https://github.com/citation-style-language/schema/raw/master/csl-citation.json"}</w:instrText>
      </w:r>
      <w:r w:rsidRPr="001F2075">
        <w:rPr>
          <w:rFonts w:ascii="Times New Roman" w:hAnsi="Times New Roman" w:cs="Times New Roman"/>
        </w:rPr>
        <w:fldChar w:fldCharType="separate"/>
      </w:r>
      <w:bookmarkStart w:id="0" w:name="_Hlk156492637"/>
      <w:r w:rsidRPr="001F2075">
        <w:rPr>
          <w:rFonts w:ascii="Times New Roman" w:hAnsi="Times New Roman" w:cs="Times New Roman"/>
          <w:noProof/>
        </w:rPr>
        <w:t>James F. Engel, Roger D. Blackwell, and Paul W. Miniard</w:t>
      </w:r>
      <w:bookmarkEnd w:id="0"/>
      <w:r w:rsidRPr="001F2075">
        <w:rPr>
          <w:rFonts w:ascii="Times New Roman" w:hAnsi="Times New Roman" w:cs="Times New Roman"/>
          <w:noProof/>
        </w:rPr>
        <w:t xml:space="preserve">, </w:t>
      </w:r>
      <w:r w:rsidRPr="001F2075">
        <w:rPr>
          <w:rFonts w:ascii="Times New Roman" w:hAnsi="Times New Roman" w:cs="Times New Roman"/>
          <w:i/>
          <w:noProof/>
        </w:rPr>
        <w:t>Perilaku Konsumen, Jilid 1</w:t>
      </w:r>
      <w:r w:rsidRPr="001F2075">
        <w:rPr>
          <w:rFonts w:ascii="Times New Roman" w:hAnsi="Times New Roman" w:cs="Times New Roman"/>
          <w:noProof/>
        </w:rPr>
        <w:t xml:space="preserve"> (Tangerang: Binarupa Aksara, 2012).</w:t>
      </w:r>
      <w:r w:rsidRPr="001F2075">
        <w:rPr>
          <w:rFonts w:ascii="Times New Roman" w:hAnsi="Times New Roman" w:cs="Times New Roman"/>
        </w:rPr>
        <w:fldChar w:fldCharType="end"/>
      </w:r>
    </w:p>
  </w:footnote>
  <w:footnote w:id="3">
    <w:p w14:paraId="44FE524B" w14:textId="77777777" w:rsidR="00690A21" w:rsidRPr="001F2075" w:rsidRDefault="00690A21" w:rsidP="00690A21">
      <w:pPr>
        <w:pStyle w:val="FootnoteText"/>
        <w:rPr>
          <w:rFonts w:ascii="Times New Roman" w:hAnsi="Times New Roman" w:cs="Times New Roman"/>
        </w:rPr>
      </w:pPr>
      <w:r w:rsidRPr="001F2075">
        <w:rPr>
          <w:rStyle w:val="FootnoteReference"/>
          <w:rFonts w:ascii="Times New Roman" w:hAnsi="Times New Roman" w:cs="Times New Roman"/>
        </w:rPr>
        <w:footnoteRef/>
      </w:r>
      <w:r w:rsidRPr="001F2075">
        <w:rPr>
          <w:rFonts w:ascii="Times New Roman" w:hAnsi="Times New Roman" w:cs="Times New Roman"/>
        </w:rPr>
        <w:t xml:space="preserve"> Data </w:t>
      </w:r>
      <w:proofErr w:type="spellStart"/>
      <w:r w:rsidRPr="001F2075">
        <w:rPr>
          <w:rFonts w:ascii="Times New Roman" w:hAnsi="Times New Roman" w:cs="Times New Roman"/>
        </w:rPr>
        <w:t>Realisasi</w:t>
      </w:r>
      <w:proofErr w:type="spellEnd"/>
      <w:r w:rsidRPr="001F2075">
        <w:rPr>
          <w:rFonts w:ascii="Times New Roman" w:hAnsi="Times New Roman" w:cs="Times New Roman"/>
        </w:rPr>
        <w:t xml:space="preserve"> </w:t>
      </w:r>
      <w:proofErr w:type="spellStart"/>
      <w:r w:rsidRPr="001F2075">
        <w:rPr>
          <w:rFonts w:ascii="Times New Roman" w:hAnsi="Times New Roman" w:cs="Times New Roman"/>
        </w:rPr>
        <w:t>Penjualan</w:t>
      </w:r>
      <w:proofErr w:type="spellEnd"/>
      <w:r w:rsidRPr="001F2075">
        <w:rPr>
          <w:rFonts w:ascii="Times New Roman" w:hAnsi="Times New Roman" w:cs="Times New Roman"/>
        </w:rPr>
        <w:t xml:space="preserve"> </w:t>
      </w:r>
      <w:proofErr w:type="spellStart"/>
      <w:r w:rsidRPr="001F2075">
        <w:rPr>
          <w:rFonts w:ascii="Times New Roman" w:hAnsi="Times New Roman" w:cs="Times New Roman"/>
        </w:rPr>
        <w:t>iPangananDotCom</w:t>
      </w:r>
      <w:proofErr w:type="spellEnd"/>
      <w:r w:rsidRPr="001F2075">
        <w:rPr>
          <w:rFonts w:ascii="Times New Roman" w:hAnsi="Times New Roman" w:cs="Times New Roman"/>
        </w:rPr>
        <w:t xml:space="preserve"> oleh </w:t>
      </w:r>
      <w:proofErr w:type="spellStart"/>
      <w:r w:rsidRPr="001F2075">
        <w:rPr>
          <w:rFonts w:ascii="Times New Roman" w:hAnsi="Times New Roman" w:cs="Times New Roman"/>
        </w:rPr>
        <w:t>Perum</w:t>
      </w:r>
      <w:proofErr w:type="spellEnd"/>
      <w:r w:rsidRPr="001F2075">
        <w:rPr>
          <w:rFonts w:ascii="Times New Roman" w:hAnsi="Times New Roman" w:cs="Times New Roman"/>
        </w:rPr>
        <w:t xml:space="preserve"> BULOG </w:t>
      </w:r>
      <w:proofErr w:type="spellStart"/>
      <w:r w:rsidRPr="001F2075">
        <w:rPr>
          <w:rFonts w:ascii="Times New Roman" w:hAnsi="Times New Roman" w:cs="Times New Roman"/>
        </w:rPr>
        <w:t>Tahun</w:t>
      </w:r>
      <w:proofErr w:type="spellEnd"/>
      <w:r w:rsidRPr="001F2075">
        <w:rPr>
          <w:rFonts w:ascii="Times New Roman" w:hAnsi="Times New Roman" w:cs="Times New Roman"/>
        </w:rPr>
        <w:t xml:space="preserve"> 2023</w:t>
      </w:r>
    </w:p>
  </w:footnote>
  <w:footnote w:id="4">
    <w:p w14:paraId="2CA6F222" w14:textId="08A75BEC" w:rsidR="00690A21" w:rsidRPr="001F2075" w:rsidRDefault="00690A21" w:rsidP="00690A21">
      <w:pPr>
        <w:pStyle w:val="FootnoteText"/>
        <w:rPr>
          <w:rFonts w:ascii="Times New Roman" w:hAnsi="Times New Roman" w:cs="Times New Roman"/>
        </w:rPr>
      </w:pPr>
      <w:r w:rsidRPr="001F2075">
        <w:rPr>
          <w:rStyle w:val="FootnoteReference"/>
          <w:rFonts w:ascii="Times New Roman" w:hAnsi="Times New Roman" w:cs="Times New Roman"/>
        </w:rPr>
        <w:footnoteRef/>
      </w:r>
      <w:r w:rsidRPr="001F2075">
        <w:rPr>
          <w:rFonts w:ascii="Times New Roman" w:hAnsi="Times New Roman" w:cs="Times New Roman"/>
        </w:rPr>
        <w:t xml:space="preserve"> </w:t>
      </w:r>
      <w:r w:rsidRPr="001F2075">
        <w:rPr>
          <w:rFonts w:ascii="Times New Roman" w:hAnsi="Times New Roman" w:cs="Times New Roman"/>
        </w:rPr>
        <w:fldChar w:fldCharType="begin" w:fldLock="1"/>
      </w:r>
      <w:r w:rsidR="003F639B">
        <w:rPr>
          <w:rFonts w:ascii="Times New Roman" w:hAnsi="Times New Roman" w:cs="Times New Roman"/>
        </w:rPr>
        <w:instrText>ADDIN CSL_CITATION {"citationItems":[{"id":"ITEM-1","itemData":{"author":[{"dropping-particle":"","family":"Margono","given":"","non-dropping-particle":"","parse-names":false,"suffix":""}],"id":"ITEM-1","issued":{"date-parts":[["2014"]]},"publisher":"PT. Rineka Cipta","publisher-place":"Jakarta","title":"Metodologi Penelitian Pendidikan","type":"book"},"uris":["http://www.mendeley.com/documents/?uuid=e0372573-792f-4818-bd35-e0090d8f526b"]}],"mendeley":{"formattedCitation":"Margono, &lt;i&gt;Metodologi Penelitian Pendidikan&lt;/i&gt; (Jakarta: PT. Rineka Cipta, 2014).","plainTextFormattedCitation":"Margono, Metodologi Penelitian Pendidikan (Jakarta: PT. Rineka Cipta, 2014).","previouslyFormattedCitation":"Margono, &lt;i&gt;Metodologi Penelitian Pendidikan&lt;/i&gt; (Jakarta: PT. Rineka Cipta, 2014)."},"properties":{"noteIndex":4},"schema":"https://github.com/citation-style-language/schema/raw/master/csl-citation.json"}</w:instrText>
      </w:r>
      <w:r w:rsidRPr="001F2075">
        <w:rPr>
          <w:rFonts w:ascii="Times New Roman" w:hAnsi="Times New Roman" w:cs="Times New Roman"/>
        </w:rPr>
        <w:fldChar w:fldCharType="separate"/>
      </w:r>
      <w:r w:rsidRPr="001F2075">
        <w:rPr>
          <w:rFonts w:ascii="Times New Roman" w:hAnsi="Times New Roman" w:cs="Times New Roman"/>
          <w:noProof/>
        </w:rPr>
        <w:t xml:space="preserve">Margono, </w:t>
      </w:r>
      <w:r w:rsidRPr="001F2075">
        <w:rPr>
          <w:rFonts w:ascii="Times New Roman" w:hAnsi="Times New Roman" w:cs="Times New Roman"/>
          <w:i/>
          <w:noProof/>
        </w:rPr>
        <w:t>Metodologi Penelitian Pendidikan</w:t>
      </w:r>
      <w:r w:rsidRPr="001F2075">
        <w:rPr>
          <w:rFonts w:ascii="Times New Roman" w:hAnsi="Times New Roman" w:cs="Times New Roman"/>
          <w:noProof/>
        </w:rPr>
        <w:t xml:space="preserve"> (Jakarta: PT. Rineka Cipta, 2014).</w:t>
      </w:r>
      <w:r w:rsidRPr="001F2075">
        <w:rPr>
          <w:rFonts w:ascii="Times New Roman" w:hAnsi="Times New Roman" w:cs="Times New Roman"/>
        </w:rPr>
        <w:fldChar w:fldCharType="end"/>
      </w:r>
    </w:p>
  </w:footnote>
  <w:footnote w:id="5">
    <w:p w14:paraId="1BA3C33E" w14:textId="3FE3EB96" w:rsidR="00690A21" w:rsidRPr="001F2075" w:rsidRDefault="00690A21" w:rsidP="00690A21">
      <w:pPr>
        <w:pStyle w:val="FootnoteText"/>
        <w:rPr>
          <w:rFonts w:ascii="Times New Roman" w:hAnsi="Times New Roman" w:cs="Times New Roman"/>
        </w:rPr>
      </w:pPr>
      <w:r w:rsidRPr="001F2075">
        <w:rPr>
          <w:rStyle w:val="FootnoteReference"/>
          <w:rFonts w:ascii="Times New Roman" w:hAnsi="Times New Roman" w:cs="Times New Roman"/>
        </w:rPr>
        <w:footnoteRef/>
      </w:r>
      <w:r w:rsidRPr="001F2075">
        <w:rPr>
          <w:rFonts w:ascii="Times New Roman" w:hAnsi="Times New Roman" w:cs="Times New Roman"/>
        </w:rPr>
        <w:t xml:space="preserve"> </w:t>
      </w:r>
      <w:r w:rsidRPr="001F2075">
        <w:rPr>
          <w:rFonts w:ascii="Times New Roman" w:hAnsi="Times New Roman" w:cs="Times New Roman"/>
        </w:rPr>
        <w:fldChar w:fldCharType="begin" w:fldLock="1"/>
      </w:r>
      <w:r w:rsidR="003F639B">
        <w:rPr>
          <w:rFonts w:ascii="Times New Roman" w:hAnsi="Times New Roman" w:cs="Times New Roman"/>
        </w:rPr>
        <w:instrText>ADDIN CSL_CITATION {"citationItems":[{"id":"ITEM-1","itemData":{"author":[{"dropping-particle":"","family":"Punch","given":"Keith F.","non-dropping-particle":"","parse-names":false,"suffix":""}],"id":"ITEM-1","issued":{"date-parts":[["1998"]]},"publisher":"Sage Publication","publisher-place":"London","title":"Indroduction to Social Research","type":"book"},"uris":["http://www.mendeley.com/documents/?uuid=0dc63a85-abf6-4895-9db2-310bca919b3e"]}],"mendeley":{"formattedCitation":"Keith F. Punch, &lt;i&gt;Indroduction to Social Research&lt;/i&gt; (London: Sage Publication, 1998).","plainTextFormattedCitation":"Keith F. Punch, Indroduction to Social Research (London: Sage Publication, 1998).","previouslyFormattedCitation":"Keith F. Punch, &lt;i&gt;Indroduction to Social Research&lt;/i&gt; (London: Sage Publication, 1998)."},"properties":{"noteIndex":5},"schema":"https://github.com/citation-style-language/schema/raw/master/csl-citation.json"}</w:instrText>
      </w:r>
      <w:r w:rsidRPr="001F2075">
        <w:rPr>
          <w:rFonts w:ascii="Times New Roman" w:hAnsi="Times New Roman" w:cs="Times New Roman"/>
        </w:rPr>
        <w:fldChar w:fldCharType="separate"/>
      </w:r>
      <w:r w:rsidRPr="001F2075">
        <w:rPr>
          <w:rFonts w:ascii="Times New Roman" w:hAnsi="Times New Roman" w:cs="Times New Roman"/>
          <w:noProof/>
        </w:rPr>
        <w:t xml:space="preserve">Keith F. Punch, </w:t>
      </w:r>
      <w:r w:rsidRPr="001F2075">
        <w:rPr>
          <w:rFonts w:ascii="Times New Roman" w:hAnsi="Times New Roman" w:cs="Times New Roman"/>
          <w:i/>
          <w:noProof/>
        </w:rPr>
        <w:t>Indroduction to Social Research</w:t>
      </w:r>
      <w:r w:rsidRPr="001F2075">
        <w:rPr>
          <w:rFonts w:ascii="Times New Roman" w:hAnsi="Times New Roman" w:cs="Times New Roman"/>
          <w:noProof/>
        </w:rPr>
        <w:t xml:space="preserve"> (London: Sage Publication, 1998).</w:t>
      </w:r>
      <w:r w:rsidRPr="001F2075">
        <w:rPr>
          <w:rFonts w:ascii="Times New Roman" w:hAnsi="Times New Roman" w:cs="Times New Roman"/>
        </w:rPr>
        <w:fldChar w:fldCharType="end"/>
      </w:r>
    </w:p>
  </w:footnote>
  <w:footnote w:id="6">
    <w:p w14:paraId="7485E089" w14:textId="033FB079" w:rsidR="00690A21" w:rsidRDefault="00690A21" w:rsidP="00690A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fldChar w:fldCharType="begin" w:fldLock="1"/>
      </w:r>
      <w:r w:rsidR="003F639B">
        <w:instrText>ADDIN CSL_CITATION {"citationItems":[{"id":"ITEM-1","itemData":{"author":[{"dropping-particle":"","family":"Rosalina","given":"Linda","non-dropping-particle":"","parse-names":false,"suffix":""},{"dropping-particle":"","family":"Oktariana","given":"Rahmi","non-dropping-particle":"","parse-names":false,"suffix":""},{"dropping-particle":"","family":"Rahmiati","given":"","non-dropping-particle":"","parse-names":false,"suffix":""},{"dropping-particle":"","family":"Saputra","given":"Indra","non-dropping-particle":"","parse-names":false,"suffix":""}],"id":"ITEM-1","issued":{"date-parts":[["2021"]]},"publisher":"CV. Muharika Rumah Ilmiah","publisher-place":"Padang","title":"Buku Ajar Statistika","type":"book"},"uris":["http://www.mendeley.com/documents/?uuid=83f92c19-1aa9-4adc-9dfe-c049c36b37bb"]}],"mendeley":{"formattedCitation":"Linda Rosalina et al., &lt;i&gt;Buku Ajar Statistika&lt;/i&gt; (Padang: CV. Muharika Rumah Ilmiah, 2021).","plainTextFormattedCitation":"Linda Rosalina et al., Buku Ajar Statistika (Padang: CV. Muharika Rumah Ilmiah, 2021).","previouslyFormattedCitation":"Linda Rosalina and others, &lt;i&gt;Buku Ajar Statistika&lt;/i&gt; (Padang: CV. Muharika Rumah Ilmiah, 2021)."},"properties":{"noteIndex":6},"schema":"https://github.com/citation-style-language/schema/raw/master/csl-citation.json"}</w:instrText>
      </w:r>
      <w:r>
        <w:fldChar w:fldCharType="separate"/>
      </w:r>
      <w:r w:rsidR="003F639B" w:rsidRPr="003F639B">
        <w:rPr>
          <w:noProof/>
        </w:rPr>
        <w:t xml:space="preserve">Linda Rosalina et al., </w:t>
      </w:r>
      <w:r w:rsidR="003F639B" w:rsidRPr="003F639B">
        <w:rPr>
          <w:i/>
          <w:noProof/>
        </w:rPr>
        <w:t>Buku Ajar Statistika</w:t>
      </w:r>
      <w:r w:rsidR="003F639B" w:rsidRPr="003F639B">
        <w:rPr>
          <w:noProof/>
        </w:rPr>
        <w:t xml:space="preserve"> (Padang: CV. Muharika Rumah Ilmiah, 2021).</w:t>
      </w:r>
      <w:r>
        <w:fldChar w:fldCharType="end"/>
      </w:r>
    </w:p>
  </w:footnote>
  <w:footnote w:id="7">
    <w:p w14:paraId="72818EF0" w14:textId="06A6F3E3" w:rsidR="00690A21" w:rsidRPr="001F2075" w:rsidRDefault="00690A21" w:rsidP="00690A21">
      <w:pPr>
        <w:pStyle w:val="FootnoteText"/>
        <w:rPr>
          <w:rFonts w:ascii="Times New Roman" w:hAnsi="Times New Roman" w:cs="Times New Roman"/>
        </w:rPr>
      </w:pPr>
      <w:r w:rsidRPr="001F2075">
        <w:rPr>
          <w:rStyle w:val="FootnoteReference"/>
          <w:rFonts w:ascii="Times New Roman" w:hAnsi="Times New Roman" w:cs="Times New Roman"/>
        </w:rPr>
        <w:footnoteRef/>
      </w:r>
      <w:r w:rsidRPr="001F2075">
        <w:rPr>
          <w:rFonts w:ascii="Times New Roman" w:hAnsi="Times New Roman" w:cs="Times New Roman"/>
        </w:rPr>
        <w:t xml:space="preserve"> </w:t>
      </w:r>
      <w:r w:rsidRPr="001F2075">
        <w:rPr>
          <w:rFonts w:ascii="Times New Roman" w:hAnsi="Times New Roman" w:cs="Times New Roman"/>
        </w:rPr>
        <w:fldChar w:fldCharType="begin" w:fldLock="1"/>
      </w:r>
      <w:r w:rsidR="003F639B">
        <w:rPr>
          <w:rFonts w:ascii="Times New Roman" w:hAnsi="Times New Roman" w:cs="Times New Roman"/>
        </w:rPr>
        <w:instrText>ADDIN CSL_CITATION {"citationItems":[{"id":"ITEM-1","itemData":{"ISBN":"9791708762","author":[{"dropping-particle":"","family":"Rahmadi","given":"","non-dropping-particle":"","parse-names":false,"suffix":""}],"id":"ITEM-1","issued":{"date-parts":[["2011"]]},"publisher":"Antasari Press","publisher-place":"Banjarmasin","title":"Pengantar Metodologi Penelitian","type":"book"},"uris":["http://www.mendeley.com/documents/?uuid=538baad9-cd80-31ae-9912-a6bd1e391ffe"]}],"mendeley":{"formattedCitation":"Rahmadi, &lt;i&gt;Pengantar Metodologi Penelitian&lt;/i&gt; (Banjarmasin: Antasari Press, 2011).","plainTextFormattedCitation":"Rahmadi, Pengantar Metodologi Penelitian (Banjarmasin: Antasari Press, 2011).","previouslyFormattedCitation":"Rahmadi, &lt;i&gt;Pengantar Metodologi Penelitian&lt;/i&gt; (Banjarmasin: Antasari Press, 2011)."},"properties":{"noteIndex":7},"schema":"https://github.com/citation-style-language/schema/raw/master/csl-citation.json"}</w:instrText>
      </w:r>
      <w:r w:rsidRPr="001F2075">
        <w:rPr>
          <w:rFonts w:ascii="Times New Roman" w:hAnsi="Times New Roman" w:cs="Times New Roman"/>
        </w:rPr>
        <w:fldChar w:fldCharType="separate"/>
      </w:r>
      <w:r w:rsidRPr="001F2075">
        <w:rPr>
          <w:rFonts w:ascii="Times New Roman" w:hAnsi="Times New Roman" w:cs="Times New Roman"/>
          <w:noProof/>
        </w:rPr>
        <w:t xml:space="preserve">Rahmadi, </w:t>
      </w:r>
      <w:r w:rsidRPr="001F2075">
        <w:rPr>
          <w:rFonts w:ascii="Times New Roman" w:hAnsi="Times New Roman" w:cs="Times New Roman"/>
          <w:i/>
          <w:noProof/>
        </w:rPr>
        <w:t>Pengantar Metodologi Penelitian</w:t>
      </w:r>
      <w:r w:rsidRPr="001F2075">
        <w:rPr>
          <w:rFonts w:ascii="Times New Roman" w:hAnsi="Times New Roman" w:cs="Times New Roman"/>
          <w:noProof/>
        </w:rPr>
        <w:t xml:space="preserve"> (Banjarmasin: Antasari Press, 2011).</w:t>
      </w:r>
      <w:r w:rsidRPr="001F2075">
        <w:rPr>
          <w:rFonts w:ascii="Times New Roman" w:hAnsi="Times New Roman" w:cs="Times New Roman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D46"/>
    <w:multiLevelType w:val="multilevel"/>
    <w:tmpl w:val="43C07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E41210"/>
    <w:multiLevelType w:val="multilevel"/>
    <w:tmpl w:val="57BC5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AC5878"/>
    <w:multiLevelType w:val="hybridMultilevel"/>
    <w:tmpl w:val="8690E4A0"/>
    <w:lvl w:ilvl="0" w:tplc="96BC2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E5314"/>
    <w:multiLevelType w:val="hybridMultilevel"/>
    <w:tmpl w:val="FD9E62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59DC"/>
    <w:multiLevelType w:val="hybridMultilevel"/>
    <w:tmpl w:val="0E72A058"/>
    <w:lvl w:ilvl="0" w:tplc="38090017">
      <w:start w:val="1"/>
      <w:numFmt w:val="lowerLetter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0A650B"/>
    <w:multiLevelType w:val="hybridMultilevel"/>
    <w:tmpl w:val="ECDE7DE4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43137D"/>
    <w:multiLevelType w:val="multilevel"/>
    <w:tmpl w:val="9F00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629651D"/>
    <w:multiLevelType w:val="hybridMultilevel"/>
    <w:tmpl w:val="92404C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28B1"/>
    <w:multiLevelType w:val="hybridMultilevel"/>
    <w:tmpl w:val="2584B83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21385"/>
    <w:multiLevelType w:val="multilevel"/>
    <w:tmpl w:val="43C07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5F84CB2"/>
    <w:multiLevelType w:val="hybridMultilevel"/>
    <w:tmpl w:val="5E30CD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B591E"/>
    <w:multiLevelType w:val="multilevel"/>
    <w:tmpl w:val="5A76C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E6E5B30"/>
    <w:multiLevelType w:val="hybridMultilevel"/>
    <w:tmpl w:val="E13A1D26"/>
    <w:lvl w:ilvl="0" w:tplc="38090011">
      <w:start w:val="1"/>
      <w:numFmt w:val="decimal"/>
      <w:lvlText w:val="%1)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F800D27"/>
    <w:multiLevelType w:val="multilevel"/>
    <w:tmpl w:val="1BA04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175644D"/>
    <w:multiLevelType w:val="hybridMultilevel"/>
    <w:tmpl w:val="ABE633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0285C"/>
    <w:multiLevelType w:val="hybridMultilevel"/>
    <w:tmpl w:val="281AC2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975B1"/>
    <w:multiLevelType w:val="hybridMultilevel"/>
    <w:tmpl w:val="31F8722C"/>
    <w:lvl w:ilvl="0" w:tplc="FC5022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E5203A"/>
    <w:multiLevelType w:val="hybridMultilevel"/>
    <w:tmpl w:val="10D2C2D2"/>
    <w:lvl w:ilvl="0" w:tplc="741CC8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177E12"/>
    <w:multiLevelType w:val="multilevel"/>
    <w:tmpl w:val="43C07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58991111">
    <w:abstractNumId w:val="11"/>
  </w:num>
  <w:num w:numId="2" w16cid:durableId="522938273">
    <w:abstractNumId w:val="7"/>
  </w:num>
  <w:num w:numId="3" w16cid:durableId="21396800">
    <w:abstractNumId w:val="6"/>
  </w:num>
  <w:num w:numId="4" w16cid:durableId="864683032">
    <w:abstractNumId w:val="5"/>
  </w:num>
  <w:num w:numId="5" w16cid:durableId="889532458">
    <w:abstractNumId w:val="16"/>
  </w:num>
  <w:num w:numId="6" w16cid:durableId="280188357">
    <w:abstractNumId w:val="17"/>
  </w:num>
  <w:num w:numId="7" w16cid:durableId="1729958474">
    <w:abstractNumId w:val="12"/>
  </w:num>
  <w:num w:numId="8" w16cid:durableId="984818921">
    <w:abstractNumId w:val="8"/>
  </w:num>
  <w:num w:numId="9" w16cid:durableId="669990859">
    <w:abstractNumId w:val="4"/>
  </w:num>
  <w:num w:numId="10" w16cid:durableId="51084236">
    <w:abstractNumId w:val="9"/>
  </w:num>
  <w:num w:numId="11" w16cid:durableId="1101879061">
    <w:abstractNumId w:val="18"/>
  </w:num>
  <w:num w:numId="12" w16cid:durableId="2128115681">
    <w:abstractNumId w:val="0"/>
  </w:num>
  <w:num w:numId="13" w16cid:durableId="47195061">
    <w:abstractNumId w:val="1"/>
  </w:num>
  <w:num w:numId="14" w16cid:durableId="1243177137">
    <w:abstractNumId w:val="13"/>
  </w:num>
  <w:num w:numId="15" w16cid:durableId="2141914320">
    <w:abstractNumId w:val="10"/>
  </w:num>
  <w:num w:numId="16" w16cid:durableId="691343115">
    <w:abstractNumId w:val="2"/>
  </w:num>
  <w:num w:numId="17" w16cid:durableId="677271635">
    <w:abstractNumId w:val="3"/>
  </w:num>
  <w:num w:numId="18" w16cid:durableId="597517746">
    <w:abstractNumId w:val="14"/>
  </w:num>
  <w:num w:numId="19" w16cid:durableId="372196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21"/>
    <w:rsid w:val="000138F0"/>
    <w:rsid w:val="001B6D0D"/>
    <w:rsid w:val="002F081D"/>
    <w:rsid w:val="002F3363"/>
    <w:rsid w:val="003F639B"/>
    <w:rsid w:val="004077F3"/>
    <w:rsid w:val="005F4B86"/>
    <w:rsid w:val="00690A21"/>
    <w:rsid w:val="00B02C07"/>
    <w:rsid w:val="00BD324E"/>
    <w:rsid w:val="00F136B8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7F47D"/>
  <w15:chartTrackingRefBased/>
  <w15:docId w15:val="{76E6FDD3-DD70-4F2C-AAB6-915C5371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A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A2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9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A2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90A21"/>
    <w:pPr>
      <w:spacing w:after="0" w:line="240" w:lineRule="auto"/>
    </w:pPr>
    <w:rPr>
      <w:kern w:val="0"/>
      <w:sz w:val="24"/>
      <w:szCs w:val="24"/>
      <w:lang w:val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690A21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21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A2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90A21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A21"/>
    <w:rPr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90A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690A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tahana01@gm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1A2D-BF6E-4A18-9A46-B9FC981E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Mumtahana</dc:creator>
  <cp:keywords/>
  <dc:description/>
  <cp:lastModifiedBy>Nur Mumtahana</cp:lastModifiedBy>
  <cp:revision>2</cp:revision>
  <dcterms:created xsi:type="dcterms:W3CDTF">2024-01-27T05:02:00Z</dcterms:created>
  <dcterms:modified xsi:type="dcterms:W3CDTF">2024-01-27T05:52:00Z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9a909e87-97a5-3019-b5a2-13a2ec118e8a</vt:lpwstr>
  </property>
  <property fmtid="{D5CDD505-2E9C-101B-9397-08002B2CF9AE}" pid="24" name="Mendeley Citation Style_1">
    <vt:lpwstr>http://www.zotero.org/styles/chicago-fullnote-bibliography</vt:lpwstr>
  </property>
</Properties>
</file>