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6A" w:rsidRPr="00676932" w:rsidRDefault="00AB59A6" w:rsidP="0068147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932">
        <w:rPr>
          <w:rFonts w:ascii="Times New Roman" w:hAnsi="Times New Roman" w:cs="Times New Roman"/>
          <w:b/>
          <w:sz w:val="26"/>
          <w:szCs w:val="26"/>
        </w:rPr>
        <w:t>BAB V</w:t>
      </w:r>
    </w:p>
    <w:p w:rsidR="00AB59A6" w:rsidRPr="00676932" w:rsidRDefault="00AB59A6" w:rsidP="0068147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932">
        <w:rPr>
          <w:rFonts w:ascii="Times New Roman" w:hAnsi="Times New Roman" w:cs="Times New Roman"/>
          <w:b/>
          <w:sz w:val="26"/>
          <w:szCs w:val="26"/>
        </w:rPr>
        <w:t>KESIMPULAN DAN SARAN</w:t>
      </w:r>
    </w:p>
    <w:p w:rsidR="00676932" w:rsidRPr="00676932" w:rsidRDefault="00676932" w:rsidP="006814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32" w:rsidRDefault="00AB59A6" w:rsidP="0068147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932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681477" w:rsidRPr="00681477" w:rsidRDefault="00681477" w:rsidP="00681477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A6" w:rsidRPr="00207390" w:rsidRDefault="00AB59A6" w:rsidP="002073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76932" w:rsidRPr="00207390" w:rsidRDefault="00AB59A6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739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9A6" w:rsidRPr="00207390" w:rsidRDefault="00AB59A6" w:rsidP="002073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76932" w:rsidRPr="00207390" w:rsidRDefault="00AB59A6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739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9A6" w:rsidRPr="00207390" w:rsidRDefault="00AB59A6" w:rsidP="002073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Pengukuran</w:t>
      </w:r>
      <w:proofErr w:type="spellEnd"/>
    </w:p>
    <w:p w:rsidR="00676932" w:rsidRPr="00207390" w:rsidRDefault="00AB59A6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739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wadiah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qardh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9A6" w:rsidRPr="00207390" w:rsidRDefault="00AB59A6" w:rsidP="002073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Pengakuan</w:t>
      </w:r>
      <w:proofErr w:type="spellEnd"/>
    </w:p>
    <w:p w:rsidR="00676932" w:rsidRPr="00207390" w:rsidRDefault="00AB59A6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739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wadiah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qardh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1477" w:rsidRPr="00207390" w:rsidRDefault="00681477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1477" w:rsidRPr="00207390" w:rsidRDefault="00681477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59A6" w:rsidRPr="00207390" w:rsidRDefault="00AB59A6" w:rsidP="002073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sz w:val="24"/>
          <w:szCs w:val="24"/>
        </w:rPr>
        <w:lastRenderedPageBreak/>
        <w:t>Klasifikasi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Pos-pos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FE3C9F" w:rsidRPr="00207390" w:rsidRDefault="00AB59A6" w:rsidP="0020739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7390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pos-pos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definis</w:t>
      </w:r>
      <w:r w:rsidR="00676932" w:rsidRPr="002073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="00676932"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="00676932"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676932"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1477" w:rsidRPr="00207390" w:rsidRDefault="00681477" w:rsidP="002073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90" w:rsidRDefault="00676932" w:rsidP="0020739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9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07390" w:rsidRPr="00207390" w:rsidRDefault="00676932" w:rsidP="00207390">
      <w:pPr>
        <w:pStyle w:val="ListParagraph"/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07390">
        <w:rPr>
          <w:rFonts w:ascii="Times New Roman" w:hAnsi="Times New Roman" w:cs="Times New Roman"/>
          <w:sz w:val="24"/>
          <w:szCs w:val="24"/>
        </w:rPr>
        <w:t xml:space="preserve">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r w:rsidRPr="00207390">
        <w:rPr>
          <w:rFonts w:ascii="Times New Roman" w:hAnsi="Times New Roman" w:cs="Times New Roman"/>
          <w:i/>
          <w:sz w:val="24"/>
          <w:szCs w:val="24"/>
        </w:rPr>
        <w:t>Exposure Draft</w:t>
      </w:r>
      <w:r w:rsidRPr="00207390">
        <w:rPr>
          <w:rFonts w:ascii="Times New Roman" w:hAnsi="Times New Roman" w:cs="Times New Roman"/>
          <w:sz w:val="24"/>
          <w:szCs w:val="24"/>
        </w:rPr>
        <w:t xml:space="preserve"> PSAK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390">
        <w:rPr>
          <w:rFonts w:ascii="Times New Roman" w:hAnsi="Times New Roman" w:cs="Times New Roman"/>
          <w:sz w:val="24"/>
          <w:szCs w:val="24"/>
        </w:rPr>
        <w:t xml:space="preserve">Bank BRI </w:t>
      </w:r>
      <w:proofErr w:type="spellStart"/>
      <w:r w:rsidRP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390" w:rsidRPr="002073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pengguna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final.</w:t>
      </w:r>
      <w:proofErr w:type="gram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mengakibatkan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dibuat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pengguna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bias</w:t>
      </w:r>
      <w:r w:rsidR="00207390" w:rsidRPr="00207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390" w:rsidRP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Aktivitas-aktivitas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390" w:rsidRPr="00207390">
        <w:rPr>
          <w:rFonts w:ascii="Times New Roman" w:hAnsi="Times New Roman" w:cs="Times New Roman"/>
          <w:sz w:val="24"/>
          <w:szCs w:val="24"/>
        </w:rPr>
        <w:t>Bank</w:t>
      </w:r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terus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berjalan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mengakibatkan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rupiah yang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angka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pasti</w:t>
      </w:r>
      <w:proofErr w:type="spellEnd"/>
      <w:r w:rsidR="00207390" w:rsidRPr="0020739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3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Bank BRI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90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207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6932" w:rsidRDefault="00676932" w:rsidP="0068147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390" w:rsidRDefault="00207390" w:rsidP="0068147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390" w:rsidRDefault="00207390" w:rsidP="0068147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390" w:rsidRDefault="00207390" w:rsidP="0068147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390" w:rsidRPr="00207390" w:rsidRDefault="00207390" w:rsidP="002073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390" w:rsidRPr="00207390" w:rsidSect="003B585F">
      <w:headerReference w:type="default" r:id="rId7"/>
      <w:footerReference w:type="first" r:id="rId8"/>
      <w:pgSz w:w="11907" w:h="16839" w:code="9"/>
      <w:pgMar w:top="2274" w:right="1701" w:bottom="1701" w:left="2274" w:header="720" w:footer="720" w:gutter="0"/>
      <w:pgNumType w:start="8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9F" w:rsidRDefault="00FE3C9F" w:rsidP="00FE3C9F">
      <w:pPr>
        <w:spacing w:after="0" w:line="240" w:lineRule="auto"/>
      </w:pPr>
      <w:r>
        <w:separator/>
      </w:r>
    </w:p>
  </w:endnote>
  <w:endnote w:type="continuationSeparator" w:id="1">
    <w:p w:rsidR="00FE3C9F" w:rsidRDefault="00FE3C9F" w:rsidP="00F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943"/>
      <w:docPartObj>
        <w:docPartGallery w:val="Page Numbers (Bottom of Page)"/>
        <w:docPartUnique/>
      </w:docPartObj>
    </w:sdtPr>
    <w:sdtContent>
      <w:p w:rsidR="00FE3C9F" w:rsidRDefault="00D05A63">
        <w:pPr>
          <w:pStyle w:val="Footer"/>
          <w:jc w:val="center"/>
        </w:pPr>
        <w:fldSimple w:instr=" PAGE   \* MERGEFORMAT ">
          <w:r w:rsidR="00E6311A">
            <w:rPr>
              <w:noProof/>
            </w:rPr>
            <w:t>88</w:t>
          </w:r>
        </w:fldSimple>
      </w:p>
    </w:sdtContent>
  </w:sdt>
  <w:p w:rsidR="00FE3C9F" w:rsidRDefault="00FE3C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9F" w:rsidRDefault="00FE3C9F" w:rsidP="00FE3C9F">
      <w:pPr>
        <w:spacing w:after="0" w:line="240" w:lineRule="auto"/>
      </w:pPr>
      <w:r>
        <w:separator/>
      </w:r>
    </w:p>
  </w:footnote>
  <w:footnote w:type="continuationSeparator" w:id="1">
    <w:p w:rsidR="00FE3C9F" w:rsidRDefault="00FE3C9F" w:rsidP="00F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942"/>
      <w:docPartObj>
        <w:docPartGallery w:val="Page Numbers (Top of Page)"/>
        <w:docPartUnique/>
      </w:docPartObj>
    </w:sdtPr>
    <w:sdtContent>
      <w:p w:rsidR="00FE3C9F" w:rsidRDefault="00D05A63">
        <w:pPr>
          <w:pStyle w:val="Header"/>
          <w:jc w:val="right"/>
        </w:pPr>
        <w:fldSimple w:instr=" PAGE   \* MERGEFORMAT ">
          <w:r w:rsidR="00E6311A">
            <w:rPr>
              <w:noProof/>
            </w:rPr>
            <w:t>89</w:t>
          </w:r>
        </w:fldSimple>
      </w:p>
    </w:sdtContent>
  </w:sdt>
  <w:p w:rsidR="00FE3C9F" w:rsidRDefault="00FE3C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E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6C60F6"/>
    <w:multiLevelType w:val="hybridMultilevel"/>
    <w:tmpl w:val="D90AD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70EE9"/>
    <w:multiLevelType w:val="hybridMultilevel"/>
    <w:tmpl w:val="2BD6F75E"/>
    <w:lvl w:ilvl="0" w:tplc="C112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E0309"/>
    <w:multiLevelType w:val="hybridMultilevel"/>
    <w:tmpl w:val="85BC270E"/>
    <w:lvl w:ilvl="0" w:tplc="9840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9074A"/>
    <w:multiLevelType w:val="hybridMultilevel"/>
    <w:tmpl w:val="BCBC1A7A"/>
    <w:lvl w:ilvl="0" w:tplc="6058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9A6"/>
    <w:rsid w:val="00207390"/>
    <w:rsid w:val="002D1FE1"/>
    <w:rsid w:val="00313295"/>
    <w:rsid w:val="003B585F"/>
    <w:rsid w:val="00676932"/>
    <w:rsid w:val="00681477"/>
    <w:rsid w:val="008237C3"/>
    <w:rsid w:val="008463A3"/>
    <w:rsid w:val="00910943"/>
    <w:rsid w:val="00AB59A6"/>
    <w:rsid w:val="00B87228"/>
    <w:rsid w:val="00D05A63"/>
    <w:rsid w:val="00E6311A"/>
    <w:rsid w:val="00EA6C75"/>
    <w:rsid w:val="00F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9F"/>
  </w:style>
  <w:style w:type="paragraph" w:styleId="Footer">
    <w:name w:val="footer"/>
    <w:basedOn w:val="Normal"/>
    <w:link w:val="FooterChar"/>
    <w:uiPriority w:val="99"/>
    <w:unhideWhenUsed/>
    <w:rsid w:val="00FE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Andry</cp:lastModifiedBy>
  <cp:revision>7</cp:revision>
  <cp:lastPrinted>2012-01-12T02:43:00Z</cp:lastPrinted>
  <dcterms:created xsi:type="dcterms:W3CDTF">2012-01-07T12:11:00Z</dcterms:created>
  <dcterms:modified xsi:type="dcterms:W3CDTF">2012-01-17T13:05:00Z</dcterms:modified>
</cp:coreProperties>
</file>