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A7F" w:rsidRPr="00164A7F" w:rsidRDefault="00164A7F" w:rsidP="00AE2D20">
      <w:pPr>
        <w:spacing w:after="0" w:line="240" w:lineRule="auto"/>
        <w:jc w:val="center"/>
        <w:rPr>
          <w:rFonts w:ascii="Times New Roman" w:eastAsia="Times New Roman" w:hAnsi="Times New Roman" w:cs="Times New Roman"/>
          <w:b/>
          <w:sz w:val="24"/>
          <w:szCs w:val="24"/>
          <w:lang w:val="id-ID"/>
        </w:rPr>
      </w:pPr>
      <w:r w:rsidRPr="00164A7F">
        <w:rPr>
          <w:rFonts w:ascii="Times New Roman" w:eastAsia="Times New Roman" w:hAnsi="Times New Roman" w:cs="Times New Roman"/>
          <w:b/>
          <w:sz w:val="24"/>
          <w:szCs w:val="24"/>
          <w:lang w:val="id-ID"/>
        </w:rPr>
        <w:t xml:space="preserve">Pengaruh Wabah Covid-19 Terhadap Return Saham Perusahaan Farmasi </w:t>
      </w:r>
    </w:p>
    <w:p w:rsidR="000C0B80" w:rsidRPr="00164A7F" w:rsidRDefault="00164A7F" w:rsidP="00AE2D20">
      <w:pPr>
        <w:spacing w:after="0" w:line="240" w:lineRule="auto"/>
        <w:jc w:val="center"/>
        <w:rPr>
          <w:rFonts w:ascii="Times New Roman" w:eastAsia="Times New Roman" w:hAnsi="Times New Roman" w:cs="Times New Roman"/>
          <w:b/>
          <w:sz w:val="24"/>
          <w:szCs w:val="24"/>
          <w:lang w:val="id-ID"/>
        </w:rPr>
      </w:pPr>
      <w:r w:rsidRPr="00164A7F">
        <w:rPr>
          <w:rFonts w:ascii="Times New Roman" w:eastAsia="Times New Roman" w:hAnsi="Times New Roman" w:cs="Times New Roman"/>
          <w:b/>
          <w:sz w:val="24"/>
          <w:szCs w:val="24"/>
          <w:lang w:val="id-ID"/>
        </w:rPr>
        <w:t>Di Bursa Efek Indonesia</w:t>
      </w:r>
      <w:r w:rsidRPr="00164A7F">
        <w:rPr>
          <w:rFonts w:ascii="Times New Roman" w:eastAsia="Times New Roman" w:hAnsi="Times New Roman" w:cs="Times New Roman"/>
          <w:b/>
          <w:sz w:val="24"/>
          <w:szCs w:val="24"/>
        </w:rPr>
        <w:t xml:space="preserve"> </w:t>
      </w:r>
    </w:p>
    <w:p w:rsidR="00164A7F" w:rsidRDefault="00164A7F" w:rsidP="00AE2D20">
      <w:pPr>
        <w:spacing w:after="0" w:line="240" w:lineRule="auto"/>
        <w:jc w:val="center"/>
        <w:rPr>
          <w:rFonts w:ascii="Times New Roman" w:eastAsia="Times New Roman" w:hAnsi="Times New Roman" w:cs="Times New Roman"/>
          <w:b/>
          <w:color w:val="FF0000"/>
          <w:sz w:val="24"/>
          <w:szCs w:val="24"/>
          <w:lang w:val="id-ID"/>
        </w:rPr>
      </w:pPr>
    </w:p>
    <w:p w:rsidR="00164A7F" w:rsidRPr="00164A7F" w:rsidRDefault="00164A7F" w:rsidP="00AE2D20">
      <w:pPr>
        <w:spacing w:after="0" w:line="240" w:lineRule="auto"/>
        <w:jc w:val="center"/>
        <w:rPr>
          <w:rFonts w:ascii="Times New Roman" w:eastAsia="Times New Roman" w:hAnsi="Times New Roman" w:cs="Times New Roman"/>
          <w:b/>
          <w:color w:val="FF0000"/>
          <w:sz w:val="24"/>
          <w:szCs w:val="24"/>
          <w:lang w:val="id-ID"/>
        </w:rPr>
      </w:pPr>
      <w:bookmarkStart w:id="0" w:name="_GoBack"/>
      <w:bookmarkEnd w:id="0"/>
    </w:p>
    <w:p w:rsidR="00164A7F" w:rsidRDefault="00164A7F" w:rsidP="00AE2D20">
      <w:pPr>
        <w:spacing w:after="0" w:line="240" w:lineRule="auto"/>
        <w:jc w:val="center"/>
        <w:rPr>
          <w:rFonts w:ascii="Times New Roman" w:eastAsia="Times New Roman" w:hAnsi="Times New Roman" w:cs="Times New Roman"/>
          <w:b/>
          <w:i/>
          <w:sz w:val="24"/>
          <w:szCs w:val="24"/>
          <w:lang w:val="id-ID"/>
        </w:rPr>
      </w:pPr>
      <w:r w:rsidRPr="00164A7F">
        <w:rPr>
          <w:rFonts w:ascii="Times New Roman" w:eastAsia="Times New Roman" w:hAnsi="Times New Roman" w:cs="Times New Roman"/>
          <w:b/>
          <w:i/>
          <w:sz w:val="24"/>
          <w:szCs w:val="24"/>
          <w:lang w:val="id-ID"/>
        </w:rPr>
        <w:t xml:space="preserve">The Effect Of Covid-19 On Return Stock Of Farmacy Company </w:t>
      </w:r>
    </w:p>
    <w:p w:rsidR="000C0B80" w:rsidRDefault="00164A7F" w:rsidP="00AE2D20">
      <w:pPr>
        <w:spacing w:after="0" w:line="240" w:lineRule="auto"/>
        <w:jc w:val="center"/>
        <w:rPr>
          <w:rFonts w:ascii="Times New Roman" w:eastAsia="Times New Roman" w:hAnsi="Times New Roman" w:cs="Times New Roman"/>
          <w:b/>
          <w:i/>
          <w:sz w:val="24"/>
          <w:szCs w:val="24"/>
        </w:rPr>
      </w:pPr>
      <w:r w:rsidRPr="00164A7F">
        <w:rPr>
          <w:rFonts w:ascii="Times New Roman" w:eastAsia="Times New Roman" w:hAnsi="Times New Roman" w:cs="Times New Roman"/>
          <w:b/>
          <w:i/>
          <w:sz w:val="24"/>
          <w:szCs w:val="24"/>
          <w:lang w:val="id-ID"/>
        </w:rPr>
        <w:t>Which Listed In Indonesian Stock Exchange</w:t>
      </w:r>
      <w:r w:rsidRPr="00164A7F">
        <w:rPr>
          <w:rFonts w:ascii="Times New Roman" w:eastAsia="Times New Roman" w:hAnsi="Times New Roman" w:cs="Times New Roman"/>
          <w:b/>
          <w:i/>
          <w:sz w:val="24"/>
          <w:szCs w:val="24"/>
        </w:rPr>
        <w:t xml:space="preserve"> </w:t>
      </w:r>
    </w:p>
    <w:p w:rsidR="000C0B80" w:rsidRDefault="000C0B80" w:rsidP="00AE2D20">
      <w:pPr>
        <w:spacing w:after="0" w:line="240" w:lineRule="auto"/>
        <w:jc w:val="center"/>
        <w:rPr>
          <w:rFonts w:ascii="Times New Roman" w:eastAsia="Times New Roman" w:hAnsi="Times New Roman" w:cs="Times New Roman"/>
          <w:b/>
          <w:color w:val="FF0000"/>
          <w:sz w:val="24"/>
          <w:szCs w:val="24"/>
          <w:lang w:val="id-ID"/>
        </w:rPr>
      </w:pPr>
    </w:p>
    <w:p w:rsidR="00C218E5" w:rsidRDefault="00C218E5" w:rsidP="00AE2D20">
      <w:pPr>
        <w:spacing w:after="0" w:line="240" w:lineRule="auto"/>
        <w:jc w:val="center"/>
        <w:rPr>
          <w:rFonts w:ascii="Times New Roman" w:eastAsia="Times New Roman" w:hAnsi="Times New Roman" w:cs="Times New Roman"/>
          <w:b/>
          <w:color w:val="FF0000"/>
          <w:sz w:val="24"/>
          <w:szCs w:val="24"/>
          <w:lang w:val="id-ID"/>
        </w:rPr>
      </w:pPr>
    </w:p>
    <w:p w:rsidR="00164A7F" w:rsidRPr="00C218E5" w:rsidRDefault="00C218E5" w:rsidP="00AE2D20">
      <w:pPr>
        <w:spacing w:after="0" w:line="240" w:lineRule="auto"/>
        <w:jc w:val="center"/>
        <w:rPr>
          <w:rFonts w:ascii="Times New Roman" w:eastAsia="Times New Roman" w:hAnsi="Times New Roman" w:cs="Times New Roman"/>
          <w:b/>
          <w:sz w:val="24"/>
          <w:szCs w:val="24"/>
          <w:lang w:val="id-ID"/>
        </w:rPr>
      </w:pPr>
      <w:r w:rsidRPr="00C218E5">
        <w:rPr>
          <w:rFonts w:ascii="Times New Roman" w:eastAsia="Times New Roman" w:hAnsi="Times New Roman" w:cs="Times New Roman"/>
          <w:b/>
          <w:sz w:val="24"/>
          <w:szCs w:val="24"/>
          <w:lang w:val="id-ID"/>
        </w:rPr>
        <w:t>Choirunisa</w:t>
      </w:r>
    </w:p>
    <w:p w:rsidR="00C218E5" w:rsidRPr="00C218E5" w:rsidRDefault="00C218E5" w:rsidP="00AE2D20">
      <w:pPr>
        <w:spacing w:after="0" w:line="240" w:lineRule="auto"/>
        <w:jc w:val="center"/>
        <w:rPr>
          <w:rFonts w:ascii="Times New Roman" w:eastAsia="Times New Roman" w:hAnsi="Times New Roman" w:cs="Times New Roman"/>
          <w:sz w:val="24"/>
          <w:szCs w:val="24"/>
          <w:lang w:val="id-ID"/>
        </w:rPr>
      </w:pPr>
      <w:r w:rsidRPr="00C218E5">
        <w:rPr>
          <w:rFonts w:ascii="Times New Roman" w:eastAsia="Times New Roman" w:hAnsi="Times New Roman" w:cs="Times New Roman"/>
          <w:sz w:val="24"/>
          <w:szCs w:val="24"/>
          <w:lang w:val="id-ID"/>
        </w:rPr>
        <w:t>Program Studi Akuntansi Universitas Mercu Buana Yogyakarta</w:t>
      </w:r>
    </w:p>
    <w:p w:rsidR="00164A7F" w:rsidRPr="00C218E5" w:rsidRDefault="00C218E5" w:rsidP="00AE2D20">
      <w:pPr>
        <w:spacing w:after="0" w:line="240" w:lineRule="auto"/>
        <w:jc w:val="center"/>
        <w:rPr>
          <w:rFonts w:ascii="Times New Roman" w:eastAsia="Times New Roman" w:hAnsi="Times New Roman" w:cs="Times New Roman"/>
          <w:sz w:val="24"/>
          <w:szCs w:val="24"/>
          <w:lang w:val="id-ID"/>
        </w:rPr>
      </w:pPr>
      <w:r w:rsidRPr="00C218E5">
        <w:rPr>
          <w:rFonts w:ascii="Times New Roman" w:eastAsia="Times New Roman" w:hAnsi="Times New Roman" w:cs="Times New Roman"/>
          <w:sz w:val="24"/>
          <w:szCs w:val="24"/>
          <w:lang w:val="id-ID"/>
        </w:rPr>
        <w:t>Choirunisa1995@gmail.com</w:t>
      </w:r>
    </w:p>
    <w:p w:rsidR="000C0B80" w:rsidRPr="00C218E5" w:rsidRDefault="000C0B80" w:rsidP="00AE2D20">
      <w:pPr>
        <w:spacing w:after="0" w:line="240" w:lineRule="auto"/>
        <w:jc w:val="both"/>
        <w:rPr>
          <w:rFonts w:ascii="Times New Roman" w:eastAsia="Times New Roman" w:hAnsi="Times New Roman" w:cs="Times New Roman"/>
          <w:b/>
          <w:sz w:val="24"/>
          <w:szCs w:val="24"/>
          <w:lang w:val="id-ID"/>
        </w:rPr>
      </w:pPr>
    </w:p>
    <w:p w:rsidR="00AE2D20" w:rsidRPr="00AE2D20" w:rsidRDefault="00AE2D20" w:rsidP="00AE2D20">
      <w:pPr>
        <w:spacing w:after="0" w:line="240" w:lineRule="auto"/>
        <w:jc w:val="both"/>
        <w:rPr>
          <w:rFonts w:ascii="Times New Roman" w:eastAsia="Times New Roman" w:hAnsi="Times New Roman" w:cs="Times New Roman"/>
          <w:b/>
          <w:color w:val="FF0000"/>
          <w:sz w:val="24"/>
          <w:szCs w:val="24"/>
          <w:lang w:val="id-ID"/>
        </w:rPr>
      </w:pPr>
    </w:p>
    <w:p w:rsidR="000C0B80" w:rsidRDefault="00E14ABF" w:rsidP="00AE2D20">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Abstrak  </w:t>
      </w:r>
    </w:p>
    <w:p w:rsidR="000C0B80" w:rsidRPr="00AE2D20" w:rsidRDefault="000C0B80" w:rsidP="00AE2D20">
      <w:pPr>
        <w:spacing w:after="0" w:line="240" w:lineRule="auto"/>
        <w:jc w:val="both"/>
        <w:rPr>
          <w:rFonts w:ascii="Times New Roman" w:eastAsia="Times New Roman" w:hAnsi="Times New Roman" w:cs="Times New Roman"/>
          <w:b/>
          <w:color w:val="FF0000"/>
          <w:sz w:val="24"/>
          <w:szCs w:val="24"/>
          <w:lang w:val="id-ID"/>
        </w:rPr>
      </w:pPr>
    </w:p>
    <w:p w:rsidR="00117821" w:rsidRDefault="00AE2D20" w:rsidP="00117821">
      <w:pPr>
        <w:spacing w:after="0" w:line="240" w:lineRule="auto"/>
        <w:jc w:val="both"/>
        <w:rPr>
          <w:rFonts w:ascii="Times New Roman" w:eastAsia="Times New Roman" w:hAnsi="Times New Roman" w:cs="Times New Roman"/>
          <w:b/>
          <w:color w:val="FF0000"/>
          <w:sz w:val="24"/>
          <w:szCs w:val="24"/>
          <w:lang w:val="id-ID"/>
        </w:rPr>
      </w:pPr>
      <w:proofErr w:type="spellStart"/>
      <w:r w:rsidRPr="00AE2D20">
        <w:rPr>
          <w:rFonts w:ascii="Times New Roman" w:hAnsi="Times New Roman" w:cs="Times New Roman"/>
          <w:sz w:val="20"/>
          <w:szCs w:val="20"/>
          <w:lang w:val="en-GB"/>
        </w:rPr>
        <w:t>Penelitian</w:t>
      </w:r>
      <w:proofErr w:type="spellEnd"/>
      <w:r w:rsidRPr="00AE2D20">
        <w:rPr>
          <w:rFonts w:ascii="Times New Roman" w:hAnsi="Times New Roman" w:cs="Times New Roman"/>
          <w:sz w:val="20"/>
          <w:szCs w:val="20"/>
          <w:lang w:val="en-GB"/>
        </w:rPr>
        <w:t xml:space="preserve"> </w:t>
      </w:r>
      <w:proofErr w:type="spellStart"/>
      <w:r w:rsidRPr="00AE2D20">
        <w:rPr>
          <w:rFonts w:ascii="Times New Roman" w:hAnsi="Times New Roman" w:cs="Times New Roman"/>
          <w:sz w:val="20"/>
          <w:szCs w:val="20"/>
          <w:lang w:val="en-GB"/>
        </w:rPr>
        <w:t>ini</w:t>
      </w:r>
      <w:proofErr w:type="spellEnd"/>
      <w:r w:rsidRPr="00AE2D20">
        <w:rPr>
          <w:rFonts w:ascii="Times New Roman" w:hAnsi="Times New Roman" w:cs="Times New Roman"/>
          <w:sz w:val="20"/>
          <w:szCs w:val="20"/>
          <w:lang w:val="en-GB"/>
        </w:rPr>
        <w:t xml:space="preserve"> </w:t>
      </w:r>
      <w:proofErr w:type="spellStart"/>
      <w:r w:rsidRPr="00AE2D20">
        <w:rPr>
          <w:rFonts w:ascii="Times New Roman" w:hAnsi="Times New Roman" w:cs="Times New Roman"/>
          <w:sz w:val="20"/>
          <w:szCs w:val="20"/>
          <w:lang w:val="en-GB"/>
        </w:rPr>
        <w:t>bertujuan</w:t>
      </w:r>
      <w:proofErr w:type="spellEnd"/>
      <w:r w:rsidRPr="00AE2D20">
        <w:rPr>
          <w:rFonts w:ascii="Times New Roman" w:hAnsi="Times New Roman" w:cs="Times New Roman"/>
          <w:sz w:val="20"/>
          <w:szCs w:val="20"/>
          <w:lang w:val="en-GB"/>
        </w:rPr>
        <w:t xml:space="preserve"> </w:t>
      </w:r>
      <w:proofErr w:type="spellStart"/>
      <w:r w:rsidRPr="00AE2D20">
        <w:rPr>
          <w:rFonts w:ascii="Times New Roman" w:hAnsi="Times New Roman" w:cs="Times New Roman"/>
          <w:sz w:val="20"/>
          <w:szCs w:val="20"/>
          <w:lang w:val="en-GB"/>
        </w:rPr>
        <w:t>untuk</w:t>
      </w:r>
      <w:proofErr w:type="spellEnd"/>
      <w:r w:rsidRPr="00AE2D20">
        <w:rPr>
          <w:rFonts w:ascii="Times New Roman" w:hAnsi="Times New Roman" w:cs="Times New Roman"/>
          <w:sz w:val="20"/>
          <w:szCs w:val="20"/>
          <w:lang w:val="en-GB"/>
        </w:rPr>
        <w:t xml:space="preserve"> </w:t>
      </w:r>
      <w:proofErr w:type="spellStart"/>
      <w:r w:rsidRPr="00AE2D20">
        <w:rPr>
          <w:rFonts w:ascii="Times New Roman" w:hAnsi="Times New Roman" w:cs="Times New Roman"/>
          <w:sz w:val="20"/>
          <w:szCs w:val="20"/>
          <w:lang w:val="en-US"/>
        </w:rPr>
        <w:t>mengetahui</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bagaimana</w:t>
      </w:r>
      <w:proofErr w:type="spellEnd"/>
      <w:r w:rsidRPr="00AE2D20">
        <w:rPr>
          <w:rFonts w:ascii="Times New Roman" w:hAnsi="Times New Roman" w:cs="Times New Roman"/>
          <w:sz w:val="20"/>
          <w:szCs w:val="20"/>
          <w:lang w:val="en-US"/>
        </w:rPr>
        <w:t xml:space="preserve"> </w:t>
      </w:r>
      <w:r w:rsidRPr="00AE2D20">
        <w:rPr>
          <w:rFonts w:ascii="Times New Roman" w:hAnsi="Times New Roman" w:cs="Times New Roman"/>
          <w:sz w:val="20"/>
          <w:szCs w:val="20"/>
          <w:lang w:val="id-ID"/>
        </w:rPr>
        <w:t xml:space="preserve">perbedaan pada rata-rata </w:t>
      </w:r>
      <w:r w:rsidRPr="00AE2D20">
        <w:rPr>
          <w:rFonts w:ascii="Times New Roman" w:hAnsi="Times New Roman" w:cs="Times New Roman"/>
          <w:i/>
          <w:sz w:val="20"/>
          <w:szCs w:val="20"/>
          <w:lang w:val="id-ID"/>
        </w:rPr>
        <w:t>abnormal return</w:t>
      </w:r>
      <w:r w:rsidRPr="00AE2D20">
        <w:rPr>
          <w:rFonts w:ascii="Times New Roman" w:hAnsi="Times New Roman" w:cs="Times New Roman"/>
          <w:sz w:val="20"/>
          <w:szCs w:val="20"/>
          <w:lang w:val="id-ID"/>
        </w:rPr>
        <w:t xml:space="preserve"> sebelum dan sesudah peristiwa pengumuman pemerintah tentang status kedaruratan kesehatan masyarakat pa</w:t>
      </w:r>
      <w:r w:rsidRPr="00AE2D20">
        <w:rPr>
          <w:rFonts w:ascii="Times New Roman" w:hAnsi="Times New Roman" w:cs="Times New Roman"/>
          <w:sz w:val="20"/>
          <w:szCs w:val="20"/>
          <w:lang w:val="en-US"/>
        </w:rPr>
        <w:t xml:space="preserve">da </w:t>
      </w:r>
      <w:proofErr w:type="spellStart"/>
      <w:r w:rsidRPr="00AE2D20">
        <w:rPr>
          <w:rFonts w:ascii="Times New Roman" w:hAnsi="Times New Roman" w:cs="Times New Roman"/>
          <w:sz w:val="20"/>
          <w:szCs w:val="20"/>
          <w:lang w:val="en-US"/>
        </w:rPr>
        <w:t>tanggal</w:t>
      </w:r>
      <w:proofErr w:type="spellEnd"/>
      <w:r w:rsidRPr="00AE2D20">
        <w:rPr>
          <w:rFonts w:ascii="Times New Roman" w:hAnsi="Times New Roman" w:cs="Times New Roman"/>
          <w:sz w:val="20"/>
          <w:szCs w:val="20"/>
          <w:lang w:val="en-US"/>
        </w:rPr>
        <w:t xml:space="preserve"> 31 </w:t>
      </w:r>
      <w:proofErr w:type="spellStart"/>
      <w:r w:rsidRPr="00AE2D20">
        <w:rPr>
          <w:rFonts w:ascii="Times New Roman" w:hAnsi="Times New Roman" w:cs="Times New Roman"/>
          <w:sz w:val="20"/>
          <w:szCs w:val="20"/>
          <w:lang w:val="en-US"/>
        </w:rPr>
        <w:t>Maret</w:t>
      </w:r>
      <w:proofErr w:type="spellEnd"/>
      <w:r w:rsidRPr="00AE2D20">
        <w:rPr>
          <w:rFonts w:ascii="Times New Roman" w:hAnsi="Times New Roman" w:cs="Times New Roman"/>
          <w:sz w:val="20"/>
          <w:szCs w:val="20"/>
          <w:lang w:val="en-US"/>
        </w:rPr>
        <w:t xml:space="preserve"> 2020.  </w:t>
      </w:r>
      <w:proofErr w:type="spellStart"/>
      <w:r w:rsidRPr="00AE2D20">
        <w:rPr>
          <w:rFonts w:ascii="Times New Roman" w:hAnsi="Times New Roman" w:cs="Times New Roman"/>
          <w:sz w:val="20"/>
          <w:szCs w:val="20"/>
          <w:lang w:val="en-US"/>
        </w:rPr>
        <w:t>Populasi</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dalam</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penelitian</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ini</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merupakan</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perusahaan</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farmasi</w:t>
      </w:r>
      <w:proofErr w:type="spellEnd"/>
      <w:r w:rsidRPr="00AE2D20">
        <w:rPr>
          <w:rFonts w:ascii="Times New Roman" w:hAnsi="Times New Roman" w:cs="Times New Roman"/>
          <w:sz w:val="20"/>
          <w:szCs w:val="20"/>
          <w:lang w:val="en-US"/>
        </w:rPr>
        <w:t xml:space="preserve"> </w:t>
      </w:r>
      <w:r w:rsidRPr="00AE2D20">
        <w:rPr>
          <w:rFonts w:ascii="Times New Roman" w:hAnsi="Times New Roman" w:cs="Times New Roman"/>
          <w:i/>
          <w:sz w:val="20"/>
          <w:szCs w:val="20"/>
          <w:lang w:val="en-US"/>
        </w:rPr>
        <w:t xml:space="preserve">go </w:t>
      </w:r>
      <w:proofErr w:type="gramStart"/>
      <w:r w:rsidRPr="00AE2D20">
        <w:rPr>
          <w:rFonts w:ascii="Times New Roman" w:hAnsi="Times New Roman" w:cs="Times New Roman"/>
          <w:i/>
          <w:sz w:val="20"/>
          <w:szCs w:val="20"/>
          <w:lang w:val="en-US"/>
        </w:rPr>
        <w:t xml:space="preserve">public  </w:t>
      </w:r>
      <w:r w:rsidRPr="00AE2D20">
        <w:rPr>
          <w:rFonts w:ascii="Times New Roman" w:hAnsi="Times New Roman" w:cs="Times New Roman"/>
          <w:sz w:val="20"/>
          <w:szCs w:val="20"/>
          <w:lang w:val="en-US"/>
        </w:rPr>
        <w:t>yang</w:t>
      </w:r>
      <w:proofErr w:type="gram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telah</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terdaftar</w:t>
      </w:r>
      <w:proofErr w:type="spellEnd"/>
      <w:r w:rsidRPr="00AE2D20">
        <w:rPr>
          <w:rFonts w:ascii="Times New Roman" w:hAnsi="Times New Roman" w:cs="Times New Roman"/>
          <w:sz w:val="20"/>
          <w:szCs w:val="20"/>
          <w:lang w:val="en-US"/>
        </w:rPr>
        <w:t xml:space="preserve"> di Bursa </w:t>
      </w:r>
      <w:proofErr w:type="spellStart"/>
      <w:r w:rsidRPr="00AE2D20">
        <w:rPr>
          <w:rFonts w:ascii="Times New Roman" w:hAnsi="Times New Roman" w:cs="Times New Roman"/>
          <w:sz w:val="20"/>
          <w:szCs w:val="20"/>
          <w:lang w:val="en-US"/>
        </w:rPr>
        <w:t>Efek</w:t>
      </w:r>
      <w:proofErr w:type="spellEnd"/>
      <w:r w:rsidRPr="00AE2D20">
        <w:rPr>
          <w:rFonts w:ascii="Times New Roman" w:hAnsi="Times New Roman" w:cs="Times New Roman"/>
          <w:sz w:val="20"/>
          <w:szCs w:val="20"/>
          <w:lang w:val="en-US"/>
        </w:rPr>
        <w:t xml:space="preserve"> Indonesia </w:t>
      </w:r>
      <w:proofErr w:type="spellStart"/>
      <w:r w:rsidRPr="00AE2D20">
        <w:rPr>
          <w:rFonts w:ascii="Times New Roman" w:hAnsi="Times New Roman" w:cs="Times New Roman"/>
          <w:sz w:val="20"/>
          <w:szCs w:val="20"/>
          <w:lang w:val="en-US"/>
        </w:rPr>
        <w:t>dengan</w:t>
      </w:r>
      <w:proofErr w:type="spellEnd"/>
      <w:r w:rsidRPr="00AE2D20">
        <w:rPr>
          <w:rFonts w:ascii="Times New Roman" w:hAnsi="Times New Roman" w:cs="Times New Roman"/>
          <w:sz w:val="20"/>
          <w:szCs w:val="20"/>
          <w:lang w:val="en-US"/>
        </w:rPr>
        <w:t xml:space="preserve"> total </w:t>
      </w:r>
      <w:proofErr w:type="spellStart"/>
      <w:r w:rsidRPr="00AE2D20">
        <w:rPr>
          <w:rFonts w:ascii="Times New Roman" w:hAnsi="Times New Roman" w:cs="Times New Roman"/>
          <w:sz w:val="20"/>
          <w:szCs w:val="20"/>
          <w:lang w:val="en-US"/>
        </w:rPr>
        <w:t>tujuh</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perusahaan</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Dengan</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menggunakan</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metode</w:t>
      </w:r>
      <w:proofErr w:type="spellEnd"/>
      <w:r w:rsidRPr="00AE2D20">
        <w:rPr>
          <w:rFonts w:ascii="Times New Roman" w:hAnsi="Times New Roman" w:cs="Times New Roman"/>
          <w:sz w:val="20"/>
          <w:szCs w:val="20"/>
          <w:lang w:val="en-US"/>
        </w:rPr>
        <w:t xml:space="preserve"> </w:t>
      </w:r>
      <w:r w:rsidRPr="00AE2D20">
        <w:rPr>
          <w:rFonts w:ascii="Times New Roman" w:hAnsi="Times New Roman" w:cs="Times New Roman"/>
          <w:i/>
          <w:sz w:val="20"/>
          <w:szCs w:val="20"/>
          <w:lang w:val="en-US"/>
        </w:rPr>
        <w:t>census sampling</w:t>
      </w:r>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meliputi</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keseluruhan</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populasi</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yaitu</w:t>
      </w:r>
      <w:proofErr w:type="spellEnd"/>
      <w:r w:rsidRPr="00AE2D20">
        <w:rPr>
          <w:rFonts w:ascii="Times New Roman" w:hAnsi="Times New Roman" w:cs="Times New Roman"/>
          <w:sz w:val="20"/>
          <w:szCs w:val="20"/>
          <w:lang w:val="en-US"/>
        </w:rPr>
        <w:t xml:space="preserve">   </w:t>
      </w:r>
      <w:r w:rsidRPr="00AE2D20">
        <w:rPr>
          <w:rFonts w:ascii="Times New Roman" w:hAnsi="Times New Roman" w:cs="Times New Roman"/>
          <w:sz w:val="20"/>
          <w:szCs w:val="20"/>
          <w:lang w:val="id-ID"/>
        </w:rPr>
        <w:t>PT Sido Muncul Tbk (SIDO)</w:t>
      </w:r>
      <w:r w:rsidRPr="00AE2D20">
        <w:rPr>
          <w:rFonts w:ascii="Times New Roman" w:hAnsi="Times New Roman" w:cs="Times New Roman"/>
          <w:sz w:val="20"/>
          <w:szCs w:val="20"/>
          <w:lang w:val="en-US"/>
        </w:rPr>
        <w:t xml:space="preserve">, </w:t>
      </w:r>
      <w:r w:rsidRPr="00AE2D20">
        <w:rPr>
          <w:rFonts w:ascii="Times New Roman" w:hAnsi="Times New Roman" w:cs="Times New Roman"/>
          <w:sz w:val="20"/>
          <w:szCs w:val="20"/>
          <w:lang w:val="id-ID"/>
        </w:rPr>
        <w:t>PT Darya Varia Laboratoria Tbk (DVLA)</w:t>
      </w:r>
      <w:r w:rsidRPr="00AE2D20">
        <w:rPr>
          <w:rFonts w:ascii="Times New Roman" w:hAnsi="Times New Roman" w:cs="Times New Roman"/>
          <w:sz w:val="20"/>
          <w:szCs w:val="20"/>
          <w:lang w:val="en-US"/>
        </w:rPr>
        <w:t xml:space="preserve">, </w:t>
      </w:r>
      <w:r w:rsidRPr="00AE2D20">
        <w:rPr>
          <w:rFonts w:ascii="Times New Roman" w:hAnsi="Times New Roman" w:cs="Times New Roman"/>
          <w:sz w:val="20"/>
          <w:szCs w:val="20"/>
          <w:lang w:val="id-ID"/>
        </w:rPr>
        <w:t>PT Indofarma (Persero) Tbk (INAF)</w:t>
      </w:r>
      <w:r w:rsidRPr="00AE2D20">
        <w:rPr>
          <w:rFonts w:ascii="Times New Roman" w:hAnsi="Times New Roman" w:cs="Times New Roman"/>
          <w:sz w:val="20"/>
          <w:szCs w:val="20"/>
          <w:lang w:val="en-US"/>
        </w:rPr>
        <w:t xml:space="preserve">, </w:t>
      </w:r>
      <w:r w:rsidRPr="00AE2D20">
        <w:rPr>
          <w:rFonts w:ascii="Times New Roman" w:hAnsi="Times New Roman" w:cs="Times New Roman"/>
          <w:sz w:val="20"/>
          <w:szCs w:val="20"/>
          <w:lang w:val="id-ID"/>
        </w:rPr>
        <w:t>PT Kimia Farma (Persero) Tbk (KAEF)</w:t>
      </w:r>
      <w:r w:rsidRPr="00AE2D20">
        <w:rPr>
          <w:rFonts w:ascii="Times New Roman" w:hAnsi="Times New Roman" w:cs="Times New Roman"/>
          <w:sz w:val="20"/>
          <w:szCs w:val="20"/>
          <w:lang w:val="en-US"/>
        </w:rPr>
        <w:t xml:space="preserve">, </w:t>
      </w:r>
      <w:r w:rsidRPr="00AE2D20">
        <w:rPr>
          <w:rFonts w:ascii="Times New Roman" w:hAnsi="Times New Roman" w:cs="Times New Roman"/>
          <w:sz w:val="20"/>
          <w:szCs w:val="20"/>
          <w:lang w:val="id-ID"/>
        </w:rPr>
        <w:t>PT Kalbe Farma Tbk (KLBF)</w:t>
      </w:r>
      <w:r w:rsidRPr="00AE2D20">
        <w:rPr>
          <w:rFonts w:ascii="Times New Roman" w:hAnsi="Times New Roman" w:cs="Times New Roman"/>
          <w:sz w:val="20"/>
          <w:szCs w:val="20"/>
          <w:lang w:val="en-US"/>
        </w:rPr>
        <w:t xml:space="preserve">, </w:t>
      </w:r>
      <w:r w:rsidRPr="00AE2D20">
        <w:rPr>
          <w:rFonts w:ascii="Times New Roman" w:hAnsi="Times New Roman" w:cs="Times New Roman"/>
          <w:sz w:val="20"/>
          <w:szCs w:val="20"/>
          <w:lang w:val="id-ID"/>
        </w:rPr>
        <w:t>PT Tempo Scan Pacific  Tbk (TSPC)</w:t>
      </w:r>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dan</w:t>
      </w:r>
      <w:proofErr w:type="spellEnd"/>
      <w:r w:rsidRPr="00AE2D20">
        <w:rPr>
          <w:rFonts w:ascii="Times New Roman" w:hAnsi="Times New Roman" w:cs="Times New Roman"/>
          <w:sz w:val="20"/>
          <w:szCs w:val="20"/>
          <w:lang w:val="en-US"/>
        </w:rPr>
        <w:t xml:space="preserve"> </w:t>
      </w:r>
      <w:r w:rsidRPr="00AE2D20">
        <w:rPr>
          <w:rFonts w:ascii="Times New Roman" w:hAnsi="Times New Roman" w:cs="Times New Roman"/>
          <w:sz w:val="20"/>
          <w:szCs w:val="20"/>
          <w:lang w:val="id-ID"/>
        </w:rPr>
        <w:t>PT Merck Tbk (MERK)</w:t>
      </w:r>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Teknik</w:t>
      </w:r>
      <w:proofErr w:type="spellEnd"/>
      <w:r w:rsidRPr="00AE2D20">
        <w:rPr>
          <w:rFonts w:ascii="Times New Roman" w:hAnsi="Times New Roman" w:cs="Times New Roman"/>
          <w:sz w:val="20"/>
          <w:szCs w:val="20"/>
          <w:lang w:val="id-ID"/>
        </w:rPr>
        <w:t xml:space="preserve"> </w:t>
      </w:r>
      <w:proofErr w:type="spellStart"/>
      <w:r w:rsidRPr="00AE2D20">
        <w:rPr>
          <w:rFonts w:ascii="Times New Roman" w:hAnsi="Times New Roman" w:cs="Times New Roman"/>
          <w:sz w:val="20"/>
          <w:szCs w:val="20"/>
          <w:lang w:val="en-US"/>
        </w:rPr>
        <w:t>analisis</w:t>
      </w:r>
      <w:proofErr w:type="spellEnd"/>
      <w:r w:rsidRPr="00AE2D20">
        <w:rPr>
          <w:rFonts w:ascii="Times New Roman" w:hAnsi="Times New Roman" w:cs="Times New Roman"/>
          <w:sz w:val="20"/>
          <w:szCs w:val="20"/>
          <w:lang w:val="en-US"/>
        </w:rPr>
        <w:t xml:space="preserve"> data </w:t>
      </w:r>
      <w:proofErr w:type="gramStart"/>
      <w:r w:rsidRPr="00AE2D20">
        <w:rPr>
          <w:rFonts w:ascii="Times New Roman" w:hAnsi="Times New Roman" w:cs="Times New Roman"/>
          <w:sz w:val="20"/>
          <w:szCs w:val="20"/>
          <w:lang w:val="en-US"/>
        </w:rPr>
        <w:t xml:space="preserve">yang  </w:t>
      </w:r>
      <w:proofErr w:type="spellStart"/>
      <w:r w:rsidRPr="00AE2D20">
        <w:rPr>
          <w:rFonts w:ascii="Times New Roman" w:hAnsi="Times New Roman" w:cs="Times New Roman"/>
          <w:sz w:val="20"/>
          <w:szCs w:val="20"/>
          <w:lang w:val="en-US"/>
        </w:rPr>
        <w:t>digunakan</w:t>
      </w:r>
      <w:proofErr w:type="spellEnd"/>
      <w:proofErr w:type="gram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untuk</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menguji</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tingkat</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signifikasi</w:t>
      </w:r>
      <w:proofErr w:type="spellEnd"/>
      <w:r w:rsidRPr="00AE2D20">
        <w:rPr>
          <w:rFonts w:ascii="Times New Roman" w:hAnsi="Times New Roman" w:cs="Times New Roman"/>
          <w:sz w:val="20"/>
          <w:szCs w:val="20"/>
          <w:lang w:val="en-US"/>
        </w:rPr>
        <w:t xml:space="preserve"> </w:t>
      </w:r>
      <w:r w:rsidRPr="00AE2D20">
        <w:rPr>
          <w:rFonts w:ascii="Times New Roman" w:hAnsi="Times New Roman" w:cs="Times New Roman"/>
          <w:i/>
          <w:sz w:val="20"/>
          <w:szCs w:val="20"/>
          <w:lang w:val="en-US"/>
        </w:rPr>
        <w:t xml:space="preserve">abnormal return </w:t>
      </w:r>
      <w:proofErr w:type="spellStart"/>
      <w:r w:rsidRPr="00AE2D20">
        <w:rPr>
          <w:rFonts w:ascii="Times New Roman" w:hAnsi="Times New Roman" w:cs="Times New Roman"/>
          <w:sz w:val="20"/>
          <w:szCs w:val="20"/>
          <w:lang w:val="en-US"/>
        </w:rPr>
        <w:t>adalah</w:t>
      </w:r>
      <w:proofErr w:type="spellEnd"/>
      <w:r w:rsidRPr="00AE2D20">
        <w:rPr>
          <w:rFonts w:ascii="Times New Roman" w:hAnsi="Times New Roman" w:cs="Times New Roman"/>
          <w:sz w:val="20"/>
          <w:szCs w:val="20"/>
          <w:lang w:val="en-US"/>
        </w:rPr>
        <w:t xml:space="preserve"> </w:t>
      </w:r>
      <w:r w:rsidRPr="00AE2D20">
        <w:rPr>
          <w:rFonts w:ascii="Times New Roman" w:hAnsi="Times New Roman" w:cs="Times New Roman"/>
          <w:i/>
          <w:sz w:val="20"/>
          <w:szCs w:val="20"/>
          <w:lang w:val="en-US"/>
        </w:rPr>
        <w:t xml:space="preserve">paired sample t-test. </w:t>
      </w:r>
      <w:proofErr w:type="spellStart"/>
      <w:r w:rsidRPr="00AE2D20">
        <w:rPr>
          <w:rFonts w:ascii="Times New Roman" w:hAnsi="Times New Roman" w:cs="Times New Roman"/>
          <w:sz w:val="20"/>
          <w:szCs w:val="20"/>
          <w:lang w:val="en-US"/>
        </w:rPr>
        <w:t>Hasil</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penelitian</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menunjukkan</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bahwa</w:t>
      </w:r>
      <w:proofErr w:type="spellEnd"/>
      <w:r w:rsidRPr="00AE2D20">
        <w:rPr>
          <w:rFonts w:ascii="Times New Roman" w:hAnsi="Times New Roman" w:cs="Times New Roman"/>
          <w:sz w:val="20"/>
          <w:szCs w:val="20"/>
          <w:lang w:val="id-ID"/>
        </w:rPr>
        <w:t xml:space="preserve"> tidak </w:t>
      </w:r>
      <w:proofErr w:type="spellStart"/>
      <w:r w:rsidRPr="00AE2D20">
        <w:rPr>
          <w:rFonts w:ascii="Times New Roman" w:hAnsi="Times New Roman" w:cs="Times New Roman"/>
          <w:sz w:val="20"/>
          <w:szCs w:val="20"/>
          <w:lang w:val="en-US"/>
        </w:rPr>
        <w:t>terdapat</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perbedaan</w:t>
      </w:r>
      <w:proofErr w:type="spellEnd"/>
      <w:r w:rsidRPr="00AE2D20">
        <w:rPr>
          <w:rFonts w:ascii="Times New Roman" w:hAnsi="Times New Roman" w:cs="Times New Roman"/>
          <w:sz w:val="20"/>
          <w:szCs w:val="20"/>
          <w:lang w:val="en-US"/>
        </w:rPr>
        <w:t xml:space="preserve"> </w:t>
      </w:r>
      <w:r w:rsidRPr="00AE2D20">
        <w:rPr>
          <w:rFonts w:ascii="Times New Roman" w:hAnsi="Times New Roman" w:cs="Times New Roman"/>
          <w:sz w:val="20"/>
          <w:szCs w:val="20"/>
          <w:lang w:val="id-ID"/>
        </w:rPr>
        <w:t xml:space="preserve">signifikan </w:t>
      </w:r>
      <w:r w:rsidRPr="00AE2D20">
        <w:rPr>
          <w:rFonts w:ascii="Times New Roman" w:hAnsi="Times New Roman" w:cs="Times New Roman"/>
          <w:sz w:val="20"/>
          <w:szCs w:val="20"/>
          <w:lang w:val="en-US"/>
        </w:rPr>
        <w:t xml:space="preserve">rata-rata </w:t>
      </w:r>
      <w:r w:rsidRPr="00AE2D20">
        <w:rPr>
          <w:rFonts w:ascii="Times New Roman" w:hAnsi="Times New Roman" w:cs="Times New Roman"/>
          <w:i/>
          <w:sz w:val="20"/>
          <w:szCs w:val="20"/>
          <w:lang w:val="en-US"/>
        </w:rPr>
        <w:t xml:space="preserve">abnormal </w:t>
      </w:r>
      <w:proofErr w:type="gramStart"/>
      <w:r w:rsidRPr="00AE2D20">
        <w:rPr>
          <w:rFonts w:ascii="Times New Roman" w:hAnsi="Times New Roman" w:cs="Times New Roman"/>
          <w:i/>
          <w:sz w:val="20"/>
          <w:szCs w:val="20"/>
          <w:lang w:val="en-US"/>
        </w:rPr>
        <w:t xml:space="preserve">return  </w:t>
      </w:r>
      <w:proofErr w:type="spellStart"/>
      <w:r w:rsidRPr="00AE2D20">
        <w:rPr>
          <w:rFonts w:ascii="Times New Roman" w:hAnsi="Times New Roman" w:cs="Times New Roman"/>
          <w:sz w:val="20"/>
          <w:szCs w:val="20"/>
          <w:lang w:val="en-US"/>
        </w:rPr>
        <w:t>sebelum</w:t>
      </w:r>
      <w:proofErr w:type="spellEnd"/>
      <w:proofErr w:type="gram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dan</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sesudah</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peristiwa</w:t>
      </w:r>
      <w:proofErr w:type="spellEnd"/>
      <w:r w:rsidRPr="00AE2D20">
        <w:rPr>
          <w:rFonts w:ascii="Times New Roman" w:hAnsi="Times New Roman" w:cs="Times New Roman"/>
          <w:sz w:val="20"/>
          <w:szCs w:val="20"/>
          <w:lang w:val="en-US"/>
        </w:rPr>
        <w:t xml:space="preserve">  </w:t>
      </w:r>
      <w:r w:rsidRPr="00AE2D20">
        <w:rPr>
          <w:rFonts w:ascii="Times New Roman" w:hAnsi="Times New Roman" w:cs="Times New Roman"/>
          <w:sz w:val="20"/>
          <w:szCs w:val="20"/>
          <w:lang w:val="id-ID"/>
        </w:rPr>
        <w:t xml:space="preserve">pengumuman pemerintah tentang status kedaruratan kesehatan masyarakat. Adapun nilai </w:t>
      </w:r>
      <w:r w:rsidRPr="00AE2D20">
        <w:rPr>
          <w:rFonts w:ascii="Times New Roman" w:hAnsi="Times New Roman" w:cs="Times New Roman"/>
          <w:sz w:val="20"/>
          <w:szCs w:val="20"/>
          <w:lang w:val="en-US"/>
        </w:rPr>
        <w:t xml:space="preserve"> </w:t>
      </w:r>
      <w:r w:rsidRPr="00AE2D20">
        <w:rPr>
          <w:rFonts w:ascii="Times New Roman" w:hAnsi="Times New Roman" w:cs="Times New Roman"/>
          <w:sz w:val="20"/>
          <w:szCs w:val="20"/>
          <w:lang w:val="id-ID"/>
        </w:rPr>
        <w:t xml:space="preserve">rata-rata </w:t>
      </w:r>
      <w:r w:rsidRPr="00AE2D20">
        <w:rPr>
          <w:rFonts w:ascii="Times New Roman" w:hAnsi="Times New Roman" w:cs="Times New Roman"/>
          <w:i/>
          <w:sz w:val="20"/>
          <w:szCs w:val="20"/>
          <w:lang w:val="id-ID"/>
        </w:rPr>
        <w:t xml:space="preserve">abnormal return </w:t>
      </w:r>
      <w:r w:rsidRPr="00AE2D20">
        <w:rPr>
          <w:rFonts w:ascii="Times New Roman" w:hAnsi="Times New Roman" w:cs="Times New Roman"/>
          <w:sz w:val="20"/>
          <w:szCs w:val="20"/>
          <w:lang w:val="id-ID"/>
        </w:rPr>
        <w:t xml:space="preserve">diperoleh 0,0238 pada </w:t>
      </w:r>
      <w:proofErr w:type="spellStart"/>
      <w:r w:rsidRPr="00AE2D20">
        <w:rPr>
          <w:rFonts w:ascii="Times New Roman" w:hAnsi="Times New Roman" w:cs="Times New Roman"/>
          <w:sz w:val="20"/>
          <w:szCs w:val="20"/>
          <w:lang w:val="en-US"/>
        </w:rPr>
        <w:t>periode</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jendela</w:t>
      </w:r>
      <w:proofErr w:type="spellEnd"/>
      <w:r w:rsidRPr="00AE2D20">
        <w:rPr>
          <w:rFonts w:ascii="Times New Roman" w:hAnsi="Times New Roman" w:cs="Times New Roman"/>
          <w:sz w:val="20"/>
          <w:szCs w:val="20"/>
          <w:lang w:val="en-US"/>
        </w:rPr>
        <w:t xml:space="preserve"> </w:t>
      </w:r>
      <w:r w:rsidRPr="00AE2D20">
        <w:rPr>
          <w:rFonts w:ascii="Times New Roman" w:hAnsi="Times New Roman" w:cs="Times New Roman"/>
          <w:sz w:val="20"/>
          <w:szCs w:val="20"/>
          <w:lang w:val="id-ID"/>
        </w:rPr>
        <w:t>sebelum</w:t>
      </w:r>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peristiwa</w:t>
      </w:r>
      <w:proofErr w:type="spellEnd"/>
      <w:r w:rsidRPr="00AE2D20">
        <w:rPr>
          <w:rFonts w:ascii="Times New Roman" w:hAnsi="Times New Roman" w:cs="Times New Roman"/>
          <w:sz w:val="20"/>
          <w:szCs w:val="20"/>
          <w:lang w:val="id-ID"/>
        </w:rPr>
        <w:t xml:space="preserve"> dan 0,0045 </w:t>
      </w:r>
      <w:proofErr w:type="spellStart"/>
      <w:r w:rsidRPr="00AE2D20">
        <w:rPr>
          <w:rFonts w:ascii="Times New Roman" w:hAnsi="Times New Roman" w:cs="Times New Roman"/>
          <w:sz w:val="20"/>
          <w:szCs w:val="20"/>
          <w:lang w:val="en-US"/>
        </w:rPr>
        <w:t>pada</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periode</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jendela</w:t>
      </w:r>
      <w:proofErr w:type="spellEnd"/>
      <w:r w:rsidRPr="00AE2D20">
        <w:rPr>
          <w:rFonts w:ascii="Times New Roman" w:hAnsi="Times New Roman" w:cs="Times New Roman"/>
          <w:sz w:val="20"/>
          <w:szCs w:val="20"/>
          <w:lang w:val="en-US"/>
        </w:rPr>
        <w:t xml:space="preserve"> </w:t>
      </w:r>
      <w:r w:rsidR="00750AEC">
        <w:rPr>
          <w:rFonts w:ascii="Times New Roman" w:hAnsi="Times New Roman" w:cs="Times New Roman"/>
          <w:sz w:val="20"/>
          <w:szCs w:val="20"/>
          <w:lang w:val="id-ID"/>
        </w:rPr>
        <w:t>setelah peristiwa</w:t>
      </w:r>
      <w:r w:rsidRPr="00AE2D20">
        <w:rPr>
          <w:rFonts w:ascii="Times New Roman" w:hAnsi="Times New Roman" w:cs="Times New Roman"/>
          <w:sz w:val="20"/>
          <w:szCs w:val="20"/>
          <w:lang w:val="en-US"/>
        </w:rPr>
        <w:t xml:space="preserve">. </w:t>
      </w:r>
      <w:r w:rsidR="00117821">
        <w:rPr>
          <w:rFonts w:ascii="Times New Roman" w:eastAsia="Times New Roman" w:hAnsi="Times New Roman" w:cs="Times New Roman"/>
          <w:sz w:val="20"/>
          <w:szCs w:val="20"/>
          <w:lang w:val="id-ID"/>
        </w:rPr>
        <w:t>P</w:t>
      </w:r>
      <w:r w:rsidR="00117821" w:rsidRPr="00117821">
        <w:rPr>
          <w:rFonts w:ascii="Times New Roman" w:eastAsia="Times New Roman" w:hAnsi="Times New Roman" w:cs="Times New Roman"/>
          <w:sz w:val="20"/>
          <w:szCs w:val="20"/>
          <w:lang w:val="id-ID"/>
        </w:rPr>
        <w:t xml:space="preserve">ergerakan nilai rata-rata </w:t>
      </w:r>
      <w:r w:rsidR="00117821" w:rsidRPr="00117821">
        <w:rPr>
          <w:rFonts w:ascii="Times New Roman" w:eastAsia="Times New Roman" w:hAnsi="Times New Roman" w:cs="Times New Roman"/>
          <w:i/>
          <w:sz w:val="20"/>
          <w:szCs w:val="20"/>
          <w:lang w:val="id-ID"/>
        </w:rPr>
        <w:t>abnormal return</w:t>
      </w:r>
      <w:r w:rsidR="00117821">
        <w:rPr>
          <w:rFonts w:ascii="Times New Roman" w:eastAsia="Times New Roman" w:hAnsi="Times New Roman" w:cs="Times New Roman"/>
          <w:sz w:val="20"/>
          <w:szCs w:val="20"/>
          <w:lang w:val="id-ID"/>
        </w:rPr>
        <w:t xml:space="preserve"> masih menunjukkan </w:t>
      </w:r>
      <w:r w:rsidR="00117821" w:rsidRPr="00117821">
        <w:rPr>
          <w:rFonts w:ascii="Times New Roman" w:eastAsia="Times New Roman" w:hAnsi="Times New Roman" w:cs="Times New Roman"/>
          <w:sz w:val="20"/>
          <w:szCs w:val="20"/>
          <w:lang w:val="id-ID"/>
        </w:rPr>
        <w:t xml:space="preserve">bahwa pasar bereaksi positif, karena sebagian masyarakat berasumsi  perusahaan farmasi akan tetap dapat bertahan terhadap wabah Covid-19. </w:t>
      </w:r>
    </w:p>
    <w:p w:rsidR="00AE2D20" w:rsidRPr="00AE2D20" w:rsidRDefault="00AE2D20" w:rsidP="00AE2D20">
      <w:pPr>
        <w:spacing w:after="0" w:line="240" w:lineRule="auto"/>
        <w:jc w:val="both"/>
        <w:rPr>
          <w:rFonts w:ascii="Times New Roman" w:hAnsi="Times New Roman" w:cs="Times New Roman"/>
          <w:sz w:val="20"/>
          <w:szCs w:val="20"/>
          <w:lang w:val="en-US"/>
        </w:rPr>
      </w:pPr>
    </w:p>
    <w:p w:rsidR="00AE2D20" w:rsidRPr="00AE2D20" w:rsidRDefault="00AE2D20" w:rsidP="00AE2D20">
      <w:pPr>
        <w:spacing w:after="0" w:line="240" w:lineRule="auto"/>
        <w:jc w:val="both"/>
        <w:rPr>
          <w:rFonts w:ascii="Times New Roman" w:hAnsi="Times New Roman" w:cs="Times New Roman"/>
          <w:sz w:val="20"/>
          <w:szCs w:val="20"/>
          <w:lang w:val="en-US"/>
        </w:rPr>
      </w:pPr>
    </w:p>
    <w:p w:rsidR="00AE2D20" w:rsidRPr="00AE2D20" w:rsidRDefault="00AE2D20" w:rsidP="00AE2D20">
      <w:pPr>
        <w:spacing w:after="0" w:line="240" w:lineRule="auto"/>
        <w:jc w:val="both"/>
        <w:rPr>
          <w:rFonts w:ascii="Times New Roman" w:hAnsi="Times New Roman" w:cs="Times New Roman"/>
          <w:sz w:val="20"/>
          <w:szCs w:val="20"/>
          <w:lang w:val="en-US"/>
        </w:rPr>
      </w:pPr>
      <w:r w:rsidRPr="00AE2D20">
        <w:rPr>
          <w:rFonts w:ascii="Times New Roman" w:hAnsi="Times New Roman" w:cs="Times New Roman"/>
          <w:b/>
          <w:sz w:val="20"/>
          <w:szCs w:val="20"/>
          <w:lang w:val="en-US"/>
        </w:rPr>
        <w:t xml:space="preserve">Kata </w:t>
      </w:r>
      <w:proofErr w:type="spellStart"/>
      <w:proofErr w:type="gramStart"/>
      <w:r w:rsidRPr="00AE2D20">
        <w:rPr>
          <w:rFonts w:ascii="Times New Roman" w:hAnsi="Times New Roman" w:cs="Times New Roman"/>
          <w:b/>
          <w:sz w:val="20"/>
          <w:szCs w:val="20"/>
          <w:lang w:val="en-US"/>
        </w:rPr>
        <w:t>kunci</w:t>
      </w:r>
      <w:proofErr w:type="spellEnd"/>
      <w:r w:rsidRPr="00AE2D20">
        <w:rPr>
          <w:rFonts w:ascii="Times New Roman" w:hAnsi="Times New Roman" w:cs="Times New Roman"/>
          <w:sz w:val="20"/>
          <w:szCs w:val="20"/>
          <w:lang w:val="en-US"/>
        </w:rPr>
        <w:t xml:space="preserve"> :</w:t>
      </w:r>
      <w:proofErr w:type="gram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studi</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peristiwa</w:t>
      </w:r>
      <w:proofErr w:type="spellEnd"/>
      <w:r w:rsidRPr="00AE2D20">
        <w:rPr>
          <w:rFonts w:ascii="Times New Roman" w:hAnsi="Times New Roman" w:cs="Times New Roman"/>
          <w:sz w:val="20"/>
          <w:szCs w:val="20"/>
          <w:lang w:val="en-US"/>
        </w:rPr>
        <w:t xml:space="preserve">, </w:t>
      </w:r>
      <w:r w:rsidRPr="005114A4">
        <w:rPr>
          <w:rFonts w:ascii="Times New Roman" w:hAnsi="Times New Roman" w:cs="Times New Roman"/>
          <w:i/>
          <w:sz w:val="20"/>
          <w:szCs w:val="20"/>
          <w:lang w:val="en-US"/>
        </w:rPr>
        <w:t>abnormal return</w:t>
      </w:r>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pengumuman</w:t>
      </w:r>
      <w:proofErr w:type="spellEnd"/>
      <w:r w:rsidRPr="00AE2D20">
        <w:rPr>
          <w:rFonts w:ascii="Times New Roman" w:hAnsi="Times New Roman" w:cs="Times New Roman"/>
          <w:sz w:val="20"/>
          <w:szCs w:val="20"/>
          <w:lang w:val="en-US"/>
        </w:rPr>
        <w:t xml:space="preserve"> </w:t>
      </w:r>
      <w:proofErr w:type="spellStart"/>
      <w:r w:rsidRPr="00AE2D20">
        <w:rPr>
          <w:rFonts w:ascii="Times New Roman" w:hAnsi="Times New Roman" w:cs="Times New Roman"/>
          <w:sz w:val="20"/>
          <w:szCs w:val="20"/>
          <w:lang w:val="en-US"/>
        </w:rPr>
        <w:t>pemerintah</w:t>
      </w:r>
      <w:proofErr w:type="spellEnd"/>
      <w:r w:rsidRPr="00AE2D20">
        <w:rPr>
          <w:rFonts w:ascii="Times New Roman" w:hAnsi="Times New Roman" w:cs="Times New Roman"/>
          <w:sz w:val="20"/>
          <w:szCs w:val="20"/>
          <w:lang w:val="en-US"/>
        </w:rPr>
        <w:t xml:space="preserve">. </w:t>
      </w:r>
    </w:p>
    <w:p w:rsidR="00AE2D20" w:rsidRDefault="00AE2D20" w:rsidP="00AE2D20">
      <w:pPr>
        <w:spacing w:after="0" w:line="240" w:lineRule="auto"/>
        <w:jc w:val="both"/>
        <w:rPr>
          <w:b/>
          <w:color w:val="FF0000"/>
          <w:lang w:val="id-ID"/>
        </w:rPr>
      </w:pPr>
    </w:p>
    <w:p w:rsidR="000C0B80" w:rsidRDefault="00E14ABF" w:rsidP="00AE2D20">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Abstract </w:t>
      </w:r>
    </w:p>
    <w:p w:rsidR="000C0B80" w:rsidRDefault="000C0B80" w:rsidP="00AE2D20">
      <w:pPr>
        <w:spacing w:after="0" w:line="240" w:lineRule="auto"/>
        <w:jc w:val="both"/>
        <w:rPr>
          <w:rFonts w:ascii="Times New Roman" w:eastAsia="Times New Roman" w:hAnsi="Times New Roman" w:cs="Times New Roman"/>
          <w:b/>
          <w:color w:val="FF0000"/>
          <w:sz w:val="24"/>
          <w:szCs w:val="24"/>
          <w:lang w:val="id-ID"/>
        </w:rPr>
      </w:pPr>
    </w:p>
    <w:p w:rsidR="00750AEC" w:rsidRPr="00750AEC" w:rsidRDefault="000A4E5C" w:rsidP="00750AEC">
      <w:pPr>
        <w:spacing w:after="0" w:line="240" w:lineRule="auto"/>
        <w:jc w:val="both"/>
        <w:rPr>
          <w:rFonts w:ascii="Times New Roman" w:eastAsia="Times New Roman" w:hAnsi="Times New Roman" w:cs="Times New Roman"/>
          <w:i/>
          <w:sz w:val="20"/>
          <w:lang w:val="id-ID"/>
        </w:rPr>
      </w:pPr>
      <w:r w:rsidRPr="000A4E5C">
        <w:rPr>
          <w:rFonts w:ascii="Times New Roman" w:eastAsia="Times New Roman" w:hAnsi="Times New Roman" w:cs="Times New Roman"/>
          <w:i/>
          <w:sz w:val="20"/>
          <w:szCs w:val="20"/>
          <w:lang w:val="en-US"/>
        </w:rPr>
        <w:t>This</w:t>
      </w:r>
      <w:r w:rsidRPr="000A4E5C">
        <w:rPr>
          <w:rFonts w:ascii="Times New Roman" w:eastAsia="Times New Roman" w:hAnsi="Times New Roman" w:cs="Times New Roman"/>
          <w:i/>
          <w:sz w:val="20"/>
          <w:szCs w:val="20"/>
          <w:lang w:val="id-ID"/>
        </w:rPr>
        <w:t xml:space="preserve"> </w:t>
      </w:r>
      <w:r w:rsidRPr="000A4E5C">
        <w:rPr>
          <w:rFonts w:ascii="Times New Roman" w:eastAsia="Times New Roman" w:hAnsi="Times New Roman" w:cs="Times New Roman"/>
          <w:i/>
          <w:sz w:val="20"/>
          <w:szCs w:val="20"/>
          <w:lang w:val="en-US"/>
        </w:rPr>
        <w:t xml:space="preserve">research as a purpose to </w:t>
      </w:r>
      <w:proofErr w:type="spellStart"/>
      <w:r w:rsidRPr="000A4E5C">
        <w:rPr>
          <w:rFonts w:ascii="Times New Roman" w:eastAsia="Times New Roman" w:hAnsi="Times New Roman" w:cs="Times New Roman"/>
          <w:i/>
          <w:sz w:val="20"/>
          <w:szCs w:val="20"/>
          <w:lang w:val="en-US"/>
        </w:rPr>
        <w:t>analyse</w:t>
      </w:r>
      <w:proofErr w:type="spellEnd"/>
      <w:r w:rsidRPr="000A4E5C">
        <w:rPr>
          <w:rFonts w:ascii="Times New Roman" w:eastAsia="Times New Roman" w:hAnsi="Times New Roman" w:cs="Times New Roman"/>
          <w:i/>
          <w:sz w:val="20"/>
          <w:szCs w:val="20"/>
          <w:lang w:val="en-US"/>
        </w:rPr>
        <w:t xml:space="preserve"> the effects </w:t>
      </w:r>
      <w:proofErr w:type="gramStart"/>
      <w:r w:rsidRPr="000A4E5C">
        <w:rPr>
          <w:rFonts w:ascii="Times New Roman" w:eastAsia="Times New Roman" w:hAnsi="Times New Roman" w:cs="Times New Roman"/>
          <w:i/>
          <w:sz w:val="20"/>
          <w:szCs w:val="20"/>
          <w:lang w:val="en-US"/>
        </w:rPr>
        <w:t>of  differences</w:t>
      </w:r>
      <w:proofErr w:type="gramEnd"/>
      <w:r w:rsidRPr="000A4E5C">
        <w:rPr>
          <w:rFonts w:ascii="Times New Roman" w:eastAsia="Times New Roman" w:hAnsi="Times New Roman" w:cs="Times New Roman"/>
          <w:i/>
          <w:sz w:val="20"/>
          <w:szCs w:val="20"/>
          <w:lang w:val="en-US"/>
        </w:rPr>
        <w:t xml:space="preserve"> in the average abnormal return before and after the government announcement regarding the status of public health emergencies on March 31, 2020. Population in this </w:t>
      </w:r>
      <w:proofErr w:type="gramStart"/>
      <w:r w:rsidRPr="000A4E5C">
        <w:rPr>
          <w:rFonts w:ascii="Times New Roman" w:eastAsia="Times New Roman" w:hAnsi="Times New Roman" w:cs="Times New Roman"/>
          <w:i/>
          <w:sz w:val="20"/>
          <w:szCs w:val="20"/>
          <w:lang w:val="en-US"/>
        </w:rPr>
        <w:t>research  is</w:t>
      </w:r>
      <w:proofErr w:type="gramEnd"/>
      <w:r w:rsidRPr="000A4E5C">
        <w:rPr>
          <w:rFonts w:ascii="Times New Roman" w:eastAsia="Times New Roman" w:hAnsi="Times New Roman" w:cs="Times New Roman"/>
          <w:i/>
          <w:sz w:val="20"/>
          <w:szCs w:val="20"/>
          <w:lang w:val="en-US"/>
        </w:rPr>
        <w:t xml:space="preserve"> go public pharmacy company which are listing at Indonesian Stock Exchange and total sample are seven companies. By using sampling census method that is taking all of member of populations, there are   </w:t>
      </w:r>
      <w:r w:rsidRPr="000A4E5C">
        <w:rPr>
          <w:rFonts w:ascii="Times New Roman" w:eastAsia="Times New Roman" w:hAnsi="Times New Roman" w:cs="Times New Roman"/>
          <w:i/>
          <w:sz w:val="20"/>
          <w:szCs w:val="20"/>
          <w:lang w:val="id-ID"/>
        </w:rPr>
        <w:t>PT Sido Muncul Tbk (SIDO)</w:t>
      </w:r>
      <w:r w:rsidRPr="000A4E5C">
        <w:rPr>
          <w:rFonts w:ascii="Times New Roman" w:eastAsia="Times New Roman" w:hAnsi="Times New Roman" w:cs="Times New Roman"/>
          <w:i/>
          <w:sz w:val="20"/>
          <w:szCs w:val="20"/>
          <w:lang w:val="en-US"/>
        </w:rPr>
        <w:t xml:space="preserve">, </w:t>
      </w:r>
      <w:r w:rsidRPr="000A4E5C">
        <w:rPr>
          <w:rFonts w:ascii="Times New Roman" w:eastAsia="Times New Roman" w:hAnsi="Times New Roman" w:cs="Times New Roman"/>
          <w:i/>
          <w:sz w:val="20"/>
          <w:szCs w:val="20"/>
          <w:lang w:val="id-ID"/>
        </w:rPr>
        <w:t>PT Darya Varia Laboratoria Tbk (DVLA)</w:t>
      </w:r>
      <w:r w:rsidRPr="000A4E5C">
        <w:rPr>
          <w:rFonts w:ascii="Times New Roman" w:eastAsia="Times New Roman" w:hAnsi="Times New Roman" w:cs="Times New Roman"/>
          <w:i/>
          <w:sz w:val="20"/>
          <w:szCs w:val="20"/>
          <w:lang w:val="en-US"/>
        </w:rPr>
        <w:t xml:space="preserve">, </w:t>
      </w:r>
      <w:r w:rsidRPr="000A4E5C">
        <w:rPr>
          <w:rFonts w:ascii="Times New Roman" w:eastAsia="Times New Roman" w:hAnsi="Times New Roman" w:cs="Times New Roman"/>
          <w:i/>
          <w:sz w:val="20"/>
          <w:szCs w:val="20"/>
          <w:lang w:val="id-ID"/>
        </w:rPr>
        <w:t>PT Indofarma (Persero) Tbk (INAF)</w:t>
      </w:r>
      <w:r w:rsidRPr="000A4E5C">
        <w:rPr>
          <w:rFonts w:ascii="Times New Roman" w:eastAsia="Times New Roman" w:hAnsi="Times New Roman" w:cs="Times New Roman"/>
          <w:i/>
          <w:sz w:val="20"/>
          <w:szCs w:val="20"/>
          <w:lang w:val="en-US"/>
        </w:rPr>
        <w:t xml:space="preserve">, </w:t>
      </w:r>
      <w:r w:rsidRPr="000A4E5C">
        <w:rPr>
          <w:rFonts w:ascii="Times New Roman" w:eastAsia="Times New Roman" w:hAnsi="Times New Roman" w:cs="Times New Roman"/>
          <w:i/>
          <w:sz w:val="20"/>
          <w:szCs w:val="20"/>
          <w:lang w:val="id-ID"/>
        </w:rPr>
        <w:t>PT Kimia Farma (Persero) Tbk (KAEF)</w:t>
      </w:r>
      <w:r w:rsidRPr="000A4E5C">
        <w:rPr>
          <w:rFonts w:ascii="Times New Roman" w:eastAsia="Times New Roman" w:hAnsi="Times New Roman" w:cs="Times New Roman"/>
          <w:i/>
          <w:sz w:val="20"/>
          <w:szCs w:val="20"/>
          <w:lang w:val="en-US"/>
        </w:rPr>
        <w:t xml:space="preserve">, </w:t>
      </w:r>
      <w:r w:rsidRPr="000A4E5C">
        <w:rPr>
          <w:rFonts w:ascii="Times New Roman" w:eastAsia="Times New Roman" w:hAnsi="Times New Roman" w:cs="Times New Roman"/>
          <w:i/>
          <w:sz w:val="20"/>
          <w:szCs w:val="20"/>
          <w:lang w:val="id-ID"/>
        </w:rPr>
        <w:t>PT Kalbe Farma Tbk (KLBF)</w:t>
      </w:r>
      <w:r w:rsidRPr="000A4E5C">
        <w:rPr>
          <w:rFonts w:ascii="Times New Roman" w:eastAsia="Times New Roman" w:hAnsi="Times New Roman" w:cs="Times New Roman"/>
          <w:i/>
          <w:sz w:val="20"/>
          <w:szCs w:val="20"/>
          <w:lang w:val="en-US"/>
        </w:rPr>
        <w:t xml:space="preserve">, </w:t>
      </w:r>
      <w:r w:rsidRPr="000A4E5C">
        <w:rPr>
          <w:rFonts w:ascii="Times New Roman" w:eastAsia="Times New Roman" w:hAnsi="Times New Roman" w:cs="Times New Roman"/>
          <w:i/>
          <w:sz w:val="20"/>
          <w:szCs w:val="20"/>
          <w:lang w:val="id-ID"/>
        </w:rPr>
        <w:t xml:space="preserve">PT Tempo Scan </w:t>
      </w:r>
      <w:proofErr w:type="gramStart"/>
      <w:r w:rsidRPr="000A4E5C">
        <w:rPr>
          <w:rFonts w:ascii="Times New Roman" w:eastAsia="Times New Roman" w:hAnsi="Times New Roman" w:cs="Times New Roman"/>
          <w:i/>
          <w:sz w:val="20"/>
          <w:szCs w:val="20"/>
          <w:lang w:val="id-ID"/>
        </w:rPr>
        <w:t>Pacific  Tbk</w:t>
      </w:r>
      <w:proofErr w:type="gramEnd"/>
      <w:r w:rsidRPr="000A4E5C">
        <w:rPr>
          <w:rFonts w:ascii="Times New Roman" w:eastAsia="Times New Roman" w:hAnsi="Times New Roman" w:cs="Times New Roman"/>
          <w:i/>
          <w:sz w:val="20"/>
          <w:szCs w:val="20"/>
          <w:lang w:val="id-ID"/>
        </w:rPr>
        <w:t xml:space="preserve"> (TSPC)</w:t>
      </w:r>
      <w:r w:rsidRPr="000A4E5C">
        <w:rPr>
          <w:rFonts w:ascii="Times New Roman" w:eastAsia="Times New Roman" w:hAnsi="Times New Roman" w:cs="Times New Roman"/>
          <w:i/>
          <w:sz w:val="20"/>
          <w:szCs w:val="20"/>
          <w:lang w:val="en-US"/>
        </w:rPr>
        <w:t xml:space="preserve">, </w:t>
      </w:r>
      <w:proofErr w:type="spellStart"/>
      <w:r w:rsidRPr="000A4E5C">
        <w:rPr>
          <w:rFonts w:ascii="Times New Roman" w:eastAsia="Times New Roman" w:hAnsi="Times New Roman" w:cs="Times New Roman"/>
          <w:i/>
          <w:sz w:val="20"/>
          <w:szCs w:val="20"/>
          <w:lang w:val="en-US"/>
        </w:rPr>
        <w:t>dan</w:t>
      </w:r>
      <w:proofErr w:type="spellEnd"/>
      <w:r w:rsidRPr="000A4E5C">
        <w:rPr>
          <w:rFonts w:ascii="Times New Roman" w:eastAsia="Times New Roman" w:hAnsi="Times New Roman" w:cs="Times New Roman"/>
          <w:i/>
          <w:sz w:val="20"/>
          <w:szCs w:val="20"/>
          <w:lang w:val="en-US"/>
        </w:rPr>
        <w:t xml:space="preserve"> </w:t>
      </w:r>
      <w:r w:rsidRPr="000A4E5C">
        <w:rPr>
          <w:rFonts w:ascii="Times New Roman" w:eastAsia="Times New Roman" w:hAnsi="Times New Roman" w:cs="Times New Roman"/>
          <w:i/>
          <w:sz w:val="20"/>
          <w:szCs w:val="20"/>
          <w:lang w:val="id-ID"/>
        </w:rPr>
        <w:t>PT Merck Tbk (MERK)</w:t>
      </w:r>
      <w:r w:rsidRPr="000A4E5C">
        <w:rPr>
          <w:rFonts w:ascii="Times New Roman" w:eastAsia="Times New Roman" w:hAnsi="Times New Roman" w:cs="Times New Roman"/>
          <w:i/>
          <w:sz w:val="20"/>
          <w:szCs w:val="20"/>
          <w:lang w:val="en-US"/>
        </w:rPr>
        <w:t xml:space="preserve">.   The data analysis technique used to test the level of significance of abnormal return is paired sample t-test. The results showed that there </w:t>
      </w:r>
      <w:r w:rsidRPr="000A4E5C">
        <w:rPr>
          <w:rFonts w:ascii="Times New Roman" w:eastAsia="Times New Roman" w:hAnsi="Times New Roman" w:cs="Times New Roman"/>
          <w:i/>
          <w:sz w:val="20"/>
          <w:szCs w:val="20"/>
          <w:lang w:val="id-ID"/>
        </w:rPr>
        <w:t>is no significant</w:t>
      </w:r>
      <w:r w:rsidRPr="000A4E5C">
        <w:rPr>
          <w:rFonts w:ascii="Times New Roman" w:eastAsia="Times New Roman" w:hAnsi="Times New Roman" w:cs="Times New Roman"/>
          <w:i/>
          <w:sz w:val="20"/>
          <w:szCs w:val="20"/>
          <w:lang w:val="en-US"/>
        </w:rPr>
        <w:t xml:space="preserve"> differences in the average abnormal return before and after the government announcement regarding the status of public health emergencies. The average abnormal return value is obtained 0.0238 in the window period before the event and 0.004</w:t>
      </w:r>
      <w:r w:rsidRPr="000A4E5C">
        <w:rPr>
          <w:rFonts w:ascii="Times New Roman" w:eastAsia="Times New Roman" w:hAnsi="Times New Roman" w:cs="Times New Roman"/>
          <w:i/>
          <w:sz w:val="20"/>
          <w:szCs w:val="20"/>
          <w:lang w:val="id-ID"/>
        </w:rPr>
        <w:t>5</w:t>
      </w:r>
      <w:r w:rsidRPr="000A4E5C">
        <w:rPr>
          <w:rFonts w:ascii="Times New Roman" w:eastAsia="Times New Roman" w:hAnsi="Times New Roman" w:cs="Times New Roman"/>
          <w:i/>
          <w:sz w:val="20"/>
          <w:szCs w:val="20"/>
          <w:lang w:val="en-US"/>
        </w:rPr>
        <w:t xml:space="preserve"> in the window period after the event.</w:t>
      </w:r>
      <w:r w:rsidR="00750AEC" w:rsidRPr="00750AEC">
        <w:rPr>
          <w:rFonts w:ascii="inherit" w:eastAsia="Times New Roman" w:hAnsi="inherit" w:cs="Courier New"/>
          <w:b/>
          <w:color w:val="222222"/>
          <w:sz w:val="42"/>
          <w:szCs w:val="42"/>
        </w:rPr>
        <w:t xml:space="preserve"> </w:t>
      </w:r>
      <w:r w:rsidR="00750AEC" w:rsidRPr="00750AEC">
        <w:rPr>
          <w:rFonts w:ascii="Times New Roman" w:eastAsia="Times New Roman" w:hAnsi="Times New Roman" w:cs="Times New Roman"/>
          <w:i/>
          <w:sz w:val="20"/>
        </w:rPr>
        <w:t>The movement of the average a</w:t>
      </w:r>
      <w:r w:rsidR="00750AEC">
        <w:rPr>
          <w:rFonts w:ascii="Times New Roman" w:eastAsia="Times New Roman" w:hAnsi="Times New Roman" w:cs="Times New Roman"/>
          <w:i/>
          <w:sz w:val="20"/>
        </w:rPr>
        <w:t>bnormal return value still sho</w:t>
      </w:r>
      <w:r w:rsidR="00750AEC">
        <w:rPr>
          <w:rFonts w:ascii="Times New Roman" w:eastAsia="Times New Roman" w:hAnsi="Times New Roman" w:cs="Times New Roman"/>
          <w:i/>
          <w:sz w:val="20"/>
          <w:lang w:val="id-ID"/>
        </w:rPr>
        <w:t>w</w:t>
      </w:r>
      <w:r w:rsidR="00750AEC">
        <w:rPr>
          <w:rFonts w:ascii="Times New Roman" w:eastAsia="Times New Roman" w:hAnsi="Times New Roman" w:cs="Times New Roman"/>
          <w:i/>
          <w:sz w:val="20"/>
        </w:rPr>
        <w:t xml:space="preserve"> that the market react</w:t>
      </w:r>
      <w:r w:rsidR="00750AEC">
        <w:rPr>
          <w:rFonts w:ascii="Times New Roman" w:eastAsia="Times New Roman" w:hAnsi="Times New Roman" w:cs="Times New Roman"/>
          <w:i/>
          <w:sz w:val="20"/>
          <w:lang w:val="id-ID"/>
        </w:rPr>
        <w:t>ed</w:t>
      </w:r>
      <w:r w:rsidR="00750AEC" w:rsidRPr="00750AEC">
        <w:rPr>
          <w:rFonts w:ascii="Times New Roman" w:eastAsia="Times New Roman" w:hAnsi="Times New Roman" w:cs="Times New Roman"/>
          <w:i/>
          <w:sz w:val="20"/>
        </w:rPr>
        <w:t xml:space="preserve"> positively, because some people assume pharmaceutical companies will still be able to survive the Covid-19 outbreak.</w:t>
      </w:r>
    </w:p>
    <w:p w:rsidR="000A4E5C" w:rsidRPr="000A4E5C" w:rsidRDefault="000A4E5C" w:rsidP="000A4E5C">
      <w:pPr>
        <w:spacing w:after="0" w:line="240" w:lineRule="auto"/>
        <w:jc w:val="both"/>
        <w:rPr>
          <w:rFonts w:ascii="Times New Roman" w:eastAsia="Times New Roman" w:hAnsi="Times New Roman" w:cs="Times New Roman"/>
          <w:i/>
          <w:sz w:val="20"/>
          <w:szCs w:val="20"/>
          <w:lang w:val="en-US"/>
        </w:rPr>
      </w:pPr>
    </w:p>
    <w:p w:rsidR="000A4E5C" w:rsidRPr="000A4E5C" w:rsidRDefault="000A4E5C" w:rsidP="000A4E5C">
      <w:pPr>
        <w:spacing w:after="0" w:line="240" w:lineRule="auto"/>
        <w:jc w:val="both"/>
        <w:rPr>
          <w:rFonts w:ascii="Times New Roman" w:eastAsia="Times New Roman" w:hAnsi="Times New Roman" w:cs="Times New Roman"/>
          <w:i/>
          <w:sz w:val="20"/>
          <w:szCs w:val="20"/>
          <w:lang w:val="en-US"/>
        </w:rPr>
      </w:pPr>
    </w:p>
    <w:p w:rsidR="000A4E5C" w:rsidRPr="000A4E5C" w:rsidRDefault="000A4E5C" w:rsidP="000A4E5C">
      <w:pPr>
        <w:spacing w:after="0" w:line="240" w:lineRule="auto"/>
        <w:jc w:val="both"/>
        <w:rPr>
          <w:rFonts w:ascii="Times New Roman" w:eastAsia="Times New Roman" w:hAnsi="Times New Roman" w:cs="Times New Roman"/>
          <w:i/>
          <w:sz w:val="20"/>
          <w:szCs w:val="20"/>
          <w:lang w:val="id-ID"/>
        </w:rPr>
      </w:pPr>
      <w:proofErr w:type="gramStart"/>
      <w:r w:rsidRPr="000A4E5C">
        <w:rPr>
          <w:rFonts w:ascii="Times New Roman" w:eastAsia="Times New Roman" w:hAnsi="Times New Roman" w:cs="Times New Roman"/>
          <w:b/>
          <w:i/>
          <w:sz w:val="20"/>
          <w:szCs w:val="20"/>
          <w:lang w:val="en-US"/>
        </w:rPr>
        <w:t>Keywords</w:t>
      </w:r>
      <w:r w:rsidRPr="000A4E5C">
        <w:rPr>
          <w:rFonts w:ascii="Times New Roman" w:eastAsia="Times New Roman" w:hAnsi="Times New Roman" w:cs="Times New Roman"/>
          <w:i/>
          <w:sz w:val="20"/>
          <w:szCs w:val="20"/>
          <w:lang w:val="en-US"/>
        </w:rPr>
        <w:t xml:space="preserve"> :</w:t>
      </w:r>
      <w:proofErr w:type="gramEnd"/>
      <w:r w:rsidRPr="000A4E5C">
        <w:rPr>
          <w:rFonts w:ascii="Times New Roman" w:eastAsia="Times New Roman" w:hAnsi="Times New Roman" w:cs="Times New Roman"/>
          <w:i/>
          <w:sz w:val="20"/>
          <w:szCs w:val="20"/>
          <w:lang w:val="en-US"/>
        </w:rPr>
        <w:t xml:space="preserve">  event study, abnormal return, government announcement</w:t>
      </w:r>
    </w:p>
    <w:p w:rsidR="000C0B80" w:rsidRPr="00C6150F" w:rsidRDefault="000C0B80" w:rsidP="00AE2D20">
      <w:pPr>
        <w:spacing w:after="0" w:line="240" w:lineRule="auto"/>
        <w:jc w:val="both"/>
        <w:rPr>
          <w:rFonts w:ascii="Times New Roman" w:eastAsia="Times New Roman" w:hAnsi="Times New Roman" w:cs="Times New Roman"/>
          <w:b/>
          <w:sz w:val="24"/>
          <w:szCs w:val="24"/>
          <w:lang w:val="id-ID"/>
        </w:rPr>
      </w:pPr>
    </w:p>
    <w:p w:rsidR="000C0B80" w:rsidRDefault="000C0B80" w:rsidP="00AE2D20">
      <w:pPr>
        <w:spacing w:after="0" w:line="240" w:lineRule="auto"/>
        <w:jc w:val="both"/>
        <w:rPr>
          <w:rFonts w:ascii="Times New Roman" w:eastAsia="Times New Roman" w:hAnsi="Times New Roman" w:cs="Times New Roman"/>
          <w:b/>
          <w:sz w:val="24"/>
          <w:szCs w:val="24"/>
        </w:rPr>
      </w:pPr>
    </w:p>
    <w:p w:rsidR="00C6150F" w:rsidRDefault="00C6150F" w:rsidP="00C6150F">
      <w:pPr>
        <w:spacing w:after="0" w:line="240" w:lineRule="auto"/>
        <w:jc w:val="both"/>
        <w:rPr>
          <w:rFonts w:ascii="Times New Roman" w:eastAsia="Times New Roman" w:hAnsi="Times New Roman" w:cs="Times New Roman"/>
          <w:b/>
          <w:color w:val="FF0000"/>
          <w:sz w:val="24"/>
          <w:szCs w:val="24"/>
          <w:lang w:val="id-ID"/>
        </w:rPr>
      </w:pPr>
      <w:r>
        <w:rPr>
          <w:rFonts w:ascii="Times New Roman" w:eastAsia="Times New Roman" w:hAnsi="Times New Roman" w:cs="Times New Roman"/>
          <w:b/>
          <w:sz w:val="24"/>
          <w:szCs w:val="24"/>
        </w:rPr>
        <w:t>PENGENALAN</w:t>
      </w:r>
    </w:p>
    <w:p w:rsidR="00C6150F" w:rsidRPr="00C6150F" w:rsidRDefault="00C6150F" w:rsidP="00C6150F">
      <w:pPr>
        <w:spacing w:after="0" w:line="240" w:lineRule="auto"/>
        <w:jc w:val="both"/>
        <w:rPr>
          <w:rFonts w:ascii="Times New Roman" w:eastAsia="Times New Roman" w:hAnsi="Times New Roman" w:cs="Times New Roman"/>
          <w:sz w:val="24"/>
          <w:szCs w:val="24"/>
          <w:lang w:val="id-ID"/>
        </w:rPr>
      </w:pPr>
    </w:p>
    <w:p w:rsidR="00C6150F" w:rsidRPr="00C6150F" w:rsidRDefault="00C6150F" w:rsidP="00C6150F">
      <w:pPr>
        <w:spacing w:after="0" w:line="240" w:lineRule="auto"/>
        <w:jc w:val="both"/>
        <w:rPr>
          <w:rFonts w:ascii="Times New Roman" w:eastAsia="Times New Roman" w:hAnsi="Times New Roman" w:cs="Times New Roman"/>
          <w:sz w:val="24"/>
          <w:szCs w:val="24"/>
          <w:lang w:val="id-ID"/>
        </w:rPr>
      </w:pPr>
      <w:r w:rsidRPr="00C6150F">
        <w:rPr>
          <w:rFonts w:ascii="Times New Roman" w:eastAsia="Times New Roman" w:hAnsi="Times New Roman" w:cs="Times New Roman"/>
          <w:sz w:val="24"/>
          <w:szCs w:val="24"/>
          <w:lang w:val="en-GB"/>
        </w:rPr>
        <w:t xml:space="preserve">Severe Acute Respiratory Syndrome Coronavirus (SARS-CoV-2) </w:t>
      </w:r>
      <w:proofErr w:type="spellStart"/>
      <w:r w:rsidRPr="00C6150F">
        <w:rPr>
          <w:rFonts w:ascii="Times New Roman" w:eastAsia="Times New Roman" w:hAnsi="Times New Roman" w:cs="Times New Roman"/>
          <w:sz w:val="24"/>
          <w:szCs w:val="24"/>
          <w:lang w:val="en-GB"/>
        </w:rPr>
        <w:t>atau</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lebih</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dikenal</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sebagai</w:t>
      </w:r>
      <w:proofErr w:type="spellEnd"/>
      <w:r w:rsidRPr="00C6150F">
        <w:rPr>
          <w:rFonts w:ascii="Times New Roman" w:eastAsia="Times New Roman" w:hAnsi="Times New Roman" w:cs="Times New Roman"/>
          <w:sz w:val="24"/>
          <w:szCs w:val="24"/>
          <w:lang w:val="en-GB"/>
        </w:rPr>
        <w:t xml:space="preserve"> Covid-19 (Coronavirus 2019) </w:t>
      </w:r>
      <w:proofErr w:type="spellStart"/>
      <w:r w:rsidRPr="00C6150F">
        <w:rPr>
          <w:rFonts w:ascii="Times New Roman" w:eastAsia="Times New Roman" w:hAnsi="Times New Roman" w:cs="Times New Roman"/>
          <w:sz w:val="24"/>
          <w:szCs w:val="24"/>
          <w:lang w:val="en-GB"/>
        </w:rPr>
        <w:t>merupakan</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jenis</w:t>
      </w:r>
      <w:proofErr w:type="spellEnd"/>
      <w:r w:rsidRPr="00C6150F">
        <w:rPr>
          <w:rFonts w:ascii="Times New Roman" w:eastAsia="Times New Roman" w:hAnsi="Times New Roman" w:cs="Times New Roman"/>
          <w:sz w:val="24"/>
          <w:szCs w:val="24"/>
          <w:lang w:val="en-GB"/>
        </w:rPr>
        <w:t xml:space="preserve"> virus </w:t>
      </w:r>
      <w:proofErr w:type="spellStart"/>
      <w:r w:rsidRPr="00C6150F">
        <w:rPr>
          <w:rFonts w:ascii="Times New Roman" w:eastAsia="Times New Roman" w:hAnsi="Times New Roman" w:cs="Times New Roman"/>
          <w:sz w:val="24"/>
          <w:szCs w:val="24"/>
          <w:lang w:val="en-GB"/>
        </w:rPr>
        <w:t>baru</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dari</w:t>
      </w:r>
      <w:proofErr w:type="spellEnd"/>
      <w:r w:rsidRPr="00C6150F">
        <w:rPr>
          <w:rFonts w:ascii="Times New Roman" w:eastAsia="Times New Roman" w:hAnsi="Times New Roman" w:cs="Times New Roman"/>
          <w:sz w:val="24"/>
          <w:szCs w:val="24"/>
          <w:lang w:val="en-GB"/>
        </w:rPr>
        <w:t xml:space="preserve"> coronavirus yang </w:t>
      </w:r>
      <w:proofErr w:type="spellStart"/>
      <w:r w:rsidRPr="00C6150F">
        <w:rPr>
          <w:rFonts w:ascii="Times New Roman" w:eastAsia="Times New Roman" w:hAnsi="Times New Roman" w:cs="Times New Roman"/>
          <w:sz w:val="24"/>
          <w:szCs w:val="24"/>
          <w:lang w:val="en-GB"/>
        </w:rPr>
        <w:t>menular</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ke</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manusia</w:t>
      </w:r>
      <w:proofErr w:type="spellEnd"/>
      <w:r w:rsidRPr="00C6150F">
        <w:rPr>
          <w:rFonts w:ascii="Times New Roman" w:eastAsia="Times New Roman" w:hAnsi="Times New Roman" w:cs="Times New Roman"/>
          <w:sz w:val="24"/>
          <w:szCs w:val="24"/>
          <w:lang w:val="en-GB"/>
        </w:rPr>
        <w:t xml:space="preserve">. Virus </w:t>
      </w:r>
      <w:proofErr w:type="spellStart"/>
      <w:r w:rsidRPr="00C6150F">
        <w:rPr>
          <w:rFonts w:ascii="Times New Roman" w:eastAsia="Times New Roman" w:hAnsi="Times New Roman" w:cs="Times New Roman"/>
          <w:sz w:val="24"/>
          <w:szCs w:val="24"/>
          <w:lang w:val="en-GB"/>
        </w:rPr>
        <w:t>ini</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pertama</w:t>
      </w:r>
      <w:proofErr w:type="spellEnd"/>
      <w:r w:rsidRPr="00C6150F">
        <w:rPr>
          <w:rFonts w:ascii="Times New Roman" w:eastAsia="Times New Roman" w:hAnsi="Times New Roman" w:cs="Times New Roman"/>
          <w:sz w:val="24"/>
          <w:szCs w:val="24"/>
          <w:lang w:val="en-GB"/>
        </w:rPr>
        <w:t xml:space="preserve"> kali </w:t>
      </w:r>
      <w:proofErr w:type="spellStart"/>
      <w:r w:rsidRPr="00C6150F">
        <w:rPr>
          <w:rFonts w:ascii="Times New Roman" w:eastAsia="Times New Roman" w:hAnsi="Times New Roman" w:cs="Times New Roman"/>
          <w:sz w:val="24"/>
          <w:szCs w:val="24"/>
          <w:lang w:val="en-GB"/>
        </w:rPr>
        <w:t>diidentifikasi</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pada</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Desember</w:t>
      </w:r>
      <w:proofErr w:type="spellEnd"/>
      <w:r w:rsidRPr="00C6150F">
        <w:rPr>
          <w:rFonts w:ascii="Times New Roman" w:eastAsia="Times New Roman" w:hAnsi="Times New Roman" w:cs="Times New Roman"/>
          <w:sz w:val="24"/>
          <w:szCs w:val="24"/>
          <w:lang w:val="en-GB"/>
        </w:rPr>
        <w:t xml:space="preserve"> 2019 di Wuhan, </w:t>
      </w:r>
      <w:proofErr w:type="spellStart"/>
      <w:r w:rsidRPr="00C6150F">
        <w:rPr>
          <w:rFonts w:ascii="Times New Roman" w:eastAsia="Times New Roman" w:hAnsi="Times New Roman" w:cs="Times New Roman"/>
          <w:sz w:val="24"/>
          <w:szCs w:val="24"/>
          <w:lang w:val="en-GB"/>
        </w:rPr>
        <w:t>Ibukota</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Provinsi</w:t>
      </w:r>
      <w:proofErr w:type="spellEnd"/>
      <w:r w:rsidRPr="00C6150F">
        <w:rPr>
          <w:rFonts w:ascii="Times New Roman" w:eastAsia="Times New Roman" w:hAnsi="Times New Roman" w:cs="Times New Roman"/>
          <w:sz w:val="24"/>
          <w:szCs w:val="24"/>
          <w:lang w:val="en-GB"/>
        </w:rPr>
        <w:t xml:space="preserve"> Hubei China. </w:t>
      </w:r>
      <w:r w:rsidRPr="00C6150F">
        <w:rPr>
          <w:rFonts w:ascii="Times New Roman" w:eastAsia="Times New Roman" w:hAnsi="Times New Roman" w:cs="Times New Roman"/>
          <w:sz w:val="24"/>
          <w:szCs w:val="24"/>
          <w:lang w:val="id-ID"/>
        </w:rPr>
        <w:t>Pada 11 Maret 2020, Organisasi Kesehatan Dunia atau sering disebut WHO (</w:t>
      </w:r>
      <w:r w:rsidRPr="00C6150F">
        <w:rPr>
          <w:rFonts w:ascii="Times New Roman" w:eastAsia="Times New Roman" w:hAnsi="Times New Roman" w:cs="Times New Roman"/>
          <w:i/>
          <w:sz w:val="24"/>
          <w:szCs w:val="24"/>
          <w:lang w:val="id-ID"/>
        </w:rPr>
        <w:t>Word Health Organization</w:t>
      </w:r>
      <w:r w:rsidRPr="00C6150F">
        <w:rPr>
          <w:rFonts w:ascii="Times New Roman" w:eastAsia="Times New Roman" w:hAnsi="Times New Roman" w:cs="Times New Roman"/>
          <w:sz w:val="24"/>
          <w:szCs w:val="24"/>
          <w:lang w:val="id-ID"/>
        </w:rPr>
        <w:t xml:space="preserve">) menetapkan Covid-19 sebagai wabah pandemi dunia yaitu kondisi dimana penyakit menular menyebar dengan cepat dari manusia ke manusia di banyak tempat di dunia. Dalam jangka waktu kurang lebih dua bulan, Covid -19 sudah menyebar di seluruh dunia, termasuk Indonesia. Menurut John Hopkins University, per 12 Maret 2020 sudah ada 126.443 kasus terkonfirmasi positif Covid-19 di 116 negara. </w:t>
      </w:r>
    </w:p>
    <w:p w:rsidR="00C6150F" w:rsidRPr="00DA6D38" w:rsidRDefault="00C6150F" w:rsidP="00C6150F">
      <w:pPr>
        <w:spacing w:after="0" w:line="240" w:lineRule="auto"/>
        <w:jc w:val="both"/>
        <w:rPr>
          <w:rFonts w:ascii="Times New Roman" w:eastAsia="Times New Roman" w:hAnsi="Times New Roman" w:cs="Times New Roman"/>
          <w:sz w:val="24"/>
          <w:szCs w:val="24"/>
          <w:lang w:val="id-ID"/>
        </w:rPr>
      </w:pPr>
      <w:r w:rsidRPr="00DA6D38">
        <w:rPr>
          <w:rFonts w:ascii="Times New Roman" w:eastAsia="Times New Roman" w:hAnsi="Times New Roman" w:cs="Times New Roman"/>
          <w:sz w:val="24"/>
          <w:szCs w:val="24"/>
          <w:lang w:val="id-ID"/>
        </w:rPr>
        <w:t>Di Indonesia kasus pertama yang terjadi pada tanggal 2 Maret 2020 sebanyak 2 pasien positif Covid-19 yang berdomisili di Depok, Jawa Barat. Penularan virus ini sangat cepat dibuktikan per tanggal 30 Maret 2020 jumlah pasien positif Covid-19 menjadi 1.414 kasus yang telah menyebar di 31 provinsi dengan total kematian sebanyak 122 orang dan total kesembuhan 75 orang (</w:t>
      </w:r>
      <w:hyperlink r:id="rId7" w:history="1">
        <w:r w:rsidRPr="00DA6D38">
          <w:rPr>
            <w:rStyle w:val="Hyperlink"/>
            <w:rFonts w:ascii="Times New Roman" w:eastAsia="Times New Roman" w:hAnsi="Times New Roman" w:cs="Times New Roman"/>
            <w:color w:val="auto"/>
            <w:sz w:val="24"/>
            <w:szCs w:val="24"/>
            <w:u w:val="none"/>
            <w:lang w:val="id-ID"/>
          </w:rPr>
          <w:t>www.covid-19.go.id</w:t>
        </w:r>
      </w:hyperlink>
      <w:r w:rsidRPr="00DA6D38">
        <w:rPr>
          <w:rFonts w:ascii="Times New Roman" w:eastAsia="Times New Roman" w:hAnsi="Times New Roman" w:cs="Times New Roman"/>
          <w:sz w:val="24"/>
          <w:szCs w:val="24"/>
          <w:lang w:val="id-ID"/>
        </w:rPr>
        <w:t xml:space="preserve">, 2020). Semakin meluasnya Covid-19 di berbagai wilayah Indonesia dan dinilai sebagai penyakit dengan faktor resiko tinggi, Pemerintah menerbitkan Keppres Nomor 11 Tahun 2020 tentang Penetapan Status Kedaruratan Kesehatan Masyarakat </w:t>
      </w:r>
      <w:r w:rsidRPr="00DA6D38">
        <w:rPr>
          <w:rFonts w:ascii="Times New Roman" w:eastAsia="Times New Roman" w:hAnsi="Times New Roman" w:cs="Times New Roman"/>
          <w:i/>
          <w:sz w:val="24"/>
          <w:szCs w:val="24"/>
          <w:lang w:val="id-ID"/>
        </w:rPr>
        <w:t>Corona Virus Disease</w:t>
      </w:r>
      <w:r w:rsidRPr="00DA6D38">
        <w:rPr>
          <w:rFonts w:ascii="Times New Roman" w:eastAsia="Times New Roman" w:hAnsi="Times New Roman" w:cs="Times New Roman"/>
          <w:sz w:val="24"/>
          <w:szCs w:val="24"/>
          <w:lang w:val="id-ID"/>
        </w:rPr>
        <w:t xml:space="preserve"> 2019 (Covid-19) pada tanggal 31 Maret 2020.</w:t>
      </w:r>
    </w:p>
    <w:p w:rsidR="00C6150F" w:rsidRPr="00C6150F" w:rsidRDefault="00C6150F" w:rsidP="00C6150F">
      <w:pPr>
        <w:spacing w:after="0" w:line="240" w:lineRule="auto"/>
        <w:jc w:val="both"/>
        <w:rPr>
          <w:rFonts w:ascii="Times New Roman" w:eastAsia="Times New Roman" w:hAnsi="Times New Roman" w:cs="Times New Roman"/>
          <w:sz w:val="24"/>
          <w:szCs w:val="24"/>
          <w:lang w:val="id-ID"/>
        </w:rPr>
      </w:pPr>
      <w:r w:rsidRPr="00C6150F">
        <w:rPr>
          <w:rFonts w:ascii="Times New Roman" w:eastAsia="Times New Roman" w:hAnsi="Times New Roman" w:cs="Times New Roman"/>
          <w:sz w:val="24"/>
          <w:szCs w:val="24"/>
          <w:lang w:val="id-ID"/>
        </w:rPr>
        <w:t>Pengumuman pemerintah tentang status kedaruratan kesehatan masyarakat terkait Covid-19 ini mempengaruhi pasar modal Indonesia secara keseluruhan. Pasar modal merupakan suatu wahana yang dapat digunakan untuk memobilisasi dana baik dari dalam maupun luar negeri. Pasar modal memberikan alternatif pilihan bagi perusahaan dalam hal sumber dana, sedangkan bagi investor dapat dimanfaatkan untuk menginvestasikan dananya dalam aset finansial.</w:t>
      </w:r>
    </w:p>
    <w:p w:rsidR="00C6150F" w:rsidRPr="00C6150F" w:rsidRDefault="00C6150F" w:rsidP="00C6150F">
      <w:pPr>
        <w:spacing w:after="0" w:line="240" w:lineRule="auto"/>
        <w:jc w:val="both"/>
        <w:rPr>
          <w:rFonts w:ascii="Times New Roman" w:eastAsia="Times New Roman" w:hAnsi="Times New Roman" w:cs="Times New Roman"/>
          <w:sz w:val="24"/>
          <w:szCs w:val="24"/>
          <w:lang w:val="id-ID"/>
        </w:rPr>
      </w:pPr>
      <w:r w:rsidRPr="00C6150F">
        <w:rPr>
          <w:rFonts w:ascii="Times New Roman" w:eastAsia="Times New Roman" w:hAnsi="Times New Roman" w:cs="Times New Roman"/>
          <w:sz w:val="24"/>
          <w:szCs w:val="24"/>
          <w:lang w:val="id-ID"/>
        </w:rPr>
        <w:t xml:space="preserve">Di pasar modal seluruh dunia, penyebaran Covid-19 memiliki dampak dramatis terharap harga saham. Ini telah menciptakan tingkat risiko yang belum pernah terjadi sebelumnya, menyebabkan investor menderita kerugian signifikan dalam waktu yang sangat singkat. Wabah ini berpotensi memicu krisis keuangan global. Pada bulan Maret 2020, pasar saham AS mencapai mekanisme pemutus sirkuit empat kali dalam sepuluh hari. Bersamaan dengan kehancuran AS, pasar saham di Eropa dan Asia juga telah jatuh. </w:t>
      </w:r>
      <w:r w:rsidRPr="00C6150F">
        <w:rPr>
          <w:rFonts w:ascii="Times New Roman" w:eastAsia="Times New Roman" w:hAnsi="Times New Roman" w:cs="Times New Roman"/>
          <w:i/>
          <w:sz w:val="24"/>
          <w:szCs w:val="24"/>
          <w:lang w:val="en-GB"/>
        </w:rPr>
        <w:t>Financial Times Stock Exchange</w:t>
      </w:r>
      <w:r w:rsidRPr="00C6150F">
        <w:rPr>
          <w:rFonts w:ascii="Times New Roman" w:eastAsia="Times New Roman" w:hAnsi="Times New Roman" w:cs="Times New Roman"/>
          <w:sz w:val="24"/>
          <w:szCs w:val="24"/>
          <w:lang w:val="id-ID"/>
        </w:rPr>
        <w:t xml:space="preserve"> (FTSE), turun lebih dari 10% pada 12 Maret 2020, di hari terburuknya sejak 1987. Pasar saham di Jepang anjlok lebih dari 20% dari posisi tertinggi pada Desember 2019 (Dayong Zhang dkk, 2020). </w:t>
      </w:r>
    </w:p>
    <w:p w:rsidR="00C6150F" w:rsidRPr="00C6150F" w:rsidRDefault="00C6150F" w:rsidP="00C6150F">
      <w:pPr>
        <w:spacing w:after="0" w:line="240" w:lineRule="auto"/>
        <w:jc w:val="both"/>
        <w:rPr>
          <w:rFonts w:ascii="Times New Roman" w:eastAsia="Times New Roman" w:hAnsi="Times New Roman" w:cs="Times New Roman"/>
          <w:sz w:val="24"/>
          <w:szCs w:val="24"/>
          <w:lang w:val="id-ID"/>
        </w:rPr>
      </w:pPr>
      <w:r w:rsidRPr="00C6150F">
        <w:rPr>
          <w:rFonts w:ascii="Times New Roman" w:eastAsia="Times New Roman" w:hAnsi="Times New Roman" w:cs="Times New Roman"/>
          <w:sz w:val="24"/>
          <w:szCs w:val="24"/>
          <w:lang w:val="id-ID"/>
        </w:rPr>
        <w:t xml:space="preserve">Dinh Hoang dan Paresh Kumar (2020), </w:t>
      </w:r>
      <w:proofErr w:type="spellStart"/>
      <w:r w:rsidRPr="00C6150F">
        <w:rPr>
          <w:rFonts w:ascii="Times New Roman" w:eastAsia="Times New Roman" w:hAnsi="Times New Roman" w:cs="Times New Roman"/>
          <w:sz w:val="24"/>
          <w:szCs w:val="24"/>
          <w:lang w:val="en-GB"/>
        </w:rPr>
        <w:t>mengamati</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bagaimana</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masing-masing</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dari</w:t>
      </w:r>
      <w:proofErr w:type="spellEnd"/>
      <w:r w:rsidRPr="00C6150F">
        <w:rPr>
          <w:rFonts w:ascii="Times New Roman" w:eastAsia="Times New Roman" w:hAnsi="Times New Roman" w:cs="Times New Roman"/>
          <w:sz w:val="24"/>
          <w:szCs w:val="24"/>
          <w:lang w:val="en-GB"/>
        </w:rPr>
        <w:t xml:space="preserve"> 25 </w:t>
      </w:r>
      <w:proofErr w:type="spellStart"/>
      <w:r w:rsidRPr="00C6150F">
        <w:rPr>
          <w:rFonts w:ascii="Times New Roman" w:eastAsia="Times New Roman" w:hAnsi="Times New Roman" w:cs="Times New Roman"/>
          <w:sz w:val="24"/>
          <w:szCs w:val="24"/>
          <w:lang w:val="en-GB"/>
        </w:rPr>
        <w:t>pasar</w:t>
      </w:r>
      <w:proofErr w:type="spellEnd"/>
      <w:r w:rsidRPr="00C6150F">
        <w:rPr>
          <w:rFonts w:ascii="Times New Roman" w:eastAsia="Times New Roman" w:hAnsi="Times New Roman" w:cs="Times New Roman"/>
          <w:sz w:val="24"/>
          <w:szCs w:val="24"/>
          <w:lang w:val="en-GB"/>
        </w:rPr>
        <w:t xml:space="preserve"> </w:t>
      </w:r>
      <w:r w:rsidRPr="00C6150F">
        <w:rPr>
          <w:rFonts w:ascii="Times New Roman" w:eastAsia="Times New Roman" w:hAnsi="Times New Roman" w:cs="Times New Roman"/>
          <w:sz w:val="24"/>
          <w:szCs w:val="24"/>
          <w:lang w:val="id-ID"/>
        </w:rPr>
        <w:t>modal</w:t>
      </w:r>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negara</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bereaksi</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terhadap</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kasus</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infeksi</w:t>
      </w:r>
      <w:proofErr w:type="spellEnd"/>
      <w:r w:rsidRPr="00C6150F">
        <w:rPr>
          <w:rFonts w:ascii="Times New Roman" w:eastAsia="Times New Roman" w:hAnsi="Times New Roman" w:cs="Times New Roman"/>
          <w:sz w:val="24"/>
          <w:szCs w:val="24"/>
          <w:lang w:val="en-GB"/>
        </w:rPr>
        <w:t xml:space="preserve"> C</w:t>
      </w:r>
      <w:r w:rsidRPr="00C6150F">
        <w:rPr>
          <w:rFonts w:ascii="Times New Roman" w:eastAsia="Times New Roman" w:hAnsi="Times New Roman" w:cs="Times New Roman"/>
          <w:sz w:val="24"/>
          <w:szCs w:val="24"/>
          <w:lang w:val="id-ID"/>
        </w:rPr>
        <w:t>ovid</w:t>
      </w:r>
      <w:r w:rsidRPr="00C6150F">
        <w:rPr>
          <w:rFonts w:ascii="Times New Roman" w:eastAsia="Times New Roman" w:hAnsi="Times New Roman" w:cs="Times New Roman"/>
          <w:sz w:val="24"/>
          <w:szCs w:val="24"/>
          <w:lang w:val="en-GB"/>
        </w:rPr>
        <w:t xml:space="preserve">-19 </w:t>
      </w:r>
      <w:proofErr w:type="spellStart"/>
      <w:r w:rsidRPr="00C6150F">
        <w:rPr>
          <w:rFonts w:ascii="Times New Roman" w:eastAsia="Times New Roman" w:hAnsi="Times New Roman" w:cs="Times New Roman"/>
          <w:sz w:val="24"/>
          <w:szCs w:val="24"/>
          <w:lang w:val="en-GB"/>
        </w:rPr>
        <w:t>dan</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kematian</w:t>
      </w:r>
      <w:proofErr w:type="spellEnd"/>
      <w:r w:rsidRPr="00C6150F">
        <w:rPr>
          <w:rFonts w:ascii="Times New Roman" w:eastAsia="Times New Roman" w:hAnsi="Times New Roman" w:cs="Times New Roman"/>
          <w:sz w:val="24"/>
          <w:szCs w:val="24"/>
          <w:lang w:val="en-GB"/>
        </w:rPr>
        <w:t xml:space="preserve">, </w:t>
      </w:r>
      <w:r w:rsidRPr="00C6150F">
        <w:rPr>
          <w:rFonts w:ascii="Times New Roman" w:eastAsia="Times New Roman" w:hAnsi="Times New Roman" w:cs="Times New Roman"/>
          <w:sz w:val="24"/>
          <w:szCs w:val="24"/>
          <w:lang w:val="id-ID"/>
        </w:rPr>
        <w:t>menunjukkan</w:t>
      </w:r>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bahwa</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selama</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tahap</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awal</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harga</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saham</w:t>
      </w:r>
      <w:proofErr w:type="spellEnd"/>
      <w:r w:rsidRPr="00C6150F">
        <w:rPr>
          <w:rFonts w:ascii="Times New Roman" w:eastAsia="Times New Roman" w:hAnsi="Times New Roman" w:cs="Times New Roman"/>
          <w:sz w:val="24"/>
          <w:szCs w:val="24"/>
          <w:lang w:val="en-GB"/>
        </w:rPr>
        <w:t xml:space="preserve"> di </w:t>
      </w:r>
      <w:proofErr w:type="spellStart"/>
      <w:r w:rsidRPr="00C6150F">
        <w:rPr>
          <w:rFonts w:ascii="Times New Roman" w:eastAsia="Times New Roman" w:hAnsi="Times New Roman" w:cs="Times New Roman"/>
          <w:sz w:val="24"/>
          <w:szCs w:val="24"/>
          <w:lang w:val="en-GB"/>
        </w:rPr>
        <w:t>sebagian</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besar</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negara</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bereaksi</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negatif</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Namun</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seiring</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berjalannya</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waktu</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ketika</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negara</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mencapai</w:t>
      </w:r>
      <w:proofErr w:type="spellEnd"/>
      <w:r w:rsidRPr="00C6150F">
        <w:rPr>
          <w:rFonts w:ascii="Times New Roman" w:eastAsia="Times New Roman" w:hAnsi="Times New Roman" w:cs="Times New Roman"/>
          <w:sz w:val="24"/>
          <w:szCs w:val="24"/>
          <w:lang w:val="en-GB"/>
        </w:rPr>
        <w:t xml:space="preserve"> 100.000 </w:t>
      </w:r>
      <w:proofErr w:type="spellStart"/>
      <w:r w:rsidRPr="00C6150F">
        <w:rPr>
          <w:rFonts w:ascii="Times New Roman" w:eastAsia="Times New Roman" w:hAnsi="Times New Roman" w:cs="Times New Roman"/>
          <w:sz w:val="24"/>
          <w:szCs w:val="24"/>
          <w:lang w:val="en-GB"/>
        </w:rPr>
        <w:t>infeksi</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dan</w:t>
      </w:r>
      <w:proofErr w:type="spellEnd"/>
      <w:r w:rsidRPr="00C6150F">
        <w:rPr>
          <w:rFonts w:ascii="Times New Roman" w:eastAsia="Times New Roman" w:hAnsi="Times New Roman" w:cs="Times New Roman"/>
          <w:sz w:val="24"/>
          <w:szCs w:val="24"/>
          <w:lang w:val="en-GB"/>
        </w:rPr>
        <w:t xml:space="preserve"> 100 </w:t>
      </w:r>
      <w:proofErr w:type="spellStart"/>
      <w:r w:rsidRPr="00C6150F">
        <w:rPr>
          <w:rFonts w:ascii="Times New Roman" w:eastAsia="Times New Roman" w:hAnsi="Times New Roman" w:cs="Times New Roman"/>
          <w:sz w:val="24"/>
          <w:szCs w:val="24"/>
          <w:lang w:val="en-GB"/>
        </w:rPr>
        <w:t>kematian</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misalnya</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reaksi</w:t>
      </w:r>
      <w:proofErr w:type="spellEnd"/>
      <w:r w:rsidRPr="00C6150F">
        <w:rPr>
          <w:rFonts w:ascii="Times New Roman" w:eastAsia="Times New Roman" w:hAnsi="Times New Roman" w:cs="Times New Roman"/>
          <w:sz w:val="24"/>
          <w:szCs w:val="24"/>
          <w:lang w:val="en-GB"/>
        </w:rPr>
        <w:t xml:space="preserve"> di 50% </w:t>
      </w:r>
      <w:proofErr w:type="spellStart"/>
      <w:r w:rsidRPr="00C6150F">
        <w:rPr>
          <w:rFonts w:ascii="Times New Roman" w:eastAsia="Times New Roman" w:hAnsi="Times New Roman" w:cs="Times New Roman"/>
          <w:sz w:val="24"/>
          <w:szCs w:val="24"/>
          <w:lang w:val="en-GB"/>
        </w:rPr>
        <w:t>pasar</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adalah</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positif</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menunjukkan</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kemungkinan</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koreksi</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pasar</w:t>
      </w:r>
      <w:proofErr w:type="spellEnd"/>
      <w:r w:rsidRPr="00C6150F">
        <w:rPr>
          <w:rFonts w:ascii="Times New Roman" w:eastAsia="Times New Roman" w:hAnsi="Times New Roman" w:cs="Times New Roman"/>
          <w:sz w:val="24"/>
          <w:szCs w:val="24"/>
          <w:lang w:val="en-GB"/>
        </w:rPr>
        <w:t>.</w:t>
      </w:r>
      <w:r w:rsidRPr="00C6150F">
        <w:rPr>
          <w:rFonts w:ascii="Times New Roman" w:eastAsia="Times New Roman" w:hAnsi="Times New Roman" w:cs="Times New Roman"/>
          <w:sz w:val="24"/>
          <w:szCs w:val="24"/>
          <w:lang w:val="id-ID"/>
        </w:rPr>
        <w:t xml:space="preserve"> Sedangkan Alexander Wagner (2020), menganalisis dampak pertumbuhan Covid-19 kasus yang dikonfirmasi dan kematian pada pengembalian pasar saham setelah mengendalikan untuk karakteristik negara dan risiko sistematis karena faktor internasional. Hasil analisis menunjukkan bahwa pasar saham bereaksi kuat dengan pengembalian negatif terhadap pertumbuhan dalam kasus yang </w:t>
      </w:r>
      <w:r w:rsidRPr="00C6150F">
        <w:rPr>
          <w:rFonts w:ascii="Times New Roman" w:eastAsia="Times New Roman" w:hAnsi="Times New Roman" w:cs="Times New Roman"/>
          <w:sz w:val="24"/>
          <w:szCs w:val="24"/>
          <w:lang w:val="id-ID"/>
        </w:rPr>
        <w:lastRenderedPageBreak/>
        <w:t xml:space="preserve">dikonfirmasi, namun respon terhadap pertumbuhan kematian tidak signifikan secara statistik. Selain itu, hasil menunjukkan bahwa pasar saham bereaksi kuat selama hari-hari awal kasus dikonfirmasi dan kemudian antara 40 dan 60 hari setelah kasus dikonfirmasi awal. Sedangkan Afees A. Salisu dan Xuan Vinh Vo (2020), mengevaluasi relevansi tren berita kesehatan dalam prediksi tingkat </w:t>
      </w:r>
      <w:r w:rsidRPr="00C6150F">
        <w:rPr>
          <w:rFonts w:ascii="Times New Roman" w:eastAsia="Times New Roman" w:hAnsi="Times New Roman" w:cs="Times New Roman"/>
          <w:i/>
          <w:sz w:val="24"/>
          <w:szCs w:val="24"/>
          <w:lang w:val="id-ID"/>
        </w:rPr>
        <w:t>return</w:t>
      </w:r>
      <w:r w:rsidRPr="00C6150F">
        <w:rPr>
          <w:rFonts w:ascii="Times New Roman" w:eastAsia="Times New Roman" w:hAnsi="Times New Roman" w:cs="Times New Roman"/>
          <w:sz w:val="24"/>
          <w:szCs w:val="24"/>
          <w:lang w:val="id-ID"/>
        </w:rPr>
        <w:t xml:space="preserve"> saham. Hasil penelitian menunjukkan bahwa model yang menggabungkan indeks kesehatan-berita mengungguli model rata-rata historis patokan, menunjukkan pentingnya pencarian berita kesehatan sebagai prediktor yang baik dari pengembalian saham sejak munculnya pandemi.</w:t>
      </w:r>
    </w:p>
    <w:p w:rsidR="00C6150F" w:rsidRPr="00C6150F" w:rsidRDefault="00C6150F" w:rsidP="00C6150F">
      <w:pPr>
        <w:spacing w:after="0" w:line="240" w:lineRule="auto"/>
        <w:jc w:val="both"/>
        <w:rPr>
          <w:rFonts w:ascii="Times New Roman" w:eastAsia="Times New Roman" w:hAnsi="Times New Roman" w:cs="Times New Roman"/>
          <w:sz w:val="24"/>
          <w:szCs w:val="24"/>
          <w:lang w:val="id-ID"/>
        </w:rPr>
      </w:pPr>
      <w:r w:rsidRPr="00C6150F">
        <w:rPr>
          <w:rFonts w:ascii="Times New Roman" w:eastAsia="Times New Roman" w:hAnsi="Times New Roman" w:cs="Times New Roman"/>
          <w:i/>
          <w:sz w:val="24"/>
          <w:szCs w:val="24"/>
          <w:lang w:val="id-ID"/>
        </w:rPr>
        <w:t>Return</w:t>
      </w:r>
      <w:r w:rsidRPr="00C6150F">
        <w:rPr>
          <w:rFonts w:ascii="Times New Roman" w:eastAsia="Times New Roman" w:hAnsi="Times New Roman" w:cs="Times New Roman"/>
          <w:sz w:val="24"/>
          <w:szCs w:val="24"/>
          <w:lang w:val="id-ID"/>
        </w:rPr>
        <w:t xml:space="preserve"> saham merupakan salah satu faktor yang memotivasi investor berinvestasi dan juga merupakan imbalan atas keberanian investor menanggung resiko atas investasi yang dilakukannya (Tandelilin, 2010). </w:t>
      </w:r>
      <w:r w:rsidRPr="00C6150F">
        <w:rPr>
          <w:rFonts w:ascii="Times New Roman" w:eastAsia="Times New Roman" w:hAnsi="Times New Roman" w:cs="Times New Roman"/>
          <w:i/>
          <w:sz w:val="24"/>
          <w:szCs w:val="24"/>
          <w:lang w:val="id-ID"/>
        </w:rPr>
        <w:t>Return</w:t>
      </w:r>
      <w:r w:rsidRPr="00C6150F">
        <w:rPr>
          <w:rFonts w:ascii="Times New Roman" w:eastAsia="Times New Roman" w:hAnsi="Times New Roman" w:cs="Times New Roman"/>
          <w:sz w:val="24"/>
          <w:szCs w:val="24"/>
          <w:lang w:val="id-ID"/>
        </w:rPr>
        <w:t xml:space="preserve"> dapat berupa </w:t>
      </w:r>
      <w:r w:rsidRPr="00C6150F">
        <w:rPr>
          <w:rFonts w:ascii="Times New Roman" w:eastAsia="Times New Roman" w:hAnsi="Times New Roman" w:cs="Times New Roman"/>
          <w:i/>
          <w:sz w:val="24"/>
          <w:szCs w:val="24"/>
          <w:lang w:val="id-ID"/>
        </w:rPr>
        <w:t>return</w:t>
      </w:r>
      <w:r w:rsidRPr="00C6150F">
        <w:rPr>
          <w:rFonts w:ascii="Times New Roman" w:eastAsia="Times New Roman" w:hAnsi="Times New Roman" w:cs="Times New Roman"/>
          <w:sz w:val="24"/>
          <w:szCs w:val="24"/>
          <w:lang w:val="id-ID"/>
        </w:rPr>
        <w:t xml:space="preserve"> realisasi (</w:t>
      </w:r>
      <w:r w:rsidRPr="00C6150F">
        <w:rPr>
          <w:rFonts w:ascii="Times New Roman" w:eastAsia="Times New Roman" w:hAnsi="Times New Roman" w:cs="Times New Roman"/>
          <w:i/>
          <w:sz w:val="24"/>
          <w:szCs w:val="24"/>
          <w:lang w:val="id-ID"/>
        </w:rPr>
        <w:t>actual return</w:t>
      </w:r>
      <w:r w:rsidRPr="00C6150F">
        <w:rPr>
          <w:rFonts w:ascii="Times New Roman" w:eastAsia="Times New Roman" w:hAnsi="Times New Roman" w:cs="Times New Roman"/>
          <w:sz w:val="24"/>
          <w:szCs w:val="24"/>
          <w:lang w:val="id-ID"/>
        </w:rPr>
        <w:t xml:space="preserve">) yang telah terjadi dan </w:t>
      </w:r>
      <w:r w:rsidRPr="00C6150F">
        <w:rPr>
          <w:rFonts w:ascii="Times New Roman" w:eastAsia="Times New Roman" w:hAnsi="Times New Roman" w:cs="Times New Roman"/>
          <w:i/>
          <w:sz w:val="24"/>
          <w:szCs w:val="24"/>
          <w:lang w:val="id-ID"/>
        </w:rPr>
        <w:t>return</w:t>
      </w:r>
      <w:r w:rsidRPr="00C6150F">
        <w:rPr>
          <w:rFonts w:ascii="Times New Roman" w:eastAsia="Times New Roman" w:hAnsi="Times New Roman" w:cs="Times New Roman"/>
          <w:sz w:val="24"/>
          <w:szCs w:val="24"/>
          <w:lang w:val="id-ID"/>
        </w:rPr>
        <w:t xml:space="preserve"> ekspektasi (</w:t>
      </w:r>
      <w:r w:rsidRPr="00C6150F">
        <w:rPr>
          <w:rFonts w:ascii="Times New Roman" w:eastAsia="Times New Roman" w:hAnsi="Times New Roman" w:cs="Times New Roman"/>
          <w:i/>
          <w:sz w:val="24"/>
          <w:szCs w:val="24"/>
          <w:lang w:val="id-ID"/>
        </w:rPr>
        <w:t>expected return</w:t>
      </w:r>
      <w:r w:rsidRPr="00C6150F">
        <w:rPr>
          <w:rFonts w:ascii="Times New Roman" w:eastAsia="Times New Roman" w:hAnsi="Times New Roman" w:cs="Times New Roman"/>
          <w:sz w:val="24"/>
          <w:szCs w:val="24"/>
          <w:lang w:val="id-ID"/>
        </w:rPr>
        <w:t xml:space="preserve">) yang belum terjadi atau diharapkan terjadi dimasa mendatang. Diketahuinya </w:t>
      </w:r>
      <w:r w:rsidRPr="00C6150F">
        <w:rPr>
          <w:rFonts w:ascii="Times New Roman" w:eastAsia="Times New Roman" w:hAnsi="Times New Roman" w:cs="Times New Roman"/>
          <w:i/>
          <w:sz w:val="24"/>
          <w:szCs w:val="24"/>
          <w:lang w:val="id-ID"/>
        </w:rPr>
        <w:t>actual return</w:t>
      </w:r>
      <w:r w:rsidRPr="00C6150F">
        <w:rPr>
          <w:rFonts w:ascii="Times New Roman" w:eastAsia="Times New Roman" w:hAnsi="Times New Roman" w:cs="Times New Roman"/>
          <w:sz w:val="24"/>
          <w:szCs w:val="24"/>
          <w:lang w:val="id-ID"/>
        </w:rPr>
        <w:t xml:space="preserve"> dan </w:t>
      </w:r>
      <w:r w:rsidRPr="00C6150F">
        <w:rPr>
          <w:rFonts w:ascii="Times New Roman" w:eastAsia="Times New Roman" w:hAnsi="Times New Roman" w:cs="Times New Roman"/>
          <w:i/>
          <w:sz w:val="24"/>
          <w:szCs w:val="24"/>
          <w:lang w:val="id-ID"/>
        </w:rPr>
        <w:t xml:space="preserve">expected return </w:t>
      </w:r>
      <w:r w:rsidRPr="00C6150F">
        <w:rPr>
          <w:rFonts w:ascii="Times New Roman" w:eastAsia="Times New Roman" w:hAnsi="Times New Roman" w:cs="Times New Roman"/>
          <w:sz w:val="24"/>
          <w:szCs w:val="24"/>
          <w:lang w:val="id-ID"/>
        </w:rPr>
        <w:t xml:space="preserve">bermanfaat untuk mengetahui </w:t>
      </w:r>
      <w:r w:rsidRPr="00C6150F">
        <w:rPr>
          <w:rFonts w:ascii="Times New Roman" w:eastAsia="Times New Roman" w:hAnsi="Times New Roman" w:cs="Times New Roman"/>
          <w:i/>
          <w:sz w:val="24"/>
          <w:szCs w:val="24"/>
          <w:lang w:val="id-ID"/>
        </w:rPr>
        <w:t>abnormal return</w:t>
      </w:r>
      <w:r w:rsidRPr="00C6150F">
        <w:rPr>
          <w:rFonts w:ascii="Times New Roman" w:eastAsia="Times New Roman" w:hAnsi="Times New Roman" w:cs="Times New Roman"/>
          <w:sz w:val="24"/>
          <w:szCs w:val="24"/>
          <w:lang w:val="id-ID"/>
        </w:rPr>
        <w:t xml:space="preserve">. </w:t>
      </w:r>
      <w:r w:rsidRPr="00C6150F">
        <w:rPr>
          <w:rFonts w:ascii="Times New Roman" w:eastAsia="Times New Roman" w:hAnsi="Times New Roman" w:cs="Times New Roman"/>
          <w:i/>
          <w:sz w:val="24"/>
          <w:szCs w:val="24"/>
          <w:lang w:val="id-ID"/>
        </w:rPr>
        <w:t>Abnormal return</w:t>
      </w:r>
      <w:r w:rsidRPr="00C6150F">
        <w:rPr>
          <w:rFonts w:ascii="Times New Roman" w:eastAsia="Times New Roman" w:hAnsi="Times New Roman" w:cs="Times New Roman"/>
          <w:sz w:val="24"/>
          <w:szCs w:val="24"/>
          <w:lang w:val="id-ID"/>
        </w:rPr>
        <w:t xml:space="preserve"> bisa bernilai positif maupun negatif, para investor selalu berharap memperoleh </w:t>
      </w:r>
      <w:r w:rsidRPr="00C6150F">
        <w:rPr>
          <w:rFonts w:ascii="Times New Roman" w:eastAsia="Times New Roman" w:hAnsi="Times New Roman" w:cs="Times New Roman"/>
          <w:i/>
          <w:sz w:val="24"/>
          <w:szCs w:val="24"/>
          <w:lang w:val="id-ID"/>
        </w:rPr>
        <w:t xml:space="preserve">abnormal return </w:t>
      </w:r>
      <w:r w:rsidRPr="00C6150F">
        <w:rPr>
          <w:rFonts w:ascii="Times New Roman" w:eastAsia="Times New Roman" w:hAnsi="Times New Roman" w:cs="Times New Roman"/>
          <w:sz w:val="24"/>
          <w:szCs w:val="24"/>
          <w:lang w:val="id-ID"/>
        </w:rPr>
        <w:t xml:space="preserve">positif dari investasi yang telah mereka lakukan sebab </w:t>
      </w:r>
      <w:r w:rsidRPr="00C6150F">
        <w:rPr>
          <w:rFonts w:ascii="Times New Roman" w:eastAsia="Times New Roman" w:hAnsi="Times New Roman" w:cs="Times New Roman"/>
          <w:i/>
          <w:sz w:val="24"/>
          <w:szCs w:val="24"/>
          <w:lang w:val="id-ID"/>
        </w:rPr>
        <w:t xml:space="preserve">abnormal return </w:t>
      </w:r>
      <w:r w:rsidRPr="00C6150F">
        <w:rPr>
          <w:rFonts w:ascii="Times New Roman" w:eastAsia="Times New Roman" w:hAnsi="Times New Roman" w:cs="Times New Roman"/>
          <w:sz w:val="24"/>
          <w:szCs w:val="24"/>
          <w:lang w:val="id-ID"/>
        </w:rPr>
        <w:t xml:space="preserve">merupakan suatu kelebihan </w:t>
      </w:r>
      <w:r w:rsidRPr="00C6150F">
        <w:rPr>
          <w:rFonts w:ascii="Times New Roman" w:eastAsia="Times New Roman" w:hAnsi="Times New Roman" w:cs="Times New Roman"/>
          <w:i/>
          <w:sz w:val="24"/>
          <w:szCs w:val="24"/>
          <w:lang w:val="id-ID"/>
        </w:rPr>
        <w:t>return</w:t>
      </w:r>
      <w:r w:rsidRPr="00C6150F">
        <w:rPr>
          <w:rFonts w:ascii="Times New Roman" w:eastAsia="Times New Roman" w:hAnsi="Times New Roman" w:cs="Times New Roman"/>
          <w:sz w:val="24"/>
          <w:szCs w:val="24"/>
          <w:lang w:val="id-ID"/>
        </w:rPr>
        <w:t xml:space="preserve"> dari </w:t>
      </w:r>
      <w:r w:rsidRPr="00C6150F">
        <w:rPr>
          <w:rFonts w:ascii="Times New Roman" w:eastAsia="Times New Roman" w:hAnsi="Times New Roman" w:cs="Times New Roman"/>
          <w:i/>
          <w:sz w:val="24"/>
          <w:szCs w:val="24"/>
          <w:lang w:val="id-ID"/>
        </w:rPr>
        <w:t xml:space="preserve">return </w:t>
      </w:r>
      <w:r w:rsidRPr="00C6150F">
        <w:rPr>
          <w:rFonts w:ascii="Times New Roman" w:eastAsia="Times New Roman" w:hAnsi="Times New Roman" w:cs="Times New Roman"/>
          <w:sz w:val="24"/>
          <w:szCs w:val="24"/>
          <w:lang w:val="id-ID"/>
        </w:rPr>
        <w:t xml:space="preserve">yang seharusnya terjadi. </w:t>
      </w:r>
      <w:r w:rsidRPr="00C6150F">
        <w:rPr>
          <w:rFonts w:ascii="Times New Roman" w:eastAsia="Times New Roman" w:hAnsi="Times New Roman" w:cs="Times New Roman"/>
          <w:sz w:val="24"/>
          <w:szCs w:val="24"/>
          <w:lang w:val="id-ID"/>
        </w:rPr>
        <w:tab/>
      </w:r>
    </w:p>
    <w:p w:rsidR="00C6150F" w:rsidRPr="00C6150F" w:rsidRDefault="00C6150F" w:rsidP="00C6150F">
      <w:pPr>
        <w:spacing w:after="0" w:line="240" w:lineRule="auto"/>
        <w:jc w:val="both"/>
        <w:rPr>
          <w:rFonts w:ascii="Times New Roman" w:eastAsia="Times New Roman" w:hAnsi="Times New Roman" w:cs="Times New Roman"/>
          <w:sz w:val="24"/>
          <w:szCs w:val="24"/>
          <w:lang w:val="id-ID"/>
        </w:rPr>
      </w:pPr>
      <w:r w:rsidRPr="00C6150F">
        <w:rPr>
          <w:rFonts w:ascii="Times New Roman" w:eastAsia="Times New Roman" w:hAnsi="Times New Roman" w:cs="Times New Roman"/>
          <w:sz w:val="24"/>
          <w:szCs w:val="24"/>
          <w:lang w:val="id-ID"/>
        </w:rPr>
        <w:t xml:space="preserve">Pengumuman pemerintah tentang status kedaruratan kesehatan masyarakat terkait Covid-19 ini mampu memberikan respon yang kuat sebagai reaksi pasar terhadap saham khususnya perusahaan farmasi yang terdaftar di Bursa Efek Indonesia. Reaksi tersebut dapat berupa reaksi positif maupun negatif. Perusahaan farmasi tengah diuntungkan dari tingginya </w:t>
      </w:r>
      <w:r w:rsidRPr="00C6150F">
        <w:rPr>
          <w:rFonts w:ascii="Times New Roman" w:eastAsia="Times New Roman" w:hAnsi="Times New Roman" w:cs="Times New Roman"/>
          <w:i/>
          <w:sz w:val="24"/>
          <w:szCs w:val="24"/>
          <w:lang w:val="id-ID"/>
        </w:rPr>
        <w:t>demand</w:t>
      </w:r>
      <w:r w:rsidRPr="00C6150F">
        <w:rPr>
          <w:rFonts w:ascii="Times New Roman" w:eastAsia="Times New Roman" w:hAnsi="Times New Roman" w:cs="Times New Roman"/>
          <w:sz w:val="24"/>
          <w:szCs w:val="24"/>
          <w:lang w:val="id-ID"/>
        </w:rPr>
        <w:t xml:space="preserve"> produk kesehatan di tengah wabah covid-19 (Willian Hartanto, 2020). Perusahaan farmasi memiliki peran yang penting untuk menyediakan obat-obatan di tengah wabah pandemi ini, sesuai dengan keputusan Pemerintah untuk menambah total belanja dan pembiayaan APBN Tahun 2020 untuk penanganan Covid-19 sebesar Rp 405,1 triliun. Sebesar Rp 75 trilliun dari anggaran tersebut akan dialokasikan untuk belanja bidang kesehatan. Selain itu, Kementerian Keuangan memberikan berbagai stimulus guna memulihkan perekonomian dengan menyiapkan kemudahan bahan baku termasuk mekanisme impor, terutama yang berkaitan dengan BPOM dan Bea Cukai. Hal ini menjadi sentimen positif untuk perusahan farmasi yang terdaftar dalam Bursa Efek Indonesia.  </w:t>
      </w:r>
    </w:p>
    <w:p w:rsidR="00C6150F" w:rsidRPr="00C6150F" w:rsidRDefault="00C6150F" w:rsidP="00C6150F">
      <w:pPr>
        <w:spacing w:after="0" w:line="240" w:lineRule="auto"/>
        <w:jc w:val="both"/>
        <w:rPr>
          <w:rFonts w:ascii="Times New Roman" w:eastAsia="Times New Roman" w:hAnsi="Times New Roman" w:cs="Times New Roman"/>
          <w:sz w:val="24"/>
          <w:szCs w:val="24"/>
          <w:lang w:val="id-ID"/>
        </w:rPr>
      </w:pPr>
      <w:r w:rsidRPr="00C6150F">
        <w:rPr>
          <w:rFonts w:ascii="Times New Roman" w:eastAsia="Times New Roman" w:hAnsi="Times New Roman" w:cs="Times New Roman"/>
          <w:sz w:val="24"/>
          <w:szCs w:val="24"/>
          <w:lang w:val="id-ID"/>
        </w:rPr>
        <w:t xml:space="preserve">Studi peristiwa akibat faktor-faktor non ekonomi yang berkaitan dengan </w:t>
      </w:r>
      <w:r w:rsidRPr="00C6150F">
        <w:rPr>
          <w:rFonts w:ascii="Times New Roman" w:eastAsia="Times New Roman" w:hAnsi="Times New Roman" w:cs="Times New Roman"/>
          <w:i/>
          <w:sz w:val="24"/>
          <w:szCs w:val="24"/>
          <w:lang w:val="id-ID"/>
        </w:rPr>
        <w:t xml:space="preserve">abnormal return </w:t>
      </w:r>
      <w:r w:rsidRPr="00C6150F">
        <w:rPr>
          <w:rFonts w:ascii="Times New Roman" w:eastAsia="Times New Roman" w:hAnsi="Times New Roman" w:cs="Times New Roman"/>
          <w:sz w:val="24"/>
          <w:szCs w:val="24"/>
          <w:lang w:val="id-ID"/>
        </w:rPr>
        <w:t xml:space="preserve">dilakukan oleh Iqken Hendriswari (2007) meneliti reaksi pasar modal Indonesia terhadap peristiwa wabah virus flu burung sebagai bencana darurat nasional terhadap return saham perusahaan peternakan di Bursa Efek jakarta. Variabel yang digunakan dalam penelitian ini yaitu </w:t>
      </w:r>
      <w:r w:rsidRPr="00C6150F">
        <w:rPr>
          <w:rFonts w:ascii="Times New Roman" w:eastAsia="Times New Roman" w:hAnsi="Times New Roman" w:cs="Times New Roman"/>
          <w:i/>
          <w:sz w:val="24"/>
          <w:szCs w:val="24"/>
          <w:lang w:val="id-ID"/>
        </w:rPr>
        <w:t xml:space="preserve">abnormal return </w:t>
      </w:r>
      <w:r w:rsidRPr="00C6150F">
        <w:rPr>
          <w:rFonts w:ascii="Times New Roman" w:eastAsia="Times New Roman" w:hAnsi="Times New Roman" w:cs="Times New Roman"/>
          <w:sz w:val="24"/>
          <w:szCs w:val="24"/>
          <w:lang w:val="id-ID"/>
        </w:rPr>
        <w:t xml:space="preserve">dan aktivitas volume perdangangan dengan menggunakan 6 perusahaan peternakan ayam yang terdaftar dalam Bursa Efek Jakarta. Dalam penelitian Iqken Hendriswari (2007) informasi pengumuman wabah virus flu burung mampu mempengaruhi reaksi pasar positif. Selanjutnya penelitian Ni Made Ayu Windika Saraswati dan I Ketut Mustanda (2018) meneliti tentang reaksi pasar modal indonesia terhadap peristiwa pengumuman hasil perhitungan suara pemilihan umum dan pelantikan presiden Amerika Serikat. Hasil penelitian menunjukkan bahwa terdapat perbedaan </w:t>
      </w:r>
      <w:r w:rsidRPr="00C6150F">
        <w:rPr>
          <w:rFonts w:ascii="Times New Roman" w:eastAsia="Times New Roman" w:hAnsi="Times New Roman" w:cs="Times New Roman"/>
          <w:i/>
          <w:sz w:val="24"/>
          <w:szCs w:val="24"/>
          <w:lang w:val="id-ID"/>
        </w:rPr>
        <w:t>abnormal return</w:t>
      </w:r>
      <w:r w:rsidRPr="00C6150F">
        <w:rPr>
          <w:rFonts w:ascii="Times New Roman" w:eastAsia="Times New Roman" w:hAnsi="Times New Roman" w:cs="Times New Roman"/>
          <w:sz w:val="24"/>
          <w:szCs w:val="24"/>
          <w:lang w:val="id-ID"/>
        </w:rPr>
        <w:t xml:space="preserve"> sebelum dan setelah peristiwa pengumuman hasil penghitungan suara pemilihan umum Presiden Amerika Serikat dan terdapat perbedaan </w:t>
      </w:r>
      <w:r w:rsidRPr="00C6150F">
        <w:rPr>
          <w:rFonts w:ascii="Times New Roman" w:eastAsia="Times New Roman" w:hAnsi="Times New Roman" w:cs="Times New Roman"/>
          <w:i/>
          <w:sz w:val="24"/>
          <w:szCs w:val="24"/>
          <w:lang w:val="id-ID"/>
        </w:rPr>
        <w:t>abnormal return</w:t>
      </w:r>
      <w:r w:rsidRPr="00C6150F">
        <w:rPr>
          <w:rFonts w:ascii="Times New Roman" w:eastAsia="Times New Roman" w:hAnsi="Times New Roman" w:cs="Times New Roman"/>
          <w:sz w:val="24"/>
          <w:szCs w:val="24"/>
          <w:lang w:val="id-ID"/>
        </w:rPr>
        <w:t xml:space="preserve"> sebelum dan setelah peristiwa pelantikan Presiden Amerika Serikat. </w:t>
      </w:r>
      <w:r w:rsidRPr="00C6150F">
        <w:rPr>
          <w:rFonts w:ascii="Times New Roman" w:eastAsia="Times New Roman" w:hAnsi="Times New Roman" w:cs="Times New Roman"/>
          <w:sz w:val="24"/>
          <w:szCs w:val="24"/>
          <w:lang w:val="en-GB"/>
        </w:rPr>
        <w:t xml:space="preserve">Nicholas </w:t>
      </w:r>
      <w:proofErr w:type="spellStart"/>
      <w:r w:rsidRPr="00C6150F">
        <w:rPr>
          <w:rFonts w:ascii="Times New Roman" w:eastAsia="Times New Roman" w:hAnsi="Times New Roman" w:cs="Times New Roman"/>
          <w:sz w:val="24"/>
          <w:szCs w:val="24"/>
          <w:lang w:val="en-GB"/>
        </w:rPr>
        <w:t>Arditya</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dan</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Ima</w:t>
      </w:r>
      <w:proofErr w:type="spellEnd"/>
      <w:r w:rsidRPr="00C6150F">
        <w:rPr>
          <w:rFonts w:ascii="Times New Roman" w:eastAsia="Times New Roman" w:hAnsi="Times New Roman" w:cs="Times New Roman"/>
          <w:sz w:val="24"/>
          <w:szCs w:val="24"/>
          <w:lang w:val="en-GB"/>
        </w:rPr>
        <w:t xml:space="preserve"> Kristina </w:t>
      </w:r>
      <w:proofErr w:type="spellStart"/>
      <w:r w:rsidRPr="00C6150F">
        <w:rPr>
          <w:rFonts w:ascii="Times New Roman" w:eastAsia="Times New Roman" w:hAnsi="Times New Roman" w:cs="Times New Roman"/>
          <w:sz w:val="24"/>
          <w:szCs w:val="24"/>
          <w:lang w:val="en-GB"/>
        </w:rPr>
        <w:t>Yulita</w:t>
      </w:r>
      <w:proofErr w:type="spellEnd"/>
      <w:r w:rsidRPr="00C6150F">
        <w:rPr>
          <w:rFonts w:ascii="Times New Roman" w:eastAsia="Times New Roman" w:hAnsi="Times New Roman" w:cs="Times New Roman"/>
          <w:sz w:val="24"/>
          <w:szCs w:val="24"/>
          <w:lang w:val="en-GB"/>
        </w:rPr>
        <w:t xml:space="preserve"> (2019</w:t>
      </w:r>
      <w:r w:rsidRPr="00C6150F">
        <w:rPr>
          <w:rFonts w:ascii="Times New Roman" w:eastAsia="Times New Roman" w:hAnsi="Times New Roman" w:cs="Times New Roman"/>
          <w:sz w:val="24"/>
          <w:szCs w:val="24"/>
          <w:lang w:val="id-ID"/>
        </w:rPr>
        <w:t xml:space="preserve">) meneliti </w:t>
      </w:r>
      <w:proofErr w:type="spellStart"/>
      <w:r w:rsidRPr="00C6150F">
        <w:rPr>
          <w:rFonts w:ascii="Times New Roman" w:eastAsia="Times New Roman" w:hAnsi="Times New Roman" w:cs="Times New Roman"/>
          <w:sz w:val="24"/>
          <w:szCs w:val="24"/>
          <w:lang w:val="en-GB"/>
        </w:rPr>
        <w:t>reaksi</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pasar</w:t>
      </w:r>
      <w:proofErr w:type="spellEnd"/>
      <w:r w:rsidRPr="00C6150F">
        <w:rPr>
          <w:rFonts w:ascii="Times New Roman" w:eastAsia="Times New Roman" w:hAnsi="Times New Roman" w:cs="Times New Roman"/>
          <w:sz w:val="24"/>
          <w:szCs w:val="24"/>
          <w:lang w:val="en-GB"/>
        </w:rPr>
        <w:t xml:space="preserve"> modal </w:t>
      </w:r>
      <w:proofErr w:type="spellStart"/>
      <w:proofErr w:type="gramStart"/>
      <w:r w:rsidRPr="00C6150F">
        <w:rPr>
          <w:rFonts w:ascii="Times New Roman" w:eastAsia="Times New Roman" w:hAnsi="Times New Roman" w:cs="Times New Roman"/>
          <w:sz w:val="24"/>
          <w:szCs w:val="24"/>
          <w:lang w:val="en-GB"/>
        </w:rPr>
        <w:t>indonesia</w:t>
      </w:r>
      <w:proofErr w:type="spellEnd"/>
      <w:proofErr w:type="gram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terhadap</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lastRenderedPageBreak/>
        <w:t>peluncuran</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rudal</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korea</w:t>
      </w:r>
      <w:proofErr w:type="spellEnd"/>
      <w:r w:rsidRPr="00C6150F">
        <w:rPr>
          <w:rFonts w:ascii="Times New Roman" w:eastAsia="Times New Roman" w:hAnsi="Times New Roman" w:cs="Times New Roman"/>
          <w:sz w:val="24"/>
          <w:szCs w:val="24"/>
          <w:lang w:val="en-GB"/>
        </w:rPr>
        <w:t xml:space="preserve"> </w:t>
      </w:r>
      <w:proofErr w:type="spellStart"/>
      <w:r w:rsidRPr="00C6150F">
        <w:rPr>
          <w:rFonts w:ascii="Times New Roman" w:eastAsia="Times New Roman" w:hAnsi="Times New Roman" w:cs="Times New Roman"/>
          <w:sz w:val="24"/>
          <w:szCs w:val="24"/>
          <w:lang w:val="en-GB"/>
        </w:rPr>
        <w:t>utara</w:t>
      </w:r>
      <w:proofErr w:type="spellEnd"/>
      <w:r w:rsidRPr="00C6150F">
        <w:rPr>
          <w:rFonts w:ascii="Times New Roman" w:eastAsia="Times New Roman" w:hAnsi="Times New Roman" w:cs="Times New Roman"/>
          <w:sz w:val="24"/>
          <w:szCs w:val="24"/>
          <w:lang w:val="id-ID"/>
        </w:rPr>
        <w:t xml:space="preserve">.  Hasilnya menunjukkan bahwa harga saham tidak bereaksi negatif terhadap peluncuran rudal Korea Utara.  </w:t>
      </w:r>
    </w:p>
    <w:p w:rsidR="00C6150F" w:rsidRPr="00C6150F" w:rsidRDefault="00C6150F" w:rsidP="00C6150F">
      <w:pPr>
        <w:spacing w:after="0" w:line="240" w:lineRule="auto"/>
        <w:jc w:val="both"/>
        <w:rPr>
          <w:rFonts w:ascii="Times New Roman" w:eastAsia="Times New Roman" w:hAnsi="Times New Roman" w:cs="Times New Roman"/>
          <w:sz w:val="24"/>
          <w:szCs w:val="24"/>
          <w:lang w:val="id-ID"/>
        </w:rPr>
      </w:pPr>
      <w:r w:rsidRPr="00C6150F">
        <w:rPr>
          <w:rFonts w:ascii="Times New Roman" w:eastAsia="Times New Roman" w:hAnsi="Times New Roman" w:cs="Times New Roman"/>
          <w:sz w:val="24"/>
          <w:szCs w:val="24"/>
          <w:lang w:val="id-ID"/>
        </w:rPr>
        <w:t xml:space="preserve">Berdasarkan uraian tersebut, maka peneliti tertarik untuk melakukan pengujian tentang pengaruh wabah covid-19 terhadap </w:t>
      </w:r>
      <w:r w:rsidRPr="00C6150F">
        <w:rPr>
          <w:rFonts w:ascii="Times New Roman" w:eastAsia="Times New Roman" w:hAnsi="Times New Roman" w:cs="Times New Roman"/>
          <w:i/>
          <w:sz w:val="24"/>
          <w:szCs w:val="24"/>
          <w:lang w:val="id-ID"/>
        </w:rPr>
        <w:t>return</w:t>
      </w:r>
      <w:r w:rsidRPr="00C6150F">
        <w:rPr>
          <w:rFonts w:ascii="Times New Roman" w:eastAsia="Times New Roman" w:hAnsi="Times New Roman" w:cs="Times New Roman"/>
          <w:sz w:val="24"/>
          <w:szCs w:val="24"/>
          <w:lang w:val="id-ID"/>
        </w:rPr>
        <w:t xml:space="preserve"> saham perusahaan farmasi dengan menggunakan </w:t>
      </w:r>
      <w:r w:rsidRPr="00C6150F">
        <w:rPr>
          <w:rFonts w:ascii="Times New Roman" w:eastAsia="Times New Roman" w:hAnsi="Times New Roman" w:cs="Times New Roman"/>
          <w:i/>
          <w:sz w:val="24"/>
          <w:szCs w:val="24"/>
          <w:lang w:val="id-ID"/>
        </w:rPr>
        <w:t>event study</w:t>
      </w:r>
      <w:r w:rsidRPr="00C6150F">
        <w:rPr>
          <w:rFonts w:ascii="Times New Roman" w:eastAsia="Times New Roman" w:hAnsi="Times New Roman" w:cs="Times New Roman"/>
          <w:sz w:val="24"/>
          <w:szCs w:val="24"/>
          <w:lang w:val="id-ID"/>
        </w:rPr>
        <w:t xml:space="preserve">. Penelitian yang akan dilakukan dengan judul “Pengaruh Covid-19 Terhadap </w:t>
      </w:r>
      <w:r w:rsidRPr="00C6150F">
        <w:rPr>
          <w:rFonts w:ascii="Times New Roman" w:eastAsia="Times New Roman" w:hAnsi="Times New Roman" w:cs="Times New Roman"/>
          <w:i/>
          <w:sz w:val="24"/>
          <w:szCs w:val="24"/>
          <w:lang w:val="id-ID"/>
        </w:rPr>
        <w:t>Return</w:t>
      </w:r>
      <w:r w:rsidRPr="00C6150F">
        <w:rPr>
          <w:rFonts w:ascii="Times New Roman" w:eastAsia="Times New Roman" w:hAnsi="Times New Roman" w:cs="Times New Roman"/>
          <w:sz w:val="24"/>
          <w:szCs w:val="24"/>
          <w:lang w:val="id-ID"/>
        </w:rPr>
        <w:t xml:space="preserve"> Saham Perusahaan Farmasi di Bursa Efek Indonesia”.</w:t>
      </w:r>
    </w:p>
    <w:p w:rsidR="00C6150F" w:rsidRDefault="00C6150F" w:rsidP="00C6150F">
      <w:pPr>
        <w:spacing w:after="0" w:line="240" w:lineRule="auto"/>
        <w:jc w:val="both"/>
        <w:rPr>
          <w:rFonts w:ascii="Times New Roman" w:eastAsia="Times New Roman" w:hAnsi="Times New Roman" w:cs="Times New Roman"/>
          <w:b/>
          <w:color w:val="FF0000"/>
          <w:sz w:val="24"/>
          <w:szCs w:val="24"/>
          <w:lang w:val="id-ID"/>
        </w:rPr>
      </w:pPr>
    </w:p>
    <w:p w:rsidR="000C0B80" w:rsidRDefault="000C0B80" w:rsidP="00AE2D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0C0B80" w:rsidRDefault="00E14ABF" w:rsidP="00AE2D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SOROTAN LITERATUR </w:t>
      </w:r>
    </w:p>
    <w:p w:rsidR="000C0B80" w:rsidRPr="00C6150F" w:rsidRDefault="000C0B80" w:rsidP="00AE2D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id-ID"/>
        </w:rPr>
      </w:pPr>
    </w:p>
    <w:p w:rsidR="00574B9B" w:rsidRDefault="00574B9B" w:rsidP="00574B9B">
      <w:pPr>
        <w:spacing w:after="0" w:line="240" w:lineRule="auto"/>
        <w:jc w:val="both"/>
        <w:rPr>
          <w:rFonts w:ascii="Times New Roman" w:hAnsi="Times New Roman" w:cs="Times New Roman"/>
          <w:b/>
          <w:sz w:val="24"/>
          <w:szCs w:val="24"/>
        </w:rPr>
      </w:pPr>
      <w:r w:rsidRPr="00F557C9">
        <w:rPr>
          <w:rFonts w:ascii="Times New Roman" w:hAnsi="Times New Roman" w:cs="Times New Roman"/>
          <w:b/>
          <w:i/>
          <w:sz w:val="24"/>
          <w:szCs w:val="24"/>
        </w:rPr>
        <w:t>Return</w:t>
      </w:r>
      <w:r>
        <w:rPr>
          <w:rFonts w:ascii="Times New Roman" w:hAnsi="Times New Roman" w:cs="Times New Roman"/>
          <w:b/>
          <w:i/>
          <w:sz w:val="24"/>
          <w:szCs w:val="24"/>
        </w:rPr>
        <w:t xml:space="preserve"> </w:t>
      </w:r>
      <w:r>
        <w:rPr>
          <w:rFonts w:ascii="Times New Roman" w:hAnsi="Times New Roman" w:cs="Times New Roman"/>
          <w:b/>
          <w:sz w:val="24"/>
          <w:szCs w:val="24"/>
        </w:rPr>
        <w:t>Saham</w:t>
      </w:r>
    </w:p>
    <w:p w:rsidR="00356FF7" w:rsidRDefault="00574B9B" w:rsidP="00356FF7">
      <w:pPr>
        <w:spacing w:after="0" w:line="240" w:lineRule="auto"/>
        <w:jc w:val="both"/>
        <w:rPr>
          <w:rFonts w:ascii="Times New Roman" w:hAnsi="Times New Roman" w:cs="Times New Roman"/>
          <w:sz w:val="24"/>
          <w:lang w:val="id-ID"/>
        </w:rPr>
      </w:pPr>
      <w:r w:rsidRPr="00F557C9">
        <w:rPr>
          <w:rFonts w:ascii="Times New Roman" w:hAnsi="Times New Roman" w:cs="Times New Roman"/>
          <w:i/>
          <w:sz w:val="24"/>
        </w:rPr>
        <w:t>Return</w:t>
      </w:r>
      <w:r w:rsidRPr="00F557C9">
        <w:rPr>
          <w:rFonts w:ascii="Times New Roman" w:hAnsi="Times New Roman" w:cs="Times New Roman"/>
          <w:sz w:val="24"/>
        </w:rPr>
        <w:t xml:space="preserve"> merupakan hasil yang diperoleh dari investasi (Jogiyanto</w:t>
      </w:r>
      <w:r w:rsidRPr="00F557C9">
        <w:rPr>
          <w:rFonts w:ascii="Times New Roman" w:hAnsi="Times New Roman" w:cs="Times New Roman"/>
          <w:sz w:val="24"/>
          <w:lang w:val="en-GB"/>
        </w:rPr>
        <w:t xml:space="preserve">, 2017).  </w:t>
      </w:r>
      <w:r w:rsidRPr="00F557C9">
        <w:rPr>
          <w:rFonts w:ascii="Times New Roman" w:hAnsi="Times New Roman" w:cs="Times New Roman"/>
          <w:i/>
          <w:sz w:val="24"/>
        </w:rPr>
        <w:t>Return</w:t>
      </w:r>
      <w:r w:rsidRPr="00F557C9">
        <w:rPr>
          <w:rFonts w:ascii="Times New Roman" w:hAnsi="Times New Roman" w:cs="Times New Roman"/>
          <w:sz w:val="24"/>
        </w:rPr>
        <w:t xml:space="preserve"> saham bisa positif dan bisa juga negatif. Jika positif berarti mendapatkan keuntungan atau mendapatkan </w:t>
      </w:r>
      <w:r w:rsidRPr="00F557C9">
        <w:rPr>
          <w:rFonts w:ascii="Times New Roman" w:hAnsi="Times New Roman" w:cs="Times New Roman"/>
          <w:i/>
          <w:sz w:val="24"/>
        </w:rPr>
        <w:t>capital gain</w:t>
      </w:r>
      <w:r w:rsidRPr="00F557C9">
        <w:rPr>
          <w:rFonts w:ascii="Times New Roman" w:hAnsi="Times New Roman" w:cs="Times New Roman"/>
          <w:sz w:val="24"/>
        </w:rPr>
        <w:t xml:space="preserve">, sedangkan negatif berarti menderita kerugian atau </w:t>
      </w:r>
      <w:r w:rsidRPr="00F557C9">
        <w:rPr>
          <w:rFonts w:ascii="Times New Roman" w:hAnsi="Times New Roman" w:cs="Times New Roman"/>
          <w:i/>
          <w:sz w:val="24"/>
        </w:rPr>
        <w:t xml:space="preserve">capital loss. </w:t>
      </w:r>
      <w:r w:rsidRPr="00F557C9">
        <w:rPr>
          <w:rFonts w:ascii="Times New Roman" w:hAnsi="Times New Roman" w:cs="Times New Roman"/>
          <w:sz w:val="24"/>
        </w:rPr>
        <w:t xml:space="preserve">Menurut Jogiyanto (2017),  ada dua </w:t>
      </w:r>
      <w:r w:rsidRPr="00F557C9">
        <w:rPr>
          <w:rFonts w:ascii="Times New Roman" w:hAnsi="Times New Roman" w:cs="Times New Roman"/>
          <w:i/>
          <w:sz w:val="24"/>
        </w:rPr>
        <w:t>return</w:t>
      </w:r>
      <w:r w:rsidRPr="00F557C9">
        <w:rPr>
          <w:rFonts w:ascii="Times New Roman" w:hAnsi="Times New Roman" w:cs="Times New Roman"/>
          <w:sz w:val="24"/>
        </w:rPr>
        <w:t xml:space="preserve"> yaitu </w:t>
      </w:r>
      <w:r w:rsidRPr="00F557C9">
        <w:rPr>
          <w:rFonts w:ascii="Times New Roman" w:hAnsi="Times New Roman" w:cs="Times New Roman"/>
          <w:i/>
          <w:sz w:val="24"/>
        </w:rPr>
        <w:t>return</w:t>
      </w:r>
      <w:r w:rsidRPr="00F557C9">
        <w:rPr>
          <w:rFonts w:ascii="Times New Roman" w:hAnsi="Times New Roman" w:cs="Times New Roman"/>
          <w:sz w:val="24"/>
        </w:rPr>
        <w:t xml:space="preserve"> realisasi (</w:t>
      </w:r>
      <w:r w:rsidRPr="00F557C9">
        <w:rPr>
          <w:rFonts w:ascii="Times New Roman" w:hAnsi="Times New Roman" w:cs="Times New Roman"/>
          <w:i/>
          <w:sz w:val="24"/>
        </w:rPr>
        <w:t>realized return</w:t>
      </w:r>
      <w:r w:rsidRPr="00F557C9">
        <w:rPr>
          <w:rFonts w:ascii="Times New Roman" w:hAnsi="Times New Roman" w:cs="Times New Roman"/>
          <w:sz w:val="24"/>
        </w:rPr>
        <w:t xml:space="preserve">) dan </w:t>
      </w:r>
      <w:r w:rsidRPr="00F557C9">
        <w:rPr>
          <w:rFonts w:ascii="Times New Roman" w:hAnsi="Times New Roman" w:cs="Times New Roman"/>
          <w:i/>
          <w:sz w:val="24"/>
        </w:rPr>
        <w:t>return</w:t>
      </w:r>
      <w:r w:rsidRPr="00F557C9">
        <w:rPr>
          <w:rFonts w:ascii="Times New Roman" w:hAnsi="Times New Roman" w:cs="Times New Roman"/>
          <w:sz w:val="24"/>
        </w:rPr>
        <w:t xml:space="preserve"> ekspetasi (</w:t>
      </w:r>
      <w:r w:rsidRPr="00F557C9">
        <w:rPr>
          <w:rFonts w:ascii="Times New Roman" w:hAnsi="Times New Roman" w:cs="Times New Roman"/>
          <w:i/>
          <w:sz w:val="24"/>
        </w:rPr>
        <w:t>expected return</w:t>
      </w:r>
      <w:r w:rsidRPr="00F557C9">
        <w:rPr>
          <w:rFonts w:ascii="Times New Roman" w:hAnsi="Times New Roman" w:cs="Times New Roman"/>
          <w:sz w:val="24"/>
        </w:rPr>
        <w:t xml:space="preserve">). </w:t>
      </w:r>
      <w:r w:rsidRPr="00F557C9">
        <w:rPr>
          <w:rFonts w:ascii="Times New Roman" w:hAnsi="Times New Roman" w:cs="Times New Roman"/>
          <w:i/>
          <w:sz w:val="24"/>
        </w:rPr>
        <w:t>Return</w:t>
      </w:r>
      <w:r w:rsidRPr="00F557C9">
        <w:rPr>
          <w:rFonts w:ascii="Times New Roman" w:hAnsi="Times New Roman" w:cs="Times New Roman"/>
          <w:sz w:val="24"/>
        </w:rPr>
        <w:t xml:space="preserve"> realisasi merupakan </w:t>
      </w:r>
      <w:r w:rsidRPr="00F557C9">
        <w:rPr>
          <w:rFonts w:ascii="Times New Roman" w:hAnsi="Times New Roman" w:cs="Times New Roman"/>
          <w:i/>
          <w:sz w:val="24"/>
        </w:rPr>
        <w:t>return</w:t>
      </w:r>
      <w:r w:rsidRPr="00F557C9">
        <w:rPr>
          <w:rFonts w:ascii="Times New Roman" w:hAnsi="Times New Roman" w:cs="Times New Roman"/>
          <w:sz w:val="24"/>
        </w:rPr>
        <w:t xml:space="preserve"> yang sudah terjadi dan dihitung berdasarkan data historisnya. </w:t>
      </w:r>
      <w:r w:rsidRPr="00F557C9">
        <w:rPr>
          <w:rFonts w:ascii="Times New Roman" w:hAnsi="Times New Roman" w:cs="Times New Roman"/>
          <w:i/>
          <w:sz w:val="24"/>
        </w:rPr>
        <w:t>Return</w:t>
      </w:r>
      <w:r w:rsidRPr="00F557C9">
        <w:rPr>
          <w:rFonts w:ascii="Times New Roman" w:hAnsi="Times New Roman" w:cs="Times New Roman"/>
          <w:sz w:val="24"/>
        </w:rPr>
        <w:t xml:space="preserve"> realisasi penting karena digunakan sebagai alat ukur kinerja perusahaan.  </w:t>
      </w:r>
      <w:r w:rsidRPr="00F557C9">
        <w:rPr>
          <w:rFonts w:ascii="Times New Roman" w:hAnsi="Times New Roman" w:cs="Times New Roman"/>
          <w:i/>
          <w:sz w:val="24"/>
        </w:rPr>
        <w:t xml:space="preserve">Return </w:t>
      </w:r>
      <w:r w:rsidRPr="00F557C9">
        <w:rPr>
          <w:rFonts w:ascii="Times New Roman" w:hAnsi="Times New Roman" w:cs="Times New Roman"/>
          <w:sz w:val="24"/>
        </w:rPr>
        <w:t xml:space="preserve">ini juga memiliki fungsi sebagai penentu </w:t>
      </w:r>
      <w:r w:rsidRPr="00F557C9">
        <w:rPr>
          <w:rFonts w:ascii="Times New Roman" w:hAnsi="Times New Roman" w:cs="Times New Roman"/>
          <w:i/>
          <w:sz w:val="24"/>
        </w:rPr>
        <w:t xml:space="preserve">return </w:t>
      </w:r>
      <w:r w:rsidRPr="00F557C9">
        <w:rPr>
          <w:rFonts w:ascii="Times New Roman" w:hAnsi="Times New Roman" w:cs="Times New Roman"/>
          <w:sz w:val="24"/>
        </w:rPr>
        <w:t xml:space="preserve">ekspektasi dan risiko di masa yang akan datang. Sedangkan </w:t>
      </w:r>
      <w:r w:rsidRPr="00F557C9">
        <w:rPr>
          <w:rFonts w:ascii="Times New Roman" w:hAnsi="Times New Roman" w:cs="Times New Roman"/>
          <w:i/>
          <w:sz w:val="24"/>
        </w:rPr>
        <w:t>return</w:t>
      </w:r>
      <w:r w:rsidRPr="00F557C9">
        <w:rPr>
          <w:rFonts w:ascii="Times New Roman" w:hAnsi="Times New Roman" w:cs="Times New Roman"/>
          <w:sz w:val="24"/>
        </w:rPr>
        <w:t xml:space="preserve"> ekspektasi merupakan </w:t>
      </w:r>
      <w:r w:rsidRPr="00F557C9">
        <w:rPr>
          <w:rFonts w:ascii="Times New Roman" w:hAnsi="Times New Roman" w:cs="Times New Roman"/>
          <w:i/>
          <w:sz w:val="24"/>
        </w:rPr>
        <w:t xml:space="preserve">return </w:t>
      </w:r>
      <w:r w:rsidRPr="00F557C9">
        <w:rPr>
          <w:rFonts w:ascii="Times New Roman" w:hAnsi="Times New Roman" w:cs="Times New Roman"/>
          <w:sz w:val="24"/>
        </w:rPr>
        <w:t xml:space="preserve">yang diharapkan oleh investor di masa yang akan datang. </w:t>
      </w:r>
      <w:r w:rsidRPr="00F557C9">
        <w:rPr>
          <w:rFonts w:ascii="Times New Roman" w:hAnsi="Times New Roman" w:cs="Times New Roman"/>
          <w:i/>
          <w:sz w:val="24"/>
        </w:rPr>
        <w:t xml:space="preserve">Return </w:t>
      </w:r>
      <w:r w:rsidRPr="00F557C9">
        <w:rPr>
          <w:rFonts w:ascii="Times New Roman" w:hAnsi="Times New Roman" w:cs="Times New Roman"/>
          <w:sz w:val="24"/>
        </w:rPr>
        <w:t xml:space="preserve">ekspektasi ini bersifat tidak pasti, sehingga investor dihadapkan pada ketidakpastian antara </w:t>
      </w:r>
      <w:r w:rsidRPr="00F557C9">
        <w:rPr>
          <w:rFonts w:ascii="Times New Roman" w:hAnsi="Times New Roman" w:cs="Times New Roman"/>
          <w:i/>
          <w:sz w:val="24"/>
        </w:rPr>
        <w:t xml:space="preserve">return </w:t>
      </w:r>
      <w:r w:rsidRPr="00F557C9">
        <w:rPr>
          <w:rFonts w:ascii="Times New Roman" w:hAnsi="Times New Roman" w:cs="Times New Roman"/>
          <w:sz w:val="24"/>
        </w:rPr>
        <w:t>dengan risiko yang nantinya akan dihadapi.</w:t>
      </w:r>
    </w:p>
    <w:p w:rsidR="00356FF7" w:rsidRDefault="00356FF7" w:rsidP="00356FF7">
      <w:pPr>
        <w:spacing w:after="0" w:line="240" w:lineRule="auto"/>
        <w:jc w:val="both"/>
        <w:rPr>
          <w:rFonts w:ascii="Times New Roman" w:hAnsi="Times New Roman" w:cs="Times New Roman"/>
          <w:sz w:val="24"/>
          <w:lang w:val="id-ID"/>
        </w:rPr>
      </w:pPr>
    </w:p>
    <w:p w:rsidR="00574B9B" w:rsidRPr="00356FF7" w:rsidRDefault="00574B9B" w:rsidP="00356FF7">
      <w:pPr>
        <w:spacing w:after="0" w:line="240" w:lineRule="auto"/>
        <w:jc w:val="both"/>
        <w:rPr>
          <w:rFonts w:ascii="Times New Roman" w:hAnsi="Times New Roman" w:cs="Times New Roman"/>
          <w:sz w:val="24"/>
        </w:rPr>
      </w:pPr>
      <w:r w:rsidRPr="00F557C9">
        <w:rPr>
          <w:rFonts w:ascii="Times New Roman" w:hAnsi="Times New Roman" w:cs="Times New Roman"/>
          <w:b/>
          <w:i/>
          <w:sz w:val="24"/>
          <w:szCs w:val="24"/>
        </w:rPr>
        <w:t>Abnormal Return</w:t>
      </w:r>
    </w:p>
    <w:p w:rsidR="00574B9B" w:rsidRPr="00670CF0" w:rsidRDefault="00574B9B" w:rsidP="00356FF7">
      <w:pPr>
        <w:pStyle w:val="NoSpacing"/>
        <w:spacing w:line="240" w:lineRule="auto"/>
        <w:rPr>
          <w:lang w:val="id-ID"/>
        </w:rPr>
      </w:pPr>
      <w:r w:rsidRPr="00670CF0">
        <w:rPr>
          <w:lang w:val="id-ID"/>
        </w:rPr>
        <w:t>Studi peristiwa menganalisis</w:t>
      </w:r>
      <w:r w:rsidRPr="00670CF0">
        <w:rPr>
          <w:i/>
          <w:lang w:val="id-ID"/>
        </w:rPr>
        <w:t xml:space="preserve"> abnormal return </w:t>
      </w:r>
      <w:r w:rsidRPr="00670CF0">
        <w:rPr>
          <w:lang w:val="id-ID"/>
        </w:rPr>
        <w:t>dari sekuritas yang mungkin terjadi dalam pengumuman suatu peristiwa (Jogiyanto, 2017)</w:t>
      </w:r>
      <w:r w:rsidRPr="00670CF0">
        <w:rPr>
          <w:i/>
          <w:lang w:val="id-ID"/>
        </w:rPr>
        <w:t>. Abnormal return</w:t>
      </w:r>
      <w:r w:rsidRPr="00670CF0">
        <w:rPr>
          <w:lang w:val="id-ID"/>
        </w:rPr>
        <w:t xml:space="preserve"> dapat digunakan sebagai alat untuk mengetahui apakah terdapat reaksi pasar yang ditimbulkan karena adanya pengumuman yang disebarkan di lingkungan pasar modal. </w:t>
      </w:r>
      <w:r w:rsidRPr="00670CF0">
        <w:rPr>
          <w:i/>
          <w:lang w:val="id-ID"/>
        </w:rPr>
        <w:t>Abnormal return</w:t>
      </w:r>
      <w:r w:rsidRPr="00670CF0">
        <w:rPr>
          <w:lang w:val="id-ID"/>
        </w:rPr>
        <w:t xml:space="preserve"> adalah hasil selisih dari </w:t>
      </w:r>
      <w:r w:rsidRPr="00670CF0">
        <w:rPr>
          <w:i/>
          <w:lang w:val="id-ID"/>
        </w:rPr>
        <w:t>return</w:t>
      </w:r>
      <w:r w:rsidRPr="00670CF0">
        <w:rPr>
          <w:lang w:val="id-ID"/>
        </w:rPr>
        <w:t xml:space="preserve"> yang sebenarnya dengan </w:t>
      </w:r>
      <w:r w:rsidRPr="00670CF0">
        <w:rPr>
          <w:i/>
          <w:lang w:val="id-ID"/>
        </w:rPr>
        <w:t>return</w:t>
      </w:r>
      <w:r w:rsidRPr="00670CF0">
        <w:rPr>
          <w:lang w:val="id-ID"/>
        </w:rPr>
        <w:t xml:space="preserve"> yang diharapkan. Para investor pastinya menginginkan </w:t>
      </w:r>
      <w:r w:rsidRPr="00670CF0">
        <w:rPr>
          <w:i/>
          <w:lang w:val="id-ID"/>
        </w:rPr>
        <w:t>return</w:t>
      </w:r>
      <w:r w:rsidRPr="00670CF0">
        <w:rPr>
          <w:lang w:val="id-ID"/>
        </w:rPr>
        <w:t xml:space="preserve"> yang diperoleh sesuai dengan pengorbanan yang telah dilakukan. Namun terkadang investor malah menghadapi kenyataan bahwa </w:t>
      </w:r>
      <w:r w:rsidRPr="00670CF0">
        <w:rPr>
          <w:i/>
          <w:lang w:val="id-ID"/>
        </w:rPr>
        <w:t>return</w:t>
      </w:r>
      <w:r w:rsidRPr="00670CF0">
        <w:rPr>
          <w:lang w:val="id-ID"/>
        </w:rPr>
        <w:t xml:space="preserve"> yang diharapkan tidak sesuai dengan return yang diterima, kejadian seperti ini disebut sebagai </w:t>
      </w:r>
      <w:r w:rsidRPr="00670CF0">
        <w:rPr>
          <w:i/>
          <w:lang w:val="id-ID"/>
        </w:rPr>
        <w:t>abnormal return</w:t>
      </w:r>
      <w:r w:rsidRPr="00670CF0">
        <w:rPr>
          <w:lang w:val="id-ID"/>
        </w:rPr>
        <w:t xml:space="preserve">. Jika </w:t>
      </w:r>
      <w:r w:rsidRPr="00F557C9">
        <w:rPr>
          <w:i/>
          <w:lang w:val="id-ID"/>
        </w:rPr>
        <w:t>abnormal</w:t>
      </w:r>
      <w:r w:rsidRPr="00670CF0">
        <w:rPr>
          <w:lang w:val="id-ID"/>
        </w:rPr>
        <w:t xml:space="preserve"> </w:t>
      </w:r>
      <w:r w:rsidRPr="00670CF0">
        <w:rPr>
          <w:i/>
          <w:lang w:val="id-ID"/>
        </w:rPr>
        <w:t>return</w:t>
      </w:r>
      <w:r w:rsidRPr="00670CF0">
        <w:rPr>
          <w:lang w:val="id-ID"/>
        </w:rPr>
        <w:t xml:space="preserve"> positif maka menunjukkan bahwa </w:t>
      </w:r>
      <w:r w:rsidRPr="00670CF0">
        <w:rPr>
          <w:i/>
          <w:lang w:val="id-ID"/>
        </w:rPr>
        <w:t xml:space="preserve">return </w:t>
      </w:r>
      <w:r w:rsidRPr="00670CF0">
        <w:rPr>
          <w:lang w:val="id-ID"/>
        </w:rPr>
        <w:t xml:space="preserve">yang sesungguhnya lebih besar dibandingkan dengan return yang diharapkan investor. Namun, jika </w:t>
      </w:r>
      <w:r w:rsidRPr="00670CF0">
        <w:rPr>
          <w:i/>
          <w:lang w:val="id-ID"/>
        </w:rPr>
        <w:t>abnormal return</w:t>
      </w:r>
      <w:r w:rsidRPr="00670CF0">
        <w:rPr>
          <w:lang w:val="id-ID"/>
        </w:rPr>
        <w:t xml:space="preserve"> negatif maka menunjukkan bahwa </w:t>
      </w:r>
      <w:r w:rsidRPr="00670CF0">
        <w:rPr>
          <w:i/>
          <w:lang w:val="id-ID"/>
        </w:rPr>
        <w:t>return</w:t>
      </w:r>
      <w:r w:rsidRPr="00670CF0">
        <w:rPr>
          <w:lang w:val="id-ID"/>
        </w:rPr>
        <w:t xml:space="preserve"> yang sesungguhnya lebih kecil dibandingkan dengan </w:t>
      </w:r>
      <w:r w:rsidRPr="00670CF0">
        <w:rPr>
          <w:i/>
          <w:lang w:val="id-ID"/>
        </w:rPr>
        <w:t>return</w:t>
      </w:r>
      <w:r w:rsidRPr="00670CF0">
        <w:rPr>
          <w:lang w:val="id-ID"/>
        </w:rPr>
        <w:t xml:space="preserve"> yang diharapkan investor. Untuk menghitung besarnya </w:t>
      </w:r>
      <w:r w:rsidRPr="00670CF0">
        <w:rPr>
          <w:i/>
          <w:lang w:val="id-ID"/>
        </w:rPr>
        <w:t>abnormal return</w:t>
      </w:r>
      <w:r w:rsidRPr="00670CF0">
        <w:rPr>
          <w:lang w:val="id-ID"/>
        </w:rPr>
        <w:t xml:space="preserve"> terlebih dahulu dihitung </w:t>
      </w:r>
      <w:r w:rsidRPr="00670CF0">
        <w:rPr>
          <w:i/>
          <w:lang w:val="id-ID"/>
        </w:rPr>
        <w:t>return</w:t>
      </w:r>
      <w:r w:rsidRPr="00670CF0">
        <w:rPr>
          <w:lang w:val="id-ID"/>
        </w:rPr>
        <w:t xml:space="preserve"> ekspetasi. </w:t>
      </w:r>
    </w:p>
    <w:p w:rsidR="00574B9B" w:rsidRPr="00670CF0" w:rsidRDefault="00574B9B" w:rsidP="00574B9B">
      <w:pPr>
        <w:pStyle w:val="NoSpacing"/>
        <w:spacing w:line="240" w:lineRule="auto"/>
        <w:rPr>
          <w:lang w:val="id-ID"/>
        </w:rPr>
      </w:pPr>
      <w:r w:rsidRPr="00670CF0">
        <w:rPr>
          <w:lang w:val="id-ID"/>
        </w:rPr>
        <w:tab/>
        <w:t>AR</w:t>
      </w:r>
      <w:r w:rsidRPr="00670CF0">
        <w:rPr>
          <w:vertAlign w:val="subscript"/>
          <w:lang w:val="id-ID"/>
        </w:rPr>
        <w:t>t</w:t>
      </w:r>
      <w:r w:rsidRPr="00670CF0">
        <w:rPr>
          <w:vertAlign w:val="subscript"/>
          <w:lang w:val="id-ID"/>
        </w:rPr>
        <w:tab/>
      </w:r>
      <w:r w:rsidRPr="00670CF0">
        <w:rPr>
          <w:lang w:val="id-ID"/>
        </w:rPr>
        <w:t>= R</w:t>
      </w:r>
      <w:r w:rsidRPr="00670CF0">
        <w:rPr>
          <w:vertAlign w:val="subscript"/>
          <w:lang w:val="id-ID"/>
        </w:rPr>
        <w:t xml:space="preserve">t </w:t>
      </w:r>
      <w:r w:rsidRPr="00670CF0">
        <w:rPr>
          <w:lang w:val="id-ID"/>
        </w:rPr>
        <w:t>– E(R</w:t>
      </w:r>
      <w:r w:rsidRPr="00670CF0">
        <w:rPr>
          <w:vertAlign w:val="subscript"/>
          <w:lang w:val="id-ID"/>
        </w:rPr>
        <w:t>t</w:t>
      </w:r>
      <w:r w:rsidRPr="00670CF0">
        <w:rPr>
          <w:lang w:val="id-ID"/>
        </w:rPr>
        <w:t>)</w:t>
      </w:r>
    </w:p>
    <w:p w:rsidR="00574B9B" w:rsidRPr="00670CF0" w:rsidRDefault="00574B9B" w:rsidP="00574B9B">
      <w:pPr>
        <w:pStyle w:val="NoSpacing"/>
        <w:spacing w:line="240" w:lineRule="auto"/>
        <w:rPr>
          <w:lang w:val="id-ID"/>
        </w:rPr>
      </w:pPr>
      <w:r w:rsidRPr="00670CF0">
        <w:rPr>
          <w:lang w:val="id-ID"/>
        </w:rPr>
        <w:tab/>
        <w:t>Keterangan :</w:t>
      </w:r>
    </w:p>
    <w:p w:rsidR="00574B9B" w:rsidRPr="00670CF0" w:rsidRDefault="00574B9B" w:rsidP="00574B9B">
      <w:pPr>
        <w:pStyle w:val="NoSpacing"/>
        <w:spacing w:line="240" w:lineRule="auto"/>
        <w:rPr>
          <w:lang w:val="id-ID"/>
        </w:rPr>
      </w:pPr>
      <w:r w:rsidRPr="00670CF0">
        <w:rPr>
          <w:lang w:val="id-ID"/>
        </w:rPr>
        <w:tab/>
        <w:t>AR</w:t>
      </w:r>
      <w:r w:rsidRPr="00670CF0">
        <w:rPr>
          <w:vertAlign w:val="subscript"/>
          <w:lang w:val="id-ID"/>
        </w:rPr>
        <w:t>t</w:t>
      </w:r>
      <w:r w:rsidRPr="00670CF0">
        <w:rPr>
          <w:vertAlign w:val="subscript"/>
          <w:lang w:val="id-ID"/>
        </w:rPr>
        <w:tab/>
      </w:r>
      <w:r w:rsidRPr="00670CF0">
        <w:rPr>
          <w:lang w:val="id-ID"/>
        </w:rPr>
        <w:t xml:space="preserve">= </w:t>
      </w:r>
      <w:r w:rsidRPr="00670CF0">
        <w:rPr>
          <w:i/>
          <w:lang w:val="id-ID"/>
        </w:rPr>
        <w:t>Abnormal return</w:t>
      </w:r>
      <w:r w:rsidRPr="00670CF0">
        <w:rPr>
          <w:lang w:val="id-ID"/>
        </w:rPr>
        <w:t xml:space="preserve"> pada hari ke t</w:t>
      </w:r>
    </w:p>
    <w:p w:rsidR="00574B9B" w:rsidRPr="00670CF0" w:rsidRDefault="00574B9B" w:rsidP="00574B9B">
      <w:pPr>
        <w:pStyle w:val="NoSpacing"/>
        <w:spacing w:line="240" w:lineRule="auto"/>
        <w:rPr>
          <w:lang w:val="id-ID"/>
        </w:rPr>
      </w:pPr>
      <w:r w:rsidRPr="00670CF0">
        <w:rPr>
          <w:lang w:val="id-ID"/>
        </w:rPr>
        <w:tab/>
        <w:t xml:space="preserve"> R</w:t>
      </w:r>
      <w:r w:rsidRPr="00670CF0">
        <w:rPr>
          <w:vertAlign w:val="subscript"/>
          <w:lang w:val="id-ID"/>
        </w:rPr>
        <w:t>t</w:t>
      </w:r>
      <w:r w:rsidRPr="00670CF0">
        <w:rPr>
          <w:vertAlign w:val="subscript"/>
          <w:lang w:val="id-ID"/>
        </w:rPr>
        <w:tab/>
      </w:r>
      <w:r w:rsidRPr="00670CF0">
        <w:rPr>
          <w:lang w:val="id-ID"/>
        </w:rPr>
        <w:t xml:space="preserve">= </w:t>
      </w:r>
      <w:r w:rsidRPr="00670CF0">
        <w:rPr>
          <w:i/>
          <w:lang w:val="id-ID"/>
        </w:rPr>
        <w:t>Actual return</w:t>
      </w:r>
      <w:r w:rsidRPr="00670CF0">
        <w:rPr>
          <w:lang w:val="id-ID"/>
        </w:rPr>
        <w:t xml:space="preserve"> pada hari ke t</w:t>
      </w:r>
    </w:p>
    <w:p w:rsidR="00574B9B" w:rsidRDefault="00574B9B" w:rsidP="00574B9B">
      <w:pPr>
        <w:pStyle w:val="NoSpacing"/>
        <w:spacing w:line="240" w:lineRule="auto"/>
        <w:rPr>
          <w:lang w:val="id-ID"/>
        </w:rPr>
      </w:pPr>
      <w:r w:rsidRPr="00670CF0">
        <w:rPr>
          <w:lang w:val="id-ID"/>
        </w:rPr>
        <w:tab/>
        <w:t>E(R</w:t>
      </w:r>
      <w:r w:rsidRPr="00670CF0">
        <w:rPr>
          <w:vertAlign w:val="subscript"/>
          <w:lang w:val="id-ID"/>
        </w:rPr>
        <w:t>t</w:t>
      </w:r>
      <w:r w:rsidRPr="00670CF0">
        <w:rPr>
          <w:lang w:val="id-ID"/>
        </w:rPr>
        <w:t>)</w:t>
      </w:r>
      <w:r w:rsidRPr="00670CF0">
        <w:rPr>
          <w:lang w:val="id-ID"/>
        </w:rPr>
        <w:tab/>
        <w:t xml:space="preserve">= </w:t>
      </w:r>
      <w:r w:rsidRPr="00670CF0">
        <w:rPr>
          <w:i/>
          <w:lang w:val="id-ID"/>
        </w:rPr>
        <w:t>Expected return</w:t>
      </w:r>
      <w:r w:rsidRPr="00670CF0">
        <w:rPr>
          <w:lang w:val="id-ID"/>
        </w:rPr>
        <w:t xml:space="preserve"> pada hari ke t</w:t>
      </w:r>
    </w:p>
    <w:p w:rsidR="00356FF7" w:rsidRDefault="00356FF7" w:rsidP="00574B9B">
      <w:pPr>
        <w:pStyle w:val="NoSpacing"/>
        <w:spacing w:line="240" w:lineRule="auto"/>
        <w:rPr>
          <w:b/>
          <w:lang w:val="id-ID"/>
        </w:rPr>
      </w:pPr>
    </w:p>
    <w:p w:rsidR="00574B9B" w:rsidRDefault="00574B9B" w:rsidP="00574B9B">
      <w:pPr>
        <w:pStyle w:val="NoSpacing"/>
        <w:spacing w:line="240" w:lineRule="auto"/>
        <w:rPr>
          <w:b/>
          <w:lang w:val="id-ID"/>
        </w:rPr>
      </w:pPr>
      <w:r w:rsidRPr="008B1E6A">
        <w:rPr>
          <w:b/>
          <w:lang w:val="id-ID"/>
        </w:rPr>
        <w:t>Studi Peristiwa (</w:t>
      </w:r>
      <w:r w:rsidRPr="008B1E6A">
        <w:rPr>
          <w:b/>
          <w:i/>
          <w:lang w:val="id-ID"/>
        </w:rPr>
        <w:t>Event Study</w:t>
      </w:r>
      <w:r w:rsidRPr="008B1E6A">
        <w:rPr>
          <w:b/>
          <w:lang w:val="id-ID"/>
        </w:rPr>
        <w:t>)</w:t>
      </w:r>
    </w:p>
    <w:p w:rsidR="00574B9B" w:rsidRPr="008B1E6A" w:rsidRDefault="00574B9B" w:rsidP="00574B9B">
      <w:pPr>
        <w:spacing w:after="0" w:line="240" w:lineRule="auto"/>
        <w:ind w:firstLine="720"/>
        <w:jc w:val="both"/>
        <w:rPr>
          <w:rFonts w:ascii="Times New Roman" w:hAnsi="Times New Roman" w:cs="Times New Roman"/>
          <w:sz w:val="24"/>
        </w:rPr>
      </w:pPr>
      <w:r w:rsidRPr="008B1E6A">
        <w:rPr>
          <w:rFonts w:ascii="Times New Roman" w:hAnsi="Times New Roman" w:cs="Times New Roman"/>
          <w:sz w:val="24"/>
        </w:rPr>
        <w:t xml:space="preserve">Jika suatu pengumuman mengandung informasi maka diharapkan pasar akan memberikan reaksi pada waktu pengumuman tersebut. </w:t>
      </w:r>
      <w:r w:rsidRPr="008B1E6A">
        <w:rPr>
          <w:rFonts w:ascii="Times New Roman" w:hAnsi="Times New Roman" w:cs="Times New Roman"/>
          <w:i/>
          <w:sz w:val="24"/>
        </w:rPr>
        <w:t xml:space="preserve">Event study </w:t>
      </w:r>
      <w:r w:rsidRPr="008B1E6A">
        <w:rPr>
          <w:rFonts w:ascii="Times New Roman" w:hAnsi="Times New Roman" w:cs="Times New Roman"/>
          <w:sz w:val="24"/>
        </w:rPr>
        <w:t xml:space="preserve">dapat digunakan untuk </w:t>
      </w:r>
      <w:r w:rsidRPr="008B1E6A">
        <w:rPr>
          <w:rFonts w:ascii="Times New Roman" w:hAnsi="Times New Roman" w:cs="Times New Roman"/>
          <w:sz w:val="24"/>
        </w:rPr>
        <w:lastRenderedPageBreak/>
        <w:t>menguji kandungan informasi dari suatu pengumuman dan dapat juga digunakan untuk menguji efisiensi pasar bentuk setengah kuat (Jogiyanto, 2017).  Pengujian kandungan informasi hanya menguji reaksi dari pasar, tetapi tidak menguji seberapa cepat pasar itu bereaksi. Jika pengujian melibatkan kecepatan reaksi dari pasar untuk menyerap informasi yang diumumkan, maka pengujian ini merupakan pengujian efisiensi pasar secara informasi bentuk setengah kuat. Pasar dikatakan efisien bentuk setengah kuat jika investor bereaksi dengan cepat untuk menyerap</w:t>
      </w:r>
      <w:r w:rsidRPr="008B1E6A">
        <w:rPr>
          <w:rFonts w:ascii="Times New Roman" w:hAnsi="Times New Roman" w:cs="Times New Roman"/>
          <w:i/>
          <w:sz w:val="24"/>
        </w:rPr>
        <w:t xml:space="preserve"> abnormal return </w:t>
      </w:r>
      <w:r w:rsidRPr="008B1E6A">
        <w:rPr>
          <w:rFonts w:ascii="Times New Roman" w:hAnsi="Times New Roman" w:cs="Times New Roman"/>
          <w:sz w:val="24"/>
        </w:rPr>
        <w:t xml:space="preserve">untuk menuju harga keseimbangan yang baru.   </w:t>
      </w:r>
    </w:p>
    <w:p w:rsidR="00356FF7" w:rsidRDefault="00356FF7" w:rsidP="00574B9B">
      <w:pPr>
        <w:pStyle w:val="NoSpacing"/>
        <w:spacing w:line="240" w:lineRule="auto"/>
        <w:rPr>
          <w:b/>
          <w:lang w:val="id-ID"/>
        </w:rPr>
      </w:pPr>
    </w:p>
    <w:p w:rsidR="00574B9B" w:rsidRDefault="00574B9B" w:rsidP="00574B9B">
      <w:pPr>
        <w:pStyle w:val="NoSpacing"/>
        <w:spacing w:line="240" w:lineRule="auto"/>
        <w:rPr>
          <w:b/>
          <w:lang w:val="id-ID"/>
        </w:rPr>
      </w:pPr>
      <w:r>
        <w:rPr>
          <w:b/>
          <w:lang w:val="id-ID"/>
        </w:rPr>
        <w:t xml:space="preserve">Pengumuman Pemerintah Tentang </w:t>
      </w:r>
      <w:r w:rsidRPr="00F4302A">
        <w:rPr>
          <w:b/>
          <w:lang w:val="id-ID"/>
        </w:rPr>
        <w:t>Penetapan Status Kedaruratan Kesehatan Masyarakat</w:t>
      </w:r>
    </w:p>
    <w:p w:rsidR="00574B9B" w:rsidRPr="00670CF0" w:rsidRDefault="00574B9B" w:rsidP="00574B9B">
      <w:pPr>
        <w:pStyle w:val="NoSpacing"/>
        <w:spacing w:line="240" w:lineRule="auto"/>
        <w:rPr>
          <w:lang w:val="id-ID"/>
        </w:rPr>
      </w:pPr>
      <w:r w:rsidRPr="00670CF0">
        <w:rPr>
          <w:lang w:val="id-ID"/>
        </w:rPr>
        <w:t>Semakin meluasnya Covid-19 di berbagai wilayah Indonesia dan dinilai sebagai penyakit dengan faktor resiko tinggi, Pemerintah menerbitkan Keppres Nomor 11 Tahun 2020 tentang Penetapan Status Kedaruratan Kesehatan Masyarakat Corona Virus Disease 2019 (Covid-19) pada tanggal 31 Maret 2020.</w:t>
      </w:r>
    </w:p>
    <w:p w:rsidR="00356FF7" w:rsidRDefault="00356FF7" w:rsidP="00574B9B">
      <w:pPr>
        <w:pStyle w:val="NoSpacing"/>
        <w:spacing w:line="240" w:lineRule="auto"/>
        <w:rPr>
          <w:b/>
          <w:lang w:val="id-ID"/>
        </w:rPr>
      </w:pPr>
    </w:p>
    <w:p w:rsidR="00574B9B" w:rsidRDefault="00574B9B" w:rsidP="00574B9B">
      <w:pPr>
        <w:pStyle w:val="NoSpacing"/>
        <w:spacing w:line="240" w:lineRule="auto"/>
        <w:rPr>
          <w:b/>
          <w:lang w:val="id-ID"/>
        </w:rPr>
      </w:pPr>
      <w:r>
        <w:rPr>
          <w:b/>
          <w:lang w:val="id-ID"/>
        </w:rPr>
        <w:t>Hipotesis</w:t>
      </w:r>
    </w:p>
    <w:p w:rsidR="00574B9B" w:rsidRDefault="00574B9B" w:rsidP="00574B9B">
      <w:pPr>
        <w:pStyle w:val="NoSpacing"/>
        <w:spacing w:line="240" w:lineRule="auto"/>
        <w:ind w:left="720" w:hanging="720"/>
        <w:rPr>
          <w:lang w:val="id-ID"/>
        </w:rPr>
      </w:pPr>
      <w:r w:rsidRPr="00670CF0">
        <w:rPr>
          <w:lang w:val="id-ID"/>
        </w:rPr>
        <w:t>H</w:t>
      </w:r>
      <w:r w:rsidRPr="00670CF0">
        <w:rPr>
          <w:vertAlign w:val="subscript"/>
          <w:lang w:val="id-ID"/>
        </w:rPr>
        <w:t>1</w:t>
      </w:r>
      <w:r w:rsidRPr="00670CF0">
        <w:rPr>
          <w:vertAlign w:val="subscript"/>
          <w:lang w:val="id-ID"/>
        </w:rPr>
        <w:tab/>
      </w:r>
      <w:r w:rsidRPr="00670CF0">
        <w:rPr>
          <w:lang w:val="id-ID"/>
        </w:rPr>
        <w:t xml:space="preserve">= Terdapat perbedaan pada rata-rata </w:t>
      </w:r>
      <w:r w:rsidRPr="00670CF0">
        <w:rPr>
          <w:i/>
          <w:lang w:val="id-ID"/>
        </w:rPr>
        <w:t>abnormal return</w:t>
      </w:r>
      <w:r w:rsidRPr="00670CF0">
        <w:rPr>
          <w:lang w:val="id-ID"/>
        </w:rPr>
        <w:t xml:space="preserve"> sebelum dan sesudah peristiwa pengumuman pemerintah tentang status kedaruratan kesehatan masyarakat. </w:t>
      </w:r>
    </w:p>
    <w:p w:rsidR="000C0B80" w:rsidRDefault="000C0B80" w:rsidP="00AE2D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0C0B80" w:rsidRPr="00313BEE" w:rsidRDefault="000C0B80" w:rsidP="00AE2D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id-ID"/>
        </w:rPr>
      </w:pPr>
    </w:p>
    <w:p w:rsidR="000C0B80" w:rsidRPr="00313BEE" w:rsidRDefault="00E14ABF" w:rsidP="00AE2D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id-ID"/>
        </w:rPr>
      </w:pPr>
      <w:r>
        <w:rPr>
          <w:rFonts w:ascii="Times New Roman" w:eastAsia="Times New Roman" w:hAnsi="Times New Roman" w:cs="Times New Roman"/>
          <w:b/>
          <w:color w:val="212121"/>
          <w:sz w:val="24"/>
          <w:szCs w:val="24"/>
        </w:rPr>
        <w:t xml:space="preserve">METODOLOGI KAJIAN </w:t>
      </w:r>
    </w:p>
    <w:p w:rsidR="000C0B80" w:rsidRPr="00313BEE" w:rsidRDefault="000C0B80" w:rsidP="00AE2D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id-ID"/>
        </w:rPr>
      </w:pPr>
    </w:p>
    <w:p w:rsidR="000C0B80" w:rsidRDefault="00313BEE" w:rsidP="00AE2D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r w:rsidRPr="00313BEE">
        <w:rPr>
          <w:rFonts w:ascii="Times New Roman" w:eastAsia="Times New Roman" w:hAnsi="Times New Roman" w:cs="Times New Roman"/>
          <w:color w:val="212121"/>
          <w:sz w:val="24"/>
          <w:szCs w:val="24"/>
          <w:lang w:val="id-ID"/>
        </w:rPr>
        <w:t>Penelitian ini termasuk penelitian yang menggunakan metode studi peristiwa (</w:t>
      </w:r>
      <w:r w:rsidRPr="00313BEE">
        <w:rPr>
          <w:rFonts w:ascii="Times New Roman" w:eastAsia="Times New Roman" w:hAnsi="Times New Roman" w:cs="Times New Roman"/>
          <w:i/>
          <w:color w:val="212121"/>
          <w:sz w:val="24"/>
          <w:szCs w:val="24"/>
          <w:lang w:val="id-ID"/>
        </w:rPr>
        <w:t>event study</w:t>
      </w:r>
      <w:r w:rsidRPr="00313BEE">
        <w:rPr>
          <w:rFonts w:ascii="Times New Roman" w:eastAsia="Times New Roman" w:hAnsi="Times New Roman" w:cs="Times New Roman"/>
          <w:color w:val="212121"/>
          <w:sz w:val="24"/>
          <w:szCs w:val="24"/>
          <w:lang w:val="id-ID"/>
        </w:rPr>
        <w:t xml:space="preserve">) dengan pendekatan kuantitatif. Penelitian ini dilakukan pada Bursa Efek Indonesia (BEI). Variabel yang digunakan dalam penelitian ini adalah </w:t>
      </w:r>
      <w:r w:rsidRPr="00313BEE">
        <w:rPr>
          <w:rFonts w:ascii="Times New Roman" w:eastAsia="Times New Roman" w:hAnsi="Times New Roman" w:cs="Times New Roman"/>
          <w:i/>
          <w:color w:val="212121"/>
          <w:sz w:val="24"/>
          <w:szCs w:val="24"/>
          <w:lang w:val="id-ID"/>
        </w:rPr>
        <w:t>abnormal return</w:t>
      </w:r>
      <w:r w:rsidRPr="00313BEE">
        <w:rPr>
          <w:rFonts w:ascii="Times New Roman" w:eastAsia="Times New Roman" w:hAnsi="Times New Roman" w:cs="Times New Roman"/>
          <w:color w:val="212121"/>
          <w:sz w:val="24"/>
          <w:szCs w:val="24"/>
          <w:lang w:val="id-ID"/>
        </w:rPr>
        <w:t xml:space="preserve">. Populasi dan sampel dalam penelitian ini adalah 7 saham perusahaan farmasi yang terdaftar di Bursa Efek Indonesia. Sumber data berasal dari BEI melalui website resminya yaitu </w:t>
      </w:r>
      <w:r w:rsidRPr="00313BEE">
        <w:rPr>
          <w:rFonts w:ascii="Times New Roman" w:eastAsia="Times New Roman" w:hAnsi="Times New Roman" w:cs="Times New Roman"/>
          <w:sz w:val="24"/>
          <w:szCs w:val="24"/>
          <w:lang w:val="id-ID"/>
        </w:rPr>
        <w:fldChar w:fldCharType="begin"/>
      </w:r>
      <w:r w:rsidRPr="00313BEE">
        <w:rPr>
          <w:rFonts w:ascii="Times New Roman" w:eastAsia="Times New Roman" w:hAnsi="Times New Roman" w:cs="Times New Roman"/>
          <w:sz w:val="24"/>
          <w:szCs w:val="24"/>
          <w:lang w:val="id-ID"/>
        </w:rPr>
        <w:instrText xml:space="preserve"> HYPERLINK "http://www.idx.co.id" </w:instrText>
      </w:r>
      <w:r w:rsidRPr="00313BEE">
        <w:rPr>
          <w:rFonts w:ascii="Times New Roman" w:eastAsia="Times New Roman" w:hAnsi="Times New Roman" w:cs="Times New Roman"/>
          <w:sz w:val="24"/>
          <w:szCs w:val="24"/>
          <w:lang w:val="id-ID"/>
        </w:rPr>
        <w:fldChar w:fldCharType="separate"/>
      </w:r>
      <w:r w:rsidRPr="00313BEE">
        <w:rPr>
          <w:rStyle w:val="Hyperlink"/>
          <w:rFonts w:ascii="Times New Roman" w:eastAsia="Times New Roman" w:hAnsi="Times New Roman" w:cs="Times New Roman"/>
          <w:color w:val="auto"/>
          <w:sz w:val="24"/>
          <w:szCs w:val="24"/>
          <w:u w:val="none"/>
          <w:lang w:val="id-ID"/>
        </w:rPr>
        <w:t>www.idx.co.id</w:t>
      </w:r>
      <w:r w:rsidRPr="00313BEE">
        <w:rPr>
          <w:rFonts w:ascii="Times New Roman" w:eastAsia="Times New Roman" w:hAnsi="Times New Roman" w:cs="Times New Roman"/>
          <w:sz w:val="24"/>
          <w:szCs w:val="24"/>
        </w:rPr>
        <w:fldChar w:fldCharType="end"/>
      </w:r>
      <w:r w:rsidRPr="00313BEE">
        <w:rPr>
          <w:rFonts w:ascii="Times New Roman" w:eastAsia="Times New Roman" w:hAnsi="Times New Roman" w:cs="Times New Roman"/>
          <w:sz w:val="24"/>
          <w:szCs w:val="24"/>
          <w:lang w:val="id-ID"/>
        </w:rPr>
        <w:t>.</w:t>
      </w:r>
      <w:r w:rsidRPr="00313BEE">
        <w:rPr>
          <w:rFonts w:ascii="Times New Roman" w:eastAsia="Times New Roman" w:hAnsi="Times New Roman" w:cs="Times New Roman"/>
          <w:color w:val="212121"/>
          <w:sz w:val="24"/>
          <w:szCs w:val="24"/>
          <w:lang w:val="id-ID"/>
        </w:rPr>
        <w:t xml:space="preserve"> Mengenai harga saham dan Indeks Harga Saham Gabungan (IHSG) selama 121 hari, yaitu 10 hari sebelum (t-10) dan 10 hari sesudah (t10) sebagai periode jendela sehingga jumlah periode jendela sebesar 21 hari dan periode estimasi 100 hari yaitu sejak t-110 sampai dengan t-10. Teknik pengumpulan data menggnakan teknik dokumentasi dan teknik analisis data menggunakan program excel dan pengujian dengan </w:t>
      </w:r>
      <w:r w:rsidRPr="00313BEE">
        <w:rPr>
          <w:rFonts w:ascii="Times New Roman" w:eastAsia="Times New Roman" w:hAnsi="Times New Roman" w:cs="Times New Roman"/>
          <w:i/>
          <w:color w:val="212121"/>
          <w:sz w:val="24"/>
          <w:szCs w:val="24"/>
          <w:lang w:val="id-ID"/>
        </w:rPr>
        <w:t>software</w:t>
      </w:r>
      <w:r w:rsidRPr="00313BEE">
        <w:rPr>
          <w:rFonts w:ascii="Times New Roman" w:eastAsia="Times New Roman" w:hAnsi="Times New Roman" w:cs="Times New Roman"/>
          <w:color w:val="212121"/>
          <w:sz w:val="24"/>
          <w:szCs w:val="24"/>
          <w:lang w:val="id-ID"/>
        </w:rPr>
        <w:t xml:space="preserve"> SPSS.</w:t>
      </w:r>
      <w:r>
        <w:rPr>
          <w:rFonts w:ascii="Times New Roman" w:eastAsia="Times New Roman" w:hAnsi="Times New Roman" w:cs="Times New Roman"/>
          <w:b/>
          <w:color w:val="000000"/>
          <w:sz w:val="24"/>
          <w:szCs w:val="24"/>
        </w:rPr>
        <w:t xml:space="preserve"> </w:t>
      </w:r>
    </w:p>
    <w:p w:rsidR="000C0B80" w:rsidRDefault="000C0B80" w:rsidP="00AE2D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p>
    <w:p w:rsidR="000C0B80" w:rsidRDefault="000C0B80" w:rsidP="00AE2D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p>
    <w:p w:rsidR="000C0B80" w:rsidRDefault="00E14ABF" w:rsidP="00AE2D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212121"/>
          <w:sz w:val="24"/>
          <w:szCs w:val="24"/>
        </w:rPr>
        <w:t xml:space="preserve">DAPATAN KAJIAN </w:t>
      </w:r>
    </w:p>
    <w:p w:rsidR="000C0B80" w:rsidRPr="008B07DA" w:rsidRDefault="008B07DA" w:rsidP="00AE2D20">
      <w:pPr>
        <w:spacing w:after="0" w:line="240" w:lineRule="auto"/>
        <w:jc w:val="both"/>
        <w:rPr>
          <w:b/>
          <w:color w:val="FF0000"/>
          <w:lang w:val="id-ID"/>
        </w:rPr>
      </w:pPr>
      <w:r>
        <w:rPr>
          <w:b/>
          <w:color w:val="FF0000"/>
        </w:rPr>
        <w:t xml:space="preserve"> </w:t>
      </w:r>
    </w:p>
    <w:p w:rsidR="00DA6D38" w:rsidRPr="00DA6D38" w:rsidRDefault="00E14ABF" w:rsidP="00AE2D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id-ID"/>
        </w:rPr>
      </w:pPr>
      <w:r w:rsidRPr="00DA6D38">
        <w:rPr>
          <w:rFonts w:ascii="Times New Roman" w:eastAsia="Times New Roman" w:hAnsi="Times New Roman" w:cs="Times New Roman"/>
          <w:color w:val="212121"/>
          <w:sz w:val="24"/>
          <w:szCs w:val="24"/>
        </w:rPr>
        <w:t xml:space="preserve">Hasil kajian mendapati </w:t>
      </w:r>
      <w:r w:rsidR="00DA6D38" w:rsidRPr="00DA6D38">
        <w:rPr>
          <w:rFonts w:ascii="Times New Roman" w:eastAsia="Times New Roman" w:hAnsi="Times New Roman" w:cs="Times New Roman"/>
          <w:color w:val="212121"/>
          <w:sz w:val="24"/>
          <w:szCs w:val="24"/>
          <w:lang w:val="id-ID"/>
        </w:rPr>
        <w:t xml:space="preserve">rata-rata </w:t>
      </w:r>
      <w:r w:rsidR="00DA6D38" w:rsidRPr="00DA6D38">
        <w:rPr>
          <w:rFonts w:ascii="Times New Roman" w:eastAsia="Times New Roman" w:hAnsi="Times New Roman" w:cs="Times New Roman"/>
          <w:i/>
          <w:color w:val="212121"/>
          <w:sz w:val="24"/>
          <w:szCs w:val="24"/>
          <w:lang w:val="id-ID"/>
        </w:rPr>
        <w:t xml:space="preserve">abnormal return </w:t>
      </w:r>
      <w:r w:rsidR="00DA6D38" w:rsidRPr="00DA6D38">
        <w:rPr>
          <w:rFonts w:ascii="Times New Roman" w:eastAsia="Times New Roman" w:hAnsi="Times New Roman" w:cs="Times New Roman"/>
          <w:color w:val="212121"/>
          <w:sz w:val="24"/>
          <w:szCs w:val="24"/>
          <w:lang w:val="id-ID"/>
        </w:rPr>
        <w:t>7 perusahaan farmasi yang terdaftar di Bursa Efek Indonesia pada</w:t>
      </w:r>
      <w:r w:rsidR="00DA6D38" w:rsidRPr="00DA6D38">
        <w:rPr>
          <w:rFonts w:ascii="Times New Roman" w:eastAsia="Times New Roman" w:hAnsi="Times New Roman" w:cs="Times New Roman"/>
          <w:i/>
          <w:color w:val="212121"/>
          <w:sz w:val="24"/>
          <w:szCs w:val="24"/>
          <w:lang w:val="id-ID"/>
        </w:rPr>
        <w:t xml:space="preserve"> </w:t>
      </w:r>
      <w:r w:rsidR="00DA6D38" w:rsidRPr="00DA6D38">
        <w:rPr>
          <w:rFonts w:ascii="Times New Roman" w:eastAsia="Times New Roman" w:hAnsi="Times New Roman" w:cs="Times New Roman"/>
          <w:color w:val="212121"/>
          <w:sz w:val="24"/>
          <w:szCs w:val="24"/>
          <w:lang w:val="id-ID"/>
        </w:rPr>
        <w:t>sebelum</w:t>
      </w:r>
      <w:r w:rsidR="00DA6D38" w:rsidRPr="00DA6D38">
        <w:rPr>
          <w:rFonts w:ascii="Times New Roman" w:eastAsia="Times New Roman" w:hAnsi="Times New Roman" w:cs="Times New Roman"/>
          <w:i/>
          <w:color w:val="212121"/>
          <w:sz w:val="24"/>
          <w:szCs w:val="24"/>
          <w:lang w:val="id-ID"/>
        </w:rPr>
        <w:t xml:space="preserve"> dan </w:t>
      </w:r>
      <w:r w:rsidR="00DA6D38" w:rsidRPr="00DA6D38">
        <w:rPr>
          <w:rFonts w:ascii="Times New Roman" w:eastAsia="Times New Roman" w:hAnsi="Times New Roman" w:cs="Times New Roman"/>
          <w:color w:val="212121"/>
          <w:sz w:val="24"/>
          <w:szCs w:val="24"/>
          <w:lang w:val="id-ID"/>
        </w:rPr>
        <w:t>sesudah periode jendela yang diuji dengan uji</w:t>
      </w:r>
      <w:r w:rsidR="00DA6D38" w:rsidRPr="00DA6D38">
        <w:rPr>
          <w:rFonts w:ascii="Times New Roman" w:eastAsia="Times New Roman" w:hAnsi="Times New Roman" w:cs="Times New Roman"/>
          <w:i/>
          <w:color w:val="212121"/>
          <w:sz w:val="24"/>
          <w:szCs w:val="24"/>
          <w:lang w:val="id-ID"/>
        </w:rPr>
        <w:t xml:space="preserve"> paired sample t-test.  </w:t>
      </w:r>
    </w:p>
    <w:p w:rsidR="000C0B80" w:rsidRDefault="000C0B80" w:rsidP="00AE2D20">
      <w:pPr>
        <w:spacing w:after="0" w:line="240" w:lineRule="auto"/>
        <w:jc w:val="both"/>
        <w:rPr>
          <w:rFonts w:ascii="Times New Roman" w:eastAsia="Times New Roman" w:hAnsi="Times New Roman" w:cs="Times New Roman"/>
          <w:i/>
          <w:color w:val="FF0000"/>
          <w:sz w:val="24"/>
          <w:szCs w:val="24"/>
        </w:rPr>
      </w:pPr>
    </w:p>
    <w:p w:rsidR="000C0B80" w:rsidRPr="008B07DA" w:rsidRDefault="000C0B80" w:rsidP="00AE2D20">
      <w:pPr>
        <w:spacing w:after="0" w:line="240" w:lineRule="auto"/>
        <w:jc w:val="both"/>
        <w:rPr>
          <w:rFonts w:ascii="Times New Roman" w:eastAsia="Times New Roman" w:hAnsi="Times New Roman" w:cs="Times New Roman"/>
          <w:b/>
          <w:color w:val="FF0000"/>
          <w:sz w:val="24"/>
          <w:szCs w:val="24"/>
          <w:lang w:val="id-ID"/>
        </w:rPr>
      </w:pPr>
    </w:p>
    <w:p w:rsidR="000C0B80" w:rsidRPr="00AD0CD4" w:rsidRDefault="00E14ABF" w:rsidP="00AE2D20">
      <w:pPr>
        <w:spacing w:after="0" w:line="240" w:lineRule="auto"/>
        <w:jc w:val="both"/>
        <w:rPr>
          <w:rFonts w:ascii="Times New Roman" w:eastAsia="Times New Roman" w:hAnsi="Times New Roman" w:cs="Times New Roman"/>
          <w:b/>
          <w:color w:val="FF0000"/>
          <w:sz w:val="24"/>
          <w:szCs w:val="24"/>
          <w:lang w:val="id-ID"/>
        </w:rPr>
      </w:pPr>
      <w:r>
        <w:rPr>
          <w:rFonts w:ascii="Times New Roman" w:eastAsia="Times New Roman" w:hAnsi="Times New Roman" w:cs="Times New Roman"/>
          <w:b/>
          <w:sz w:val="24"/>
          <w:szCs w:val="24"/>
        </w:rPr>
        <w:t xml:space="preserve">PERBINCANGAN DAN KESIMPULAN </w:t>
      </w:r>
    </w:p>
    <w:p w:rsidR="000C0B80" w:rsidRDefault="000C0B80" w:rsidP="00AE2D20">
      <w:pPr>
        <w:spacing w:after="0" w:line="240" w:lineRule="auto"/>
        <w:jc w:val="both"/>
        <w:rPr>
          <w:rFonts w:ascii="Times New Roman" w:eastAsia="Times New Roman" w:hAnsi="Times New Roman" w:cs="Times New Roman"/>
          <w:b/>
          <w:color w:val="FF0000"/>
          <w:sz w:val="24"/>
          <w:szCs w:val="24"/>
          <w:lang w:val="id-ID"/>
        </w:rPr>
      </w:pPr>
    </w:p>
    <w:p w:rsidR="009E3C03" w:rsidRDefault="00AD0CD4" w:rsidP="009E3C03">
      <w:pPr>
        <w:spacing w:after="0" w:line="240" w:lineRule="auto"/>
        <w:jc w:val="center"/>
        <w:rPr>
          <w:rFonts w:ascii="Times New Roman" w:eastAsia="Times New Roman" w:hAnsi="Times New Roman" w:cs="Times New Roman"/>
          <w:sz w:val="24"/>
          <w:szCs w:val="24"/>
          <w:lang w:val="id-ID"/>
        </w:rPr>
      </w:pPr>
      <w:r w:rsidRPr="00AD0CD4">
        <w:rPr>
          <w:rFonts w:ascii="Times New Roman" w:eastAsia="Times New Roman" w:hAnsi="Times New Roman" w:cs="Times New Roman"/>
          <w:sz w:val="24"/>
          <w:szCs w:val="24"/>
          <w:lang w:val="id-ID"/>
        </w:rPr>
        <w:t xml:space="preserve">Tabel 1. Hasil Uji </w:t>
      </w:r>
      <w:r w:rsidRPr="00AD0CD4">
        <w:rPr>
          <w:rFonts w:ascii="Times New Roman" w:eastAsia="Times New Roman" w:hAnsi="Times New Roman" w:cs="Times New Roman"/>
          <w:i/>
          <w:sz w:val="24"/>
          <w:szCs w:val="24"/>
          <w:lang w:val="id-ID"/>
        </w:rPr>
        <w:t>Paired Sample T-Test</w:t>
      </w:r>
      <w:r w:rsidRPr="00AD0CD4">
        <w:rPr>
          <w:rFonts w:ascii="Times New Roman" w:eastAsia="Times New Roman" w:hAnsi="Times New Roman" w:cs="Times New Roman"/>
          <w:sz w:val="24"/>
          <w:szCs w:val="24"/>
          <w:lang w:val="id-ID"/>
        </w:rPr>
        <w:t xml:space="preserve"> Peristiwa Pengumuman Pemerintah</w:t>
      </w:r>
    </w:p>
    <w:p w:rsidR="00AD0CD4" w:rsidRPr="00AD0CD4" w:rsidRDefault="00AD0CD4" w:rsidP="009E3C03">
      <w:pPr>
        <w:spacing w:after="0" w:line="240" w:lineRule="auto"/>
        <w:jc w:val="center"/>
        <w:rPr>
          <w:rFonts w:ascii="Times New Roman" w:eastAsia="Times New Roman" w:hAnsi="Times New Roman" w:cs="Times New Roman"/>
          <w:sz w:val="24"/>
          <w:szCs w:val="24"/>
          <w:lang w:val="id-ID"/>
        </w:rPr>
      </w:pPr>
      <w:r w:rsidRPr="00AD0CD4">
        <w:rPr>
          <w:rFonts w:ascii="Times New Roman" w:eastAsia="Times New Roman" w:hAnsi="Times New Roman" w:cs="Times New Roman"/>
          <w:sz w:val="24"/>
          <w:szCs w:val="24"/>
          <w:lang w:val="id-ID"/>
        </w:rPr>
        <w:t>tentang Status Kedaruratan Kesehatan Masyarakat</w:t>
      </w:r>
    </w:p>
    <w:p w:rsidR="00AD0CD4" w:rsidRPr="00AD0CD4" w:rsidRDefault="00AD0CD4" w:rsidP="00AD0CD4">
      <w:pPr>
        <w:spacing w:after="0" w:line="240" w:lineRule="auto"/>
        <w:jc w:val="both"/>
        <w:rPr>
          <w:rFonts w:ascii="Times New Roman" w:eastAsia="Times New Roman" w:hAnsi="Times New Roman" w:cs="Times New Roman"/>
          <w:sz w:val="24"/>
          <w:szCs w:val="24"/>
          <w:lang w:val="id-ID"/>
        </w:rPr>
      </w:pPr>
    </w:p>
    <w:tbl>
      <w:tblPr>
        <w:tblW w:w="8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99"/>
        <w:gridCol w:w="859"/>
        <w:gridCol w:w="992"/>
        <w:gridCol w:w="992"/>
        <w:gridCol w:w="992"/>
        <w:gridCol w:w="1139"/>
        <w:gridCol w:w="1134"/>
        <w:gridCol w:w="567"/>
        <w:gridCol w:w="421"/>
        <w:gridCol w:w="725"/>
      </w:tblGrid>
      <w:tr w:rsidR="00AD0CD4" w:rsidRPr="00AD0CD4" w:rsidTr="00AD0CD4">
        <w:trPr>
          <w:cantSplit/>
          <w:trHeight w:val="329"/>
          <w:jc w:val="center"/>
        </w:trPr>
        <w:tc>
          <w:tcPr>
            <w:tcW w:w="1558" w:type="dxa"/>
            <w:gridSpan w:val="2"/>
            <w:vMerge w:val="restart"/>
            <w:tcBorders>
              <w:top w:val="single" w:sz="18" w:space="0" w:color="000000"/>
              <w:left w:val="single" w:sz="18" w:space="0" w:color="000000"/>
              <w:bottom w:val="nil"/>
              <w:right w:val="nil"/>
            </w:tcBorders>
            <w:shd w:val="clear" w:color="auto" w:fill="FFFFFF"/>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p>
        </w:tc>
        <w:tc>
          <w:tcPr>
            <w:tcW w:w="5249" w:type="dxa"/>
            <w:gridSpan w:val="5"/>
            <w:tcBorders>
              <w:top w:val="single" w:sz="18" w:space="0" w:color="000000"/>
              <w:left w:val="single" w:sz="18" w:space="0" w:color="000000"/>
              <w:bottom w:val="single" w:sz="8" w:space="0" w:color="000000"/>
              <w:right w:val="single" w:sz="8" w:space="0" w:color="000000"/>
            </w:tcBorders>
            <w:shd w:val="clear" w:color="auto" w:fill="FFFFFF"/>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r w:rsidRPr="00AD0CD4">
              <w:rPr>
                <w:rFonts w:ascii="Times New Roman" w:eastAsia="Times New Roman" w:hAnsi="Times New Roman" w:cs="Times New Roman"/>
                <w:sz w:val="24"/>
                <w:szCs w:val="24"/>
                <w:lang w:val="en-GB"/>
              </w:rPr>
              <w:t>Paired Differences</w:t>
            </w:r>
          </w:p>
        </w:tc>
        <w:tc>
          <w:tcPr>
            <w:tcW w:w="567"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AD0CD4" w:rsidRPr="00AD0CD4" w:rsidRDefault="0084714C" w:rsidP="00AD0CD4">
            <w:pPr>
              <w:spacing w:after="0" w:line="240" w:lineRule="auto"/>
              <w:jc w:val="center"/>
              <w:rPr>
                <w:rFonts w:ascii="Times New Roman" w:eastAsia="Times New Roman" w:hAnsi="Times New Roman" w:cs="Times New Roman"/>
                <w:sz w:val="24"/>
                <w:szCs w:val="24"/>
                <w:lang w:val="en-GB"/>
              </w:rPr>
            </w:pPr>
            <w:r w:rsidRPr="00AD0CD4">
              <w:rPr>
                <w:rFonts w:ascii="Times New Roman" w:eastAsia="Times New Roman" w:hAnsi="Times New Roman" w:cs="Times New Roman"/>
                <w:sz w:val="24"/>
                <w:szCs w:val="24"/>
                <w:lang w:val="en-GB"/>
              </w:rPr>
              <w:t>T</w:t>
            </w:r>
          </w:p>
        </w:tc>
        <w:tc>
          <w:tcPr>
            <w:tcW w:w="421"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proofErr w:type="spellStart"/>
            <w:r w:rsidRPr="00AD0CD4">
              <w:rPr>
                <w:rFonts w:ascii="Times New Roman" w:eastAsia="Times New Roman" w:hAnsi="Times New Roman" w:cs="Times New Roman"/>
                <w:sz w:val="24"/>
                <w:szCs w:val="24"/>
                <w:lang w:val="en-GB"/>
              </w:rPr>
              <w:t>Df</w:t>
            </w:r>
            <w:proofErr w:type="spellEnd"/>
          </w:p>
        </w:tc>
        <w:tc>
          <w:tcPr>
            <w:tcW w:w="725"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r w:rsidRPr="00AD0CD4">
              <w:rPr>
                <w:rFonts w:ascii="Times New Roman" w:eastAsia="Times New Roman" w:hAnsi="Times New Roman" w:cs="Times New Roman"/>
                <w:sz w:val="24"/>
                <w:szCs w:val="24"/>
                <w:lang w:val="en-GB"/>
              </w:rPr>
              <w:t>Sig. (2-tailed)</w:t>
            </w:r>
          </w:p>
        </w:tc>
      </w:tr>
      <w:tr w:rsidR="00AD0CD4" w:rsidRPr="00AD0CD4" w:rsidTr="00AD0CD4">
        <w:trPr>
          <w:cantSplit/>
          <w:trHeight w:val="155"/>
          <w:jc w:val="center"/>
        </w:trPr>
        <w:tc>
          <w:tcPr>
            <w:tcW w:w="1558" w:type="dxa"/>
            <w:gridSpan w:val="2"/>
            <w:vMerge/>
            <w:tcBorders>
              <w:top w:val="single" w:sz="18" w:space="0" w:color="000000"/>
              <w:left w:val="single" w:sz="18" w:space="0" w:color="000000"/>
              <w:bottom w:val="nil"/>
              <w:right w:val="nil"/>
            </w:tcBorders>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p>
        </w:tc>
        <w:tc>
          <w:tcPr>
            <w:tcW w:w="992" w:type="dxa"/>
            <w:vMerge w:val="restart"/>
            <w:tcBorders>
              <w:top w:val="single" w:sz="8" w:space="0" w:color="000000"/>
              <w:left w:val="single" w:sz="18" w:space="0" w:color="000000"/>
              <w:bottom w:val="single" w:sz="8" w:space="0" w:color="000000"/>
              <w:right w:val="single" w:sz="8" w:space="0" w:color="000000"/>
            </w:tcBorders>
            <w:shd w:val="clear" w:color="auto" w:fill="FFFFFF"/>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r w:rsidRPr="00AD0CD4">
              <w:rPr>
                <w:rFonts w:ascii="Times New Roman" w:eastAsia="Times New Roman" w:hAnsi="Times New Roman" w:cs="Times New Roman"/>
                <w:sz w:val="24"/>
                <w:szCs w:val="24"/>
                <w:lang w:val="en-GB"/>
              </w:rPr>
              <w:t>Mean</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r w:rsidRPr="00AD0CD4">
              <w:rPr>
                <w:rFonts w:ascii="Times New Roman" w:eastAsia="Times New Roman" w:hAnsi="Times New Roman" w:cs="Times New Roman"/>
                <w:sz w:val="24"/>
                <w:szCs w:val="24"/>
                <w:lang w:val="en-GB"/>
              </w:rPr>
              <w:t>Std. Deviation</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r w:rsidRPr="00AD0CD4">
              <w:rPr>
                <w:rFonts w:ascii="Times New Roman" w:eastAsia="Times New Roman" w:hAnsi="Times New Roman" w:cs="Times New Roman"/>
                <w:sz w:val="24"/>
                <w:szCs w:val="24"/>
                <w:lang w:val="en-GB"/>
              </w:rPr>
              <w:t>Std. Error Mean</w:t>
            </w:r>
          </w:p>
        </w:tc>
        <w:tc>
          <w:tcPr>
            <w:tcW w:w="2273"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r w:rsidRPr="00AD0CD4">
              <w:rPr>
                <w:rFonts w:ascii="Times New Roman" w:eastAsia="Times New Roman" w:hAnsi="Times New Roman" w:cs="Times New Roman"/>
                <w:sz w:val="24"/>
                <w:szCs w:val="24"/>
                <w:lang w:val="en-GB"/>
              </w:rPr>
              <w:t>95% Confidence Interval of the Difference</w:t>
            </w:r>
          </w:p>
        </w:tc>
        <w:tc>
          <w:tcPr>
            <w:tcW w:w="567" w:type="dxa"/>
            <w:vMerge/>
            <w:tcBorders>
              <w:top w:val="single" w:sz="18" w:space="0" w:color="000000"/>
              <w:left w:val="single" w:sz="8" w:space="0" w:color="000000"/>
              <w:bottom w:val="single" w:sz="8" w:space="0" w:color="000000"/>
              <w:right w:val="single" w:sz="8" w:space="0" w:color="000000"/>
            </w:tcBorders>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p>
        </w:tc>
        <w:tc>
          <w:tcPr>
            <w:tcW w:w="421" w:type="dxa"/>
            <w:vMerge/>
            <w:tcBorders>
              <w:top w:val="single" w:sz="18" w:space="0" w:color="000000"/>
              <w:left w:val="single" w:sz="8" w:space="0" w:color="000000"/>
              <w:bottom w:val="single" w:sz="8" w:space="0" w:color="000000"/>
              <w:right w:val="single" w:sz="8" w:space="0" w:color="000000"/>
            </w:tcBorders>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p>
        </w:tc>
        <w:tc>
          <w:tcPr>
            <w:tcW w:w="725" w:type="dxa"/>
            <w:vMerge/>
            <w:tcBorders>
              <w:top w:val="single" w:sz="18" w:space="0" w:color="000000"/>
              <w:left w:val="single" w:sz="8" w:space="0" w:color="000000"/>
              <w:bottom w:val="single" w:sz="8" w:space="0" w:color="000000"/>
              <w:right w:val="single" w:sz="18" w:space="0" w:color="000000"/>
            </w:tcBorders>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p>
        </w:tc>
      </w:tr>
      <w:tr w:rsidR="00AD0CD4" w:rsidRPr="00AD0CD4" w:rsidTr="00AD0CD4">
        <w:trPr>
          <w:cantSplit/>
          <w:trHeight w:val="155"/>
          <w:jc w:val="center"/>
        </w:trPr>
        <w:tc>
          <w:tcPr>
            <w:tcW w:w="1558" w:type="dxa"/>
            <w:gridSpan w:val="2"/>
            <w:vMerge/>
            <w:tcBorders>
              <w:top w:val="single" w:sz="18" w:space="0" w:color="000000"/>
              <w:left w:val="single" w:sz="18" w:space="0" w:color="000000"/>
              <w:bottom w:val="nil"/>
              <w:right w:val="nil"/>
            </w:tcBorders>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p>
        </w:tc>
        <w:tc>
          <w:tcPr>
            <w:tcW w:w="992" w:type="dxa"/>
            <w:vMerge/>
            <w:tcBorders>
              <w:top w:val="single" w:sz="8" w:space="0" w:color="000000"/>
              <w:left w:val="single" w:sz="18" w:space="0" w:color="000000"/>
              <w:bottom w:val="single" w:sz="8" w:space="0" w:color="000000"/>
              <w:right w:val="single" w:sz="8" w:space="0" w:color="000000"/>
            </w:tcBorders>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p>
        </w:tc>
        <w:tc>
          <w:tcPr>
            <w:tcW w:w="1139" w:type="dxa"/>
            <w:tcBorders>
              <w:top w:val="single" w:sz="8" w:space="0" w:color="000000"/>
              <w:left w:val="single" w:sz="8" w:space="0" w:color="000000"/>
              <w:bottom w:val="single" w:sz="18" w:space="0" w:color="000000"/>
              <w:right w:val="single" w:sz="8" w:space="0" w:color="000000"/>
            </w:tcBorders>
            <w:shd w:val="clear" w:color="auto" w:fill="FFFFFF"/>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r w:rsidRPr="00AD0CD4">
              <w:rPr>
                <w:rFonts w:ascii="Times New Roman" w:eastAsia="Times New Roman" w:hAnsi="Times New Roman" w:cs="Times New Roman"/>
                <w:sz w:val="24"/>
                <w:szCs w:val="24"/>
                <w:lang w:val="en-GB"/>
              </w:rPr>
              <w:t>Lower</w:t>
            </w:r>
          </w:p>
        </w:tc>
        <w:tc>
          <w:tcPr>
            <w:tcW w:w="1134" w:type="dxa"/>
            <w:tcBorders>
              <w:top w:val="single" w:sz="8" w:space="0" w:color="000000"/>
              <w:left w:val="single" w:sz="8" w:space="0" w:color="000000"/>
              <w:bottom w:val="single" w:sz="18" w:space="0" w:color="000000"/>
              <w:right w:val="single" w:sz="8" w:space="0" w:color="000000"/>
            </w:tcBorders>
            <w:shd w:val="clear" w:color="auto" w:fill="FFFFFF"/>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r w:rsidRPr="00AD0CD4">
              <w:rPr>
                <w:rFonts w:ascii="Times New Roman" w:eastAsia="Times New Roman" w:hAnsi="Times New Roman" w:cs="Times New Roman"/>
                <w:sz w:val="24"/>
                <w:szCs w:val="24"/>
                <w:lang w:val="en-GB"/>
              </w:rPr>
              <w:t>Upper</w:t>
            </w:r>
          </w:p>
        </w:tc>
        <w:tc>
          <w:tcPr>
            <w:tcW w:w="567" w:type="dxa"/>
            <w:vMerge/>
            <w:tcBorders>
              <w:top w:val="single" w:sz="18" w:space="0" w:color="000000"/>
              <w:left w:val="single" w:sz="8" w:space="0" w:color="000000"/>
              <w:bottom w:val="single" w:sz="8" w:space="0" w:color="000000"/>
              <w:right w:val="single" w:sz="8" w:space="0" w:color="000000"/>
            </w:tcBorders>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p>
        </w:tc>
        <w:tc>
          <w:tcPr>
            <w:tcW w:w="421" w:type="dxa"/>
            <w:vMerge/>
            <w:tcBorders>
              <w:top w:val="single" w:sz="18" w:space="0" w:color="000000"/>
              <w:left w:val="single" w:sz="8" w:space="0" w:color="000000"/>
              <w:bottom w:val="single" w:sz="8" w:space="0" w:color="000000"/>
              <w:right w:val="single" w:sz="8" w:space="0" w:color="000000"/>
            </w:tcBorders>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p>
        </w:tc>
        <w:tc>
          <w:tcPr>
            <w:tcW w:w="725" w:type="dxa"/>
            <w:vMerge/>
            <w:tcBorders>
              <w:top w:val="single" w:sz="18" w:space="0" w:color="000000"/>
              <w:left w:val="single" w:sz="8" w:space="0" w:color="000000"/>
              <w:bottom w:val="single" w:sz="8" w:space="0" w:color="000000"/>
              <w:right w:val="single" w:sz="18" w:space="0" w:color="000000"/>
            </w:tcBorders>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p>
        </w:tc>
      </w:tr>
      <w:tr w:rsidR="00AD0CD4" w:rsidRPr="00AD0CD4" w:rsidTr="00AD0CD4">
        <w:trPr>
          <w:cantSplit/>
          <w:trHeight w:val="1038"/>
          <w:jc w:val="center"/>
        </w:trPr>
        <w:tc>
          <w:tcPr>
            <w:tcW w:w="699" w:type="dxa"/>
            <w:tcBorders>
              <w:top w:val="single" w:sz="18" w:space="0" w:color="000000"/>
              <w:left w:val="single" w:sz="18" w:space="0" w:color="000000"/>
              <w:bottom w:val="single" w:sz="18" w:space="0" w:color="000000"/>
              <w:right w:val="nil"/>
            </w:tcBorders>
            <w:shd w:val="clear" w:color="auto" w:fill="FFFFFF"/>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r w:rsidRPr="00AD0CD4">
              <w:rPr>
                <w:rFonts w:ascii="Times New Roman" w:eastAsia="Times New Roman" w:hAnsi="Times New Roman" w:cs="Times New Roman"/>
                <w:sz w:val="24"/>
                <w:szCs w:val="24"/>
                <w:lang w:val="en-GB"/>
              </w:rPr>
              <w:t>Pair 1</w:t>
            </w:r>
          </w:p>
        </w:tc>
        <w:tc>
          <w:tcPr>
            <w:tcW w:w="859" w:type="dxa"/>
            <w:tcBorders>
              <w:top w:val="single" w:sz="18" w:space="0" w:color="000000"/>
              <w:left w:val="nil"/>
              <w:bottom w:val="single" w:sz="18" w:space="0" w:color="000000"/>
              <w:right w:val="single" w:sz="18" w:space="0" w:color="000000"/>
            </w:tcBorders>
            <w:shd w:val="clear" w:color="auto" w:fill="FFFFFF"/>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proofErr w:type="spellStart"/>
            <w:r w:rsidRPr="00AD0CD4">
              <w:rPr>
                <w:rFonts w:ascii="Times New Roman" w:eastAsia="Times New Roman" w:hAnsi="Times New Roman" w:cs="Times New Roman"/>
                <w:sz w:val="24"/>
                <w:szCs w:val="24"/>
                <w:lang w:val="en-GB"/>
              </w:rPr>
              <w:t>sebelum</w:t>
            </w:r>
            <w:proofErr w:type="spellEnd"/>
            <w:r w:rsidRPr="00AD0CD4">
              <w:rPr>
                <w:rFonts w:ascii="Times New Roman" w:eastAsia="Times New Roman" w:hAnsi="Times New Roman" w:cs="Times New Roman"/>
                <w:sz w:val="24"/>
                <w:szCs w:val="24"/>
                <w:lang w:val="en-GB"/>
              </w:rPr>
              <w:t xml:space="preserve"> – </w:t>
            </w:r>
            <w:proofErr w:type="spellStart"/>
            <w:r w:rsidRPr="00AD0CD4">
              <w:rPr>
                <w:rFonts w:ascii="Times New Roman" w:eastAsia="Times New Roman" w:hAnsi="Times New Roman" w:cs="Times New Roman"/>
                <w:sz w:val="24"/>
                <w:szCs w:val="24"/>
                <w:lang w:val="en-GB"/>
              </w:rPr>
              <w:t>sesudah</w:t>
            </w:r>
            <w:proofErr w:type="spellEnd"/>
          </w:p>
        </w:tc>
        <w:tc>
          <w:tcPr>
            <w:tcW w:w="992"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r w:rsidRPr="00AD0CD4">
              <w:rPr>
                <w:rFonts w:ascii="Times New Roman" w:eastAsia="Times New Roman" w:hAnsi="Times New Roman" w:cs="Times New Roman"/>
                <w:sz w:val="24"/>
                <w:szCs w:val="24"/>
                <w:lang w:val="en-GB"/>
              </w:rPr>
              <w:t>,0193700</w:t>
            </w:r>
          </w:p>
        </w:tc>
        <w:tc>
          <w:tcPr>
            <w:tcW w:w="992"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r w:rsidRPr="00AD0CD4">
              <w:rPr>
                <w:rFonts w:ascii="Times New Roman" w:eastAsia="Times New Roman" w:hAnsi="Times New Roman" w:cs="Times New Roman"/>
                <w:sz w:val="24"/>
                <w:szCs w:val="24"/>
                <w:lang w:val="en-GB"/>
              </w:rPr>
              <w:t>,0388751</w:t>
            </w:r>
          </w:p>
        </w:tc>
        <w:tc>
          <w:tcPr>
            <w:tcW w:w="992"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r w:rsidRPr="00AD0CD4">
              <w:rPr>
                <w:rFonts w:ascii="Times New Roman" w:eastAsia="Times New Roman" w:hAnsi="Times New Roman" w:cs="Times New Roman"/>
                <w:sz w:val="24"/>
                <w:szCs w:val="24"/>
                <w:lang w:val="en-GB"/>
              </w:rPr>
              <w:t>,0122934</w:t>
            </w:r>
          </w:p>
        </w:tc>
        <w:tc>
          <w:tcPr>
            <w:tcW w:w="1139"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r w:rsidRPr="00AD0CD4">
              <w:rPr>
                <w:rFonts w:ascii="Times New Roman" w:eastAsia="Times New Roman" w:hAnsi="Times New Roman" w:cs="Times New Roman"/>
                <w:sz w:val="24"/>
                <w:szCs w:val="24"/>
                <w:lang w:val="en-GB"/>
              </w:rPr>
              <w:t>-,0084396</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r w:rsidRPr="00AD0CD4">
              <w:rPr>
                <w:rFonts w:ascii="Times New Roman" w:eastAsia="Times New Roman" w:hAnsi="Times New Roman" w:cs="Times New Roman"/>
                <w:sz w:val="24"/>
                <w:szCs w:val="24"/>
                <w:lang w:val="en-GB"/>
              </w:rPr>
              <w:t>,0471796</w:t>
            </w:r>
          </w:p>
        </w:tc>
        <w:tc>
          <w:tcPr>
            <w:tcW w:w="567"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r w:rsidRPr="00AD0CD4">
              <w:rPr>
                <w:rFonts w:ascii="Times New Roman" w:eastAsia="Times New Roman" w:hAnsi="Times New Roman" w:cs="Times New Roman"/>
                <w:sz w:val="24"/>
                <w:szCs w:val="24"/>
                <w:lang w:val="en-GB"/>
              </w:rPr>
              <w:t>1,576</w:t>
            </w:r>
          </w:p>
        </w:tc>
        <w:tc>
          <w:tcPr>
            <w:tcW w:w="421"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r w:rsidRPr="00AD0CD4">
              <w:rPr>
                <w:rFonts w:ascii="Times New Roman" w:eastAsia="Times New Roman" w:hAnsi="Times New Roman" w:cs="Times New Roman"/>
                <w:sz w:val="24"/>
                <w:szCs w:val="24"/>
                <w:lang w:val="en-GB"/>
              </w:rPr>
              <w:t>9</w:t>
            </w:r>
          </w:p>
        </w:tc>
        <w:tc>
          <w:tcPr>
            <w:tcW w:w="725"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AD0CD4" w:rsidRPr="00AD0CD4" w:rsidRDefault="00AD0CD4" w:rsidP="00AD0CD4">
            <w:pPr>
              <w:spacing w:after="0" w:line="240" w:lineRule="auto"/>
              <w:jc w:val="center"/>
              <w:rPr>
                <w:rFonts w:ascii="Times New Roman" w:eastAsia="Times New Roman" w:hAnsi="Times New Roman" w:cs="Times New Roman"/>
                <w:sz w:val="24"/>
                <w:szCs w:val="24"/>
                <w:lang w:val="en-GB"/>
              </w:rPr>
            </w:pPr>
            <w:r w:rsidRPr="00AD0CD4">
              <w:rPr>
                <w:rFonts w:ascii="Times New Roman" w:eastAsia="Times New Roman" w:hAnsi="Times New Roman" w:cs="Times New Roman"/>
                <w:sz w:val="24"/>
                <w:szCs w:val="24"/>
                <w:lang w:val="en-GB"/>
              </w:rPr>
              <w:t>,150</w:t>
            </w:r>
          </w:p>
        </w:tc>
      </w:tr>
    </w:tbl>
    <w:p w:rsidR="00AD0CD4" w:rsidRPr="00AD0CD4" w:rsidRDefault="00AD0CD4" w:rsidP="00AD0CD4">
      <w:pPr>
        <w:spacing w:after="0" w:line="240" w:lineRule="auto"/>
        <w:jc w:val="center"/>
        <w:rPr>
          <w:rFonts w:ascii="Times New Roman" w:eastAsia="Times New Roman" w:hAnsi="Times New Roman" w:cs="Times New Roman"/>
          <w:sz w:val="24"/>
          <w:szCs w:val="24"/>
          <w:lang w:val="id-ID"/>
        </w:rPr>
      </w:pPr>
    </w:p>
    <w:p w:rsidR="0028683D" w:rsidRPr="0084714C" w:rsidRDefault="00AD0CD4" w:rsidP="00AD0CD4">
      <w:pPr>
        <w:spacing w:after="0" w:line="240" w:lineRule="auto"/>
        <w:jc w:val="both"/>
        <w:rPr>
          <w:rFonts w:ascii="Times New Roman" w:eastAsia="Times New Roman" w:hAnsi="Times New Roman" w:cs="Times New Roman"/>
          <w:sz w:val="24"/>
          <w:szCs w:val="24"/>
          <w:lang w:val="id-ID"/>
        </w:rPr>
      </w:pPr>
      <w:r w:rsidRPr="00AD0CD4">
        <w:rPr>
          <w:rFonts w:ascii="Times New Roman" w:eastAsia="Times New Roman" w:hAnsi="Times New Roman" w:cs="Times New Roman"/>
          <w:sz w:val="24"/>
          <w:szCs w:val="24"/>
          <w:lang w:val="id-ID"/>
        </w:rPr>
        <w:t xml:space="preserve">Hasil pengujian hipotesis, uji beda rata-rata </w:t>
      </w:r>
      <w:r w:rsidRPr="00AD0CD4">
        <w:rPr>
          <w:rFonts w:ascii="Times New Roman" w:eastAsia="Times New Roman" w:hAnsi="Times New Roman" w:cs="Times New Roman"/>
          <w:i/>
          <w:sz w:val="24"/>
          <w:szCs w:val="24"/>
          <w:lang w:val="id-ID"/>
        </w:rPr>
        <w:t xml:space="preserve">abnormal return </w:t>
      </w:r>
      <w:r w:rsidRPr="00AD0CD4">
        <w:rPr>
          <w:rFonts w:ascii="Times New Roman" w:eastAsia="Times New Roman" w:hAnsi="Times New Roman" w:cs="Times New Roman"/>
          <w:sz w:val="24"/>
          <w:szCs w:val="24"/>
          <w:lang w:val="id-ID"/>
        </w:rPr>
        <w:t xml:space="preserve">sebelum dan sesudah peristiwa pengumuman pemerintah tentang status kedaruratan kesehatan masyarakat menunjukkan bahwa tidak terdapat perbedaan signifikan. Hasil pengujian hipotesis pada tabel 1. diketahui bahwa sebelum dan sesudah peristiwa rata-rata </w:t>
      </w:r>
      <w:r w:rsidRPr="00AD0CD4">
        <w:rPr>
          <w:rFonts w:ascii="Times New Roman" w:eastAsia="Times New Roman" w:hAnsi="Times New Roman" w:cs="Times New Roman"/>
          <w:i/>
          <w:sz w:val="24"/>
          <w:szCs w:val="24"/>
          <w:lang w:val="id-ID"/>
        </w:rPr>
        <w:t>abnormal return</w:t>
      </w:r>
      <w:r w:rsidRPr="00AD0CD4">
        <w:rPr>
          <w:rFonts w:ascii="Times New Roman" w:eastAsia="Times New Roman" w:hAnsi="Times New Roman" w:cs="Times New Roman"/>
          <w:sz w:val="24"/>
          <w:szCs w:val="24"/>
          <w:lang w:val="id-ID"/>
        </w:rPr>
        <w:t xml:space="preserve"> mendapat nilai </w:t>
      </w:r>
      <w:r w:rsidRPr="00AD0CD4">
        <w:rPr>
          <w:rFonts w:ascii="Times New Roman" w:eastAsia="Times New Roman" w:hAnsi="Times New Roman" w:cs="Times New Roman"/>
          <w:i/>
          <w:sz w:val="24"/>
          <w:szCs w:val="24"/>
          <w:lang w:val="id-ID"/>
        </w:rPr>
        <w:t xml:space="preserve">Sig. (2-tailed) </w:t>
      </w:r>
      <w:r w:rsidRPr="00AD0CD4">
        <w:rPr>
          <w:rFonts w:ascii="Times New Roman" w:eastAsia="Times New Roman" w:hAnsi="Times New Roman" w:cs="Times New Roman"/>
          <w:sz w:val="24"/>
          <w:szCs w:val="24"/>
          <w:lang w:val="id-ID"/>
        </w:rPr>
        <w:t xml:space="preserve">0,150 lebih besar dari nilai signifikan yang telah ditetapkan yaitu sebesar 0,05. Tidak terdapat </w:t>
      </w:r>
      <w:r w:rsidRPr="00AD0CD4">
        <w:rPr>
          <w:rFonts w:ascii="Times New Roman" w:eastAsia="Times New Roman" w:hAnsi="Times New Roman" w:cs="Times New Roman"/>
          <w:i/>
          <w:sz w:val="24"/>
          <w:szCs w:val="24"/>
          <w:lang w:val="id-ID"/>
        </w:rPr>
        <w:t xml:space="preserve">abnormal return  </w:t>
      </w:r>
      <w:r w:rsidRPr="00AD0CD4">
        <w:rPr>
          <w:rFonts w:ascii="Times New Roman" w:eastAsia="Times New Roman" w:hAnsi="Times New Roman" w:cs="Times New Roman"/>
          <w:sz w:val="24"/>
          <w:szCs w:val="24"/>
          <w:lang w:val="id-ID"/>
        </w:rPr>
        <w:t>yang signifikan</w:t>
      </w:r>
      <w:r w:rsidRPr="00AD0CD4">
        <w:rPr>
          <w:rFonts w:ascii="Times New Roman" w:eastAsia="Times New Roman" w:hAnsi="Times New Roman" w:cs="Times New Roman"/>
          <w:i/>
          <w:sz w:val="24"/>
          <w:szCs w:val="24"/>
          <w:lang w:val="id-ID"/>
        </w:rPr>
        <w:t xml:space="preserve"> </w:t>
      </w:r>
      <w:r w:rsidRPr="00AD0CD4">
        <w:rPr>
          <w:rFonts w:ascii="Times New Roman" w:eastAsia="Times New Roman" w:hAnsi="Times New Roman" w:cs="Times New Roman"/>
          <w:sz w:val="24"/>
          <w:szCs w:val="24"/>
          <w:lang w:val="id-ID"/>
        </w:rPr>
        <w:t>karena masyarakat</w:t>
      </w:r>
      <w:r w:rsidR="0028683D">
        <w:rPr>
          <w:rFonts w:ascii="Times New Roman" w:eastAsia="Times New Roman" w:hAnsi="Times New Roman" w:cs="Times New Roman"/>
          <w:sz w:val="24"/>
          <w:szCs w:val="24"/>
          <w:lang w:val="id-ID"/>
        </w:rPr>
        <w:t xml:space="preserve"> Indonesia</w:t>
      </w:r>
      <w:r w:rsidRPr="00AD0CD4">
        <w:rPr>
          <w:rFonts w:ascii="Times New Roman" w:eastAsia="Times New Roman" w:hAnsi="Times New Roman" w:cs="Times New Roman"/>
          <w:sz w:val="24"/>
          <w:szCs w:val="24"/>
          <w:lang w:val="id-ID"/>
        </w:rPr>
        <w:t xml:space="preserve"> berasumsi bahwa perusahaan farmasi tidak begitu berpengaruh</w:t>
      </w:r>
      <w:r w:rsidR="0028683D">
        <w:rPr>
          <w:rFonts w:ascii="Times New Roman" w:eastAsia="Times New Roman" w:hAnsi="Times New Roman" w:cs="Times New Roman"/>
          <w:sz w:val="24"/>
          <w:szCs w:val="24"/>
          <w:lang w:val="id-ID"/>
        </w:rPr>
        <w:t xml:space="preserve"> peraturan </w:t>
      </w:r>
      <w:r w:rsidR="0028683D" w:rsidRPr="00AD0CD4">
        <w:rPr>
          <w:rFonts w:ascii="Times New Roman" w:eastAsia="Times New Roman" w:hAnsi="Times New Roman" w:cs="Times New Roman"/>
          <w:sz w:val="24"/>
          <w:szCs w:val="24"/>
          <w:lang w:val="id-ID"/>
        </w:rPr>
        <w:t>pengumuman pemerintah tentang status kedaruratan kesehatan masyarakat</w:t>
      </w:r>
      <w:r w:rsidR="0028683D">
        <w:rPr>
          <w:rFonts w:ascii="Times New Roman" w:eastAsia="Times New Roman" w:hAnsi="Times New Roman" w:cs="Times New Roman"/>
          <w:sz w:val="24"/>
          <w:szCs w:val="24"/>
          <w:lang w:val="id-ID"/>
        </w:rPr>
        <w:t xml:space="preserve">. Merekan </w:t>
      </w:r>
      <w:r w:rsidRPr="00AD0CD4">
        <w:rPr>
          <w:rFonts w:ascii="Times New Roman" w:eastAsia="Times New Roman" w:hAnsi="Times New Roman" w:cs="Times New Roman"/>
          <w:sz w:val="24"/>
          <w:szCs w:val="24"/>
          <w:lang w:val="id-ID"/>
        </w:rPr>
        <w:t xml:space="preserve">menganggap </w:t>
      </w:r>
      <w:r w:rsidR="0028683D">
        <w:rPr>
          <w:rFonts w:ascii="Times New Roman" w:eastAsia="Times New Roman" w:hAnsi="Times New Roman" w:cs="Times New Roman"/>
          <w:sz w:val="24"/>
          <w:szCs w:val="24"/>
          <w:lang w:val="id-ID"/>
        </w:rPr>
        <w:t xml:space="preserve">saham </w:t>
      </w:r>
      <w:r w:rsidRPr="00AD0CD4">
        <w:rPr>
          <w:rFonts w:ascii="Times New Roman" w:eastAsia="Times New Roman" w:hAnsi="Times New Roman" w:cs="Times New Roman"/>
          <w:sz w:val="24"/>
          <w:szCs w:val="24"/>
          <w:lang w:val="id-ID"/>
        </w:rPr>
        <w:t xml:space="preserve">perusahaan farmasi menjadi salah satu </w:t>
      </w:r>
      <w:r w:rsidR="0028683D">
        <w:rPr>
          <w:rFonts w:ascii="Times New Roman" w:eastAsia="Times New Roman" w:hAnsi="Times New Roman" w:cs="Times New Roman"/>
          <w:sz w:val="24"/>
          <w:szCs w:val="24"/>
          <w:lang w:val="id-ID"/>
        </w:rPr>
        <w:t xml:space="preserve">saham </w:t>
      </w:r>
      <w:r w:rsidRPr="00AD0CD4">
        <w:rPr>
          <w:rFonts w:ascii="Times New Roman" w:eastAsia="Times New Roman" w:hAnsi="Times New Roman" w:cs="Times New Roman"/>
          <w:sz w:val="24"/>
          <w:szCs w:val="24"/>
          <w:lang w:val="id-ID"/>
        </w:rPr>
        <w:t>perusahaan yang aman di tengah wabah Covid-19</w:t>
      </w:r>
      <w:r w:rsidR="0028683D">
        <w:rPr>
          <w:rFonts w:ascii="Times New Roman" w:eastAsia="Times New Roman" w:hAnsi="Times New Roman" w:cs="Times New Roman"/>
          <w:sz w:val="24"/>
          <w:szCs w:val="24"/>
          <w:lang w:val="id-ID"/>
        </w:rPr>
        <w:t xml:space="preserve"> dan me</w:t>
      </w:r>
      <w:r w:rsidRPr="00AD0CD4">
        <w:rPr>
          <w:rFonts w:ascii="Times New Roman" w:eastAsia="Times New Roman" w:hAnsi="Times New Roman" w:cs="Times New Roman"/>
          <w:sz w:val="24"/>
          <w:szCs w:val="24"/>
          <w:lang w:val="id-ID"/>
        </w:rPr>
        <w:t>nyebabka</w:t>
      </w:r>
      <w:r w:rsidRPr="0084714C">
        <w:rPr>
          <w:rFonts w:ascii="Times New Roman" w:eastAsia="Times New Roman" w:hAnsi="Times New Roman" w:cs="Times New Roman"/>
          <w:sz w:val="24"/>
          <w:szCs w:val="24"/>
          <w:lang w:val="id-ID"/>
        </w:rPr>
        <w:t>n permintaan dan kebutuhan produk kesehatan meningkat sehingga berdampak terhadap pendapatan perusahaan farmasi, sehingga perusahaan farmasi masih bisa bertahan d</w:t>
      </w:r>
      <w:r w:rsidR="0028683D" w:rsidRPr="0084714C">
        <w:rPr>
          <w:rFonts w:ascii="Times New Roman" w:eastAsia="Times New Roman" w:hAnsi="Times New Roman" w:cs="Times New Roman"/>
          <w:sz w:val="24"/>
          <w:szCs w:val="24"/>
          <w:lang w:val="id-ID"/>
        </w:rPr>
        <w:t>i tengah krisis ekonomi global.</w:t>
      </w:r>
      <w:r w:rsidR="00C1284D" w:rsidRPr="0084714C">
        <w:rPr>
          <w:rFonts w:ascii="Times New Roman" w:eastAsia="Times New Roman" w:hAnsi="Times New Roman" w:cs="Times New Roman"/>
          <w:sz w:val="24"/>
          <w:szCs w:val="24"/>
          <w:lang w:val="id-ID"/>
        </w:rPr>
        <w:t xml:space="preserve">  </w:t>
      </w:r>
    </w:p>
    <w:p w:rsidR="00C1284D" w:rsidRPr="0084714C" w:rsidRDefault="00C1284D" w:rsidP="00AD0CD4">
      <w:pPr>
        <w:spacing w:after="0" w:line="240" w:lineRule="auto"/>
        <w:jc w:val="both"/>
        <w:rPr>
          <w:rFonts w:ascii="Times New Roman" w:eastAsia="Times New Roman" w:hAnsi="Times New Roman" w:cs="Times New Roman"/>
          <w:sz w:val="24"/>
          <w:szCs w:val="24"/>
          <w:lang w:val="id-ID"/>
        </w:rPr>
      </w:pPr>
      <w:r w:rsidRPr="0084714C">
        <w:rPr>
          <w:rFonts w:ascii="Times New Roman" w:eastAsia="Times New Roman" w:hAnsi="Times New Roman" w:cs="Times New Roman"/>
          <w:sz w:val="24"/>
          <w:szCs w:val="24"/>
          <w:lang w:val="id-ID"/>
        </w:rPr>
        <w:t xml:space="preserve">Perusahaan farmasi sangat dibutuhkan dalam penanganan wabah ini. Untuk penanganan virus Covid-19 Pemerintah  membebaskan bea masuk impor obat-obatan dan alat kesehatan. Hal itu dilakukan untuk mempercepat pengadaan barang, terutama peralatan medis di dalam negeri. Menteri Keuangan menetapkan beberapa barang yang mendapat fasilitas pembebasan bea masuk seperti obat-obatan untuk penanganan Covid-19, masker, alat kesehatan, termasuk alat </w:t>
      </w:r>
      <w:r w:rsidRPr="0084714C">
        <w:rPr>
          <w:rFonts w:ascii="Times New Roman" w:eastAsia="Times New Roman" w:hAnsi="Times New Roman" w:cs="Times New Roman"/>
          <w:i/>
          <w:sz w:val="24"/>
          <w:szCs w:val="24"/>
          <w:lang w:val="id-ID"/>
        </w:rPr>
        <w:t>rapid test.</w:t>
      </w:r>
      <w:r w:rsidRPr="0084714C">
        <w:rPr>
          <w:rFonts w:ascii="Times New Roman" w:eastAsia="Times New Roman" w:hAnsi="Times New Roman" w:cs="Times New Roman"/>
          <w:sz w:val="24"/>
          <w:szCs w:val="24"/>
          <w:lang w:val="id-ID"/>
        </w:rPr>
        <w:t xml:space="preserve"> Selain itu, pemerintah membebaskan bea masuk untuk bahan penelitian dan mengembangan vaksin virus corona. Pembebasan bea masuk tersebut berlaku untuk perguruan tinggi negeri, kementrian/lembaga, Badan Usaha Milik Negara, dan perusahaan farmasi yang melakukan penelitian antivirus dan vaksin Covid-19.  </w:t>
      </w:r>
    </w:p>
    <w:p w:rsidR="009E3C03" w:rsidRPr="0084714C" w:rsidRDefault="009E3C03" w:rsidP="00AD0CD4">
      <w:pPr>
        <w:spacing w:after="0" w:line="240" w:lineRule="auto"/>
        <w:jc w:val="both"/>
        <w:rPr>
          <w:rFonts w:ascii="Times New Roman" w:eastAsia="Times New Roman" w:hAnsi="Times New Roman" w:cs="Times New Roman"/>
          <w:sz w:val="24"/>
          <w:szCs w:val="24"/>
          <w:lang w:val="id-ID"/>
        </w:rPr>
      </w:pPr>
      <w:r w:rsidRPr="0084714C">
        <w:rPr>
          <w:rFonts w:ascii="Times New Roman" w:eastAsia="Times New Roman" w:hAnsi="Times New Roman" w:cs="Times New Roman"/>
          <w:sz w:val="24"/>
          <w:szCs w:val="24"/>
          <w:lang w:val="id-ID"/>
        </w:rPr>
        <w:t>Kement</w:t>
      </w:r>
      <w:r w:rsidR="0066378A" w:rsidRPr="0084714C">
        <w:rPr>
          <w:rFonts w:ascii="Times New Roman" w:eastAsia="Times New Roman" w:hAnsi="Times New Roman" w:cs="Times New Roman"/>
          <w:sz w:val="24"/>
          <w:szCs w:val="24"/>
          <w:lang w:val="id-ID"/>
        </w:rPr>
        <w:t>e</w:t>
      </w:r>
      <w:r w:rsidRPr="0084714C">
        <w:rPr>
          <w:rFonts w:ascii="Times New Roman" w:eastAsia="Times New Roman" w:hAnsi="Times New Roman" w:cs="Times New Roman"/>
          <w:sz w:val="24"/>
          <w:szCs w:val="24"/>
          <w:lang w:val="id-ID"/>
        </w:rPr>
        <w:t>rian kesehatan Republik Indonesia menerbitkan</w:t>
      </w:r>
      <w:r w:rsidR="0028683D" w:rsidRPr="0084714C">
        <w:rPr>
          <w:rFonts w:ascii="Times New Roman" w:eastAsia="Times New Roman" w:hAnsi="Times New Roman" w:cs="Times New Roman"/>
          <w:sz w:val="24"/>
          <w:szCs w:val="24"/>
          <w:lang w:val="id-ID"/>
        </w:rPr>
        <w:t xml:space="preserve"> </w:t>
      </w:r>
      <w:r w:rsidRPr="0084714C">
        <w:rPr>
          <w:rFonts w:ascii="Times New Roman" w:eastAsia="Times New Roman" w:hAnsi="Times New Roman" w:cs="Times New Roman"/>
          <w:sz w:val="24"/>
          <w:szCs w:val="24"/>
          <w:lang w:val="id-ID"/>
        </w:rPr>
        <w:t>Pe</w:t>
      </w:r>
      <w:r w:rsidR="0028683D" w:rsidRPr="0084714C">
        <w:rPr>
          <w:rFonts w:ascii="Times New Roman" w:eastAsia="Times New Roman" w:hAnsi="Times New Roman" w:cs="Times New Roman"/>
          <w:sz w:val="24"/>
          <w:szCs w:val="24"/>
          <w:lang w:val="id-ID"/>
        </w:rPr>
        <w:t xml:space="preserve">rmenkes </w:t>
      </w:r>
      <w:r w:rsidRPr="0084714C">
        <w:rPr>
          <w:rFonts w:ascii="Times New Roman" w:eastAsia="Times New Roman" w:hAnsi="Times New Roman" w:cs="Times New Roman"/>
          <w:sz w:val="24"/>
          <w:szCs w:val="24"/>
          <w:lang w:val="id-ID"/>
        </w:rPr>
        <w:t>nomor 9 tahun 2020 tentang Pedoman Pembatasan Sosial Bers</w:t>
      </w:r>
      <w:r w:rsidR="0028683D" w:rsidRPr="0084714C">
        <w:rPr>
          <w:rFonts w:ascii="Times New Roman" w:eastAsia="Times New Roman" w:hAnsi="Times New Roman" w:cs="Times New Roman"/>
          <w:sz w:val="24"/>
          <w:szCs w:val="24"/>
          <w:lang w:val="id-ID"/>
        </w:rPr>
        <w:t xml:space="preserve">kala Besar (PSBB) dalam rangka </w:t>
      </w:r>
      <w:r w:rsidRPr="0084714C">
        <w:rPr>
          <w:rFonts w:ascii="Times New Roman" w:eastAsia="Times New Roman" w:hAnsi="Times New Roman" w:cs="Times New Roman"/>
          <w:sz w:val="24"/>
          <w:szCs w:val="24"/>
          <w:lang w:val="id-ID"/>
        </w:rPr>
        <w:t xml:space="preserve">Percepatan </w:t>
      </w:r>
      <w:r w:rsidR="009912E7" w:rsidRPr="0084714C">
        <w:rPr>
          <w:rFonts w:ascii="Times New Roman" w:eastAsia="Times New Roman" w:hAnsi="Times New Roman" w:cs="Times New Roman"/>
          <w:sz w:val="24"/>
          <w:szCs w:val="24"/>
          <w:lang w:val="id-ID"/>
        </w:rPr>
        <w:t xml:space="preserve">Penanganan Corona Virus Disease 2019 (Covid-19) pada tanggal 3 April 2020. </w:t>
      </w:r>
      <w:r w:rsidR="0028683D" w:rsidRPr="0084714C">
        <w:rPr>
          <w:rFonts w:ascii="Times New Roman" w:eastAsia="Times New Roman" w:hAnsi="Times New Roman" w:cs="Times New Roman"/>
          <w:sz w:val="24"/>
          <w:szCs w:val="24"/>
          <w:lang w:val="id-ID"/>
        </w:rPr>
        <w:t xml:space="preserve">PSBB adalah pembatasan kegiatan tertentu penduduk </w:t>
      </w:r>
      <w:r w:rsidR="00626B9F" w:rsidRPr="0084714C">
        <w:rPr>
          <w:rFonts w:ascii="Times New Roman" w:eastAsia="Times New Roman" w:hAnsi="Times New Roman" w:cs="Times New Roman"/>
          <w:sz w:val="24"/>
          <w:szCs w:val="24"/>
          <w:lang w:val="id-ID"/>
        </w:rPr>
        <w:t xml:space="preserve">dalam suatu wilayah yang diduga terinfeksi Covid-19 sedemikian rupa untuk mencegah kemungkinan penyebaran virus. </w:t>
      </w:r>
      <w:r w:rsidR="009912E7" w:rsidRPr="0084714C">
        <w:rPr>
          <w:rFonts w:ascii="Times New Roman" w:eastAsia="Times New Roman" w:hAnsi="Times New Roman" w:cs="Times New Roman"/>
          <w:sz w:val="24"/>
          <w:szCs w:val="24"/>
          <w:lang w:val="id-ID"/>
        </w:rPr>
        <w:t>Tertulis dalam pedoman pelaksanaan PSBB no 3a, 3d, dan 4b.</w:t>
      </w:r>
      <w:r w:rsidR="00776BE0" w:rsidRPr="0084714C">
        <w:rPr>
          <w:rFonts w:ascii="Times New Roman" w:eastAsia="Times New Roman" w:hAnsi="Times New Roman" w:cs="Times New Roman"/>
          <w:sz w:val="24"/>
          <w:szCs w:val="24"/>
          <w:lang w:val="id-ID"/>
        </w:rPr>
        <w:t xml:space="preserve"> </w:t>
      </w:r>
      <w:r w:rsidR="00626B9F" w:rsidRPr="0084714C">
        <w:rPr>
          <w:rFonts w:ascii="Times New Roman" w:eastAsia="Times New Roman" w:hAnsi="Times New Roman" w:cs="Times New Roman"/>
          <w:sz w:val="24"/>
          <w:szCs w:val="24"/>
          <w:lang w:val="id-ID"/>
        </w:rPr>
        <w:t xml:space="preserve">Di dalamnya tersirat bahwa sarana Industri Farmasi, Pedagang Besar Farmasi, Apotek dan Toko Obat termasuk dalam pengecualian PSBB. </w:t>
      </w:r>
      <w:r w:rsidR="00776BE0" w:rsidRPr="0084714C">
        <w:rPr>
          <w:rFonts w:ascii="Times New Roman" w:eastAsia="Times New Roman" w:hAnsi="Times New Roman" w:cs="Times New Roman"/>
          <w:sz w:val="24"/>
          <w:szCs w:val="24"/>
          <w:lang w:val="id-ID"/>
        </w:rPr>
        <w:t>Pengecualian tersebut dilaksanakan dengan tetap memperhatikan pembatasan ke</w:t>
      </w:r>
      <w:r w:rsidR="00626B9F" w:rsidRPr="0084714C">
        <w:rPr>
          <w:rFonts w:ascii="Times New Roman" w:eastAsia="Times New Roman" w:hAnsi="Times New Roman" w:cs="Times New Roman"/>
          <w:sz w:val="24"/>
          <w:szCs w:val="24"/>
          <w:lang w:val="id-ID"/>
        </w:rPr>
        <w:t>r</w:t>
      </w:r>
      <w:r w:rsidR="00776BE0" w:rsidRPr="0084714C">
        <w:rPr>
          <w:rFonts w:ascii="Times New Roman" w:eastAsia="Times New Roman" w:hAnsi="Times New Roman" w:cs="Times New Roman"/>
          <w:sz w:val="24"/>
          <w:szCs w:val="24"/>
          <w:lang w:val="id-ID"/>
        </w:rPr>
        <w:t>u</w:t>
      </w:r>
      <w:r w:rsidR="0028683D" w:rsidRPr="0084714C">
        <w:rPr>
          <w:rFonts w:ascii="Times New Roman" w:eastAsia="Times New Roman" w:hAnsi="Times New Roman" w:cs="Times New Roman"/>
          <w:sz w:val="24"/>
          <w:szCs w:val="24"/>
          <w:lang w:val="id-ID"/>
        </w:rPr>
        <w:t>munan orang serta berpedoman pad</w:t>
      </w:r>
      <w:r w:rsidR="00776BE0" w:rsidRPr="0084714C">
        <w:rPr>
          <w:rFonts w:ascii="Times New Roman" w:eastAsia="Times New Roman" w:hAnsi="Times New Roman" w:cs="Times New Roman"/>
          <w:sz w:val="24"/>
          <w:szCs w:val="24"/>
          <w:lang w:val="id-ID"/>
        </w:rPr>
        <w:t xml:space="preserve">a protokol dan peraturan perundang-undangan. PSBB dilaksanakan </w:t>
      </w:r>
      <w:r w:rsidR="0028683D" w:rsidRPr="0084714C">
        <w:rPr>
          <w:rFonts w:ascii="Times New Roman" w:eastAsia="Times New Roman" w:hAnsi="Times New Roman" w:cs="Times New Roman"/>
          <w:sz w:val="24"/>
          <w:szCs w:val="24"/>
          <w:lang w:val="id-ID"/>
        </w:rPr>
        <w:t>apa</w:t>
      </w:r>
      <w:r w:rsidR="00776BE0" w:rsidRPr="0084714C">
        <w:rPr>
          <w:rFonts w:ascii="Times New Roman" w:eastAsia="Times New Roman" w:hAnsi="Times New Roman" w:cs="Times New Roman"/>
          <w:sz w:val="24"/>
          <w:szCs w:val="24"/>
          <w:lang w:val="id-ID"/>
        </w:rPr>
        <w:t xml:space="preserve">bila Menteri Kesehatan menetapkan PSBB berdasarkan usul gubernur/bupati/walikota atau Ketua Pelaksana Gugus Tugas Percepatan Penanganan Corona </w:t>
      </w:r>
      <w:r w:rsidR="00776BE0" w:rsidRPr="0084714C">
        <w:rPr>
          <w:rFonts w:ascii="Times New Roman" w:eastAsia="Times New Roman" w:hAnsi="Times New Roman" w:cs="Times New Roman"/>
          <w:i/>
          <w:sz w:val="24"/>
          <w:szCs w:val="24"/>
          <w:lang w:val="id-ID"/>
        </w:rPr>
        <w:t>Virus Disease</w:t>
      </w:r>
      <w:r w:rsidR="00776BE0" w:rsidRPr="0084714C">
        <w:rPr>
          <w:rFonts w:ascii="Times New Roman" w:eastAsia="Times New Roman" w:hAnsi="Times New Roman" w:cs="Times New Roman"/>
          <w:sz w:val="24"/>
          <w:szCs w:val="24"/>
          <w:lang w:val="id-ID"/>
        </w:rPr>
        <w:t xml:space="preserve"> 2019 (Covid-19). </w:t>
      </w:r>
    </w:p>
    <w:p w:rsidR="00AD0CD4" w:rsidRPr="00AD0CD4" w:rsidRDefault="00DA6D38" w:rsidP="00AD0CD4">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M</w:t>
      </w:r>
      <w:r w:rsidR="00AD0CD4" w:rsidRPr="00AD0CD4">
        <w:rPr>
          <w:rFonts w:ascii="Times New Roman" w:eastAsia="Times New Roman" w:hAnsi="Times New Roman" w:cs="Times New Roman"/>
          <w:sz w:val="24"/>
          <w:szCs w:val="24"/>
          <w:lang w:val="id-ID"/>
        </w:rPr>
        <w:t xml:space="preserve">engingat informasi pandemi Covid-19 telah banyak beredar sebelum pemerintah mengumumkan status kedaruratan kesehatan masyarakat, para pelaku pasar masih bersikap lebih waspada dan menghitung setiap kemungkinan karena pandemi Covid-19 ini tidak ada yang bisa memastikan kapan berakhir. Sejak pertama kali kasus Covid-19 ditemukan di Indonesia, pasar modal Indonesia terus mengalami penurunan dan tak mampu menahan keruntuhan Indeks Harga Saham Gabungan (IHSG). IHSG dipengaruhi sentimen negatif dari pandemi Covid-19 yang terus menyebar cepat di dunia terutama di China dan Amerika. Sebagai negara-negara dengan ekonomi yang cukup besar tentunya memberikan pengaruh signifikan atas ekonomi dunia.  </w:t>
      </w:r>
    </w:p>
    <w:p w:rsidR="0028683D" w:rsidRDefault="00AD0CD4" w:rsidP="00AD0CD4">
      <w:pPr>
        <w:spacing w:after="0" w:line="240" w:lineRule="auto"/>
        <w:jc w:val="both"/>
        <w:rPr>
          <w:rFonts w:ascii="Times New Roman" w:eastAsia="Times New Roman" w:hAnsi="Times New Roman" w:cs="Times New Roman"/>
          <w:sz w:val="24"/>
          <w:szCs w:val="24"/>
          <w:lang w:val="id-ID"/>
        </w:rPr>
      </w:pPr>
      <w:r w:rsidRPr="00AD0CD4">
        <w:rPr>
          <w:rFonts w:ascii="Times New Roman" w:eastAsia="Times New Roman" w:hAnsi="Times New Roman" w:cs="Times New Roman"/>
          <w:sz w:val="24"/>
          <w:szCs w:val="24"/>
          <w:lang w:val="id-ID"/>
        </w:rPr>
        <w:t xml:space="preserve">Dilihat dari pergerakan nilai rata-rata </w:t>
      </w:r>
      <w:r w:rsidRPr="00AD0CD4">
        <w:rPr>
          <w:rFonts w:ascii="Times New Roman" w:eastAsia="Times New Roman" w:hAnsi="Times New Roman" w:cs="Times New Roman"/>
          <w:i/>
          <w:sz w:val="24"/>
          <w:szCs w:val="24"/>
          <w:lang w:val="id-ID"/>
        </w:rPr>
        <w:t>abnormal return</w:t>
      </w:r>
      <w:r w:rsidRPr="00AD0CD4">
        <w:rPr>
          <w:rFonts w:ascii="Times New Roman" w:eastAsia="Times New Roman" w:hAnsi="Times New Roman" w:cs="Times New Roman"/>
          <w:sz w:val="24"/>
          <w:szCs w:val="24"/>
          <w:lang w:val="id-ID"/>
        </w:rPr>
        <w:t xml:space="preserve"> mengalami penurunan namun masih menu</w:t>
      </w:r>
      <w:r w:rsidR="0028683D">
        <w:rPr>
          <w:rFonts w:ascii="Times New Roman" w:eastAsia="Times New Roman" w:hAnsi="Times New Roman" w:cs="Times New Roman"/>
          <w:sz w:val="24"/>
          <w:szCs w:val="24"/>
          <w:lang w:val="id-ID"/>
        </w:rPr>
        <w:t xml:space="preserve">njukkan angka positif, ini </w:t>
      </w:r>
      <w:r w:rsidRPr="00AD0CD4">
        <w:rPr>
          <w:rFonts w:ascii="Times New Roman" w:eastAsia="Times New Roman" w:hAnsi="Times New Roman" w:cs="Times New Roman"/>
          <w:sz w:val="24"/>
          <w:szCs w:val="24"/>
          <w:lang w:val="id-ID"/>
        </w:rPr>
        <w:t>membuktikan bahwa pasar bereaksi positif, karena sebagian masyarakat berasumsi  perusahaan farmasi akan tetap d</w:t>
      </w:r>
      <w:r w:rsidR="008156FC">
        <w:rPr>
          <w:rFonts w:ascii="Times New Roman" w:eastAsia="Times New Roman" w:hAnsi="Times New Roman" w:cs="Times New Roman"/>
          <w:sz w:val="24"/>
          <w:szCs w:val="24"/>
          <w:lang w:val="id-ID"/>
        </w:rPr>
        <w:t>apat bertahan terhadap wabah Covid-19</w:t>
      </w:r>
      <w:r w:rsidRPr="00AD0CD4">
        <w:rPr>
          <w:rFonts w:ascii="Times New Roman" w:eastAsia="Times New Roman" w:hAnsi="Times New Roman" w:cs="Times New Roman"/>
          <w:sz w:val="24"/>
          <w:szCs w:val="24"/>
          <w:lang w:val="id-ID"/>
        </w:rPr>
        <w:t>.</w:t>
      </w:r>
      <w:r w:rsidR="0028683D">
        <w:rPr>
          <w:rFonts w:ascii="Times New Roman" w:eastAsia="Times New Roman" w:hAnsi="Times New Roman" w:cs="Times New Roman"/>
          <w:sz w:val="24"/>
          <w:szCs w:val="24"/>
          <w:lang w:val="id-ID"/>
        </w:rPr>
        <w:t xml:space="preserve"> Hal ini membuat investor tertarik dan berlomba-lomba membeli saham perusahaan farmasi di bawah gempuran harga saham yang berjatuhan.</w:t>
      </w:r>
    </w:p>
    <w:p w:rsidR="00AD0CD4" w:rsidRDefault="00AD0CD4" w:rsidP="00AE2D20">
      <w:pPr>
        <w:spacing w:after="0" w:line="240" w:lineRule="auto"/>
        <w:jc w:val="both"/>
        <w:rPr>
          <w:rFonts w:ascii="Times New Roman" w:eastAsia="Times New Roman" w:hAnsi="Times New Roman" w:cs="Times New Roman"/>
          <w:b/>
          <w:color w:val="FF0000"/>
          <w:sz w:val="24"/>
          <w:szCs w:val="24"/>
          <w:lang w:val="id-ID"/>
        </w:rPr>
      </w:pPr>
    </w:p>
    <w:p w:rsidR="00574B9B" w:rsidRPr="00AD0CD4" w:rsidRDefault="00574B9B" w:rsidP="00AE2D20">
      <w:pPr>
        <w:spacing w:after="0" w:line="240" w:lineRule="auto"/>
        <w:jc w:val="both"/>
        <w:rPr>
          <w:rFonts w:ascii="Times New Roman" w:eastAsia="Times New Roman" w:hAnsi="Times New Roman" w:cs="Times New Roman"/>
          <w:b/>
          <w:color w:val="FF0000"/>
          <w:sz w:val="24"/>
          <w:szCs w:val="24"/>
          <w:lang w:val="id-ID"/>
        </w:rPr>
      </w:pPr>
    </w:p>
    <w:p w:rsidR="000C0B80" w:rsidRDefault="00E14ABF" w:rsidP="00AE2D20">
      <w:pPr>
        <w:spacing w:after="0" w:line="240" w:lineRule="auto"/>
        <w:jc w:val="both"/>
        <w:rPr>
          <w:rFonts w:ascii="Times New Roman" w:eastAsia="Times New Roman" w:hAnsi="Times New Roman" w:cs="Times New Roman"/>
          <w:b/>
          <w:smallCaps/>
          <w:color w:val="FF0000"/>
          <w:sz w:val="24"/>
          <w:szCs w:val="24"/>
        </w:rPr>
      </w:pPr>
      <w:r>
        <w:rPr>
          <w:rFonts w:ascii="Times New Roman" w:eastAsia="Times New Roman" w:hAnsi="Times New Roman" w:cs="Times New Roman"/>
          <w:b/>
          <w:smallCaps/>
          <w:sz w:val="24"/>
          <w:szCs w:val="24"/>
        </w:rPr>
        <w:t xml:space="preserve">RUJUKAN  </w:t>
      </w:r>
    </w:p>
    <w:p w:rsidR="000C0B80" w:rsidRPr="00574B9B" w:rsidRDefault="000C0B80" w:rsidP="00574B9B">
      <w:pPr>
        <w:spacing w:after="0" w:line="240" w:lineRule="auto"/>
        <w:rPr>
          <w:rFonts w:ascii="Times New Roman" w:eastAsia="Times New Roman" w:hAnsi="Times New Roman" w:cs="Times New Roman"/>
          <w:b/>
          <w:color w:val="FF0000"/>
          <w:sz w:val="24"/>
          <w:szCs w:val="24"/>
          <w:lang w:val="id-ID"/>
        </w:rPr>
      </w:pP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 xml:space="preserve">Aditya, Muhammad (2019). </w:t>
      </w:r>
      <w:r w:rsidRPr="00574B9B">
        <w:rPr>
          <w:b w:val="0"/>
          <w:i/>
          <w:lang w:val="id-ID"/>
        </w:rPr>
        <w:t>Pengaruh Pengumuman Perang Dagang Amerika Serikat-Tiongkok Terhadap Abnormal Return dan Trading Volume Activity pada Indeks LQ45 di Bursa Efek Indonesia</w:t>
      </w:r>
      <w:r w:rsidRPr="00574B9B">
        <w:rPr>
          <w:b w:val="0"/>
          <w:lang w:val="id-ID"/>
        </w:rPr>
        <w:t>.</w:t>
      </w:r>
      <w:r w:rsidRPr="00574B9B">
        <w:rPr>
          <w:lang w:val="id-ID"/>
        </w:rPr>
        <w:t xml:space="preserve"> </w:t>
      </w:r>
      <w:r w:rsidRPr="00574B9B">
        <w:rPr>
          <w:b w:val="0"/>
          <w:lang w:val="id-ID"/>
        </w:rPr>
        <w:t xml:space="preserve">Jurnal diperoleh pada 5 Mei 2020 di </w:t>
      </w:r>
      <w:r w:rsidRPr="00574B9B">
        <w:fldChar w:fldCharType="begin"/>
      </w:r>
      <w:r w:rsidRPr="00574B9B">
        <w:instrText xml:space="preserve"> HYPERLINK "http://eprints.upnyk.ac.id/19865/" </w:instrText>
      </w:r>
      <w:r w:rsidRPr="00574B9B">
        <w:fldChar w:fldCharType="separate"/>
      </w:r>
      <w:r w:rsidRPr="00574B9B">
        <w:rPr>
          <w:rStyle w:val="Hyperlink"/>
          <w:b w:val="0"/>
          <w:color w:val="auto"/>
          <w:u w:val="none"/>
          <w:lang w:val="id-ID"/>
        </w:rPr>
        <w:t>http://eprints.upnyk.ac.id/19865/</w:t>
      </w:r>
      <w:r w:rsidRPr="00574B9B">
        <w:rPr>
          <w:rStyle w:val="Hyperlink"/>
          <w:b w:val="0"/>
          <w:color w:val="auto"/>
          <w:u w:val="none"/>
          <w:lang w:val="id-ID"/>
        </w:rPr>
        <w:fldChar w:fldCharType="end"/>
      </w:r>
      <w:r w:rsidRPr="00574B9B">
        <w:rPr>
          <w:b w:val="0"/>
          <w:lang w:val="id-ID"/>
        </w:rPr>
        <w:t>.</w:t>
      </w:r>
    </w:p>
    <w:p w:rsidR="00574B9B" w:rsidRPr="00574B9B" w:rsidRDefault="00574B9B" w:rsidP="00574B9B">
      <w:pPr>
        <w:pStyle w:val="Bibliography"/>
        <w:spacing w:after="0" w:line="240" w:lineRule="auto"/>
        <w:ind w:left="720" w:hanging="720"/>
        <w:jc w:val="left"/>
        <w:rPr>
          <w:b w:val="0"/>
          <w:i/>
          <w:lang w:val="id-ID"/>
        </w:rPr>
      </w:pPr>
      <w:r w:rsidRPr="00574B9B">
        <w:rPr>
          <w:b w:val="0"/>
          <w:lang w:val="id-ID"/>
        </w:rPr>
        <w:t xml:space="preserve">Ahmad, Wisal dkk (2017). </w:t>
      </w:r>
      <w:r w:rsidRPr="00574B9B">
        <w:rPr>
          <w:b w:val="0"/>
          <w:i/>
          <w:lang w:val="id-ID"/>
        </w:rPr>
        <w:t>Stock Market Reaction to Political Event ‘Sit-In’ (Evidence from Pakistan)</w:t>
      </w:r>
      <w:r w:rsidRPr="00574B9B">
        <w:rPr>
          <w:b w:val="0"/>
          <w:lang w:val="id-ID"/>
        </w:rPr>
        <w:t>.</w:t>
      </w:r>
      <w:r w:rsidRPr="00574B9B">
        <w:rPr>
          <w:lang w:val="id-ID"/>
        </w:rPr>
        <w:t xml:space="preserve"> </w:t>
      </w:r>
      <w:r w:rsidRPr="00574B9B">
        <w:rPr>
          <w:b w:val="0"/>
          <w:lang w:val="id-ID"/>
        </w:rPr>
        <w:t xml:space="preserve">Jurnal diperoleh pada 7 Mei 2020 di </w:t>
      </w:r>
      <w:hyperlink r:id="rId8" w:history="1">
        <w:r w:rsidRPr="00574B9B">
          <w:rPr>
            <w:rStyle w:val="Hyperlink"/>
            <w:b w:val="0"/>
            <w:color w:val="auto"/>
            <w:u w:val="none"/>
          </w:rPr>
          <w:t>http://www.qurtuba.edu.pk/jms/default_files/JMS/11_1/JMS_January_June2017_23-37.pdf</w:t>
        </w:r>
      </w:hyperlink>
      <w:r w:rsidRPr="00574B9B">
        <w:rPr>
          <w:b w:val="0"/>
          <w:lang w:val="id-ID"/>
        </w:rPr>
        <w:t>.</w:t>
      </w:r>
      <w:r w:rsidRPr="00574B9B">
        <w:rPr>
          <w:lang w:val="id-ID"/>
        </w:rPr>
        <w:t xml:space="preserve"> </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 xml:space="preserve">Chandra, Thadly dan Eduardus Tandelilin (2019). </w:t>
      </w:r>
      <w:r w:rsidRPr="00574B9B">
        <w:rPr>
          <w:b w:val="0"/>
          <w:i/>
          <w:lang w:val="id-ID"/>
        </w:rPr>
        <w:t>Pengaruh Pengumuman Perubahan Kredit Rating Terhadap Return Saham di Bursa Efek Indonesia</w:t>
      </w:r>
      <w:r w:rsidRPr="00574B9B">
        <w:rPr>
          <w:b w:val="0"/>
          <w:lang w:val="id-ID"/>
        </w:rPr>
        <w:t>.</w:t>
      </w:r>
      <w:r w:rsidRPr="00574B9B">
        <w:rPr>
          <w:lang w:val="id-ID"/>
        </w:rPr>
        <w:t xml:space="preserve"> </w:t>
      </w:r>
      <w:r w:rsidRPr="00574B9B">
        <w:rPr>
          <w:b w:val="0"/>
          <w:lang w:val="id-ID"/>
        </w:rPr>
        <w:t>Jurnal diperoleh pada 5 Mei 2020 di http://etd.repository.ugm.ac.id/home/detail_pencarian/170792.</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 xml:space="preserve">Dewi, I Gusti A.G.O dan Gede Reinata B.R. (2019). </w:t>
      </w:r>
      <w:r w:rsidRPr="00574B9B">
        <w:rPr>
          <w:b w:val="0"/>
          <w:i/>
          <w:lang w:val="id-ID"/>
        </w:rPr>
        <w:t>Analisis Abnormal Return, Trading Volume Activity, dan Foreign Capital Inflow Sebelum dan Sesudah Pemilihan Presiden dan Pemilihan Legislatif Tahun 2019 (Studi pada Perusahaan Anggota Indeks Kompas100 di Brsa Efek Indonesia)</w:t>
      </w:r>
      <w:r w:rsidRPr="00574B9B">
        <w:rPr>
          <w:b w:val="0"/>
          <w:lang w:val="id-ID"/>
        </w:rPr>
        <w:t>.</w:t>
      </w:r>
      <w:r w:rsidRPr="00574B9B">
        <w:rPr>
          <w:lang w:val="id-ID"/>
        </w:rPr>
        <w:t xml:space="preserve"> </w:t>
      </w:r>
      <w:r w:rsidRPr="00574B9B">
        <w:rPr>
          <w:b w:val="0"/>
          <w:lang w:val="id-ID"/>
        </w:rPr>
        <w:t>Jurnal diperoleh pada 5 Mei 2020 di http://journal.udiknas.ac.id/index.php/akuntansi.</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 xml:space="preserve">Dwianto, Nicholas Arditya dan Ima Kristina Yulita (2019). </w:t>
      </w:r>
      <w:r w:rsidRPr="00574B9B">
        <w:rPr>
          <w:b w:val="0"/>
          <w:i/>
          <w:lang w:val="id-ID"/>
        </w:rPr>
        <w:t>Reaksi Pasar Modal Indonesia Terhadap Peluncuran Rudal Korea Utara</w:t>
      </w:r>
      <w:r w:rsidRPr="00574B9B">
        <w:rPr>
          <w:b w:val="0"/>
          <w:lang w:val="id-ID"/>
        </w:rPr>
        <w:t>.</w:t>
      </w:r>
      <w:r w:rsidRPr="00574B9B">
        <w:rPr>
          <w:lang w:val="id-ID"/>
        </w:rPr>
        <w:t xml:space="preserve"> </w:t>
      </w:r>
      <w:r w:rsidRPr="00574B9B">
        <w:rPr>
          <w:b w:val="0"/>
          <w:lang w:val="id-ID"/>
        </w:rPr>
        <w:t>Jurnal diperoleh pada 27 Maret 2020.</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 xml:space="preserve">Eldomiaty, Tarek Ibrahim dkk (2020). </w:t>
      </w:r>
      <w:r w:rsidRPr="00574B9B">
        <w:rPr>
          <w:b w:val="0"/>
          <w:i/>
          <w:lang w:val="id-ID"/>
        </w:rPr>
        <w:t>Robust Examination Of Political Structural Breaks And Abnormal Stock Returns In Egypt</w:t>
      </w:r>
      <w:r w:rsidRPr="00574B9B">
        <w:rPr>
          <w:b w:val="0"/>
          <w:lang w:val="id-ID"/>
        </w:rPr>
        <w:t>.</w:t>
      </w:r>
      <w:r w:rsidRPr="00574B9B">
        <w:rPr>
          <w:lang w:val="id-ID"/>
        </w:rPr>
        <w:t xml:space="preserve"> </w:t>
      </w:r>
      <w:r w:rsidRPr="00574B9B">
        <w:rPr>
          <w:b w:val="0"/>
          <w:lang w:val="id-ID"/>
        </w:rPr>
        <w:t xml:space="preserve">Jurnal diperoleh pada 7 Mei 2020 di </w:t>
      </w:r>
      <w:r w:rsidRPr="00574B9B">
        <w:fldChar w:fldCharType="begin"/>
      </w:r>
      <w:r w:rsidRPr="00574B9B">
        <w:instrText xml:space="preserve"> HYPERLINK "https://link.springer.com/content/pdf/10.1186/s43093-020-00014-z.pdf" </w:instrText>
      </w:r>
      <w:r w:rsidRPr="00574B9B">
        <w:fldChar w:fldCharType="separate"/>
      </w:r>
      <w:r w:rsidRPr="00574B9B">
        <w:rPr>
          <w:rStyle w:val="Hyperlink"/>
          <w:b w:val="0"/>
          <w:color w:val="auto"/>
          <w:u w:val="none"/>
          <w:lang w:val="id-ID"/>
        </w:rPr>
        <w:t>https://link.springer.com/content/pdf/10.1186/s43093-020-00014-z.pdf</w:t>
      </w:r>
      <w:r w:rsidRPr="00574B9B">
        <w:rPr>
          <w:rStyle w:val="Hyperlink"/>
          <w:b w:val="0"/>
          <w:color w:val="auto"/>
          <w:u w:val="none"/>
          <w:lang w:val="id-ID"/>
        </w:rPr>
        <w:fldChar w:fldCharType="end"/>
      </w:r>
      <w:r w:rsidRPr="00574B9B">
        <w:rPr>
          <w:b w:val="0"/>
          <w:lang w:val="id-ID"/>
        </w:rPr>
        <w:t>.</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 xml:space="preserve">Gumanti, Tatang dkk (2018). </w:t>
      </w:r>
      <w:r w:rsidRPr="00574B9B">
        <w:rPr>
          <w:b w:val="0"/>
          <w:i/>
          <w:lang w:val="id-ID"/>
        </w:rPr>
        <w:t>Event Study on the Crash of Airasia Plane: A Study on Travel and Leisure Companies Listed at Malaysian Stock Market</w:t>
      </w:r>
      <w:r w:rsidRPr="00574B9B">
        <w:rPr>
          <w:b w:val="0"/>
          <w:lang w:val="id-ID"/>
        </w:rPr>
        <w:t>.</w:t>
      </w:r>
      <w:r w:rsidRPr="00574B9B">
        <w:rPr>
          <w:lang w:val="id-ID"/>
        </w:rPr>
        <w:t xml:space="preserve"> </w:t>
      </w:r>
      <w:r w:rsidRPr="00574B9B">
        <w:rPr>
          <w:b w:val="0"/>
          <w:lang w:val="id-ID"/>
        </w:rPr>
        <w:t xml:space="preserve">Jurnal diperoleh pada 9 Mei 2020 di </w:t>
      </w:r>
      <w:r w:rsidRPr="00574B9B">
        <w:fldChar w:fldCharType="begin"/>
      </w:r>
      <w:r w:rsidRPr="00574B9B">
        <w:instrText xml:space="preserve"> HYPERLINK "http://jurnalakuntansi.petra.ac.id/index.php/aku/article/view/20848/19432" </w:instrText>
      </w:r>
      <w:r w:rsidRPr="00574B9B">
        <w:fldChar w:fldCharType="separate"/>
      </w:r>
      <w:r w:rsidRPr="00574B9B">
        <w:rPr>
          <w:rStyle w:val="Hyperlink"/>
          <w:b w:val="0"/>
          <w:color w:val="auto"/>
          <w:u w:val="none"/>
          <w:lang w:val="id-ID"/>
        </w:rPr>
        <w:t>http://jurnalakuntansi.petra.ac.id/index.php/aku/article/view/20848/19432</w:t>
      </w:r>
      <w:r w:rsidRPr="00574B9B">
        <w:rPr>
          <w:rStyle w:val="Hyperlink"/>
          <w:b w:val="0"/>
          <w:color w:val="auto"/>
          <w:u w:val="none"/>
          <w:lang w:val="id-ID"/>
        </w:rPr>
        <w:fldChar w:fldCharType="end"/>
      </w:r>
      <w:r w:rsidRPr="00574B9B">
        <w:rPr>
          <w:b w:val="0"/>
          <w:lang w:val="id-ID"/>
        </w:rPr>
        <w:t xml:space="preserve">. </w:t>
      </w:r>
    </w:p>
    <w:p w:rsidR="00574B9B" w:rsidRPr="00574B9B" w:rsidRDefault="00574B9B" w:rsidP="00574B9B">
      <w:pPr>
        <w:pStyle w:val="Bibliography"/>
        <w:spacing w:after="0" w:line="240" w:lineRule="auto"/>
        <w:ind w:left="720" w:hanging="720"/>
        <w:jc w:val="left"/>
        <w:rPr>
          <w:b w:val="0"/>
          <w:noProof/>
          <w:lang w:val="id-ID"/>
        </w:rPr>
      </w:pPr>
      <w:r w:rsidRPr="00574B9B">
        <w:rPr>
          <w:b w:val="0"/>
          <w:lang w:val="id-ID"/>
        </w:rPr>
        <w:fldChar w:fldCharType="begin"/>
      </w:r>
      <w:r w:rsidRPr="00574B9B">
        <w:rPr>
          <w:b w:val="0"/>
          <w:lang w:val="id-ID"/>
        </w:rPr>
        <w:instrText xml:space="preserve"> BIBLIOGRAPHY  \l 1057 </w:instrText>
      </w:r>
      <w:r w:rsidRPr="00574B9B">
        <w:rPr>
          <w:b w:val="0"/>
          <w:lang w:val="id-ID"/>
        </w:rPr>
        <w:fldChar w:fldCharType="separate"/>
      </w:r>
      <w:r w:rsidRPr="00574B9B">
        <w:rPr>
          <w:b w:val="0"/>
          <w:noProof/>
        </w:rPr>
        <w:t>Hartono, J. 2017</w:t>
      </w:r>
      <w:r w:rsidRPr="00574B9B">
        <w:rPr>
          <w:b w:val="0"/>
          <w:noProof/>
          <w:lang w:val="id-ID"/>
        </w:rPr>
        <w:t>.</w:t>
      </w:r>
      <w:r w:rsidRPr="00574B9B">
        <w:rPr>
          <w:b w:val="0"/>
          <w:noProof/>
        </w:rPr>
        <w:t xml:space="preserve"> </w:t>
      </w:r>
      <w:r w:rsidRPr="00574B9B">
        <w:rPr>
          <w:b w:val="0"/>
          <w:i/>
          <w:iCs/>
          <w:noProof/>
        </w:rPr>
        <w:t>Teori Portofolio dan Analisis Investasi Edisi Kesebelas</w:t>
      </w:r>
      <w:r w:rsidRPr="00574B9B">
        <w:rPr>
          <w:b w:val="0"/>
          <w:i/>
          <w:iCs/>
          <w:noProof/>
          <w:lang w:val="id-ID"/>
        </w:rPr>
        <w:t>.</w:t>
      </w:r>
      <w:r w:rsidRPr="00574B9B">
        <w:rPr>
          <w:b w:val="0"/>
          <w:noProof/>
        </w:rPr>
        <w:t xml:space="preserve"> Yogyakarta: BPFE</w:t>
      </w:r>
      <w:r w:rsidRPr="00574B9B">
        <w:rPr>
          <w:b w:val="0"/>
          <w:noProof/>
          <w:lang w:val="id-ID"/>
        </w:rPr>
        <w:t>.</w:t>
      </w:r>
    </w:p>
    <w:p w:rsidR="00574B9B" w:rsidRDefault="00574B9B" w:rsidP="00574B9B">
      <w:pPr>
        <w:pStyle w:val="Bibliography"/>
        <w:spacing w:after="0" w:line="240" w:lineRule="auto"/>
        <w:ind w:left="720" w:hanging="720"/>
        <w:jc w:val="left"/>
        <w:rPr>
          <w:b w:val="0"/>
          <w:lang w:val="id-ID"/>
        </w:rPr>
      </w:pPr>
      <w:r w:rsidRPr="00574B9B">
        <w:rPr>
          <w:b w:val="0"/>
          <w:lang w:val="id-ID"/>
        </w:rPr>
        <w:t xml:space="preserve">Harjito, Agus dan Martono (2011). </w:t>
      </w:r>
      <w:r w:rsidRPr="00574B9B">
        <w:rPr>
          <w:b w:val="0"/>
          <w:i/>
          <w:lang w:val="id-ID"/>
        </w:rPr>
        <w:t>Manajemen Keuangan</w:t>
      </w:r>
      <w:r w:rsidRPr="00574B9B">
        <w:rPr>
          <w:i/>
          <w:lang w:val="id-ID"/>
        </w:rPr>
        <w:t xml:space="preserve"> </w:t>
      </w:r>
      <w:r w:rsidRPr="00574B9B">
        <w:rPr>
          <w:b w:val="0"/>
          <w:i/>
          <w:lang w:val="id-ID"/>
        </w:rPr>
        <w:t>Edisi Kedua</w:t>
      </w:r>
      <w:r w:rsidRPr="00574B9B">
        <w:rPr>
          <w:b w:val="0"/>
          <w:lang w:val="id-ID"/>
        </w:rPr>
        <w:t>. Yogyakarta : Ekonisia.</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lastRenderedPageBreak/>
        <w:t xml:space="preserve">Hendriswari, Iqken (2007). </w:t>
      </w:r>
      <w:r w:rsidRPr="00574B9B">
        <w:rPr>
          <w:b w:val="0"/>
          <w:i/>
          <w:lang w:val="id-ID"/>
        </w:rPr>
        <w:t>Pengaruh Wabah Virus Flu Burung Terhadap Return Saham Perusahaan Peternakan Ayam di Bursa Efek Jakarta</w:t>
      </w:r>
      <w:r w:rsidRPr="00574B9B">
        <w:rPr>
          <w:b w:val="0"/>
          <w:lang w:val="id-ID"/>
        </w:rPr>
        <w:t>.</w:t>
      </w:r>
      <w:r w:rsidRPr="00574B9B">
        <w:rPr>
          <w:lang w:val="id-ID"/>
        </w:rPr>
        <w:t xml:space="preserve"> </w:t>
      </w:r>
      <w:r w:rsidRPr="00574B9B">
        <w:rPr>
          <w:b w:val="0"/>
          <w:lang w:val="id-ID"/>
        </w:rPr>
        <w:t>Skripsi Sarjana diperoleh pada 27 Maret 2020 di http://repository.usd.ac.id/16133/2/992214202_Full.pdf.</w:t>
      </w:r>
    </w:p>
    <w:p w:rsidR="00574B9B" w:rsidRPr="00574B9B" w:rsidRDefault="00574B9B" w:rsidP="00574B9B">
      <w:pPr>
        <w:pStyle w:val="Bibliography"/>
        <w:spacing w:after="0" w:line="240" w:lineRule="auto"/>
        <w:ind w:left="720" w:hanging="720"/>
        <w:jc w:val="left"/>
        <w:rPr>
          <w:rFonts w:eastAsia="Times New Roman"/>
          <w:b w:val="0"/>
          <w:szCs w:val="24"/>
          <w:lang w:val="id-ID" w:eastAsia="id-ID"/>
        </w:rPr>
      </w:pPr>
      <w:r w:rsidRPr="00574B9B">
        <w:rPr>
          <w:b w:val="0"/>
          <w:lang w:val="id-ID"/>
        </w:rPr>
        <w:fldChar w:fldCharType="end"/>
      </w:r>
      <w:r w:rsidRPr="00574B9B">
        <w:rPr>
          <w:b w:val="0"/>
          <w:lang w:val="id-ID"/>
        </w:rPr>
        <w:t>Husnan</w:t>
      </w:r>
      <w:r w:rsidRPr="00574B9B">
        <w:rPr>
          <w:rFonts w:ascii="Arial" w:eastAsia="Times New Roman" w:hAnsi="Arial" w:cs="Arial"/>
          <w:b w:val="0"/>
          <w:sz w:val="30"/>
          <w:szCs w:val="30"/>
          <w:lang w:val="id-ID" w:eastAsia="id-ID"/>
        </w:rPr>
        <w:t xml:space="preserve">, </w:t>
      </w:r>
      <w:r w:rsidRPr="00574B9B">
        <w:rPr>
          <w:rFonts w:eastAsia="Times New Roman"/>
          <w:b w:val="0"/>
          <w:szCs w:val="24"/>
          <w:lang w:val="id-ID" w:eastAsia="id-ID"/>
        </w:rPr>
        <w:t xml:space="preserve">Suad. 2003. </w:t>
      </w:r>
      <w:r w:rsidRPr="00574B9B">
        <w:rPr>
          <w:rFonts w:eastAsia="Times New Roman"/>
          <w:b w:val="0"/>
          <w:i/>
          <w:szCs w:val="24"/>
          <w:lang w:val="id-ID" w:eastAsia="id-ID"/>
        </w:rPr>
        <w:t>Dasar-Dasar Teori Portofolio Dan Analisis Sekuritas</w:t>
      </w:r>
      <w:r w:rsidRPr="00574B9B">
        <w:rPr>
          <w:rFonts w:eastAsia="Times New Roman"/>
          <w:b w:val="0"/>
          <w:szCs w:val="24"/>
          <w:lang w:val="id-ID" w:eastAsia="id-ID"/>
        </w:rPr>
        <w:t>. Edisi Ketiga. Yogyakarta: UPP AMP YKPN.</w:t>
      </w:r>
    </w:p>
    <w:p w:rsidR="00574B9B" w:rsidRPr="00574B9B" w:rsidRDefault="00C218E5" w:rsidP="00574B9B">
      <w:pPr>
        <w:pStyle w:val="Bibliography"/>
        <w:spacing w:after="0" w:line="240" w:lineRule="auto"/>
        <w:ind w:left="720" w:hanging="720"/>
        <w:jc w:val="left"/>
        <w:rPr>
          <w:b w:val="0"/>
          <w:lang w:val="id-ID"/>
        </w:rPr>
      </w:pPr>
      <w:hyperlink r:id="rId9" w:history="1">
        <w:r w:rsidR="00574B9B" w:rsidRPr="00574B9B">
          <w:rPr>
            <w:rStyle w:val="Hyperlink"/>
            <w:b w:val="0"/>
            <w:noProof/>
            <w:color w:val="auto"/>
            <w:u w:val="none"/>
          </w:rPr>
          <w:t>https</w:t>
        </w:r>
        <w:r w:rsidR="00574B9B" w:rsidRPr="00574B9B">
          <w:rPr>
            <w:rStyle w:val="Hyperlink"/>
            <w:b w:val="0"/>
            <w:color w:val="auto"/>
            <w:u w:val="none"/>
          </w:rPr>
          <w:t>://coronavirus.jhu.edu/map.html</w:t>
        </w:r>
      </w:hyperlink>
      <w:r w:rsidR="00574B9B" w:rsidRPr="00574B9B">
        <w:rPr>
          <w:b w:val="0"/>
          <w:lang w:val="en-US"/>
        </w:rPr>
        <w:t xml:space="preserve">, </w:t>
      </w:r>
      <w:proofErr w:type="spellStart"/>
      <w:r w:rsidR="00574B9B" w:rsidRPr="00574B9B">
        <w:rPr>
          <w:b w:val="0"/>
          <w:lang w:val="en-US"/>
        </w:rPr>
        <w:t>diakses</w:t>
      </w:r>
      <w:proofErr w:type="spellEnd"/>
      <w:r w:rsidR="00574B9B" w:rsidRPr="00574B9B">
        <w:rPr>
          <w:b w:val="0"/>
          <w:lang w:val="en-US"/>
        </w:rPr>
        <w:t xml:space="preserve"> </w:t>
      </w:r>
      <w:proofErr w:type="spellStart"/>
      <w:r w:rsidR="00574B9B" w:rsidRPr="00574B9B">
        <w:rPr>
          <w:b w:val="0"/>
          <w:lang w:val="en-US"/>
        </w:rPr>
        <w:t>pada</w:t>
      </w:r>
      <w:proofErr w:type="spellEnd"/>
      <w:r w:rsidR="00574B9B" w:rsidRPr="00574B9B">
        <w:rPr>
          <w:b w:val="0"/>
          <w:lang w:val="en-US"/>
        </w:rPr>
        <w:t xml:space="preserve"> 12 </w:t>
      </w:r>
      <w:proofErr w:type="spellStart"/>
      <w:r w:rsidR="00574B9B" w:rsidRPr="00574B9B">
        <w:rPr>
          <w:b w:val="0"/>
          <w:lang w:val="en-US"/>
        </w:rPr>
        <w:t>Maret</w:t>
      </w:r>
      <w:proofErr w:type="spellEnd"/>
      <w:r w:rsidR="00574B9B" w:rsidRPr="00574B9B">
        <w:rPr>
          <w:b w:val="0"/>
          <w:lang w:val="en-US"/>
        </w:rPr>
        <w:t xml:space="preserve"> 2020</w:t>
      </w:r>
      <w:r w:rsidR="00574B9B" w:rsidRPr="00574B9B">
        <w:rPr>
          <w:b w:val="0"/>
          <w:lang w:val="id-ID"/>
        </w:rPr>
        <w:t>.</w:t>
      </w:r>
    </w:p>
    <w:p w:rsidR="00574B9B" w:rsidRPr="00574B9B" w:rsidRDefault="00C218E5" w:rsidP="00574B9B">
      <w:pPr>
        <w:pStyle w:val="Bibliography"/>
        <w:spacing w:after="0" w:line="240" w:lineRule="auto"/>
        <w:ind w:left="720" w:hanging="720"/>
        <w:jc w:val="left"/>
        <w:rPr>
          <w:b w:val="0"/>
          <w:lang w:val="id-ID"/>
        </w:rPr>
      </w:pPr>
      <w:hyperlink r:id="rId10" w:history="1">
        <w:r w:rsidR="00574B9B" w:rsidRPr="00574B9B">
          <w:rPr>
            <w:rStyle w:val="Hyperlink"/>
            <w:b w:val="0"/>
            <w:color w:val="auto"/>
            <w:u w:val="none"/>
            <w:lang w:val="id-ID"/>
          </w:rPr>
          <w:t>http://hukor.kemkes.go.id/uploads/produk_hukum/PMK_No__9_Th_2020_ttg_Pedoman_Pembatasan_Sosial_Berskala_Besar_Dalam_Penanganan_COVID-19.pdf</w:t>
        </w:r>
      </w:hyperlink>
      <w:r w:rsidR="00574B9B" w:rsidRPr="00574B9B">
        <w:rPr>
          <w:b w:val="0"/>
          <w:lang w:val="id-ID"/>
        </w:rPr>
        <w:t>, diakses pada 3 Agustus 2020.</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 xml:space="preserve">id.wikipedia.org. </w:t>
      </w:r>
      <w:r w:rsidRPr="00574B9B">
        <w:rPr>
          <w:b w:val="0"/>
          <w:i/>
          <w:lang w:val="id-ID"/>
        </w:rPr>
        <w:t>Pandemi Coronavirus 2019-2020</w:t>
      </w:r>
      <w:r w:rsidRPr="00574B9B">
        <w:rPr>
          <w:b w:val="0"/>
          <w:lang w:val="id-ID"/>
        </w:rPr>
        <w:t>. diakses dari</w:t>
      </w:r>
      <w:r w:rsidRPr="00574B9B">
        <w:t xml:space="preserve"> </w:t>
      </w:r>
      <w:r w:rsidRPr="00574B9B">
        <w:rPr>
          <w:b w:val="0"/>
          <w:lang w:val="id-ID"/>
        </w:rPr>
        <w:t xml:space="preserve">https://id.wikipedia.org/wiki/Pandemi_koronavirus_2019%E2%80%932020. Tanggal 4 April 2020. </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 xml:space="preserve">Obradovic, Sasa dan Nenad  Tomic (2017). </w:t>
      </w:r>
      <w:r w:rsidRPr="00574B9B">
        <w:rPr>
          <w:b w:val="0"/>
          <w:i/>
          <w:lang w:val="id-ID"/>
        </w:rPr>
        <w:t>The Effect Of Presidential Election In The USA On Stock Return Flow – A Study Of A Political Event</w:t>
      </w:r>
      <w:r w:rsidRPr="00574B9B">
        <w:rPr>
          <w:b w:val="0"/>
          <w:lang w:val="id-ID"/>
        </w:rPr>
        <w:t>.</w:t>
      </w:r>
      <w:r w:rsidRPr="00574B9B">
        <w:rPr>
          <w:lang w:val="id-ID"/>
        </w:rPr>
        <w:t xml:space="preserve"> </w:t>
      </w:r>
      <w:r w:rsidRPr="00574B9B">
        <w:rPr>
          <w:b w:val="0"/>
          <w:lang w:val="id-ID"/>
        </w:rPr>
        <w:t xml:space="preserve">Jurnal diperoleh pada 8 Mei 2020 di </w:t>
      </w:r>
      <w:r w:rsidRPr="00574B9B">
        <w:fldChar w:fldCharType="begin"/>
      </w:r>
      <w:r w:rsidRPr="00574B9B">
        <w:instrText xml:space="preserve"> HYPERLINK "https://hrcak.srce.hr/file/266542" </w:instrText>
      </w:r>
      <w:r w:rsidRPr="00574B9B">
        <w:fldChar w:fldCharType="separate"/>
      </w:r>
      <w:r w:rsidRPr="00574B9B">
        <w:rPr>
          <w:rStyle w:val="Hyperlink"/>
          <w:b w:val="0"/>
          <w:color w:val="auto"/>
          <w:u w:val="none"/>
          <w:lang w:val="id-ID"/>
        </w:rPr>
        <w:t>https://hrcak.srce.hr/file/266542</w:t>
      </w:r>
      <w:r w:rsidRPr="00574B9B">
        <w:rPr>
          <w:rStyle w:val="Hyperlink"/>
          <w:b w:val="0"/>
          <w:color w:val="auto"/>
          <w:u w:val="none"/>
          <w:lang w:val="id-ID"/>
        </w:rPr>
        <w:fldChar w:fldCharType="end"/>
      </w:r>
      <w:r w:rsidRPr="00574B9B">
        <w:rPr>
          <w:b w:val="0"/>
          <w:lang w:val="id-ID"/>
        </w:rPr>
        <w:t>.</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 xml:space="preserve">Phan, Dinh Hoang Pach dan Paresh Kumar Narayan (2020). </w:t>
      </w:r>
      <w:r w:rsidRPr="00574B9B">
        <w:rPr>
          <w:b w:val="0"/>
          <w:bCs/>
          <w:i/>
        </w:rPr>
        <w:t>Country Responses and the Reaction of the Stock Market to COVID-19</w:t>
      </w:r>
      <w:r w:rsidRPr="00574B9B">
        <w:rPr>
          <w:b w:val="0"/>
          <w:bCs/>
          <w:i/>
          <w:lang w:val="id-ID"/>
        </w:rPr>
        <w:t>.</w:t>
      </w:r>
      <w:r w:rsidRPr="00574B9B">
        <w:rPr>
          <w:lang w:val="id-ID"/>
        </w:rPr>
        <w:t xml:space="preserve"> </w:t>
      </w:r>
      <w:r w:rsidRPr="00574B9B">
        <w:rPr>
          <w:b w:val="0"/>
          <w:lang w:val="id-ID"/>
        </w:rPr>
        <w:t xml:space="preserve">Jurnal diakses dari </w:t>
      </w:r>
      <w:r w:rsidRPr="00574B9B">
        <w:fldChar w:fldCharType="begin"/>
      </w:r>
      <w:r w:rsidRPr="00574B9B">
        <w:instrText xml:space="preserve"> HYPERLINK "https://www.tandfonline.com/doi/full/10.1080/1540496X.2020.1784719" </w:instrText>
      </w:r>
      <w:r w:rsidRPr="00574B9B">
        <w:fldChar w:fldCharType="separate"/>
      </w:r>
      <w:r w:rsidRPr="00574B9B">
        <w:rPr>
          <w:rStyle w:val="Hyperlink"/>
          <w:b w:val="0"/>
          <w:color w:val="auto"/>
          <w:u w:val="none"/>
        </w:rPr>
        <w:t>https://www.tandfonline.com/doi/full/10.1080/1540496X.2020.1784719</w:t>
      </w:r>
      <w:r w:rsidRPr="00574B9B">
        <w:rPr>
          <w:rStyle w:val="Hyperlink"/>
          <w:b w:val="0"/>
          <w:color w:val="auto"/>
          <w:u w:val="none"/>
        </w:rPr>
        <w:fldChar w:fldCharType="end"/>
      </w:r>
      <w:r w:rsidRPr="00574B9B">
        <w:rPr>
          <w:b w:val="0"/>
          <w:lang w:val="id-ID"/>
        </w:rPr>
        <w:t xml:space="preserve">. Tanggal 29 Juli 2020. </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 xml:space="preserve">Putra, Rahma Sugiharto, dkk (2020). </w:t>
      </w:r>
      <w:r w:rsidRPr="00574B9B">
        <w:rPr>
          <w:b w:val="0"/>
          <w:i/>
          <w:lang w:val="id-ID"/>
        </w:rPr>
        <w:t>Uji Beda Abnormal Return dan Trading Volume Activity Akibat Peristiwa Asian Games 2018 Jakarta-Palembang</w:t>
      </w:r>
      <w:r w:rsidRPr="00574B9B">
        <w:rPr>
          <w:b w:val="0"/>
          <w:lang w:val="id-ID"/>
        </w:rPr>
        <w:t>.</w:t>
      </w:r>
      <w:r w:rsidRPr="00574B9B">
        <w:rPr>
          <w:lang w:val="id-ID"/>
        </w:rPr>
        <w:t xml:space="preserve"> </w:t>
      </w:r>
      <w:r w:rsidRPr="00574B9B">
        <w:rPr>
          <w:b w:val="0"/>
          <w:lang w:val="id-ID"/>
        </w:rPr>
        <w:t xml:space="preserve">Jurnal diperoleh pada </w:t>
      </w:r>
      <w:hyperlink r:id="rId11" w:history="1">
        <w:r w:rsidRPr="00574B9B">
          <w:rPr>
            <w:rStyle w:val="Hyperlink"/>
            <w:b w:val="0"/>
            <w:color w:val="auto"/>
            <w:u w:val="none"/>
            <w:lang w:val="id-ID"/>
          </w:rPr>
          <w:t>http://administrasibisnis.studentjournal.ub.ac.id/index.php/jab/article/download/2969/3353</w:t>
        </w:r>
      </w:hyperlink>
      <w:r w:rsidRPr="00574B9B">
        <w:rPr>
          <w:b w:val="0"/>
          <w:lang w:val="id-ID"/>
        </w:rPr>
        <w:t>. Tanggal 5 Mei 2020.</w:t>
      </w:r>
    </w:p>
    <w:p w:rsidR="00574B9B" w:rsidRPr="00574B9B" w:rsidRDefault="00574B9B" w:rsidP="00574B9B">
      <w:pPr>
        <w:pStyle w:val="Bibliography"/>
        <w:spacing w:after="0" w:line="240" w:lineRule="auto"/>
        <w:ind w:left="720" w:hanging="720"/>
        <w:jc w:val="left"/>
        <w:rPr>
          <w:b w:val="0"/>
          <w:bCs/>
          <w:i/>
          <w:lang w:val="id-ID"/>
        </w:rPr>
      </w:pPr>
      <w:r w:rsidRPr="00574B9B">
        <w:rPr>
          <w:b w:val="0"/>
          <w:lang w:val="id-ID"/>
        </w:rPr>
        <w:t xml:space="preserve">Salisu, Afess A dan Xuan Vinh Vo (2020). </w:t>
      </w:r>
      <w:r w:rsidRPr="00574B9B">
        <w:rPr>
          <w:b w:val="0"/>
          <w:bCs/>
          <w:i/>
          <w:lang w:val="id-ID"/>
        </w:rPr>
        <w:t xml:space="preserve">Predicting Stock Returns In The Presence Of COVID-19 Pandemic: The Role Of Health News. </w:t>
      </w:r>
      <w:r w:rsidRPr="00574B9B">
        <w:rPr>
          <w:b w:val="0"/>
          <w:lang w:val="id-ID"/>
        </w:rPr>
        <w:t>Jurnal diakses dari</w:t>
      </w:r>
      <w:r w:rsidRPr="00574B9B">
        <w:rPr>
          <w:lang w:val="id-ID"/>
        </w:rPr>
        <w:t xml:space="preserve"> </w:t>
      </w:r>
      <w:hyperlink r:id="rId12" w:history="1">
        <w:r w:rsidRPr="00574B9B">
          <w:rPr>
            <w:rStyle w:val="Hyperlink"/>
            <w:b w:val="0"/>
            <w:color w:val="auto"/>
            <w:u w:val="none"/>
          </w:rPr>
          <w:t>https://www.sciencedirect.com/science/article/pii/S1057521920301903</w:t>
        </w:r>
      </w:hyperlink>
      <w:r w:rsidRPr="00574B9B">
        <w:rPr>
          <w:b w:val="0"/>
          <w:lang w:val="id-ID"/>
        </w:rPr>
        <w:t>.  Tanggal 29 Juli 2020.</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 xml:space="preserve">Saraswati, Ni Made dan Ketut Mstanda (2018). </w:t>
      </w:r>
      <w:r w:rsidRPr="00574B9B">
        <w:rPr>
          <w:b w:val="0"/>
          <w:i/>
          <w:lang w:val="id-ID"/>
        </w:rPr>
        <w:t>Reaksi Pasar Modal Terhadap Peristiwa Pengumman Hasil Perhitungan Suara Pemilihan Umum dan Pelatikan Presiden Amerika Serikat</w:t>
      </w:r>
      <w:r w:rsidRPr="00574B9B">
        <w:rPr>
          <w:b w:val="0"/>
          <w:lang w:val="id-ID"/>
        </w:rPr>
        <w:t>.</w:t>
      </w:r>
      <w:r w:rsidRPr="00574B9B">
        <w:rPr>
          <w:lang w:val="id-ID"/>
        </w:rPr>
        <w:t xml:space="preserve"> </w:t>
      </w:r>
      <w:r w:rsidRPr="00574B9B">
        <w:rPr>
          <w:b w:val="0"/>
          <w:lang w:val="id-ID"/>
        </w:rPr>
        <w:t>Jurnal diperoleh pada 27 Maret 2020.</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 xml:space="preserve">Sutrisno (2003). </w:t>
      </w:r>
      <w:r w:rsidRPr="00574B9B">
        <w:rPr>
          <w:b w:val="0"/>
          <w:i/>
          <w:lang w:val="id-ID"/>
        </w:rPr>
        <w:t>Manajemen Keuangan Teori, Konsep</w:t>
      </w:r>
      <w:r w:rsidRPr="00574B9B">
        <w:rPr>
          <w:i/>
          <w:lang w:val="id-ID"/>
        </w:rPr>
        <w:t xml:space="preserve"> </w:t>
      </w:r>
      <w:r w:rsidRPr="00574B9B">
        <w:rPr>
          <w:b w:val="0"/>
          <w:i/>
          <w:lang w:val="id-ID"/>
        </w:rPr>
        <w:t>dan Aplikasi</w:t>
      </w:r>
      <w:r w:rsidRPr="00574B9B">
        <w:rPr>
          <w:b w:val="0"/>
          <w:lang w:val="id-ID"/>
        </w:rPr>
        <w:t>.</w:t>
      </w:r>
      <w:r w:rsidRPr="00574B9B">
        <w:rPr>
          <w:lang w:val="id-ID"/>
        </w:rPr>
        <w:t xml:space="preserve"> </w:t>
      </w:r>
      <w:r w:rsidRPr="00574B9B">
        <w:rPr>
          <w:b w:val="0"/>
          <w:lang w:val="id-ID"/>
        </w:rPr>
        <w:t>Yogyakarta :</w:t>
      </w:r>
      <w:r w:rsidRPr="00574B9B">
        <w:rPr>
          <w:lang w:val="id-ID"/>
        </w:rPr>
        <w:t xml:space="preserve"> </w:t>
      </w:r>
      <w:r w:rsidRPr="00574B9B">
        <w:rPr>
          <w:b w:val="0"/>
          <w:lang w:val="id-ID"/>
        </w:rPr>
        <w:t xml:space="preserve">Ekonisia. </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 xml:space="preserve">Swissia, Pebrina dan Feby Eka Putri Darmawan (2019). </w:t>
      </w:r>
      <w:r w:rsidRPr="00574B9B">
        <w:rPr>
          <w:b w:val="0"/>
          <w:i/>
          <w:lang w:val="id-ID"/>
        </w:rPr>
        <w:t>Analisis Perbedaan Abnormal Return, Volume dan Harga Perdagangan Saham Sebelum dan Sesudah Pengumuman Indonesia Sustainability Reporting Award (ISRA)</w:t>
      </w:r>
      <w:r w:rsidRPr="00574B9B">
        <w:rPr>
          <w:b w:val="0"/>
          <w:lang w:val="id-ID"/>
        </w:rPr>
        <w:t>.</w:t>
      </w:r>
      <w:r w:rsidRPr="00574B9B">
        <w:rPr>
          <w:lang w:val="id-ID"/>
        </w:rPr>
        <w:t xml:space="preserve"> </w:t>
      </w:r>
      <w:r w:rsidRPr="00574B9B">
        <w:rPr>
          <w:b w:val="0"/>
          <w:lang w:val="id-ID"/>
        </w:rPr>
        <w:t>Jurnal diakses dari http://jurnal.ubl.ac.id/index.php/jak/article/view/1208. Tanggal 5 Mei 2020.</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 xml:space="preserve">Tandelilin, Eduardus. 2010. </w:t>
      </w:r>
      <w:r w:rsidRPr="00574B9B">
        <w:rPr>
          <w:b w:val="0"/>
          <w:i/>
          <w:lang w:val="id-ID"/>
        </w:rPr>
        <w:t>Analisis Investasi dan Manajemen Portofolio.</w:t>
      </w:r>
      <w:r w:rsidRPr="00574B9B">
        <w:rPr>
          <w:b w:val="0"/>
          <w:lang w:val="id-ID"/>
        </w:rPr>
        <w:t xml:space="preserve"> Yogyakarta: BPFE.</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 xml:space="preserve">Wagner, Alexander F (2020). </w:t>
      </w:r>
      <w:r w:rsidRPr="00574B9B">
        <w:rPr>
          <w:b w:val="0"/>
          <w:bCs/>
          <w:i/>
          <w:lang w:val="id-ID"/>
        </w:rPr>
        <w:t xml:space="preserve">What The Stock Market Tells Us About The Post-COVID-19 World. </w:t>
      </w:r>
      <w:r w:rsidRPr="00574B9B">
        <w:rPr>
          <w:b w:val="0"/>
          <w:lang w:val="id-ID"/>
        </w:rPr>
        <w:t xml:space="preserve"> Jurnal diakses dari </w:t>
      </w:r>
      <w:r w:rsidRPr="00574B9B">
        <w:fldChar w:fldCharType="begin"/>
      </w:r>
      <w:r w:rsidRPr="00574B9B">
        <w:instrText xml:space="preserve"> HYPERLINK "https://www.nature.com/articles/s41562-020-0869-y" </w:instrText>
      </w:r>
      <w:r w:rsidRPr="00574B9B">
        <w:fldChar w:fldCharType="separate"/>
      </w:r>
      <w:r w:rsidRPr="00574B9B">
        <w:rPr>
          <w:rStyle w:val="Hyperlink"/>
          <w:b w:val="0"/>
          <w:color w:val="auto"/>
          <w:u w:val="none"/>
        </w:rPr>
        <w:t>https://www.nature.com/articles/s41562-020-0869-y</w:t>
      </w:r>
      <w:r w:rsidRPr="00574B9B">
        <w:rPr>
          <w:rStyle w:val="Hyperlink"/>
          <w:b w:val="0"/>
          <w:color w:val="auto"/>
          <w:u w:val="none"/>
        </w:rPr>
        <w:fldChar w:fldCharType="end"/>
      </w:r>
      <w:r w:rsidRPr="00574B9B">
        <w:rPr>
          <w:b w:val="0"/>
          <w:lang w:val="id-ID"/>
        </w:rPr>
        <w:t xml:space="preserve">. Tanggal 29 Juli 2020. </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Wibisono, Erditya Lintang (2019).</w:t>
      </w:r>
      <w:r w:rsidRPr="00574B9B">
        <w:rPr>
          <w:b w:val="0"/>
          <w:i/>
          <w:lang w:val="id-ID"/>
        </w:rPr>
        <w:t xml:space="preserve"> Pengaruh Pemilu Serentak Tanggal 17 April 2019 Terhadap Return Saham, Aktivitas Perdagangan Saham dan Bid Ask Spread (Studi pada perusahaan yang terdaftar dalam indeks LQ45 di Bursa Efek Indonesia)</w:t>
      </w:r>
      <w:r w:rsidRPr="00574B9B">
        <w:rPr>
          <w:b w:val="0"/>
          <w:lang w:val="id-ID"/>
        </w:rPr>
        <w:t xml:space="preserve">. Jurnal diakses dari http://repository.stieykpn.ac.id/628/. Tanggal 5 Mei 2020. </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lastRenderedPageBreak/>
        <w:t>www.darya-varia.com.</w:t>
      </w:r>
      <w:r w:rsidRPr="00574B9B">
        <w:rPr>
          <w:lang w:val="id-ID"/>
        </w:rPr>
        <w:t xml:space="preserve"> </w:t>
      </w:r>
      <w:r w:rsidRPr="00574B9B">
        <w:rPr>
          <w:b w:val="0"/>
          <w:lang w:val="id-ID"/>
        </w:rPr>
        <w:t xml:space="preserve">http://www.darya-varia.com/en/about/overview. Tanggal 10 Juni 2020. </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 xml:space="preserve">www.idx.co.id. </w:t>
      </w:r>
      <w:r w:rsidRPr="00574B9B">
        <w:rPr>
          <w:b w:val="0"/>
          <w:i/>
          <w:lang w:val="id-ID"/>
        </w:rPr>
        <w:t>Produk Saham</w:t>
      </w:r>
      <w:r w:rsidRPr="00574B9B">
        <w:rPr>
          <w:b w:val="0"/>
          <w:lang w:val="id-ID"/>
        </w:rPr>
        <w:t xml:space="preserve">. diakses dari https://www.idx.co.id/produk/saham/. Tanggal 5 April 2020. </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 xml:space="preserve">www.indofarma.id. </w:t>
      </w:r>
      <w:hyperlink r:id="rId13" w:history="1">
        <w:r w:rsidRPr="00574B9B">
          <w:rPr>
            <w:rStyle w:val="Hyperlink"/>
            <w:b w:val="0"/>
            <w:color w:val="auto"/>
            <w:u w:val="none"/>
            <w:lang w:val="id-ID"/>
          </w:rPr>
          <w:t>https://indofarma.id/sejarah/</w:t>
        </w:r>
      </w:hyperlink>
      <w:r w:rsidRPr="00574B9B">
        <w:rPr>
          <w:b w:val="0"/>
          <w:lang w:val="en-US"/>
        </w:rPr>
        <w:t>.</w:t>
      </w:r>
      <w:r w:rsidRPr="00574B9B">
        <w:rPr>
          <w:b w:val="0"/>
          <w:i/>
          <w:lang w:val="en-US"/>
        </w:rPr>
        <w:t xml:space="preserve"> </w:t>
      </w:r>
      <w:r w:rsidRPr="00574B9B">
        <w:rPr>
          <w:b w:val="0"/>
          <w:lang w:val="id-ID"/>
        </w:rPr>
        <w:t xml:space="preserve">Tanggal </w:t>
      </w:r>
      <w:r w:rsidRPr="00574B9B">
        <w:rPr>
          <w:b w:val="0"/>
          <w:lang w:val="en-US"/>
        </w:rPr>
        <w:t xml:space="preserve">10 </w:t>
      </w:r>
      <w:proofErr w:type="spellStart"/>
      <w:r w:rsidRPr="00574B9B">
        <w:rPr>
          <w:b w:val="0"/>
          <w:lang w:val="en-US"/>
        </w:rPr>
        <w:t>Juni</w:t>
      </w:r>
      <w:proofErr w:type="spellEnd"/>
      <w:r w:rsidRPr="00574B9B">
        <w:rPr>
          <w:b w:val="0"/>
          <w:lang w:val="en-US"/>
        </w:rPr>
        <w:t xml:space="preserve"> </w:t>
      </w:r>
      <w:r w:rsidRPr="00574B9B">
        <w:rPr>
          <w:b w:val="0"/>
          <w:lang w:val="id-ID"/>
        </w:rPr>
        <w:t xml:space="preserve"> 2020. </w:t>
      </w:r>
    </w:p>
    <w:p w:rsidR="00574B9B" w:rsidRPr="00574B9B" w:rsidRDefault="00C218E5" w:rsidP="00574B9B">
      <w:pPr>
        <w:pStyle w:val="Bibliography"/>
        <w:spacing w:after="0" w:line="240" w:lineRule="auto"/>
        <w:ind w:left="720" w:hanging="720"/>
        <w:jc w:val="left"/>
        <w:rPr>
          <w:b w:val="0"/>
          <w:lang w:val="id-ID"/>
        </w:rPr>
      </w:pPr>
      <w:hyperlink r:id="rId14" w:history="1">
        <w:r w:rsidR="00574B9B" w:rsidRPr="00574B9B">
          <w:rPr>
            <w:rStyle w:val="Hyperlink"/>
            <w:b w:val="0"/>
            <w:color w:val="auto"/>
            <w:u w:val="none"/>
            <w:lang w:val="id-ID"/>
          </w:rPr>
          <w:t>www.kalbe.co.id</w:t>
        </w:r>
      </w:hyperlink>
      <w:r w:rsidR="00574B9B" w:rsidRPr="00574B9B">
        <w:rPr>
          <w:b w:val="0"/>
          <w:lang w:val="id-ID"/>
        </w:rPr>
        <w:t xml:space="preserve">. https://www.kalbe.co.id/about. Tanggal 10 Juni 2020. </w:t>
      </w:r>
    </w:p>
    <w:p w:rsidR="00574B9B" w:rsidRPr="00574B9B" w:rsidRDefault="00C218E5" w:rsidP="00574B9B">
      <w:pPr>
        <w:pStyle w:val="Bibliography"/>
        <w:spacing w:after="0" w:line="240" w:lineRule="auto"/>
        <w:ind w:left="720" w:hanging="720"/>
        <w:jc w:val="left"/>
        <w:rPr>
          <w:b w:val="0"/>
          <w:lang w:val="id-ID"/>
        </w:rPr>
      </w:pPr>
      <w:hyperlink r:id="rId15" w:history="1">
        <w:r w:rsidR="00574B9B" w:rsidRPr="00574B9B">
          <w:rPr>
            <w:rStyle w:val="Hyperlink"/>
            <w:b w:val="0"/>
            <w:color w:val="auto"/>
            <w:u w:val="none"/>
            <w:lang w:val="id-ID"/>
          </w:rPr>
          <w:t>www.kimiafarma.co.id</w:t>
        </w:r>
      </w:hyperlink>
      <w:r w:rsidR="00574B9B" w:rsidRPr="00574B9B">
        <w:rPr>
          <w:b w:val="0"/>
          <w:lang w:val="id-ID"/>
        </w:rPr>
        <w:t>.</w:t>
      </w:r>
      <w:r w:rsidR="00574B9B" w:rsidRPr="00574B9B">
        <w:rPr>
          <w:b w:val="0"/>
          <w:lang w:val="en-US"/>
        </w:rPr>
        <w:t>https://www.kimiafarma.co.id/index.php?option=com_content&amp;view=article&amp;id=1&amp;Itemid=252&amp;lang=id.</w:t>
      </w:r>
      <w:r w:rsidR="00574B9B" w:rsidRPr="00574B9B">
        <w:rPr>
          <w:b w:val="0"/>
          <w:lang w:val="id-ID"/>
        </w:rPr>
        <w:t xml:space="preserve"> Tanggal 10 Juni 2020. </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 xml:space="preserve">www.kompas.id. 31 Maret 2020. </w:t>
      </w:r>
      <w:r w:rsidRPr="00574B9B">
        <w:rPr>
          <w:b w:val="0"/>
          <w:i/>
          <w:lang w:val="id-ID"/>
        </w:rPr>
        <w:t>Status Kedaruratan Kesehatan Masyarakat Ditetapkan</w:t>
      </w:r>
      <w:r w:rsidRPr="00574B9B">
        <w:rPr>
          <w:b w:val="0"/>
          <w:lang w:val="id-ID"/>
        </w:rPr>
        <w:t>. diakses dari https://kompas.id/baca/polhuk/2020/03/31/status-kedaruratan-kesehatan-masyarakat-ditetapkan/. Tanggal 4 April 2020.</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www.merckgroup.com. https://www.merckgroup.com/id-id/company/who-we-are.html</w:t>
      </w:r>
      <w:r w:rsidRPr="00574B9B">
        <w:rPr>
          <w:b w:val="0"/>
          <w:lang w:val="en-US"/>
        </w:rPr>
        <w:t>.</w:t>
      </w:r>
      <w:r w:rsidRPr="00574B9B">
        <w:rPr>
          <w:b w:val="0"/>
          <w:i/>
          <w:lang w:val="en-US"/>
        </w:rPr>
        <w:t xml:space="preserve"> </w:t>
      </w:r>
      <w:r w:rsidRPr="00574B9B">
        <w:rPr>
          <w:b w:val="0"/>
          <w:lang w:val="id-ID"/>
        </w:rPr>
        <w:t xml:space="preserve">Tanggal </w:t>
      </w:r>
      <w:r w:rsidRPr="00574B9B">
        <w:rPr>
          <w:b w:val="0"/>
          <w:lang w:val="en-US"/>
        </w:rPr>
        <w:t xml:space="preserve">10 </w:t>
      </w:r>
      <w:proofErr w:type="spellStart"/>
      <w:r w:rsidRPr="00574B9B">
        <w:rPr>
          <w:b w:val="0"/>
          <w:lang w:val="en-US"/>
        </w:rPr>
        <w:t>Juni</w:t>
      </w:r>
      <w:proofErr w:type="spellEnd"/>
      <w:r w:rsidRPr="00574B9B">
        <w:rPr>
          <w:b w:val="0"/>
          <w:lang w:val="en-US"/>
        </w:rPr>
        <w:t xml:space="preserve"> </w:t>
      </w:r>
      <w:r w:rsidRPr="00574B9B">
        <w:rPr>
          <w:b w:val="0"/>
          <w:lang w:val="id-ID"/>
        </w:rPr>
        <w:t xml:space="preserve"> 2020. </w:t>
      </w:r>
    </w:p>
    <w:p w:rsidR="00574B9B" w:rsidRPr="00574B9B" w:rsidRDefault="00C218E5" w:rsidP="00574B9B">
      <w:pPr>
        <w:pStyle w:val="Bibliography"/>
        <w:spacing w:after="0" w:line="240" w:lineRule="auto"/>
        <w:ind w:left="720" w:hanging="720"/>
        <w:jc w:val="left"/>
        <w:rPr>
          <w:b w:val="0"/>
          <w:lang w:val="id-ID"/>
        </w:rPr>
      </w:pPr>
      <w:hyperlink r:id="rId16" w:history="1">
        <w:r w:rsidR="00574B9B" w:rsidRPr="00574B9B">
          <w:rPr>
            <w:rStyle w:val="Hyperlink"/>
            <w:b w:val="0"/>
            <w:color w:val="auto"/>
            <w:u w:val="none"/>
            <w:lang w:val="id-ID"/>
          </w:rPr>
          <w:t>www.ojk.go.id</w:t>
        </w:r>
      </w:hyperlink>
      <w:r w:rsidR="00574B9B" w:rsidRPr="00574B9B">
        <w:rPr>
          <w:b w:val="0"/>
          <w:lang w:val="id-ID"/>
        </w:rPr>
        <w:t xml:space="preserve">. </w:t>
      </w:r>
      <w:hyperlink r:id="rId17" w:history="1">
        <w:r w:rsidR="00574B9B" w:rsidRPr="00574B9B">
          <w:rPr>
            <w:rStyle w:val="Hyperlink"/>
            <w:b w:val="0"/>
            <w:color w:val="auto"/>
            <w:u w:val="none"/>
            <w:lang w:val="id-ID"/>
          </w:rPr>
          <w:t>https://www.ojk.go.id/id/kanal/pasar-modal/regulasi/undang-undang/Default.aspx. Tanggal 16 April 2020</w:t>
        </w:r>
      </w:hyperlink>
      <w:r w:rsidR="00574B9B" w:rsidRPr="00574B9B">
        <w:rPr>
          <w:b w:val="0"/>
          <w:lang w:val="id-ID"/>
        </w:rPr>
        <w:t xml:space="preserve">. </w:t>
      </w:r>
    </w:p>
    <w:p w:rsidR="00574B9B" w:rsidRPr="00574B9B" w:rsidRDefault="00574B9B" w:rsidP="00574B9B">
      <w:pPr>
        <w:pStyle w:val="Bibliography"/>
        <w:spacing w:after="0" w:line="240" w:lineRule="auto"/>
        <w:ind w:left="720" w:hanging="720"/>
        <w:jc w:val="left"/>
        <w:rPr>
          <w:b w:val="0"/>
          <w:lang w:val="id-ID"/>
        </w:rPr>
      </w:pPr>
      <w:r w:rsidRPr="00574B9B">
        <w:rPr>
          <w:b w:val="0"/>
          <w:lang w:val="id-ID"/>
        </w:rPr>
        <w:t>www.sidomuncul.co.id.</w:t>
      </w:r>
      <w:r w:rsidRPr="00574B9B">
        <w:rPr>
          <w:lang w:val="id-ID"/>
        </w:rPr>
        <w:t xml:space="preserve"> </w:t>
      </w:r>
      <w:r w:rsidRPr="00574B9B">
        <w:rPr>
          <w:b w:val="0"/>
          <w:lang w:val="id-ID"/>
        </w:rPr>
        <w:t>https://www.sidomuncul.co.id/about-us/sejarah-sidomuncul</w:t>
      </w:r>
      <w:r w:rsidRPr="00574B9B">
        <w:fldChar w:fldCharType="begin"/>
      </w:r>
      <w:r w:rsidRPr="00574B9B">
        <w:instrText xml:space="preserve"> HYPERLINK "https://www.ojk.go.id/id/kanal/pasar-modal/regulasi/undang-undang/Default.aspx.%20Tanggal%2016%20April%202020" </w:instrText>
      </w:r>
      <w:r w:rsidRPr="00574B9B">
        <w:fldChar w:fldCharType="separate"/>
      </w:r>
      <w:r w:rsidRPr="00574B9B">
        <w:rPr>
          <w:rStyle w:val="Hyperlink"/>
          <w:b w:val="0"/>
          <w:color w:val="auto"/>
          <w:u w:val="none"/>
          <w:lang w:val="id-ID"/>
        </w:rPr>
        <w:t>. Tanggal 1</w:t>
      </w:r>
      <w:r w:rsidRPr="00574B9B">
        <w:rPr>
          <w:rStyle w:val="Hyperlink"/>
          <w:b w:val="0"/>
          <w:color w:val="auto"/>
          <w:u w:val="none"/>
          <w:lang w:val="en-US"/>
        </w:rPr>
        <w:t>5</w:t>
      </w:r>
      <w:r w:rsidRPr="00574B9B">
        <w:rPr>
          <w:rStyle w:val="Hyperlink"/>
          <w:b w:val="0"/>
          <w:color w:val="auto"/>
          <w:u w:val="none"/>
          <w:lang w:val="id-ID"/>
        </w:rPr>
        <w:t xml:space="preserve"> </w:t>
      </w:r>
      <w:proofErr w:type="spellStart"/>
      <w:r w:rsidRPr="00574B9B">
        <w:rPr>
          <w:rStyle w:val="Hyperlink"/>
          <w:b w:val="0"/>
          <w:color w:val="auto"/>
          <w:u w:val="none"/>
          <w:lang w:val="en-US"/>
        </w:rPr>
        <w:t>Juni</w:t>
      </w:r>
      <w:proofErr w:type="spellEnd"/>
      <w:r w:rsidRPr="00574B9B">
        <w:rPr>
          <w:rStyle w:val="Hyperlink"/>
          <w:b w:val="0"/>
          <w:color w:val="auto"/>
          <w:u w:val="none"/>
          <w:lang w:val="id-ID"/>
        </w:rPr>
        <w:t xml:space="preserve"> 2020</w:t>
      </w:r>
      <w:r w:rsidRPr="00574B9B">
        <w:rPr>
          <w:rStyle w:val="Hyperlink"/>
          <w:b w:val="0"/>
          <w:color w:val="auto"/>
          <w:u w:val="none"/>
          <w:lang w:val="id-ID"/>
        </w:rPr>
        <w:fldChar w:fldCharType="end"/>
      </w:r>
      <w:r w:rsidRPr="00574B9B">
        <w:rPr>
          <w:b w:val="0"/>
          <w:lang w:val="id-ID"/>
        </w:rPr>
        <w:t xml:space="preserve">. </w:t>
      </w:r>
    </w:p>
    <w:p w:rsidR="00574B9B" w:rsidRPr="00574B9B" w:rsidRDefault="00C218E5" w:rsidP="00574B9B">
      <w:pPr>
        <w:pStyle w:val="Bibliography"/>
        <w:spacing w:after="0" w:line="240" w:lineRule="auto"/>
        <w:ind w:left="720" w:hanging="720"/>
        <w:jc w:val="left"/>
        <w:rPr>
          <w:b w:val="0"/>
          <w:lang w:val="id-ID"/>
        </w:rPr>
      </w:pPr>
      <w:hyperlink r:id="rId18" w:history="1">
        <w:r w:rsidR="00574B9B" w:rsidRPr="00574B9B">
          <w:rPr>
            <w:rStyle w:val="Hyperlink"/>
            <w:b w:val="0"/>
            <w:color w:val="auto"/>
            <w:u w:val="none"/>
          </w:rPr>
          <w:t>www.temposcangroup.id</w:t>
        </w:r>
      </w:hyperlink>
      <w:r w:rsidR="00574B9B" w:rsidRPr="00574B9B">
        <w:rPr>
          <w:b w:val="0"/>
        </w:rPr>
        <w:t>.</w:t>
      </w:r>
      <w:r w:rsidR="00574B9B" w:rsidRPr="00574B9B">
        <w:t xml:space="preserve"> </w:t>
      </w:r>
      <w:r w:rsidR="00574B9B" w:rsidRPr="00574B9B">
        <w:rPr>
          <w:b w:val="0"/>
        </w:rPr>
        <w:t>https://www.temposcangroup.com/id/info-perusahaan</w:t>
      </w:r>
      <w:r w:rsidR="00574B9B" w:rsidRPr="00574B9B">
        <w:rPr>
          <w:b w:val="0"/>
          <w:lang w:val="id-ID"/>
        </w:rPr>
        <w:t xml:space="preserve">. Tanggal 15 </w:t>
      </w:r>
      <w:proofErr w:type="spellStart"/>
      <w:r w:rsidR="00574B9B" w:rsidRPr="00574B9B">
        <w:rPr>
          <w:b w:val="0"/>
          <w:lang w:val="en-US"/>
        </w:rPr>
        <w:t>Juni</w:t>
      </w:r>
      <w:proofErr w:type="spellEnd"/>
      <w:r w:rsidR="00574B9B" w:rsidRPr="00574B9B">
        <w:rPr>
          <w:b w:val="0"/>
          <w:lang w:val="id-ID"/>
        </w:rPr>
        <w:t xml:space="preserve"> 2020. </w:t>
      </w:r>
    </w:p>
    <w:p w:rsidR="00574B9B" w:rsidRPr="00574B9B" w:rsidRDefault="00C218E5" w:rsidP="00574B9B">
      <w:pPr>
        <w:pStyle w:val="Bibliography"/>
        <w:spacing w:after="0" w:line="240" w:lineRule="auto"/>
        <w:ind w:left="720" w:hanging="720"/>
        <w:jc w:val="left"/>
        <w:rPr>
          <w:b w:val="0"/>
          <w:lang w:val="id-ID"/>
        </w:rPr>
      </w:pPr>
      <w:hyperlink r:id="rId19" w:history="1">
        <w:r w:rsidR="00574B9B" w:rsidRPr="00574B9B">
          <w:rPr>
            <w:rStyle w:val="Hyperlink"/>
            <w:b w:val="0"/>
            <w:noProof/>
            <w:color w:val="auto"/>
            <w:u w:val="none"/>
            <w:lang w:val="id-ID"/>
          </w:rPr>
          <w:t>www.</w:t>
        </w:r>
        <w:r w:rsidR="00574B9B" w:rsidRPr="00574B9B">
          <w:rPr>
            <w:rStyle w:val="Hyperlink"/>
            <w:b w:val="0"/>
            <w:color w:val="auto"/>
            <w:u w:val="none"/>
            <w:lang w:val="id-ID"/>
          </w:rPr>
          <w:t>tirto.id</w:t>
        </w:r>
      </w:hyperlink>
      <w:r w:rsidR="00574B9B" w:rsidRPr="00574B9B">
        <w:rPr>
          <w:b w:val="0"/>
          <w:lang w:val="id-ID"/>
        </w:rPr>
        <w:t xml:space="preserve">. 13 Maret 2020. </w:t>
      </w:r>
      <w:r w:rsidR="00574B9B" w:rsidRPr="00574B9B">
        <w:rPr>
          <w:b w:val="0"/>
          <w:i/>
          <w:lang w:val="id-ID"/>
        </w:rPr>
        <w:t>Pandemi Corona Covid-19, Siapkah Farmasi Kita?</w:t>
      </w:r>
      <w:r w:rsidR="00574B9B" w:rsidRPr="00574B9B">
        <w:rPr>
          <w:b w:val="0"/>
          <w:lang w:val="id-ID"/>
        </w:rPr>
        <w:t xml:space="preserve">. diakses dari </w:t>
      </w:r>
      <w:hyperlink r:id="rId20" w:history="1">
        <w:r w:rsidR="00574B9B" w:rsidRPr="00574B9B">
          <w:rPr>
            <w:rStyle w:val="Hyperlink"/>
            <w:b w:val="0"/>
            <w:noProof/>
            <w:color w:val="auto"/>
            <w:u w:val="none"/>
          </w:rPr>
          <w:t>https</w:t>
        </w:r>
        <w:r w:rsidR="00574B9B" w:rsidRPr="00574B9B">
          <w:rPr>
            <w:rStyle w:val="Hyperlink"/>
            <w:b w:val="0"/>
            <w:color w:val="auto"/>
            <w:u w:val="none"/>
            <w:lang w:val="id-ID"/>
          </w:rPr>
          <w:t>://tirto.id/pandemi-corona-covid-19-siapkah-farmasi-kita-eELD</w:t>
        </w:r>
      </w:hyperlink>
      <w:r w:rsidR="00574B9B" w:rsidRPr="00574B9B">
        <w:rPr>
          <w:b w:val="0"/>
          <w:lang w:val="id-ID"/>
        </w:rPr>
        <w:t xml:space="preserve">. Tanggal 2 April 2020. </w:t>
      </w:r>
    </w:p>
    <w:p w:rsidR="00574B9B" w:rsidRPr="00574B9B" w:rsidRDefault="00574B9B" w:rsidP="00574B9B">
      <w:pPr>
        <w:pStyle w:val="Bibliography"/>
        <w:spacing w:after="0" w:line="240" w:lineRule="auto"/>
        <w:ind w:left="720" w:hanging="720"/>
        <w:jc w:val="left"/>
        <w:rPr>
          <w:b w:val="0"/>
          <w:bCs/>
          <w:i/>
          <w:lang w:val="id-ID"/>
        </w:rPr>
      </w:pPr>
      <w:r w:rsidRPr="00574B9B">
        <w:rPr>
          <w:b w:val="0"/>
          <w:lang w:val="id-ID"/>
        </w:rPr>
        <w:t xml:space="preserve">Zhang, Dayong dkk (2020). </w:t>
      </w:r>
      <w:r w:rsidRPr="00574B9B">
        <w:rPr>
          <w:b w:val="0"/>
          <w:bCs/>
          <w:i/>
          <w:lang w:val="id-ID"/>
        </w:rPr>
        <w:t xml:space="preserve">Financial Markets Under The Global Pandemic Of COVID-19. </w:t>
      </w:r>
      <w:r w:rsidRPr="00574B9B">
        <w:rPr>
          <w:b w:val="0"/>
          <w:lang w:val="id-ID"/>
        </w:rPr>
        <w:t xml:space="preserve">Jurnal diperoleh pada 29 Juli 2020 di </w:t>
      </w:r>
      <w:hyperlink r:id="rId21" w:history="1">
        <w:r w:rsidRPr="00574B9B">
          <w:rPr>
            <w:rStyle w:val="Hyperlink"/>
            <w:b w:val="0"/>
            <w:color w:val="auto"/>
            <w:u w:val="none"/>
          </w:rPr>
          <w:t>https://www.sciencedirect.com/science/article/pii/S1544612320304050</w:t>
        </w:r>
      </w:hyperlink>
      <w:r w:rsidRPr="00574B9B">
        <w:rPr>
          <w:b w:val="0"/>
          <w:lang w:val="id-ID"/>
        </w:rPr>
        <w:t xml:space="preserve">. </w:t>
      </w:r>
    </w:p>
    <w:p w:rsidR="00574B9B" w:rsidRPr="00574B9B" w:rsidRDefault="00574B9B" w:rsidP="00574B9B">
      <w:pPr>
        <w:spacing w:after="0" w:line="240" w:lineRule="auto"/>
        <w:jc w:val="both"/>
        <w:rPr>
          <w:rFonts w:ascii="Times New Roman" w:eastAsia="Times New Roman" w:hAnsi="Times New Roman" w:cs="Times New Roman"/>
          <w:b/>
          <w:sz w:val="24"/>
          <w:szCs w:val="24"/>
          <w:lang w:val="id-ID"/>
        </w:rPr>
      </w:pPr>
    </w:p>
    <w:sectPr w:rsidR="00574B9B" w:rsidRPr="00574B9B">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8DA" w:rsidRDefault="005618DA">
      <w:pPr>
        <w:spacing w:after="0" w:line="240" w:lineRule="auto"/>
      </w:pPr>
      <w:r>
        <w:separator/>
      </w:r>
    </w:p>
  </w:endnote>
  <w:endnote w:type="continuationSeparator" w:id="0">
    <w:p w:rsidR="005618DA" w:rsidRDefault="00561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80" w:rsidRDefault="00E14ABF">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218E5">
      <w:rPr>
        <w:noProof/>
        <w:color w:val="000000"/>
      </w:rPr>
      <w:t>9</w:t>
    </w:r>
    <w:r>
      <w:rPr>
        <w:color w:val="000000"/>
      </w:rPr>
      <w:fldChar w:fldCharType="end"/>
    </w:r>
  </w:p>
  <w:p w:rsidR="000C0B80" w:rsidRDefault="000C0B80">
    <w:pPr>
      <w:pBdr>
        <w:top w:val="nil"/>
        <w:left w:val="nil"/>
        <w:bottom w:val="nil"/>
        <w:right w:val="nil"/>
        <w:between w:val="nil"/>
      </w:pBdr>
      <w:tabs>
        <w:tab w:val="center" w:pos="4513"/>
        <w:tab w:val="right" w:pos="9026"/>
      </w:tabs>
      <w:rPr>
        <w:color w:val="000000"/>
      </w:rPr>
    </w:pPr>
  </w:p>
  <w:p w:rsidR="00F64418" w:rsidRDefault="00F644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8DA" w:rsidRDefault="005618DA">
      <w:pPr>
        <w:spacing w:after="0" w:line="240" w:lineRule="auto"/>
      </w:pPr>
      <w:r>
        <w:separator/>
      </w:r>
    </w:p>
  </w:footnote>
  <w:footnote w:type="continuationSeparator" w:id="0">
    <w:p w:rsidR="005618DA" w:rsidRDefault="005618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C0B80"/>
    <w:rsid w:val="0000797A"/>
    <w:rsid w:val="000A4E5C"/>
    <w:rsid w:val="000C0B80"/>
    <w:rsid w:val="00117821"/>
    <w:rsid w:val="00164A7F"/>
    <w:rsid w:val="0020215B"/>
    <w:rsid w:val="0028683D"/>
    <w:rsid w:val="00313BEE"/>
    <w:rsid w:val="00356FF7"/>
    <w:rsid w:val="0049231E"/>
    <w:rsid w:val="005114A4"/>
    <w:rsid w:val="005618DA"/>
    <w:rsid w:val="00574B9B"/>
    <w:rsid w:val="00626B9F"/>
    <w:rsid w:val="006522C2"/>
    <w:rsid w:val="0066378A"/>
    <w:rsid w:val="00750AEC"/>
    <w:rsid w:val="00776BE0"/>
    <w:rsid w:val="008156FC"/>
    <w:rsid w:val="0084714C"/>
    <w:rsid w:val="00894840"/>
    <w:rsid w:val="008B07DA"/>
    <w:rsid w:val="00962544"/>
    <w:rsid w:val="009912E7"/>
    <w:rsid w:val="009E3C03"/>
    <w:rsid w:val="00AD0CD4"/>
    <w:rsid w:val="00AE2D20"/>
    <w:rsid w:val="00C1284D"/>
    <w:rsid w:val="00C218E5"/>
    <w:rsid w:val="00C6150F"/>
    <w:rsid w:val="00DA33FD"/>
    <w:rsid w:val="00DA6D38"/>
    <w:rsid w:val="00DD18D8"/>
    <w:rsid w:val="00E14ABF"/>
    <w:rsid w:val="00F05B94"/>
    <w:rsid w:val="00F644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3871F-813C-4CC9-A27C-ED0F2A10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ms-MY"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64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A7F"/>
  </w:style>
  <w:style w:type="paragraph" w:styleId="Footer">
    <w:name w:val="footer"/>
    <w:basedOn w:val="Normal"/>
    <w:link w:val="FooterChar"/>
    <w:uiPriority w:val="99"/>
    <w:unhideWhenUsed/>
    <w:rsid w:val="00164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A7F"/>
  </w:style>
  <w:style w:type="character" w:styleId="Hyperlink">
    <w:name w:val="Hyperlink"/>
    <w:basedOn w:val="DefaultParagraphFont"/>
    <w:uiPriority w:val="99"/>
    <w:unhideWhenUsed/>
    <w:rsid w:val="00C6150F"/>
    <w:rPr>
      <w:color w:val="0000FF" w:themeColor="hyperlink"/>
      <w:u w:val="single"/>
    </w:rPr>
  </w:style>
  <w:style w:type="paragraph" w:styleId="Bibliography">
    <w:name w:val="Bibliography"/>
    <w:basedOn w:val="Normal"/>
    <w:next w:val="Normal"/>
    <w:uiPriority w:val="37"/>
    <w:unhideWhenUsed/>
    <w:rsid w:val="00574B9B"/>
    <w:pPr>
      <w:jc w:val="center"/>
    </w:pPr>
    <w:rPr>
      <w:rFonts w:ascii="Times New Roman" w:hAnsi="Times New Roman" w:cs="Times New Roman"/>
      <w:b/>
      <w:sz w:val="24"/>
      <w:lang w:val="en-GB" w:eastAsia="en-US"/>
    </w:rPr>
  </w:style>
  <w:style w:type="paragraph" w:styleId="NoSpacing">
    <w:name w:val="No Spacing"/>
    <w:aliases w:val="Alinea"/>
    <w:link w:val="NoSpacingChar"/>
    <w:uiPriority w:val="1"/>
    <w:qFormat/>
    <w:rsid w:val="00574B9B"/>
    <w:pPr>
      <w:spacing w:after="0" w:line="480" w:lineRule="auto"/>
      <w:jc w:val="both"/>
    </w:pPr>
    <w:rPr>
      <w:rFonts w:ascii="Times New Roman" w:hAnsi="Times New Roman" w:cs="Times New Roman"/>
      <w:sz w:val="24"/>
      <w:lang w:val="en-GB" w:eastAsia="en-US"/>
    </w:rPr>
  </w:style>
  <w:style w:type="character" w:customStyle="1" w:styleId="NoSpacingChar">
    <w:name w:val="No Spacing Char"/>
    <w:aliases w:val="Alinea Char"/>
    <w:link w:val="NoSpacing"/>
    <w:uiPriority w:val="1"/>
    <w:rsid w:val="00574B9B"/>
    <w:rPr>
      <w:rFonts w:ascii="Times New Roman" w:hAnsi="Times New Roman" w:cs="Times New Roman"/>
      <w:sz w:val="24"/>
      <w:lang w:val="en-GB" w:eastAsia="en-US"/>
    </w:rPr>
  </w:style>
  <w:style w:type="paragraph" w:styleId="HTMLPreformatted">
    <w:name w:val="HTML Preformatted"/>
    <w:basedOn w:val="Normal"/>
    <w:link w:val="HTMLPreformattedChar"/>
    <w:uiPriority w:val="99"/>
    <w:semiHidden/>
    <w:unhideWhenUsed/>
    <w:rsid w:val="00750AE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50AEC"/>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709930">
      <w:bodyDiv w:val="1"/>
      <w:marLeft w:val="0"/>
      <w:marRight w:val="0"/>
      <w:marTop w:val="0"/>
      <w:marBottom w:val="0"/>
      <w:divBdr>
        <w:top w:val="none" w:sz="0" w:space="0" w:color="auto"/>
        <w:left w:val="none" w:sz="0" w:space="0" w:color="auto"/>
        <w:bottom w:val="none" w:sz="0" w:space="0" w:color="auto"/>
        <w:right w:val="none" w:sz="0" w:space="0" w:color="auto"/>
      </w:divBdr>
    </w:div>
    <w:div w:id="1681932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qurtuba.edu.pk/jms/default_files/JMS/11_1/JMS_January_June2017_23-37.pdf" TargetMode="External"/><Relationship Id="rId13" Type="http://schemas.openxmlformats.org/officeDocument/2006/relationships/hyperlink" Target="https://indofarma.id/sejarah/" TargetMode="External"/><Relationship Id="rId18" Type="http://schemas.openxmlformats.org/officeDocument/2006/relationships/hyperlink" Target="http://www.temposcangroup.id" TargetMode="External"/><Relationship Id="rId3" Type="http://schemas.openxmlformats.org/officeDocument/2006/relationships/settings" Target="settings.xml"/><Relationship Id="rId21" Type="http://schemas.openxmlformats.org/officeDocument/2006/relationships/hyperlink" Target="https://www.sciencedirect.com/science/article/pii/S1544612320304050" TargetMode="External"/><Relationship Id="rId7" Type="http://schemas.openxmlformats.org/officeDocument/2006/relationships/hyperlink" Target="http://www.covid-19.go.id" TargetMode="External"/><Relationship Id="rId12" Type="http://schemas.openxmlformats.org/officeDocument/2006/relationships/hyperlink" Target="https://www.sciencedirect.com/science/article/pii/S1057521920301903" TargetMode="External"/><Relationship Id="rId17" Type="http://schemas.openxmlformats.org/officeDocument/2006/relationships/hyperlink" Target="https://www.ojk.go.id/id/kanal/pasar-modal/regulasi/undang-undang/Default.aspx.%20Tanggal%2016%20April%202020" TargetMode="External"/><Relationship Id="rId2" Type="http://schemas.openxmlformats.org/officeDocument/2006/relationships/styles" Target="styles.xml"/><Relationship Id="rId16" Type="http://schemas.openxmlformats.org/officeDocument/2006/relationships/hyperlink" Target="http://www.ojk.go.id" TargetMode="External"/><Relationship Id="rId20" Type="http://schemas.openxmlformats.org/officeDocument/2006/relationships/hyperlink" Target="https://tirto.id/pandemi-corona-covid-19-siapkah-farmasi-kita-eEL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dministrasibisnis.studentjournal.ub.ac.id/index.php/jab/article/download/2969/335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imiafarma.co.id" TargetMode="External"/><Relationship Id="rId23" Type="http://schemas.openxmlformats.org/officeDocument/2006/relationships/fontTable" Target="fontTable.xml"/><Relationship Id="rId10" Type="http://schemas.openxmlformats.org/officeDocument/2006/relationships/hyperlink" Target="http://hukor.kemkes.go.id/uploads/produk_hukum/PMK_No__9_Th_2020_ttg_Pedoman_Pembatasan_Sosial_Berskala_Besar_Dalam_Penanganan_COVID-19.pdf" TargetMode="External"/><Relationship Id="rId19" Type="http://schemas.openxmlformats.org/officeDocument/2006/relationships/hyperlink" Target="http://www.tirto.id" TargetMode="External"/><Relationship Id="rId4" Type="http://schemas.openxmlformats.org/officeDocument/2006/relationships/webSettings" Target="webSettings.xml"/><Relationship Id="rId9" Type="http://schemas.openxmlformats.org/officeDocument/2006/relationships/hyperlink" Target="https://coronavirus.jhu.edu/map.html" TargetMode="External"/><Relationship Id="rId14" Type="http://schemas.openxmlformats.org/officeDocument/2006/relationships/hyperlink" Target="http://www.kalbe.co.i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Joi17</b:Tag>
    <b:SourceType>Book</b:SourceType>
    <b:Guid>{AB869E6A-1915-4165-B48E-AF294FB0F1D3}</b:Guid>
    <b:Author>
      <b:Author>
        <b:NameList>
          <b:Person>
            <b:Last>Hartono</b:Last>
            <b:First>Jogiyanto</b:First>
          </b:Person>
        </b:NameList>
      </b:Author>
    </b:Author>
    <b:Title>Teori Portofolio dan Analisis Investasi Edisi Kesebelas</b:Title>
    <b:Year>Cetakan Kedua November 2017</b:Year>
    <b:City>Yogyakarta</b:City>
    <b:Publisher>BPFE</b:Publisher>
    <b:RefOrder>1</b:RefOrder>
  </b:Source>
</b:Sources>
</file>

<file path=customXml/itemProps1.xml><?xml version="1.0" encoding="utf-8"?>
<ds:datastoreItem xmlns:ds="http://schemas.openxmlformats.org/officeDocument/2006/customXml" ds:itemID="{133CEEFD-ABF6-4772-8EBD-E69A6E7B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4088</Words>
  <Characters>23305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Komputer-1</cp:lastModifiedBy>
  <cp:revision>10</cp:revision>
  <dcterms:created xsi:type="dcterms:W3CDTF">2020-08-03T08:47:00Z</dcterms:created>
  <dcterms:modified xsi:type="dcterms:W3CDTF">2020-08-04T08:50:00Z</dcterms:modified>
</cp:coreProperties>
</file>