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HUBUNGAN</w:t>
      </w:r>
      <w:r>
        <w:rPr>
          <w:spacing w:val="-6"/>
        </w:rPr>
        <w:t> </w:t>
      </w:r>
      <w:r>
        <w:rPr/>
        <w:t>ANTARA</w:t>
      </w:r>
      <w:r>
        <w:rPr>
          <w:spacing w:val="-6"/>
        </w:rPr>
        <w:t> </w:t>
      </w:r>
      <w:r>
        <w:rPr/>
        <w:t>KONTROL</w:t>
      </w:r>
      <w:r>
        <w:rPr>
          <w:spacing w:val="-6"/>
        </w:rPr>
        <w:t> </w:t>
      </w:r>
      <w:r>
        <w:rPr/>
        <w:t>DIRI</w:t>
      </w:r>
      <w:r>
        <w:rPr>
          <w:spacing w:val="-6"/>
        </w:rPr>
        <w:t> </w:t>
      </w:r>
      <w:r>
        <w:rPr/>
        <w:t>DENGAN</w:t>
      </w:r>
      <w:r>
        <w:rPr>
          <w:spacing w:val="-6"/>
        </w:rPr>
        <w:t> </w:t>
      </w:r>
      <w:r>
        <w:rPr/>
        <w:t>KECANDUAN</w:t>
      </w:r>
      <w:r>
        <w:rPr>
          <w:spacing w:val="-5"/>
        </w:rPr>
        <w:t> </w:t>
      </w:r>
      <w:r>
        <w:rPr/>
        <w:t>INTERNET PADA REMAJA AKHIR</w:t>
      </w:r>
    </w:p>
    <w:p>
      <w:pPr>
        <w:pStyle w:val="BodyText"/>
        <w:ind w:left="0"/>
        <w:jc w:val="left"/>
        <w:rPr>
          <w:b/>
          <w:sz w:val="24"/>
        </w:rPr>
      </w:pPr>
    </w:p>
    <w:p>
      <w:pPr>
        <w:pStyle w:val="BodyText"/>
        <w:ind w:left="0"/>
        <w:jc w:val="left"/>
        <w:rPr>
          <w:b/>
          <w:sz w:val="24"/>
        </w:rPr>
      </w:pPr>
    </w:p>
    <w:p>
      <w:pPr>
        <w:spacing w:before="1"/>
        <w:ind w:left="523" w:right="137" w:firstLine="0"/>
        <w:jc w:val="center"/>
        <w:rPr>
          <w:b/>
          <w:i/>
          <w:sz w:val="24"/>
        </w:rPr>
      </w:pPr>
      <w:r>
        <w:rPr>
          <w:b/>
          <w:i/>
          <w:sz w:val="24"/>
        </w:rPr>
        <w:t>THE</w:t>
      </w:r>
      <w:r>
        <w:rPr>
          <w:b/>
          <w:i/>
          <w:spacing w:val="-6"/>
          <w:sz w:val="24"/>
        </w:rPr>
        <w:t> </w:t>
      </w:r>
      <w:r>
        <w:rPr>
          <w:b/>
          <w:i/>
          <w:sz w:val="24"/>
        </w:rPr>
        <w:t>RELATIONSHIP</w:t>
      </w:r>
      <w:r>
        <w:rPr>
          <w:b/>
          <w:i/>
          <w:spacing w:val="-9"/>
          <w:sz w:val="24"/>
        </w:rPr>
        <w:t> </w:t>
      </w:r>
      <w:r>
        <w:rPr>
          <w:b/>
          <w:i/>
          <w:sz w:val="24"/>
        </w:rPr>
        <w:t>BETWEEN</w:t>
      </w:r>
      <w:r>
        <w:rPr>
          <w:b/>
          <w:i/>
          <w:spacing w:val="-6"/>
          <w:sz w:val="24"/>
        </w:rPr>
        <w:t> </w:t>
      </w:r>
      <w:r>
        <w:rPr>
          <w:b/>
          <w:i/>
          <w:sz w:val="24"/>
        </w:rPr>
        <w:t>SELF-CONTROL</w:t>
      </w:r>
      <w:r>
        <w:rPr>
          <w:b/>
          <w:i/>
          <w:spacing w:val="-6"/>
          <w:sz w:val="24"/>
        </w:rPr>
        <w:t> </w:t>
      </w:r>
      <w:r>
        <w:rPr>
          <w:b/>
          <w:i/>
          <w:sz w:val="24"/>
        </w:rPr>
        <w:t>AND</w:t>
      </w:r>
      <w:r>
        <w:rPr>
          <w:b/>
          <w:i/>
          <w:spacing w:val="-6"/>
          <w:sz w:val="24"/>
        </w:rPr>
        <w:t> </w:t>
      </w:r>
      <w:r>
        <w:rPr>
          <w:b/>
          <w:i/>
          <w:sz w:val="24"/>
        </w:rPr>
        <w:t>INTERNET ADDICTION IN LATE ADOLESCENTS</w:t>
      </w:r>
    </w:p>
    <w:p>
      <w:pPr>
        <w:pStyle w:val="BodyText"/>
        <w:ind w:left="0"/>
        <w:jc w:val="left"/>
        <w:rPr>
          <w:b/>
          <w:i/>
          <w:sz w:val="24"/>
        </w:rPr>
      </w:pPr>
    </w:p>
    <w:p>
      <w:pPr>
        <w:pStyle w:val="BodyText"/>
        <w:spacing w:before="1"/>
        <w:ind w:left="0"/>
        <w:jc w:val="left"/>
        <w:rPr>
          <w:b/>
          <w:i/>
          <w:sz w:val="24"/>
        </w:rPr>
      </w:pPr>
    </w:p>
    <w:p>
      <w:pPr>
        <w:spacing w:line="252" w:lineRule="auto" w:before="0"/>
        <w:ind w:left="2899" w:right="2512" w:firstLine="0"/>
        <w:jc w:val="center"/>
        <w:rPr>
          <w:sz w:val="20"/>
        </w:rPr>
      </w:pPr>
      <w:r>
        <w:rPr>
          <w:b/>
          <w:sz w:val="22"/>
        </w:rPr>
        <w:t>Salma</w:t>
      </w:r>
      <w:r>
        <w:rPr>
          <w:b/>
          <w:spacing w:val="-7"/>
          <w:sz w:val="22"/>
        </w:rPr>
        <w:t> </w:t>
      </w:r>
      <w:r>
        <w:rPr>
          <w:b/>
          <w:sz w:val="22"/>
        </w:rPr>
        <w:t>Mustika</w:t>
      </w:r>
      <w:r>
        <w:rPr>
          <w:b/>
          <w:spacing w:val="-7"/>
          <w:sz w:val="22"/>
        </w:rPr>
        <w:t> </w:t>
      </w:r>
      <w:r>
        <w:rPr>
          <w:b/>
          <w:sz w:val="22"/>
        </w:rPr>
        <w:t>Kamila</w:t>
      </w:r>
      <w:r>
        <w:rPr>
          <w:b/>
          <w:sz w:val="22"/>
          <w:vertAlign w:val="superscript"/>
        </w:rPr>
        <w:t>1</w:t>
      </w:r>
      <w:r>
        <w:rPr>
          <w:b/>
          <w:sz w:val="22"/>
          <w:vertAlign w:val="baseline"/>
        </w:rPr>
        <w:t>,</w:t>
      </w:r>
      <w:r>
        <w:rPr>
          <w:b/>
          <w:spacing w:val="-10"/>
          <w:sz w:val="22"/>
          <w:vertAlign w:val="baseline"/>
        </w:rPr>
        <w:t> </w:t>
      </w:r>
      <w:r>
        <w:rPr>
          <w:b/>
          <w:sz w:val="22"/>
          <w:vertAlign w:val="baseline"/>
        </w:rPr>
        <w:t>Kamsih</w:t>
      </w:r>
      <w:r>
        <w:rPr>
          <w:b/>
          <w:spacing w:val="-7"/>
          <w:sz w:val="22"/>
          <w:vertAlign w:val="baseline"/>
        </w:rPr>
        <w:t> </w:t>
      </w:r>
      <w:r>
        <w:rPr>
          <w:b/>
          <w:sz w:val="22"/>
          <w:vertAlign w:val="baseline"/>
        </w:rPr>
        <w:t>Astuti</w:t>
      </w:r>
      <w:r>
        <w:rPr>
          <w:b/>
          <w:sz w:val="22"/>
          <w:vertAlign w:val="superscript"/>
        </w:rPr>
        <w:t>2</w:t>
      </w:r>
      <w:r>
        <w:rPr>
          <w:b/>
          <w:sz w:val="22"/>
          <w:vertAlign w:val="baseline"/>
        </w:rPr>
        <w:t> </w:t>
      </w:r>
      <w:r>
        <w:rPr>
          <w:sz w:val="20"/>
          <w:vertAlign w:val="baseline"/>
        </w:rPr>
        <w:t>Universitas Mercu Buana Yogyakarta </w:t>
      </w:r>
      <w:hyperlink r:id="rId5">
        <w:r>
          <w:rPr>
            <w:color w:val="0000FF"/>
            <w:spacing w:val="-2"/>
            <w:sz w:val="20"/>
            <w:u w:val="single" w:color="0000FF"/>
            <w:vertAlign w:val="baseline"/>
          </w:rPr>
          <w:t>200810648@student.mercubuana-yogya.ac.id</w:t>
        </w:r>
      </w:hyperlink>
      <w:r>
        <w:rPr>
          <w:color w:val="0000FF"/>
          <w:spacing w:val="-2"/>
          <w:sz w:val="20"/>
          <w:vertAlign w:val="baseline"/>
        </w:rPr>
        <w:t> </w:t>
      </w:r>
      <w:r>
        <w:rPr>
          <w:spacing w:val="-2"/>
          <w:sz w:val="20"/>
          <w:vertAlign w:val="baseline"/>
        </w:rPr>
        <w:t>08112299400</w:t>
      </w:r>
    </w:p>
    <w:p>
      <w:pPr>
        <w:pStyle w:val="BodyText"/>
        <w:ind w:left="0"/>
        <w:jc w:val="left"/>
        <w:rPr>
          <w:sz w:val="20"/>
        </w:rPr>
      </w:pPr>
    </w:p>
    <w:p>
      <w:pPr>
        <w:pStyle w:val="BodyText"/>
        <w:spacing w:before="221"/>
        <w:ind w:left="0"/>
        <w:jc w:val="left"/>
        <w:rPr>
          <w:sz w:val="20"/>
        </w:rPr>
      </w:pPr>
    </w:p>
    <w:p>
      <w:pPr>
        <w:spacing w:line="229" w:lineRule="exact" w:before="0"/>
        <w:ind w:left="523" w:right="141" w:firstLine="0"/>
        <w:jc w:val="center"/>
        <w:rPr>
          <w:b/>
          <w:sz w:val="20"/>
        </w:rPr>
      </w:pPr>
      <w:r>
        <w:rPr>
          <w:b/>
          <w:spacing w:val="-2"/>
          <w:sz w:val="20"/>
        </w:rPr>
        <w:t>Abstrak</w:t>
      </w:r>
    </w:p>
    <w:p>
      <w:pPr>
        <w:spacing w:before="0"/>
        <w:ind w:left="542" w:right="107" w:firstLine="0"/>
        <w:jc w:val="both"/>
        <w:rPr>
          <w:sz w:val="20"/>
        </w:rPr>
      </w:pPr>
      <w:r>
        <w:rPr>
          <w:sz w:val="20"/>
        </w:rPr>
        <w:t>Penelitian ini bertujuan untuk mengertahui hubungan antara kontrol diri dengan kecanduan internet pada remaja akhir. Hipotesis dalam penelitian ini adalah terdapat hubungan negtaif antara kontrol diri dengan kecanduan internet pada remaja akhir. Pada penelitian ini terdapat 214 subjek dengan rentang usia 16-18 tahun. Skala yang digunakan dala penelitian ini adalah </w:t>
      </w:r>
      <w:r>
        <w:rPr>
          <w:i/>
          <w:sz w:val="20"/>
        </w:rPr>
        <w:t>internet addiction test </w:t>
      </w:r>
      <w:r>
        <w:rPr>
          <w:sz w:val="20"/>
        </w:rPr>
        <w:t>(IAT) dan skala kontrol diri indonesia versi ringkas Dalam pengambilan data menggunakan teknik </w:t>
      </w:r>
      <w:r>
        <w:rPr>
          <w:i/>
          <w:sz w:val="20"/>
        </w:rPr>
        <w:t>sampling purposive</w:t>
      </w:r>
      <w:r>
        <w:rPr>
          <w:sz w:val="20"/>
        </w:rPr>
        <w:t>. Teknik</w:t>
      </w:r>
      <w:r>
        <w:rPr>
          <w:spacing w:val="80"/>
          <w:sz w:val="20"/>
        </w:rPr>
        <w:t> </w:t>
      </w:r>
      <w:r>
        <w:rPr>
          <w:sz w:val="20"/>
        </w:rPr>
        <w:t>analisis data menggunakan korelasi </w:t>
      </w:r>
      <w:r>
        <w:rPr>
          <w:i/>
          <w:sz w:val="20"/>
        </w:rPr>
        <w:t>product moment </w:t>
      </w:r>
      <w:r>
        <w:rPr>
          <w:sz w:val="20"/>
        </w:rPr>
        <w:t>dengan aplikasi jamovi 2.2.5</w:t>
      </w:r>
      <w:r>
        <w:rPr>
          <w:i/>
          <w:sz w:val="20"/>
        </w:rPr>
        <w:t>. </w:t>
      </w:r>
      <w:r>
        <w:rPr>
          <w:sz w:val="20"/>
        </w:rPr>
        <w:t>Hasil korelasi </w:t>
      </w:r>
      <w:r>
        <w:rPr>
          <w:i/>
          <w:sz w:val="20"/>
        </w:rPr>
        <w:t>product moment </w:t>
      </w:r>
      <w:r>
        <w:rPr>
          <w:sz w:val="20"/>
        </w:rPr>
        <w:t>adalah r=-0,592 dengan p=&lt;0.001 yang artinya terdapat hubungan negatif yang signifikan antara kontrol diri dengan kecanduan internet pada remaja akhir. Dari uji </w:t>
      </w:r>
      <w:r>
        <w:rPr>
          <w:i/>
          <w:sz w:val="20"/>
        </w:rPr>
        <w:t>independent sample t-test </w:t>
      </w:r>
      <w:r>
        <w:rPr>
          <w:sz w:val="20"/>
        </w:rPr>
        <w:t>dari stundent.s t</w:t>
      </w:r>
      <w:r>
        <w:rPr>
          <w:spacing w:val="-1"/>
          <w:sz w:val="20"/>
        </w:rPr>
        <w:t> </w:t>
      </w:r>
      <w:r>
        <w:rPr>
          <w:sz w:val="20"/>
        </w:rPr>
        <w:t>pada</w:t>
      </w:r>
      <w:r>
        <w:rPr>
          <w:spacing w:val="-1"/>
          <w:sz w:val="20"/>
        </w:rPr>
        <w:t> </w:t>
      </w:r>
      <w:r>
        <w:rPr>
          <w:sz w:val="20"/>
        </w:rPr>
        <w:t>variabel</w:t>
      </w:r>
      <w:r>
        <w:rPr>
          <w:spacing w:val="-1"/>
          <w:sz w:val="20"/>
        </w:rPr>
        <w:t> </w:t>
      </w:r>
      <w:r>
        <w:rPr>
          <w:sz w:val="20"/>
        </w:rPr>
        <w:t>kecanduan internet didapatkan hasil p=0,279 (p&gt;0,05) dan pada</w:t>
      </w:r>
      <w:r>
        <w:rPr>
          <w:spacing w:val="-1"/>
          <w:sz w:val="20"/>
        </w:rPr>
        <w:t> </w:t>
      </w:r>
      <w:r>
        <w:rPr>
          <w:sz w:val="20"/>
        </w:rPr>
        <w:t>variabel</w:t>
      </w:r>
      <w:r>
        <w:rPr>
          <w:spacing w:val="-1"/>
          <w:sz w:val="20"/>
        </w:rPr>
        <w:t> </w:t>
      </w:r>
      <w:r>
        <w:rPr>
          <w:sz w:val="20"/>
        </w:rPr>
        <w:t>kontrol diri didapatkan hasil p=0,493 (p&gt;0,05) yang artinya tidak ada perbedaan yang signifikan antara variabel kecanduan internet dan kontrol diri dengan jenis kelamin. Dari hasil R</w:t>
      </w:r>
      <w:r>
        <w:rPr>
          <w:sz w:val="20"/>
          <w:vertAlign w:val="superscript"/>
        </w:rPr>
        <w:t>2</w:t>
      </w:r>
      <w:r>
        <w:rPr>
          <w:sz w:val="20"/>
          <w:vertAlign w:val="baseline"/>
        </w:rPr>
        <w:t>=0,350 yang artinya kontrol diri mempengaruhi kecanduan internet sebesar 35% dan 65% lainnya dipengaruhi oleh faktor lain.</w:t>
      </w:r>
    </w:p>
    <w:p>
      <w:pPr>
        <w:pStyle w:val="BodyText"/>
        <w:ind w:left="0"/>
        <w:jc w:val="left"/>
        <w:rPr>
          <w:sz w:val="20"/>
        </w:rPr>
      </w:pPr>
    </w:p>
    <w:p>
      <w:pPr>
        <w:spacing w:before="0"/>
        <w:ind w:left="542" w:right="0" w:firstLine="0"/>
        <w:jc w:val="both"/>
        <w:rPr>
          <w:sz w:val="20"/>
        </w:rPr>
      </w:pPr>
      <w:r>
        <w:rPr>
          <w:b/>
          <w:sz w:val="20"/>
        </w:rPr>
        <w:t>Kata</w:t>
      </w:r>
      <w:r>
        <w:rPr>
          <w:b/>
          <w:spacing w:val="-4"/>
          <w:sz w:val="20"/>
        </w:rPr>
        <w:t> </w:t>
      </w:r>
      <w:r>
        <w:rPr>
          <w:b/>
          <w:sz w:val="20"/>
        </w:rPr>
        <w:t>Kunci</w:t>
      </w:r>
      <w:r>
        <w:rPr>
          <w:sz w:val="20"/>
        </w:rPr>
        <w:t>:</w:t>
      </w:r>
      <w:r>
        <w:rPr>
          <w:spacing w:val="41"/>
          <w:sz w:val="20"/>
        </w:rPr>
        <w:t> </w:t>
      </w:r>
      <w:r>
        <w:rPr>
          <w:sz w:val="20"/>
        </w:rPr>
        <w:t>kecanduan</w:t>
      </w:r>
      <w:r>
        <w:rPr>
          <w:spacing w:val="-5"/>
          <w:sz w:val="20"/>
        </w:rPr>
        <w:t> </w:t>
      </w:r>
      <w:r>
        <w:rPr>
          <w:sz w:val="20"/>
        </w:rPr>
        <w:t>internet,</w:t>
      </w:r>
      <w:r>
        <w:rPr>
          <w:spacing w:val="-4"/>
          <w:sz w:val="20"/>
        </w:rPr>
        <w:t> </w:t>
      </w:r>
      <w:r>
        <w:rPr>
          <w:sz w:val="20"/>
        </w:rPr>
        <w:t>kontrol</w:t>
      </w:r>
      <w:r>
        <w:rPr>
          <w:spacing w:val="-6"/>
          <w:sz w:val="20"/>
        </w:rPr>
        <w:t> </w:t>
      </w:r>
      <w:r>
        <w:rPr>
          <w:sz w:val="20"/>
        </w:rPr>
        <w:t>diri,</w:t>
      </w:r>
      <w:r>
        <w:rPr>
          <w:spacing w:val="-6"/>
          <w:sz w:val="20"/>
        </w:rPr>
        <w:t> </w:t>
      </w:r>
      <w:r>
        <w:rPr>
          <w:sz w:val="20"/>
        </w:rPr>
        <w:t>remaja</w:t>
      </w:r>
      <w:r>
        <w:rPr>
          <w:spacing w:val="-4"/>
          <w:sz w:val="20"/>
        </w:rPr>
        <w:t> </w:t>
      </w:r>
      <w:r>
        <w:rPr>
          <w:spacing w:val="-2"/>
          <w:sz w:val="20"/>
        </w:rPr>
        <w:t>akhir.</w:t>
      </w:r>
    </w:p>
    <w:p>
      <w:pPr>
        <w:pStyle w:val="BodyText"/>
        <w:ind w:left="0"/>
        <w:jc w:val="left"/>
        <w:rPr>
          <w:sz w:val="20"/>
        </w:rPr>
      </w:pPr>
    </w:p>
    <w:p>
      <w:pPr>
        <w:pStyle w:val="BodyText"/>
        <w:spacing w:before="1"/>
        <w:ind w:left="0"/>
        <w:jc w:val="left"/>
        <w:rPr>
          <w:sz w:val="20"/>
        </w:rPr>
      </w:pPr>
    </w:p>
    <w:p>
      <w:pPr>
        <w:spacing w:before="0"/>
        <w:ind w:left="523" w:right="144" w:firstLine="0"/>
        <w:jc w:val="center"/>
        <w:rPr>
          <w:b/>
          <w:i/>
          <w:sz w:val="20"/>
        </w:rPr>
      </w:pPr>
      <w:r>
        <w:rPr>
          <w:b/>
          <w:i/>
          <w:spacing w:val="-2"/>
          <w:sz w:val="20"/>
        </w:rPr>
        <w:t>Abstract</w:t>
      </w:r>
    </w:p>
    <w:p>
      <w:pPr>
        <w:spacing w:before="1"/>
        <w:ind w:left="542" w:right="726" w:firstLine="0"/>
        <w:jc w:val="both"/>
        <w:rPr>
          <w:i/>
          <w:sz w:val="20"/>
        </w:rPr>
      </w:pPr>
      <w:r>
        <w:rPr>
          <w:i/>
          <w:sz w:val="20"/>
        </w:rPr>
        <w:t>This research aims to understand the relationship between self-control and internet addiction in late adolescents. The hypothesis in this research is that there is a negative relationship between self-control and internet addiction in late adolescents. In this study there were 214 subjects with</w:t>
      </w:r>
      <w:r>
        <w:rPr>
          <w:i/>
          <w:spacing w:val="40"/>
          <w:sz w:val="20"/>
        </w:rPr>
        <w:t> </w:t>
      </w:r>
      <w:r>
        <w:rPr>
          <w:i/>
          <w:sz w:val="20"/>
        </w:rPr>
        <w:t>an</w:t>
      </w:r>
      <w:r>
        <w:rPr>
          <w:i/>
          <w:spacing w:val="-2"/>
          <w:sz w:val="20"/>
        </w:rPr>
        <w:t> </w:t>
      </w:r>
      <w:r>
        <w:rPr>
          <w:i/>
          <w:sz w:val="20"/>
        </w:rPr>
        <w:t>age</w:t>
      </w:r>
      <w:r>
        <w:rPr>
          <w:i/>
          <w:spacing w:val="-2"/>
          <w:sz w:val="20"/>
        </w:rPr>
        <w:t> </w:t>
      </w:r>
      <w:r>
        <w:rPr>
          <w:i/>
          <w:sz w:val="20"/>
        </w:rPr>
        <w:t>range</w:t>
      </w:r>
      <w:r>
        <w:rPr>
          <w:i/>
          <w:spacing w:val="-2"/>
          <w:sz w:val="20"/>
        </w:rPr>
        <w:t> </w:t>
      </w:r>
      <w:r>
        <w:rPr>
          <w:i/>
          <w:sz w:val="20"/>
        </w:rPr>
        <w:t>of</w:t>
      </w:r>
      <w:r>
        <w:rPr>
          <w:i/>
          <w:spacing w:val="-3"/>
          <w:sz w:val="20"/>
        </w:rPr>
        <w:t> </w:t>
      </w:r>
      <w:r>
        <w:rPr>
          <w:i/>
          <w:sz w:val="20"/>
        </w:rPr>
        <w:t>16-18</w:t>
      </w:r>
      <w:r>
        <w:rPr>
          <w:i/>
          <w:spacing w:val="-2"/>
          <w:sz w:val="20"/>
        </w:rPr>
        <w:t> </w:t>
      </w:r>
      <w:r>
        <w:rPr>
          <w:i/>
          <w:sz w:val="20"/>
        </w:rPr>
        <w:t>years.</w:t>
      </w:r>
      <w:r>
        <w:rPr>
          <w:i/>
          <w:spacing w:val="-1"/>
          <w:sz w:val="20"/>
        </w:rPr>
        <w:t> </w:t>
      </w:r>
      <w:r>
        <w:rPr>
          <w:i/>
          <w:sz w:val="20"/>
        </w:rPr>
        <w:t>The</w:t>
      </w:r>
      <w:r>
        <w:rPr>
          <w:i/>
          <w:spacing w:val="-2"/>
          <w:sz w:val="20"/>
        </w:rPr>
        <w:t> </w:t>
      </w:r>
      <w:r>
        <w:rPr>
          <w:i/>
          <w:sz w:val="20"/>
        </w:rPr>
        <w:t>scales</w:t>
      </w:r>
      <w:r>
        <w:rPr>
          <w:i/>
          <w:spacing w:val="-3"/>
          <w:sz w:val="20"/>
        </w:rPr>
        <w:t> </w:t>
      </w:r>
      <w:r>
        <w:rPr>
          <w:i/>
          <w:sz w:val="20"/>
        </w:rPr>
        <w:t>used</w:t>
      </w:r>
      <w:r>
        <w:rPr>
          <w:i/>
          <w:spacing w:val="-2"/>
          <w:sz w:val="20"/>
        </w:rPr>
        <w:t> </w:t>
      </w:r>
      <w:r>
        <w:rPr>
          <w:i/>
          <w:sz w:val="20"/>
        </w:rPr>
        <w:t>in</w:t>
      </w:r>
      <w:r>
        <w:rPr>
          <w:i/>
          <w:spacing w:val="-2"/>
          <w:sz w:val="20"/>
        </w:rPr>
        <w:t> </w:t>
      </w:r>
      <w:r>
        <w:rPr>
          <w:i/>
          <w:sz w:val="20"/>
        </w:rPr>
        <w:t>this</w:t>
      </w:r>
      <w:r>
        <w:rPr>
          <w:i/>
          <w:spacing w:val="-3"/>
          <w:sz w:val="20"/>
        </w:rPr>
        <w:t> </w:t>
      </w:r>
      <w:r>
        <w:rPr>
          <w:i/>
          <w:sz w:val="20"/>
        </w:rPr>
        <w:t>research</w:t>
      </w:r>
      <w:r>
        <w:rPr>
          <w:i/>
          <w:spacing w:val="-2"/>
          <w:sz w:val="20"/>
        </w:rPr>
        <w:t> </w:t>
      </w:r>
      <w:r>
        <w:rPr>
          <w:i/>
          <w:sz w:val="20"/>
        </w:rPr>
        <w:t>were</w:t>
      </w:r>
      <w:r>
        <w:rPr>
          <w:i/>
          <w:spacing w:val="-2"/>
          <w:sz w:val="20"/>
        </w:rPr>
        <w:t> </w:t>
      </w:r>
      <w:r>
        <w:rPr>
          <w:i/>
          <w:sz w:val="20"/>
        </w:rPr>
        <w:t>the</w:t>
      </w:r>
      <w:r>
        <w:rPr>
          <w:i/>
          <w:spacing w:val="-2"/>
          <w:sz w:val="20"/>
        </w:rPr>
        <w:t> </w:t>
      </w:r>
      <w:r>
        <w:rPr>
          <w:i/>
          <w:sz w:val="20"/>
        </w:rPr>
        <w:t>internet</w:t>
      </w:r>
      <w:r>
        <w:rPr>
          <w:i/>
          <w:spacing w:val="-3"/>
          <w:sz w:val="20"/>
        </w:rPr>
        <w:t> </w:t>
      </w:r>
      <w:r>
        <w:rPr>
          <w:i/>
          <w:sz w:val="20"/>
        </w:rPr>
        <w:t>addiction</w:t>
      </w:r>
      <w:r>
        <w:rPr>
          <w:i/>
          <w:spacing w:val="-2"/>
          <w:sz w:val="20"/>
        </w:rPr>
        <w:t> </w:t>
      </w:r>
      <w:r>
        <w:rPr>
          <w:i/>
          <w:sz w:val="20"/>
        </w:rPr>
        <w:t>test</w:t>
      </w:r>
      <w:r>
        <w:rPr>
          <w:i/>
          <w:spacing w:val="-3"/>
          <w:sz w:val="20"/>
        </w:rPr>
        <w:t> </w:t>
      </w:r>
      <w:r>
        <w:rPr>
          <w:i/>
          <w:sz w:val="20"/>
        </w:rPr>
        <w:t>(IAT) and the short version of the Indonesian self-control scale. Data were collected using a purposive sampling</w:t>
      </w:r>
      <w:r>
        <w:rPr>
          <w:i/>
          <w:spacing w:val="-3"/>
          <w:sz w:val="20"/>
        </w:rPr>
        <w:t> </w:t>
      </w:r>
      <w:r>
        <w:rPr>
          <w:i/>
          <w:sz w:val="20"/>
        </w:rPr>
        <w:t>technique.</w:t>
      </w:r>
      <w:r>
        <w:rPr>
          <w:i/>
          <w:spacing w:val="-3"/>
          <w:sz w:val="20"/>
        </w:rPr>
        <w:t> </w:t>
      </w:r>
      <w:r>
        <w:rPr>
          <w:i/>
          <w:sz w:val="20"/>
        </w:rPr>
        <w:t>The</w:t>
      </w:r>
      <w:r>
        <w:rPr>
          <w:i/>
          <w:spacing w:val="-5"/>
          <w:sz w:val="20"/>
        </w:rPr>
        <w:t> </w:t>
      </w:r>
      <w:r>
        <w:rPr>
          <w:i/>
          <w:sz w:val="20"/>
        </w:rPr>
        <w:t>data</w:t>
      </w:r>
      <w:r>
        <w:rPr>
          <w:i/>
          <w:spacing w:val="-4"/>
          <w:sz w:val="20"/>
        </w:rPr>
        <w:t> </w:t>
      </w:r>
      <w:r>
        <w:rPr>
          <w:i/>
          <w:sz w:val="20"/>
        </w:rPr>
        <w:t>analysis</w:t>
      </w:r>
      <w:r>
        <w:rPr>
          <w:i/>
          <w:spacing w:val="-3"/>
          <w:sz w:val="20"/>
        </w:rPr>
        <w:t> </w:t>
      </w:r>
      <w:r>
        <w:rPr>
          <w:i/>
          <w:sz w:val="20"/>
        </w:rPr>
        <w:t>technique</w:t>
      </w:r>
      <w:r>
        <w:rPr>
          <w:i/>
          <w:spacing w:val="-5"/>
          <w:sz w:val="20"/>
        </w:rPr>
        <w:t> </w:t>
      </w:r>
      <w:r>
        <w:rPr>
          <w:i/>
          <w:sz w:val="20"/>
        </w:rPr>
        <w:t>uses</w:t>
      </w:r>
      <w:r>
        <w:rPr>
          <w:i/>
          <w:spacing w:val="-3"/>
          <w:sz w:val="20"/>
        </w:rPr>
        <w:t> </w:t>
      </w:r>
      <w:r>
        <w:rPr>
          <w:i/>
          <w:sz w:val="20"/>
        </w:rPr>
        <w:t>product</w:t>
      </w:r>
      <w:r>
        <w:rPr>
          <w:i/>
          <w:spacing w:val="-3"/>
          <w:sz w:val="20"/>
        </w:rPr>
        <w:t> </w:t>
      </w:r>
      <w:r>
        <w:rPr>
          <w:i/>
          <w:sz w:val="20"/>
        </w:rPr>
        <w:t>moment</w:t>
      </w:r>
      <w:r>
        <w:rPr>
          <w:i/>
          <w:spacing w:val="-3"/>
          <w:sz w:val="20"/>
        </w:rPr>
        <w:t> </w:t>
      </w:r>
      <w:r>
        <w:rPr>
          <w:i/>
          <w:sz w:val="20"/>
        </w:rPr>
        <w:t>correlation</w:t>
      </w:r>
      <w:r>
        <w:rPr>
          <w:i/>
          <w:spacing w:val="-3"/>
          <w:sz w:val="20"/>
        </w:rPr>
        <w:t> </w:t>
      </w:r>
      <w:r>
        <w:rPr>
          <w:i/>
          <w:sz w:val="20"/>
        </w:rPr>
        <w:t>with</w:t>
      </w:r>
      <w:r>
        <w:rPr>
          <w:i/>
          <w:spacing w:val="-2"/>
          <w:sz w:val="20"/>
        </w:rPr>
        <w:t> </w:t>
      </w:r>
      <w:r>
        <w:rPr>
          <w:i/>
          <w:sz w:val="20"/>
        </w:rPr>
        <w:t>the</w:t>
      </w:r>
      <w:r>
        <w:rPr>
          <w:i/>
          <w:spacing w:val="-3"/>
          <w:sz w:val="20"/>
        </w:rPr>
        <w:t> </w:t>
      </w:r>
      <w:r>
        <w:rPr>
          <w:i/>
          <w:spacing w:val="-2"/>
          <w:sz w:val="20"/>
        </w:rPr>
        <w:t>Jamovi</w:t>
      </w:r>
    </w:p>
    <w:p>
      <w:pPr>
        <w:spacing w:line="240" w:lineRule="auto" w:before="0"/>
        <w:ind w:left="542" w:right="721" w:firstLine="0"/>
        <w:jc w:val="both"/>
        <w:rPr>
          <w:i/>
          <w:sz w:val="20"/>
        </w:rPr>
      </w:pPr>
      <w:r>
        <w:rPr>
          <w:i/>
          <w:sz w:val="20"/>
        </w:rPr>
        <w:t>2.2.5</w:t>
      </w:r>
      <w:r>
        <w:rPr>
          <w:i/>
          <w:spacing w:val="-3"/>
          <w:sz w:val="20"/>
        </w:rPr>
        <w:t> </w:t>
      </w:r>
      <w:r>
        <w:rPr>
          <w:i/>
          <w:sz w:val="20"/>
        </w:rPr>
        <w:t>application.</w:t>
      </w:r>
      <w:r>
        <w:rPr>
          <w:i/>
          <w:spacing w:val="-3"/>
          <w:sz w:val="20"/>
        </w:rPr>
        <w:t> </w:t>
      </w:r>
      <w:r>
        <w:rPr>
          <w:i/>
          <w:sz w:val="20"/>
        </w:rPr>
        <w:t>The</w:t>
      </w:r>
      <w:r>
        <w:rPr>
          <w:i/>
          <w:spacing w:val="-4"/>
          <w:sz w:val="20"/>
        </w:rPr>
        <w:t> </w:t>
      </w:r>
      <w:r>
        <w:rPr>
          <w:i/>
          <w:sz w:val="20"/>
        </w:rPr>
        <w:t>product</w:t>
      </w:r>
      <w:r>
        <w:rPr>
          <w:i/>
          <w:spacing w:val="-4"/>
          <w:sz w:val="20"/>
        </w:rPr>
        <w:t> </w:t>
      </w:r>
      <w:r>
        <w:rPr>
          <w:i/>
          <w:sz w:val="20"/>
        </w:rPr>
        <w:t>moment</w:t>
      </w:r>
      <w:r>
        <w:rPr>
          <w:i/>
          <w:spacing w:val="-3"/>
          <w:sz w:val="20"/>
        </w:rPr>
        <w:t> </w:t>
      </w:r>
      <w:r>
        <w:rPr>
          <w:i/>
          <w:sz w:val="20"/>
        </w:rPr>
        <w:t>correlation</w:t>
      </w:r>
      <w:r>
        <w:rPr>
          <w:i/>
          <w:spacing w:val="-2"/>
          <w:sz w:val="20"/>
        </w:rPr>
        <w:t> </w:t>
      </w:r>
      <w:r>
        <w:rPr>
          <w:i/>
          <w:sz w:val="20"/>
        </w:rPr>
        <w:t>result</w:t>
      </w:r>
      <w:r>
        <w:rPr>
          <w:i/>
          <w:spacing w:val="-3"/>
          <w:sz w:val="20"/>
        </w:rPr>
        <w:t> </w:t>
      </w:r>
      <w:r>
        <w:rPr>
          <w:i/>
          <w:sz w:val="20"/>
        </w:rPr>
        <w:t>is</w:t>
      </w:r>
      <w:r>
        <w:rPr>
          <w:i/>
          <w:spacing w:val="-3"/>
          <w:sz w:val="20"/>
        </w:rPr>
        <w:t> </w:t>
      </w:r>
      <w:r>
        <w:rPr>
          <w:i/>
          <w:sz w:val="20"/>
        </w:rPr>
        <w:t>r=-0.592</w:t>
      </w:r>
      <w:r>
        <w:rPr>
          <w:i/>
          <w:spacing w:val="-3"/>
          <w:sz w:val="20"/>
        </w:rPr>
        <w:t> </w:t>
      </w:r>
      <w:r>
        <w:rPr>
          <w:i/>
          <w:sz w:val="20"/>
        </w:rPr>
        <w:t>with</w:t>
      </w:r>
      <w:r>
        <w:rPr>
          <w:i/>
          <w:spacing w:val="-3"/>
          <w:sz w:val="20"/>
        </w:rPr>
        <w:t> </w:t>
      </w:r>
      <w:r>
        <w:rPr>
          <w:i/>
          <w:sz w:val="20"/>
        </w:rPr>
        <w:t>p=&lt;0.001,</w:t>
      </w:r>
      <w:r>
        <w:rPr>
          <w:i/>
          <w:spacing w:val="-3"/>
          <w:sz w:val="20"/>
        </w:rPr>
        <w:t> </w:t>
      </w:r>
      <w:r>
        <w:rPr>
          <w:i/>
          <w:sz w:val="20"/>
        </w:rPr>
        <w:t>which</w:t>
      </w:r>
      <w:r>
        <w:rPr>
          <w:i/>
          <w:spacing w:val="-2"/>
          <w:sz w:val="20"/>
        </w:rPr>
        <w:t> </w:t>
      </w:r>
      <w:r>
        <w:rPr>
          <w:i/>
          <w:sz w:val="20"/>
        </w:rPr>
        <w:t>means there is a significant negative relationship between self-control and internet addiction in late</w:t>
      </w:r>
      <w:r>
        <w:rPr>
          <w:i/>
          <w:spacing w:val="40"/>
          <w:sz w:val="20"/>
        </w:rPr>
        <w:t> </w:t>
      </w:r>
      <w:r>
        <w:rPr>
          <w:i/>
          <w:sz w:val="20"/>
        </w:rPr>
        <w:t>teens. From the independent sample t-test from stundent.s t on the internet addiction variable, the result was p=0.279 (p&gt;0.05) and on the self-control variable, the result was p=0.493 (p&gt;0.05), which means there is no significant difference. significant between the variables of internet addiction and self-control with gender. From the results, R2=0.350, which means that self-control influences internet addiction by 35% and the other 65% is influenced by other factors.</w:t>
      </w:r>
    </w:p>
    <w:p>
      <w:pPr>
        <w:spacing w:before="229"/>
        <w:ind w:left="542" w:right="0" w:firstLine="0"/>
        <w:jc w:val="both"/>
        <w:rPr>
          <w:i/>
          <w:sz w:val="20"/>
        </w:rPr>
      </w:pPr>
      <w:r>
        <w:rPr>
          <w:b/>
          <w:i/>
          <w:sz w:val="20"/>
        </w:rPr>
        <w:t>Keywords</w:t>
      </w:r>
      <w:r>
        <w:rPr>
          <w:i/>
          <w:sz w:val="20"/>
        </w:rPr>
        <w:t>:</w:t>
      </w:r>
      <w:r>
        <w:rPr>
          <w:i/>
          <w:spacing w:val="40"/>
          <w:sz w:val="20"/>
        </w:rPr>
        <w:t> </w:t>
      </w:r>
      <w:r>
        <w:rPr>
          <w:i/>
          <w:sz w:val="20"/>
        </w:rPr>
        <w:t>internet</w:t>
      </w:r>
      <w:r>
        <w:rPr>
          <w:i/>
          <w:spacing w:val="-5"/>
          <w:sz w:val="20"/>
        </w:rPr>
        <w:t> </w:t>
      </w:r>
      <w:r>
        <w:rPr>
          <w:i/>
          <w:sz w:val="20"/>
        </w:rPr>
        <w:t>addiction,</w:t>
      </w:r>
      <w:r>
        <w:rPr>
          <w:i/>
          <w:spacing w:val="-7"/>
          <w:sz w:val="20"/>
        </w:rPr>
        <w:t> </w:t>
      </w:r>
      <w:r>
        <w:rPr>
          <w:i/>
          <w:sz w:val="20"/>
        </w:rPr>
        <w:t>self-control,</w:t>
      </w:r>
      <w:r>
        <w:rPr>
          <w:i/>
          <w:spacing w:val="-5"/>
          <w:sz w:val="20"/>
        </w:rPr>
        <w:t> </w:t>
      </w:r>
      <w:r>
        <w:rPr>
          <w:i/>
          <w:sz w:val="20"/>
        </w:rPr>
        <w:t>late</w:t>
      </w:r>
      <w:r>
        <w:rPr>
          <w:i/>
          <w:spacing w:val="-5"/>
          <w:sz w:val="20"/>
        </w:rPr>
        <w:t> </w:t>
      </w:r>
      <w:r>
        <w:rPr>
          <w:i/>
          <w:spacing w:val="-2"/>
          <w:sz w:val="20"/>
        </w:rPr>
        <w:t>adolescence.</w:t>
      </w:r>
    </w:p>
    <w:p>
      <w:pPr>
        <w:pStyle w:val="BodyText"/>
        <w:ind w:left="0"/>
        <w:jc w:val="left"/>
        <w:rPr>
          <w:i/>
          <w:sz w:val="20"/>
        </w:rPr>
      </w:pPr>
    </w:p>
    <w:p>
      <w:pPr>
        <w:pStyle w:val="BodyText"/>
        <w:spacing w:before="23"/>
        <w:ind w:left="0"/>
        <w:jc w:val="left"/>
        <w:rPr>
          <w:i/>
          <w:sz w:val="20"/>
        </w:rPr>
      </w:pPr>
    </w:p>
    <w:p>
      <w:pPr>
        <w:pStyle w:val="Heading1"/>
      </w:pPr>
      <w:r>
        <w:rPr>
          <w:spacing w:val="-2"/>
        </w:rPr>
        <w:t>PENDAHULUAN</w:t>
      </w:r>
    </w:p>
    <w:p>
      <w:pPr>
        <w:pStyle w:val="BodyText"/>
        <w:spacing w:line="360" w:lineRule="auto" w:before="127"/>
        <w:ind w:right="154" w:firstLine="566"/>
      </w:pPr>
      <w:r>
        <w:rPr/>
        <w:t>Seiring berjalannya waktu, teknologi terus berkembang menjadi lebih maju dengan membawa bermacam-macam dampak bagi masyarakat maupun negara sehingga semuanya tertarik</w:t>
      </w:r>
      <w:r>
        <w:rPr>
          <w:spacing w:val="72"/>
        </w:rPr>
        <w:t> </w:t>
      </w:r>
      <w:r>
        <w:rPr/>
        <w:t>memanfaatkan</w:t>
      </w:r>
      <w:r>
        <w:rPr>
          <w:spacing w:val="75"/>
        </w:rPr>
        <w:t> </w:t>
      </w:r>
      <w:r>
        <w:rPr/>
        <w:t>kemajuan</w:t>
      </w:r>
      <w:r>
        <w:rPr>
          <w:spacing w:val="73"/>
        </w:rPr>
        <w:t> </w:t>
      </w:r>
      <w:r>
        <w:rPr/>
        <w:t>teknologi</w:t>
      </w:r>
      <w:r>
        <w:rPr>
          <w:spacing w:val="76"/>
        </w:rPr>
        <w:t> </w:t>
      </w:r>
      <w:r>
        <w:rPr/>
        <w:t>ini</w:t>
      </w:r>
      <w:r>
        <w:rPr>
          <w:spacing w:val="77"/>
        </w:rPr>
        <w:t> </w:t>
      </w:r>
      <w:r>
        <w:rPr/>
        <w:t>(Danuri,</w:t>
      </w:r>
      <w:r>
        <w:rPr>
          <w:spacing w:val="72"/>
        </w:rPr>
        <w:t> </w:t>
      </w:r>
      <w:r>
        <w:rPr/>
        <w:t>2019).</w:t>
      </w:r>
      <w:r>
        <w:rPr>
          <w:spacing w:val="75"/>
        </w:rPr>
        <w:t> </w:t>
      </w:r>
      <w:r>
        <w:rPr/>
        <w:t>Salah</w:t>
      </w:r>
      <w:r>
        <w:rPr>
          <w:spacing w:val="54"/>
          <w:w w:val="150"/>
        </w:rPr>
        <w:t> </w:t>
      </w:r>
      <w:r>
        <w:rPr/>
        <w:t>satu</w:t>
      </w:r>
      <w:r>
        <w:rPr>
          <w:spacing w:val="72"/>
        </w:rPr>
        <w:t> </w:t>
      </w:r>
      <w:r>
        <w:rPr>
          <w:spacing w:val="-2"/>
        </w:rPr>
        <w:t>perkembangan</w:t>
      </w:r>
    </w:p>
    <w:p>
      <w:pPr>
        <w:pStyle w:val="BodyText"/>
        <w:ind w:left="0"/>
        <w:jc w:val="left"/>
      </w:pPr>
    </w:p>
    <w:p>
      <w:pPr>
        <w:pStyle w:val="BodyText"/>
        <w:spacing w:before="179"/>
        <w:ind w:left="0"/>
        <w:jc w:val="left"/>
      </w:pPr>
    </w:p>
    <w:p>
      <w:pPr>
        <w:pStyle w:val="BodyText"/>
        <w:spacing w:before="1"/>
        <w:ind w:left="0" w:right="155"/>
        <w:jc w:val="right"/>
      </w:pPr>
      <w:r>
        <w:rPr>
          <w:spacing w:val="-10"/>
        </w:rPr>
        <w:t>1</w:t>
      </w:r>
    </w:p>
    <w:p>
      <w:pPr>
        <w:spacing w:after="0"/>
        <w:jc w:val="right"/>
        <w:sectPr>
          <w:type w:val="continuous"/>
          <w:pgSz w:w="11910" w:h="16840"/>
          <w:pgMar w:top="1620" w:bottom="280" w:left="1160" w:right="1540"/>
        </w:sectPr>
      </w:pPr>
    </w:p>
    <w:p>
      <w:pPr>
        <w:pStyle w:val="BodyText"/>
        <w:spacing w:line="360" w:lineRule="auto" w:before="64"/>
        <w:ind w:right="153"/>
      </w:pPr>
      <w:r>
        <w:rPr/>
        <w:t>teknologi yang saat ini dapat kita nikmati adalah adanya internet (Latifah &amp; Wardani, 2019). Menurut Gani (2018) internet memiliki berbagai fungsi, yaitu untuk komunikasi, sumber informasi, hingga untuk media promosi karena internet dapat menghubungkan antar pengguna dengan lokasi yang berbeda. Dengan internet, individu dapat memenuhi kebutuhan sehari- harinya (Latifah &amp; Wardani, 2019).</w:t>
      </w:r>
    </w:p>
    <w:p>
      <w:pPr>
        <w:pStyle w:val="BodyText"/>
        <w:spacing w:line="360" w:lineRule="auto"/>
        <w:ind w:right="155" w:firstLine="566"/>
        <w:rPr>
          <w:rFonts w:ascii="Calibri"/>
        </w:rPr>
      </w:pPr>
      <w:r>
        <w:rPr/>
        <w:t>Menurut data dari Badan Pusat Statistik (n.d) mengenai proposi penggunaan internet berdasarkan kelompok usia dari tahun 2017 hingga 2019, pengguna internet terbagi menjadi 4 kelompok umur, yaitu: &lt;15 tahun, 15-24 tahun, 25-64 tahun, dan 65+ tahun. Berdasarkan data pengguna internet didominasi oleh masyarakat berusia</w:t>
      </w:r>
      <w:r>
        <w:rPr>
          <w:spacing w:val="-2"/>
        </w:rPr>
        <w:t> </w:t>
      </w:r>
      <w:r>
        <w:rPr/>
        <w:t>15-24 tahun dengan jumlah 83,58% pada tahun 2019. Menurut Harlock (dalam Daulay, Rohmawati, &amp; Rola, 2017) fase remaja terbagi menjadi dua, remaja awal dan remaja akhir. Remaja awal dimulai dari usia 13 tahun, sedangkan remaja akhir dari usia 16 atau 17 tahun dan diakhiri pada usia 18 tahun. Sehingga remaja akhir adalah individu yang berusia 16 sampai dengan 18 tahun.</w:t>
      </w:r>
      <w:r>
        <w:rPr>
          <w:spacing w:val="40"/>
        </w:rPr>
        <w:t> </w:t>
      </w:r>
      <w:r>
        <w:rPr/>
        <w:t>Sehingga dari data tersebut dapat disimpulkan bahwa penggunaan internet pada usia remaja cukup tinggi</w:t>
      </w:r>
      <w:r>
        <w:rPr>
          <w:rFonts w:ascii="Calibri"/>
        </w:rPr>
        <w:t>.</w:t>
      </w:r>
    </w:p>
    <w:p>
      <w:pPr>
        <w:pStyle w:val="BodyText"/>
        <w:spacing w:line="360" w:lineRule="auto"/>
        <w:ind w:right="154" w:firstLine="566"/>
      </w:pPr>
      <w:r>
        <w:rPr/>
        <w:t>hasil wawancara yang telah dilakukan oleh Pratama, Tolahna, Kurniasih, Septarena, dan Tejo (2023) pada remaja akhir didapatkan hasil bahwa subjek mengalami masalah terkait penggunaan internet dengan mengakses internet tanpa perencanaan sebelumnya. Dari</w:t>
      </w:r>
      <w:r>
        <w:rPr>
          <w:spacing w:val="40"/>
        </w:rPr>
        <w:t> </w:t>
      </w:r>
      <w:r>
        <w:rPr/>
        <w:t>mengakses internet ini subjek mengalami efek negatif seperti sering menunda pekerjaan, insomnia, dan cenderung mengabaikan lingkungan sosialnya. Selain itu, ketika kuota</w:t>
      </w:r>
      <w:r>
        <w:rPr>
          <w:spacing w:val="40"/>
        </w:rPr>
        <w:t> </w:t>
      </w:r>
      <w:r>
        <w:rPr/>
        <w:t>internetnya habis, maka subjek merasa cemas, bingung, bosan, panik, sedih, dan bersamaan dengan perasaan kesal. Selaras dengan pendapat Griffiths (2000), bahwa seorang yang kecanduan</w:t>
      </w:r>
      <w:r>
        <w:rPr>
          <w:spacing w:val="-1"/>
        </w:rPr>
        <w:t> </w:t>
      </w:r>
      <w:r>
        <w:rPr/>
        <w:t>internet dapat ditandai dengan menganggap internet sebagai aktivitas terpenting bagi kehidupannya, sehingga individu tersebut akan terus memikirkannya dan memiliki perasaan yang tidak nyaman ketika sedang tidak menggunakannya.</w:t>
      </w:r>
    </w:p>
    <w:p>
      <w:pPr>
        <w:pStyle w:val="BodyText"/>
        <w:spacing w:line="360" w:lineRule="auto"/>
        <w:ind w:right="154" w:firstLine="566"/>
      </w:pPr>
      <w:r>
        <w:rPr/>
        <w:t>Kecanduan internet menurut Young (1996) dapat dibandingkan dengan ketergantungan terhadap obat-obatan terlarang, alkohol, dan perjudian. Oleh karena itu, penggunaan internet yang bersifat adiktif adalah</w:t>
      </w:r>
      <w:r>
        <w:rPr>
          <w:spacing w:val="-1"/>
        </w:rPr>
        <w:t> </w:t>
      </w:r>
      <w:r>
        <w:rPr/>
        <w:t>dengan</w:t>
      </w:r>
      <w:r>
        <w:rPr>
          <w:spacing w:val="-1"/>
        </w:rPr>
        <w:t> </w:t>
      </w:r>
      <w:r>
        <w:rPr/>
        <w:t>membandingkan dengan kriteria kecanduan yang sudah ada. Sedangkan menurut Griffiths (2000) kecanduaun internet dianggap sebagai adiksi teknologi yang artinya perilaku ketergantungan yang melibatkan interaksi antara manusia dan mesin. Young (2004) mengungkapkan bahwa kecanduan internet terjadi apabila individu menganggap menggunakan internet adalah hal yang menyenangkan hingga merasa perlu waktu yang banyak agar dapat mencapai kepuasan dalam menggunakan internet, merasa gelisah, murung, deperesi, atau marah ketika berusaha menghentikan atau mengurangi penggunaan internet, menggunakan internet lebih lama dari yang direncanakan, kehilangan orang terdekat, kesempatan pendidikan, dan</w:t>
      </w:r>
      <w:r>
        <w:rPr>
          <w:spacing w:val="67"/>
        </w:rPr>
        <w:t> </w:t>
      </w:r>
      <w:r>
        <w:rPr/>
        <w:t>kehilangan</w:t>
      </w:r>
      <w:r>
        <w:rPr>
          <w:spacing w:val="70"/>
        </w:rPr>
        <w:t> </w:t>
      </w:r>
      <w:r>
        <w:rPr/>
        <w:t>karier,</w:t>
      </w:r>
      <w:r>
        <w:rPr>
          <w:spacing w:val="69"/>
        </w:rPr>
        <w:t> </w:t>
      </w:r>
      <w:r>
        <w:rPr/>
        <w:t>membohongi</w:t>
      </w:r>
      <w:r>
        <w:rPr>
          <w:spacing w:val="71"/>
        </w:rPr>
        <w:t> </w:t>
      </w:r>
      <w:r>
        <w:rPr/>
        <w:t>orang</w:t>
      </w:r>
      <w:r>
        <w:rPr>
          <w:spacing w:val="70"/>
        </w:rPr>
        <w:t> </w:t>
      </w:r>
      <w:r>
        <w:rPr/>
        <w:t>terdekatnya</w:t>
      </w:r>
      <w:r>
        <w:rPr>
          <w:spacing w:val="69"/>
        </w:rPr>
        <w:t> </w:t>
      </w:r>
      <w:r>
        <w:rPr/>
        <w:t>saat</w:t>
      </w:r>
      <w:r>
        <w:rPr>
          <w:spacing w:val="71"/>
        </w:rPr>
        <w:t> </w:t>
      </w:r>
      <w:r>
        <w:rPr/>
        <w:t>menggunakan</w:t>
      </w:r>
      <w:r>
        <w:rPr>
          <w:spacing w:val="67"/>
        </w:rPr>
        <w:t> </w:t>
      </w:r>
      <w:r>
        <w:rPr/>
        <w:t>internet</w:t>
      </w:r>
      <w:r>
        <w:rPr>
          <w:spacing w:val="69"/>
        </w:rPr>
        <w:t> </w:t>
      </w:r>
      <w:r>
        <w:rPr>
          <w:spacing w:val="-2"/>
        </w:rPr>
        <w:t>secara</w:t>
      </w:r>
    </w:p>
    <w:p>
      <w:pPr>
        <w:spacing w:after="0" w:line="360" w:lineRule="auto"/>
        <w:sectPr>
          <w:footerReference w:type="default" r:id="rId6"/>
          <w:pgSz w:w="11910" w:h="16840"/>
          <w:pgMar w:header="0" w:footer="1248" w:top="1620" w:bottom="1440" w:left="1160" w:right="1540"/>
          <w:pgNumType w:start="2"/>
        </w:sectPr>
      </w:pPr>
    </w:p>
    <w:p>
      <w:pPr>
        <w:pStyle w:val="BodyText"/>
        <w:spacing w:line="360" w:lineRule="auto" w:before="64"/>
        <w:ind w:right="160"/>
      </w:pPr>
      <w:r>
        <w:rPr/>
        <w:t>berlebihan, dan menggunakan internet untuk melarikan diri dari maslah atau untuk menghilangkan rasa bersalah, tidak berdaya, gelisah, atau deprepsi.</w:t>
      </w:r>
    </w:p>
    <w:p>
      <w:pPr>
        <w:pStyle w:val="BodyText"/>
        <w:spacing w:line="360" w:lineRule="auto"/>
        <w:ind w:right="157" w:firstLine="566"/>
      </w:pPr>
      <w:r>
        <w:rPr/>
        <w:t>Menurut Ruby, Prihartanti, dan Partini (2022) kecanduan internet memiliki dampak negatif pada remaja, yaitu: menjadi malas, sering ditegur dikarenakan terlalu banyak menggunakan internet, menurunya prestasi belajar, gangguan fungsi penglihatan, prokrastinasi akademik, dan menunda waktu tidur. dari dampak tersebut dapat dikatakan bahwa kecanduan internet merupakan masalah yang sangat penting untuk diatasi karena dapat berdampak buruk bagi remaja. Cara mengatasi permasalahan ini adalah dengan mengetahui faktor dari kecanduan internet tersebut agar dapat dicegah maupun mengurangi. Salah satu faktor dari kecanduan internet adalah kontrol diri (Istri, 2017).</w:t>
      </w:r>
    </w:p>
    <w:p>
      <w:pPr>
        <w:pStyle w:val="BodyText"/>
        <w:spacing w:line="360" w:lineRule="auto" w:before="1"/>
        <w:ind w:right="155" w:firstLine="566"/>
      </w:pPr>
      <w:r>
        <w:rPr/>
        <w:t>Menurut Ghufron (dalam Sari dan Astuti, 2020) kontrol diri merupakan faktor yang</w:t>
      </w:r>
      <w:r>
        <w:rPr>
          <w:spacing w:val="40"/>
        </w:rPr>
        <w:t> </w:t>
      </w:r>
      <w:r>
        <w:rPr/>
        <w:t>sangat berpengaruh untuk perilaku pengulangan yang sulit dihindari atau terkait pengendalian tingkah laku yang memerlukan pertimbangan sebelumnya. Kontrol diri merupakan kemampuan individu dalam berperilaku positif dan menghindari perilaku negatif (de Ridder, dkk, 2011). Adapun menurut Tangney, Baumeister, dan Boone (2004) kontrol diri merupakan kemampuan individu dalam mengubah respon, menghentikan perilaku, dan menahan diri dari hal yang negatif atau tidak diinginkan. Sedangkan menurut Calhoun dan Acocella (1983) kontrol diri adalah pengendalian dan pengaturan proses fisik, perilaku, dan psikologis seseorang. de Ridder, dkk (2011) mengungkapkan individu yang memliki kontrol diri mempunyai kemampuan dalam menahan godaan atau mengendalikan impuls dan mampu bertindak mementukan arah untuk jangka panjang.</w:t>
      </w:r>
    </w:p>
    <w:p>
      <w:pPr>
        <w:pStyle w:val="BodyText"/>
        <w:spacing w:line="360" w:lineRule="auto"/>
        <w:ind w:right="157" w:firstLine="621"/>
      </w:pPr>
      <w:r>
        <w:rPr/>
        <w:t>Pada penelitian Astati, Hamid, dan Marhan (2020) menyebutkan bahwa remaja dengan kontrol diri tinggi dapat mengatur hal baik untuknya. Sehingga, kontrol diri yang tinggi akan membuat individu mampu dalam mengatur penggunaan internet dalam kesehariannya dan dengan kontrol diri yang tinggi, tidak akan menjadikan internet sebagai sebuah alasan sebagai pelarian ketika mendapatkan masalah. Adapun pendapat dari Istri (2017) bahwa individu</w:t>
      </w:r>
      <w:r>
        <w:rPr>
          <w:spacing w:val="40"/>
        </w:rPr>
        <w:t> </w:t>
      </w:r>
      <w:r>
        <w:rPr/>
        <w:t>dengan kontrol diri yang tinggi dapat mengelola penggunaan internet sehingga tidak menggunakannya untuk hal yang tidak diperlukan dan tidak menggunakan internet sebagai pelariannya dari masalah. Selain itu, pada penelitian Irawan, Tania, dan Pratami (2020) mengatakan bahwa kontrol diri berhubungan secara signifikan dengan kecanduan internet pada remaja di SMAN 11 Bandung.</w:t>
      </w:r>
    </w:p>
    <w:p>
      <w:pPr>
        <w:pStyle w:val="BodyText"/>
        <w:spacing w:before="126"/>
        <w:ind w:left="0"/>
        <w:jc w:val="left"/>
      </w:pPr>
    </w:p>
    <w:p>
      <w:pPr>
        <w:pStyle w:val="Heading1"/>
      </w:pPr>
      <w:r>
        <w:rPr>
          <w:spacing w:val="-2"/>
        </w:rPr>
        <w:t>METODE</w:t>
      </w:r>
    </w:p>
    <w:p>
      <w:pPr>
        <w:pStyle w:val="BodyText"/>
        <w:spacing w:line="362" w:lineRule="auto" w:before="126"/>
        <w:ind w:right="153" w:firstLine="566"/>
      </w:pPr>
      <w:r>
        <w:rPr/>
        <w:t>Pengambilan sampel dalam penelitian ini menggunakan teknik </w:t>
      </w:r>
      <w:r>
        <w:rPr>
          <w:i/>
        </w:rPr>
        <w:t>sampling purposive </w:t>
      </w:r>
      <w:r>
        <w:rPr/>
        <w:t>atau pengambilan</w:t>
      </w:r>
      <w:r>
        <w:rPr>
          <w:spacing w:val="12"/>
        </w:rPr>
        <w:t> </w:t>
      </w:r>
      <w:r>
        <w:rPr/>
        <w:t>sampel</w:t>
      </w:r>
      <w:r>
        <w:rPr>
          <w:spacing w:val="16"/>
        </w:rPr>
        <w:t> </w:t>
      </w:r>
      <w:r>
        <w:rPr/>
        <w:t>yang</w:t>
      </w:r>
      <w:r>
        <w:rPr>
          <w:spacing w:val="12"/>
        </w:rPr>
        <w:t> </w:t>
      </w:r>
      <w:r>
        <w:rPr/>
        <w:t>dilakukan</w:t>
      </w:r>
      <w:r>
        <w:rPr>
          <w:spacing w:val="12"/>
        </w:rPr>
        <w:t> </w:t>
      </w:r>
      <w:r>
        <w:rPr/>
        <w:t>dengan</w:t>
      </w:r>
      <w:r>
        <w:rPr>
          <w:spacing w:val="12"/>
        </w:rPr>
        <w:t> </w:t>
      </w:r>
      <w:r>
        <w:rPr/>
        <w:t>memperhatikan</w:t>
      </w:r>
      <w:r>
        <w:rPr>
          <w:spacing w:val="15"/>
        </w:rPr>
        <w:t> </w:t>
      </w:r>
      <w:r>
        <w:rPr/>
        <w:t>pertimbangan</w:t>
      </w:r>
      <w:r>
        <w:rPr>
          <w:spacing w:val="12"/>
        </w:rPr>
        <w:t> </w:t>
      </w:r>
      <w:r>
        <w:rPr/>
        <w:t>tertentu</w:t>
      </w:r>
      <w:r>
        <w:rPr>
          <w:spacing w:val="15"/>
        </w:rPr>
        <w:t> </w:t>
      </w:r>
      <w:r>
        <w:rPr>
          <w:spacing w:val="-2"/>
        </w:rPr>
        <w:t>(Sugiyono,</w:t>
      </w:r>
    </w:p>
    <w:p>
      <w:pPr>
        <w:spacing w:after="0" w:line="362" w:lineRule="auto"/>
        <w:sectPr>
          <w:pgSz w:w="11910" w:h="16840"/>
          <w:pgMar w:header="0" w:footer="1248" w:top="1620" w:bottom="1440" w:left="1160" w:right="1540"/>
        </w:sectPr>
      </w:pPr>
    </w:p>
    <w:p>
      <w:pPr>
        <w:pStyle w:val="BodyText"/>
        <w:spacing w:line="360" w:lineRule="auto" w:before="64"/>
        <w:ind w:right="153"/>
      </w:pPr>
      <w:r>
        <w:rPr/>
        <w:t>2013). Metode penskalaan dalam penyusunan skala ini yaitu </w:t>
      </w:r>
      <w:r>
        <w:rPr>
          <w:i/>
        </w:rPr>
        <w:t>Summated Rating </w:t>
      </w:r>
      <w:r>
        <w:rPr/>
        <w:t>atau biasa</w:t>
      </w:r>
      <w:r>
        <w:rPr>
          <w:spacing w:val="40"/>
        </w:rPr>
        <w:t> </w:t>
      </w:r>
      <w:r>
        <w:rPr/>
        <w:t>disebut </w:t>
      </w:r>
      <w:r>
        <w:rPr>
          <w:i/>
        </w:rPr>
        <w:t>Likert</w:t>
      </w:r>
      <w:r>
        <w:rPr/>
        <w:t>. Skala </w:t>
      </w:r>
      <w:r>
        <w:rPr>
          <w:i/>
        </w:rPr>
        <w:t>likert </w:t>
      </w:r>
      <w:r>
        <w:rPr/>
        <w:t>dapat mengukur persepsi, sikap, dan pendapat individu terhadap fenomena sosial (Sugiyono, 2013). Skala </w:t>
      </w:r>
      <w:r>
        <w:rPr>
          <w:i/>
        </w:rPr>
        <w:t>likert </w:t>
      </w:r>
      <w:r>
        <w:rPr/>
        <w:t>ini digunakan untuk kedua skala yaitu </w:t>
      </w:r>
      <w:r>
        <w:rPr>
          <w:i/>
        </w:rPr>
        <w:t>Internet Adiction Test </w:t>
      </w:r>
      <w:r>
        <w:rPr/>
        <w:t>(IAT) dan Skala Kontrol Diri ringkas versi Indonesia. Pada skala IAT terdiri dari dari 6 alternatif jawaban, yaitu Selalu, Sangat Sering, Sering, Kadang-Kadang, Jarang, dan</w:t>
      </w:r>
      <w:r>
        <w:rPr>
          <w:spacing w:val="40"/>
        </w:rPr>
        <w:t> </w:t>
      </w:r>
      <w:r>
        <w:rPr/>
        <w:t>Tidak Pernah. Sedangkan pada skala kontrol diri terdiri dari 7 alternatif jawaban, yaitu Sangat Sesuai dengan Diri Saya, Sesuai dengan Diri Saya, Agak Sesuai dengan Diri Saya, Netral, Agak Tidak</w:t>
      </w:r>
      <w:r>
        <w:rPr>
          <w:spacing w:val="-3"/>
        </w:rPr>
        <w:t> </w:t>
      </w:r>
      <w:r>
        <w:rPr/>
        <w:t>Sesuai</w:t>
      </w:r>
      <w:r>
        <w:rPr>
          <w:spacing w:val="-1"/>
        </w:rPr>
        <w:t> </w:t>
      </w:r>
      <w:r>
        <w:rPr/>
        <w:t>dengan diri Saya, Tidak</w:t>
      </w:r>
      <w:r>
        <w:rPr>
          <w:spacing w:val="-2"/>
        </w:rPr>
        <w:t> </w:t>
      </w:r>
      <w:r>
        <w:rPr/>
        <w:t>Seusai</w:t>
      </w:r>
      <w:r>
        <w:rPr>
          <w:spacing w:val="-1"/>
        </w:rPr>
        <w:t> </w:t>
      </w:r>
      <w:r>
        <w:rPr/>
        <w:t>dengan</w:t>
      </w:r>
      <w:r>
        <w:rPr>
          <w:spacing w:val="-2"/>
        </w:rPr>
        <w:t> </w:t>
      </w:r>
      <w:r>
        <w:rPr/>
        <w:t>Diri</w:t>
      </w:r>
      <w:r>
        <w:rPr>
          <w:spacing w:val="-1"/>
        </w:rPr>
        <w:t> </w:t>
      </w:r>
      <w:r>
        <w:rPr/>
        <w:t>Saya, dan Sangat</w:t>
      </w:r>
      <w:r>
        <w:rPr>
          <w:spacing w:val="-1"/>
        </w:rPr>
        <w:t> </w:t>
      </w:r>
      <w:r>
        <w:rPr/>
        <w:t>Tidak Sesuai</w:t>
      </w:r>
      <w:r>
        <w:rPr>
          <w:spacing w:val="-1"/>
        </w:rPr>
        <w:t> </w:t>
      </w:r>
      <w:r>
        <w:rPr/>
        <w:t>dengan Diri Saya.</w:t>
      </w:r>
    </w:p>
    <w:p>
      <w:pPr>
        <w:pStyle w:val="BodyText"/>
        <w:spacing w:line="360" w:lineRule="auto" w:before="1"/>
        <w:ind w:right="153" w:firstLine="566"/>
      </w:pPr>
      <w:r>
        <w:rPr/>
        <w:t>Teknik analisis data yang digunakan adalah korelasi </w:t>
      </w:r>
      <w:r>
        <w:rPr>
          <w:i/>
        </w:rPr>
        <w:t>product moment </w:t>
      </w:r>
      <w:r>
        <w:rPr/>
        <w:t>dengan aplikasi jamovi 2.2.5</w:t>
      </w:r>
      <w:r>
        <w:rPr>
          <w:i/>
        </w:rPr>
        <w:t>. </w:t>
      </w:r>
      <w:r>
        <w:rPr/>
        <w:t>sebelum itu dilakukan uji prasyarat terlebih dahulu dengan uji normalitas menggunakan metode uji </w:t>
      </w:r>
      <w:r>
        <w:rPr>
          <w:i/>
        </w:rPr>
        <w:t>Shapiro-wilk </w:t>
      </w:r>
      <w:r>
        <w:rPr/>
        <w:t>dan selanjutnya melakukan uji linearitas. Selain itu, peneliti melakukan uji </w:t>
      </w:r>
      <w:r>
        <w:rPr>
          <w:i/>
        </w:rPr>
        <w:t>independent sample t-test </w:t>
      </w:r>
      <w:r>
        <w:rPr/>
        <w:t>pada kedua variabel untuk mengetahui perbedaan tingkat kecanduan internet dan kontrol diri pada remaja akhir ditinjau dari jenis </w:t>
      </w:r>
      <w:r>
        <w:rPr>
          <w:spacing w:val="-2"/>
        </w:rPr>
        <w:t>kelaminnya.</w:t>
      </w:r>
    </w:p>
    <w:p>
      <w:pPr>
        <w:pStyle w:val="BodyText"/>
        <w:spacing w:before="127"/>
        <w:ind w:left="0"/>
        <w:jc w:val="left"/>
      </w:pPr>
    </w:p>
    <w:p>
      <w:pPr>
        <w:pStyle w:val="Heading1"/>
        <w:jc w:val="both"/>
      </w:pPr>
      <w:r>
        <w:rPr/>
        <w:t>HASIL</w:t>
      </w:r>
      <w:r>
        <w:rPr>
          <w:spacing w:val="-4"/>
        </w:rPr>
        <w:t> </w:t>
      </w:r>
      <w:r>
        <w:rPr/>
        <w:t>DAN</w:t>
      </w:r>
      <w:r>
        <w:rPr>
          <w:spacing w:val="-4"/>
        </w:rPr>
        <w:t> </w:t>
      </w:r>
      <w:r>
        <w:rPr>
          <w:spacing w:val="-2"/>
        </w:rPr>
        <w:t>PEMBAHASAN</w:t>
      </w:r>
    </w:p>
    <w:p>
      <w:pPr>
        <w:pStyle w:val="BodyText"/>
        <w:spacing w:line="360" w:lineRule="auto" w:before="126"/>
        <w:ind w:right="153" w:firstLine="566"/>
      </w:pPr>
      <w:r>
        <w:rPr/>
        <w:t>Berdasarkan data yang terkumpul pada penelitian ini, skala </w:t>
      </w:r>
      <w:r>
        <w:rPr>
          <w:i/>
        </w:rPr>
        <w:t>Internet Addiction Test </w:t>
      </w:r>
      <w:r>
        <w:rPr/>
        <w:t>(IAT) versi Indonesia dan skala kontrol diri ringkas versi Indonesia memperoleh perhitungan skor empirik</w:t>
      </w:r>
      <w:r>
        <w:rPr>
          <w:spacing w:val="-2"/>
        </w:rPr>
        <w:t> </w:t>
      </w:r>
      <w:r>
        <w:rPr/>
        <w:t>dan</w:t>
      </w:r>
      <w:r>
        <w:rPr>
          <w:spacing w:val="-4"/>
        </w:rPr>
        <w:t> </w:t>
      </w:r>
      <w:r>
        <w:rPr/>
        <w:t>skor</w:t>
      </w:r>
      <w:r>
        <w:rPr>
          <w:spacing w:val="-1"/>
        </w:rPr>
        <w:t> </w:t>
      </w:r>
      <w:r>
        <w:rPr/>
        <w:t>hipotetik.</w:t>
      </w:r>
      <w:r>
        <w:rPr>
          <w:spacing w:val="40"/>
        </w:rPr>
        <w:t> </w:t>
      </w:r>
      <w:r>
        <w:rPr/>
        <w:t>Deskripsi</w:t>
      </w:r>
      <w:r>
        <w:rPr>
          <w:spacing w:val="-3"/>
        </w:rPr>
        <w:t> </w:t>
      </w:r>
      <w:r>
        <w:rPr/>
        <w:t>skor</w:t>
      </w:r>
      <w:r>
        <w:rPr>
          <w:spacing w:val="-4"/>
        </w:rPr>
        <w:t> </w:t>
      </w:r>
      <w:r>
        <w:rPr/>
        <w:t>data</w:t>
      </w:r>
      <w:r>
        <w:rPr>
          <w:spacing w:val="-2"/>
        </w:rPr>
        <w:t> </w:t>
      </w:r>
      <w:r>
        <w:rPr/>
        <w:t>dari</w:t>
      </w:r>
      <w:r>
        <w:rPr>
          <w:spacing w:val="-1"/>
        </w:rPr>
        <w:t> </w:t>
      </w:r>
      <w:r>
        <w:rPr/>
        <w:t>variabel</w:t>
      </w:r>
      <w:r>
        <w:rPr>
          <w:spacing w:val="-1"/>
        </w:rPr>
        <w:t> </w:t>
      </w:r>
      <w:r>
        <w:rPr/>
        <w:t>kecanduan</w:t>
      </w:r>
      <w:r>
        <w:rPr>
          <w:spacing w:val="-4"/>
        </w:rPr>
        <w:t> </w:t>
      </w:r>
      <w:r>
        <w:rPr/>
        <w:t>internet</w:t>
      </w:r>
      <w:r>
        <w:rPr>
          <w:spacing w:val="-1"/>
        </w:rPr>
        <w:t> </w:t>
      </w:r>
      <w:r>
        <w:rPr/>
        <w:t>dan</w:t>
      </w:r>
      <w:r>
        <w:rPr>
          <w:spacing w:val="-2"/>
        </w:rPr>
        <w:t> </w:t>
      </w:r>
      <w:r>
        <w:rPr/>
        <w:t>kontrol</w:t>
      </w:r>
      <w:r>
        <w:rPr>
          <w:spacing w:val="-1"/>
        </w:rPr>
        <w:t> </w:t>
      </w:r>
      <w:r>
        <w:rPr/>
        <w:t>diri dapat dilihat pada tabel 1.</w:t>
      </w:r>
    </w:p>
    <w:p>
      <w:pPr>
        <w:pStyle w:val="Heading2"/>
        <w:spacing w:line="253" w:lineRule="exact"/>
        <w:ind w:left="523" w:right="140"/>
        <w:jc w:val="center"/>
      </w:pPr>
      <w:r>
        <w:rPr/>
        <w:t>Tabel</w:t>
      </w:r>
      <w:r>
        <w:rPr>
          <w:spacing w:val="-2"/>
        </w:rPr>
        <w:t> </w:t>
      </w:r>
      <w:r>
        <w:rPr/>
        <w:t>1.</w:t>
      </w:r>
      <w:r>
        <w:rPr>
          <w:spacing w:val="-2"/>
        </w:rPr>
        <w:t> </w:t>
      </w:r>
      <w:r>
        <w:rPr/>
        <w:t>Deskripsi</w:t>
      </w:r>
      <w:r>
        <w:rPr>
          <w:spacing w:val="-4"/>
        </w:rPr>
        <w:t> </w:t>
      </w:r>
      <w:r>
        <w:rPr/>
        <w:t>Data</w:t>
      </w:r>
      <w:r>
        <w:rPr>
          <w:spacing w:val="-2"/>
        </w:rPr>
        <w:t> Penelitian</w:t>
      </w:r>
    </w:p>
    <w:p>
      <w:pPr>
        <w:pStyle w:val="BodyText"/>
        <w:spacing w:before="10"/>
        <w:ind w:left="0"/>
        <w:jc w:val="left"/>
        <w:rPr>
          <w:b/>
          <w:sz w:val="10"/>
        </w:rPr>
      </w:pPr>
    </w:p>
    <w:tbl>
      <w:tblPr>
        <w:tblW w:w="0" w:type="auto"/>
        <w:jc w:val="left"/>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7"/>
        <w:gridCol w:w="646"/>
        <w:gridCol w:w="672"/>
        <w:gridCol w:w="689"/>
        <w:gridCol w:w="844"/>
        <w:gridCol w:w="590"/>
        <w:gridCol w:w="670"/>
        <w:gridCol w:w="689"/>
        <w:gridCol w:w="793"/>
        <w:gridCol w:w="637"/>
      </w:tblGrid>
      <w:tr>
        <w:trPr>
          <w:trHeight w:val="292" w:hRule="atLeast"/>
        </w:trPr>
        <w:tc>
          <w:tcPr>
            <w:tcW w:w="4298" w:type="dxa"/>
            <w:gridSpan w:val="5"/>
            <w:tcBorders>
              <w:top w:val="single" w:sz="4" w:space="0" w:color="000000"/>
            </w:tcBorders>
          </w:tcPr>
          <w:p>
            <w:pPr>
              <w:pStyle w:val="TableParagraph"/>
              <w:ind w:left="2789"/>
              <w:jc w:val="left"/>
              <w:rPr>
                <w:b/>
                <w:sz w:val="22"/>
              </w:rPr>
            </w:pPr>
            <w:r>
              <w:rPr>
                <w:b/>
                <w:sz w:val="22"/>
              </w:rPr>
              <w:t>Data</w:t>
            </w:r>
            <w:r>
              <w:rPr>
                <w:b/>
                <w:spacing w:val="-2"/>
                <w:sz w:val="22"/>
              </w:rPr>
              <w:t> Hipotetik</w:t>
            </w:r>
          </w:p>
        </w:tc>
        <w:tc>
          <w:tcPr>
            <w:tcW w:w="590" w:type="dxa"/>
            <w:tcBorders>
              <w:top w:val="single" w:sz="4" w:space="0" w:color="000000"/>
              <w:bottom w:val="single" w:sz="4" w:space="0" w:color="000000"/>
            </w:tcBorders>
          </w:tcPr>
          <w:p>
            <w:pPr>
              <w:pStyle w:val="TableParagraph"/>
              <w:spacing w:before="0"/>
              <w:jc w:val="left"/>
              <w:rPr>
                <w:sz w:val="20"/>
              </w:rPr>
            </w:pPr>
          </w:p>
        </w:tc>
        <w:tc>
          <w:tcPr>
            <w:tcW w:w="670" w:type="dxa"/>
            <w:tcBorders>
              <w:top w:val="single" w:sz="4" w:space="0" w:color="000000"/>
              <w:bottom w:val="single" w:sz="4" w:space="0" w:color="000000"/>
            </w:tcBorders>
          </w:tcPr>
          <w:p>
            <w:pPr>
              <w:pStyle w:val="TableParagraph"/>
              <w:spacing w:before="0"/>
              <w:jc w:val="left"/>
              <w:rPr>
                <w:sz w:val="20"/>
              </w:rPr>
            </w:pPr>
          </w:p>
        </w:tc>
        <w:tc>
          <w:tcPr>
            <w:tcW w:w="1482" w:type="dxa"/>
            <w:gridSpan w:val="2"/>
            <w:tcBorders>
              <w:top w:val="single" w:sz="4" w:space="0" w:color="000000"/>
              <w:bottom w:val="single" w:sz="4" w:space="0" w:color="000000"/>
            </w:tcBorders>
          </w:tcPr>
          <w:p>
            <w:pPr>
              <w:pStyle w:val="TableParagraph"/>
              <w:ind w:left="71"/>
              <w:jc w:val="left"/>
              <w:rPr>
                <w:b/>
                <w:sz w:val="22"/>
              </w:rPr>
            </w:pPr>
            <w:r>
              <w:rPr>
                <w:b/>
                <w:sz w:val="22"/>
              </w:rPr>
              <w:t>Data</w:t>
            </w:r>
            <w:r>
              <w:rPr>
                <w:b/>
                <w:spacing w:val="-2"/>
                <w:sz w:val="22"/>
              </w:rPr>
              <w:t> Empirik</w:t>
            </w:r>
          </w:p>
        </w:tc>
        <w:tc>
          <w:tcPr>
            <w:tcW w:w="637" w:type="dxa"/>
            <w:tcBorders>
              <w:top w:val="single" w:sz="4" w:space="0" w:color="000000"/>
              <w:bottom w:val="single" w:sz="4" w:space="0" w:color="000000"/>
            </w:tcBorders>
          </w:tcPr>
          <w:p>
            <w:pPr>
              <w:pStyle w:val="TableParagraph"/>
              <w:spacing w:before="0"/>
              <w:jc w:val="left"/>
              <w:rPr>
                <w:sz w:val="20"/>
              </w:rPr>
            </w:pPr>
          </w:p>
        </w:tc>
      </w:tr>
      <w:tr>
        <w:trPr>
          <w:trHeight w:val="290" w:hRule="atLeast"/>
        </w:trPr>
        <w:tc>
          <w:tcPr>
            <w:tcW w:w="1447" w:type="dxa"/>
          </w:tcPr>
          <w:p>
            <w:pPr>
              <w:pStyle w:val="TableParagraph"/>
              <w:ind w:left="1" w:right="21"/>
              <w:rPr>
                <w:b/>
                <w:sz w:val="22"/>
              </w:rPr>
            </w:pPr>
            <w:r>
              <w:rPr>
                <w:b/>
                <w:spacing w:val="-2"/>
                <w:sz w:val="22"/>
              </w:rPr>
              <w:t>Variabel</w:t>
            </w:r>
          </w:p>
        </w:tc>
        <w:tc>
          <w:tcPr>
            <w:tcW w:w="646" w:type="dxa"/>
          </w:tcPr>
          <w:p>
            <w:pPr>
              <w:pStyle w:val="TableParagraph"/>
              <w:ind w:left="3" w:right="35"/>
              <w:rPr>
                <w:b/>
                <w:sz w:val="22"/>
              </w:rPr>
            </w:pPr>
            <w:r>
              <w:rPr>
                <w:b/>
                <w:spacing w:val="-10"/>
                <w:sz w:val="22"/>
              </w:rPr>
              <w:t>N</w:t>
            </w:r>
          </w:p>
        </w:tc>
        <w:tc>
          <w:tcPr>
            <w:tcW w:w="1361" w:type="dxa"/>
            <w:gridSpan w:val="2"/>
            <w:tcBorders>
              <w:top w:val="single" w:sz="4" w:space="0" w:color="000000"/>
              <w:bottom w:val="single" w:sz="4" w:space="0" w:color="000000"/>
            </w:tcBorders>
          </w:tcPr>
          <w:p>
            <w:pPr>
              <w:pStyle w:val="TableParagraph"/>
              <w:ind w:left="453"/>
              <w:jc w:val="left"/>
              <w:rPr>
                <w:b/>
                <w:sz w:val="22"/>
              </w:rPr>
            </w:pPr>
            <w:r>
              <w:rPr>
                <w:b/>
                <w:spacing w:val="-4"/>
                <w:sz w:val="22"/>
              </w:rPr>
              <w:t>Skor</w:t>
            </w:r>
          </w:p>
        </w:tc>
        <w:tc>
          <w:tcPr>
            <w:tcW w:w="844" w:type="dxa"/>
            <w:vMerge w:val="restart"/>
            <w:tcBorders>
              <w:top w:val="single" w:sz="4" w:space="0" w:color="000000"/>
              <w:bottom w:val="single" w:sz="4" w:space="0" w:color="000000"/>
            </w:tcBorders>
          </w:tcPr>
          <w:p>
            <w:pPr>
              <w:pStyle w:val="TableParagraph"/>
              <w:spacing w:before="149"/>
              <w:ind w:left="108"/>
              <w:jc w:val="left"/>
              <w:rPr>
                <w:b/>
                <w:sz w:val="22"/>
              </w:rPr>
            </w:pPr>
            <w:r>
              <w:rPr>
                <w:b/>
                <w:spacing w:val="-4"/>
                <w:sz w:val="22"/>
              </w:rPr>
              <w:t>Mean</w:t>
            </w:r>
          </w:p>
        </w:tc>
        <w:tc>
          <w:tcPr>
            <w:tcW w:w="590" w:type="dxa"/>
            <w:vMerge w:val="restart"/>
            <w:tcBorders>
              <w:top w:val="single" w:sz="4" w:space="0" w:color="000000"/>
              <w:bottom w:val="single" w:sz="4" w:space="0" w:color="000000"/>
            </w:tcBorders>
          </w:tcPr>
          <w:p>
            <w:pPr>
              <w:pStyle w:val="TableParagraph"/>
              <w:spacing w:before="149"/>
              <w:ind w:left="106"/>
              <w:jc w:val="left"/>
              <w:rPr>
                <w:b/>
                <w:sz w:val="22"/>
              </w:rPr>
            </w:pPr>
            <w:r>
              <w:rPr>
                <w:b/>
                <w:spacing w:val="-5"/>
                <w:sz w:val="22"/>
              </w:rPr>
              <w:t>SD</w:t>
            </w:r>
          </w:p>
        </w:tc>
        <w:tc>
          <w:tcPr>
            <w:tcW w:w="1359" w:type="dxa"/>
            <w:gridSpan w:val="2"/>
            <w:tcBorders>
              <w:top w:val="single" w:sz="4" w:space="0" w:color="000000"/>
              <w:bottom w:val="single" w:sz="4" w:space="0" w:color="000000"/>
            </w:tcBorders>
          </w:tcPr>
          <w:p>
            <w:pPr>
              <w:pStyle w:val="TableParagraph"/>
              <w:ind w:left="450"/>
              <w:jc w:val="left"/>
              <w:rPr>
                <w:b/>
                <w:sz w:val="22"/>
              </w:rPr>
            </w:pPr>
            <w:r>
              <w:rPr>
                <w:b/>
                <w:spacing w:val="-4"/>
                <w:sz w:val="22"/>
              </w:rPr>
              <w:t>Skor</w:t>
            </w:r>
          </w:p>
        </w:tc>
        <w:tc>
          <w:tcPr>
            <w:tcW w:w="793" w:type="dxa"/>
            <w:vMerge w:val="restart"/>
            <w:tcBorders>
              <w:top w:val="single" w:sz="4" w:space="0" w:color="000000"/>
              <w:bottom w:val="single" w:sz="4" w:space="0" w:color="000000"/>
            </w:tcBorders>
          </w:tcPr>
          <w:p>
            <w:pPr>
              <w:pStyle w:val="TableParagraph"/>
              <w:spacing w:before="149"/>
              <w:ind w:left="106"/>
              <w:jc w:val="left"/>
              <w:rPr>
                <w:b/>
                <w:sz w:val="22"/>
              </w:rPr>
            </w:pPr>
            <w:r>
              <w:rPr>
                <w:b/>
                <w:spacing w:val="-4"/>
                <w:sz w:val="22"/>
              </w:rPr>
              <w:t>Mean</w:t>
            </w:r>
          </w:p>
        </w:tc>
        <w:tc>
          <w:tcPr>
            <w:tcW w:w="637" w:type="dxa"/>
            <w:vMerge w:val="restart"/>
            <w:tcBorders>
              <w:top w:val="single" w:sz="4" w:space="0" w:color="000000"/>
              <w:bottom w:val="single" w:sz="4" w:space="0" w:color="000000"/>
            </w:tcBorders>
          </w:tcPr>
          <w:p>
            <w:pPr>
              <w:pStyle w:val="TableParagraph"/>
              <w:spacing w:before="149"/>
              <w:ind w:left="156"/>
              <w:jc w:val="left"/>
              <w:rPr>
                <w:b/>
                <w:sz w:val="22"/>
              </w:rPr>
            </w:pPr>
            <w:r>
              <w:rPr>
                <w:b/>
                <w:spacing w:val="-5"/>
                <w:sz w:val="22"/>
              </w:rPr>
              <w:t>SD</w:t>
            </w:r>
          </w:p>
        </w:tc>
      </w:tr>
      <w:tr>
        <w:trPr>
          <w:trHeight w:val="290" w:hRule="atLeast"/>
        </w:trPr>
        <w:tc>
          <w:tcPr>
            <w:tcW w:w="1447" w:type="dxa"/>
            <w:tcBorders>
              <w:bottom w:val="single" w:sz="4" w:space="0" w:color="000000"/>
            </w:tcBorders>
          </w:tcPr>
          <w:p>
            <w:pPr>
              <w:pStyle w:val="TableParagraph"/>
              <w:spacing w:before="0"/>
              <w:jc w:val="left"/>
              <w:rPr>
                <w:sz w:val="20"/>
              </w:rPr>
            </w:pPr>
          </w:p>
        </w:tc>
        <w:tc>
          <w:tcPr>
            <w:tcW w:w="646" w:type="dxa"/>
            <w:tcBorders>
              <w:bottom w:val="single" w:sz="4" w:space="0" w:color="000000"/>
            </w:tcBorders>
          </w:tcPr>
          <w:p>
            <w:pPr>
              <w:pStyle w:val="TableParagraph"/>
              <w:spacing w:before="0"/>
              <w:jc w:val="left"/>
              <w:rPr>
                <w:sz w:val="20"/>
              </w:rPr>
            </w:pPr>
          </w:p>
        </w:tc>
        <w:tc>
          <w:tcPr>
            <w:tcW w:w="672" w:type="dxa"/>
            <w:tcBorders>
              <w:top w:val="single" w:sz="4" w:space="0" w:color="000000"/>
              <w:bottom w:val="single" w:sz="4" w:space="0" w:color="000000"/>
            </w:tcBorders>
          </w:tcPr>
          <w:p>
            <w:pPr>
              <w:pStyle w:val="TableParagraph"/>
              <w:ind w:left="10"/>
              <w:rPr>
                <w:b/>
                <w:sz w:val="22"/>
              </w:rPr>
            </w:pPr>
            <w:r>
              <w:rPr>
                <w:b/>
                <w:spacing w:val="-5"/>
                <w:sz w:val="22"/>
              </w:rPr>
              <w:t>Min</w:t>
            </w:r>
          </w:p>
        </w:tc>
        <w:tc>
          <w:tcPr>
            <w:tcW w:w="689" w:type="dxa"/>
            <w:tcBorders>
              <w:top w:val="single" w:sz="4" w:space="0" w:color="000000"/>
              <w:bottom w:val="single" w:sz="4" w:space="0" w:color="000000"/>
            </w:tcBorders>
          </w:tcPr>
          <w:p>
            <w:pPr>
              <w:pStyle w:val="TableParagraph"/>
              <w:ind w:left="9"/>
              <w:rPr>
                <w:b/>
                <w:sz w:val="22"/>
              </w:rPr>
            </w:pPr>
            <w:r>
              <w:rPr>
                <w:b/>
                <w:spacing w:val="-5"/>
                <w:sz w:val="22"/>
              </w:rPr>
              <w:t>Max</w:t>
            </w:r>
          </w:p>
        </w:tc>
        <w:tc>
          <w:tcPr>
            <w:tcW w:w="844" w:type="dxa"/>
            <w:vMerge/>
            <w:tcBorders>
              <w:top w:val="nil"/>
              <w:bottom w:val="single" w:sz="4" w:space="0" w:color="000000"/>
            </w:tcBorders>
          </w:tcPr>
          <w:p>
            <w:pPr>
              <w:rPr>
                <w:sz w:val="2"/>
                <w:szCs w:val="2"/>
              </w:rPr>
            </w:pPr>
          </w:p>
        </w:tc>
        <w:tc>
          <w:tcPr>
            <w:tcW w:w="590" w:type="dxa"/>
            <w:vMerge/>
            <w:tcBorders>
              <w:top w:val="nil"/>
              <w:bottom w:val="single" w:sz="4" w:space="0" w:color="000000"/>
            </w:tcBorders>
          </w:tcPr>
          <w:p>
            <w:pPr>
              <w:rPr>
                <w:sz w:val="2"/>
                <w:szCs w:val="2"/>
              </w:rPr>
            </w:pPr>
          </w:p>
        </w:tc>
        <w:tc>
          <w:tcPr>
            <w:tcW w:w="670" w:type="dxa"/>
            <w:tcBorders>
              <w:top w:val="single" w:sz="4" w:space="0" w:color="000000"/>
              <w:bottom w:val="single" w:sz="4" w:space="0" w:color="000000"/>
            </w:tcBorders>
          </w:tcPr>
          <w:p>
            <w:pPr>
              <w:pStyle w:val="TableParagraph"/>
              <w:ind w:left="5"/>
              <w:rPr>
                <w:b/>
                <w:sz w:val="22"/>
              </w:rPr>
            </w:pPr>
            <w:r>
              <w:rPr>
                <w:b/>
                <w:spacing w:val="-5"/>
                <w:sz w:val="22"/>
              </w:rPr>
              <w:t>Min</w:t>
            </w:r>
          </w:p>
        </w:tc>
        <w:tc>
          <w:tcPr>
            <w:tcW w:w="689" w:type="dxa"/>
            <w:tcBorders>
              <w:top w:val="single" w:sz="4" w:space="0" w:color="000000"/>
              <w:bottom w:val="single" w:sz="4" w:space="0" w:color="000000"/>
            </w:tcBorders>
          </w:tcPr>
          <w:p>
            <w:pPr>
              <w:pStyle w:val="TableParagraph"/>
              <w:ind w:left="9" w:right="2"/>
              <w:rPr>
                <w:b/>
                <w:sz w:val="22"/>
              </w:rPr>
            </w:pPr>
            <w:r>
              <w:rPr>
                <w:b/>
                <w:spacing w:val="-5"/>
                <w:sz w:val="22"/>
              </w:rPr>
              <w:t>Max</w:t>
            </w:r>
          </w:p>
        </w:tc>
        <w:tc>
          <w:tcPr>
            <w:tcW w:w="793" w:type="dxa"/>
            <w:vMerge/>
            <w:tcBorders>
              <w:top w:val="nil"/>
              <w:bottom w:val="single" w:sz="4" w:space="0" w:color="000000"/>
            </w:tcBorders>
          </w:tcPr>
          <w:p>
            <w:pPr>
              <w:rPr>
                <w:sz w:val="2"/>
                <w:szCs w:val="2"/>
              </w:rPr>
            </w:pPr>
          </w:p>
        </w:tc>
        <w:tc>
          <w:tcPr>
            <w:tcW w:w="637" w:type="dxa"/>
            <w:vMerge/>
            <w:tcBorders>
              <w:top w:val="nil"/>
              <w:bottom w:val="single" w:sz="4" w:space="0" w:color="000000"/>
            </w:tcBorders>
          </w:tcPr>
          <w:p>
            <w:pPr>
              <w:rPr>
                <w:sz w:val="2"/>
                <w:szCs w:val="2"/>
              </w:rPr>
            </w:pPr>
          </w:p>
        </w:tc>
      </w:tr>
      <w:tr>
        <w:trPr>
          <w:trHeight w:val="582" w:hRule="atLeast"/>
        </w:trPr>
        <w:tc>
          <w:tcPr>
            <w:tcW w:w="1447" w:type="dxa"/>
            <w:tcBorders>
              <w:top w:val="single" w:sz="4" w:space="0" w:color="000000"/>
              <w:bottom w:val="single" w:sz="4" w:space="0" w:color="000000"/>
            </w:tcBorders>
          </w:tcPr>
          <w:p>
            <w:pPr>
              <w:pStyle w:val="TableParagraph"/>
              <w:spacing w:before="3"/>
              <w:ind w:left="4" w:right="21"/>
              <w:rPr>
                <w:b/>
                <w:sz w:val="22"/>
              </w:rPr>
            </w:pPr>
            <w:r>
              <w:rPr>
                <w:b/>
                <w:spacing w:val="-2"/>
                <w:sz w:val="22"/>
              </w:rPr>
              <w:t>Kecanduaan</w:t>
            </w:r>
          </w:p>
          <w:p>
            <w:pPr>
              <w:pStyle w:val="TableParagraph"/>
              <w:spacing w:before="37"/>
              <w:ind w:right="21"/>
              <w:rPr>
                <w:b/>
                <w:sz w:val="22"/>
              </w:rPr>
            </w:pPr>
            <w:r>
              <w:rPr>
                <w:b/>
                <w:spacing w:val="-2"/>
                <w:sz w:val="22"/>
              </w:rPr>
              <w:t>Internet</w:t>
            </w:r>
          </w:p>
        </w:tc>
        <w:tc>
          <w:tcPr>
            <w:tcW w:w="646" w:type="dxa"/>
            <w:tcBorders>
              <w:top w:val="single" w:sz="4" w:space="0" w:color="000000"/>
              <w:bottom w:val="single" w:sz="4" w:space="0" w:color="000000"/>
            </w:tcBorders>
          </w:tcPr>
          <w:p>
            <w:pPr>
              <w:pStyle w:val="TableParagraph"/>
              <w:spacing w:before="147"/>
              <w:ind w:right="35"/>
              <w:rPr>
                <w:sz w:val="22"/>
              </w:rPr>
            </w:pPr>
            <w:r>
              <w:rPr>
                <w:spacing w:val="-5"/>
                <w:sz w:val="22"/>
              </w:rPr>
              <w:t>214</w:t>
            </w:r>
          </w:p>
        </w:tc>
        <w:tc>
          <w:tcPr>
            <w:tcW w:w="672" w:type="dxa"/>
            <w:tcBorders>
              <w:top w:val="single" w:sz="4" w:space="0" w:color="000000"/>
              <w:bottom w:val="single" w:sz="4" w:space="0" w:color="000000"/>
            </w:tcBorders>
          </w:tcPr>
          <w:p>
            <w:pPr>
              <w:pStyle w:val="TableParagraph"/>
              <w:spacing w:before="147"/>
              <w:ind w:left="10" w:right="5"/>
              <w:rPr>
                <w:sz w:val="22"/>
              </w:rPr>
            </w:pPr>
            <w:r>
              <w:rPr>
                <w:spacing w:val="-10"/>
                <w:sz w:val="22"/>
              </w:rPr>
              <w:t>0</w:t>
            </w:r>
          </w:p>
        </w:tc>
        <w:tc>
          <w:tcPr>
            <w:tcW w:w="689" w:type="dxa"/>
            <w:tcBorders>
              <w:top w:val="single" w:sz="4" w:space="0" w:color="000000"/>
              <w:bottom w:val="single" w:sz="4" w:space="0" w:color="000000"/>
            </w:tcBorders>
          </w:tcPr>
          <w:p>
            <w:pPr>
              <w:pStyle w:val="TableParagraph"/>
              <w:spacing w:before="147"/>
              <w:ind w:left="9" w:right="2"/>
              <w:rPr>
                <w:sz w:val="22"/>
              </w:rPr>
            </w:pPr>
            <w:r>
              <w:rPr>
                <w:spacing w:val="-5"/>
                <w:sz w:val="22"/>
              </w:rPr>
              <w:t>90</w:t>
            </w:r>
          </w:p>
        </w:tc>
        <w:tc>
          <w:tcPr>
            <w:tcW w:w="844" w:type="dxa"/>
            <w:tcBorders>
              <w:top w:val="single" w:sz="4" w:space="0" w:color="000000"/>
              <w:bottom w:val="single" w:sz="4" w:space="0" w:color="000000"/>
            </w:tcBorders>
          </w:tcPr>
          <w:p>
            <w:pPr>
              <w:pStyle w:val="TableParagraph"/>
              <w:spacing w:before="147"/>
              <w:ind w:right="89"/>
              <w:rPr>
                <w:sz w:val="22"/>
              </w:rPr>
            </w:pPr>
            <w:r>
              <w:rPr>
                <w:spacing w:val="-5"/>
                <w:sz w:val="22"/>
              </w:rPr>
              <w:t>45</w:t>
            </w:r>
          </w:p>
        </w:tc>
        <w:tc>
          <w:tcPr>
            <w:tcW w:w="590" w:type="dxa"/>
            <w:tcBorders>
              <w:top w:val="single" w:sz="4" w:space="0" w:color="000000"/>
              <w:bottom w:val="single" w:sz="4" w:space="0" w:color="000000"/>
            </w:tcBorders>
          </w:tcPr>
          <w:p>
            <w:pPr>
              <w:pStyle w:val="TableParagraph"/>
              <w:spacing w:before="147"/>
              <w:ind w:right="90"/>
              <w:rPr>
                <w:sz w:val="22"/>
              </w:rPr>
            </w:pPr>
            <w:r>
              <w:rPr>
                <w:spacing w:val="-5"/>
                <w:sz w:val="22"/>
              </w:rPr>
              <w:t>15</w:t>
            </w:r>
          </w:p>
        </w:tc>
        <w:tc>
          <w:tcPr>
            <w:tcW w:w="670" w:type="dxa"/>
            <w:tcBorders>
              <w:top w:val="single" w:sz="4" w:space="0" w:color="000000"/>
              <w:bottom w:val="single" w:sz="4" w:space="0" w:color="000000"/>
            </w:tcBorders>
          </w:tcPr>
          <w:p>
            <w:pPr>
              <w:pStyle w:val="TableParagraph"/>
              <w:spacing w:before="147"/>
              <w:ind w:left="5" w:right="5"/>
              <w:rPr>
                <w:sz w:val="22"/>
              </w:rPr>
            </w:pPr>
            <w:r>
              <w:rPr>
                <w:spacing w:val="-10"/>
                <w:sz w:val="22"/>
              </w:rPr>
              <w:t>8</w:t>
            </w:r>
          </w:p>
        </w:tc>
        <w:tc>
          <w:tcPr>
            <w:tcW w:w="689" w:type="dxa"/>
            <w:tcBorders>
              <w:top w:val="single" w:sz="4" w:space="0" w:color="000000"/>
              <w:bottom w:val="single" w:sz="4" w:space="0" w:color="000000"/>
            </w:tcBorders>
          </w:tcPr>
          <w:p>
            <w:pPr>
              <w:pStyle w:val="TableParagraph"/>
              <w:spacing w:before="147"/>
              <w:ind w:left="9" w:right="4"/>
              <w:rPr>
                <w:sz w:val="22"/>
              </w:rPr>
            </w:pPr>
            <w:r>
              <w:rPr>
                <w:spacing w:val="-5"/>
                <w:sz w:val="22"/>
              </w:rPr>
              <w:t>90</w:t>
            </w:r>
          </w:p>
        </w:tc>
        <w:tc>
          <w:tcPr>
            <w:tcW w:w="793" w:type="dxa"/>
            <w:tcBorders>
              <w:top w:val="single" w:sz="4" w:space="0" w:color="000000"/>
              <w:bottom w:val="single" w:sz="4" w:space="0" w:color="000000"/>
            </w:tcBorders>
          </w:tcPr>
          <w:p>
            <w:pPr>
              <w:pStyle w:val="TableParagraph"/>
              <w:spacing w:before="147"/>
              <w:ind w:right="37"/>
              <w:rPr>
                <w:sz w:val="22"/>
              </w:rPr>
            </w:pPr>
            <w:r>
              <w:rPr>
                <w:spacing w:val="-4"/>
                <w:sz w:val="22"/>
              </w:rPr>
              <w:t>48,8</w:t>
            </w:r>
          </w:p>
        </w:tc>
        <w:tc>
          <w:tcPr>
            <w:tcW w:w="637" w:type="dxa"/>
            <w:tcBorders>
              <w:top w:val="single" w:sz="4" w:space="0" w:color="000000"/>
              <w:bottom w:val="single" w:sz="4" w:space="0" w:color="000000"/>
            </w:tcBorders>
          </w:tcPr>
          <w:p>
            <w:pPr>
              <w:pStyle w:val="TableParagraph"/>
              <w:spacing w:before="147"/>
              <w:ind w:right="35"/>
              <w:rPr>
                <w:sz w:val="22"/>
              </w:rPr>
            </w:pPr>
            <w:r>
              <w:rPr>
                <w:spacing w:val="-4"/>
                <w:sz w:val="22"/>
              </w:rPr>
              <w:t>17,1</w:t>
            </w:r>
          </w:p>
        </w:tc>
      </w:tr>
      <w:tr>
        <w:trPr>
          <w:trHeight w:val="292" w:hRule="atLeast"/>
        </w:trPr>
        <w:tc>
          <w:tcPr>
            <w:tcW w:w="1447" w:type="dxa"/>
            <w:tcBorders>
              <w:top w:val="single" w:sz="4" w:space="0" w:color="000000"/>
              <w:bottom w:val="single" w:sz="4" w:space="0" w:color="000000"/>
            </w:tcBorders>
          </w:tcPr>
          <w:p>
            <w:pPr>
              <w:pStyle w:val="TableParagraph"/>
              <w:ind w:right="21"/>
              <w:rPr>
                <w:b/>
                <w:sz w:val="22"/>
              </w:rPr>
            </w:pPr>
            <w:r>
              <w:rPr>
                <w:b/>
                <w:sz w:val="22"/>
              </w:rPr>
              <w:t>Kontrol</w:t>
            </w:r>
            <w:r>
              <w:rPr>
                <w:b/>
                <w:spacing w:val="-3"/>
                <w:sz w:val="22"/>
              </w:rPr>
              <w:t> </w:t>
            </w:r>
            <w:r>
              <w:rPr>
                <w:b/>
                <w:spacing w:val="-4"/>
                <w:sz w:val="22"/>
              </w:rPr>
              <w:t>Diri</w:t>
            </w:r>
          </w:p>
        </w:tc>
        <w:tc>
          <w:tcPr>
            <w:tcW w:w="646" w:type="dxa"/>
            <w:tcBorders>
              <w:top w:val="single" w:sz="4" w:space="0" w:color="000000"/>
              <w:bottom w:val="single" w:sz="4" w:space="0" w:color="000000"/>
            </w:tcBorders>
          </w:tcPr>
          <w:p>
            <w:pPr>
              <w:pStyle w:val="TableParagraph"/>
              <w:ind w:right="35"/>
              <w:rPr>
                <w:sz w:val="22"/>
              </w:rPr>
            </w:pPr>
            <w:r>
              <w:rPr>
                <w:spacing w:val="-5"/>
                <w:sz w:val="22"/>
              </w:rPr>
              <w:t>214</w:t>
            </w:r>
          </w:p>
        </w:tc>
        <w:tc>
          <w:tcPr>
            <w:tcW w:w="672" w:type="dxa"/>
            <w:tcBorders>
              <w:top w:val="single" w:sz="4" w:space="0" w:color="000000"/>
              <w:bottom w:val="single" w:sz="4" w:space="0" w:color="000000"/>
            </w:tcBorders>
          </w:tcPr>
          <w:p>
            <w:pPr>
              <w:pStyle w:val="TableParagraph"/>
              <w:ind w:left="10" w:right="5"/>
              <w:rPr>
                <w:sz w:val="22"/>
              </w:rPr>
            </w:pPr>
            <w:r>
              <w:rPr>
                <w:spacing w:val="-5"/>
                <w:sz w:val="22"/>
              </w:rPr>
              <w:t>10</w:t>
            </w:r>
          </w:p>
        </w:tc>
        <w:tc>
          <w:tcPr>
            <w:tcW w:w="689" w:type="dxa"/>
            <w:tcBorders>
              <w:top w:val="single" w:sz="4" w:space="0" w:color="000000"/>
              <w:bottom w:val="single" w:sz="4" w:space="0" w:color="000000"/>
            </w:tcBorders>
          </w:tcPr>
          <w:p>
            <w:pPr>
              <w:pStyle w:val="TableParagraph"/>
              <w:ind w:left="9" w:right="2"/>
              <w:rPr>
                <w:sz w:val="22"/>
              </w:rPr>
            </w:pPr>
            <w:r>
              <w:rPr>
                <w:spacing w:val="-5"/>
                <w:sz w:val="22"/>
              </w:rPr>
              <w:t>70</w:t>
            </w:r>
          </w:p>
        </w:tc>
        <w:tc>
          <w:tcPr>
            <w:tcW w:w="844" w:type="dxa"/>
            <w:tcBorders>
              <w:top w:val="single" w:sz="4" w:space="0" w:color="000000"/>
              <w:bottom w:val="single" w:sz="4" w:space="0" w:color="000000"/>
            </w:tcBorders>
          </w:tcPr>
          <w:p>
            <w:pPr>
              <w:pStyle w:val="TableParagraph"/>
              <w:ind w:right="89"/>
              <w:rPr>
                <w:sz w:val="22"/>
              </w:rPr>
            </w:pPr>
            <w:r>
              <w:rPr>
                <w:spacing w:val="-5"/>
                <w:sz w:val="22"/>
              </w:rPr>
              <w:t>40</w:t>
            </w:r>
          </w:p>
        </w:tc>
        <w:tc>
          <w:tcPr>
            <w:tcW w:w="590" w:type="dxa"/>
            <w:tcBorders>
              <w:top w:val="single" w:sz="4" w:space="0" w:color="000000"/>
              <w:bottom w:val="single" w:sz="4" w:space="0" w:color="000000"/>
            </w:tcBorders>
          </w:tcPr>
          <w:p>
            <w:pPr>
              <w:pStyle w:val="TableParagraph"/>
              <w:ind w:right="90"/>
              <w:rPr>
                <w:sz w:val="22"/>
              </w:rPr>
            </w:pPr>
            <w:r>
              <w:rPr>
                <w:spacing w:val="-10"/>
                <w:sz w:val="22"/>
              </w:rPr>
              <w:t>6</w:t>
            </w:r>
          </w:p>
        </w:tc>
        <w:tc>
          <w:tcPr>
            <w:tcW w:w="670" w:type="dxa"/>
            <w:tcBorders>
              <w:top w:val="single" w:sz="4" w:space="0" w:color="000000"/>
              <w:bottom w:val="single" w:sz="4" w:space="0" w:color="000000"/>
            </w:tcBorders>
          </w:tcPr>
          <w:p>
            <w:pPr>
              <w:pStyle w:val="TableParagraph"/>
              <w:ind w:left="5" w:right="5"/>
              <w:rPr>
                <w:sz w:val="22"/>
              </w:rPr>
            </w:pPr>
            <w:r>
              <w:rPr>
                <w:spacing w:val="-5"/>
                <w:sz w:val="22"/>
              </w:rPr>
              <w:t>10</w:t>
            </w:r>
          </w:p>
        </w:tc>
        <w:tc>
          <w:tcPr>
            <w:tcW w:w="689" w:type="dxa"/>
            <w:tcBorders>
              <w:top w:val="single" w:sz="4" w:space="0" w:color="000000"/>
              <w:bottom w:val="single" w:sz="4" w:space="0" w:color="000000"/>
            </w:tcBorders>
          </w:tcPr>
          <w:p>
            <w:pPr>
              <w:pStyle w:val="TableParagraph"/>
              <w:ind w:left="9" w:right="4"/>
              <w:rPr>
                <w:sz w:val="22"/>
              </w:rPr>
            </w:pPr>
            <w:r>
              <w:rPr>
                <w:spacing w:val="-5"/>
                <w:sz w:val="22"/>
              </w:rPr>
              <w:t>66</w:t>
            </w:r>
          </w:p>
        </w:tc>
        <w:tc>
          <w:tcPr>
            <w:tcW w:w="793" w:type="dxa"/>
            <w:tcBorders>
              <w:top w:val="single" w:sz="4" w:space="0" w:color="000000"/>
              <w:bottom w:val="single" w:sz="4" w:space="0" w:color="000000"/>
            </w:tcBorders>
          </w:tcPr>
          <w:p>
            <w:pPr>
              <w:pStyle w:val="TableParagraph"/>
              <w:ind w:right="37"/>
              <w:rPr>
                <w:sz w:val="22"/>
              </w:rPr>
            </w:pPr>
            <w:r>
              <w:rPr>
                <w:spacing w:val="-4"/>
                <w:sz w:val="22"/>
              </w:rPr>
              <w:t>35,5</w:t>
            </w:r>
          </w:p>
        </w:tc>
        <w:tc>
          <w:tcPr>
            <w:tcW w:w="637" w:type="dxa"/>
            <w:tcBorders>
              <w:top w:val="single" w:sz="4" w:space="0" w:color="000000"/>
              <w:bottom w:val="single" w:sz="4" w:space="0" w:color="000000"/>
            </w:tcBorders>
          </w:tcPr>
          <w:p>
            <w:pPr>
              <w:pStyle w:val="TableParagraph"/>
              <w:ind w:right="35"/>
              <w:rPr>
                <w:sz w:val="22"/>
              </w:rPr>
            </w:pPr>
            <w:r>
              <w:rPr>
                <w:spacing w:val="-4"/>
                <w:sz w:val="22"/>
              </w:rPr>
              <w:t>12,1</w:t>
            </w:r>
          </w:p>
        </w:tc>
      </w:tr>
    </w:tbl>
    <w:p>
      <w:pPr>
        <w:spacing w:before="122"/>
        <w:ind w:left="542" w:right="0" w:firstLine="0"/>
        <w:jc w:val="left"/>
        <w:rPr>
          <w:b/>
          <w:sz w:val="22"/>
        </w:rPr>
      </w:pPr>
      <w:r>
        <w:rPr>
          <w:b/>
          <w:spacing w:val="-2"/>
          <w:sz w:val="22"/>
        </w:rPr>
        <w:t>Keterangan</w:t>
      </w:r>
    </w:p>
    <w:p>
      <w:pPr>
        <w:pStyle w:val="BodyText"/>
        <w:tabs>
          <w:tab w:pos="1261" w:val="left" w:leader="none"/>
        </w:tabs>
        <w:spacing w:line="360" w:lineRule="auto" w:before="127"/>
        <w:ind w:right="6475"/>
        <w:jc w:val="left"/>
      </w:pPr>
      <w:r>
        <w:rPr>
          <w:spacing w:val="-10"/>
        </w:rPr>
        <w:t>N</w:t>
      </w:r>
      <w:r>
        <w:rPr/>
        <w:tab/>
        <w:t>: Jumlah Subjek </w:t>
      </w:r>
      <w:r>
        <w:rPr>
          <w:spacing w:val="-4"/>
        </w:rPr>
        <w:t>Min</w:t>
      </w:r>
      <w:r>
        <w:rPr/>
        <w:tab/>
        <w:t>: Skor Minimal </w:t>
      </w:r>
      <w:r>
        <w:rPr>
          <w:spacing w:val="-4"/>
        </w:rPr>
        <w:t>Max</w:t>
      </w:r>
      <w:r>
        <w:rPr/>
        <w:tab/>
        <w:t>:</w:t>
      </w:r>
      <w:r>
        <w:rPr>
          <w:spacing w:val="-14"/>
        </w:rPr>
        <w:t> </w:t>
      </w:r>
      <w:r>
        <w:rPr/>
        <w:t>Skor</w:t>
      </w:r>
      <w:r>
        <w:rPr>
          <w:spacing w:val="-14"/>
        </w:rPr>
        <w:t> </w:t>
      </w:r>
      <w:r>
        <w:rPr/>
        <w:t>Maksima</w:t>
      </w:r>
      <w:r>
        <w:rPr/>
        <w:t>l </w:t>
      </w:r>
      <w:r>
        <w:rPr>
          <w:spacing w:val="-4"/>
        </w:rPr>
        <w:t>Mean</w:t>
      </w:r>
      <w:r>
        <w:rPr/>
        <w:tab/>
        <w:t>: Rata-Rata</w:t>
      </w:r>
    </w:p>
    <w:p>
      <w:pPr>
        <w:pStyle w:val="BodyText"/>
        <w:tabs>
          <w:tab w:pos="1261" w:val="left" w:leader="none"/>
        </w:tabs>
        <w:spacing w:line="252" w:lineRule="exact"/>
        <w:jc w:val="left"/>
      </w:pPr>
      <w:r>
        <w:rPr>
          <w:spacing w:val="-5"/>
        </w:rPr>
        <w:t>SD</w:t>
      </w:r>
      <w:r>
        <w:rPr/>
        <w:tab/>
        <w:t>:</w:t>
      </w:r>
      <w:r>
        <w:rPr>
          <w:spacing w:val="-2"/>
        </w:rPr>
        <w:t> </w:t>
      </w:r>
      <w:r>
        <w:rPr/>
        <w:t>Standar</w:t>
      </w:r>
      <w:r>
        <w:rPr>
          <w:spacing w:val="-1"/>
        </w:rPr>
        <w:t> </w:t>
      </w:r>
      <w:r>
        <w:rPr>
          <w:spacing w:val="-2"/>
        </w:rPr>
        <w:t>Deviasi</w:t>
      </w:r>
    </w:p>
    <w:p>
      <w:pPr>
        <w:spacing w:after="0" w:line="252" w:lineRule="exact"/>
        <w:jc w:val="left"/>
        <w:sectPr>
          <w:pgSz w:w="11910" w:h="16840"/>
          <w:pgMar w:header="0" w:footer="1248" w:top="1620" w:bottom="1440" w:left="1160" w:right="1540"/>
        </w:sectPr>
      </w:pPr>
    </w:p>
    <w:p>
      <w:pPr>
        <w:pStyle w:val="BodyText"/>
        <w:spacing w:line="360" w:lineRule="auto" w:before="64"/>
        <w:ind w:right="153" w:firstLine="566"/>
      </w:pPr>
      <w:r>
        <w:rPr/>
        <w:t>Berdasarkan tabel diatas, menunjukkan bahwa variabel kecanduan internet memperoleh data</w:t>
      </w:r>
      <w:r>
        <w:rPr>
          <w:spacing w:val="29"/>
        </w:rPr>
        <w:t> </w:t>
      </w:r>
      <w:r>
        <w:rPr/>
        <w:t>hipotetik</w:t>
      </w:r>
      <w:r>
        <w:rPr>
          <w:spacing w:val="30"/>
        </w:rPr>
        <w:t> </w:t>
      </w:r>
      <w:r>
        <w:rPr/>
        <w:t>dengan</w:t>
      </w:r>
      <w:r>
        <w:rPr>
          <w:spacing w:val="30"/>
        </w:rPr>
        <w:t> </w:t>
      </w:r>
      <w:r>
        <w:rPr/>
        <w:t>skor</w:t>
      </w:r>
      <w:r>
        <w:rPr>
          <w:spacing w:val="28"/>
        </w:rPr>
        <w:t> </w:t>
      </w:r>
      <w:r>
        <w:rPr/>
        <w:t>minimum</w:t>
      </w:r>
      <w:r>
        <w:rPr>
          <w:spacing w:val="31"/>
        </w:rPr>
        <w:t> </w:t>
      </w:r>
      <w:r>
        <w:rPr/>
        <w:t>0</w:t>
      </w:r>
      <w:r>
        <w:rPr>
          <w:spacing w:val="30"/>
        </w:rPr>
        <w:t> </w:t>
      </w:r>
      <w:r>
        <w:rPr/>
        <w:t>x</w:t>
      </w:r>
      <w:r>
        <w:rPr>
          <w:spacing w:val="30"/>
        </w:rPr>
        <w:t> </w:t>
      </w:r>
      <w:r>
        <w:rPr/>
        <w:t>18</w:t>
      </w:r>
      <w:r>
        <w:rPr>
          <w:spacing w:val="30"/>
        </w:rPr>
        <w:t> </w:t>
      </w:r>
      <w:r>
        <w:rPr/>
        <w:t>=</w:t>
      </w:r>
      <w:r>
        <w:rPr>
          <w:spacing w:val="30"/>
        </w:rPr>
        <w:t> </w:t>
      </w:r>
      <w:r>
        <w:rPr/>
        <w:t>0</w:t>
      </w:r>
      <w:r>
        <w:rPr>
          <w:spacing w:val="30"/>
        </w:rPr>
        <w:t> </w:t>
      </w:r>
      <w:r>
        <w:rPr/>
        <w:t>dan</w:t>
      </w:r>
      <w:r>
        <w:rPr>
          <w:spacing w:val="30"/>
        </w:rPr>
        <w:t> </w:t>
      </w:r>
      <w:r>
        <w:rPr/>
        <w:t>skor</w:t>
      </w:r>
      <w:r>
        <w:rPr>
          <w:spacing w:val="31"/>
        </w:rPr>
        <w:t> </w:t>
      </w:r>
      <w:r>
        <w:rPr/>
        <w:t>maksimum</w:t>
      </w:r>
      <w:r>
        <w:rPr>
          <w:spacing w:val="31"/>
        </w:rPr>
        <w:t> </w:t>
      </w:r>
      <w:r>
        <w:rPr/>
        <w:t>5</w:t>
      </w:r>
      <w:r>
        <w:rPr>
          <w:spacing w:val="30"/>
        </w:rPr>
        <w:t> </w:t>
      </w:r>
      <w:r>
        <w:rPr/>
        <w:t>x</w:t>
      </w:r>
      <w:r>
        <w:rPr>
          <w:spacing w:val="30"/>
        </w:rPr>
        <w:t> </w:t>
      </w:r>
      <w:r>
        <w:rPr/>
        <w:t>18</w:t>
      </w:r>
      <w:r>
        <w:rPr>
          <w:spacing w:val="27"/>
        </w:rPr>
        <w:t> </w:t>
      </w:r>
      <w:r>
        <w:rPr/>
        <w:t>=</w:t>
      </w:r>
      <w:r>
        <w:rPr>
          <w:spacing w:val="30"/>
        </w:rPr>
        <w:t> </w:t>
      </w:r>
      <w:r>
        <w:rPr/>
        <w:t>90,</w:t>
      </w:r>
      <w:r>
        <w:rPr>
          <w:spacing w:val="30"/>
        </w:rPr>
        <w:t> </w:t>
      </w:r>
      <w:r>
        <w:rPr/>
        <w:t>rata-</w:t>
      </w:r>
      <w:r>
        <w:rPr>
          <w:spacing w:val="-4"/>
        </w:rPr>
        <w:t>rata</w:t>
      </w:r>
    </w:p>
    <w:p>
      <w:pPr>
        <w:pStyle w:val="BodyText"/>
        <w:spacing w:line="360" w:lineRule="auto"/>
        <w:ind w:right="155"/>
      </w:pPr>
      <w:r>
        <w:rPr/>
        <w:t>hipotetik (0 + 90): 2 = 45, jarak sebaran data (90 – 0) = 90 dan standar deviasi (90 – 0): 6 = 15. Kemudian variabel kecanduan internet memperoleh data empirik dengan skor minimum 8 dan skor maksimum 90 rata rata empirik 48,8 dan standar deviasi 17,1 Pada variabel kontrol diri memperoleh</w:t>
      </w:r>
      <w:r>
        <w:rPr>
          <w:spacing w:val="1"/>
        </w:rPr>
        <w:t> </w:t>
      </w:r>
      <w:r>
        <w:rPr/>
        <w:t>data</w:t>
      </w:r>
      <w:r>
        <w:rPr>
          <w:spacing w:val="3"/>
        </w:rPr>
        <w:t> </w:t>
      </w:r>
      <w:r>
        <w:rPr/>
        <w:t>hipotetik</w:t>
      </w:r>
      <w:r>
        <w:rPr>
          <w:spacing w:val="1"/>
        </w:rPr>
        <w:t> </w:t>
      </w:r>
      <w:r>
        <w:rPr/>
        <w:t>dengan</w:t>
      </w:r>
      <w:r>
        <w:rPr>
          <w:spacing w:val="2"/>
        </w:rPr>
        <w:t> </w:t>
      </w:r>
      <w:r>
        <w:rPr/>
        <w:t>skor</w:t>
      </w:r>
      <w:r>
        <w:rPr>
          <w:spacing w:val="1"/>
        </w:rPr>
        <w:t> </w:t>
      </w:r>
      <w:r>
        <w:rPr/>
        <w:t>minimum</w:t>
      </w:r>
      <w:r>
        <w:rPr>
          <w:spacing w:val="4"/>
        </w:rPr>
        <w:t> </w:t>
      </w:r>
      <w:r>
        <w:rPr/>
        <w:t>1</w:t>
      </w:r>
      <w:r>
        <w:rPr>
          <w:spacing w:val="2"/>
        </w:rPr>
        <w:t> </w:t>
      </w:r>
      <w:r>
        <w:rPr/>
        <w:t>x 10</w:t>
      </w:r>
      <w:r>
        <w:rPr>
          <w:spacing w:val="3"/>
        </w:rPr>
        <w:t> </w:t>
      </w:r>
      <w:r>
        <w:rPr/>
        <w:t>=</w:t>
      </w:r>
      <w:r>
        <w:rPr>
          <w:spacing w:val="3"/>
        </w:rPr>
        <w:t> </w:t>
      </w:r>
      <w:r>
        <w:rPr/>
        <w:t>10</w:t>
      </w:r>
      <w:r>
        <w:rPr>
          <w:spacing w:val="2"/>
        </w:rPr>
        <w:t> </w:t>
      </w:r>
      <w:r>
        <w:rPr/>
        <w:t>dan</w:t>
      </w:r>
      <w:r>
        <w:rPr>
          <w:spacing w:val="4"/>
        </w:rPr>
        <w:t> </w:t>
      </w:r>
      <w:r>
        <w:rPr/>
        <w:t>skor</w:t>
      </w:r>
      <w:r>
        <w:rPr>
          <w:spacing w:val="3"/>
        </w:rPr>
        <w:t> </w:t>
      </w:r>
      <w:r>
        <w:rPr/>
        <w:t>maksimum</w:t>
      </w:r>
      <w:r>
        <w:rPr>
          <w:spacing w:val="3"/>
        </w:rPr>
        <w:t> </w:t>
      </w:r>
      <w:r>
        <w:rPr/>
        <w:t>7</w:t>
      </w:r>
      <w:r>
        <w:rPr>
          <w:spacing w:val="3"/>
        </w:rPr>
        <w:t> </w:t>
      </w:r>
      <w:r>
        <w:rPr/>
        <w:t>x</w:t>
      </w:r>
      <w:r>
        <w:rPr>
          <w:spacing w:val="2"/>
        </w:rPr>
        <w:t> </w:t>
      </w:r>
      <w:r>
        <w:rPr/>
        <w:t>10</w:t>
      </w:r>
      <w:r>
        <w:rPr>
          <w:spacing w:val="2"/>
        </w:rPr>
        <w:t> </w:t>
      </w:r>
      <w:r>
        <w:rPr/>
        <w:t>=</w:t>
      </w:r>
      <w:r>
        <w:rPr>
          <w:spacing w:val="4"/>
        </w:rPr>
        <w:t> </w:t>
      </w:r>
      <w:r>
        <w:rPr>
          <w:spacing w:val="-5"/>
        </w:rPr>
        <w:t>70,</w:t>
      </w:r>
    </w:p>
    <w:p>
      <w:pPr>
        <w:pStyle w:val="BodyText"/>
        <w:spacing w:line="360" w:lineRule="auto"/>
        <w:ind w:right="152"/>
      </w:pPr>
      <w:r>
        <w:rPr/>
        <w:t>rata-rata hipotetik (10</w:t>
      </w:r>
      <w:r>
        <w:rPr>
          <w:spacing w:val="-1"/>
        </w:rPr>
        <w:t> </w:t>
      </w:r>
      <w:r>
        <w:rPr/>
        <w:t>+ 70): 2 = 40, jarak sebaran data (70 – 10) = 60, dan standar deviasi (70 – 10) : 6 = 6. Kemudian variabel kontrol diri memperoleh data empirik dengan skor minimum 10 dan skor maksimum 66 rata rata empirik 35,5 dan standar deviasi 12,1</w:t>
      </w:r>
    </w:p>
    <w:p>
      <w:pPr>
        <w:pStyle w:val="BodyText"/>
        <w:spacing w:line="360" w:lineRule="auto" w:before="1"/>
        <w:ind w:right="153" w:firstLine="566"/>
      </w:pPr>
      <w:r>
        <w:rPr/>
        <w:t>Sehingga dapat disimpulkan rata-rata empirik variabel kecanduan internet lebih besar dibandingkan dengan rata-rata hipotetik kecanduan internet. Sedangkan rata-rata empirik variabel kontrol diri lebih kecil dibandingkan dengan rata-rata hipotetik.</w:t>
      </w:r>
    </w:p>
    <w:p>
      <w:pPr>
        <w:pStyle w:val="BodyText"/>
        <w:spacing w:line="360" w:lineRule="auto"/>
        <w:ind w:right="160" w:firstLine="566"/>
      </w:pPr>
      <w:r>
        <w:rPr/>
        <w:t>Kategorisasi dalam penelitian ini menggunakan rumus dari Azwar (2015) dan tujuan dari melakukan kategorisasi adalah untuk memposisikan subjek ke dalam suatu kelompok tertentu. Adapun kategorisasi variabel kecanduan internet dan kontrol diri yang dihasilkan dari rumus kategorisasi Azwar (2015) terdapat pada tabel 2 dan 3.</w:t>
      </w:r>
    </w:p>
    <w:p>
      <w:pPr>
        <w:pStyle w:val="Heading2"/>
        <w:ind w:left="2825"/>
      </w:pPr>
      <w:r>
        <w:rPr/>
        <w:t>Tabel</w:t>
      </w:r>
      <w:r>
        <w:rPr>
          <w:spacing w:val="-3"/>
        </w:rPr>
        <w:t> </w:t>
      </w:r>
      <w:r>
        <w:rPr/>
        <w:t>2.</w:t>
      </w:r>
      <w:r>
        <w:rPr>
          <w:spacing w:val="-5"/>
        </w:rPr>
        <w:t> </w:t>
      </w:r>
      <w:r>
        <w:rPr/>
        <w:t>Kategorisasi</w:t>
      </w:r>
      <w:r>
        <w:rPr>
          <w:spacing w:val="-4"/>
        </w:rPr>
        <w:t> </w:t>
      </w:r>
      <w:r>
        <w:rPr/>
        <w:t>Kecanduan</w:t>
      </w:r>
      <w:r>
        <w:rPr>
          <w:spacing w:val="-4"/>
        </w:rPr>
        <w:t> </w:t>
      </w:r>
      <w:r>
        <w:rPr>
          <w:spacing w:val="-2"/>
        </w:rPr>
        <w:t>Internet</w:t>
      </w:r>
    </w:p>
    <w:p>
      <w:pPr>
        <w:pStyle w:val="BodyText"/>
        <w:spacing w:before="10" w:after="1"/>
        <w:ind w:left="0"/>
        <w:jc w:val="left"/>
        <w:rPr>
          <w:b/>
          <w:sz w:val="10"/>
        </w:rPr>
      </w:pPr>
    </w:p>
    <w:tbl>
      <w:tblPr>
        <w:tblW w:w="0" w:type="auto"/>
        <w:jc w:val="left"/>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7"/>
        <w:gridCol w:w="2971"/>
        <w:gridCol w:w="1461"/>
        <w:gridCol w:w="626"/>
        <w:gridCol w:w="1225"/>
      </w:tblGrid>
      <w:tr>
        <w:trPr>
          <w:trHeight w:val="378" w:hRule="atLeast"/>
        </w:trPr>
        <w:tc>
          <w:tcPr>
            <w:tcW w:w="1437" w:type="dxa"/>
            <w:tcBorders>
              <w:top w:val="single" w:sz="4" w:space="0" w:color="000000"/>
              <w:bottom w:val="single" w:sz="4" w:space="0" w:color="000000"/>
            </w:tcBorders>
          </w:tcPr>
          <w:p>
            <w:pPr>
              <w:pStyle w:val="TableParagraph"/>
              <w:ind w:left="1" w:right="22"/>
              <w:rPr>
                <w:b/>
                <w:sz w:val="22"/>
              </w:rPr>
            </w:pPr>
            <w:r>
              <w:rPr>
                <w:b/>
                <w:spacing w:val="-2"/>
                <w:sz w:val="22"/>
              </w:rPr>
              <w:t>Kategorisasi</w:t>
            </w:r>
          </w:p>
        </w:tc>
        <w:tc>
          <w:tcPr>
            <w:tcW w:w="2971" w:type="dxa"/>
            <w:tcBorders>
              <w:top w:val="single" w:sz="4" w:space="0" w:color="000000"/>
              <w:bottom w:val="single" w:sz="4" w:space="0" w:color="000000"/>
            </w:tcBorders>
          </w:tcPr>
          <w:p>
            <w:pPr>
              <w:pStyle w:val="TableParagraph"/>
              <w:ind w:right="70"/>
              <w:rPr>
                <w:b/>
                <w:sz w:val="22"/>
              </w:rPr>
            </w:pPr>
            <w:r>
              <w:rPr>
                <w:b/>
                <w:spacing w:val="-2"/>
                <w:sz w:val="22"/>
              </w:rPr>
              <w:t>Rumus</w:t>
            </w:r>
          </w:p>
        </w:tc>
        <w:tc>
          <w:tcPr>
            <w:tcW w:w="1461" w:type="dxa"/>
            <w:tcBorders>
              <w:top w:val="single" w:sz="4" w:space="0" w:color="000000"/>
              <w:bottom w:val="single" w:sz="4" w:space="0" w:color="000000"/>
            </w:tcBorders>
          </w:tcPr>
          <w:p>
            <w:pPr>
              <w:pStyle w:val="TableParagraph"/>
              <w:ind w:left="33" w:right="1"/>
              <w:rPr>
                <w:b/>
                <w:sz w:val="22"/>
              </w:rPr>
            </w:pPr>
            <w:r>
              <w:rPr>
                <w:b/>
                <w:spacing w:val="-4"/>
                <w:sz w:val="22"/>
              </w:rPr>
              <w:t>Skor</w:t>
            </w:r>
          </w:p>
        </w:tc>
        <w:tc>
          <w:tcPr>
            <w:tcW w:w="626" w:type="dxa"/>
            <w:tcBorders>
              <w:top w:val="single" w:sz="4" w:space="0" w:color="000000"/>
              <w:bottom w:val="single" w:sz="4" w:space="0" w:color="000000"/>
            </w:tcBorders>
          </w:tcPr>
          <w:p>
            <w:pPr>
              <w:pStyle w:val="TableParagraph"/>
              <w:ind w:left="66"/>
              <w:rPr>
                <w:b/>
                <w:sz w:val="22"/>
              </w:rPr>
            </w:pPr>
            <w:r>
              <w:rPr>
                <w:b/>
                <w:spacing w:val="-10"/>
                <w:sz w:val="22"/>
              </w:rPr>
              <w:t>N</w:t>
            </w:r>
          </w:p>
        </w:tc>
        <w:tc>
          <w:tcPr>
            <w:tcW w:w="1225" w:type="dxa"/>
            <w:tcBorders>
              <w:top w:val="single" w:sz="4" w:space="0" w:color="000000"/>
              <w:bottom w:val="single" w:sz="4" w:space="0" w:color="000000"/>
            </w:tcBorders>
          </w:tcPr>
          <w:p>
            <w:pPr>
              <w:pStyle w:val="TableParagraph"/>
              <w:ind w:left="2" w:right="3"/>
              <w:rPr>
                <w:b/>
                <w:sz w:val="22"/>
              </w:rPr>
            </w:pPr>
            <w:r>
              <w:rPr>
                <w:b/>
                <w:spacing w:val="-2"/>
                <w:sz w:val="22"/>
              </w:rPr>
              <w:t>Presentase</w:t>
            </w:r>
          </w:p>
        </w:tc>
      </w:tr>
      <w:tr>
        <w:trPr>
          <w:trHeight w:val="321" w:hRule="atLeast"/>
        </w:trPr>
        <w:tc>
          <w:tcPr>
            <w:tcW w:w="1437" w:type="dxa"/>
            <w:tcBorders>
              <w:top w:val="single" w:sz="4" w:space="0" w:color="000000"/>
            </w:tcBorders>
          </w:tcPr>
          <w:p>
            <w:pPr>
              <w:pStyle w:val="TableParagraph"/>
              <w:ind w:right="22"/>
              <w:rPr>
                <w:sz w:val="22"/>
              </w:rPr>
            </w:pPr>
            <w:r>
              <w:rPr>
                <w:spacing w:val="-2"/>
                <w:sz w:val="22"/>
              </w:rPr>
              <w:t>Tinggi</w:t>
            </w:r>
          </w:p>
        </w:tc>
        <w:tc>
          <w:tcPr>
            <w:tcW w:w="2971" w:type="dxa"/>
            <w:tcBorders>
              <w:top w:val="single" w:sz="4" w:space="0" w:color="000000"/>
            </w:tcBorders>
          </w:tcPr>
          <w:p>
            <w:pPr>
              <w:pStyle w:val="TableParagraph"/>
              <w:ind w:left="1" w:right="70"/>
              <w:rPr>
                <w:sz w:val="22"/>
              </w:rPr>
            </w:pPr>
            <w:r>
              <w:rPr>
                <w:sz w:val="22"/>
              </w:rPr>
              <w:t>(μ</w:t>
            </w:r>
            <w:r>
              <w:rPr>
                <w:spacing w:val="-2"/>
                <w:sz w:val="22"/>
              </w:rPr>
              <w:t> </w:t>
            </w:r>
            <w:r>
              <w:rPr>
                <w:sz w:val="22"/>
              </w:rPr>
              <w:t>+</w:t>
            </w:r>
            <w:r>
              <w:rPr>
                <w:spacing w:val="-1"/>
                <w:sz w:val="22"/>
              </w:rPr>
              <w:t> </w:t>
            </w:r>
            <w:r>
              <w:rPr>
                <w:sz w:val="22"/>
              </w:rPr>
              <w:t>0,75σ)</w:t>
            </w:r>
            <w:r>
              <w:rPr>
                <w:spacing w:val="-3"/>
                <w:sz w:val="22"/>
              </w:rPr>
              <w:t> </w:t>
            </w:r>
            <w:r>
              <w:rPr>
                <w:sz w:val="22"/>
              </w:rPr>
              <w:t>≤</w:t>
            </w:r>
            <w:r>
              <w:rPr>
                <w:spacing w:val="1"/>
                <w:sz w:val="22"/>
              </w:rPr>
              <w:t> </w:t>
            </w:r>
            <w:r>
              <w:rPr>
                <w:spacing w:val="-10"/>
                <w:sz w:val="22"/>
              </w:rPr>
              <w:t>X</w:t>
            </w:r>
          </w:p>
        </w:tc>
        <w:tc>
          <w:tcPr>
            <w:tcW w:w="1461" w:type="dxa"/>
            <w:tcBorders>
              <w:top w:val="single" w:sz="4" w:space="0" w:color="000000"/>
            </w:tcBorders>
          </w:tcPr>
          <w:p>
            <w:pPr>
              <w:pStyle w:val="TableParagraph"/>
              <w:ind w:left="33"/>
              <w:rPr>
                <w:sz w:val="22"/>
              </w:rPr>
            </w:pPr>
            <w:r>
              <w:rPr>
                <w:sz w:val="22"/>
              </w:rPr>
              <w:t>56 ≤</w:t>
            </w:r>
            <w:r>
              <w:rPr>
                <w:spacing w:val="1"/>
                <w:sz w:val="22"/>
              </w:rPr>
              <w:t> </w:t>
            </w:r>
            <w:r>
              <w:rPr>
                <w:spacing w:val="-10"/>
                <w:sz w:val="22"/>
              </w:rPr>
              <w:t>X</w:t>
            </w:r>
          </w:p>
        </w:tc>
        <w:tc>
          <w:tcPr>
            <w:tcW w:w="626" w:type="dxa"/>
            <w:tcBorders>
              <w:top w:val="single" w:sz="4" w:space="0" w:color="000000"/>
            </w:tcBorders>
          </w:tcPr>
          <w:p>
            <w:pPr>
              <w:pStyle w:val="TableParagraph"/>
              <w:ind w:left="66" w:right="1"/>
              <w:rPr>
                <w:sz w:val="22"/>
              </w:rPr>
            </w:pPr>
            <w:r>
              <w:rPr>
                <w:spacing w:val="-5"/>
                <w:sz w:val="22"/>
              </w:rPr>
              <w:t>84</w:t>
            </w:r>
          </w:p>
        </w:tc>
        <w:tc>
          <w:tcPr>
            <w:tcW w:w="1225" w:type="dxa"/>
            <w:tcBorders>
              <w:top w:val="single" w:sz="4" w:space="0" w:color="000000"/>
            </w:tcBorders>
          </w:tcPr>
          <w:p>
            <w:pPr>
              <w:pStyle w:val="TableParagraph"/>
              <w:ind w:left="3" w:right="1"/>
              <w:rPr>
                <w:sz w:val="22"/>
              </w:rPr>
            </w:pPr>
            <w:r>
              <w:rPr>
                <w:spacing w:val="-5"/>
                <w:sz w:val="22"/>
              </w:rPr>
              <w:t>39%</w:t>
            </w:r>
          </w:p>
        </w:tc>
      </w:tr>
      <w:tr>
        <w:trPr>
          <w:trHeight w:val="379" w:hRule="atLeast"/>
        </w:trPr>
        <w:tc>
          <w:tcPr>
            <w:tcW w:w="1437" w:type="dxa"/>
          </w:tcPr>
          <w:p>
            <w:pPr>
              <w:pStyle w:val="TableParagraph"/>
              <w:spacing w:before="59"/>
              <w:ind w:left="1" w:right="22"/>
              <w:rPr>
                <w:sz w:val="22"/>
              </w:rPr>
            </w:pPr>
            <w:r>
              <w:rPr>
                <w:spacing w:val="-2"/>
                <w:sz w:val="22"/>
              </w:rPr>
              <w:t>Sedang</w:t>
            </w:r>
          </w:p>
        </w:tc>
        <w:tc>
          <w:tcPr>
            <w:tcW w:w="2971" w:type="dxa"/>
          </w:tcPr>
          <w:p>
            <w:pPr>
              <w:pStyle w:val="TableParagraph"/>
              <w:spacing w:before="59"/>
              <w:ind w:right="70"/>
              <w:rPr>
                <w:sz w:val="22"/>
              </w:rPr>
            </w:pPr>
            <w:r>
              <w:rPr>
                <w:sz w:val="22"/>
              </w:rPr>
              <w:t>(μ</w:t>
            </w:r>
            <w:r>
              <w:rPr>
                <w:spacing w:val="-1"/>
                <w:sz w:val="22"/>
              </w:rPr>
              <w:t> </w:t>
            </w:r>
            <w:r>
              <w:rPr>
                <w:sz w:val="22"/>
              </w:rPr>
              <w:t>– 0,75σ)</w:t>
            </w:r>
            <w:r>
              <w:rPr>
                <w:spacing w:val="-3"/>
                <w:sz w:val="22"/>
              </w:rPr>
              <w:t> </w:t>
            </w:r>
            <w:r>
              <w:rPr>
                <w:sz w:val="22"/>
              </w:rPr>
              <w:t>≤</w:t>
            </w:r>
            <w:r>
              <w:rPr>
                <w:spacing w:val="1"/>
                <w:sz w:val="22"/>
              </w:rPr>
              <w:t> </w:t>
            </w:r>
            <w:r>
              <w:rPr>
                <w:sz w:val="22"/>
              </w:rPr>
              <w:t>X</w:t>
            </w:r>
            <w:r>
              <w:rPr>
                <w:spacing w:val="-1"/>
                <w:sz w:val="22"/>
              </w:rPr>
              <w:t> </w:t>
            </w:r>
            <w:r>
              <w:rPr>
                <w:sz w:val="22"/>
              </w:rPr>
              <w:t>&lt;</w:t>
            </w:r>
            <w:r>
              <w:rPr>
                <w:spacing w:val="-3"/>
                <w:sz w:val="22"/>
              </w:rPr>
              <w:t> </w:t>
            </w:r>
            <w:r>
              <w:rPr>
                <w:sz w:val="22"/>
              </w:rPr>
              <w:t>(μ</w:t>
            </w:r>
            <w:r>
              <w:rPr>
                <w:spacing w:val="-1"/>
                <w:sz w:val="22"/>
              </w:rPr>
              <w:t> </w:t>
            </w:r>
            <w:r>
              <w:rPr>
                <w:sz w:val="22"/>
              </w:rPr>
              <w:t>+ </w:t>
            </w:r>
            <w:r>
              <w:rPr>
                <w:spacing w:val="-2"/>
                <w:sz w:val="22"/>
              </w:rPr>
              <w:t>0,75σ)</w:t>
            </w:r>
          </w:p>
        </w:tc>
        <w:tc>
          <w:tcPr>
            <w:tcW w:w="1461" w:type="dxa"/>
          </w:tcPr>
          <w:p>
            <w:pPr>
              <w:pStyle w:val="TableParagraph"/>
              <w:spacing w:before="59"/>
              <w:ind w:left="33" w:right="3"/>
              <w:rPr>
                <w:sz w:val="22"/>
              </w:rPr>
            </w:pPr>
            <w:r>
              <w:rPr>
                <w:sz w:val="22"/>
              </w:rPr>
              <w:t>34 ≤</w:t>
            </w:r>
            <w:r>
              <w:rPr>
                <w:spacing w:val="1"/>
                <w:sz w:val="22"/>
              </w:rPr>
              <w:t> </w:t>
            </w:r>
            <w:r>
              <w:rPr>
                <w:sz w:val="22"/>
              </w:rPr>
              <w:t>X</w:t>
            </w:r>
            <w:r>
              <w:rPr>
                <w:spacing w:val="-1"/>
                <w:sz w:val="22"/>
              </w:rPr>
              <w:t> </w:t>
            </w:r>
            <w:r>
              <w:rPr>
                <w:sz w:val="22"/>
              </w:rPr>
              <w:t>&lt;</w:t>
            </w:r>
            <w:r>
              <w:rPr>
                <w:spacing w:val="-2"/>
                <w:sz w:val="22"/>
              </w:rPr>
              <w:t> </w:t>
            </w:r>
            <w:r>
              <w:rPr>
                <w:spacing w:val="-5"/>
                <w:sz w:val="22"/>
              </w:rPr>
              <w:t>56</w:t>
            </w:r>
          </w:p>
        </w:tc>
        <w:tc>
          <w:tcPr>
            <w:tcW w:w="626" w:type="dxa"/>
          </w:tcPr>
          <w:p>
            <w:pPr>
              <w:pStyle w:val="TableParagraph"/>
              <w:spacing w:before="59"/>
              <w:ind w:left="66" w:right="1"/>
              <w:rPr>
                <w:sz w:val="22"/>
              </w:rPr>
            </w:pPr>
            <w:r>
              <w:rPr>
                <w:spacing w:val="-5"/>
                <w:sz w:val="22"/>
              </w:rPr>
              <w:t>85</w:t>
            </w:r>
          </w:p>
        </w:tc>
        <w:tc>
          <w:tcPr>
            <w:tcW w:w="1225" w:type="dxa"/>
          </w:tcPr>
          <w:p>
            <w:pPr>
              <w:pStyle w:val="TableParagraph"/>
              <w:spacing w:before="59"/>
              <w:ind w:left="3" w:right="1"/>
              <w:rPr>
                <w:sz w:val="22"/>
              </w:rPr>
            </w:pPr>
            <w:r>
              <w:rPr>
                <w:spacing w:val="-5"/>
                <w:sz w:val="22"/>
              </w:rPr>
              <w:t>40%</w:t>
            </w:r>
          </w:p>
        </w:tc>
      </w:tr>
      <w:tr>
        <w:trPr>
          <w:trHeight w:val="436" w:hRule="atLeast"/>
        </w:trPr>
        <w:tc>
          <w:tcPr>
            <w:tcW w:w="1437" w:type="dxa"/>
            <w:tcBorders>
              <w:bottom w:val="single" w:sz="4" w:space="0" w:color="000000"/>
            </w:tcBorders>
          </w:tcPr>
          <w:p>
            <w:pPr>
              <w:pStyle w:val="TableParagraph"/>
              <w:spacing w:before="58"/>
              <w:ind w:left="1" w:right="22"/>
              <w:rPr>
                <w:sz w:val="22"/>
              </w:rPr>
            </w:pPr>
            <w:r>
              <w:rPr>
                <w:spacing w:val="-2"/>
                <w:sz w:val="22"/>
              </w:rPr>
              <w:t>Rendah</w:t>
            </w:r>
          </w:p>
        </w:tc>
        <w:tc>
          <w:tcPr>
            <w:tcW w:w="2971" w:type="dxa"/>
            <w:tcBorders>
              <w:bottom w:val="single" w:sz="4" w:space="0" w:color="000000"/>
            </w:tcBorders>
          </w:tcPr>
          <w:p>
            <w:pPr>
              <w:pStyle w:val="TableParagraph"/>
              <w:spacing w:before="58"/>
              <w:ind w:left="2" w:right="70"/>
              <w:rPr>
                <w:sz w:val="22"/>
              </w:rPr>
            </w:pPr>
            <w:r>
              <w:rPr>
                <w:sz w:val="22"/>
              </w:rPr>
              <w:t>X</w:t>
            </w:r>
            <w:r>
              <w:rPr>
                <w:spacing w:val="-1"/>
                <w:sz w:val="22"/>
              </w:rPr>
              <w:t> </w:t>
            </w:r>
            <w:r>
              <w:rPr>
                <w:sz w:val="22"/>
              </w:rPr>
              <w:t>&lt; (μ</w:t>
            </w:r>
            <w:r>
              <w:rPr>
                <w:spacing w:val="-1"/>
                <w:sz w:val="22"/>
              </w:rPr>
              <w:t> </w:t>
            </w:r>
            <w:r>
              <w:rPr>
                <w:sz w:val="22"/>
              </w:rPr>
              <w:t>– </w:t>
            </w:r>
            <w:r>
              <w:rPr>
                <w:spacing w:val="-2"/>
                <w:sz w:val="22"/>
              </w:rPr>
              <w:t>0,75σ)</w:t>
            </w:r>
          </w:p>
        </w:tc>
        <w:tc>
          <w:tcPr>
            <w:tcW w:w="1461" w:type="dxa"/>
            <w:tcBorders>
              <w:bottom w:val="single" w:sz="4" w:space="0" w:color="000000"/>
            </w:tcBorders>
          </w:tcPr>
          <w:p>
            <w:pPr>
              <w:pStyle w:val="TableParagraph"/>
              <w:spacing w:before="58"/>
              <w:ind w:left="33" w:right="3"/>
              <w:rPr>
                <w:sz w:val="22"/>
              </w:rPr>
            </w:pPr>
            <w:r>
              <w:rPr>
                <w:sz w:val="22"/>
              </w:rPr>
              <w:t>X</w:t>
            </w:r>
            <w:r>
              <w:rPr>
                <w:spacing w:val="-1"/>
                <w:sz w:val="22"/>
              </w:rPr>
              <w:t> </w:t>
            </w:r>
            <w:r>
              <w:rPr>
                <w:sz w:val="22"/>
              </w:rPr>
              <w:t>&lt; </w:t>
            </w:r>
            <w:r>
              <w:rPr>
                <w:spacing w:val="-5"/>
                <w:sz w:val="22"/>
              </w:rPr>
              <w:t>34</w:t>
            </w:r>
          </w:p>
        </w:tc>
        <w:tc>
          <w:tcPr>
            <w:tcW w:w="626" w:type="dxa"/>
            <w:tcBorders>
              <w:bottom w:val="single" w:sz="4" w:space="0" w:color="000000"/>
            </w:tcBorders>
          </w:tcPr>
          <w:p>
            <w:pPr>
              <w:pStyle w:val="TableParagraph"/>
              <w:spacing w:before="58"/>
              <w:ind w:left="66" w:right="1"/>
              <w:rPr>
                <w:sz w:val="22"/>
              </w:rPr>
            </w:pPr>
            <w:r>
              <w:rPr>
                <w:spacing w:val="-5"/>
                <w:sz w:val="22"/>
              </w:rPr>
              <w:t>45</w:t>
            </w:r>
          </w:p>
        </w:tc>
        <w:tc>
          <w:tcPr>
            <w:tcW w:w="1225" w:type="dxa"/>
            <w:tcBorders>
              <w:bottom w:val="single" w:sz="4" w:space="0" w:color="000000"/>
            </w:tcBorders>
          </w:tcPr>
          <w:p>
            <w:pPr>
              <w:pStyle w:val="TableParagraph"/>
              <w:spacing w:before="58"/>
              <w:ind w:left="3" w:right="1"/>
              <w:rPr>
                <w:sz w:val="22"/>
              </w:rPr>
            </w:pPr>
            <w:r>
              <w:rPr>
                <w:spacing w:val="-5"/>
                <w:sz w:val="22"/>
              </w:rPr>
              <w:t>21%</w:t>
            </w:r>
          </w:p>
        </w:tc>
      </w:tr>
      <w:tr>
        <w:trPr>
          <w:trHeight w:val="381" w:hRule="atLeast"/>
        </w:trPr>
        <w:tc>
          <w:tcPr>
            <w:tcW w:w="1437" w:type="dxa"/>
            <w:tcBorders>
              <w:top w:val="single" w:sz="4" w:space="0" w:color="000000"/>
              <w:bottom w:val="single" w:sz="4" w:space="0" w:color="000000"/>
            </w:tcBorders>
          </w:tcPr>
          <w:p>
            <w:pPr>
              <w:pStyle w:val="TableParagraph"/>
              <w:spacing w:before="0"/>
              <w:jc w:val="left"/>
              <w:rPr>
                <w:sz w:val="22"/>
              </w:rPr>
            </w:pPr>
          </w:p>
        </w:tc>
        <w:tc>
          <w:tcPr>
            <w:tcW w:w="2971" w:type="dxa"/>
            <w:tcBorders>
              <w:top w:val="single" w:sz="4" w:space="0" w:color="000000"/>
              <w:bottom w:val="single" w:sz="4" w:space="0" w:color="000000"/>
            </w:tcBorders>
          </w:tcPr>
          <w:p>
            <w:pPr>
              <w:pStyle w:val="TableParagraph"/>
              <w:spacing w:before="0"/>
              <w:jc w:val="left"/>
              <w:rPr>
                <w:sz w:val="22"/>
              </w:rPr>
            </w:pPr>
          </w:p>
        </w:tc>
        <w:tc>
          <w:tcPr>
            <w:tcW w:w="1461" w:type="dxa"/>
            <w:tcBorders>
              <w:top w:val="single" w:sz="4" w:space="0" w:color="000000"/>
              <w:bottom w:val="single" w:sz="4" w:space="0" w:color="000000"/>
            </w:tcBorders>
          </w:tcPr>
          <w:p>
            <w:pPr>
              <w:pStyle w:val="TableParagraph"/>
              <w:spacing w:before="3"/>
              <w:ind w:left="33" w:right="4"/>
              <w:rPr>
                <w:b/>
                <w:sz w:val="22"/>
              </w:rPr>
            </w:pPr>
            <w:r>
              <w:rPr>
                <w:b/>
                <w:spacing w:val="-2"/>
                <w:sz w:val="22"/>
              </w:rPr>
              <w:t>Total</w:t>
            </w:r>
          </w:p>
        </w:tc>
        <w:tc>
          <w:tcPr>
            <w:tcW w:w="626" w:type="dxa"/>
            <w:tcBorders>
              <w:top w:val="single" w:sz="4" w:space="0" w:color="000000"/>
              <w:bottom w:val="single" w:sz="4" w:space="0" w:color="000000"/>
            </w:tcBorders>
          </w:tcPr>
          <w:p>
            <w:pPr>
              <w:pStyle w:val="TableParagraph"/>
              <w:spacing w:before="3"/>
              <w:ind w:left="66" w:right="1"/>
              <w:rPr>
                <w:sz w:val="22"/>
              </w:rPr>
            </w:pPr>
            <w:r>
              <w:rPr>
                <w:spacing w:val="-5"/>
                <w:sz w:val="22"/>
              </w:rPr>
              <w:t>214</w:t>
            </w:r>
          </w:p>
        </w:tc>
        <w:tc>
          <w:tcPr>
            <w:tcW w:w="1225" w:type="dxa"/>
            <w:tcBorders>
              <w:top w:val="single" w:sz="4" w:space="0" w:color="000000"/>
              <w:bottom w:val="single" w:sz="4" w:space="0" w:color="000000"/>
            </w:tcBorders>
          </w:tcPr>
          <w:p>
            <w:pPr>
              <w:pStyle w:val="TableParagraph"/>
              <w:spacing w:before="3"/>
              <w:ind w:left="3" w:right="1"/>
              <w:rPr>
                <w:sz w:val="22"/>
              </w:rPr>
            </w:pPr>
            <w:r>
              <w:rPr>
                <w:spacing w:val="-4"/>
                <w:sz w:val="22"/>
              </w:rPr>
              <w:t>100%</w:t>
            </w:r>
          </w:p>
        </w:tc>
      </w:tr>
    </w:tbl>
    <w:p>
      <w:pPr>
        <w:pStyle w:val="BodyText"/>
        <w:spacing w:before="129"/>
        <w:ind w:left="0"/>
        <w:jc w:val="left"/>
        <w:rPr>
          <w:b/>
        </w:rPr>
      </w:pPr>
    </w:p>
    <w:p>
      <w:pPr>
        <w:pStyle w:val="BodyText"/>
        <w:spacing w:line="360" w:lineRule="auto"/>
        <w:ind w:right="159" w:firstLine="566"/>
      </w:pPr>
      <w:r>
        <w:rPr/>
        <w:t>Berdasarkan tabel 5, kategorisasi kecanduan internet pada 84 (39%) subjek memiliki tingkat kecanduan internet yang tinggi, 85 (40%) subjek memiliki tingkat kecanduan internet yang sedang, dan 45 (21%) subjek memiliki tingkat kecanduan internet yang rendah.</w:t>
      </w:r>
    </w:p>
    <w:p>
      <w:pPr>
        <w:pStyle w:val="Heading2"/>
        <w:spacing w:line="252" w:lineRule="exact"/>
        <w:ind w:left="3185"/>
      </w:pPr>
      <w:r>
        <w:rPr/>
        <w:t>Tabel</w:t>
      </w:r>
      <w:r>
        <w:rPr>
          <w:spacing w:val="-2"/>
        </w:rPr>
        <w:t> </w:t>
      </w:r>
      <w:r>
        <w:rPr/>
        <w:t>3.</w:t>
      </w:r>
      <w:r>
        <w:rPr>
          <w:spacing w:val="-5"/>
        </w:rPr>
        <w:t> </w:t>
      </w:r>
      <w:r>
        <w:rPr/>
        <w:t>Kategorisasi</w:t>
      </w:r>
      <w:r>
        <w:rPr>
          <w:spacing w:val="-4"/>
        </w:rPr>
        <w:t> </w:t>
      </w:r>
      <w:r>
        <w:rPr/>
        <w:t>Kontrol</w:t>
      </w:r>
      <w:r>
        <w:rPr>
          <w:spacing w:val="-3"/>
        </w:rPr>
        <w:t> </w:t>
      </w:r>
      <w:r>
        <w:rPr>
          <w:spacing w:val="-4"/>
        </w:rPr>
        <w:t>Diri</w:t>
      </w:r>
    </w:p>
    <w:p>
      <w:pPr>
        <w:pStyle w:val="BodyText"/>
        <w:spacing w:before="10"/>
        <w:ind w:left="0"/>
        <w:jc w:val="left"/>
        <w:rPr>
          <w:b/>
          <w:sz w:val="10"/>
        </w:rPr>
      </w:pPr>
    </w:p>
    <w:tbl>
      <w:tblPr>
        <w:tblW w:w="0" w:type="auto"/>
        <w:jc w:val="left"/>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7"/>
        <w:gridCol w:w="2971"/>
        <w:gridCol w:w="1461"/>
        <w:gridCol w:w="626"/>
        <w:gridCol w:w="1225"/>
      </w:tblGrid>
      <w:tr>
        <w:trPr>
          <w:trHeight w:val="381" w:hRule="atLeast"/>
        </w:trPr>
        <w:tc>
          <w:tcPr>
            <w:tcW w:w="1437" w:type="dxa"/>
            <w:tcBorders>
              <w:top w:val="single" w:sz="4" w:space="0" w:color="000000"/>
              <w:bottom w:val="single" w:sz="4" w:space="0" w:color="000000"/>
            </w:tcBorders>
          </w:tcPr>
          <w:p>
            <w:pPr>
              <w:pStyle w:val="TableParagraph"/>
              <w:spacing w:before="3"/>
              <w:ind w:left="1" w:right="22"/>
              <w:rPr>
                <w:b/>
                <w:sz w:val="22"/>
              </w:rPr>
            </w:pPr>
            <w:r>
              <w:rPr>
                <w:b/>
                <w:spacing w:val="-2"/>
                <w:sz w:val="22"/>
              </w:rPr>
              <w:t>Kategorisasi</w:t>
            </w:r>
          </w:p>
        </w:tc>
        <w:tc>
          <w:tcPr>
            <w:tcW w:w="2971" w:type="dxa"/>
            <w:tcBorders>
              <w:top w:val="single" w:sz="4" w:space="0" w:color="000000"/>
              <w:bottom w:val="single" w:sz="4" w:space="0" w:color="000000"/>
            </w:tcBorders>
          </w:tcPr>
          <w:p>
            <w:pPr>
              <w:pStyle w:val="TableParagraph"/>
              <w:spacing w:before="3"/>
              <w:ind w:right="70"/>
              <w:rPr>
                <w:b/>
                <w:sz w:val="22"/>
              </w:rPr>
            </w:pPr>
            <w:r>
              <w:rPr>
                <w:b/>
                <w:spacing w:val="-2"/>
                <w:sz w:val="22"/>
              </w:rPr>
              <w:t>Rumus</w:t>
            </w:r>
          </w:p>
        </w:tc>
        <w:tc>
          <w:tcPr>
            <w:tcW w:w="1461" w:type="dxa"/>
            <w:tcBorders>
              <w:top w:val="single" w:sz="4" w:space="0" w:color="000000"/>
              <w:bottom w:val="single" w:sz="4" w:space="0" w:color="000000"/>
            </w:tcBorders>
          </w:tcPr>
          <w:p>
            <w:pPr>
              <w:pStyle w:val="TableParagraph"/>
              <w:spacing w:before="3"/>
              <w:ind w:left="33" w:right="1"/>
              <w:rPr>
                <w:b/>
                <w:sz w:val="22"/>
              </w:rPr>
            </w:pPr>
            <w:r>
              <w:rPr>
                <w:b/>
                <w:spacing w:val="-4"/>
                <w:sz w:val="22"/>
              </w:rPr>
              <w:t>Skor</w:t>
            </w:r>
          </w:p>
        </w:tc>
        <w:tc>
          <w:tcPr>
            <w:tcW w:w="626" w:type="dxa"/>
            <w:tcBorders>
              <w:top w:val="single" w:sz="4" w:space="0" w:color="000000"/>
              <w:bottom w:val="single" w:sz="4" w:space="0" w:color="000000"/>
            </w:tcBorders>
          </w:tcPr>
          <w:p>
            <w:pPr>
              <w:pStyle w:val="TableParagraph"/>
              <w:spacing w:before="3"/>
              <w:ind w:left="66"/>
              <w:rPr>
                <w:b/>
                <w:sz w:val="22"/>
              </w:rPr>
            </w:pPr>
            <w:r>
              <w:rPr>
                <w:b/>
                <w:spacing w:val="-10"/>
                <w:sz w:val="22"/>
              </w:rPr>
              <w:t>N</w:t>
            </w:r>
          </w:p>
        </w:tc>
        <w:tc>
          <w:tcPr>
            <w:tcW w:w="1225" w:type="dxa"/>
            <w:tcBorders>
              <w:top w:val="single" w:sz="4" w:space="0" w:color="000000"/>
              <w:bottom w:val="single" w:sz="4" w:space="0" w:color="000000"/>
            </w:tcBorders>
          </w:tcPr>
          <w:p>
            <w:pPr>
              <w:pStyle w:val="TableParagraph"/>
              <w:spacing w:before="3"/>
              <w:ind w:left="2" w:right="3"/>
              <w:rPr>
                <w:b/>
                <w:sz w:val="22"/>
              </w:rPr>
            </w:pPr>
            <w:r>
              <w:rPr>
                <w:b/>
                <w:spacing w:val="-2"/>
                <w:sz w:val="22"/>
              </w:rPr>
              <w:t>Presentase</w:t>
            </w:r>
          </w:p>
        </w:tc>
      </w:tr>
      <w:tr>
        <w:trPr>
          <w:trHeight w:val="321" w:hRule="atLeast"/>
        </w:trPr>
        <w:tc>
          <w:tcPr>
            <w:tcW w:w="1437" w:type="dxa"/>
            <w:tcBorders>
              <w:top w:val="single" w:sz="4" w:space="0" w:color="000000"/>
            </w:tcBorders>
          </w:tcPr>
          <w:p>
            <w:pPr>
              <w:pStyle w:val="TableParagraph"/>
              <w:ind w:right="22"/>
              <w:rPr>
                <w:sz w:val="22"/>
              </w:rPr>
            </w:pPr>
            <w:r>
              <w:rPr>
                <w:spacing w:val="-2"/>
                <w:sz w:val="22"/>
              </w:rPr>
              <w:t>Tinggi</w:t>
            </w:r>
          </w:p>
        </w:tc>
        <w:tc>
          <w:tcPr>
            <w:tcW w:w="2971" w:type="dxa"/>
            <w:tcBorders>
              <w:top w:val="single" w:sz="4" w:space="0" w:color="000000"/>
            </w:tcBorders>
          </w:tcPr>
          <w:p>
            <w:pPr>
              <w:pStyle w:val="TableParagraph"/>
              <w:ind w:left="1" w:right="70"/>
              <w:rPr>
                <w:sz w:val="22"/>
              </w:rPr>
            </w:pPr>
            <w:r>
              <w:rPr>
                <w:sz w:val="22"/>
              </w:rPr>
              <w:t>(μ</w:t>
            </w:r>
            <w:r>
              <w:rPr>
                <w:spacing w:val="-2"/>
                <w:sz w:val="22"/>
              </w:rPr>
              <w:t> </w:t>
            </w:r>
            <w:r>
              <w:rPr>
                <w:sz w:val="22"/>
              </w:rPr>
              <w:t>+</w:t>
            </w:r>
            <w:r>
              <w:rPr>
                <w:spacing w:val="-1"/>
                <w:sz w:val="22"/>
              </w:rPr>
              <w:t> </w:t>
            </w:r>
            <w:r>
              <w:rPr>
                <w:sz w:val="22"/>
              </w:rPr>
              <w:t>0,75σ)</w:t>
            </w:r>
            <w:r>
              <w:rPr>
                <w:spacing w:val="-3"/>
                <w:sz w:val="22"/>
              </w:rPr>
              <w:t> </w:t>
            </w:r>
            <w:r>
              <w:rPr>
                <w:sz w:val="22"/>
              </w:rPr>
              <w:t>≤</w:t>
            </w:r>
            <w:r>
              <w:rPr>
                <w:spacing w:val="1"/>
                <w:sz w:val="22"/>
              </w:rPr>
              <w:t> </w:t>
            </w:r>
            <w:r>
              <w:rPr>
                <w:spacing w:val="-10"/>
                <w:sz w:val="22"/>
              </w:rPr>
              <w:t>X</w:t>
            </w:r>
          </w:p>
        </w:tc>
        <w:tc>
          <w:tcPr>
            <w:tcW w:w="1461" w:type="dxa"/>
            <w:tcBorders>
              <w:top w:val="single" w:sz="4" w:space="0" w:color="000000"/>
            </w:tcBorders>
          </w:tcPr>
          <w:p>
            <w:pPr>
              <w:pStyle w:val="TableParagraph"/>
              <w:ind w:left="33"/>
              <w:rPr>
                <w:sz w:val="22"/>
              </w:rPr>
            </w:pPr>
            <w:r>
              <w:rPr>
                <w:sz w:val="22"/>
              </w:rPr>
              <w:t>48 ≤</w:t>
            </w:r>
            <w:r>
              <w:rPr>
                <w:spacing w:val="1"/>
                <w:sz w:val="22"/>
              </w:rPr>
              <w:t> </w:t>
            </w:r>
            <w:r>
              <w:rPr>
                <w:spacing w:val="-10"/>
                <w:sz w:val="22"/>
              </w:rPr>
              <w:t>X</w:t>
            </w:r>
          </w:p>
        </w:tc>
        <w:tc>
          <w:tcPr>
            <w:tcW w:w="626" w:type="dxa"/>
            <w:tcBorders>
              <w:top w:val="single" w:sz="4" w:space="0" w:color="000000"/>
            </w:tcBorders>
          </w:tcPr>
          <w:p>
            <w:pPr>
              <w:pStyle w:val="TableParagraph"/>
              <w:ind w:left="66" w:right="1"/>
              <w:rPr>
                <w:sz w:val="22"/>
              </w:rPr>
            </w:pPr>
            <w:r>
              <w:rPr>
                <w:spacing w:val="-5"/>
                <w:sz w:val="22"/>
              </w:rPr>
              <w:t>37</w:t>
            </w:r>
          </w:p>
        </w:tc>
        <w:tc>
          <w:tcPr>
            <w:tcW w:w="1225" w:type="dxa"/>
            <w:tcBorders>
              <w:top w:val="single" w:sz="4" w:space="0" w:color="000000"/>
            </w:tcBorders>
          </w:tcPr>
          <w:p>
            <w:pPr>
              <w:pStyle w:val="TableParagraph"/>
              <w:ind w:left="3" w:right="1"/>
              <w:rPr>
                <w:sz w:val="22"/>
              </w:rPr>
            </w:pPr>
            <w:r>
              <w:rPr>
                <w:spacing w:val="-5"/>
                <w:sz w:val="22"/>
              </w:rPr>
              <w:t>17%</w:t>
            </w:r>
          </w:p>
        </w:tc>
      </w:tr>
      <w:tr>
        <w:trPr>
          <w:trHeight w:val="379" w:hRule="atLeast"/>
        </w:trPr>
        <w:tc>
          <w:tcPr>
            <w:tcW w:w="1437" w:type="dxa"/>
          </w:tcPr>
          <w:p>
            <w:pPr>
              <w:pStyle w:val="TableParagraph"/>
              <w:spacing w:before="58"/>
              <w:ind w:left="1" w:right="22"/>
              <w:rPr>
                <w:sz w:val="22"/>
              </w:rPr>
            </w:pPr>
            <w:r>
              <w:rPr>
                <w:spacing w:val="-2"/>
                <w:sz w:val="22"/>
              </w:rPr>
              <w:t>Sedang</w:t>
            </w:r>
          </w:p>
        </w:tc>
        <w:tc>
          <w:tcPr>
            <w:tcW w:w="2971" w:type="dxa"/>
          </w:tcPr>
          <w:p>
            <w:pPr>
              <w:pStyle w:val="TableParagraph"/>
              <w:spacing w:before="58"/>
              <w:ind w:right="70"/>
              <w:rPr>
                <w:sz w:val="22"/>
              </w:rPr>
            </w:pPr>
            <w:r>
              <w:rPr>
                <w:sz w:val="22"/>
              </w:rPr>
              <w:t>(μ</w:t>
            </w:r>
            <w:r>
              <w:rPr>
                <w:spacing w:val="-1"/>
                <w:sz w:val="22"/>
              </w:rPr>
              <w:t> </w:t>
            </w:r>
            <w:r>
              <w:rPr>
                <w:sz w:val="22"/>
              </w:rPr>
              <w:t>– 0,75σ)</w:t>
            </w:r>
            <w:r>
              <w:rPr>
                <w:spacing w:val="-3"/>
                <w:sz w:val="22"/>
              </w:rPr>
              <w:t> </w:t>
            </w:r>
            <w:r>
              <w:rPr>
                <w:sz w:val="22"/>
              </w:rPr>
              <w:t>≤</w:t>
            </w:r>
            <w:r>
              <w:rPr>
                <w:spacing w:val="1"/>
                <w:sz w:val="22"/>
              </w:rPr>
              <w:t> </w:t>
            </w:r>
            <w:r>
              <w:rPr>
                <w:sz w:val="22"/>
              </w:rPr>
              <w:t>X</w:t>
            </w:r>
            <w:r>
              <w:rPr>
                <w:spacing w:val="-1"/>
                <w:sz w:val="22"/>
              </w:rPr>
              <w:t> </w:t>
            </w:r>
            <w:r>
              <w:rPr>
                <w:sz w:val="22"/>
              </w:rPr>
              <w:t>&lt;</w:t>
            </w:r>
            <w:r>
              <w:rPr>
                <w:spacing w:val="-3"/>
                <w:sz w:val="22"/>
              </w:rPr>
              <w:t> </w:t>
            </w:r>
            <w:r>
              <w:rPr>
                <w:sz w:val="22"/>
              </w:rPr>
              <w:t>(μ</w:t>
            </w:r>
            <w:r>
              <w:rPr>
                <w:spacing w:val="-1"/>
                <w:sz w:val="22"/>
              </w:rPr>
              <w:t> </w:t>
            </w:r>
            <w:r>
              <w:rPr>
                <w:sz w:val="22"/>
              </w:rPr>
              <w:t>+ </w:t>
            </w:r>
            <w:r>
              <w:rPr>
                <w:spacing w:val="-2"/>
                <w:sz w:val="22"/>
              </w:rPr>
              <w:t>0,75σ)</w:t>
            </w:r>
          </w:p>
        </w:tc>
        <w:tc>
          <w:tcPr>
            <w:tcW w:w="1461" w:type="dxa"/>
          </w:tcPr>
          <w:p>
            <w:pPr>
              <w:pStyle w:val="TableParagraph"/>
              <w:spacing w:before="58"/>
              <w:ind w:left="33" w:right="3"/>
              <w:rPr>
                <w:sz w:val="22"/>
              </w:rPr>
            </w:pPr>
            <w:r>
              <w:rPr>
                <w:sz w:val="22"/>
              </w:rPr>
              <w:t>33 ≤</w:t>
            </w:r>
            <w:r>
              <w:rPr>
                <w:spacing w:val="1"/>
                <w:sz w:val="22"/>
              </w:rPr>
              <w:t> </w:t>
            </w:r>
            <w:r>
              <w:rPr>
                <w:sz w:val="22"/>
              </w:rPr>
              <w:t>X</w:t>
            </w:r>
            <w:r>
              <w:rPr>
                <w:spacing w:val="-1"/>
                <w:sz w:val="22"/>
              </w:rPr>
              <w:t> </w:t>
            </w:r>
            <w:r>
              <w:rPr>
                <w:sz w:val="22"/>
              </w:rPr>
              <w:t>&lt;</w:t>
            </w:r>
            <w:r>
              <w:rPr>
                <w:spacing w:val="-2"/>
                <w:sz w:val="22"/>
              </w:rPr>
              <w:t> </w:t>
            </w:r>
            <w:r>
              <w:rPr>
                <w:spacing w:val="-5"/>
                <w:sz w:val="22"/>
              </w:rPr>
              <w:t>48</w:t>
            </w:r>
          </w:p>
        </w:tc>
        <w:tc>
          <w:tcPr>
            <w:tcW w:w="626" w:type="dxa"/>
          </w:tcPr>
          <w:p>
            <w:pPr>
              <w:pStyle w:val="TableParagraph"/>
              <w:spacing w:before="58"/>
              <w:ind w:left="66" w:right="1"/>
              <w:rPr>
                <w:sz w:val="22"/>
              </w:rPr>
            </w:pPr>
            <w:r>
              <w:rPr>
                <w:spacing w:val="-5"/>
                <w:sz w:val="22"/>
              </w:rPr>
              <w:t>88</w:t>
            </w:r>
          </w:p>
        </w:tc>
        <w:tc>
          <w:tcPr>
            <w:tcW w:w="1225" w:type="dxa"/>
          </w:tcPr>
          <w:p>
            <w:pPr>
              <w:pStyle w:val="TableParagraph"/>
              <w:spacing w:before="58"/>
              <w:ind w:left="3" w:right="1"/>
              <w:rPr>
                <w:sz w:val="22"/>
              </w:rPr>
            </w:pPr>
            <w:r>
              <w:rPr>
                <w:spacing w:val="-5"/>
                <w:sz w:val="22"/>
              </w:rPr>
              <w:t>41%</w:t>
            </w:r>
          </w:p>
        </w:tc>
      </w:tr>
      <w:tr>
        <w:trPr>
          <w:trHeight w:val="436" w:hRule="atLeast"/>
        </w:trPr>
        <w:tc>
          <w:tcPr>
            <w:tcW w:w="1437" w:type="dxa"/>
            <w:tcBorders>
              <w:bottom w:val="single" w:sz="4" w:space="0" w:color="000000"/>
            </w:tcBorders>
          </w:tcPr>
          <w:p>
            <w:pPr>
              <w:pStyle w:val="TableParagraph"/>
              <w:spacing w:before="58"/>
              <w:ind w:left="1" w:right="22"/>
              <w:rPr>
                <w:sz w:val="22"/>
              </w:rPr>
            </w:pPr>
            <w:r>
              <w:rPr>
                <w:spacing w:val="-2"/>
                <w:sz w:val="22"/>
              </w:rPr>
              <w:t>Rendah</w:t>
            </w:r>
          </w:p>
        </w:tc>
        <w:tc>
          <w:tcPr>
            <w:tcW w:w="2971" w:type="dxa"/>
            <w:tcBorders>
              <w:bottom w:val="single" w:sz="4" w:space="0" w:color="000000"/>
            </w:tcBorders>
          </w:tcPr>
          <w:p>
            <w:pPr>
              <w:pStyle w:val="TableParagraph"/>
              <w:spacing w:before="58"/>
              <w:ind w:left="2" w:right="70"/>
              <w:rPr>
                <w:sz w:val="22"/>
              </w:rPr>
            </w:pPr>
            <w:r>
              <w:rPr>
                <w:sz w:val="22"/>
              </w:rPr>
              <w:t>X</w:t>
            </w:r>
            <w:r>
              <w:rPr>
                <w:spacing w:val="-1"/>
                <w:sz w:val="22"/>
              </w:rPr>
              <w:t> </w:t>
            </w:r>
            <w:r>
              <w:rPr>
                <w:sz w:val="22"/>
              </w:rPr>
              <w:t>&lt; (μ</w:t>
            </w:r>
            <w:r>
              <w:rPr>
                <w:spacing w:val="-1"/>
                <w:sz w:val="22"/>
              </w:rPr>
              <w:t> </w:t>
            </w:r>
            <w:r>
              <w:rPr>
                <w:sz w:val="22"/>
              </w:rPr>
              <w:t>– </w:t>
            </w:r>
            <w:r>
              <w:rPr>
                <w:spacing w:val="-2"/>
                <w:sz w:val="22"/>
              </w:rPr>
              <w:t>0,75σ)</w:t>
            </w:r>
          </w:p>
        </w:tc>
        <w:tc>
          <w:tcPr>
            <w:tcW w:w="1461" w:type="dxa"/>
            <w:tcBorders>
              <w:bottom w:val="single" w:sz="4" w:space="0" w:color="000000"/>
            </w:tcBorders>
          </w:tcPr>
          <w:p>
            <w:pPr>
              <w:pStyle w:val="TableParagraph"/>
              <w:spacing w:before="58"/>
              <w:ind w:left="33" w:right="3"/>
              <w:rPr>
                <w:sz w:val="22"/>
              </w:rPr>
            </w:pPr>
            <w:r>
              <w:rPr>
                <w:sz w:val="22"/>
              </w:rPr>
              <w:t>X</w:t>
            </w:r>
            <w:r>
              <w:rPr>
                <w:spacing w:val="-1"/>
                <w:sz w:val="22"/>
              </w:rPr>
              <w:t> </w:t>
            </w:r>
            <w:r>
              <w:rPr>
                <w:sz w:val="22"/>
              </w:rPr>
              <w:t>&lt; </w:t>
            </w:r>
            <w:r>
              <w:rPr>
                <w:spacing w:val="-5"/>
                <w:sz w:val="22"/>
              </w:rPr>
              <w:t>33</w:t>
            </w:r>
          </w:p>
        </w:tc>
        <w:tc>
          <w:tcPr>
            <w:tcW w:w="626" w:type="dxa"/>
            <w:tcBorders>
              <w:bottom w:val="single" w:sz="4" w:space="0" w:color="000000"/>
            </w:tcBorders>
          </w:tcPr>
          <w:p>
            <w:pPr>
              <w:pStyle w:val="TableParagraph"/>
              <w:spacing w:before="58"/>
              <w:ind w:left="66" w:right="1"/>
              <w:rPr>
                <w:sz w:val="22"/>
              </w:rPr>
            </w:pPr>
            <w:r>
              <w:rPr>
                <w:spacing w:val="-5"/>
                <w:sz w:val="22"/>
              </w:rPr>
              <w:t>89</w:t>
            </w:r>
          </w:p>
        </w:tc>
        <w:tc>
          <w:tcPr>
            <w:tcW w:w="1225" w:type="dxa"/>
            <w:tcBorders>
              <w:bottom w:val="single" w:sz="4" w:space="0" w:color="000000"/>
            </w:tcBorders>
          </w:tcPr>
          <w:p>
            <w:pPr>
              <w:pStyle w:val="TableParagraph"/>
              <w:spacing w:before="58"/>
              <w:ind w:left="3" w:right="1"/>
              <w:rPr>
                <w:sz w:val="22"/>
              </w:rPr>
            </w:pPr>
            <w:r>
              <w:rPr>
                <w:spacing w:val="-5"/>
                <w:sz w:val="22"/>
              </w:rPr>
              <w:t>42%</w:t>
            </w:r>
          </w:p>
        </w:tc>
      </w:tr>
      <w:tr>
        <w:trPr>
          <w:trHeight w:val="381" w:hRule="atLeast"/>
        </w:trPr>
        <w:tc>
          <w:tcPr>
            <w:tcW w:w="1437" w:type="dxa"/>
            <w:tcBorders>
              <w:top w:val="single" w:sz="4" w:space="0" w:color="000000"/>
              <w:bottom w:val="single" w:sz="4" w:space="0" w:color="000000"/>
            </w:tcBorders>
          </w:tcPr>
          <w:p>
            <w:pPr>
              <w:pStyle w:val="TableParagraph"/>
              <w:spacing w:before="0"/>
              <w:jc w:val="left"/>
              <w:rPr>
                <w:sz w:val="22"/>
              </w:rPr>
            </w:pPr>
          </w:p>
        </w:tc>
        <w:tc>
          <w:tcPr>
            <w:tcW w:w="2971" w:type="dxa"/>
            <w:tcBorders>
              <w:top w:val="single" w:sz="4" w:space="0" w:color="000000"/>
              <w:bottom w:val="single" w:sz="4" w:space="0" w:color="000000"/>
            </w:tcBorders>
          </w:tcPr>
          <w:p>
            <w:pPr>
              <w:pStyle w:val="TableParagraph"/>
              <w:spacing w:before="0"/>
              <w:jc w:val="left"/>
              <w:rPr>
                <w:sz w:val="22"/>
              </w:rPr>
            </w:pPr>
          </w:p>
        </w:tc>
        <w:tc>
          <w:tcPr>
            <w:tcW w:w="1461" w:type="dxa"/>
            <w:tcBorders>
              <w:top w:val="single" w:sz="4" w:space="0" w:color="000000"/>
              <w:bottom w:val="single" w:sz="4" w:space="0" w:color="000000"/>
            </w:tcBorders>
          </w:tcPr>
          <w:p>
            <w:pPr>
              <w:pStyle w:val="TableParagraph"/>
              <w:ind w:left="33" w:right="4"/>
              <w:rPr>
                <w:b/>
                <w:sz w:val="22"/>
              </w:rPr>
            </w:pPr>
            <w:r>
              <w:rPr>
                <w:b/>
                <w:spacing w:val="-2"/>
                <w:sz w:val="22"/>
              </w:rPr>
              <w:t>Total</w:t>
            </w:r>
          </w:p>
        </w:tc>
        <w:tc>
          <w:tcPr>
            <w:tcW w:w="626" w:type="dxa"/>
            <w:tcBorders>
              <w:top w:val="single" w:sz="4" w:space="0" w:color="000000"/>
              <w:bottom w:val="single" w:sz="4" w:space="0" w:color="000000"/>
            </w:tcBorders>
          </w:tcPr>
          <w:p>
            <w:pPr>
              <w:pStyle w:val="TableParagraph"/>
              <w:ind w:left="66" w:right="1"/>
              <w:rPr>
                <w:sz w:val="22"/>
              </w:rPr>
            </w:pPr>
            <w:r>
              <w:rPr>
                <w:spacing w:val="-5"/>
                <w:sz w:val="22"/>
              </w:rPr>
              <w:t>214</w:t>
            </w:r>
          </w:p>
        </w:tc>
        <w:tc>
          <w:tcPr>
            <w:tcW w:w="1225" w:type="dxa"/>
            <w:tcBorders>
              <w:top w:val="single" w:sz="4" w:space="0" w:color="000000"/>
              <w:bottom w:val="single" w:sz="4" w:space="0" w:color="000000"/>
            </w:tcBorders>
          </w:tcPr>
          <w:p>
            <w:pPr>
              <w:pStyle w:val="TableParagraph"/>
              <w:ind w:left="3" w:right="1"/>
              <w:rPr>
                <w:sz w:val="22"/>
              </w:rPr>
            </w:pPr>
            <w:r>
              <w:rPr>
                <w:spacing w:val="-4"/>
                <w:sz w:val="22"/>
              </w:rPr>
              <w:t>100%</w:t>
            </w:r>
          </w:p>
        </w:tc>
      </w:tr>
    </w:tbl>
    <w:p>
      <w:pPr>
        <w:spacing w:after="0"/>
        <w:rPr>
          <w:sz w:val="22"/>
        </w:rPr>
        <w:sectPr>
          <w:pgSz w:w="11910" w:h="16840"/>
          <w:pgMar w:header="0" w:footer="1248" w:top="1620" w:bottom="1440" w:left="1160" w:right="1540"/>
        </w:sectPr>
      </w:pPr>
    </w:p>
    <w:p>
      <w:pPr>
        <w:pStyle w:val="BodyText"/>
        <w:spacing w:line="360" w:lineRule="auto" w:before="64"/>
        <w:ind w:right="156" w:firstLine="614"/>
      </w:pPr>
      <w:r>
        <w:rPr/>
        <w:t>Berdasarkan tabel kategorisasi diatas, kategorisasi kontrol diri pada 37 (17%) subjek memiliki tingkat kontrol diri yang tinggi, 88 (41%) subjek memiliki tingkat kontrol diri yang sedang, dan 89 (42%) subjek memiliki tingkat kontrol diri yang rendah.</w:t>
      </w:r>
    </w:p>
    <w:p>
      <w:pPr>
        <w:pStyle w:val="Heading2"/>
        <w:numPr>
          <w:ilvl w:val="0"/>
          <w:numId w:val="1"/>
        </w:numPr>
        <w:tabs>
          <w:tab w:pos="540" w:val="left" w:leader="none"/>
        </w:tabs>
        <w:spacing w:line="240" w:lineRule="auto" w:before="120" w:after="0"/>
        <w:ind w:left="540" w:right="0" w:hanging="426"/>
        <w:jc w:val="both"/>
      </w:pPr>
      <w:r>
        <w:rPr/>
        <w:t>Uji</w:t>
      </w:r>
      <w:r>
        <w:rPr>
          <w:spacing w:val="-1"/>
        </w:rPr>
        <w:t> </w:t>
      </w:r>
      <w:r>
        <w:rPr>
          <w:spacing w:val="-2"/>
        </w:rPr>
        <w:t>Asumsi</w:t>
      </w:r>
    </w:p>
    <w:p>
      <w:pPr>
        <w:pStyle w:val="ListParagraph"/>
        <w:numPr>
          <w:ilvl w:val="1"/>
          <w:numId w:val="1"/>
        </w:numPr>
        <w:tabs>
          <w:tab w:pos="968" w:val="left" w:leader="none"/>
        </w:tabs>
        <w:spacing w:line="240" w:lineRule="auto" w:before="126" w:after="0"/>
        <w:ind w:left="968" w:right="0" w:hanging="359"/>
        <w:jc w:val="both"/>
        <w:rPr>
          <w:sz w:val="22"/>
        </w:rPr>
      </w:pPr>
      <w:r>
        <w:rPr>
          <w:sz w:val="22"/>
        </w:rPr>
        <w:t>Uji</w:t>
      </w:r>
      <w:r>
        <w:rPr>
          <w:spacing w:val="-1"/>
          <w:sz w:val="22"/>
        </w:rPr>
        <w:t> </w:t>
      </w:r>
      <w:r>
        <w:rPr>
          <w:spacing w:val="-2"/>
          <w:sz w:val="22"/>
        </w:rPr>
        <w:t>Normalitas</w:t>
      </w:r>
    </w:p>
    <w:p>
      <w:pPr>
        <w:pStyle w:val="BodyText"/>
        <w:spacing w:line="360" w:lineRule="auto" w:before="126"/>
        <w:ind w:left="969" w:right="153" w:firstLine="566"/>
      </w:pPr>
      <w:r>
        <w:rPr/>
        <w:t>Uji normalitas digunakan adalah </w:t>
      </w:r>
      <w:r>
        <w:rPr>
          <w:i/>
        </w:rPr>
        <w:t>Shapiro-wilk </w:t>
      </w:r>
      <w:r>
        <w:rPr/>
        <w:t>dengan hasil yang didapatkan pada skala kecanduan internet W=0,987 dengan p=0,051 (p&gt;0,05) artinya sebaran data variabel kecanduan internet normal. sedangkan hasil yang didapatkan pada skala kontrol diri W=0,987</w:t>
      </w:r>
      <w:r>
        <w:rPr>
          <w:spacing w:val="-3"/>
        </w:rPr>
        <w:t> </w:t>
      </w:r>
      <w:r>
        <w:rPr/>
        <w:t>dengan</w:t>
      </w:r>
      <w:r>
        <w:rPr>
          <w:spacing w:val="-3"/>
        </w:rPr>
        <w:t> </w:t>
      </w:r>
      <w:r>
        <w:rPr/>
        <w:t>p=0,052</w:t>
      </w:r>
      <w:r>
        <w:rPr>
          <w:spacing w:val="-5"/>
        </w:rPr>
        <w:t> </w:t>
      </w:r>
      <w:r>
        <w:rPr/>
        <w:t>(p&gt;0,05)</w:t>
      </w:r>
      <w:r>
        <w:rPr>
          <w:spacing w:val="-3"/>
        </w:rPr>
        <w:t> </w:t>
      </w:r>
      <w:r>
        <w:rPr/>
        <w:t>artinya</w:t>
      </w:r>
      <w:r>
        <w:rPr>
          <w:spacing w:val="-3"/>
        </w:rPr>
        <w:t> </w:t>
      </w:r>
      <w:r>
        <w:rPr/>
        <w:t>sebaran</w:t>
      </w:r>
      <w:r>
        <w:rPr>
          <w:spacing w:val="-3"/>
        </w:rPr>
        <w:t> </w:t>
      </w:r>
      <w:r>
        <w:rPr/>
        <w:t>data</w:t>
      </w:r>
      <w:r>
        <w:rPr>
          <w:spacing w:val="-3"/>
        </w:rPr>
        <w:t> </w:t>
      </w:r>
      <w:r>
        <w:rPr/>
        <w:t>variabel</w:t>
      </w:r>
      <w:r>
        <w:rPr>
          <w:spacing w:val="-2"/>
        </w:rPr>
        <w:t> </w:t>
      </w:r>
      <w:r>
        <w:rPr/>
        <w:t>kontrol</w:t>
      </w:r>
      <w:r>
        <w:rPr>
          <w:spacing w:val="-2"/>
        </w:rPr>
        <w:t> </w:t>
      </w:r>
      <w:r>
        <w:rPr/>
        <w:t>diri</w:t>
      </w:r>
      <w:r>
        <w:rPr>
          <w:spacing w:val="-2"/>
        </w:rPr>
        <w:t> </w:t>
      </w:r>
      <w:r>
        <w:rPr/>
        <w:t>normal.</w:t>
      </w:r>
      <w:r>
        <w:rPr>
          <w:spacing w:val="40"/>
        </w:rPr>
        <w:t> </w:t>
      </w:r>
      <w:r>
        <w:rPr/>
        <w:t>maka peneliti dapat melanjukan ketahap selanjutnya.</w:t>
      </w:r>
    </w:p>
    <w:p>
      <w:pPr>
        <w:pStyle w:val="ListParagraph"/>
        <w:numPr>
          <w:ilvl w:val="1"/>
          <w:numId w:val="1"/>
        </w:numPr>
        <w:tabs>
          <w:tab w:pos="968" w:val="left" w:leader="none"/>
        </w:tabs>
        <w:spacing w:line="240" w:lineRule="auto" w:before="2" w:after="0"/>
        <w:ind w:left="968" w:right="0" w:hanging="359"/>
        <w:jc w:val="both"/>
        <w:rPr>
          <w:sz w:val="22"/>
        </w:rPr>
      </w:pPr>
      <w:r>
        <w:rPr>
          <w:sz w:val="22"/>
        </w:rPr>
        <w:t>Uji</w:t>
      </w:r>
      <w:r>
        <w:rPr>
          <w:spacing w:val="-3"/>
          <w:sz w:val="22"/>
        </w:rPr>
        <w:t> </w:t>
      </w:r>
      <w:r>
        <w:rPr>
          <w:spacing w:val="-2"/>
          <w:sz w:val="22"/>
        </w:rPr>
        <w:t>Linearitas</w:t>
      </w:r>
    </w:p>
    <w:p>
      <w:pPr>
        <w:pStyle w:val="BodyText"/>
        <w:spacing w:before="126"/>
        <w:ind w:left="1535"/>
      </w:pPr>
      <w:r>
        <w:rPr/>
        <w:t>Berdasarkan</w:t>
      </w:r>
      <w:r>
        <w:rPr>
          <w:spacing w:val="3"/>
        </w:rPr>
        <w:t> </w:t>
      </w:r>
      <w:r>
        <w:rPr/>
        <w:t>hasil</w:t>
      </w:r>
      <w:r>
        <w:rPr>
          <w:spacing w:val="6"/>
        </w:rPr>
        <w:t> </w:t>
      </w:r>
      <w:r>
        <w:rPr/>
        <w:t>uji</w:t>
      </w:r>
      <w:r>
        <w:rPr>
          <w:spacing w:val="4"/>
        </w:rPr>
        <w:t> </w:t>
      </w:r>
      <w:r>
        <w:rPr/>
        <w:t>linearitas</w:t>
      </w:r>
      <w:r>
        <w:rPr>
          <w:spacing w:val="7"/>
        </w:rPr>
        <w:t> </w:t>
      </w:r>
      <w:r>
        <w:rPr/>
        <w:t>antara</w:t>
      </w:r>
      <w:r>
        <w:rPr>
          <w:spacing w:val="5"/>
        </w:rPr>
        <w:t> </w:t>
      </w:r>
      <w:r>
        <w:rPr/>
        <w:t>kedua</w:t>
      </w:r>
      <w:r>
        <w:rPr>
          <w:spacing w:val="3"/>
        </w:rPr>
        <w:t> </w:t>
      </w:r>
      <w:r>
        <w:rPr/>
        <w:t>variabel,</w:t>
      </w:r>
      <w:r>
        <w:rPr>
          <w:spacing w:val="1"/>
        </w:rPr>
        <w:t> </w:t>
      </w:r>
      <w:r>
        <w:rPr/>
        <w:t>di</w:t>
      </w:r>
      <w:r>
        <w:rPr>
          <w:spacing w:val="6"/>
        </w:rPr>
        <w:t> </w:t>
      </w:r>
      <w:r>
        <w:rPr/>
        <w:t>dapatkan</w:t>
      </w:r>
      <w:r>
        <w:rPr>
          <w:spacing w:val="6"/>
        </w:rPr>
        <w:t> </w:t>
      </w:r>
      <w:r>
        <w:rPr/>
        <w:t>nilai</w:t>
      </w:r>
      <w:r>
        <w:rPr>
          <w:spacing w:val="6"/>
        </w:rPr>
        <w:t> </w:t>
      </w:r>
      <w:r>
        <w:rPr/>
        <w:t>F=114</w:t>
      </w:r>
      <w:r>
        <w:rPr>
          <w:spacing w:val="3"/>
        </w:rPr>
        <w:t> </w:t>
      </w:r>
      <w:r>
        <w:rPr/>
        <w:t>dan</w:t>
      </w:r>
      <w:r>
        <w:rPr>
          <w:spacing w:val="6"/>
        </w:rPr>
        <w:t> </w:t>
      </w:r>
      <w:r>
        <w:rPr>
          <w:spacing w:val="-10"/>
        </w:rPr>
        <w:t>p</w:t>
      </w:r>
    </w:p>
    <w:p>
      <w:pPr>
        <w:pStyle w:val="BodyText"/>
        <w:spacing w:line="360" w:lineRule="auto" w:before="126"/>
        <w:ind w:left="969" w:right="153"/>
      </w:pPr>
      <w:r>
        <w:rPr/>
        <w:t>&lt;0,01 (p &lt; 0,05) maka dapat di asumsikan bahwa hubungan kontrol diri dengan kecanduan internet linear.</w:t>
      </w:r>
    </w:p>
    <w:p>
      <w:pPr>
        <w:pStyle w:val="BodyText"/>
        <w:spacing w:before="4"/>
        <w:ind w:left="0"/>
        <w:jc w:val="left"/>
        <w:rPr>
          <w:sz w:val="7"/>
        </w:rPr>
      </w:pPr>
    </w:p>
    <w:tbl>
      <w:tblPr>
        <w:tblW w:w="0" w:type="auto"/>
        <w:jc w:val="left"/>
        <w:tblInd w:w="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6"/>
        <w:gridCol w:w="797"/>
        <w:gridCol w:w="862"/>
        <w:gridCol w:w="633"/>
        <w:gridCol w:w="609"/>
        <w:gridCol w:w="643"/>
        <w:gridCol w:w="926"/>
      </w:tblGrid>
      <w:tr>
        <w:trPr>
          <w:trHeight w:val="340" w:hRule="atLeast"/>
        </w:trPr>
        <w:tc>
          <w:tcPr>
            <w:tcW w:w="5356" w:type="dxa"/>
            <w:gridSpan w:val="7"/>
            <w:tcBorders>
              <w:bottom w:val="single" w:sz="6" w:space="0" w:color="333333"/>
            </w:tcBorders>
          </w:tcPr>
          <w:p>
            <w:pPr>
              <w:pStyle w:val="TableParagraph"/>
              <w:spacing w:line="244" w:lineRule="exact" w:before="0"/>
              <w:ind w:left="1558"/>
              <w:jc w:val="left"/>
              <w:rPr>
                <w:b/>
                <w:sz w:val="22"/>
              </w:rPr>
            </w:pPr>
            <w:r>
              <w:rPr>
                <w:b/>
                <w:sz w:val="22"/>
              </w:rPr>
              <w:t>Tabel</w:t>
            </w:r>
            <w:r>
              <w:rPr>
                <w:b/>
                <w:spacing w:val="-1"/>
                <w:sz w:val="22"/>
              </w:rPr>
              <w:t> </w:t>
            </w:r>
            <w:r>
              <w:rPr>
                <w:b/>
                <w:sz w:val="22"/>
              </w:rPr>
              <w:t>4.</w:t>
            </w:r>
            <w:r>
              <w:rPr>
                <w:b/>
                <w:spacing w:val="-2"/>
                <w:sz w:val="22"/>
              </w:rPr>
              <w:t> </w:t>
            </w:r>
            <w:r>
              <w:rPr>
                <w:b/>
                <w:sz w:val="22"/>
              </w:rPr>
              <w:t>Uji </w:t>
            </w:r>
            <w:r>
              <w:rPr>
                <w:b/>
                <w:spacing w:val="-2"/>
                <w:sz w:val="22"/>
              </w:rPr>
              <w:t>Linearitas</w:t>
            </w:r>
          </w:p>
        </w:tc>
      </w:tr>
      <w:tr>
        <w:trPr>
          <w:trHeight w:val="441" w:hRule="atLeast"/>
        </w:trPr>
        <w:tc>
          <w:tcPr>
            <w:tcW w:w="5356" w:type="dxa"/>
            <w:gridSpan w:val="7"/>
            <w:tcBorders>
              <w:top w:val="single" w:sz="6" w:space="0" w:color="333333"/>
            </w:tcBorders>
          </w:tcPr>
          <w:p>
            <w:pPr>
              <w:pStyle w:val="TableParagraph"/>
              <w:spacing w:before="92"/>
              <w:ind w:left="3034"/>
              <w:jc w:val="left"/>
              <w:rPr>
                <w:b/>
                <w:sz w:val="22"/>
              </w:rPr>
            </w:pPr>
            <w:r>
              <w:rPr>
                <w:b/>
                <w:sz w:val="22"/>
              </w:rPr>
              <w:t>Overall</w:t>
            </w:r>
            <w:r>
              <w:rPr>
                <w:b/>
                <w:spacing w:val="-5"/>
                <w:sz w:val="22"/>
              </w:rPr>
              <w:t> </w:t>
            </w:r>
            <w:r>
              <w:rPr>
                <w:b/>
                <w:sz w:val="22"/>
              </w:rPr>
              <w:t>Model</w:t>
            </w:r>
            <w:r>
              <w:rPr>
                <w:b/>
                <w:spacing w:val="-2"/>
                <w:sz w:val="22"/>
              </w:rPr>
              <w:t> </w:t>
            </w:r>
            <w:r>
              <w:rPr>
                <w:b/>
                <w:spacing w:val="-4"/>
                <w:sz w:val="22"/>
              </w:rPr>
              <w:t>Test</w:t>
            </w:r>
          </w:p>
        </w:tc>
      </w:tr>
      <w:tr>
        <w:trPr>
          <w:trHeight w:val="438" w:hRule="atLeast"/>
        </w:trPr>
        <w:tc>
          <w:tcPr>
            <w:tcW w:w="886" w:type="dxa"/>
            <w:tcBorders>
              <w:bottom w:val="single" w:sz="6" w:space="0" w:color="333333"/>
            </w:tcBorders>
          </w:tcPr>
          <w:p>
            <w:pPr>
              <w:pStyle w:val="TableParagraph"/>
              <w:spacing w:before="92"/>
              <w:ind w:left="151"/>
              <w:jc w:val="left"/>
              <w:rPr>
                <w:b/>
                <w:sz w:val="22"/>
              </w:rPr>
            </w:pPr>
            <w:r>
              <w:rPr>
                <w:b/>
                <w:spacing w:val="-2"/>
                <w:sz w:val="22"/>
              </w:rPr>
              <w:t>Model</w:t>
            </w:r>
          </w:p>
        </w:tc>
        <w:tc>
          <w:tcPr>
            <w:tcW w:w="797" w:type="dxa"/>
            <w:tcBorders>
              <w:bottom w:val="single" w:sz="6" w:space="0" w:color="333333"/>
            </w:tcBorders>
          </w:tcPr>
          <w:p>
            <w:pPr>
              <w:pStyle w:val="TableParagraph"/>
              <w:spacing w:before="92"/>
              <w:ind w:left="64" w:right="30"/>
              <w:rPr>
                <w:b/>
                <w:sz w:val="22"/>
              </w:rPr>
            </w:pPr>
            <w:r>
              <w:rPr>
                <w:b/>
                <w:spacing w:val="-10"/>
                <w:sz w:val="22"/>
              </w:rPr>
              <w:t>R</w:t>
            </w:r>
          </w:p>
        </w:tc>
        <w:tc>
          <w:tcPr>
            <w:tcW w:w="862" w:type="dxa"/>
            <w:tcBorders>
              <w:bottom w:val="single" w:sz="6" w:space="0" w:color="333333"/>
            </w:tcBorders>
          </w:tcPr>
          <w:p>
            <w:pPr>
              <w:pStyle w:val="TableParagraph"/>
              <w:spacing w:before="92"/>
              <w:ind w:left="60" w:right="27"/>
              <w:rPr>
                <w:b/>
                <w:sz w:val="22"/>
              </w:rPr>
            </w:pPr>
            <w:r>
              <w:rPr>
                <w:b/>
                <w:spacing w:val="-5"/>
                <w:sz w:val="22"/>
              </w:rPr>
              <w:t>R²</w:t>
            </w:r>
          </w:p>
        </w:tc>
        <w:tc>
          <w:tcPr>
            <w:tcW w:w="633" w:type="dxa"/>
            <w:tcBorders>
              <w:top w:val="single" w:sz="6" w:space="0" w:color="333333"/>
              <w:bottom w:val="single" w:sz="6" w:space="0" w:color="333333"/>
            </w:tcBorders>
          </w:tcPr>
          <w:p>
            <w:pPr>
              <w:pStyle w:val="TableParagraph"/>
              <w:spacing w:before="92"/>
              <w:ind w:left="61" w:right="28"/>
              <w:rPr>
                <w:b/>
                <w:sz w:val="22"/>
              </w:rPr>
            </w:pPr>
            <w:r>
              <w:rPr>
                <w:b/>
                <w:spacing w:val="-10"/>
                <w:sz w:val="22"/>
              </w:rPr>
              <w:t>F</w:t>
            </w:r>
          </w:p>
        </w:tc>
        <w:tc>
          <w:tcPr>
            <w:tcW w:w="609" w:type="dxa"/>
            <w:tcBorders>
              <w:top w:val="single" w:sz="6" w:space="0" w:color="333333"/>
              <w:bottom w:val="single" w:sz="6" w:space="0" w:color="333333"/>
            </w:tcBorders>
          </w:tcPr>
          <w:p>
            <w:pPr>
              <w:pStyle w:val="TableParagraph"/>
              <w:spacing w:before="92"/>
              <w:ind w:left="171"/>
              <w:jc w:val="left"/>
              <w:rPr>
                <w:b/>
                <w:sz w:val="22"/>
              </w:rPr>
            </w:pPr>
            <w:r>
              <w:rPr>
                <w:b/>
                <w:spacing w:val="-5"/>
                <w:sz w:val="22"/>
              </w:rPr>
              <w:t>df1</w:t>
            </w:r>
          </w:p>
        </w:tc>
        <w:tc>
          <w:tcPr>
            <w:tcW w:w="643" w:type="dxa"/>
            <w:tcBorders>
              <w:top w:val="single" w:sz="6" w:space="0" w:color="333333"/>
              <w:bottom w:val="single" w:sz="6" w:space="0" w:color="333333"/>
            </w:tcBorders>
          </w:tcPr>
          <w:p>
            <w:pPr>
              <w:pStyle w:val="TableParagraph"/>
              <w:spacing w:before="92"/>
              <w:ind w:left="63" w:right="33"/>
              <w:rPr>
                <w:b/>
                <w:sz w:val="22"/>
              </w:rPr>
            </w:pPr>
            <w:r>
              <w:rPr>
                <w:b/>
                <w:spacing w:val="-5"/>
                <w:sz w:val="22"/>
              </w:rPr>
              <w:t>df2</w:t>
            </w:r>
          </w:p>
        </w:tc>
        <w:tc>
          <w:tcPr>
            <w:tcW w:w="926" w:type="dxa"/>
            <w:tcBorders>
              <w:top w:val="single" w:sz="6" w:space="0" w:color="333333"/>
              <w:bottom w:val="single" w:sz="6" w:space="0" w:color="333333"/>
            </w:tcBorders>
          </w:tcPr>
          <w:p>
            <w:pPr>
              <w:pStyle w:val="TableParagraph"/>
              <w:spacing w:before="92"/>
              <w:ind w:left="59" w:right="49"/>
              <w:rPr>
                <w:b/>
                <w:sz w:val="22"/>
              </w:rPr>
            </w:pPr>
            <w:r>
              <w:rPr>
                <w:b/>
                <w:spacing w:val="-10"/>
                <w:sz w:val="22"/>
              </w:rPr>
              <w:t>p</w:t>
            </w:r>
          </w:p>
        </w:tc>
      </w:tr>
      <w:tr>
        <w:trPr>
          <w:trHeight w:val="563" w:hRule="atLeast"/>
        </w:trPr>
        <w:tc>
          <w:tcPr>
            <w:tcW w:w="886" w:type="dxa"/>
            <w:tcBorders>
              <w:top w:val="single" w:sz="6" w:space="0" w:color="333333"/>
              <w:bottom w:val="single" w:sz="12" w:space="0" w:color="333333"/>
            </w:tcBorders>
          </w:tcPr>
          <w:p>
            <w:pPr>
              <w:pStyle w:val="TableParagraph"/>
              <w:spacing w:before="154"/>
              <w:ind w:left="276"/>
              <w:jc w:val="left"/>
              <w:rPr>
                <w:sz w:val="22"/>
              </w:rPr>
            </w:pPr>
            <w:r>
              <w:rPr>
                <w:spacing w:val="-10"/>
                <w:sz w:val="22"/>
              </w:rPr>
              <w:t>1</w:t>
            </w:r>
          </w:p>
        </w:tc>
        <w:tc>
          <w:tcPr>
            <w:tcW w:w="797" w:type="dxa"/>
            <w:tcBorders>
              <w:top w:val="single" w:sz="6" w:space="0" w:color="333333"/>
              <w:bottom w:val="single" w:sz="12" w:space="0" w:color="333333"/>
            </w:tcBorders>
          </w:tcPr>
          <w:p>
            <w:pPr>
              <w:pStyle w:val="TableParagraph"/>
              <w:spacing w:before="154"/>
              <w:ind w:left="34" w:right="64"/>
              <w:rPr>
                <w:sz w:val="22"/>
              </w:rPr>
            </w:pPr>
            <w:r>
              <w:rPr>
                <w:spacing w:val="-2"/>
                <w:sz w:val="22"/>
              </w:rPr>
              <w:t>0.592</w:t>
            </w:r>
          </w:p>
        </w:tc>
        <w:tc>
          <w:tcPr>
            <w:tcW w:w="862" w:type="dxa"/>
            <w:tcBorders>
              <w:top w:val="single" w:sz="6" w:space="0" w:color="333333"/>
              <w:bottom w:val="single" w:sz="12" w:space="0" w:color="333333"/>
            </w:tcBorders>
          </w:tcPr>
          <w:p>
            <w:pPr>
              <w:pStyle w:val="TableParagraph"/>
              <w:spacing w:before="154"/>
              <w:ind w:left="33" w:right="60"/>
              <w:rPr>
                <w:sz w:val="22"/>
              </w:rPr>
            </w:pPr>
            <w:r>
              <w:rPr>
                <w:spacing w:val="-2"/>
                <w:sz w:val="22"/>
              </w:rPr>
              <w:t>0.350</w:t>
            </w:r>
          </w:p>
        </w:tc>
        <w:tc>
          <w:tcPr>
            <w:tcW w:w="633" w:type="dxa"/>
            <w:tcBorders>
              <w:top w:val="single" w:sz="6" w:space="0" w:color="333333"/>
              <w:bottom w:val="single" w:sz="12" w:space="0" w:color="333333"/>
            </w:tcBorders>
          </w:tcPr>
          <w:p>
            <w:pPr>
              <w:pStyle w:val="TableParagraph"/>
              <w:spacing w:before="154"/>
              <w:ind w:left="33" w:right="61"/>
              <w:rPr>
                <w:sz w:val="22"/>
              </w:rPr>
            </w:pPr>
            <w:r>
              <w:rPr>
                <w:spacing w:val="-5"/>
                <w:sz w:val="22"/>
              </w:rPr>
              <w:t>114</w:t>
            </w:r>
          </w:p>
        </w:tc>
        <w:tc>
          <w:tcPr>
            <w:tcW w:w="609" w:type="dxa"/>
            <w:tcBorders>
              <w:top w:val="single" w:sz="6" w:space="0" w:color="333333"/>
              <w:bottom w:val="single" w:sz="12" w:space="0" w:color="333333"/>
            </w:tcBorders>
          </w:tcPr>
          <w:p>
            <w:pPr>
              <w:pStyle w:val="TableParagraph"/>
              <w:spacing w:before="154"/>
              <w:ind w:left="209"/>
              <w:jc w:val="left"/>
              <w:rPr>
                <w:sz w:val="22"/>
              </w:rPr>
            </w:pPr>
            <w:r>
              <w:rPr>
                <w:spacing w:val="-10"/>
                <w:sz w:val="22"/>
              </w:rPr>
              <w:t>1</w:t>
            </w:r>
          </w:p>
        </w:tc>
        <w:tc>
          <w:tcPr>
            <w:tcW w:w="643" w:type="dxa"/>
            <w:tcBorders>
              <w:top w:val="single" w:sz="6" w:space="0" w:color="333333"/>
              <w:bottom w:val="single" w:sz="12" w:space="0" w:color="333333"/>
            </w:tcBorders>
          </w:tcPr>
          <w:p>
            <w:pPr>
              <w:pStyle w:val="TableParagraph"/>
              <w:spacing w:before="154"/>
              <w:ind w:left="30" w:right="63"/>
              <w:rPr>
                <w:sz w:val="22"/>
              </w:rPr>
            </w:pPr>
            <w:r>
              <w:rPr>
                <w:spacing w:val="-5"/>
                <w:sz w:val="22"/>
              </w:rPr>
              <w:t>212</w:t>
            </w:r>
          </w:p>
        </w:tc>
        <w:tc>
          <w:tcPr>
            <w:tcW w:w="926" w:type="dxa"/>
            <w:tcBorders>
              <w:top w:val="single" w:sz="6" w:space="0" w:color="333333"/>
              <w:bottom w:val="single" w:sz="12" w:space="0" w:color="333333"/>
            </w:tcBorders>
          </w:tcPr>
          <w:p>
            <w:pPr>
              <w:pStyle w:val="TableParagraph"/>
              <w:spacing w:before="154"/>
              <w:ind w:left="10" w:right="59"/>
              <w:rPr>
                <w:sz w:val="22"/>
              </w:rPr>
            </w:pPr>
            <w:r>
              <w:rPr>
                <w:sz w:val="22"/>
              </w:rPr>
              <w:t>&lt;</w:t>
            </w:r>
            <w:r>
              <w:rPr>
                <w:spacing w:val="-12"/>
                <w:sz w:val="22"/>
              </w:rPr>
              <w:t> </w:t>
            </w:r>
            <w:r>
              <w:rPr>
                <w:spacing w:val="-4"/>
                <w:sz w:val="22"/>
              </w:rPr>
              <w:t>.001</w:t>
            </w:r>
          </w:p>
        </w:tc>
      </w:tr>
    </w:tbl>
    <w:p>
      <w:pPr>
        <w:pStyle w:val="BodyText"/>
        <w:spacing w:before="63"/>
        <w:ind w:left="0"/>
        <w:jc w:val="left"/>
      </w:pPr>
    </w:p>
    <w:p>
      <w:pPr>
        <w:pStyle w:val="Heading2"/>
        <w:numPr>
          <w:ilvl w:val="0"/>
          <w:numId w:val="1"/>
        </w:numPr>
        <w:tabs>
          <w:tab w:pos="540" w:val="left" w:leader="none"/>
        </w:tabs>
        <w:spacing w:line="240" w:lineRule="auto" w:before="0" w:after="0"/>
        <w:ind w:left="540" w:right="0" w:hanging="426"/>
        <w:jc w:val="both"/>
      </w:pPr>
      <w:r>
        <w:rPr/>
        <w:t>Uji</w:t>
      </w:r>
      <w:r>
        <w:rPr>
          <w:spacing w:val="-4"/>
        </w:rPr>
        <w:t> </w:t>
      </w:r>
      <w:r>
        <w:rPr>
          <w:spacing w:val="-2"/>
        </w:rPr>
        <w:t>Hipotesis</w:t>
      </w:r>
    </w:p>
    <w:p>
      <w:pPr>
        <w:pStyle w:val="BodyText"/>
        <w:spacing w:line="360" w:lineRule="auto" w:before="129"/>
        <w:ind w:right="156" w:firstLine="566"/>
      </w:pPr>
      <w:r>
        <w:rPr/>
        <w:t>Setelah melakukan uji prasyarat, selanjutnya peneliti melakukan uji hipotesis. Uji hipotesis yang digunakan adalah teknik korelasi </w:t>
      </w:r>
      <w:r>
        <w:rPr>
          <w:i/>
        </w:rPr>
        <w:t>product moment</w:t>
      </w:r>
      <w:r>
        <w:rPr/>
        <w:t>. Menurut Sugiyono (2019) teknik korelasi </w:t>
      </w:r>
      <w:r>
        <w:rPr>
          <w:i/>
        </w:rPr>
        <w:t>product moment </w:t>
      </w:r>
      <w:r>
        <w:rPr/>
        <w:t>digunakan untuk menentukan hubungan antara variabel bebas dengan variabel terikat. Pedoman yang digunakan untuk uji korelasi yaitu apabila p &lt; 0,050 berarti ada korelasi antara variabel bebas dan variabel terikat. Namun apabila nilai p ≥ 0,050 maka artinya tidak ada korelasi antara kedua variabel.</w:t>
      </w:r>
    </w:p>
    <w:p>
      <w:pPr>
        <w:pStyle w:val="BodyText"/>
        <w:spacing w:line="251" w:lineRule="exact"/>
        <w:ind w:left="1108"/>
      </w:pPr>
      <w:r>
        <w:rPr/>
        <w:t>Berdasarkan</w:t>
      </w:r>
      <w:r>
        <w:rPr>
          <w:spacing w:val="49"/>
        </w:rPr>
        <w:t> </w:t>
      </w:r>
      <w:r>
        <w:rPr/>
        <w:t>hasil</w:t>
      </w:r>
      <w:r>
        <w:rPr>
          <w:spacing w:val="50"/>
        </w:rPr>
        <w:t> </w:t>
      </w:r>
      <w:r>
        <w:rPr/>
        <w:t>uji</w:t>
      </w:r>
      <w:r>
        <w:rPr>
          <w:spacing w:val="50"/>
        </w:rPr>
        <w:t> </w:t>
      </w:r>
      <w:r>
        <w:rPr/>
        <w:t>korelasi</w:t>
      </w:r>
      <w:r>
        <w:rPr>
          <w:spacing w:val="52"/>
        </w:rPr>
        <w:t> </w:t>
      </w:r>
      <w:r>
        <w:rPr>
          <w:i/>
        </w:rPr>
        <w:t>product</w:t>
      </w:r>
      <w:r>
        <w:rPr>
          <w:i/>
          <w:spacing w:val="51"/>
        </w:rPr>
        <w:t> </w:t>
      </w:r>
      <w:r>
        <w:rPr>
          <w:i/>
        </w:rPr>
        <w:t>moment</w:t>
      </w:r>
      <w:r>
        <w:rPr/>
        <w:t>,</w:t>
      </w:r>
      <w:r>
        <w:rPr>
          <w:spacing w:val="52"/>
        </w:rPr>
        <w:t> </w:t>
      </w:r>
      <w:r>
        <w:rPr/>
        <w:t>diperoleh</w:t>
      </w:r>
      <w:r>
        <w:rPr>
          <w:spacing w:val="50"/>
        </w:rPr>
        <w:t> </w:t>
      </w:r>
      <w:r>
        <w:rPr/>
        <w:t>nilai</w:t>
      </w:r>
      <w:r>
        <w:rPr>
          <w:spacing w:val="50"/>
        </w:rPr>
        <w:t> </w:t>
      </w:r>
      <w:r>
        <w:rPr/>
        <w:t>r=</w:t>
      </w:r>
      <w:r>
        <w:rPr>
          <w:spacing w:val="54"/>
        </w:rPr>
        <w:t> </w:t>
      </w:r>
      <w:r>
        <w:rPr/>
        <w:t>-0,617</w:t>
      </w:r>
      <w:r>
        <w:rPr>
          <w:spacing w:val="49"/>
        </w:rPr>
        <w:t> </w:t>
      </w:r>
      <w:r>
        <w:rPr/>
        <w:t>dengan</w:t>
      </w:r>
      <w:r>
        <w:rPr>
          <w:spacing w:val="52"/>
        </w:rPr>
        <w:t> </w:t>
      </w:r>
      <w:r>
        <w:rPr>
          <w:spacing w:val="-5"/>
        </w:rPr>
        <w:t>p=</w:t>
      </w:r>
    </w:p>
    <w:p>
      <w:pPr>
        <w:spacing w:line="360" w:lineRule="auto" w:before="127"/>
        <w:ind w:left="542" w:right="157" w:firstLine="0"/>
        <w:jc w:val="both"/>
        <w:rPr>
          <w:sz w:val="22"/>
        </w:rPr>
      </w:pPr>
      <w:r>
        <w:rPr>
          <w:sz w:val="22"/>
        </w:rPr>
        <w:t>&lt;0,001 yang artinya ada hubungan negatif antara kontrol diri dengan kecanduan internet pada remaja akhir sehingga hipotesis yang diajukan diterima. </w:t>
      </w:r>
      <w:r>
        <w:rPr>
          <w:sz w:val="24"/>
        </w:rPr>
        <w:t>Hal ini mendukung penelitian sebelumnya yang dilakukan oleh Irawan, Tania, dan Pratami (2020) mengatakan bahwa terdapat hubungan negatif secara signifikan antara kontrol diri dengan kecanduan internet. </w:t>
      </w:r>
      <w:r>
        <w:rPr>
          <w:sz w:val="22"/>
        </w:rPr>
        <w:t>Kemudian, diperoleh juga nilai R</w:t>
      </w:r>
      <w:r>
        <w:rPr>
          <w:sz w:val="22"/>
          <w:vertAlign w:val="superscript"/>
        </w:rPr>
        <w:t>2</w:t>
      </w:r>
      <w:r>
        <w:rPr>
          <w:sz w:val="22"/>
          <w:vertAlign w:val="baseline"/>
        </w:rPr>
        <w:t>=0,350 yang artinya kontrol diri mempengaruhi kecanduan internet sebesar 35% dan 65% lainnya dipengaruhi oleh faktor lain.</w:t>
      </w:r>
    </w:p>
    <w:p>
      <w:pPr>
        <w:spacing w:after="0" w:line="360" w:lineRule="auto"/>
        <w:jc w:val="both"/>
        <w:rPr>
          <w:sz w:val="22"/>
        </w:rPr>
        <w:sectPr>
          <w:pgSz w:w="11910" w:h="16840"/>
          <w:pgMar w:header="0" w:footer="1248" w:top="1620" w:bottom="1440" w:left="1160" w:right="1540"/>
        </w:sectPr>
      </w:pPr>
    </w:p>
    <w:p>
      <w:pPr>
        <w:pStyle w:val="Heading2"/>
        <w:numPr>
          <w:ilvl w:val="0"/>
          <w:numId w:val="1"/>
        </w:numPr>
        <w:tabs>
          <w:tab w:pos="540" w:val="left" w:leader="none"/>
        </w:tabs>
        <w:spacing w:line="240" w:lineRule="auto" w:before="64" w:after="0"/>
        <w:ind w:left="540" w:right="0" w:hanging="426"/>
        <w:jc w:val="both"/>
      </w:pPr>
      <w:r>
        <w:rPr/>
        <w:t>Hasil</w:t>
      </w:r>
      <w:r>
        <w:rPr>
          <w:spacing w:val="-5"/>
        </w:rPr>
        <w:t> </w:t>
      </w:r>
      <w:r>
        <w:rPr/>
        <w:t>Analisis</w:t>
      </w:r>
      <w:r>
        <w:rPr>
          <w:spacing w:val="-4"/>
        </w:rPr>
        <w:t> </w:t>
      </w:r>
      <w:r>
        <w:rPr>
          <w:spacing w:val="-2"/>
        </w:rPr>
        <w:t>Tambahan</w:t>
      </w:r>
    </w:p>
    <w:p>
      <w:pPr>
        <w:pStyle w:val="BodyText"/>
        <w:spacing w:line="360" w:lineRule="auto" w:before="127"/>
        <w:ind w:right="154" w:firstLine="566"/>
      </w:pPr>
      <w:r>
        <w:rPr/>
        <w:t>Analisis</w:t>
      </w:r>
      <w:r>
        <w:rPr>
          <w:spacing w:val="-2"/>
        </w:rPr>
        <w:t> </w:t>
      </w:r>
      <w:r>
        <w:rPr/>
        <w:t>tambahan</w:t>
      </w:r>
      <w:r>
        <w:rPr>
          <w:spacing w:val="-2"/>
        </w:rPr>
        <w:t> </w:t>
      </w:r>
      <w:r>
        <w:rPr/>
        <w:t>dilakukan</w:t>
      </w:r>
      <w:r>
        <w:rPr>
          <w:spacing w:val="-2"/>
        </w:rPr>
        <w:t> </w:t>
      </w:r>
      <w:r>
        <w:rPr/>
        <w:t>untuk</w:t>
      </w:r>
      <w:r>
        <w:rPr>
          <w:spacing w:val="-5"/>
        </w:rPr>
        <w:t> </w:t>
      </w:r>
      <w:r>
        <w:rPr/>
        <w:t>melihat</w:t>
      </w:r>
      <w:r>
        <w:rPr>
          <w:spacing w:val="-1"/>
        </w:rPr>
        <w:t> </w:t>
      </w:r>
      <w:r>
        <w:rPr/>
        <w:t>perbedaan</w:t>
      </w:r>
      <w:r>
        <w:rPr>
          <w:spacing w:val="-5"/>
        </w:rPr>
        <w:t> </w:t>
      </w:r>
      <w:r>
        <w:rPr/>
        <w:t>kecanduan</w:t>
      </w:r>
      <w:r>
        <w:rPr>
          <w:spacing w:val="-2"/>
        </w:rPr>
        <w:t> </w:t>
      </w:r>
      <w:r>
        <w:rPr/>
        <w:t>internet</w:t>
      </w:r>
      <w:r>
        <w:rPr>
          <w:spacing w:val="-1"/>
        </w:rPr>
        <w:t> </w:t>
      </w:r>
      <w:r>
        <w:rPr/>
        <w:t>dan</w:t>
      </w:r>
      <w:r>
        <w:rPr>
          <w:spacing w:val="-2"/>
        </w:rPr>
        <w:t> </w:t>
      </w:r>
      <w:r>
        <w:rPr/>
        <w:t>kontrol</w:t>
      </w:r>
      <w:r>
        <w:rPr>
          <w:spacing w:val="-1"/>
        </w:rPr>
        <w:t> </w:t>
      </w:r>
      <w:r>
        <w:rPr/>
        <w:t>diri pada remaja akhir Perempuan dan laki-laki. Dalam hal ini, peneliti melakukan uji </w:t>
      </w:r>
      <w:r>
        <w:rPr>
          <w:i/>
        </w:rPr>
        <w:t>independent sample t-test </w:t>
      </w:r>
      <w:r>
        <w:rPr/>
        <w:t>pada kedua variabel untuk mengetahui perbedaan tingkat kecanduan internet dan kontrol diri pada remaja akhir. Sebelumnya peneliti melakukan uji prasyarat terlebih dahulu dengan melakukan uji normalitas dan uji homogenitas.</w:t>
      </w:r>
    </w:p>
    <w:p>
      <w:pPr>
        <w:pStyle w:val="BodyText"/>
        <w:spacing w:line="360" w:lineRule="auto"/>
        <w:ind w:right="153" w:firstLine="566"/>
      </w:pPr>
      <w:r>
        <w:rPr/>
        <w:t>Dari hasil uji normalitas pada variabel kecanduan internet diperoleh hasil W=0,988 dengan p=0,075 (p&gt;0,05). Sedangkan untuk varibael kontrol diri diperoleh hasil W=0,987 dengan p=0,051 (p&gt;0,05). Artinya sebaran data kedua varibel normal. Selanjutnya peneliti melakukan uji homogenitas berdasarkan hasil </w:t>
      </w:r>
      <w:r>
        <w:rPr>
          <w:i/>
        </w:rPr>
        <w:t>Levene's Test for Equality of Variances </w:t>
      </w:r>
      <w:r>
        <w:rPr/>
        <w:t>pada variabel kecanduan internet diperoleh hasil F=0,045 dengan p=0,831 (p=&gt;0,05) sedangkan pada variabel kontrol diri diperoleh hasil F=3,386 dengan p=0,051 (p=&gt;0,05). Hal ini dapat diartikan bahwa data kedua variabel pada remaja akhir merupakan data yang homogen.</w:t>
      </w:r>
    </w:p>
    <w:p>
      <w:pPr>
        <w:pStyle w:val="BodyText"/>
        <w:spacing w:line="360" w:lineRule="auto"/>
        <w:ind w:right="154" w:firstLine="566"/>
      </w:pPr>
      <w:r>
        <w:rPr/>
        <w:t>Selanjutnya, peneliti melakukan uji komparasi menggunakan </w:t>
      </w:r>
      <w:r>
        <w:rPr>
          <w:i/>
        </w:rPr>
        <w:t>independent sample t-test </w:t>
      </w:r>
      <w:r>
        <w:rPr/>
        <w:t>dari student’s t pada variabel kecanduan internet menghasilkan nilai p=0,279 (p&gt;0,05) yang artinya tidak ada perbedaan yang signifikan antara variabel kecanduan internet dengan jenis kelamin. Hasil penelitian ini berbanding kebalik dengan teori yang dikatakan oleh Ha dan Hwang</w:t>
      </w:r>
      <w:r>
        <w:rPr>
          <w:spacing w:val="-2"/>
        </w:rPr>
        <w:t> </w:t>
      </w:r>
      <w:r>
        <w:rPr/>
        <w:t>(2014)</w:t>
      </w:r>
      <w:r>
        <w:rPr>
          <w:spacing w:val="-2"/>
        </w:rPr>
        <w:t> </w:t>
      </w:r>
      <w:r>
        <w:rPr/>
        <w:t>yang</w:t>
      </w:r>
      <w:r>
        <w:rPr>
          <w:spacing w:val="-2"/>
        </w:rPr>
        <w:t> </w:t>
      </w:r>
      <w:r>
        <w:rPr/>
        <w:t>mengatakan</w:t>
      </w:r>
      <w:r>
        <w:rPr>
          <w:spacing w:val="-5"/>
        </w:rPr>
        <w:t> </w:t>
      </w:r>
      <w:r>
        <w:rPr/>
        <w:t>bahwa</w:t>
      </w:r>
      <w:r>
        <w:rPr>
          <w:spacing w:val="-5"/>
        </w:rPr>
        <w:t> </w:t>
      </w:r>
      <w:r>
        <w:rPr/>
        <w:t>jenis</w:t>
      </w:r>
      <w:r>
        <w:rPr>
          <w:spacing w:val="-2"/>
        </w:rPr>
        <w:t> </w:t>
      </w:r>
      <w:r>
        <w:rPr/>
        <w:t>kelamin</w:t>
      </w:r>
      <w:r>
        <w:rPr>
          <w:spacing w:val="-5"/>
        </w:rPr>
        <w:t> </w:t>
      </w:r>
      <w:r>
        <w:rPr/>
        <w:t>mempengaruhi</w:t>
      </w:r>
      <w:r>
        <w:rPr>
          <w:spacing w:val="-4"/>
        </w:rPr>
        <w:t> </w:t>
      </w:r>
      <w:r>
        <w:rPr/>
        <w:t>tingkat</w:t>
      </w:r>
      <w:r>
        <w:rPr>
          <w:spacing w:val="-1"/>
        </w:rPr>
        <w:t> </w:t>
      </w:r>
      <w:r>
        <w:rPr/>
        <w:t>kecanduan</w:t>
      </w:r>
      <w:r>
        <w:rPr>
          <w:spacing w:val="-4"/>
        </w:rPr>
        <w:t> </w:t>
      </w:r>
      <w:r>
        <w:rPr/>
        <w:t>internet dengan hasil laki-laki kecenderungan memiliki tingkat kecanduan internet lebih tinggi dibandingkan perempuan. Hal ini terjadi karena hasil analisis regresi logistik berganda menunjukkan tiga indikator kesehatan psikologis termasuk penilaian kesehatan diri yang buruk, ketidakbahagiaan</w:t>
      </w:r>
      <w:r>
        <w:rPr>
          <w:spacing w:val="-1"/>
        </w:rPr>
        <w:t> </w:t>
      </w:r>
      <w:r>
        <w:rPr/>
        <w:t>subjektif,</w:t>
      </w:r>
      <w:r>
        <w:rPr>
          <w:spacing w:val="-4"/>
        </w:rPr>
        <w:t> </w:t>
      </w:r>
      <w:r>
        <w:rPr/>
        <w:t>dan</w:t>
      </w:r>
      <w:r>
        <w:rPr>
          <w:spacing w:val="-3"/>
        </w:rPr>
        <w:t> </w:t>
      </w:r>
      <w:r>
        <w:rPr/>
        <w:t>gejala</w:t>
      </w:r>
      <w:r>
        <w:rPr>
          <w:spacing w:val="-1"/>
        </w:rPr>
        <w:t> </w:t>
      </w:r>
      <w:r>
        <w:rPr/>
        <w:t>depresi</w:t>
      </w:r>
      <w:r>
        <w:rPr>
          <w:spacing w:val="-2"/>
        </w:rPr>
        <w:t> </w:t>
      </w:r>
      <w:r>
        <w:rPr/>
        <w:t>berhubungan</w:t>
      </w:r>
      <w:r>
        <w:rPr>
          <w:spacing w:val="-3"/>
        </w:rPr>
        <w:t> </w:t>
      </w:r>
      <w:r>
        <w:rPr/>
        <w:t>secara</w:t>
      </w:r>
      <w:r>
        <w:rPr>
          <w:spacing w:val="-3"/>
        </w:rPr>
        <w:t> </w:t>
      </w:r>
      <w:r>
        <w:rPr/>
        <w:t>signifikan</w:t>
      </w:r>
      <w:r>
        <w:rPr>
          <w:spacing w:val="-3"/>
        </w:rPr>
        <w:t> </w:t>
      </w:r>
      <w:r>
        <w:rPr/>
        <w:t>dengan</w:t>
      </w:r>
      <w:r>
        <w:rPr>
          <w:spacing w:val="-1"/>
        </w:rPr>
        <w:t> </w:t>
      </w:r>
      <w:r>
        <w:rPr/>
        <w:t>kecanduan internet pada remaja laki-laki.</w:t>
      </w:r>
    </w:p>
    <w:p>
      <w:pPr>
        <w:pStyle w:val="BodyText"/>
        <w:spacing w:line="360" w:lineRule="auto"/>
        <w:ind w:right="152" w:firstLine="566"/>
      </w:pPr>
      <w:r>
        <w:rPr/>
        <w:t>Pada variabel kontrol diri menghasilkan nilai p=0,493 (p&gt;0,05) yang artinya tidak ada perbedaan yang signifikan antara variabel kontrol diri dengan jenis kelamin. Hal ini selaras dengan pendapat Shekarkhar &amp; Gibson (2011) bahwa tingkat kontrol diri tidak ditentukan oleh jenis kelamin melainkan dipengaruhi juga dengan faktor luar dan dari indivdiu itu sendiri,</w:t>
      </w:r>
      <w:r>
        <w:rPr>
          <w:spacing w:val="40"/>
        </w:rPr>
        <w:t> </w:t>
      </w:r>
      <w:r>
        <w:rPr/>
        <w:t>seperti ketika individu merasa memiliki akses yang besar dalam melakukan hal negatif maka individu tersebut akan cenderung melakkukan tindakan yang negatif. Namun, berbeda dengan pendapat Gottfredson &amp; Hirschi (dalam Andaryani, 2013) yang mengatakan bahwa jenik kelamin mempengaruhi kontrol diri dengan hasil laki-laki cenderung memiliki kontrol diri yang kurang dibandingkan dengan Perempuan. Hal ini terjadi karena laki-laki cenderung banyak melakukan tindakan negatif dan menyimpang seperti tindakan kriminal dan kenalakan.</w:t>
      </w:r>
    </w:p>
    <w:p>
      <w:pPr>
        <w:spacing w:after="0" w:line="360" w:lineRule="auto"/>
        <w:sectPr>
          <w:pgSz w:w="11910" w:h="16840"/>
          <w:pgMar w:header="0" w:footer="1248" w:top="1620" w:bottom="1440" w:left="1160" w:right="1540"/>
        </w:sectPr>
      </w:pPr>
    </w:p>
    <w:p>
      <w:pPr>
        <w:pStyle w:val="Heading1"/>
        <w:spacing w:before="76"/>
      </w:pPr>
      <w:r>
        <w:rPr>
          <w:spacing w:val="-2"/>
        </w:rPr>
        <w:t>KESIMPULAN</w:t>
      </w:r>
    </w:p>
    <w:p>
      <w:pPr>
        <w:pStyle w:val="BodyText"/>
        <w:spacing w:line="360" w:lineRule="auto" w:before="127"/>
        <w:ind w:right="158" w:firstLine="566"/>
      </w:pPr>
      <w:r>
        <w:rPr/>
        <w:t>Berdasarkan hasil penelitian dapat disimpulkan bahwa terdapat hubungan negatif antara kontrol diri dengan kecanduan internet pada remaja akhir. Hal ini menunjukkan bahwa semakin rendah tingkat kontrol diri maka semakin tinggi tingkat kecanduan internet pada remaja akhir. Sebaliknya semakin tinggi tingkat kontrol diri maka semakin rendah tingkat kecanduan internet pada remaja akhir. Kontrol diri yang rendah ditandai dengan kurang mampunya individu dalam menahan godaan dan kurang mampu mempertimbangkan dengan baik pilihan yang akan menjadi tujuannya sehingga kemampuan menggunakan internet sulit untuk dibatasi. Sedangkan individu dengan kontrol diri yang tinggi akan mampu menahan godaan dan mempertimbangkan dengan baik pilihan yang akan menjadi tujuannya sehingga individu akan mampu membatasi diri dalam menggunakan internet.</w:t>
      </w:r>
    </w:p>
    <w:p>
      <w:pPr>
        <w:pStyle w:val="BodyText"/>
        <w:spacing w:before="126"/>
        <w:ind w:left="0"/>
        <w:jc w:val="left"/>
      </w:pPr>
    </w:p>
    <w:p>
      <w:pPr>
        <w:pStyle w:val="Heading1"/>
      </w:pPr>
      <w:r>
        <w:rPr/>
        <w:t>DAFTAR</w:t>
      </w:r>
      <w:r>
        <w:rPr>
          <w:spacing w:val="-9"/>
        </w:rPr>
        <w:t> </w:t>
      </w:r>
      <w:r>
        <w:rPr>
          <w:spacing w:val="-2"/>
        </w:rPr>
        <w:t>PUSTAKA</w:t>
      </w:r>
    </w:p>
    <w:p>
      <w:pPr>
        <w:spacing w:before="126"/>
        <w:ind w:left="1250" w:right="155" w:hanging="708"/>
        <w:jc w:val="both"/>
        <w:rPr>
          <w:sz w:val="22"/>
        </w:rPr>
      </w:pPr>
      <w:r>
        <w:rPr>
          <w:sz w:val="22"/>
        </w:rPr>
        <w:t>Andaryani, D. (2013). Perbedaan tingkat self control pada remaja laki-laki dan remaja perempuan</w:t>
      </w:r>
      <w:r>
        <w:rPr>
          <w:spacing w:val="40"/>
          <w:sz w:val="22"/>
        </w:rPr>
        <w:t> </w:t>
      </w:r>
      <w:r>
        <w:rPr>
          <w:sz w:val="22"/>
        </w:rPr>
        <w:t>yang</w:t>
      </w:r>
      <w:r>
        <w:rPr>
          <w:spacing w:val="40"/>
          <w:sz w:val="22"/>
        </w:rPr>
        <w:t> </w:t>
      </w:r>
      <w:r>
        <w:rPr>
          <w:sz w:val="22"/>
        </w:rPr>
        <w:t>kecanduan</w:t>
      </w:r>
      <w:r>
        <w:rPr>
          <w:spacing w:val="40"/>
          <w:sz w:val="22"/>
        </w:rPr>
        <w:t> </w:t>
      </w:r>
      <w:r>
        <w:rPr>
          <w:sz w:val="22"/>
        </w:rPr>
        <w:t>internet. </w:t>
      </w:r>
      <w:r>
        <w:rPr>
          <w:i/>
          <w:sz w:val="22"/>
        </w:rPr>
        <w:t>Jurnal</w:t>
      </w:r>
      <w:r>
        <w:rPr>
          <w:i/>
          <w:spacing w:val="40"/>
          <w:sz w:val="22"/>
        </w:rPr>
        <w:t> </w:t>
      </w:r>
      <w:r>
        <w:rPr>
          <w:i/>
          <w:sz w:val="22"/>
        </w:rPr>
        <w:t>Psikologi</w:t>
      </w:r>
      <w:r>
        <w:rPr>
          <w:i/>
          <w:spacing w:val="40"/>
          <w:sz w:val="22"/>
        </w:rPr>
        <w:t> </w:t>
      </w:r>
      <w:r>
        <w:rPr>
          <w:i/>
          <w:sz w:val="22"/>
        </w:rPr>
        <w:t>Pendidikan</w:t>
      </w:r>
      <w:r>
        <w:rPr>
          <w:i/>
          <w:spacing w:val="40"/>
          <w:sz w:val="22"/>
        </w:rPr>
        <w:t> </w:t>
      </w:r>
      <w:r>
        <w:rPr>
          <w:i/>
          <w:sz w:val="22"/>
        </w:rPr>
        <w:t>dan Perkembangan</w:t>
      </w:r>
      <w:r>
        <w:rPr>
          <w:sz w:val="22"/>
        </w:rPr>
        <w:t>, </w:t>
      </w:r>
      <w:r>
        <w:rPr>
          <w:i/>
          <w:sz w:val="22"/>
        </w:rPr>
        <w:t>2</w:t>
      </w:r>
      <w:r>
        <w:rPr>
          <w:sz w:val="22"/>
        </w:rPr>
        <w:t>(3), 206-214.</w:t>
      </w:r>
    </w:p>
    <w:p>
      <w:pPr>
        <w:pStyle w:val="BodyText"/>
        <w:spacing w:line="252" w:lineRule="exact"/>
        <w:ind w:left="523" w:right="956"/>
        <w:jc w:val="center"/>
      </w:pPr>
      <w:hyperlink r:id="rId7">
        <w:r>
          <w:rPr>
            <w:color w:val="2179CA"/>
            <w:spacing w:val="-2"/>
            <w:u w:val="single" w:color="2179CA"/>
          </w:rPr>
          <w:t>https://journal.unair.ac.id/download-fullpapers-jppp3607e55f13full.pdf</w:t>
        </w:r>
      </w:hyperlink>
    </w:p>
    <w:p>
      <w:pPr>
        <w:pStyle w:val="BodyText"/>
        <w:spacing w:line="244" w:lineRule="auto" w:before="239"/>
        <w:ind w:left="1108" w:right="156" w:hanging="567"/>
        <w:jc w:val="left"/>
      </w:pPr>
      <w:r>
        <w:rPr/>
        <w:t>Astati, A., Hamid, R., &amp; Marhan, C. (2020). Hubungan antara Kontrol Diri dengan Kecanduan Internet pada Remaja. </w:t>
      </w:r>
      <w:r>
        <w:rPr>
          <w:i/>
        </w:rPr>
        <w:t>Jurnal Sublimapsi</w:t>
      </w:r>
      <w:r>
        <w:rPr/>
        <w:t>, </w:t>
      </w:r>
      <w:r>
        <w:rPr>
          <w:i/>
        </w:rPr>
        <w:t>1</w:t>
      </w:r>
      <w:r>
        <w:rPr/>
        <w:t>(3), 80-89. </w:t>
      </w:r>
      <w:hyperlink r:id="rId8">
        <w:r>
          <w:rPr>
            <w:color w:val="0462C1"/>
            <w:u w:val="single" w:color="0462C1"/>
          </w:rPr>
          <w:t>10.36709</w:t>
        </w:r>
      </w:hyperlink>
      <w:r>
        <w:rPr>
          <w:color w:val="212121"/>
        </w:rPr>
        <w:t>.</w:t>
      </w:r>
    </w:p>
    <w:p>
      <w:pPr>
        <w:spacing w:before="233"/>
        <w:ind w:left="542" w:right="0" w:firstLine="0"/>
        <w:jc w:val="left"/>
        <w:rPr>
          <w:sz w:val="22"/>
        </w:rPr>
      </w:pPr>
      <w:r>
        <w:rPr>
          <w:sz w:val="22"/>
        </w:rPr>
        <w:t>Azwar,</w:t>
      </w:r>
      <w:r>
        <w:rPr>
          <w:spacing w:val="-6"/>
          <w:sz w:val="22"/>
        </w:rPr>
        <w:t> </w:t>
      </w:r>
      <w:r>
        <w:rPr>
          <w:sz w:val="22"/>
        </w:rPr>
        <w:t>S.</w:t>
      </w:r>
      <w:r>
        <w:rPr>
          <w:spacing w:val="-4"/>
          <w:sz w:val="22"/>
        </w:rPr>
        <w:t> </w:t>
      </w:r>
      <w:r>
        <w:rPr>
          <w:sz w:val="22"/>
        </w:rPr>
        <w:t>(2015).</w:t>
      </w:r>
      <w:r>
        <w:rPr>
          <w:spacing w:val="-4"/>
          <w:sz w:val="22"/>
        </w:rPr>
        <w:t> </w:t>
      </w:r>
      <w:r>
        <w:rPr>
          <w:i/>
          <w:sz w:val="22"/>
        </w:rPr>
        <w:t>Metode</w:t>
      </w:r>
      <w:r>
        <w:rPr>
          <w:i/>
          <w:spacing w:val="-5"/>
          <w:sz w:val="22"/>
        </w:rPr>
        <w:t> </w:t>
      </w:r>
      <w:r>
        <w:rPr>
          <w:i/>
          <w:sz w:val="22"/>
        </w:rPr>
        <w:t>Penelitian</w:t>
      </w:r>
      <w:r>
        <w:rPr>
          <w:sz w:val="22"/>
        </w:rPr>
        <w:t>.</w:t>
      </w:r>
      <w:r>
        <w:rPr>
          <w:spacing w:val="-4"/>
          <w:sz w:val="22"/>
        </w:rPr>
        <w:t> </w:t>
      </w:r>
      <w:r>
        <w:rPr>
          <w:sz w:val="22"/>
        </w:rPr>
        <w:t>Yogyakarta</w:t>
      </w:r>
      <w:r>
        <w:rPr>
          <w:spacing w:val="-4"/>
          <w:sz w:val="22"/>
        </w:rPr>
        <w:t> </w:t>
      </w:r>
      <w:r>
        <w:rPr>
          <w:sz w:val="22"/>
        </w:rPr>
        <w:t>:</w:t>
      </w:r>
      <w:r>
        <w:rPr>
          <w:spacing w:val="-3"/>
          <w:sz w:val="22"/>
        </w:rPr>
        <w:t> </w:t>
      </w:r>
      <w:r>
        <w:rPr>
          <w:sz w:val="22"/>
        </w:rPr>
        <w:t>Pustaka</w:t>
      </w:r>
      <w:r>
        <w:rPr>
          <w:spacing w:val="-3"/>
          <w:sz w:val="22"/>
        </w:rPr>
        <w:t> </w:t>
      </w:r>
      <w:r>
        <w:rPr>
          <w:spacing w:val="-2"/>
          <w:sz w:val="22"/>
        </w:rPr>
        <w:t>Belajar</w:t>
      </w:r>
    </w:p>
    <w:p>
      <w:pPr>
        <w:pStyle w:val="BodyText"/>
        <w:spacing w:before="199"/>
        <w:ind w:left="1108" w:right="156" w:hanging="567"/>
        <w:jc w:val="left"/>
      </w:pPr>
      <w:r>
        <w:rPr/>
        <w:t>Badan</w:t>
      </w:r>
      <w:r>
        <w:rPr>
          <w:spacing w:val="80"/>
        </w:rPr>
        <w:t> </w:t>
      </w:r>
      <w:r>
        <w:rPr/>
        <w:t>Pusat</w:t>
      </w:r>
      <w:r>
        <w:rPr>
          <w:spacing w:val="80"/>
        </w:rPr>
        <w:t> </w:t>
      </w:r>
      <w:r>
        <w:rPr/>
        <w:t>Stastistik.</w:t>
      </w:r>
      <w:r>
        <w:rPr>
          <w:spacing w:val="80"/>
        </w:rPr>
        <w:t> </w:t>
      </w:r>
      <w:r>
        <w:rPr/>
        <w:t>(n.d).</w:t>
      </w:r>
      <w:r>
        <w:rPr>
          <w:spacing w:val="80"/>
        </w:rPr>
        <w:t> </w:t>
      </w:r>
      <w:r>
        <w:rPr/>
        <w:t>Proporsi</w:t>
      </w:r>
      <w:r>
        <w:rPr>
          <w:spacing w:val="80"/>
        </w:rPr>
        <w:t> </w:t>
      </w:r>
      <w:r>
        <w:rPr/>
        <w:t>Individu</w:t>
      </w:r>
      <w:r>
        <w:rPr>
          <w:spacing w:val="80"/>
        </w:rPr>
        <w:t> </w:t>
      </w:r>
      <w:r>
        <w:rPr/>
        <w:t>Yang</w:t>
      </w:r>
      <w:r>
        <w:rPr>
          <w:spacing w:val="80"/>
        </w:rPr>
        <w:t> </w:t>
      </w:r>
      <w:r>
        <w:rPr/>
        <w:t>Menggunakan</w:t>
      </w:r>
      <w:r>
        <w:rPr>
          <w:spacing w:val="80"/>
        </w:rPr>
        <w:t> </w:t>
      </w:r>
      <w:r>
        <w:rPr/>
        <w:t>Internet</w:t>
      </w:r>
      <w:r>
        <w:rPr>
          <w:spacing w:val="80"/>
        </w:rPr>
        <w:t> </w:t>
      </w:r>
      <w:r>
        <w:rPr/>
        <w:t>Menurut</w:t>
      </w:r>
      <w:r>
        <w:rPr>
          <w:spacing w:val="40"/>
        </w:rPr>
        <w:t> </w:t>
      </w:r>
      <w:r>
        <w:rPr/>
        <w:t>Kelompok</w:t>
      </w:r>
      <w:r>
        <w:rPr>
          <w:spacing w:val="80"/>
          <w:w w:val="150"/>
        </w:rPr>
        <w:t> </w:t>
      </w:r>
      <w:r>
        <w:rPr/>
        <w:t>Umur</w:t>
      </w:r>
      <w:r>
        <w:rPr>
          <w:spacing w:val="80"/>
          <w:w w:val="150"/>
        </w:rPr>
        <w:t> </w:t>
      </w:r>
      <w:r>
        <w:rPr/>
        <w:t>(Persen),</w:t>
      </w:r>
      <w:r>
        <w:rPr>
          <w:spacing w:val="80"/>
          <w:w w:val="150"/>
        </w:rPr>
        <w:t> </w:t>
      </w:r>
      <w:r>
        <w:rPr/>
        <w:t>2017-2019</w:t>
      </w:r>
      <w:r>
        <w:rPr>
          <w:color w:val="232323"/>
        </w:rPr>
        <w:t>.</w:t>
      </w:r>
      <w:r>
        <w:rPr>
          <w:color w:val="232323"/>
          <w:spacing w:val="80"/>
          <w:w w:val="150"/>
        </w:rPr>
        <w:t> </w:t>
      </w:r>
      <w:r>
        <w:rPr/>
        <w:t>Diakses</w:t>
      </w:r>
      <w:r>
        <w:rPr>
          <w:spacing w:val="80"/>
          <w:w w:val="150"/>
        </w:rPr>
        <w:t> </w:t>
      </w:r>
      <w:r>
        <w:rPr/>
        <w:t>tanggal</w:t>
      </w:r>
      <w:r>
        <w:rPr>
          <w:spacing w:val="80"/>
          <w:w w:val="150"/>
        </w:rPr>
        <w:t> </w:t>
      </w:r>
      <w:r>
        <w:rPr/>
        <w:t>20</w:t>
      </w:r>
      <w:r>
        <w:rPr>
          <w:spacing w:val="80"/>
          <w:w w:val="150"/>
        </w:rPr>
        <w:t> </w:t>
      </w:r>
      <w:r>
        <w:rPr/>
        <w:t>Oktober</w:t>
      </w:r>
      <w:r>
        <w:rPr>
          <w:spacing w:val="80"/>
          <w:w w:val="150"/>
        </w:rPr>
        <w:t> </w:t>
      </w:r>
      <w:r>
        <w:rPr/>
        <w:t>2023</w:t>
      </w:r>
      <w:r>
        <w:rPr>
          <w:spacing w:val="80"/>
          <w:w w:val="150"/>
        </w:rPr>
        <w:t> </w:t>
      </w:r>
      <w:r>
        <w:rPr/>
        <w:t>dari </w:t>
      </w:r>
      <w:hyperlink r:id="rId9">
        <w:r>
          <w:rPr>
            <w:color w:val="0462C1"/>
            <w:spacing w:val="-2"/>
            <w:u w:val="single" w:color="0462C1"/>
          </w:rPr>
          <w:t>https://www.bps.go.id/indicator/27/1228/1/proporsi-individu-yang-menggunakan-</w:t>
        </w:r>
      </w:hyperlink>
      <w:r>
        <w:rPr>
          <w:color w:val="0462C1"/>
          <w:spacing w:val="40"/>
        </w:rPr>
        <w:t>  </w:t>
      </w:r>
      <w:hyperlink r:id="rId9">
        <w:r>
          <w:rPr>
            <w:color w:val="0462C1"/>
            <w:spacing w:val="-2"/>
            <w:u w:val="single" w:color="0462C1"/>
          </w:rPr>
          <w:t>internet-menurut-kelompok-umur.html</w:t>
        </w:r>
      </w:hyperlink>
    </w:p>
    <w:p>
      <w:pPr>
        <w:spacing w:before="238"/>
        <w:ind w:left="542" w:right="0" w:firstLine="0"/>
        <w:jc w:val="left"/>
        <w:rPr>
          <w:i/>
          <w:sz w:val="22"/>
        </w:rPr>
      </w:pPr>
      <w:r>
        <w:rPr>
          <w:sz w:val="22"/>
        </w:rPr>
        <w:t>Calhoun,</w:t>
      </w:r>
      <w:r>
        <w:rPr>
          <w:spacing w:val="19"/>
          <w:sz w:val="22"/>
        </w:rPr>
        <w:t> </w:t>
      </w:r>
      <w:r>
        <w:rPr>
          <w:sz w:val="22"/>
        </w:rPr>
        <w:t>J.</w:t>
      </w:r>
      <w:r>
        <w:rPr>
          <w:spacing w:val="24"/>
          <w:sz w:val="22"/>
        </w:rPr>
        <w:t> </w:t>
      </w:r>
      <w:r>
        <w:rPr>
          <w:sz w:val="22"/>
        </w:rPr>
        <w:t>F.,</w:t>
      </w:r>
      <w:r>
        <w:rPr>
          <w:spacing w:val="20"/>
          <w:sz w:val="22"/>
        </w:rPr>
        <w:t> </w:t>
      </w:r>
      <w:r>
        <w:rPr>
          <w:sz w:val="22"/>
        </w:rPr>
        <w:t>&amp;</w:t>
      </w:r>
      <w:r>
        <w:rPr>
          <w:spacing w:val="25"/>
          <w:sz w:val="22"/>
        </w:rPr>
        <w:t> </w:t>
      </w:r>
      <w:r>
        <w:rPr>
          <w:sz w:val="22"/>
        </w:rPr>
        <w:t>Acocella,</w:t>
      </w:r>
      <w:r>
        <w:rPr>
          <w:spacing w:val="24"/>
          <w:sz w:val="22"/>
        </w:rPr>
        <w:t> </w:t>
      </w:r>
      <w:r>
        <w:rPr>
          <w:sz w:val="22"/>
        </w:rPr>
        <w:t>J.</w:t>
      </w:r>
      <w:r>
        <w:rPr>
          <w:spacing w:val="23"/>
          <w:sz w:val="22"/>
        </w:rPr>
        <w:t> </w:t>
      </w:r>
      <w:r>
        <w:rPr>
          <w:sz w:val="22"/>
        </w:rPr>
        <w:t>R.</w:t>
      </w:r>
      <w:r>
        <w:rPr>
          <w:spacing w:val="24"/>
          <w:sz w:val="22"/>
        </w:rPr>
        <w:t> </w:t>
      </w:r>
      <w:r>
        <w:rPr>
          <w:sz w:val="22"/>
        </w:rPr>
        <w:t>(1990).</w:t>
      </w:r>
      <w:r>
        <w:rPr>
          <w:spacing w:val="26"/>
          <w:sz w:val="22"/>
        </w:rPr>
        <w:t> </w:t>
      </w:r>
      <w:r>
        <w:rPr>
          <w:i/>
          <w:sz w:val="22"/>
        </w:rPr>
        <w:t>Psychology</w:t>
      </w:r>
      <w:r>
        <w:rPr>
          <w:i/>
          <w:spacing w:val="22"/>
          <w:sz w:val="22"/>
        </w:rPr>
        <w:t> </w:t>
      </w:r>
      <w:r>
        <w:rPr>
          <w:i/>
          <w:sz w:val="22"/>
        </w:rPr>
        <w:t>of</w:t>
      </w:r>
      <w:r>
        <w:rPr>
          <w:i/>
          <w:spacing w:val="25"/>
          <w:sz w:val="22"/>
        </w:rPr>
        <w:t> </w:t>
      </w:r>
      <w:r>
        <w:rPr>
          <w:i/>
          <w:sz w:val="22"/>
        </w:rPr>
        <w:t>adjustment</w:t>
      </w:r>
      <w:r>
        <w:rPr>
          <w:i/>
          <w:spacing w:val="24"/>
          <w:sz w:val="22"/>
        </w:rPr>
        <w:t> </w:t>
      </w:r>
      <w:r>
        <w:rPr>
          <w:i/>
          <w:sz w:val="22"/>
        </w:rPr>
        <w:t>and</w:t>
      </w:r>
      <w:r>
        <w:rPr>
          <w:i/>
          <w:spacing w:val="22"/>
          <w:sz w:val="22"/>
        </w:rPr>
        <w:t> </w:t>
      </w:r>
      <w:r>
        <w:rPr>
          <w:i/>
          <w:sz w:val="22"/>
        </w:rPr>
        <w:t>human</w:t>
      </w:r>
      <w:r>
        <w:rPr>
          <w:i/>
          <w:spacing w:val="22"/>
          <w:sz w:val="22"/>
        </w:rPr>
        <w:t> </w:t>
      </w:r>
      <w:r>
        <w:rPr>
          <w:i/>
          <w:spacing w:val="-2"/>
          <w:sz w:val="22"/>
        </w:rPr>
        <w:t>relationships.</w:t>
      </w:r>
    </w:p>
    <w:p>
      <w:pPr>
        <w:pStyle w:val="BodyText"/>
        <w:spacing w:before="4"/>
        <w:ind w:left="1108"/>
        <w:jc w:val="left"/>
      </w:pPr>
      <w:r>
        <w:rPr/>
        <w:t>New</w:t>
      </w:r>
      <w:r>
        <w:rPr>
          <w:spacing w:val="-4"/>
        </w:rPr>
        <w:t> </w:t>
      </w:r>
      <w:r>
        <w:rPr/>
        <w:t>York:</w:t>
      </w:r>
      <w:r>
        <w:rPr>
          <w:spacing w:val="-2"/>
        </w:rPr>
        <w:t> </w:t>
      </w:r>
      <w:r>
        <w:rPr/>
        <w:t>Random</w:t>
      </w:r>
      <w:r>
        <w:rPr>
          <w:spacing w:val="-2"/>
        </w:rPr>
        <w:t> House.</w:t>
      </w:r>
    </w:p>
    <w:p>
      <w:pPr>
        <w:spacing w:line="244" w:lineRule="auto" w:before="237"/>
        <w:ind w:left="1108" w:right="156" w:hanging="567"/>
        <w:jc w:val="left"/>
        <w:rPr>
          <w:sz w:val="22"/>
        </w:rPr>
      </w:pPr>
      <w:r>
        <w:rPr>
          <w:sz w:val="22"/>
        </w:rPr>
        <w:t>Danuri,</w:t>
      </w:r>
      <w:r>
        <w:rPr>
          <w:spacing w:val="80"/>
          <w:w w:val="150"/>
          <w:sz w:val="22"/>
        </w:rPr>
        <w:t> </w:t>
      </w:r>
      <w:r>
        <w:rPr>
          <w:sz w:val="22"/>
        </w:rPr>
        <w:t>M.</w:t>
      </w:r>
      <w:r>
        <w:rPr>
          <w:spacing w:val="80"/>
          <w:w w:val="150"/>
          <w:sz w:val="22"/>
        </w:rPr>
        <w:t> </w:t>
      </w:r>
      <w:r>
        <w:rPr>
          <w:sz w:val="22"/>
        </w:rPr>
        <w:t>(2019).</w:t>
      </w:r>
      <w:r>
        <w:rPr>
          <w:spacing w:val="80"/>
          <w:w w:val="150"/>
          <w:sz w:val="22"/>
        </w:rPr>
        <w:t> </w:t>
      </w:r>
      <w:r>
        <w:rPr>
          <w:sz w:val="22"/>
        </w:rPr>
        <w:t>Perkembangan</w:t>
      </w:r>
      <w:r>
        <w:rPr>
          <w:spacing w:val="80"/>
          <w:w w:val="150"/>
          <w:sz w:val="22"/>
        </w:rPr>
        <w:t> </w:t>
      </w:r>
      <w:r>
        <w:rPr>
          <w:sz w:val="22"/>
        </w:rPr>
        <w:t>dan</w:t>
      </w:r>
      <w:r>
        <w:rPr>
          <w:spacing w:val="80"/>
          <w:w w:val="150"/>
          <w:sz w:val="22"/>
        </w:rPr>
        <w:t> </w:t>
      </w:r>
      <w:r>
        <w:rPr>
          <w:sz w:val="22"/>
        </w:rPr>
        <w:t>transformasi</w:t>
      </w:r>
      <w:r>
        <w:rPr>
          <w:spacing w:val="80"/>
          <w:w w:val="150"/>
          <w:sz w:val="22"/>
        </w:rPr>
        <w:t> </w:t>
      </w:r>
      <w:r>
        <w:rPr>
          <w:sz w:val="22"/>
        </w:rPr>
        <w:t>teknologi</w:t>
      </w:r>
      <w:r>
        <w:rPr>
          <w:spacing w:val="80"/>
          <w:w w:val="150"/>
          <w:sz w:val="22"/>
        </w:rPr>
        <w:t> </w:t>
      </w:r>
      <w:r>
        <w:rPr>
          <w:sz w:val="22"/>
        </w:rPr>
        <w:t>digital. </w:t>
      </w:r>
      <w:r>
        <w:rPr>
          <w:i/>
          <w:sz w:val="22"/>
        </w:rPr>
        <w:t>Jurnal</w:t>
      </w:r>
      <w:r>
        <w:rPr>
          <w:i/>
          <w:spacing w:val="80"/>
          <w:w w:val="150"/>
          <w:sz w:val="22"/>
        </w:rPr>
        <w:t> </w:t>
      </w:r>
      <w:r>
        <w:rPr>
          <w:i/>
          <w:sz w:val="22"/>
        </w:rPr>
        <w:t>Ilmiah</w:t>
      </w:r>
      <w:r>
        <w:rPr>
          <w:i/>
          <w:spacing w:val="40"/>
          <w:sz w:val="22"/>
        </w:rPr>
        <w:t> </w:t>
      </w:r>
      <w:r>
        <w:rPr>
          <w:i/>
          <w:sz w:val="22"/>
        </w:rPr>
        <w:t>Infokam</w:t>
      </w:r>
      <w:r>
        <w:rPr>
          <w:sz w:val="22"/>
        </w:rPr>
        <w:t>, </w:t>
      </w:r>
      <w:r>
        <w:rPr>
          <w:i/>
          <w:sz w:val="22"/>
        </w:rPr>
        <w:t>15</w:t>
      </w:r>
      <w:r>
        <w:rPr>
          <w:sz w:val="22"/>
        </w:rPr>
        <w:t>(2). </w:t>
      </w:r>
      <w:hyperlink r:id="rId10">
        <w:r>
          <w:rPr>
            <w:color w:val="0462C1"/>
            <w:sz w:val="22"/>
            <w:u w:val="single" w:color="0462C1"/>
          </w:rPr>
          <w:t>10.53845</w:t>
        </w:r>
      </w:hyperlink>
    </w:p>
    <w:p>
      <w:pPr>
        <w:spacing w:before="230"/>
        <w:ind w:left="1108" w:right="153" w:hanging="567"/>
        <w:jc w:val="both"/>
        <w:rPr>
          <w:sz w:val="22"/>
        </w:rPr>
      </w:pPr>
      <w:r>
        <w:rPr>
          <w:sz w:val="22"/>
        </w:rPr>
        <w:t>Daulay, D. A., Rahmawati,</w:t>
      </w:r>
      <w:r>
        <w:rPr>
          <w:spacing w:val="-2"/>
          <w:sz w:val="22"/>
        </w:rPr>
        <w:t> </w:t>
      </w:r>
      <w:r>
        <w:rPr>
          <w:sz w:val="22"/>
        </w:rPr>
        <w:t>A., &amp; Rola, F. (2017). Self-Concept Differences between Obese and Non-Obese Adolescents: A</w:t>
      </w:r>
      <w:r>
        <w:rPr>
          <w:spacing w:val="-1"/>
          <w:sz w:val="22"/>
        </w:rPr>
        <w:t> </w:t>
      </w:r>
      <w:r>
        <w:rPr>
          <w:sz w:val="22"/>
        </w:rPr>
        <w:t>Comparative Study of Senior High School Students</w:t>
      </w:r>
      <w:r>
        <w:rPr>
          <w:spacing w:val="-2"/>
          <w:sz w:val="22"/>
        </w:rPr>
        <w:t> </w:t>
      </w:r>
      <w:r>
        <w:rPr>
          <w:sz w:val="22"/>
        </w:rPr>
        <w:t>in Medan City.</w:t>
      </w:r>
      <w:r>
        <w:rPr>
          <w:spacing w:val="28"/>
          <w:sz w:val="22"/>
        </w:rPr>
        <w:t> </w:t>
      </w:r>
      <w:r>
        <w:rPr>
          <w:i/>
          <w:sz w:val="22"/>
        </w:rPr>
        <w:t>In</w:t>
      </w:r>
      <w:r>
        <w:rPr>
          <w:i/>
          <w:spacing w:val="-5"/>
          <w:sz w:val="22"/>
        </w:rPr>
        <w:t> </w:t>
      </w:r>
      <w:r>
        <w:rPr>
          <w:i/>
          <w:sz w:val="22"/>
        </w:rPr>
        <w:t>2nd</w:t>
      </w:r>
      <w:r>
        <w:rPr>
          <w:i/>
          <w:spacing w:val="30"/>
          <w:sz w:val="22"/>
        </w:rPr>
        <w:t> </w:t>
      </w:r>
      <w:r>
        <w:rPr>
          <w:i/>
          <w:sz w:val="22"/>
        </w:rPr>
        <w:t>International</w:t>
      </w:r>
      <w:r>
        <w:rPr>
          <w:i/>
          <w:spacing w:val="30"/>
          <w:sz w:val="22"/>
        </w:rPr>
        <w:t> </w:t>
      </w:r>
      <w:r>
        <w:rPr>
          <w:i/>
          <w:sz w:val="22"/>
        </w:rPr>
        <w:t>Conference</w:t>
      </w:r>
      <w:r>
        <w:rPr>
          <w:i/>
          <w:spacing w:val="30"/>
          <w:sz w:val="22"/>
        </w:rPr>
        <w:t> </w:t>
      </w:r>
      <w:r>
        <w:rPr>
          <w:i/>
          <w:sz w:val="22"/>
        </w:rPr>
        <w:t>on</w:t>
      </w:r>
      <w:r>
        <w:rPr>
          <w:i/>
          <w:spacing w:val="30"/>
          <w:sz w:val="22"/>
        </w:rPr>
        <w:t> </w:t>
      </w:r>
      <w:r>
        <w:rPr>
          <w:i/>
          <w:sz w:val="22"/>
        </w:rPr>
        <w:t>Social</w:t>
      </w:r>
      <w:r>
        <w:rPr>
          <w:i/>
          <w:spacing w:val="32"/>
          <w:sz w:val="22"/>
        </w:rPr>
        <w:t> </w:t>
      </w:r>
      <w:r>
        <w:rPr>
          <w:i/>
          <w:sz w:val="22"/>
        </w:rPr>
        <w:t>and</w:t>
      </w:r>
      <w:r>
        <w:rPr>
          <w:i/>
          <w:spacing w:val="30"/>
          <w:sz w:val="22"/>
        </w:rPr>
        <w:t> </w:t>
      </w:r>
      <w:r>
        <w:rPr>
          <w:i/>
          <w:sz w:val="22"/>
        </w:rPr>
        <w:t>Political</w:t>
      </w:r>
      <w:r>
        <w:rPr>
          <w:i/>
          <w:spacing w:val="32"/>
          <w:sz w:val="22"/>
        </w:rPr>
        <w:t> </w:t>
      </w:r>
      <w:r>
        <w:rPr>
          <w:i/>
          <w:sz w:val="22"/>
        </w:rPr>
        <w:t>Development,</w:t>
      </w:r>
      <w:r>
        <w:rPr>
          <w:i/>
          <w:spacing w:val="30"/>
          <w:sz w:val="22"/>
        </w:rPr>
        <w:t> </w:t>
      </w:r>
      <w:r>
        <w:rPr>
          <w:i/>
          <w:sz w:val="22"/>
        </w:rPr>
        <w:t>136</w:t>
      </w:r>
      <w:r>
        <w:rPr>
          <w:sz w:val="22"/>
        </w:rPr>
        <w:t>,</w:t>
      </w:r>
      <w:r>
        <w:rPr>
          <w:spacing w:val="32"/>
          <w:sz w:val="22"/>
        </w:rPr>
        <w:t> </w:t>
      </w:r>
      <w:r>
        <w:rPr>
          <w:spacing w:val="-4"/>
          <w:sz w:val="22"/>
        </w:rPr>
        <w:t>266-</w:t>
      </w:r>
    </w:p>
    <w:p>
      <w:pPr>
        <w:pStyle w:val="BodyText"/>
        <w:spacing w:before="2"/>
        <w:ind w:left="1108"/>
      </w:pPr>
      <w:r>
        <w:rPr/>
        <w:t>270. </w:t>
      </w:r>
      <w:hyperlink r:id="rId11">
        <w:r>
          <w:rPr>
            <w:color w:val="0462C1"/>
            <w:spacing w:val="-2"/>
            <w:u w:val="single" w:color="0462C1"/>
          </w:rPr>
          <w:t>10.2991</w:t>
        </w:r>
        <w:r>
          <w:rPr>
            <w:spacing w:val="-2"/>
          </w:rPr>
          <w:t>.</w:t>
        </w:r>
      </w:hyperlink>
    </w:p>
    <w:p>
      <w:pPr>
        <w:pStyle w:val="BodyText"/>
        <w:spacing w:line="242" w:lineRule="auto" w:before="239"/>
        <w:ind w:left="1108" w:right="159" w:hanging="567"/>
      </w:pPr>
      <w:r>
        <w:rPr/>
        <w:t>de Ridder, D. T.,</w:t>
      </w:r>
      <w:r>
        <w:rPr>
          <w:spacing w:val="-3"/>
        </w:rPr>
        <w:t> </w:t>
      </w:r>
      <w:r>
        <w:rPr/>
        <w:t>de</w:t>
      </w:r>
      <w:r>
        <w:rPr>
          <w:spacing w:val="-2"/>
        </w:rPr>
        <w:t> </w:t>
      </w:r>
      <w:r>
        <w:rPr/>
        <w:t>Boer,</w:t>
      </w:r>
      <w:r>
        <w:rPr>
          <w:spacing w:val="-2"/>
        </w:rPr>
        <w:t> </w:t>
      </w:r>
      <w:r>
        <w:rPr/>
        <w:t>B. J., Lugtig, P., Bakker,</w:t>
      </w:r>
      <w:r>
        <w:rPr>
          <w:spacing w:val="-3"/>
        </w:rPr>
        <w:t> </w:t>
      </w:r>
      <w:r>
        <w:rPr/>
        <w:t>A. B.,</w:t>
      </w:r>
      <w:r>
        <w:rPr>
          <w:spacing w:val="-2"/>
        </w:rPr>
        <w:t> </w:t>
      </w:r>
      <w:r>
        <w:rPr/>
        <w:t>&amp; van Hooft,</w:t>
      </w:r>
      <w:r>
        <w:rPr>
          <w:spacing w:val="-3"/>
        </w:rPr>
        <w:t> </w:t>
      </w:r>
      <w:r>
        <w:rPr/>
        <w:t>E.</w:t>
      </w:r>
      <w:r>
        <w:rPr>
          <w:spacing w:val="-1"/>
        </w:rPr>
        <w:t> </w:t>
      </w:r>
      <w:r>
        <w:rPr/>
        <w:t>A.</w:t>
      </w:r>
      <w:r>
        <w:rPr>
          <w:spacing w:val="-3"/>
        </w:rPr>
        <w:t> </w:t>
      </w:r>
      <w:r>
        <w:rPr/>
        <w:t>(2011).</w:t>
      </w:r>
      <w:r>
        <w:rPr>
          <w:spacing w:val="-3"/>
        </w:rPr>
        <w:t> </w:t>
      </w:r>
      <w:r>
        <w:rPr/>
        <w:t>Not</w:t>
      </w:r>
      <w:r>
        <w:rPr>
          <w:spacing w:val="-1"/>
        </w:rPr>
        <w:t> </w:t>
      </w:r>
      <w:r>
        <w:rPr/>
        <w:t>doing bad things is not equivalent to doing the right thing: Distinguishing between inhibitory and initiatory self-control. </w:t>
      </w:r>
      <w:r>
        <w:rPr>
          <w:i/>
        </w:rPr>
        <w:t>Personality and Individual Differences</w:t>
      </w:r>
      <w:r>
        <w:rPr/>
        <w:t>, </w:t>
      </w:r>
      <w:r>
        <w:rPr>
          <w:i/>
        </w:rPr>
        <w:t>50</w:t>
      </w:r>
      <w:r>
        <w:rPr/>
        <w:t>(7), 1006-1011.</w:t>
      </w:r>
    </w:p>
    <w:p>
      <w:pPr>
        <w:spacing w:before="232"/>
        <w:ind w:left="1108" w:right="153" w:hanging="567"/>
        <w:jc w:val="both"/>
        <w:rPr>
          <w:sz w:val="22"/>
        </w:rPr>
      </w:pPr>
      <w:r>
        <w:rPr>
          <w:sz w:val="22"/>
        </w:rPr>
        <w:t>Gani, A. G. (2018). Pengenalan teknologi internet serta dampaknya. </w:t>
      </w:r>
      <w:r>
        <w:rPr>
          <w:i/>
          <w:sz w:val="22"/>
        </w:rPr>
        <w:t>JSI (Jurnal Sistem Informasi) Universitas Suryadarma</w:t>
      </w:r>
      <w:r>
        <w:rPr>
          <w:sz w:val="22"/>
        </w:rPr>
        <w:t>, </w:t>
      </w:r>
      <w:r>
        <w:rPr>
          <w:i/>
          <w:sz w:val="22"/>
        </w:rPr>
        <w:t>2</w:t>
      </w:r>
      <w:r>
        <w:rPr>
          <w:sz w:val="22"/>
        </w:rPr>
        <w:t>(2</w:t>
      </w:r>
      <w:r>
        <w:rPr>
          <w:color w:val="212121"/>
          <w:sz w:val="22"/>
        </w:rPr>
        <w:t>). </w:t>
      </w:r>
      <w:hyperlink r:id="rId12">
        <w:r>
          <w:rPr>
            <w:color w:val="0462C1"/>
            <w:sz w:val="22"/>
            <w:u w:val="single" w:color="0462C1"/>
          </w:rPr>
          <w:t>10.35968</w:t>
        </w:r>
      </w:hyperlink>
    </w:p>
    <w:p>
      <w:pPr>
        <w:spacing w:after="0"/>
        <w:jc w:val="both"/>
        <w:rPr>
          <w:sz w:val="22"/>
        </w:rPr>
        <w:sectPr>
          <w:pgSz w:w="11910" w:h="16840"/>
          <w:pgMar w:header="0" w:footer="1248" w:top="1860" w:bottom="1440" w:left="1160" w:right="1540"/>
        </w:sectPr>
      </w:pPr>
    </w:p>
    <w:p>
      <w:pPr>
        <w:pStyle w:val="BodyText"/>
        <w:spacing w:before="62"/>
        <w:ind w:left="1108" w:right="160" w:hanging="567"/>
      </w:pPr>
      <w:r>
        <w:rPr/>
        <w:t>Griffiths,</w:t>
      </w:r>
      <w:r>
        <w:rPr>
          <w:spacing w:val="40"/>
        </w:rPr>
        <w:t> </w:t>
      </w:r>
      <w:r>
        <w:rPr/>
        <w:t>M.</w:t>
      </w:r>
      <w:r>
        <w:rPr>
          <w:spacing w:val="40"/>
        </w:rPr>
        <w:t> </w:t>
      </w:r>
      <w:r>
        <w:rPr/>
        <w:t>(2000).</w:t>
      </w:r>
      <w:r>
        <w:rPr>
          <w:spacing w:val="40"/>
        </w:rPr>
        <w:t> </w:t>
      </w:r>
      <w:r>
        <w:rPr/>
        <w:t>Does</w:t>
      </w:r>
      <w:r>
        <w:rPr>
          <w:spacing w:val="40"/>
        </w:rPr>
        <w:t> </w:t>
      </w:r>
      <w:r>
        <w:rPr/>
        <w:t>Internet</w:t>
      </w:r>
      <w:r>
        <w:rPr>
          <w:spacing w:val="40"/>
        </w:rPr>
        <w:t> </w:t>
      </w:r>
      <w:r>
        <w:rPr/>
        <w:t>and</w:t>
      </w:r>
      <w:r>
        <w:rPr>
          <w:spacing w:val="40"/>
        </w:rPr>
        <w:t> </w:t>
      </w:r>
      <w:r>
        <w:rPr/>
        <w:t>computer"</w:t>
      </w:r>
      <w:r>
        <w:rPr>
          <w:spacing w:val="40"/>
        </w:rPr>
        <w:t> </w:t>
      </w:r>
      <w:r>
        <w:rPr/>
        <w:t>addiction"</w:t>
      </w:r>
      <w:r>
        <w:rPr>
          <w:spacing w:val="40"/>
        </w:rPr>
        <w:t> </w:t>
      </w:r>
      <w:r>
        <w:rPr/>
        <w:t>exist?</w:t>
      </w:r>
      <w:r>
        <w:rPr>
          <w:spacing w:val="40"/>
        </w:rPr>
        <w:t> </w:t>
      </w:r>
      <w:r>
        <w:rPr/>
        <w:t>Some</w:t>
      </w:r>
      <w:r>
        <w:rPr>
          <w:spacing w:val="40"/>
        </w:rPr>
        <w:t> </w:t>
      </w:r>
      <w:r>
        <w:rPr/>
        <w:t>case</w:t>
      </w:r>
      <w:r>
        <w:rPr>
          <w:spacing w:val="40"/>
        </w:rPr>
        <w:t> </w:t>
      </w:r>
      <w:r>
        <w:rPr/>
        <w:t>study evidence. </w:t>
      </w:r>
      <w:r>
        <w:rPr>
          <w:i/>
        </w:rPr>
        <w:t>CyberPsychology and Behavior</w:t>
      </w:r>
      <w:r>
        <w:rPr/>
        <w:t>, </w:t>
      </w:r>
      <w:r>
        <w:rPr>
          <w:i/>
        </w:rPr>
        <w:t>3</w:t>
      </w:r>
      <w:r>
        <w:rPr/>
        <w:t>(2), 211-218. </w:t>
      </w:r>
      <w:hyperlink r:id="rId13">
        <w:r>
          <w:rPr>
            <w:color w:val="0462C1"/>
          </w:rPr>
          <w:t>10.1089</w:t>
        </w:r>
        <w:r>
          <w:rPr/>
          <w:t>.</w:t>
        </w:r>
      </w:hyperlink>
    </w:p>
    <w:p>
      <w:pPr>
        <w:spacing w:before="240"/>
        <w:ind w:left="1108" w:right="153" w:hanging="567"/>
        <w:jc w:val="both"/>
        <w:rPr>
          <w:sz w:val="22"/>
        </w:rPr>
      </w:pPr>
      <w:r>
        <w:rPr>
          <w:sz w:val="22"/>
        </w:rPr>
        <w:t>Ha, Y. M., &amp; Hwang, W. J. (2014). Gender differences in internet addiction associated with psychological</w:t>
      </w:r>
      <w:r>
        <w:rPr>
          <w:spacing w:val="40"/>
          <w:sz w:val="22"/>
        </w:rPr>
        <w:t> </w:t>
      </w:r>
      <w:r>
        <w:rPr>
          <w:sz w:val="22"/>
        </w:rPr>
        <w:t>health</w:t>
      </w:r>
      <w:r>
        <w:rPr>
          <w:spacing w:val="40"/>
          <w:sz w:val="22"/>
        </w:rPr>
        <w:t> </w:t>
      </w:r>
      <w:r>
        <w:rPr>
          <w:sz w:val="22"/>
        </w:rPr>
        <w:t>indicators</w:t>
      </w:r>
      <w:r>
        <w:rPr>
          <w:spacing w:val="40"/>
          <w:sz w:val="22"/>
        </w:rPr>
        <w:t> </w:t>
      </w:r>
      <w:r>
        <w:rPr>
          <w:sz w:val="22"/>
        </w:rPr>
        <w:t>among</w:t>
      </w:r>
      <w:r>
        <w:rPr>
          <w:spacing w:val="40"/>
          <w:sz w:val="22"/>
        </w:rPr>
        <w:t> </w:t>
      </w:r>
      <w:r>
        <w:rPr>
          <w:sz w:val="22"/>
        </w:rPr>
        <w:t>adolescents</w:t>
      </w:r>
      <w:r>
        <w:rPr>
          <w:spacing w:val="40"/>
          <w:sz w:val="22"/>
        </w:rPr>
        <w:t> </w:t>
      </w:r>
      <w:r>
        <w:rPr>
          <w:sz w:val="22"/>
        </w:rPr>
        <w:t>using</w:t>
      </w:r>
      <w:r>
        <w:rPr>
          <w:spacing w:val="40"/>
          <w:sz w:val="22"/>
        </w:rPr>
        <w:t> </w:t>
      </w:r>
      <w:r>
        <w:rPr>
          <w:sz w:val="22"/>
        </w:rPr>
        <w:t>a</w:t>
      </w:r>
      <w:r>
        <w:rPr>
          <w:spacing w:val="40"/>
          <w:sz w:val="22"/>
        </w:rPr>
        <w:t> </w:t>
      </w:r>
      <w:r>
        <w:rPr>
          <w:sz w:val="22"/>
        </w:rPr>
        <w:t>national</w:t>
      </w:r>
      <w:r>
        <w:rPr>
          <w:spacing w:val="40"/>
          <w:sz w:val="22"/>
        </w:rPr>
        <w:t> </w:t>
      </w:r>
      <w:r>
        <w:rPr>
          <w:sz w:val="22"/>
        </w:rPr>
        <w:t>web-based</w:t>
      </w:r>
      <w:r>
        <w:rPr>
          <w:spacing w:val="80"/>
          <w:sz w:val="22"/>
        </w:rPr>
        <w:t> </w:t>
      </w:r>
      <w:r>
        <w:rPr>
          <w:sz w:val="22"/>
        </w:rPr>
        <w:t>survey. </w:t>
      </w:r>
      <w:r>
        <w:rPr>
          <w:i/>
          <w:sz w:val="22"/>
        </w:rPr>
        <w:t>International Journal of Mental Health and Addiction</w:t>
      </w:r>
      <w:r>
        <w:rPr>
          <w:sz w:val="22"/>
        </w:rPr>
        <w:t>, </w:t>
      </w:r>
      <w:r>
        <w:rPr>
          <w:i/>
          <w:sz w:val="22"/>
        </w:rPr>
        <w:t>12</w:t>
      </w:r>
      <w:r>
        <w:rPr>
          <w:sz w:val="22"/>
        </w:rPr>
        <w:t>, 660-669. </w:t>
      </w:r>
      <w:hyperlink r:id="rId14">
        <w:r>
          <w:rPr>
            <w:color w:val="2179CA"/>
            <w:sz w:val="22"/>
            <w:u w:val="single" w:color="2179CA"/>
          </w:rPr>
          <w:t>10.1007</w:t>
        </w:r>
      </w:hyperlink>
    </w:p>
    <w:p>
      <w:pPr>
        <w:pStyle w:val="BodyText"/>
        <w:spacing w:before="240"/>
        <w:ind w:left="1108" w:right="156" w:hanging="567"/>
        <w:jc w:val="left"/>
      </w:pPr>
      <w:r>
        <w:rPr/>
        <w:t>Irawan, E., Tania, M., &amp; Pratami, A. S. R. (2020). Hubungan Kontrol Diri Dengan Kecanduan Internet Pada Remaja di Sman 11 Bandung. </w:t>
      </w:r>
      <w:r>
        <w:rPr>
          <w:i/>
        </w:rPr>
        <w:t>Jurnal Keperawatan BSI</w:t>
      </w:r>
      <w:r>
        <w:rPr/>
        <w:t>, </w:t>
      </w:r>
      <w:r>
        <w:rPr>
          <w:i/>
        </w:rPr>
        <w:t>8</w:t>
      </w:r>
      <w:r>
        <w:rPr/>
        <w:t>(2), 215-223</w:t>
      </w:r>
      <w:r>
        <w:rPr>
          <w:color w:val="212121"/>
        </w:rPr>
        <w:t>. </w:t>
      </w:r>
      <w:hyperlink r:id="rId15">
        <w:r>
          <w:rPr>
            <w:color w:val="0462C1"/>
            <w:spacing w:val="-2"/>
            <w:u w:val="single" w:color="0462C1"/>
          </w:rPr>
          <w:t>http://ejurnal.ars.ac.id/index.php/keperawatan/article/view/420</w:t>
        </w:r>
      </w:hyperlink>
    </w:p>
    <w:p>
      <w:pPr>
        <w:pStyle w:val="BodyText"/>
        <w:spacing w:before="239"/>
        <w:ind w:left="1108" w:right="156" w:hanging="567"/>
        <w:jc w:val="left"/>
      </w:pPr>
      <w:r>
        <w:rPr/>
        <w:t>Istri, D. (2017). Hubungan Antara Kontrol Diri Dan Keterampilan Sosial Dengan Kecanduan</w:t>
      </w:r>
      <w:r>
        <w:rPr>
          <w:spacing w:val="80"/>
        </w:rPr>
        <w:t> </w:t>
      </w:r>
      <w:r>
        <w:rPr/>
        <w:t>Internet Pada Siswa SMK.</w:t>
      </w:r>
    </w:p>
    <w:p>
      <w:pPr>
        <w:pStyle w:val="BodyText"/>
        <w:spacing w:before="1"/>
        <w:ind w:left="1108"/>
        <w:jc w:val="left"/>
      </w:pPr>
      <w:hyperlink r:id="rId16">
        <w:r>
          <w:rPr>
            <w:color w:val="0462C1"/>
            <w:spacing w:val="-2"/>
            <w:u w:val="single" w:color="0462C1"/>
          </w:rPr>
          <w:t>https://publikasiilmiah.ums.ac.id/xmlui/handle/11617/9266</w:t>
        </w:r>
      </w:hyperlink>
    </w:p>
    <w:p>
      <w:pPr>
        <w:spacing w:before="239"/>
        <w:ind w:left="1108" w:right="153" w:hanging="567"/>
        <w:jc w:val="both"/>
        <w:rPr>
          <w:sz w:val="22"/>
        </w:rPr>
      </w:pPr>
      <w:r>
        <w:rPr>
          <w:sz w:val="22"/>
        </w:rPr>
        <w:t>Latifah,</w:t>
      </w:r>
      <w:r>
        <w:rPr>
          <w:spacing w:val="-2"/>
          <w:sz w:val="22"/>
        </w:rPr>
        <w:t> </w:t>
      </w:r>
      <w:r>
        <w:rPr>
          <w:sz w:val="22"/>
        </w:rPr>
        <w:t>N.,</w:t>
      </w:r>
      <w:r>
        <w:rPr>
          <w:spacing w:val="-2"/>
          <w:sz w:val="22"/>
        </w:rPr>
        <w:t> </w:t>
      </w:r>
      <w:r>
        <w:rPr>
          <w:sz w:val="22"/>
        </w:rPr>
        <w:t>&amp; Wardani,</w:t>
      </w:r>
      <w:r>
        <w:rPr>
          <w:spacing w:val="-3"/>
          <w:sz w:val="22"/>
        </w:rPr>
        <w:t> </w:t>
      </w:r>
      <w:r>
        <w:rPr>
          <w:sz w:val="22"/>
        </w:rPr>
        <w:t>S.</w:t>
      </w:r>
      <w:r>
        <w:rPr>
          <w:spacing w:val="-2"/>
          <w:sz w:val="22"/>
        </w:rPr>
        <w:t> </w:t>
      </w:r>
      <w:r>
        <w:rPr>
          <w:sz w:val="22"/>
        </w:rPr>
        <w:t>I. (2019). Pengaruh Promosi Terhadap Minat Belanja</w:t>
      </w:r>
      <w:r>
        <w:rPr>
          <w:spacing w:val="-4"/>
          <w:sz w:val="22"/>
        </w:rPr>
        <w:t> </w:t>
      </w:r>
      <w:r>
        <w:rPr>
          <w:sz w:val="22"/>
        </w:rPr>
        <w:t>Online</w:t>
      </w:r>
      <w:r>
        <w:rPr>
          <w:spacing w:val="-2"/>
          <w:sz w:val="22"/>
        </w:rPr>
        <w:t> </w:t>
      </w:r>
      <w:r>
        <w:rPr>
          <w:sz w:val="22"/>
        </w:rPr>
        <w:t>Melalui Kemajuan Teknologi Internet Di Kota Blitar. </w:t>
      </w:r>
      <w:r>
        <w:rPr>
          <w:i/>
          <w:sz w:val="22"/>
        </w:rPr>
        <w:t>Jurnal Ilmiah Ar-Risalah: Media Ke- Islaman, Pendidikan dan Hukum Islam</w:t>
      </w:r>
      <w:r>
        <w:rPr>
          <w:sz w:val="22"/>
        </w:rPr>
        <w:t>, </w:t>
      </w:r>
      <w:r>
        <w:rPr>
          <w:i/>
          <w:sz w:val="22"/>
        </w:rPr>
        <w:t>17</w:t>
      </w:r>
      <w:r>
        <w:rPr>
          <w:sz w:val="22"/>
        </w:rPr>
        <w:t>(1), 106-117.</w:t>
      </w:r>
    </w:p>
    <w:p>
      <w:pPr>
        <w:pStyle w:val="BodyText"/>
        <w:spacing w:before="2"/>
        <w:ind w:left="1108"/>
      </w:pPr>
      <w:r>
        <w:rPr>
          <w:color w:val="0462C1"/>
          <w:spacing w:val="-2"/>
          <w:u w:val="single" w:color="0462C1"/>
        </w:rPr>
        <w:t>https://ejournal.iaiibr</w:t>
      </w:r>
      <w:r>
        <w:rPr>
          <w:color w:val="0462C1"/>
          <w:spacing w:val="26"/>
          <w:u w:val="single" w:color="0462C1"/>
        </w:rPr>
        <w:t> </w:t>
      </w:r>
      <w:r>
        <w:rPr>
          <w:color w:val="0462C1"/>
          <w:spacing w:val="-2"/>
          <w:u w:val="single" w:color="0462C1"/>
        </w:rPr>
        <w:t>ahimy.ac.id/index.ph</w:t>
      </w:r>
      <w:r>
        <w:rPr>
          <w:color w:val="0462C1"/>
          <w:spacing w:val="26"/>
          <w:u w:val="single" w:color="0462C1"/>
        </w:rPr>
        <w:t> </w:t>
      </w:r>
      <w:r>
        <w:rPr>
          <w:color w:val="0462C1"/>
          <w:spacing w:val="-2"/>
          <w:u w:val="single" w:color="0462C1"/>
        </w:rPr>
        <w:t>p/arrisalah/article/vi</w:t>
      </w:r>
      <w:r>
        <w:rPr>
          <w:color w:val="0462C1"/>
          <w:spacing w:val="28"/>
          <w:u w:val="single" w:color="0462C1"/>
        </w:rPr>
        <w:t> </w:t>
      </w:r>
      <w:r>
        <w:rPr>
          <w:color w:val="0462C1"/>
          <w:spacing w:val="-2"/>
          <w:u w:val="single" w:color="0462C1"/>
        </w:rPr>
        <w:t>ew/1002</w:t>
      </w:r>
    </w:p>
    <w:p>
      <w:pPr>
        <w:spacing w:before="239"/>
        <w:ind w:left="1108" w:right="156" w:hanging="567"/>
        <w:jc w:val="left"/>
        <w:rPr>
          <w:sz w:val="22"/>
        </w:rPr>
      </w:pPr>
      <w:r>
        <w:rPr>
          <w:sz w:val="22"/>
        </w:rPr>
        <w:t>Pratama,</w:t>
      </w:r>
      <w:r>
        <w:rPr>
          <w:spacing w:val="40"/>
          <w:sz w:val="22"/>
        </w:rPr>
        <w:t> </w:t>
      </w:r>
      <w:r>
        <w:rPr>
          <w:sz w:val="22"/>
        </w:rPr>
        <w:t>A.,</w:t>
      </w:r>
      <w:r>
        <w:rPr>
          <w:spacing w:val="40"/>
          <w:sz w:val="22"/>
        </w:rPr>
        <w:t> </w:t>
      </w:r>
      <w:r>
        <w:rPr>
          <w:sz w:val="22"/>
        </w:rPr>
        <w:t>Tolahna,</w:t>
      </w:r>
      <w:r>
        <w:rPr>
          <w:spacing w:val="40"/>
          <w:sz w:val="22"/>
        </w:rPr>
        <w:t> </w:t>
      </w:r>
      <w:r>
        <w:rPr>
          <w:sz w:val="22"/>
        </w:rPr>
        <w:t>M.</w:t>
      </w:r>
      <w:r>
        <w:rPr>
          <w:spacing w:val="40"/>
          <w:sz w:val="22"/>
        </w:rPr>
        <w:t> </w:t>
      </w:r>
      <w:r>
        <w:rPr>
          <w:sz w:val="22"/>
        </w:rPr>
        <w:t>Z.,</w:t>
      </w:r>
      <w:r>
        <w:rPr>
          <w:spacing w:val="40"/>
          <w:sz w:val="22"/>
        </w:rPr>
        <w:t> </w:t>
      </w:r>
      <w:r>
        <w:rPr>
          <w:sz w:val="22"/>
        </w:rPr>
        <w:t>Kurniasih,</w:t>
      </w:r>
      <w:r>
        <w:rPr>
          <w:spacing w:val="40"/>
          <w:sz w:val="22"/>
        </w:rPr>
        <w:t> </w:t>
      </w:r>
      <w:r>
        <w:rPr>
          <w:sz w:val="22"/>
        </w:rPr>
        <w:t>P.</w:t>
      </w:r>
      <w:r>
        <w:rPr>
          <w:spacing w:val="40"/>
          <w:sz w:val="22"/>
        </w:rPr>
        <w:t> </w:t>
      </w:r>
      <w:r>
        <w:rPr>
          <w:sz w:val="22"/>
        </w:rPr>
        <w:t>N.,</w:t>
      </w:r>
      <w:r>
        <w:rPr>
          <w:spacing w:val="40"/>
          <w:sz w:val="22"/>
        </w:rPr>
        <w:t> </w:t>
      </w:r>
      <w:r>
        <w:rPr>
          <w:sz w:val="22"/>
        </w:rPr>
        <w:t>Septarena,</w:t>
      </w:r>
      <w:r>
        <w:rPr>
          <w:spacing w:val="40"/>
          <w:sz w:val="22"/>
        </w:rPr>
        <w:t> </w:t>
      </w:r>
      <w:r>
        <w:rPr>
          <w:sz w:val="22"/>
        </w:rPr>
        <w:t>Y.,</w:t>
      </w:r>
      <w:r>
        <w:rPr>
          <w:spacing w:val="40"/>
          <w:sz w:val="22"/>
        </w:rPr>
        <w:t> </w:t>
      </w:r>
      <w:r>
        <w:rPr>
          <w:sz w:val="22"/>
        </w:rPr>
        <w:t>&amp;</w:t>
      </w:r>
      <w:r>
        <w:rPr>
          <w:spacing w:val="40"/>
          <w:sz w:val="22"/>
        </w:rPr>
        <w:t> </w:t>
      </w:r>
      <w:r>
        <w:rPr>
          <w:sz w:val="22"/>
        </w:rPr>
        <w:t>Tejo,</w:t>
      </w:r>
      <w:r>
        <w:rPr>
          <w:spacing w:val="40"/>
          <w:sz w:val="22"/>
        </w:rPr>
        <w:t> </w:t>
      </w:r>
      <w:r>
        <w:rPr>
          <w:sz w:val="22"/>
        </w:rPr>
        <w:t>L.</w:t>
      </w:r>
      <w:r>
        <w:rPr>
          <w:spacing w:val="40"/>
          <w:sz w:val="22"/>
        </w:rPr>
        <w:t> </w:t>
      </w:r>
      <w:r>
        <w:rPr>
          <w:sz w:val="22"/>
        </w:rPr>
        <w:t>(2023).</w:t>
      </w:r>
      <w:r>
        <w:rPr>
          <w:spacing w:val="40"/>
          <w:sz w:val="22"/>
        </w:rPr>
        <w:t> </w:t>
      </w:r>
      <w:r>
        <w:rPr>
          <w:sz w:val="22"/>
        </w:rPr>
        <w:t>Dampak Kecanduan Internet Pada Remaja Akhir. In </w:t>
      </w:r>
      <w:r>
        <w:rPr>
          <w:i/>
          <w:sz w:val="22"/>
        </w:rPr>
        <w:t>Proceeding Conference On Psychology and Behavioral Sciences</w:t>
      </w:r>
      <w:r>
        <w:rPr>
          <w:sz w:val="22"/>
        </w:rPr>
        <w:t>, </w:t>
      </w:r>
      <w:r>
        <w:rPr>
          <w:i/>
          <w:sz w:val="22"/>
        </w:rPr>
        <w:t>2</w:t>
      </w:r>
      <w:r>
        <w:rPr>
          <w:sz w:val="22"/>
        </w:rPr>
        <w:t>(1), 46-52. </w:t>
      </w:r>
      <w:hyperlink r:id="rId17">
        <w:r>
          <w:rPr>
            <w:color w:val="0462C1"/>
            <w:spacing w:val="-2"/>
            <w:sz w:val="22"/>
            <w:u w:val="single" w:color="0462C1"/>
          </w:rPr>
          <w:t>http://proceedings.dokicti.org/index.php/CPBS/article/view/40</w:t>
        </w:r>
      </w:hyperlink>
    </w:p>
    <w:p>
      <w:pPr>
        <w:pStyle w:val="BodyText"/>
        <w:spacing w:before="239"/>
        <w:ind w:left="1108" w:right="156" w:hanging="567"/>
      </w:pPr>
      <w:r>
        <w:rPr/>
        <w:t>Ruby, A. C., Prihartanti, N., &amp; Partini, P. (2022). Hubungan antara keberfungsian keluarga dan Fear of Missing Out (FoMO) dengan kecanduan internet pada remaja. </w:t>
      </w:r>
      <w:r>
        <w:rPr>
          <w:i/>
        </w:rPr>
        <w:t>Psikoborneo: Jurnal Ilmiah Psikologi</w:t>
      </w:r>
      <w:r>
        <w:rPr/>
        <w:t>, </w:t>
      </w:r>
      <w:r>
        <w:rPr>
          <w:i/>
        </w:rPr>
        <w:t>10</w:t>
      </w:r>
      <w:r>
        <w:rPr/>
        <w:t>(3), 596-607. </w:t>
      </w:r>
      <w:hyperlink r:id="rId18">
        <w:r>
          <w:rPr>
            <w:color w:val="0462C1"/>
            <w:u w:val="single" w:color="0462C1"/>
          </w:rPr>
          <w:t>10.30872</w:t>
        </w:r>
      </w:hyperlink>
    </w:p>
    <w:p>
      <w:pPr>
        <w:spacing w:before="242"/>
        <w:ind w:left="1108" w:right="156" w:hanging="567"/>
        <w:jc w:val="left"/>
        <w:rPr>
          <w:sz w:val="22"/>
        </w:rPr>
      </w:pPr>
      <w:r>
        <w:rPr>
          <w:sz w:val="22"/>
        </w:rPr>
        <w:t>Shekarkhar, Z., &amp; Gibson, C. L. (2011). Gender, self-control, and offending behaviors among</w:t>
      </w:r>
      <w:r>
        <w:rPr>
          <w:spacing w:val="40"/>
          <w:sz w:val="22"/>
        </w:rPr>
        <w:t> </w:t>
      </w:r>
      <w:r>
        <w:rPr>
          <w:sz w:val="22"/>
        </w:rPr>
        <w:t>Latino youth. </w:t>
      </w:r>
      <w:r>
        <w:rPr>
          <w:i/>
          <w:sz w:val="22"/>
        </w:rPr>
        <w:t>Journal of Contemporary Criminal Justice</w:t>
      </w:r>
      <w:r>
        <w:rPr>
          <w:sz w:val="22"/>
        </w:rPr>
        <w:t>, </w:t>
      </w:r>
      <w:r>
        <w:rPr>
          <w:i/>
          <w:sz w:val="22"/>
        </w:rPr>
        <w:t>27</w:t>
      </w:r>
      <w:r>
        <w:rPr>
          <w:sz w:val="22"/>
        </w:rPr>
        <w:t>(1), 63-80. </w:t>
      </w:r>
      <w:hyperlink r:id="rId19">
        <w:r>
          <w:rPr>
            <w:color w:val="2179CA"/>
            <w:sz w:val="22"/>
            <w:u w:val="single" w:color="2179CA"/>
          </w:rPr>
          <w:t>10.1177</w:t>
        </w:r>
      </w:hyperlink>
    </w:p>
    <w:p>
      <w:pPr>
        <w:spacing w:line="490" w:lineRule="atLeast" w:before="6"/>
        <w:ind w:left="542" w:right="0" w:firstLine="0"/>
        <w:jc w:val="left"/>
        <w:rPr>
          <w:sz w:val="22"/>
        </w:rPr>
      </w:pPr>
      <w:r>
        <w:rPr>
          <w:sz w:val="22"/>
        </w:rPr>
        <w:t>Sugiyono. (2013). </w:t>
      </w:r>
      <w:r>
        <w:rPr>
          <w:i/>
          <w:sz w:val="22"/>
        </w:rPr>
        <w:t>Metode Penelitian Kuantitatif Kualitatif Dan R&amp;D</w:t>
      </w:r>
      <w:r>
        <w:rPr>
          <w:sz w:val="22"/>
        </w:rPr>
        <w:t>. Bandung: ALFABETA Tangney,</w:t>
      </w:r>
      <w:r>
        <w:rPr>
          <w:spacing w:val="26"/>
          <w:sz w:val="22"/>
        </w:rPr>
        <w:t> </w:t>
      </w:r>
      <w:r>
        <w:rPr>
          <w:sz w:val="22"/>
        </w:rPr>
        <w:t>J.</w:t>
      </w:r>
      <w:r>
        <w:rPr>
          <w:spacing w:val="31"/>
          <w:sz w:val="22"/>
        </w:rPr>
        <w:t> </w:t>
      </w:r>
      <w:r>
        <w:rPr>
          <w:sz w:val="22"/>
        </w:rPr>
        <w:t>P.,</w:t>
      </w:r>
      <w:r>
        <w:rPr>
          <w:spacing w:val="31"/>
          <w:sz w:val="22"/>
        </w:rPr>
        <w:t> </w:t>
      </w:r>
      <w:r>
        <w:rPr>
          <w:sz w:val="22"/>
        </w:rPr>
        <w:t>Baumeister,</w:t>
      </w:r>
      <w:r>
        <w:rPr>
          <w:spacing w:val="31"/>
          <w:sz w:val="22"/>
        </w:rPr>
        <w:t> </w:t>
      </w:r>
      <w:r>
        <w:rPr>
          <w:sz w:val="22"/>
        </w:rPr>
        <w:t>R.</w:t>
      </w:r>
      <w:r>
        <w:rPr>
          <w:spacing w:val="31"/>
          <w:sz w:val="22"/>
        </w:rPr>
        <w:t> </w:t>
      </w:r>
      <w:r>
        <w:rPr>
          <w:sz w:val="22"/>
        </w:rPr>
        <w:t>F.,</w:t>
      </w:r>
      <w:r>
        <w:rPr>
          <w:spacing w:val="28"/>
          <w:sz w:val="22"/>
        </w:rPr>
        <w:t> </w:t>
      </w:r>
      <w:r>
        <w:rPr>
          <w:sz w:val="22"/>
        </w:rPr>
        <w:t>&amp;</w:t>
      </w:r>
      <w:r>
        <w:rPr>
          <w:spacing w:val="30"/>
          <w:sz w:val="22"/>
        </w:rPr>
        <w:t> </w:t>
      </w:r>
      <w:r>
        <w:rPr>
          <w:sz w:val="22"/>
        </w:rPr>
        <w:t>Boone,</w:t>
      </w:r>
      <w:r>
        <w:rPr>
          <w:spacing w:val="28"/>
          <w:sz w:val="22"/>
        </w:rPr>
        <w:t> </w:t>
      </w:r>
      <w:r>
        <w:rPr>
          <w:sz w:val="22"/>
        </w:rPr>
        <w:t>A.</w:t>
      </w:r>
      <w:r>
        <w:rPr>
          <w:spacing w:val="31"/>
          <w:sz w:val="22"/>
        </w:rPr>
        <w:t> </w:t>
      </w:r>
      <w:r>
        <w:rPr>
          <w:sz w:val="22"/>
        </w:rPr>
        <w:t>L.</w:t>
      </w:r>
      <w:r>
        <w:rPr>
          <w:spacing w:val="28"/>
          <w:sz w:val="22"/>
        </w:rPr>
        <w:t> </w:t>
      </w:r>
      <w:r>
        <w:rPr>
          <w:sz w:val="22"/>
        </w:rPr>
        <w:t>(2004).</w:t>
      </w:r>
      <w:r>
        <w:rPr>
          <w:spacing w:val="31"/>
          <w:sz w:val="22"/>
        </w:rPr>
        <w:t> </w:t>
      </w:r>
      <w:r>
        <w:rPr>
          <w:sz w:val="22"/>
        </w:rPr>
        <w:t>High</w:t>
      </w:r>
      <w:r>
        <w:rPr>
          <w:spacing w:val="31"/>
          <w:sz w:val="22"/>
        </w:rPr>
        <w:t> </w:t>
      </w:r>
      <w:r>
        <w:rPr>
          <w:sz w:val="22"/>
        </w:rPr>
        <w:t>Self-Control</w:t>
      </w:r>
      <w:r>
        <w:rPr>
          <w:spacing w:val="30"/>
          <w:sz w:val="22"/>
        </w:rPr>
        <w:t> </w:t>
      </w:r>
      <w:r>
        <w:rPr>
          <w:sz w:val="22"/>
        </w:rPr>
        <w:t>Predicts</w:t>
      </w:r>
      <w:r>
        <w:rPr>
          <w:spacing w:val="31"/>
          <w:sz w:val="22"/>
        </w:rPr>
        <w:t> </w:t>
      </w:r>
      <w:r>
        <w:rPr>
          <w:spacing w:val="-4"/>
          <w:sz w:val="22"/>
        </w:rPr>
        <w:t>Good</w:t>
      </w:r>
    </w:p>
    <w:p>
      <w:pPr>
        <w:spacing w:line="244" w:lineRule="auto" w:before="0"/>
        <w:ind w:left="1108" w:right="156" w:firstLine="0"/>
        <w:jc w:val="left"/>
        <w:rPr>
          <w:sz w:val="22"/>
        </w:rPr>
      </w:pPr>
      <w:r>
        <w:rPr>
          <w:sz w:val="22"/>
        </w:rPr>
        <w:t>Adjustment,</w:t>
      </w:r>
      <w:r>
        <w:rPr>
          <w:spacing w:val="80"/>
          <w:sz w:val="22"/>
        </w:rPr>
        <w:t> </w:t>
      </w:r>
      <w:r>
        <w:rPr>
          <w:sz w:val="22"/>
        </w:rPr>
        <w:t>Less</w:t>
      </w:r>
      <w:r>
        <w:rPr>
          <w:spacing w:val="80"/>
          <w:sz w:val="22"/>
        </w:rPr>
        <w:t> </w:t>
      </w:r>
      <w:r>
        <w:rPr>
          <w:sz w:val="22"/>
        </w:rPr>
        <w:t>Pathology,</w:t>
      </w:r>
      <w:r>
        <w:rPr>
          <w:spacing w:val="80"/>
          <w:sz w:val="22"/>
        </w:rPr>
        <w:t> </w:t>
      </w:r>
      <w:r>
        <w:rPr>
          <w:sz w:val="22"/>
        </w:rPr>
        <w:t>Better</w:t>
      </w:r>
      <w:r>
        <w:rPr>
          <w:spacing w:val="80"/>
          <w:sz w:val="22"/>
        </w:rPr>
        <w:t> </w:t>
      </w:r>
      <w:r>
        <w:rPr>
          <w:sz w:val="22"/>
        </w:rPr>
        <w:t>Grades,</w:t>
      </w:r>
      <w:r>
        <w:rPr>
          <w:spacing w:val="80"/>
          <w:sz w:val="22"/>
        </w:rPr>
        <w:t> </w:t>
      </w:r>
      <w:r>
        <w:rPr>
          <w:sz w:val="22"/>
        </w:rPr>
        <w:t>and</w:t>
      </w:r>
      <w:r>
        <w:rPr>
          <w:spacing w:val="80"/>
          <w:sz w:val="22"/>
        </w:rPr>
        <w:t> </w:t>
      </w:r>
      <w:r>
        <w:rPr>
          <w:sz w:val="22"/>
        </w:rPr>
        <w:t>Interpersonal</w:t>
      </w:r>
      <w:r>
        <w:rPr>
          <w:spacing w:val="80"/>
          <w:sz w:val="22"/>
        </w:rPr>
        <w:t> </w:t>
      </w:r>
      <w:r>
        <w:rPr>
          <w:sz w:val="22"/>
        </w:rPr>
        <w:t>Success. </w:t>
      </w:r>
      <w:r>
        <w:rPr>
          <w:i/>
          <w:sz w:val="22"/>
        </w:rPr>
        <w:t>Journal</w:t>
      </w:r>
      <w:r>
        <w:rPr>
          <w:i/>
          <w:spacing w:val="80"/>
          <w:sz w:val="22"/>
        </w:rPr>
        <w:t> </w:t>
      </w:r>
      <w:r>
        <w:rPr>
          <w:i/>
          <w:sz w:val="22"/>
        </w:rPr>
        <w:t>of Personality, 72</w:t>
      </w:r>
      <w:r>
        <w:rPr>
          <w:sz w:val="22"/>
        </w:rPr>
        <w:t>(2), 271–322. </w:t>
      </w:r>
      <w:hyperlink r:id="rId20">
        <w:r>
          <w:rPr>
            <w:color w:val="2179CA"/>
            <w:sz w:val="22"/>
            <w:u w:val="single" w:color="2179CA"/>
          </w:rPr>
          <w:t>10.1111</w:t>
        </w:r>
      </w:hyperlink>
    </w:p>
    <w:p>
      <w:pPr>
        <w:pStyle w:val="BodyText"/>
        <w:spacing w:line="244" w:lineRule="auto" w:before="229"/>
        <w:ind w:left="1108" w:right="156" w:hanging="567"/>
        <w:jc w:val="left"/>
      </w:pPr>
      <w:r>
        <w:rPr/>
        <w:t>Young, K. S.</w:t>
      </w:r>
      <w:r>
        <w:rPr>
          <w:spacing w:val="-2"/>
        </w:rPr>
        <w:t> </w:t>
      </w:r>
      <w:r>
        <w:rPr/>
        <w:t>(1996). Psychology</w:t>
      </w:r>
      <w:r>
        <w:rPr>
          <w:spacing w:val="-2"/>
        </w:rPr>
        <w:t> </w:t>
      </w:r>
      <w:r>
        <w:rPr/>
        <w:t>of</w:t>
      </w:r>
      <w:r>
        <w:rPr>
          <w:spacing w:val="-2"/>
        </w:rPr>
        <w:t> </w:t>
      </w:r>
      <w:r>
        <w:rPr/>
        <w:t>computer</w:t>
      </w:r>
      <w:r>
        <w:rPr>
          <w:spacing w:val="-1"/>
        </w:rPr>
        <w:t> </w:t>
      </w:r>
      <w:r>
        <w:rPr/>
        <w:t>use: XL.</w:t>
      </w:r>
      <w:r>
        <w:rPr>
          <w:spacing w:val="-3"/>
        </w:rPr>
        <w:t> </w:t>
      </w:r>
      <w:r>
        <w:rPr/>
        <w:t>Addictive use of</w:t>
      </w:r>
      <w:r>
        <w:rPr>
          <w:spacing w:val="-2"/>
        </w:rPr>
        <w:t> </w:t>
      </w:r>
      <w:r>
        <w:rPr/>
        <w:t>the Internet:</w:t>
      </w:r>
      <w:r>
        <w:rPr>
          <w:spacing w:val="-1"/>
        </w:rPr>
        <w:t> </w:t>
      </w:r>
      <w:r>
        <w:rPr/>
        <w:t>a</w:t>
      </w:r>
      <w:r>
        <w:rPr>
          <w:spacing w:val="-2"/>
        </w:rPr>
        <w:t> </w:t>
      </w:r>
      <w:r>
        <w:rPr/>
        <w:t>case</w:t>
      </w:r>
      <w:r>
        <w:rPr>
          <w:spacing w:val="-2"/>
        </w:rPr>
        <w:t> </w:t>
      </w:r>
      <w:r>
        <w:rPr/>
        <w:t>that breaks the stereotype. </w:t>
      </w:r>
      <w:r>
        <w:rPr>
          <w:i/>
        </w:rPr>
        <w:t>Psychological reports</w:t>
      </w:r>
      <w:r>
        <w:rPr/>
        <w:t>, </w:t>
      </w:r>
      <w:r>
        <w:rPr>
          <w:i/>
        </w:rPr>
        <w:t>79</w:t>
      </w:r>
      <w:r>
        <w:rPr/>
        <w:t>(3), 899-902. </w:t>
      </w:r>
      <w:hyperlink r:id="rId21">
        <w:r>
          <w:rPr>
            <w:color w:val="0462C1"/>
            <w:u w:val="single" w:color="0462C1"/>
          </w:rPr>
          <w:t>10.2466</w:t>
        </w:r>
      </w:hyperlink>
      <w:r>
        <w:rPr/>
        <w:t>.</w:t>
      </w:r>
    </w:p>
    <w:p>
      <w:pPr>
        <w:tabs>
          <w:tab w:pos="1417" w:val="left" w:leader="none"/>
          <w:tab w:pos="1851" w:val="left" w:leader="none"/>
          <w:tab w:pos="2247" w:val="left" w:leader="none"/>
          <w:tab w:pos="3108" w:val="left" w:leader="none"/>
          <w:tab w:pos="4012" w:val="left" w:leader="none"/>
          <w:tab w:pos="5113" w:val="left" w:leader="none"/>
          <w:tab w:pos="5489" w:val="left" w:leader="none"/>
          <w:tab w:pos="6077" w:val="left" w:leader="none"/>
          <w:tab w:pos="6942" w:val="left" w:leader="none"/>
          <w:tab w:pos="8301" w:val="left" w:leader="none"/>
          <w:tab w:pos="8836" w:val="left" w:leader="none"/>
        </w:tabs>
        <w:spacing w:line="242" w:lineRule="auto" w:before="230"/>
        <w:ind w:left="1108" w:right="157" w:hanging="567"/>
        <w:jc w:val="left"/>
        <w:rPr>
          <w:sz w:val="22"/>
        </w:rPr>
      </w:pPr>
      <w:r>
        <w:rPr>
          <w:spacing w:val="-2"/>
          <w:sz w:val="22"/>
        </w:rPr>
        <w:t>Young,</w:t>
      </w:r>
      <w:r>
        <w:rPr>
          <w:sz w:val="22"/>
        </w:rPr>
        <w:tab/>
      </w:r>
      <w:r>
        <w:rPr>
          <w:spacing w:val="-6"/>
          <w:sz w:val="22"/>
        </w:rPr>
        <w:t>K.</w:t>
      </w:r>
      <w:r>
        <w:rPr>
          <w:sz w:val="22"/>
        </w:rPr>
        <w:tab/>
      </w:r>
      <w:r>
        <w:rPr>
          <w:spacing w:val="-6"/>
          <w:sz w:val="22"/>
        </w:rPr>
        <w:t>S.</w:t>
      </w:r>
      <w:r>
        <w:rPr>
          <w:sz w:val="22"/>
        </w:rPr>
        <w:tab/>
      </w:r>
      <w:r>
        <w:rPr>
          <w:spacing w:val="-2"/>
          <w:sz w:val="22"/>
        </w:rPr>
        <w:t>(2004).</w:t>
      </w:r>
      <w:r>
        <w:rPr>
          <w:sz w:val="22"/>
        </w:rPr>
        <w:tab/>
      </w:r>
      <w:r>
        <w:rPr>
          <w:spacing w:val="-2"/>
          <w:sz w:val="22"/>
        </w:rPr>
        <w:t>Internet</w:t>
      </w:r>
      <w:r>
        <w:rPr>
          <w:sz w:val="22"/>
        </w:rPr>
        <w:tab/>
      </w:r>
      <w:r>
        <w:rPr>
          <w:spacing w:val="-2"/>
          <w:sz w:val="22"/>
        </w:rPr>
        <w:t>addiction:</w:t>
      </w:r>
      <w:r>
        <w:rPr>
          <w:sz w:val="22"/>
        </w:rPr>
        <w:tab/>
      </w:r>
      <w:r>
        <w:rPr>
          <w:spacing w:val="-10"/>
          <w:sz w:val="22"/>
        </w:rPr>
        <w:t>A</w:t>
      </w:r>
      <w:r>
        <w:rPr>
          <w:sz w:val="22"/>
        </w:rPr>
        <w:tab/>
      </w:r>
      <w:r>
        <w:rPr>
          <w:spacing w:val="-4"/>
          <w:sz w:val="22"/>
        </w:rPr>
        <w:t>new</w:t>
      </w:r>
      <w:r>
        <w:rPr>
          <w:sz w:val="22"/>
        </w:rPr>
        <w:tab/>
      </w:r>
      <w:r>
        <w:rPr>
          <w:spacing w:val="-2"/>
          <w:sz w:val="22"/>
        </w:rPr>
        <w:t>clinical</w:t>
      </w:r>
      <w:r>
        <w:rPr>
          <w:sz w:val="22"/>
        </w:rPr>
        <w:tab/>
      </w:r>
      <w:r>
        <w:rPr>
          <w:spacing w:val="-2"/>
          <w:sz w:val="22"/>
        </w:rPr>
        <w:t>phenomenon</w:t>
      </w:r>
      <w:r>
        <w:rPr>
          <w:sz w:val="22"/>
        </w:rPr>
        <w:tab/>
      </w:r>
      <w:r>
        <w:rPr>
          <w:spacing w:val="-4"/>
          <w:sz w:val="22"/>
        </w:rPr>
        <w:t>and</w:t>
      </w:r>
      <w:r>
        <w:rPr>
          <w:sz w:val="22"/>
        </w:rPr>
        <w:tab/>
      </w:r>
      <w:r>
        <w:rPr>
          <w:spacing w:val="-4"/>
          <w:sz w:val="22"/>
        </w:rPr>
        <w:t>its </w:t>
      </w:r>
      <w:r>
        <w:rPr>
          <w:sz w:val="22"/>
        </w:rPr>
        <w:t>consequences. </w:t>
      </w:r>
      <w:r>
        <w:rPr>
          <w:i/>
          <w:sz w:val="22"/>
        </w:rPr>
        <w:t>American behavioral scientist</w:t>
      </w:r>
      <w:r>
        <w:rPr>
          <w:sz w:val="22"/>
        </w:rPr>
        <w:t>, </w:t>
      </w:r>
      <w:r>
        <w:rPr>
          <w:i/>
          <w:sz w:val="22"/>
        </w:rPr>
        <w:t>48</w:t>
      </w:r>
      <w:r>
        <w:rPr>
          <w:sz w:val="22"/>
        </w:rPr>
        <w:t>(4), 402-415</w:t>
      </w:r>
      <w:r>
        <w:rPr>
          <w:color w:val="212121"/>
          <w:sz w:val="22"/>
        </w:rPr>
        <w:t>. </w:t>
      </w:r>
      <w:hyperlink r:id="rId22">
        <w:r>
          <w:rPr>
            <w:color w:val="2179CA"/>
            <w:sz w:val="22"/>
            <w:u w:val="single" w:color="2179CA"/>
          </w:rPr>
          <w:t>10.1177</w:t>
        </w:r>
      </w:hyperlink>
    </w:p>
    <w:sectPr>
      <w:pgSz w:w="11910" w:h="16840"/>
      <w:pgMar w:header="0" w:footer="1248" w:top="1620" w:bottom="1440" w:left="116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32352">
              <wp:simplePos x="0" y="0"/>
              <wp:positionH relativeFrom="page">
                <wp:posOffset>6374638</wp:posOffset>
              </wp:positionH>
              <wp:positionV relativeFrom="page">
                <wp:posOffset>9760407</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pStyle w:val="BodyText"/>
                            <w:spacing w:line="245" w:lineRule="exact"/>
                            <w:ind w:left="60"/>
                            <w:jc w:val="left"/>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1.940002pt;margin-top:768.536011pt;width:12.6pt;height:13.05pt;mso-position-horizontal-relative:page;mso-position-vertical-relative:page;z-index:-15984128" type="#_x0000_t202" id="docshape1" filled="false" stroked="false">
              <v:textbox inset="0,0,0,0">
                <w:txbxContent>
                  <w:p>
                    <w:pPr>
                      <w:pStyle w:val="BodyText"/>
                      <w:spacing w:line="245" w:lineRule="exact"/>
                      <w:ind w:left="60"/>
                      <w:jc w:val="left"/>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2</w:t>
                    </w:r>
                    <w:r>
                      <w:rPr>
                        <w:rFonts w:ascii="Calibri"/>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2" w:hanging="428"/>
        <w:jc w:val="left"/>
      </w:pPr>
      <w:rPr>
        <w:rFonts w:hint="default" w:ascii="Times New Roman" w:hAnsi="Times New Roman" w:eastAsia="Times New Roman" w:cs="Times New Roman"/>
        <w:b/>
        <w:bCs/>
        <w:i w:val="0"/>
        <w:iCs w:val="0"/>
        <w:spacing w:val="0"/>
        <w:w w:val="100"/>
        <w:sz w:val="22"/>
        <w:szCs w:val="22"/>
        <w:lang w:val="id" w:eastAsia="en-US" w:bidi="ar-SA"/>
      </w:rPr>
    </w:lvl>
    <w:lvl w:ilvl="1">
      <w:start w:val="1"/>
      <w:numFmt w:val="lowerLetter"/>
      <w:lvlText w:val="%2."/>
      <w:lvlJc w:val="left"/>
      <w:pPr>
        <w:ind w:left="969" w:hanging="360"/>
        <w:jc w:val="left"/>
      </w:pPr>
      <w:rPr>
        <w:rFonts w:hint="default" w:ascii="Times New Roman" w:hAnsi="Times New Roman" w:eastAsia="Times New Roman" w:cs="Times New Roman"/>
        <w:b w:val="0"/>
        <w:bCs w:val="0"/>
        <w:i w:val="0"/>
        <w:iCs w:val="0"/>
        <w:spacing w:val="0"/>
        <w:w w:val="100"/>
        <w:sz w:val="22"/>
        <w:szCs w:val="22"/>
        <w:lang w:val="id" w:eastAsia="en-US" w:bidi="ar-SA"/>
      </w:rPr>
    </w:lvl>
    <w:lvl w:ilvl="2">
      <w:start w:val="0"/>
      <w:numFmt w:val="bullet"/>
      <w:lvlText w:val="•"/>
      <w:lvlJc w:val="left"/>
      <w:pPr>
        <w:ind w:left="1876" w:hanging="360"/>
      </w:pPr>
      <w:rPr>
        <w:rFonts w:hint="default"/>
        <w:lang w:val="id" w:eastAsia="en-US" w:bidi="ar-SA"/>
      </w:rPr>
    </w:lvl>
    <w:lvl w:ilvl="3">
      <w:start w:val="0"/>
      <w:numFmt w:val="bullet"/>
      <w:lvlText w:val="•"/>
      <w:lvlJc w:val="left"/>
      <w:pPr>
        <w:ind w:left="2792" w:hanging="360"/>
      </w:pPr>
      <w:rPr>
        <w:rFonts w:hint="default"/>
        <w:lang w:val="id" w:eastAsia="en-US" w:bidi="ar-SA"/>
      </w:rPr>
    </w:lvl>
    <w:lvl w:ilvl="4">
      <w:start w:val="0"/>
      <w:numFmt w:val="bullet"/>
      <w:lvlText w:val="•"/>
      <w:lvlJc w:val="left"/>
      <w:pPr>
        <w:ind w:left="3708" w:hanging="360"/>
      </w:pPr>
      <w:rPr>
        <w:rFonts w:hint="default"/>
        <w:lang w:val="id" w:eastAsia="en-US" w:bidi="ar-SA"/>
      </w:rPr>
    </w:lvl>
    <w:lvl w:ilvl="5">
      <w:start w:val="0"/>
      <w:numFmt w:val="bullet"/>
      <w:lvlText w:val="•"/>
      <w:lvlJc w:val="left"/>
      <w:pPr>
        <w:ind w:left="4625" w:hanging="360"/>
      </w:pPr>
      <w:rPr>
        <w:rFonts w:hint="default"/>
        <w:lang w:val="id" w:eastAsia="en-US" w:bidi="ar-SA"/>
      </w:rPr>
    </w:lvl>
    <w:lvl w:ilvl="6">
      <w:start w:val="0"/>
      <w:numFmt w:val="bullet"/>
      <w:lvlText w:val="•"/>
      <w:lvlJc w:val="left"/>
      <w:pPr>
        <w:ind w:left="5541" w:hanging="360"/>
      </w:pPr>
      <w:rPr>
        <w:rFonts w:hint="default"/>
        <w:lang w:val="id" w:eastAsia="en-US" w:bidi="ar-SA"/>
      </w:rPr>
    </w:lvl>
    <w:lvl w:ilvl="7">
      <w:start w:val="0"/>
      <w:numFmt w:val="bullet"/>
      <w:lvlText w:val="•"/>
      <w:lvlJc w:val="left"/>
      <w:pPr>
        <w:ind w:left="6457" w:hanging="360"/>
      </w:pPr>
      <w:rPr>
        <w:rFonts w:hint="default"/>
        <w:lang w:val="id" w:eastAsia="en-US" w:bidi="ar-SA"/>
      </w:rPr>
    </w:lvl>
    <w:lvl w:ilvl="8">
      <w:start w:val="0"/>
      <w:numFmt w:val="bullet"/>
      <w:lvlText w:val="•"/>
      <w:lvlJc w:val="left"/>
      <w:pPr>
        <w:ind w:left="7373"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42"/>
      <w:jc w:val="both"/>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542"/>
      <w:outlineLvl w:val="1"/>
    </w:pPr>
    <w:rPr>
      <w:rFonts w:ascii="Times New Roman" w:hAnsi="Times New Roman" w:eastAsia="Times New Roman" w:cs="Times New Roman"/>
      <w:b/>
      <w:bCs/>
      <w:sz w:val="22"/>
      <w:szCs w:val="22"/>
      <w:lang w:val="id" w:eastAsia="en-US" w:bidi="ar-SA"/>
    </w:rPr>
  </w:style>
  <w:style w:styleId="Heading2" w:type="paragraph">
    <w:name w:val="Heading 2"/>
    <w:basedOn w:val="Normal"/>
    <w:uiPriority w:val="1"/>
    <w:qFormat/>
    <w:pPr>
      <w:ind w:left="540"/>
      <w:jc w:val="both"/>
      <w:outlineLvl w:val="2"/>
    </w:pPr>
    <w:rPr>
      <w:rFonts w:ascii="Times New Roman" w:hAnsi="Times New Roman" w:eastAsia="Times New Roman" w:cs="Times New Roman"/>
      <w:b/>
      <w:bCs/>
      <w:sz w:val="22"/>
      <w:szCs w:val="22"/>
      <w:lang w:val="id" w:eastAsia="en-US" w:bidi="ar-SA"/>
    </w:rPr>
  </w:style>
  <w:style w:styleId="Title" w:type="paragraph">
    <w:name w:val="Title"/>
    <w:basedOn w:val="Normal"/>
    <w:uiPriority w:val="1"/>
    <w:qFormat/>
    <w:pPr>
      <w:spacing w:before="62"/>
      <w:ind w:left="523" w:right="140"/>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540" w:hanging="426"/>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1"/>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00810648@student.mercubuana-yogya.ac.id" TargetMode="External"/><Relationship Id="rId6" Type="http://schemas.openxmlformats.org/officeDocument/2006/relationships/footer" Target="footer1.xml"/><Relationship Id="rId7" Type="http://schemas.openxmlformats.org/officeDocument/2006/relationships/hyperlink" Target="https://journal.unair.ac.id/download-fullpapers-jppp3607e55f13full.pdf" TargetMode="External"/><Relationship Id="rId8" Type="http://schemas.openxmlformats.org/officeDocument/2006/relationships/hyperlink" Target="https://dx.doi.org/10.36709/sublimapsi.v1i3.12766" TargetMode="External"/><Relationship Id="rId9" Type="http://schemas.openxmlformats.org/officeDocument/2006/relationships/hyperlink" Target="https://www.bps.go.id/indicator/27/1228/1/proporsi-individu-yang-menggunakan-internet-menurut-kelompok-umur.html" TargetMode="External"/><Relationship Id="rId10" Type="http://schemas.openxmlformats.org/officeDocument/2006/relationships/hyperlink" Target="https://doi.org/10.53845/infokam.v15i2.178" TargetMode="External"/><Relationship Id="rId11" Type="http://schemas.openxmlformats.org/officeDocument/2006/relationships/hyperlink" Target="https://doi.org/10.2991/icosop-17.2018.41" TargetMode="External"/><Relationship Id="rId12" Type="http://schemas.openxmlformats.org/officeDocument/2006/relationships/hyperlink" Target="https://doi.org/10.35968/jsi.v2i2.49" TargetMode="External"/><Relationship Id="rId13" Type="http://schemas.openxmlformats.org/officeDocument/2006/relationships/hyperlink" Target="https://www.liebertpub.com/doi/abs/10.1089/109493100316067" TargetMode="External"/><Relationship Id="rId14" Type="http://schemas.openxmlformats.org/officeDocument/2006/relationships/hyperlink" Target="https://link.springer.com/article/10.1007/s11469-014-9500-7" TargetMode="External"/><Relationship Id="rId15" Type="http://schemas.openxmlformats.org/officeDocument/2006/relationships/hyperlink" Target="http://ejurnal.ars.ac.id/index.php/keperawatan/article/view/420" TargetMode="External"/><Relationship Id="rId16" Type="http://schemas.openxmlformats.org/officeDocument/2006/relationships/hyperlink" Target="https://publikasiilmiah.ums.ac.id/xmlui/handle/11617/9266" TargetMode="External"/><Relationship Id="rId17" Type="http://schemas.openxmlformats.org/officeDocument/2006/relationships/hyperlink" Target="http://proceedings.dokicti.org/index.php/CPBS/article/view/40" TargetMode="External"/><Relationship Id="rId18" Type="http://schemas.openxmlformats.org/officeDocument/2006/relationships/hyperlink" Target="http://dx.doi.org/10.30872/psikoborneo.v10i3.8500" TargetMode="External"/><Relationship Id="rId19" Type="http://schemas.openxmlformats.org/officeDocument/2006/relationships/hyperlink" Target="https://doi.org/10.1177/1043986211402224" TargetMode="External"/><Relationship Id="rId20" Type="http://schemas.openxmlformats.org/officeDocument/2006/relationships/hyperlink" Target="https://psycnet.apa.org/doi/10.1111/j.0022-3506.2004.00263.x" TargetMode="External"/><Relationship Id="rId21" Type="http://schemas.openxmlformats.org/officeDocument/2006/relationships/hyperlink" Target="https://doi.org/10.2466/pr0.1996.79.3.899" TargetMode="External"/><Relationship Id="rId22" Type="http://schemas.openxmlformats.org/officeDocument/2006/relationships/hyperlink" Target="https://doi.org/10.1177/0002764204270278"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dcterms:created xsi:type="dcterms:W3CDTF">2024-09-13T07:33:04Z</dcterms:created>
  <dcterms:modified xsi:type="dcterms:W3CDTF">2024-09-13T07:33:04Z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2024-09-12T00:00:00Z</vt:filetime>
  </property>
  <property fmtid="{D5CDD505-2E9C-101B-9397-08002B2CF9AE}" pid="3" name="Creator">
    <vt:lpwstr>Microsoft® Word 2016</vt:lpwstr>
  </property>
  <property fmtid="{D5CDD505-2E9C-101B-9397-08002B2CF9AE}" pid="4" name="LastSaved">
    <vt:filetime>2024-09-13T00:00:00Z</vt:filetime>
  </property>
  <property fmtid="{D5CDD505-2E9C-101B-9397-08002B2CF9AE}" pid="5" name="Producer">
    <vt:lpwstr>Microsoft® Word 2016</vt:lpwstr>
  </property>
</Properties>
</file>