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CC" w:rsidRPr="00A43A07" w:rsidRDefault="005B74CC" w:rsidP="005B74CC">
      <w:pPr>
        <w:spacing w:after="0" w:line="240" w:lineRule="auto"/>
        <w:jc w:val="center"/>
        <w:rPr>
          <w:rFonts w:ascii="Times New Roman" w:hAnsi="Times New Roman" w:cs="Times New Roman"/>
          <w:b/>
          <w:sz w:val="24"/>
          <w:szCs w:val="24"/>
        </w:rPr>
      </w:pPr>
      <w:r w:rsidRPr="00A43A07">
        <w:rPr>
          <w:rFonts w:ascii="Times New Roman" w:hAnsi="Times New Roman" w:cs="Times New Roman"/>
          <w:b/>
          <w:sz w:val="24"/>
          <w:szCs w:val="24"/>
        </w:rPr>
        <w:t>PENGARUH NANOKAPSUL KUNYIT TERHADAP KECERNAAN</w:t>
      </w:r>
    </w:p>
    <w:p w:rsidR="005B74CC" w:rsidRPr="007D03C0" w:rsidRDefault="005B74CC" w:rsidP="00BB31A7">
      <w:pPr>
        <w:widowControl w:val="0"/>
        <w:autoSpaceDE w:val="0"/>
        <w:autoSpaceDN w:val="0"/>
        <w:adjustRightInd w:val="0"/>
        <w:spacing w:after="0" w:line="240" w:lineRule="auto"/>
        <w:jc w:val="center"/>
        <w:rPr>
          <w:rFonts w:ascii="Times New Roman" w:hAnsi="Times New Roman" w:cs="Times New Roman"/>
          <w:sz w:val="24"/>
          <w:szCs w:val="24"/>
        </w:rPr>
      </w:pPr>
      <w:r w:rsidRPr="00A43A07">
        <w:rPr>
          <w:rFonts w:ascii="Times New Roman" w:hAnsi="Times New Roman" w:cs="Times New Roman"/>
          <w:b/>
          <w:sz w:val="24"/>
          <w:szCs w:val="24"/>
        </w:rPr>
        <w:t xml:space="preserve"> NUTRIEN RANSUM PADA ITIK LOKAL JANTAN</w:t>
      </w:r>
      <w:r>
        <w:rPr>
          <w:rFonts w:ascii="Times New Roman" w:hAnsi="Times New Roman" w:cs="Times New Roman"/>
          <w:sz w:val="24"/>
          <w:szCs w:val="24"/>
        </w:rPr>
        <w:tab/>
      </w:r>
    </w:p>
    <w:p w:rsidR="00BB31A7" w:rsidRDefault="00BB31A7" w:rsidP="00BB31A7">
      <w:pPr>
        <w:widowControl w:val="0"/>
        <w:autoSpaceDE w:val="0"/>
        <w:autoSpaceDN w:val="0"/>
        <w:adjustRightInd w:val="0"/>
        <w:spacing w:after="0" w:line="240" w:lineRule="auto"/>
        <w:jc w:val="center"/>
        <w:rPr>
          <w:rFonts w:ascii="Times New Roman" w:hAnsi="Times New Roman" w:cs="Times New Roman"/>
          <w:sz w:val="24"/>
          <w:szCs w:val="24"/>
        </w:rPr>
      </w:pPr>
    </w:p>
    <w:p w:rsidR="005B74CC" w:rsidRPr="00A43A07" w:rsidRDefault="005B74CC" w:rsidP="00BB31A7">
      <w:pPr>
        <w:widowControl w:val="0"/>
        <w:autoSpaceDE w:val="0"/>
        <w:autoSpaceDN w:val="0"/>
        <w:adjustRightInd w:val="0"/>
        <w:spacing w:after="0" w:line="240" w:lineRule="auto"/>
        <w:jc w:val="center"/>
        <w:rPr>
          <w:rFonts w:ascii="Times New Roman" w:hAnsi="Times New Roman" w:cs="Times New Roman"/>
          <w:sz w:val="24"/>
          <w:szCs w:val="24"/>
        </w:rPr>
      </w:pPr>
      <w:r w:rsidRPr="00A43A07">
        <w:rPr>
          <w:rFonts w:ascii="Times New Roman" w:hAnsi="Times New Roman" w:cs="Times New Roman"/>
          <w:sz w:val="24"/>
          <w:szCs w:val="24"/>
        </w:rPr>
        <w:t>MAYS TIANLING</w:t>
      </w:r>
    </w:p>
    <w:p w:rsidR="005B74CC" w:rsidRDefault="005B74CC" w:rsidP="00BB31A7">
      <w:pPr>
        <w:widowControl w:val="0"/>
        <w:tabs>
          <w:tab w:val="center" w:pos="3969"/>
          <w:tab w:val="left" w:pos="67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B74CC" w:rsidRDefault="005B74CC"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 Universitas Mercu Buana Yogyakarta, Jl. Wates Km 10, Yogyakarta 55753</w:t>
      </w:r>
    </w:p>
    <w:p w:rsidR="00F838EC" w:rsidRPr="007D03C0" w:rsidRDefault="00F838EC"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maystianling@yahoo.com</w:t>
      </w:r>
    </w:p>
    <w:p w:rsidR="005B74CC" w:rsidRPr="007D03C0" w:rsidRDefault="005B74CC" w:rsidP="005B74CC">
      <w:pPr>
        <w:widowControl w:val="0"/>
        <w:autoSpaceDE w:val="0"/>
        <w:autoSpaceDN w:val="0"/>
        <w:adjustRightInd w:val="0"/>
        <w:spacing w:after="0" w:line="240" w:lineRule="auto"/>
        <w:rPr>
          <w:rFonts w:ascii="Times New Roman" w:hAnsi="Times New Roman" w:cs="Times New Roman"/>
          <w:sz w:val="24"/>
          <w:szCs w:val="24"/>
        </w:rPr>
      </w:pPr>
    </w:p>
    <w:p w:rsidR="005B74CC" w:rsidRPr="007D03C0" w:rsidRDefault="005B74CC" w:rsidP="005B74CC">
      <w:pPr>
        <w:widowControl w:val="0"/>
        <w:tabs>
          <w:tab w:val="center" w:pos="3969"/>
          <w:tab w:val="left" w:pos="5122"/>
        </w:tabs>
        <w:autoSpaceDE w:val="0"/>
        <w:autoSpaceDN w:val="0"/>
        <w:adjustRightInd w:val="0"/>
        <w:spacing w:line="240" w:lineRule="auto"/>
        <w:rPr>
          <w:rFonts w:ascii="Times New Roman" w:hAnsi="Times New Roman" w:cs="Times New Roman"/>
          <w:sz w:val="24"/>
          <w:szCs w:val="24"/>
        </w:rPr>
      </w:pPr>
      <w:r w:rsidRPr="007D03C0">
        <w:rPr>
          <w:rFonts w:ascii="Times New Roman" w:hAnsi="Times New Roman" w:cs="Times New Roman"/>
          <w:sz w:val="24"/>
          <w:szCs w:val="24"/>
        </w:rPr>
        <w:tab/>
      </w:r>
      <w:r>
        <w:rPr>
          <w:rFonts w:ascii="Times New Roman" w:hAnsi="Times New Roman" w:cs="Times New Roman"/>
          <w:sz w:val="24"/>
          <w:szCs w:val="24"/>
        </w:rPr>
        <w:t>INTISARI*)</w:t>
      </w:r>
    </w:p>
    <w:p w:rsidR="005B74CC" w:rsidRPr="00AE14FF" w:rsidRDefault="005B74CC" w:rsidP="005B74CC">
      <w:pPr>
        <w:spacing w:after="0" w:line="240" w:lineRule="auto"/>
        <w:ind w:firstLine="720"/>
        <w:jc w:val="both"/>
        <w:rPr>
          <w:rFonts w:ascii="Times New Roman" w:hAnsi="Times New Roman" w:cs="Times New Roman"/>
          <w:sz w:val="24"/>
          <w:szCs w:val="24"/>
        </w:rPr>
      </w:pPr>
      <w:r w:rsidRPr="009E56EB">
        <w:rPr>
          <w:rFonts w:ascii="Times New Roman" w:hAnsi="Times New Roman" w:cs="Times New Roman"/>
          <w:sz w:val="24"/>
          <w:szCs w:val="24"/>
        </w:rPr>
        <w:t xml:space="preserve">Penelitian ini bertujuan untuk mengetahui pengaruh pemberian </w:t>
      </w:r>
      <w:r w:rsidRPr="00221399">
        <w:rPr>
          <w:rFonts w:ascii="Times New Roman" w:hAnsi="Times New Roman" w:cs="Times New Roman"/>
          <w:sz w:val="24"/>
          <w:szCs w:val="24"/>
        </w:rPr>
        <w:t>nanokapsul</w:t>
      </w:r>
      <w:r w:rsidRPr="009E56EB">
        <w:rPr>
          <w:rFonts w:ascii="Times New Roman" w:hAnsi="Times New Roman" w:cs="Times New Roman"/>
          <w:sz w:val="24"/>
          <w:szCs w:val="24"/>
        </w:rPr>
        <w:t xml:space="preserve"> kunyit formula jus dan filtrat dalam ransum terhadap kecernaan nutrien </w:t>
      </w:r>
      <w:proofErr w:type="gramStart"/>
      <w:r w:rsidRPr="009E56EB">
        <w:rPr>
          <w:rFonts w:ascii="Times New Roman" w:hAnsi="Times New Roman" w:cs="Times New Roman"/>
          <w:sz w:val="24"/>
          <w:szCs w:val="24"/>
        </w:rPr>
        <w:t>pada  itik</w:t>
      </w:r>
      <w:proofErr w:type="gramEnd"/>
      <w:r w:rsidRPr="009E56EB">
        <w:rPr>
          <w:rFonts w:ascii="Times New Roman" w:hAnsi="Times New Roman" w:cs="Times New Roman"/>
          <w:sz w:val="24"/>
          <w:szCs w:val="24"/>
        </w:rPr>
        <w:t xml:space="preserve"> lokal jantan. </w:t>
      </w:r>
      <w:proofErr w:type="gramStart"/>
      <w:r>
        <w:rPr>
          <w:rFonts w:ascii="Times New Roman" w:hAnsi="Times New Roman" w:cs="Times New Roman"/>
          <w:sz w:val="24"/>
          <w:szCs w:val="24"/>
        </w:rPr>
        <w:t xml:space="preserve">Penelitian ini dilaksanakan pada tanggal 14 </w:t>
      </w:r>
      <w:r w:rsidRPr="009E56EB">
        <w:rPr>
          <w:rFonts w:ascii="Times New Roman" w:hAnsi="Times New Roman" w:cs="Times New Roman"/>
          <w:sz w:val="24"/>
          <w:szCs w:val="24"/>
        </w:rPr>
        <w:t>Mei</w:t>
      </w:r>
      <w:r>
        <w:rPr>
          <w:rFonts w:ascii="Times New Roman" w:hAnsi="Times New Roman" w:cs="Times New Roman"/>
          <w:sz w:val="24"/>
          <w:szCs w:val="24"/>
        </w:rPr>
        <w:t xml:space="preserve"> – 15 </w:t>
      </w:r>
      <w:r w:rsidRPr="009E56EB">
        <w:rPr>
          <w:rFonts w:ascii="Times New Roman" w:hAnsi="Times New Roman" w:cs="Times New Roman"/>
          <w:sz w:val="24"/>
          <w:szCs w:val="24"/>
        </w:rPr>
        <w:t>Juli 2018</w:t>
      </w:r>
      <w:r>
        <w:rPr>
          <w:rFonts w:ascii="Times New Roman" w:hAnsi="Times New Roman" w:cs="Times New Roman"/>
          <w:sz w:val="24"/>
          <w:szCs w:val="24"/>
        </w:rPr>
        <w:t xml:space="preserve"> di</w:t>
      </w:r>
      <w:r w:rsidRPr="009E56EB">
        <w:rPr>
          <w:rFonts w:ascii="Times New Roman" w:hAnsi="Times New Roman" w:cs="Times New Roman"/>
          <w:sz w:val="24"/>
          <w:szCs w:val="24"/>
        </w:rPr>
        <w:t xml:space="preserve"> kandang percobaan</w:t>
      </w:r>
      <w:r>
        <w:rPr>
          <w:rFonts w:ascii="Times New Roman" w:hAnsi="Times New Roman" w:cs="Times New Roman"/>
          <w:sz w:val="24"/>
          <w:szCs w:val="24"/>
        </w:rPr>
        <w:t xml:space="preserve"> </w:t>
      </w:r>
      <w:r w:rsidRPr="009E56EB">
        <w:rPr>
          <w:rFonts w:ascii="Times New Roman" w:hAnsi="Times New Roman" w:cs="Times New Roman"/>
          <w:sz w:val="24"/>
          <w:szCs w:val="24"/>
        </w:rPr>
        <w:t xml:space="preserve">Unit Pelaksanaan Teknis (UPT) </w:t>
      </w:r>
      <w:r>
        <w:rPr>
          <w:rFonts w:ascii="Times New Roman" w:hAnsi="Times New Roman" w:cs="Times New Roman"/>
          <w:sz w:val="24"/>
          <w:szCs w:val="24"/>
        </w:rPr>
        <w:t xml:space="preserve">dan </w:t>
      </w:r>
      <w:r w:rsidRPr="009E56EB">
        <w:rPr>
          <w:rFonts w:ascii="Times New Roman" w:hAnsi="Times New Roman" w:cs="Times New Roman"/>
          <w:sz w:val="24"/>
          <w:szCs w:val="24"/>
        </w:rPr>
        <w:t xml:space="preserve">di Labolatorium </w:t>
      </w:r>
      <w:r>
        <w:rPr>
          <w:rFonts w:ascii="Times New Roman" w:hAnsi="Times New Roman" w:cs="Times New Roman"/>
          <w:sz w:val="24"/>
          <w:szCs w:val="24"/>
        </w:rPr>
        <w:t>Kimia</w:t>
      </w:r>
      <w:r w:rsidRPr="009E56EB">
        <w:rPr>
          <w:rFonts w:ascii="Times New Roman" w:hAnsi="Times New Roman" w:cs="Times New Roman"/>
          <w:sz w:val="24"/>
          <w:szCs w:val="24"/>
        </w:rPr>
        <w:t>, Universitas Mercu Buana Yogyakarta.</w:t>
      </w:r>
      <w:proofErr w:type="gramEnd"/>
      <w:r>
        <w:rPr>
          <w:rFonts w:ascii="Times New Roman" w:hAnsi="Times New Roman" w:cs="Times New Roman"/>
          <w:sz w:val="24"/>
          <w:szCs w:val="24"/>
        </w:rPr>
        <w:t xml:space="preserve"> Ransum yang digunakan yaitu</w:t>
      </w:r>
      <w:r w:rsidRPr="009E56EB">
        <w:rPr>
          <w:rFonts w:ascii="Times New Roman" w:hAnsi="Times New Roman" w:cs="Times New Roman"/>
          <w:sz w:val="24"/>
          <w:szCs w:val="24"/>
        </w:rPr>
        <w:t xml:space="preserve"> </w:t>
      </w:r>
      <w:r>
        <w:rPr>
          <w:rFonts w:ascii="Times New Roman" w:hAnsi="Times New Roman" w:cs="Times New Roman"/>
          <w:sz w:val="24"/>
          <w:szCs w:val="24"/>
        </w:rPr>
        <w:t>P1</w:t>
      </w:r>
      <w:r w:rsidRPr="009E56EB">
        <w:rPr>
          <w:rFonts w:ascii="Times New Roman" w:hAnsi="Times New Roman" w:cs="Times New Roman"/>
          <w:sz w:val="24"/>
          <w:szCs w:val="24"/>
        </w:rPr>
        <w:t xml:space="preserve"> </w:t>
      </w:r>
      <w:r>
        <w:rPr>
          <w:rFonts w:ascii="Times New Roman" w:hAnsi="Times New Roman" w:cs="Times New Roman"/>
          <w:sz w:val="24"/>
          <w:szCs w:val="24"/>
        </w:rPr>
        <w:t>(</w:t>
      </w:r>
      <w:r w:rsidRPr="009E56EB">
        <w:rPr>
          <w:rFonts w:ascii="Times New Roman" w:hAnsi="Times New Roman" w:cs="Times New Roman"/>
          <w:sz w:val="24"/>
          <w:szCs w:val="24"/>
        </w:rPr>
        <w:t xml:space="preserve">ransum </w:t>
      </w:r>
      <w:proofErr w:type="gramStart"/>
      <w:r w:rsidRPr="009E56EB">
        <w:rPr>
          <w:rFonts w:ascii="Times New Roman" w:hAnsi="Times New Roman" w:cs="Times New Roman"/>
          <w:sz w:val="24"/>
          <w:szCs w:val="24"/>
        </w:rPr>
        <w:t>basal  tanpa</w:t>
      </w:r>
      <w:proofErr w:type="gramEnd"/>
      <w:r w:rsidRPr="009E56EB">
        <w:rPr>
          <w:rFonts w:ascii="Times New Roman" w:hAnsi="Times New Roman" w:cs="Times New Roman"/>
          <w:sz w:val="24"/>
          <w:szCs w:val="24"/>
        </w:rPr>
        <w:t xml:space="preserve"> penambahan </w:t>
      </w:r>
      <w:r w:rsidRPr="00221399">
        <w:rPr>
          <w:rFonts w:ascii="Times New Roman" w:hAnsi="Times New Roman" w:cs="Times New Roman"/>
          <w:sz w:val="24"/>
          <w:szCs w:val="24"/>
        </w:rPr>
        <w:t>nanokapsul</w:t>
      </w:r>
      <w:r>
        <w:rPr>
          <w:rFonts w:ascii="Times New Roman" w:hAnsi="Times New Roman" w:cs="Times New Roman"/>
          <w:sz w:val="24"/>
          <w:szCs w:val="24"/>
        </w:rPr>
        <w:t xml:space="preserve"> kunyit/kontrol), P2</w:t>
      </w:r>
      <w:r w:rsidRPr="009E56EB">
        <w:rPr>
          <w:rFonts w:ascii="Times New Roman" w:hAnsi="Times New Roman" w:cs="Times New Roman"/>
          <w:sz w:val="24"/>
          <w:szCs w:val="24"/>
        </w:rPr>
        <w:t xml:space="preserve"> </w:t>
      </w:r>
      <w:r>
        <w:rPr>
          <w:rFonts w:ascii="Times New Roman" w:hAnsi="Times New Roman" w:cs="Times New Roman"/>
          <w:sz w:val="24"/>
          <w:szCs w:val="24"/>
        </w:rPr>
        <w:t>(</w:t>
      </w:r>
      <w:r w:rsidRPr="009E56EB">
        <w:rPr>
          <w:rFonts w:ascii="Times New Roman" w:hAnsi="Times New Roman" w:cs="Times New Roman"/>
          <w:sz w:val="24"/>
          <w:szCs w:val="24"/>
        </w:rPr>
        <w:t xml:space="preserve">ransum basal dengan penambahan filtrat </w:t>
      </w:r>
      <w:r w:rsidRPr="00221399">
        <w:rPr>
          <w:rFonts w:ascii="Times New Roman" w:hAnsi="Times New Roman" w:cs="Times New Roman"/>
          <w:sz w:val="24"/>
          <w:szCs w:val="24"/>
        </w:rPr>
        <w:t>nanokapsul</w:t>
      </w:r>
      <w:r w:rsidRPr="009E56EB">
        <w:rPr>
          <w:rFonts w:ascii="Times New Roman" w:hAnsi="Times New Roman" w:cs="Times New Roman"/>
          <w:sz w:val="24"/>
          <w:szCs w:val="24"/>
        </w:rPr>
        <w:t xml:space="preserve"> kunyit</w:t>
      </w:r>
      <w:r>
        <w:rPr>
          <w:rFonts w:ascii="Times New Roman" w:hAnsi="Times New Roman" w:cs="Times New Roman"/>
          <w:sz w:val="24"/>
          <w:szCs w:val="24"/>
        </w:rPr>
        <w:t xml:space="preserve"> 1% dari ransum), dan P3 (</w:t>
      </w:r>
      <w:r w:rsidRPr="009E56EB">
        <w:rPr>
          <w:rFonts w:ascii="Times New Roman" w:hAnsi="Times New Roman" w:cs="Times New Roman"/>
          <w:sz w:val="24"/>
          <w:szCs w:val="24"/>
        </w:rPr>
        <w:t xml:space="preserve">ransum basal dengan penambahan jus </w:t>
      </w:r>
      <w:r w:rsidRPr="00221399">
        <w:rPr>
          <w:rFonts w:ascii="Times New Roman" w:hAnsi="Times New Roman" w:cs="Times New Roman"/>
          <w:sz w:val="24"/>
          <w:szCs w:val="24"/>
        </w:rPr>
        <w:t>nanokapsul</w:t>
      </w:r>
      <w:r w:rsidRPr="009E56EB">
        <w:rPr>
          <w:rFonts w:ascii="Times New Roman" w:hAnsi="Times New Roman" w:cs="Times New Roman"/>
          <w:sz w:val="24"/>
          <w:szCs w:val="24"/>
        </w:rPr>
        <w:t xml:space="preserve"> kunyit</w:t>
      </w:r>
      <w:r>
        <w:rPr>
          <w:rFonts w:ascii="Times New Roman" w:hAnsi="Times New Roman" w:cs="Times New Roman"/>
          <w:sz w:val="24"/>
          <w:szCs w:val="24"/>
        </w:rPr>
        <w:t xml:space="preserve"> 1% dari ransum)</w:t>
      </w:r>
      <w:r w:rsidRPr="009E56E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9E56EB">
        <w:rPr>
          <w:rFonts w:ascii="Times New Roman" w:hAnsi="Times New Roman" w:cs="Times New Roman"/>
          <w:sz w:val="24"/>
          <w:szCs w:val="24"/>
        </w:rPr>
        <w:t>Penelitian menggunakan rancangan acak lengkap (RAL) pola searah, dengan 3 perlakuan dan 5 ulangan.</w:t>
      </w:r>
      <w:proofErr w:type="gramEnd"/>
      <w:r w:rsidRPr="009E56EB">
        <w:rPr>
          <w:rFonts w:ascii="Times New Roman" w:hAnsi="Times New Roman" w:cs="Times New Roman"/>
          <w:sz w:val="24"/>
          <w:szCs w:val="24"/>
        </w:rPr>
        <w:t xml:space="preserve"> </w:t>
      </w:r>
      <w:proofErr w:type="gramStart"/>
      <w:r w:rsidRPr="009E56EB">
        <w:rPr>
          <w:rFonts w:ascii="Times New Roman" w:hAnsi="Times New Roman" w:cs="Times New Roman"/>
          <w:sz w:val="24"/>
          <w:szCs w:val="24"/>
        </w:rPr>
        <w:t>Setiap ulangan terdiri dari 1 ekor itik lokal jantan.</w:t>
      </w:r>
      <w:proofErr w:type="gramEnd"/>
      <w:r w:rsidRPr="009E56EB">
        <w:rPr>
          <w:rFonts w:ascii="Times New Roman" w:hAnsi="Times New Roman" w:cs="Times New Roman"/>
          <w:sz w:val="24"/>
          <w:szCs w:val="24"/>
        </w:rPr>
        <w:t xml:space="preserve"> </w:t>
      </w:r>
      <w:proofErr w:type="gramStart"/>
      <w:r w:rsidRPr="009E56EB">
        <w:rPr>
          <w:rFonts w:ascii="Times New Roman" w:hAnsi="Times New Roman" w:cs="Times New Roman"/>
          <w:sz w:val="24"/>
          <w:szCs w:val="24"/>
        </w:rPr>
        <w:t>Data yang didapat dari hasil penelitian selanjutnya dianalisis dengan analisis variansi.</w:t>
      </w:r>
      <w:proofErr w:type="gramEnd"/>
      <w:r w:rsidRPr="009E56EB">
        <w:rPr>
          <w:rFonts w:ascii="Times New Roman" w:hAnsi="Times New Roman" w:cs="Times New Roman"/>
          <w:sz w:val="24"/>
          <w:szCs w:val="24"/>
        </w:rPr>
        <w:t xml:space="preserve"> Apabila terdapat pengaruh nyata antar perlakuan (P&lt;0</w:t>
      </w:r>
      <w:proofErr w:type="gramStart"/>
      <w:r w:rsidRPr="009E56EB">
        <w:rPr>
          <w:rFonts w:ascii="Times New Roman" w:hAnsi="Times New Roman" w:cs="Times New Roman"/>
          <w:sz w:val="24"/>
          <w:szCs w:val="24"/>
        </w:rPr>
        <w:t>,05</w:t>
      </w:r>
      <w:proofErr w:type="gramEnd"/>
      <w:r w:rsidRPr="009E56EB">
        <w:rPr>
          <w:rFonts w:ascii="Times New Roman" w:hAnsi="Times New Roman" w:cs="Times New Roman"/>
          <w:sz w:val="24"/>
          <w:szCs w:val="24"/>
        </w:rPr>
        <w:t xml:space="preserve">), dilanjutkan dengan uji </w:t>
      </w:r>
      <w:r w:rsidRPr="009E56EB">
        <w:rPr>
          <w:rFonts w:ascii="Times New Roman" w:hAnsi="Times New Roman" w:cs="Times New Roman"/>
          <w:i/>
          <w:sz w:val="24"/>
          <w:szCs w:val="24"/>
        </w:rPr>
        <w:t>Duncan’s New Multiple Range Test</w:t>
      </w:r>
      <w:r w:rsidRPr="009E56EB">
        <w:rPr>
          <w:rFonts w:ascii="Times New Roman" w:hAnsi="Times New Roman" w:cs="Times New Roman"/>
          <w:sz w:val="24"/>
          <w:szCs w:val="24"/>
        </w:rPr>
        <w:t xml:space="preserve"> (DMRT). Variabel yang diamati yaitu kecernaan </w:t>
      </w:r>
      <w:r>
        <w:rPr>
          <w:rFonts w:ascii="Times New Roman" w:hAnsi="Times New Roman" w:cs="Times New Roman"/>
          <w:sz w:val="24"/>
          <w:szCs w:val="24"/>
        </w:rPr>
        <w:t>nutrien yang</w:t>
      </w:r>
      <w:r w:rsidRPr="009E56EB">
        <w:rPr>
          <w:rFonts w:ascii="Times New Roman" w:hAnsi="Times New Roman" w:cs="Times New Roman"/>
          <w:sz w:val="24"/>
          <w:szCs w:val="24"/>
        </w:rPr>
        <w:t xml:space="preserve"> meliputi: bahan kering, bahan organik, protein kasar, lemak kasar, serat kasar dan bahan ekstrak tanpa nitrogen (BETN). </w:t>
      </w:r>
      <w:proofErr w:type="gramStart"/>
      <w:r w:rsidRPr="009E56EB">
        <w:rPr>
          <w:rFonts w:ascii="Times New Roman" w:hAnsi="Times New Roman" w:cs="Times New Roman"/>
          <w:sz w:val="24"/>
          <w:szCs w:val="24"/>
        </w:rPr>
        <w:t xml:space="preserve">Kecernaan nutrien pada itik yang diberi formula jus lebih tinggi dibandingkan </w:t>
      </w:r>
      <w:r>
        <w:rPr>
          <w:rFonts w:ascii="Times New Roman" w:hAnsi="Times New Roman" w:cs="Times New Roman"/>
          <w:sz w:val="24"/>
          <w:szCs w:val="24"/>
        </w:rPr>
        <w:t>filtrat dan kontrol.</w:t>
      </w:r>
      <w:proofErr w:type="gramEnd"/>
      <w:r>
        <w:rPr>
          <w:rFonts w:ascii="Times New Roman" w:hAnsi="Times New Roman" w:cs="Times New Roman"/>
          <w:sz w:val="24"/>
          <w:szCs w:val="24"/>
        </w:rPr>
        <w:t xml:space="preserve"> Kecernaan nutrien ransum yang ditambah jus nanokapsul kunyit 1% yang meliputi kecernaan: </w:t>
      </w:r>
      <w:r w:rsidRPr="009E56EB">
        <w:rPr>
          <w:rFonts w:ascii="Times New Roman" w:hAnsi="Times New Roman" w:cs="Times New Roman"/>
          <w:sz w:val="24"/>
          <w:szCs w:val="24"/>
        </w:rPr>
        <w:t xml:space="preserve"> bahan kering, bahan organik, protein kasar, </w:t>
      </w:r>
      <w:r>
        <w:rPr>
          <w:rFonts w:ascii="Times New Roman" w:hAnsi="Times New Roman" w:cs="Times New Roman"/>
          <w:sz w:val="24"/>
          <w:szCs w:val="24"/>
        </w:rPr>
        <w:t>lemak kasar, serat kasar dan BETN</w:t>
      </w:r>
      <w:r w:rsidRPr="009E56EB">
        <w:rPr>
          <w:rFonts w:ascii="Times New Roman" w:hAnsi="Times New Roman" w:cs="Times New Roman"/>
          <w:sz w:val="24"/>
          <w:szCs w:val="24"/>
        </w:rPr>
        <w:t xml:space="preserve"> yaitu berturut-turut 93,84%, 94,83%, 94,48%, 98,23%, 96,46%, dan 93,25%. </w:t>
      </w:r>
      <w:proofErr w:type="gramStart"/>
      <w:r w:rsidRPr="009E56EB">
        <w:rPr>
          <w:rFonts w:ascii="Times New Roman" w:hAnsi="Times New Roman" w:cs="Times New Roman"/>
          <w:sz w:val="24"/>
          <w:szCs w:val="24"/>
        </w:rPr>
        <w:t xml:space="preserve">Dapat disimpulkan bahwa kecernaan nutrien itik lokal jantan dengan penambahan </w:t>
      </w:r>
      <w:r>
        <w:rPr>
          <w:rFonts w:ascii="Times New Roman" w:hAnsi="Times New Roman" w:cs="Times New Roman"/>
          <w:sz w:val="24"/>
          <w:szCs w:val="24"/>
        </w:rPr>
        <w:t xml:space="preserve">jus </w:t>
      </w:r>
      <w:r w:rsidRPr="00221399">
        <w:rPr>
          <w:rFonts w:ascii="Times New Roman" w:hAnsi="Times New Roman" w:cs="Times New Roman"/>
          <w:sz w:val="24"/>
          <w:szCs w:val="24"/>
        </w:rPr>
        <w:t>nanokapsul</w:t>
      </w:r>
      <w:r w:rsidRPr="009E56EB">
        <w:rPr>
          <w:rFonts w:ascii="Times New Roman" w:hAnsi="Times New Roman" w:cs="Times New Roman"/>
          <w:sz w:val="24"/>
          <w:szCs w:val="24"/>
        </w:rPr>
        <w:t xml:space="preserve"> kunyit sebanyak 1% dalam ransum lebih baik dari formula </w:t>
      </w:r>
      <w:r>
        <w:rPr>
          <w:rFonts w:ascii="Times New Roman" w:hAnsi="Times New Roman" w:cs="Times New Roman"/>
          <w:sz w:val="24"/>
          <w:szCs w:val="24"/>
        </w:rPr>
        <w:t>filtrat dan kontrol</w:t>
      </w:r>
      <w:r w:rsidRPr="009E56EB">
        <w:rPr>
          <w:rFonts w:ascii="Times New Roman" w:hAnsi="Times New Roman" w:cs="Times New Roman"/>
          <w:sz w:val="24"/>
          <w:szCs w:val="24"/>
        </w:rPr>
        <w:t>.</w:t>
      </w:r>
      <w:proofErr w:type="gramEnd"/>
    </w:p>
    <w:p w:rsidR="005B74CC" w:rsidRDefault="005B74CC" w:rsidP="005B74CC">
      <w:pPr>
        <w:widowControl w:val="0"/>
        <w:autoSpaceDE w:val="0"/>
        <w:autoSpaceDN w:val="0"/>
        <w:adjustRightInd w:val="0"/>
        <w:spacing w:after="0" w:line="240" w:lineRule="auto"/>
        <w:jc w:val="both"/>
        <w:rPr>
          <w:rFonts w:ascii="Times New Roman" w:hAnsi="Times New Roman" w:cs="Times New Roman"/>
          <w:sz w:val="24"/>
          <w:szCs w:val="24"/>
        </w:rPr>
      </w:pPr>
    </w:p>
    <w:p w:rsidR="005B74CC" w:rsidRDefault="005B74CC" w:rsidP="005B74CC">
      <w:pPr>
        <w:widowControl w:val="0"/>
        <w:autoSpaceDE w:val="0"/>
        <w:autoSpaceDN w:val="0"/>
        <w:adjustRightInd w:val="0"/>
        <w:spacing w:after="0" w:line="240" w:lineRule="auto"/>
        <w:jc w:val="both"/>
        <w:rPr>
          <w:rFonts w:ascii="Times New Roman" w:hAnsi="Times New Roman" w:cs="Times New Roman"/>
          <w:sz w:val="24"/>
          <w:szCs w:val="24"/>
        </w:rPr>
      </w:pPr>
      <w:r w:rsidRPr="009E56EB">
        <w:rPr>
          <w:rFonts w:ascii="Times New Roman" w:hAnsi="Times New Roman" w:cs="Times New Roman"/>
          <w:sz w:val="24"/>
          <w:szCs w:val="24"/>
        </w:rPr>
        <w:t xml:space="preserve">Kata kunci: </w:t>
      </w:r>
      <w:r>
        <w:rPr>
          <w:rFonts w:ascii="Times New Roman" w:hAnsi="Times New Roman" w:cs="Times New Roman"/>
          <w:sz w:val="24"/>
          <w:szCs w:val="24"/>
        </w:rPr>
        <w:t xml:space="preserve">Itik Lokal Jantan, Jus </w:t>
      </w:r>
      <w:r w:rsidRPr="00221399">
        <w:rPr>
          <w:rFonts w:ascii="Times New Roman" w:hAnsi="Times New Roman" w:cs="Times New Roman"/>
          <w:sz w:val="24"/>
          <w:szCs w:val="24"/>
        </w:rPr>
        <w:t>Nanokapsul</w:t>
      </w:r>
      <w:r w:rsidRPr="009E56EB">
        <w:rPr>
          <w:rFonts w:ascii="Times New Roman" w:hAnsi="Times New Roman" w:cs="Times New Roman"/>
          <w:sz w:val="24"/>
          <w:szCs w:val="24"/>
        </w:rPr>
        <w:t xml:space="preserve"> Kunyit, </w:t>
      </w:r>
      <w:r>
        <w:rPr>
          <w:rFonts w:ascii="Times New Roman" w:hAnsi="Times New Roman" w:cs="Times New Roman"/>
          <w:sz w:val="24"/>
          <w:szCs w:val="24"/>
        </w:rPr>
        <w:t>Filtrat Nanokapsul Kunyit, Ransum,</w:t>
      </w:r>
      <w:r w:rsidRPr="009E56EB">
        <w:rPr>
          <w:rFonts w:ascii="Times New Roman" w:hAnsi="Times New Roman" w:cs="Times New Roman"/>
          <w:sz w:val="24"/>
          <w:szCs w:val="24"/>
        </w:rPr>
        <w:t xml:space="preserve"> Kecern</w:t>
      </w:r>
      <w:r>
        <w:rPr>
          <w:rFonts w:ascii="Times New Roman" w:hAnsi="Times New Roman" w:cs="Times New Roman"/>
          <w:sz w:val="24"/>
          <w:szCs w:val="24"/>
        </w:rPr>
        <w:t>aan Nutrien.</w:t>
      </w:r>
    </w:p>
    <w:p w:rsidR="005B74CC" w:rsidRPr="00F64B7F" w:rsidRDefault="005B74CC" w:rsidP="005B74CC">
      <w:pPr>
        <w:spacing w:after="0" w:line="240" w:lineRule="auto"/>
        <w:rPr>
          <w:rFonts w:ascii="Times New Roman" w:eastAsia="Times New Roman" w:hAnsi="Times New Roman" w:cs="Times New Roman"/>
          <w:sz w:val="24"/>
          <w:szCs w:val="24"/>
        </w:rPr>
      </w:pPr>
    </w:p>
    <w:p w:rsidR="005B74CC" w:rsidRPr="00A43A07" w:rsidRDefault="005B74CC" w:rsidP="005B74CC">
      <w:pPr>
        <w:spacing w:line="240" w:lineRule="auto"/>
        <w:jc w:val="center"/>
        <w:rPr>
          <w:rFonts w:ascii="Times New Roman" w:eastAsia="Times New Roman" w:hAnsi="Times New Roman" w:cs="Times New Roman"/>
          <w:i/>
          <w:color w:val="000000"/>
          <w:sz w:val="24"/>
          <w:szCs w:val="24"/>
        </w:rPr>
      </w:pPr>
      <w:r w:rsidRPr="00A43A07">
        <w:rPr>
          <w:rFonts w:ascii="Times New Roman" w:eastAsia="Times New Roman" w:hAnsi="Times New Roman" w:cs="Times New Roman"/>
          <w:i/>
          <w:color w:val="000000"/>
          <w:sz w:val="24"/>
          <w:szCs w:val="24"/>
        </w:rPr>
        <w:t>ABSTRACT *)</w:t>
      </w:r>
    </w:p>
    <w:p w:rsidR="005B74CC" w:rsidRPr="00A86F11" w:rsidRDefault="005B74CC" w:rsidP="005B74C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study aimed</w:t>
      </w:r>
      <w:r w:rsidRPr="00A86F11">
        <w:rPr>
          <w:rFonts w:ascii="Times New Roman" w:eastAsia="Times New Roman" w:hAnsi="Times New Roman" w:cs="Times New Roman"/>
          <w:color w:val="000000"/>
          <w:sz w:val="24"/>
          <w:szCs w:val="24"/>
        </w:rPr>
        <w:t xml:space="preserve"> to determine the effect of juice </w:t>
      </w:r>
      <w:r>
        <w:rPr>
          <w:rFonts w:ascii="Times New Roman" w:eastAsia="Times New Roman" w:hAnsi="Times New Roman" w:cs="Times New Roman"/>
          <w:color w:val="000000"/>
          <w:sz w:val="24"/>
          <w:szCs w:val="24"/>
        </w:rPr>
        <w:t xml:space="preserve">and </w:t>
      </w:r>
      <w:proofErr w:type="gramStart"/>
      <w:r>
        <w:rPr>
          <w:rFonts w:ascii="Times New Roman" w:eastAsia="Times New Roman" w:hAnsi="Times New Roman" w:cs="Times New Roman"/>
          <w:color w:val="000000"/>
          <w:sz w:val="24"/>
          <w:szCs w:val="24"/>
        </w:rPr>
        <w:t>filtrate</w:t>
      </w:r>
      <w:proofErr w:type="gramEnd"/>
      <w:r>
        <w:rPr>
          <w:rFonts w:ascii="Times New Roman" w:eastAsia="Times New Roman" w:hAnsi="Times New Roman" w:cs="Times New Roman"/>
          <w:color w:val="000000"/>
          <w:sz w:val="24"/>
          <w:szCs w:val="24"/>
        </w:rPr>
        <w:t xml:space="preserve"> </w:t>
      </w:r>
      <w:r w:rsidRPr="00A86F11">
        <w:rPr>
          <w:rFonts w:ascii="Times New Roman" w:eastAsia="Times New Roman" w:hAnsi="Times New Roman" w:cs="Times New Roman"/>
          <w:color w:val="000000"/>
          <w:sz w:val="24"/>
          <w:szCs w:val="24"/>
        </w:rPr>
        <w:t xml:space="preserve">formula turmeric </w:t>
      </w:r>
      <w:r>
        <w:rPr>
          <w:rFonts w:ascii="Times New Roman" w:eastAsia="Times New Roman" w:hAnsi="Times New Roman" w:cs="Times New Roman"/>
          <w:color w:val="000000"/>
          <w:sz w:val="24"/>
          <w:szCs w:val="24"/>
        </w:rPr>
        <w:t>nanocapsule</w:t>
      </w:r>
      <w:r w:rsidRPr="00A86F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ration on nutrient digestibility of</w:t>
      </w:r>
      <w:r w:rsidRPr="00A86F11">
        <w:rPr>
          <w:rFonts w:ascii="Times New Roman" w:eastAsia="Times New Roman" w:hAnsi="Times New Roman" w:cs="Times New Roman"/>
          <w:color w:val="000000"/>
          <w:sz w:val="24"/>
          <w:szCs w:val="24"/>
        </w:rPr>
        <w:t xml:space="preserve"> male local </w:t>
      </w:r>
      <w:r>
        <w:rPr>
          <w:rFonts w:ascii="Times New Roman" w:eastAsia="Times New Roman" w:hAnsi="Times New Roman" w:cs="Times New Roman"/>
          <w:color w:val="000000"/>
          <w:sz w:val="24"/>
          <w:szCs w:val="24"/>
        </w:rPr>
        <w:t>duck</w:t>
      </w:r>
      <w:r w:rsidRPr="00A86F11">
        <w:rPr>
          <w:rFonts w:ascii="Times New Roman" w:eastAsia="Times New Roman" w:hAnsi="Times New Roman" w:cs="Times New Roman"/>
          <w:color w:val="000000"/>
          <w:sz w:val="24"/>
          <w:szCs w:val="24"/>
        </w:rPr>
        <w:t>. This research wa</w:t>
      </w:r>
      <w:r>
        <w:rPr>
          <w:rFonts w:ascii="Times New Roman" w:eastAsia="Times New Roman" w:hAnsi="Times New Roman" w:cs="Times New Roman"/>
          <w:color w:val="000000"/>
          <w:sz w:val="24"/>
          <w:szCs w:val="24"/>
        </w:rPr>
        <w:t>s conducted on May 14 - July 15</w:t>
      </w:r>
      <w:r w:rsidRPr="00A86F11">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18 in the experimental pen</w:t>
      </w:r>
      <w:r w:rsidRPr="00A86F11">
        <w:rPr>
          <w:rFonts w:ascii="Times New Roman" w:eastAsia="Times New Roman" w:hAnsi="Times New Roman" w:cs="Times New Roman"/>
          <w:color w:val="000000"/>
          <w:sz w:val="24"/>
          <w:szCs w:val="24"/>
        </w:rPr>
        <w:t xml:space="preserve"> of the </w:t>
      </w:r>
      <w:r>
        <w:rPr>
          <w:rFonts w:ascii="Times New Roman" w:eastAsia="Times New Roman" w:hAnsi="Times New Roman" w:cs="Times New Roman"/>
          <w:color w:val="000000"/>
          <w:sz w:val="24"/>
          <w:szCs w:val="24"/>
        </w:rPr>
        <w:t>Teaching Farm</w:t>
      </w:r>
      <w:r w:rsidRPr="00A86F11">
        <w:rPr>
          <w:rFonts w:ascii="Times New Roman" w:eastAsia="Times New Roman" w:hAnsi="Times New Roman" w:cs="Times New Roman"/>
          <w:color w:val="000000"/>
          <w:sz w:val="24"/>
          <w:szCs w:val="24"/>
        </w:rPr>
        <w:t xml:space="preserve"> and at the Chemical Lab</w:t>
      </w:r>
      <w:r>
        <w:rPr>
          <w:rFonts w:ascii="Times New Roman" w:eastAsia="Times New Roman" w:hAnsi="Times New Roman" w:cs="Times New Roman"/>
          <w:color w:val="000000"/>
          <w:sz w:val="24"/>
          <w:szCs w:val="24"/>
        </w:rPr>
        <w:t>oratory, University of Mercu Buana</w:t>
      </w:r>
      <w:r w:rsidRPr="00A86F11">
        <w:rPr>
          <w:rFonts w:ascii="Times New Roman" w:eastAsia="Times New Roman" w:hAnsi="Times New Roman" w:cs="Times New Roman"/>
          <w:color w:val="000000"/>
          <w:sz w:val="24"/>
          <w:szCs w:val="24"/>
        </w:rPr>
        <w:t xml:space="preserve"> Yogyakarta. The ration used was </w:t>
      </w:r>
      <w:r>
        <w:rPr>
          <w:rFonts w:ascii="Times New Roman" w:eastAsia="Times New Roman" w:hAnsi="Times New Roman" w:cs="Times New Roman"/>
          <w:color w:val="000000"/>
          <w:sz w:val="24"/>
          <w:szCs w:val="24"/>
        </w:rPr>
        <w:t>P1 (</w:t>
      </w:r>
      <w:r w:rsidRPr="00A86F11">
        <w:rPr>
          <w:rFonts w:ascii="Times New Roman" w:eastAsia="Times New Roman" w:hAnsi="Times New Roman" w:cs="Times New Roman"/>
          <w:color w:val="000000"/>
          <w:sz w:val="24"/>
          <w:szCs w:val="24"/>
        </w:rPr>
        <w:t xml:space="preserve">ration without addition of turmeric </w:t>
      </w:r>
      <w:r>
        <w:rPr>
          <w:rFonts w:ascii="Times New Roman" w:eastAsia="Times New Roman" w:hAnsi="Times New Roman" w:cs="Times New Roman"/>
          <w:color w:val="000000"/>
          <w:sz w:val="24"/>
          <w:szCs w:val="24"/>
        </w:rPr>
        <w:t>nanocapsule/control), P2 (</w:t>
      </w:r>
      <w:r w:rsidRPr="00A86F11">
        <w:rPr>
          <w:rFonts w:ascii="Times New Roman" w:eastAsia="Times New Roman" w:hAnsi="Times New Roman" w:cs="Times New Roman"/>
          <w:color w:val="000000"/>
          <w:sz w:val="24"/>
          <w:szCs w:val="24"/>
        </w:rPr>
        <w:t xml:space="preserve">ration </w:t>
      </w:r>
      <w:r w:rsidRPr="00A86F11">
        <w:rPr>
          <w:rFonts w:ascii="Times New Roman" w:eastAsia="Times New Roman" w:hAnsi="Times New Roman" w:cs="Times New Roman"/>
          <w:color w:val="000000"/>
          <w:sz w:val="24"/>
          <w:szCs w:val="24"/>
        </w:rPr>
        <w:lastRenderedPageBreak/>
        <w:t xml:space="preserve">with addition of 1% turmeric </w:t>
      </w:r>
      <w:r>
        <w:rPr>
          <w:rFonts w:ascii="Times New Roman" w:eastAsia="Times New Roman" w:hAnsi="Times New Roman" w:cs="Times New Roman"/>
          <w:color w:val="000000"/>
          <w:sz w:val="24"/>
          <w:szCs w:val="24"/>
        </w:rPr>
        <w:t>nanocapsule</w:t>
      </w:r>
      <w:r w:rsidRPr="00A86F11">
        <w:rPr>
          <w:rFonts w:ascii="Times New Roman" w:eastAsia="Times New Roman" w:hAnsi="Times New Roman" w:cs="Times New Roman"/>
          <w:color w:val="000000"/>
          <w:sz w:val="24"/>
          <w:szCs w:val="24"/>
        </w:rPr>
        <w:t xml:space="preserve"> filtr</w:t>
      </w:r>
      <w:r>
        <w:rPr>
          <w:rFonts w:ascii="Times New Roman" w:eastAsia="Times New Roman" w:hAnsi="Times New Roman" w:cs="Times New Roman"/>
          <w:color w:val="000000"/>
          <w:sz w:val="24"/>
          <w:szCs w:val="24"/>
        </w:rPr>
        <w:t>ate from ration), and P3 (</w:t>
      </w:r>
      <w:r w:rsidRPr="00A86F11">
        <w:rPr>
          <w:rFonts w:ascii="Times New Roman" w:eastAsia="Times New Roman" w:hAnsi="Times New Roman" w:cs="Times New Roman"/>
          <w:color w:val="000000"/>
          <w:sz w:val="24"/>
          <w:szCs w:val="24"/>
        </w:rPr>
        <w:t xml:space="preserve">ration with addition of 1% turmeric </w:t>
      </w:r>
      <w:r>
        <w:rPr>
          <w:rFonts w:ascii="Times New Roman" w:eastAsia="Times New Roman" w:hAnsi="Times New Roman" w:cs="Times New Roman"/>
          <w:color w:val="000000"/>
          <w:sz w:val="24"/>
          <w:szCs w:val="24"/>
        </w:rPr>
        <w:t>nanocapsule</w:t>
      </w:r>
      <w:r w:rsidRPr="00A86F11">
        <w:rPr>
          <w:rFonts w:ascii="Times New Roman" w:eastAsia="Times New Roman" w:hAnsi="Times New Roman" w:cs="Times New Roman"/>
          <w:color w:val="000000"/>
          <w:sz w:val="24"/>
          <w:szCs w:val="24"/>
        </w:rPr>
        <w:t xml:space="preserve"> juice from ration). The study used a </w:t>
      </w:r>
      <w:r>
        <w:rPr>
          <w:rFonts w:ascii="Times New Roman" w:eastAsia="Times New Roman" w:hAnsi="Times New Roman" w:cs="Times New Roman"/>
          <w:color w:val="000000"/>
          <w:sz w:val="24"/>
          <w:szCs w:val="24"/>
        </w:rPr>
        <w:t>completly</w:t>
      </w:r>
      <w:r w:rsidRPr="00A86F11">
        <w:rPr>
          <w:rFonts w:ascii="Times New Roman" w:eastAsia="Times New Roman" w:hAnsi="Times New Roman" w:cs="Times New Roman"/>
          <w:color w:val="000000"/>
          <w:sz w:val="24"/>
          <w:szCs w:val="24"/>
        </w:rPr>
        <w:t xml:space="preserve"> randomized </w:t>
      </w:r>
      <w:r>
        <w:rPr>
          <w:rFonts w:ascii="Times New Roman" w:eastAsia="Times New Roman" w:hAnsi="Times New Roman" w:cs="Times New Roman"/>
          <w:color w:val="000000"/>
          <w:sz w:val="24"/>
          <w:szCs w:val="24"/>
        </w:rPr>
        <w:t>design (CRD) one way anova</w:t>
      </w:r>
      <w:r w:rsidRPr="00A86F11">
        <w:rPr>
          <w:rFonts w:ascii="Times New Roman" w:eastAsia="Times New Roman" w:hAnsi="Times New Roman" w:cs="Times New Roman"/>
          <w:color w:val="000000"/>
          <w:sz w:val="24"/>
          <w:szCs w:val="24"/>
        </w:rPr>
        <w:t>, with 3 treatments and 5 replications. Each replication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consist</w:t>
      </w:r>
      <w:proofErr w:type="gramEnd"/>
      <w:r w:rsidRPr="00A86F11">
        <w:rPr>
          <w:rFonts w:ascii="Times New Roman" w:eastAsia="Times New Roman" w:hAnsi="Times New Roman" w:cs="Times New Roman"/>
          <w:color w:val="000000"/>
          <w:sz w:val="24"/>
          <w:szCs w:val="24"/>
        </w:rPr>
        <w:t xml:space="preserve"> of 1 male local duck. Data obtained from the </w:t>
      </w:r>
      <w:r>
        <w:rPr>
          <w:rFonts w:ascii="Times New Roman" w:eastAsia="Times New Roman" w:hAnsi="Times New Roman" w:cs="Times New Roman"/>
          <w:color w:val="000000"/>
          <w:sz w:val="24"/>
          <w:szCs w:val="24"/>
        </w:rPr>
        <w:t>research</w:t>
      </w:r>
      <w:r w:rsidRPr="00A86F11">
        <w:rPr>
          <w:rFonts w:ascii="Times New Roman" w:eastAsia="Times New Roman" w:hAnsi="Times New Roman" w:cs="Times New Roman"/>
          <w:color w:val="000000"/>
          <w:sz w:val="24"/>
          <w:szCs w:val="24"/>
        </w:rPr>
        <w:t xml:space="preserve"> were analyzed by analysis of variance. </w:t>
      </w:r>
      <w:proofErr w:type="gramStart"/>
      <w:r w:rsidRPr="00A86F11">
        <w:rPr>
          <w:rFonts w:ascii="Times New Roman" w:eastAsia="Times New Roman" w:hAnsi="Times New Roman" w:cs="Times New Roman"/>
          <w:color w:val="000000"/>
          <w:sz w:val="24"/>
          <w:szCs w:val="24"/>
        </w:rPr>
        <w:t>If there</w:t>
      </w:r>
      <w:r>
        <w:rPr>
          <w:rFonts w:ascii="Times New Roman" w:eastAsia="Times New Roman" w:hAnsi="Times New Roman" w:cs="Times New Roman"/>
          <w:color w:val="000000"/>
          <w:sz w:val="24"/>
          <w:szCs w:val="24"/>
        </w:rPr>
        <w:t xml:space="preserve"> were</w:t>
      </w:r>
      <w:r w:rsidRPr="00A86F11">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significant different among the treatment</w:t>
      </w:r>
      <w:r w:rsidRPr="00A86F11">
        <w:rPr>
          <w:rFonts w:ascii="Times New Roman" w:eastAsia="Times New Roman" w:hAnsi="Times New Roman" w:cs="Times New Roman"/>
          <w:color w:val="000000"/>
          <w:sz w:val="24"/>
          <w:szCs w:val="24"/>
        </w:rPr>
        <w:t xml:space="preserve"> (P &lt;0.05), </w:t>
      </w:r>
      <w:r>
        <w:rPr>
          <w:rFonts w:ascii="Times New Roman" w:eastAsia="Times New Roman" w:hAnsi="Times New Roman" w:cs="Times New Roman"/>
          <w:color w:val="000000"/>
          <w:sz w:val="24"/>
          <w:szCs w:val="24"/>
        </w:rPr>
        <w:t xml:space="preserve">continued by </w:t>
      </w:r>
      <w:r w:rsidRPr="00A86F11">
        <w:rPr>
          <w:rFonts w:ascii="Times New Roman" w:eastAsia="Times New Roman" w:hAnsi="Times New Roman" w:cs="Times New Roman"/>
          <w:i/>
          <w:iCs/>
          <w:color w:val="000000"/>
          <w:sz w:val="24"/>
          <w:szCs w:val="24"/>
        </w:rPr>
        <w:t>Duncan's New Multiple Range Test</w:t>
      </w:r>
      <w:r>
        <w:rPr>
          <w:rFonts w:ascii="Times New Roman" w:eastAsia="Times New Roman" w:hAnsi="Times New Roman" w:cs="Times New Roman"/>
          <w:color w:val="000000"/>
          <w:sz w:val="24"/>
          <w:szCs w:val="24"/>
        </w:rPr>
        <w:t xml:space="preserve"> (DMRT).</w:t>
      </w:r>
      <w:proofErr w:type="gramEnd"/>
      <w:r>
        <w:rPr>
          <w:rFonts w:ascii="Times New Roman" w:eastAsia="Times New Roman" w:hAnsi="Times New Roman" w:cs="Times New Roman"/>
          <w:color w:val="000000"/>
          <w:sz w:val="24"/>
          <w:szCs w:val="24"/>
        </w:rPr>
        <w:t xml:space="preserve"> The variable</w:t>
      </w:r>
      <w:r w:rsidRPr="00A86F11">
        <w:rPr>
          <w:rFonts w:ascii="Times New Roman" w:eastAsia="Times New Roman" w:hAnsi="Times New Roman" w:cs="Times New Roman"/>
          <w:color w:val="000000"/>
          <w:sz w:val="24"/>
          <w:szCs w:val="24"/>
        </w:rPr>
        <w:t xml:space="preserve"> observed were nutrient digestibility which included: dry matter, organic matter, crude protein, crude fat, crude fiber and nitrogen </w:t>
      </w:r>
      <w:r>
        <w:rPr>
          <w:rFonts w:ascii="Times New Roman" w:eastAsia="Times New Roman" w:hAnsi="Times New Roman" w:cs="Times New Roman"/>
          <w:color w:val="000000"/>
          <w:sz w:val="24"/>
          <w:szCs w:val="24"/>
        </w:rPr>
        <w:t xml:space="preserve">free </w:t>
      </w:r>
      <w:r w:rsidRPr="00A86F11">
        <w:rPr>
          <w:rFonts w:ascii="Times New Roman" w:eastAsia="Times New Roman" w:hAnsi="Times New Roman" w:cs="Times New Roman"/>
          <w:color w:val="000000"/>
          <w:sz w:val="24"/>
          <w:szCs w:val="24"/>
        </w:rPr>
        <w:t xml:space="preserve">extract </w:t>
      </w:r>
      <w:r>
        <w:rPr>
          <w:rFonts w:ascii="Times New Roman" w:eastAsia="Times New Roman" w:hAnsi="Times New Roman" w:cs="Times New Roman"/>
          <w:color w:val="000000"/>
          <w:sz w:val="24"/>
          <w:szCs w:val="24"/>
        </w:rPr>
        <w:t>(NFE</w:t>
      </w:r>
      <w:r w:rsidRPr="00A86F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E7D98">
        <w:rPr>
          <w:rFonts w:ascii="Times New Roman" w:eastAsia="Times New Roman" w:hAnsi="Times New Roman" w:cs="Times New Roman"/>
          <w:color w:val="000000"/>
          <w:sz w:val="24"/>
          <w:szCs w:val="24"/>
        </w:rPr>
        <w:t>Nutrient digestibility in duck fed juice formula was h</w:t>
      </w:r>
      <w:r>
        <w:rPr>
          <w:rFonts w:ascii="Times New Roman" w:eastAsia="Times New Roman" w:hAnsi="Times New Roman" w:cs="Times New Roman"/>
          <w:color w:val="000000"/>
          <w:sz w:val="24"/>
          <w:szCs w:val="24"/>
        </w:rPr>
        <w:t>igher than filtrate and control. N</w:t>
      </w:r>
      <w:r w:rsidRPr="00AE7D98">
        <w:rPr>
          <w:rFonts w:ascii="Times New Roman" w:eastAsia="Times New Roman" w:hAnsi="Times New Roman" w:cs="Times New Roman"/>
          <w:color w:val="000000"/>
          <w:sz w:val="24"/>
          <w:szCs w:val="24"/>
        </w:rPr>
        <w:t>utrient digestibility with addition of 1% juice turmeric nanocapsul</w:t>
      </w:r>
      <w:r>
        <w:rPr>
          <w:rFonts w:ascii="Times New Roman" w:eastAsia="Times New Roman" w:hAnsi="Times New Roman" w:cs="Times New Roman"/>
          <w:color w:val="000000"/>
          <w:sz w:val="24"/>
          <w:szCs w:val="24"/>
        </w:rPr>
        <w:t>e</w:t>
      </w:r>
      <w:r w:rsidRPr="00AE7D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ration</w:t>
      </w:r>
      <w:r w:rsidRPr="00AE7D98">
        <w:rPr>
          <w:rFonts w:ascii="Times New Roman" w:eastAsia="Times New Roman" w:hAnsi="Times New Roman" w:cs="Times New Roman"/>
          <w:color w:val="000000"/>
          <w:sz w:val="24"/>
          <w:szCs w:val="24"/>
        </w:rPr>
        <w:t xml:space="preserve"> included: dry matter, organic matter, crude protein, crude fat, crude fiber and nitrogen free extract (NFE) respectively was 93</w:t>
      </w:r>
      <w:proofErr w:type="gramStart"/>
      <w:r w:rsidRPr="00AE7D98">
        <w:rPr>
          <w:rFonts w:ascii="Times New Roman" w:eastAsia="Times New Roman" w:hAnsi="Times New Roman" w:cs="Times New Roman"/>
          <w:color w:val="000000"/>
          <w:sz w:val="24"/>
          <w:szCs w:val="24"/>
        </w:rPr>
        <w:t>,84</w:t>
      </w:r>
      <w:proofErr w:type="gramEnd"/>
      <w:r w:rsidRPr="00AE7D98">
        <w:rPr>
          <w:rFonts w:ascii="Times New Roman" w:eastAsia="Times New Roman" w:hAnsi="Times New Roman" w:cs="Times New Roman"/>
          <w:color w:val="000000"/>
          <w:sz w:val="24"/>
          <w:szCs w:val="24"/>
        </w:rPr>
        <w:t>%, 94,83%, 94,48 %, 98</w:t>
      </w:r>
      <w:r>
        <w:rPr>
          <w:rFonts w:ascii="Times New Roman" w:eastAsia="Times New Roman" w:hAnsi="Times New Roman" w:cs="Times New Roman"/>
          <w:color w:val="000000"/>
          <w:sz w:val="24"/>
          <w:szCs w:val="24"/>
        </w:rPr>
        <w:t>,23%, 96,46%, and 93,25%. It could</w:t>
      </w:r>
      <w:r w:rsidRPr="00AE7D98">
        <w:rPr>
          <w:rFonts w:ascii="Times New Roman" w:eastAsia="Times New Roman" w:hAnsi="Times New Roman" w:cs="Times New Roman"/>
          <w:color w:val="000000"/>
          <w:sz w:val="24"/>
          <w:szCs w:val="24"/>
        </w:rPr>
        <w:t xml:space="preserve"> be concluded that the nutrient digestibility</w:t>
      </w:r>
      <w:r w:rsidRPr="00A86F11">
        <w:rPr>
          <w:rFonts w:ascii="Times New Roman" w:eastAsia="Times New Roman" w:hAnsi="Times New Roman" w:cs="Times New Roman"/>
          <w:color w:val="000000"/>
          <w:sz w:val="24"/>
          <w:szCs w:val="24"/>
        </w:rPr>
        <w:t xml:space="preserve"> of male local </w:t>
      </w:r>
      <w:r>
        <w:rPr>
          <w:rFonts w:ascii="Times New Roman" w:eastAsia="Times New Roman" w:hAnsi="Times New Roman" w:cs="Times New Roman"/>
          <w:color w:val="000000"/>
          <w:sz w:val="24"/>
          <w:szCs w:val="24"/>
        </w:rPr>
        <w:t>duck</w:t>
      </w:r>
      <w:r w:rsidRPr="00A86F11">
        <w:rPr>
          <w:rFonts w:ascii="Times New Roman" w:eastAsia="Times New Roman" w:hAnsi="Times New Roman" w:cs="Times New Roman"/>
          <w:color w:val="000000"/>
          <w:sz w:val="24"/>
          <w:szCs w:val="24"/>
        </w:rPr>
        <w:t xml:space="preserve"> with the addition of 1% of turmeric </w:t>
      </w:r>
      <w:r>
        <w:rPr>
          <w:rFonts w:ascii="Times New Roman" w:eastAsia="Times New Roman" w:hAnsi="Times New Roman" w:cs="Times New Roman"/>
          <w:color w:val="000000"/>
          <w:sz w:val="24"/>
          <w:szCs w:val="24"/>
        </w:rPr>
        <w:t>nanocapsule juice in the ration w</w:t>
      </w:r>
      <w:r>
        <w:rPr>
          <w:rFonts w:ascii="Times New Roman" w:eastAsia="Times New Roman" w:hAnsi="Times New Roman" w:cs="Times New Roman"/>
          <w:color w:val="000000"/>
          <w:sz w:val="24"/>
          <w:szCs w:val="24"/>
          <w:lang w:val="id-ID"/>
        </w:rPr>
        <w:t>a</w:t>
      </w:r>
      <w:r>
        <w:rPr>
          <w:rFonts w:ascii="Times New Roman" w:eastAsia="Times New Roman" w:hAnsi="Times New Roman" w:cs="Times New Roman"/>
          <w:color w:val="000000"/>
          <w:sz w:val="24"/>
          <w:szCs w:val="24"/>
        </w:rPr>
        <w:t>s</w:t>
      </w:r>
      <w:r w:rsidRPr="00A86F11">
        <w:rPr>
          <w:rFonts w:ascii="Times New Roman" w:eastAsia="Times New Roman" w:hAnsi="Times New Roman" w:cs="Times New Roman"/>
          <w:color w:val="000000"/>
          <w:sz w:val="24"/>
          <w:szCs w:val="24"/>
        </w:rPr>
        <w:t xml:space="preserve"> better than the filtrate formula</w:t>
      </w:r>
      <w:r>
        <w:rPr>
          <w:rFonts w:ascii="Times New Roman" w:eastAsia="Times New Roman" w:hAnsi="Times New Roman" w:cs="Times New Roman"/>
          <w:color w:val="000000"/>
          <w:sz w:val="24"/>
          <w:szCs w:val="24"/>
        </w:rPr>
        <w:t xml:space="preserve"> and control</w:t>
      </w:r>
      <w:r w:rsidRPr="00A86F11">
        <w:rPr>
          <w:rFonts w:ascii="Times New Roman" w:eastAsia="Times New Roman" w:hAnsi="Times New Roman" w:cs="Times New Roman"/>
          <w:color w:val="000000"/>
          <w:sz w:val="24"/>
          <w:szCs w:val="24"/>
        </w:rPr>
        <w:t>.</w:t>
      </w:r>
    </w:p>
    <w:p w:rsidR="005B74CC" w:rsidRPr="00F64B7F" w:rsidRDefault="005B74CC" w:rsidP="005B74CC">
      <w:pPr>
        <w:spacing w:after="0" w:line="240" w:lineRule="auto"/>
        <w:rPr>
          <w:rFonts w:ascii="Times New Roman" w:eastAsia="Times New Roman" w:hAnsi="Times New Roman" w:cs="Times New Roman"/>
          <w:sz w:val="24"/>
          <w:szCs w:val="24"/>
        </w:rPr>
      </w:pPr>
    </w:p>
    <w:p w:rsidR="005B74CC" w:rsidRPr="00057F7B" w:rsidRDefault="005B74CC" w:rsidP="005B74CC">
      <w:pPr>
        <w:spacing w:after="0" w:line="240" w:lineRule="auto"/>
        <w:jc w:val="both"/>
        <w:rPr>
          <w:rFonts w:ascii="Times New Roman" w:eastAsia="Times New Roman" w:hAnsi="Times New Roman" w:cs="Times New Roman"/>
          <w:color w:val="000000"/>
          <w:sz w:val="24"/>
          <w:szCs w:val="24"/>
        </w:rPr>
      </w:pPr>
      <w:r w:rsidRPr="00A86F11">
        <w:rPr>
          <w:rFonts w:ascii="Times New Roman" w:eastAsia="Times New Roman" w:hAnsi="Times New Roman" w:cs="Times New Roman"/>
          <w:color w:val="000000"/>
          <w:sz w:val="24"/>
          <w:szCs w:val="24"/>
        </w:rPr>
        <w:t>Keywords:</w:t>
      </w:r>
      <w:r>
        <w:rPr>
          <w:rFonts w:ascii="Times New Roman" w:eastAsia="Times New Roman" w:hAnsi="Times New Roman" w:cs="Times New Roman"/>
          <w:color w:val="000000"/>
          <w:sz w:val="24"/>
          <w:szCs w:val="24"/>
        </w:rPr>
        <w:t xml:space="preserve"> Male Local Duck, Juice Turmeric</w:t>
      </w:r>
      <w:r w:rsidRPr="00A86F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Nanocapsule, Filtrate Turmeric</w:t>
      </w:r>
      <w:r w:rsidRPr="00A86F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Nanocapsule, Ration, Nutrient Digestibility</w:t>
      </w:r>
      <w:r w:rsidRPr="00A86F11">
        <w:rPr>
          <w:rFonts w:ascii="Times New Roman" w:eastAsia="Times New Roman" w:hAnsi="Times New Roman" w:cs="Times New Roman"/>
          <w:color w:val="000000"/>
          <w:sz w:val="24"/>
          <w:szCs w:val="24"/>
        </w:rPr>
        <w:t>.</w:t>
      </w:r>
    </w:p>
    <w:tbl>
      <w:tblPr>
        <w:tblStyle w:val="TableGrid"/>
        <w:tblW w:w="0" w:type="auto"/>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5B74CC" w:rsidTr="005B74CC">
        <w:tc>
          <w:tcPr>
            <w:tcW w:w="8280" w:type="dxa"/>
          </w:tcPr>
          <w:p w:rsidR="005B74CC" w:rsidRDefault="005B74CC" w:rsidP="00D459ED">
            <w:pPr>
              <w:jc w:val="both"/>
              <w:rPr>
                <w:rFonts w:ascii="Times New Roman" w:hAnsi="Times New Roman" w:cs="Times New Roman"/>
                <w:sz w:val="24"/>
                <w:szCs w:val="24"/>
              </w:rPr>
            </w:pPr>
          </w:p>
        </w:tc>
      </w:tr>
    </w:tbl>
    <w:p w:rsidR="005B74CC" w:rsidRDefault="005B74CC" w:rsidP="005B74CC">
      <w:pPr>
        <w:widowControl w:val="0"/>
        <w:autoSpaceDE w:val="0"/>
        <w:autoSpaceDN w:val="0"/>
        <w:adjustRightInd w:val="0"/>
        <w:spacing w:after="0" w:line="240" w:lineRule="auto"/>
        <w:rPr>
          <w:rFonts w:ascii="Times New Roman" w:hAnsi="Times New Roman" w:cs="Times New Roman"/>
          <w:b/>
          <w:sz w:val="24"/>
          <w:szCs w:val="24"/>
        </w:rPr>
        <w:sectPr w:rsidR="005B74CC" w:rsidSect="00494D39">
          <w:pgSz w:w="12240" w:h="15840"/>
          <w:pgMar w:top="2268" w:right="1701" w:bottom="1701" w:left="2268" w:header="720" w:footer="720" w:gutter="0"/>
          <w:cols w:space="720"/>
          <w:docGrid w:linePitch="360"/>
        </w:sectPr>
      </w:pPr>
    </w:p>
    <w:p w:rsidR="005B74CC" w:rsidRPr="002C341C" w:rsidRDefault="005B74CC" w:rsidP="005B74CC">
      <w:pPr>
        <w:widowControl w:val="0"/>
        <w:autoSpaceDE w:val="0"/>
        <w:autoSpaceDN w:val="0"/>
        <w:adjustRightInd w:val="0"/>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lastRenderedPageBreak/>
        <w:t>PENDAHULUAN</w:t>
      </w:r>
    </w:p>
    <w:p w:rsidR="005B74CC" w:rsidRDefault="005B74CC" w:rsidP="005B74CC">
      <w:pPr>
        <w:widowControl w:val="0"/>
        <w:tabs>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2C341C">
        <w:rPr>
          <w:rFonts w:ascii="Times New Roman" w:hAnsi="Times New Roman" w:cs="Times New Roman"/>
          <w:sz w:val="24"/>
          <w:szCs w:val="24"/>
        </w:rPr>
        <w:tab/>
      </w:r>
      <w:proofErr w:type="gramStart"/>
      <w:r w:rsidRPr="002C341C">
        <w:rPr>
          <w:rFonts w:ascii="Times New Roman" w:hAnsi="Times New Roman" w:cs="Times New Roman"/>
          <w:sz w:val="24"/>
          <w:szCs w:val="24"/>
        </w:rPr>
        <w:t>Itik merupakan unggas lokal yang dimiliki Indonesia sebagai plasma nutfah yang besar potensinya untuk dikembangkan.</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Setiap tahun populasi itik semakin bertambah.</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Tahun 2016 produksi daging itik sebesar 41.867 ton dan 292.035 ton untuk produksi telurnya.</w:t>
      </w:r>
      <w:proofErr w:type="gramEnd"/>
      <w:r w:rsidRPr="002C341C">
        <w:rPr>
          <w:rFonts w:ascii="Times New Roman" w:hAnsi="Times New Roman" w:cs="Times New Roman"/>
          <w:sz w:val="24"/>
          <w:szCs w:val="24"/>
        </w:rPr>
        <w:t xml:space="preserve"> Populasi ternak itik secara nasional pada tahun 2016 dibandingkan dengan populasi pada tahun 2015 mengalami peningkatan, yaitu sebesar 47.424.151 ekor dengan peningkatan 4,64%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"Badan Pusat Statistik", "given" : "", "non-dropping-particle" : "", "parse-names" : false, "suffix" : "" } ], "id" : "ITEM-1", "issued" : { "date-parts" : [ [ "2017" ] ] }, "publisher" : "Direktorat Jenderal Peternakan dan Kesehatan Hewan", "publisher-place" : "Jakarta", "title" : "Statistik Peternakan dan Kesehatan Hewan 2017", "type" : "book" }, "uris" : [ "http://www.mendeley.com/documents/?uuid=5eb60d2a-290d-4d0f-8b03-734cec38d6b1" ] } ], "mendeley" : { "formattedCitation" : "(Badan Pusat Statistik, 2017)", "plainTextFormattedCitation" : "(Badan Pusat Statistik, 2017)", "previouslyFormattedCitation" : "(Badan Pusat Statistik, 2017)"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(Badan Pusat Statistik, 2017)</w:t>
      </w:r>
      <w:r w:rsidRPr="002C341C">
        <w:rPr>
          <w:rFonts w:ascii="Times New Roman" w:hAnsi="Times New Roman" w:cs="Times New Roman"/>
          <w:sz w:val="24"/>
          <w:szCs w:val="24"/>
        </w:rPr>
        <w:fldChar w:fldCharType="end"/>
      </w:r>
      <w:r>
        <w:rPr>
          <w:rFonts w:ascii="Times New Roman" w:hAnsi="Times New Roman" w:cs="Times New Roman"/>
          <w:sz w:val="24"/>
          <w:szCs w:val="24"/>
        </w:rPr>
        <w:t>.</w:t>
      </w:r>
    </w:p>
    <w:p w:rsidR="005B74CC" w:rsidRPr="002C341C" w:rsidRDefault="005B74CC" w:rsidP="005B74CC">
      <w:pPr>
        <w:widowControl w:val="0"/>
        <w:tabs>
          <w:tab w:val="left" w:pos="720"/>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C341C">
        <w:rPr>
          <w:rFonts w:ascii="Times New Roman" w:hAnsi="Times New Roman" w:cs="Times New Roman"/>
          <w:sz w:val="24"/>
          <w:szCs w:val="24"/>
        </w:rPr>
        <w:t>Permasalahan yang sering menjadi kendala dalam pengembangan itik yaitu pakan.</w:t>
      </w:r>
      <w:proofErr w:type="gramEnd"/>
      <w:r w:rsidRPr="002C341C">
        <w:rPr>
          <w:rFonts w:ascii="Times New Roman" w:hAnsi="Times New Roman" w:cs="Times New Roman"/>
          <w:sz w:val="24"/>
          <w:szCs w:val="24"/>
        </w:rPr>
        <w:t xml:space="preserve"> Pakan yang sepenuhnya tergantung dari alam </w:t>
      </w:r>
      <w:proofErr w:type="gramStart"/>
      <w:r w:rsidRPr="002C341C">
        <w:rPr>
          <w:rFonts w:ascii="Times New Roman" w:hAnsi="Times New Roman" w:cs="Times New Roman"/>
          <w:sz w:val="24"/>
          <w:szCs w:val="24"/>
        </w:rPr>
        <w:t>akan</w:t>
      </w:r>
      <w:proofErr w:type="gramEnd"/>
      <w:r w:rsidRPr="002C341C">
        <w:rPr>
          <w:rFonts w:ascii="Times New Roman" w:hAnsi="Times New Roman" w:cs="Times New Roman"/>
          <w:sz w:val="24"/>
          <w:szCs w:val="24"/>
        </w:rPr>
        <w:t xml:space="preserve"> menjadi faktor yang menyebabkan produksi telur rendah karena kualitas dan kuantitas pakan tidak memenuhi kebutuhan nutrisi itik. </w:t>
      </w:r>
      <w:proofErr w:type="gramStart"/>
      <w:r w:rsidRPr="002C341C">
        <w:rPr>
          <w:rFonts w:ascii="Times New Roman" w:hAnsi="Times New Roman" w:cs="Times New Roman"/>
          <w:sz w:val="24"/>
          <w:szCs w:val="24"/>
        </w:rPr>
        <w:t xml:space="preserve">Untuk </w:t>
      </w:r>
      <w:r w:rsidRPr="002C341C">
        <w:rPr>
          <w:rFonts w:ascii="Times New Roman" w:hAnsi="Times New Roman" w:cs="Times New Roman"/>
          <w:sz w:val="24"/>
          <w:szCs w:val="24"/>
        </w:rPr>
        <w:lastRenderedPageBreak/>
        <w:t>meningkatkan efisiensi produ</w:t>
      </w:r>
      <w:r>
        <w:rPr>
          <w:rFonts w:ascii="Times New Roman" w:hAnsi="Times New Roman" w:cs="Times New Roman"/>
          <w:sz w:val="24"/>
          <w:szCs w:val="24"/>
        </w:rPr>
        <w:t xml:space="preserve">ksi itik dapat dilakukan dengan </w:t>
      </w:r>
      <w:r w:rsidRPr="002C341C">
        <w:rPr>
          <w:rFonts w:ascii="Times New Roman" w:hAnsi="Times New Roman" w:cs="Times New Roman"/>
          <w:sz w:val="24"/>
          <w:szCs w:val="24"/>
        </w:rPr>
        <w:t>mengoptimalkan pemanfaatan nutrien ransum.</w:t>
      </w:r>
      <w:proofErr w:type="gramEnd"/>
      <w:r w:rsidRPr="002C341C">
        <w:rPr>
          <w:rFonts w:ascii="Times New Roman" w:hAnsi="Times New Roman" w:cs="Times New Roman"/>
          <w:sz w:val="24"/>
          <w:szCs w:val="24"/>
        </w:rPr>
        <w:t xml:space="preserve"> Sesuai dengan pendapat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"Irawan", "given" : "I", "non-dropping-particle" : "", "parse-names" : false, "suffix" : "" }, { "dropping-particle" : "", "family" : "Sunarti", "given" : "D", "non-dropping-particle" : "", "parse-names" : false, "suffix" : "" }, { "dropping-particle" : "", "family" : "Mahfudz", "given" : "L D", "non-dropping-particle" : "", "parse-names" : false, "suffix" : "" } ], "container-title" : "Animal Agriculture Journal", "id" : "ITEM-1", "issue" : "2", "issued" : { "date-parts" : [ [ "2012" ] ] }, "page" : "238-245", "title" : "Pengaruh Pemberian Pakan Bebas Pilih Terhadap Kecernaan Protein Burung Puyuh", "type" : "article-journal", "volume" : "1" }, "uris" : [ "http://www.mendeley.com/documents/?uuid=4745d96a-fe1c-49d0-976b-42b4c97eca16" ] } ], "mendeley" : { "formattedCitation" : "(Irawan, Sunarti and Mahfudz, 2012)", "manualFormatting" : "Irawan et al. (2012)", "plainTextFormattedCitation" : "(Irawan, Sunarti and Mahfudz, 2012)", "previouslyFormattedCitation" : "(Irawan, Sunarti and Mahfudz, 2012)"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 xml:space="preserve">Irawan </w:t>
      </w:r>
      <w:r w:rsidRPr="002C341C">
        <w:rPr>
          <w:rFonts w:ascii="Times New Roman" w:hAnsi="Times New Roman" w:cs="Times New Roman"/>
          <w:i/>
          <w:noProof/>
          <w:sz w:val="24"/>
          <w:szCs w:val="24"/>
        </w:rPr>
        <w:t>et al.</w:t>
      </w:r>
      <w:r w:rsidRPr="002C341C">
        <w:rPr>
          <w:rFonts w:ascii="Times New Roman" w:hAnsi="Times New Roman" w:cs="Times New Roman"/>
          <w:noProof/>
          <w:sz w:val="24"/>
          <w:szCs w:val="24"/>
        </w:rPr>
        <w:t xml:space="preserve"> (2012)</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bahwa pakan yang dikonsumsi oleh ternak akan berpengaruh terhadap tingkat konsumsi, kecernaan pakan, pertambahan bobot badan, dewasa kelamin, produksi telur dan kualitas telur yang dihasilkan. </w:t>
      </w:r>
    </w:p>
    <w:p w:rsidR="005B74CC" w:rsidRDefault="005B74CC" w:rsidP="005B74C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"Primacitra", "given" : "Dhika Yonika", "non-dropping-particle" : "", "parse-names" : false, "suffix" : "" }, { "dropping-particle" : "", "family" : "Sjofjan", "given" : "Osfar", "non-dropping-particle" : "", "parse-names" : false, "suffix" : "" }, { "dropping-particle" : "", "family" : "Natsir", "given" : "M. Halim", "non-dropping-particle" : "", "parse-names" : false, "suffix" : "" } ], "container-title" : "Jurnal Ternak Tropika", "id" : "ITEM-1", "issue" : "1", "issued" : { "date-parts" : [ [ "2014" ] ] }, "page" : "74-79", "title" : "Pengaruh Penambahan Probiotik (Lactobacillus sp.) dalam Pakan Terhadap Energi Metabolis, Kecernaan Protein dan Aktivitas Enzim Burung Puyuh", "type" : "article-journal", "volume" : "15" }, "uris" : [ "http://www.mendeley.com/documents/?uuid=60aefed0-f42a-4052-836b-f5c3949bfe41" ] } ], "mendeley" : { "formattedCitation" : "(Primacitra, Sjofjan and Natsir, 2014)", "manualFormatting" : "Primacitra et al. (2014)", "plainTextFormattedCitation" : "(Primacitra, Sjofjan and Natsir, 2014)", "previouslyFormattedCitation" : "(Primacitra, Sjofjan and Natsir, 2014)"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 xml:space="preserve">Primacitra </w:t>
      </w:r>
      <w:r w:rsidRPr="002C341C">
        <w:rPr>
          <w:rFonts w:ascii="Times New Roman" w:hAnsi="Times New Roman" w:cs="Times New Roman"/>
          <w:i/>
          <w:noProof/>
          <w:sz w:val="24"/>
          <w:szCs w:val="24"/>
        </w:rPr>
        <w:t>et al.</w:t>
      </w:r>
      <w:r w:rsidRPr="002C341C">
        <w:rPr>
          <w:rFonts w:ascii="Times New Roman" w:hAnsi="Times New Roman" w:cs="Times New Roman"/>
          <w:noProof/>
          <w:sz w:val="24"/>
          <w:szCs w:val="24"/>
        </w:rPr>
        <w:t xml:space="preserve"> (2014)</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menerangkan apabila saluran pencernaan dapat mencerna dan menyerap zat makanan dengan optimal maka efisiensi pakan yang tinggi </w:t>
      </w:r>
      <w:proofErr w:type="gramStart"/>
      <w:r w:rsidRPr="002C341C">
        <w:rPr>
          <w:rFonts w:ascii="Times New Roman" w:hAnsi="Times New Roman" w:cs="Times New Roman"/>
          <w:sz w:val="24"/>
          <w:szCs w:val="24"/>
        </w:rPr>
        <w:t>akan</w:t>
      </w:r>
      <w:proofErr w:type="gramEnd"/>
      <w:r w:rsidRPr="002C341C">
        <w:rPr>
          <w:rFonts w:ascii="Times New Roman" w:hAnsi="Times New Roman" w:cs="Times New Roman"/>
          <w:sz w:val="24"/>
          <w:szCs w:val="24"/>
        </w:rPr>
        <w:t xml:space="preserve"> tercapai. Salah satu </w:t>
      </w:r>
      <w:proofErr w:type="gramStart"/>
      <w:r w:rsidRPr="002C341C">
        <w:rPr>
          <w:rFonts w:ascii="Times New Roman" w:hAnsi="Times New Roman" w:cs="Times New Roman"/>
          <w:sz w:val="24"/>
          <w:szCs w:val="24"/>
        </w:rPr>
        <w:t>cara</w:t>
      </w:r>
      <w:proofErr w:type="gramEnd"/>
      <w:r w:rsidRPr="002C341C">
        <w:rPr>
          <w:rFonts w:ascii="Times New Roman" w:hAnsi="Times New Roman" w:cs="Times New Roman"/>
          <w:sz w:val="24"/>
          <w:szCs w:val="24"/>
        </w:rPr>
        <w:t xml:space="preserve"> yang dapat dilakukan untuk meningkatkan efisiensi pakan tanpa berpengaruh buruk terhadap produktifitasnya yaitu dengan meningkatkan pencernaan enzimatis dalam saluran pencernaan unggas, yakni dengan pemanfaatan </w:t>
      </w:r>
      <w:r w:rsidRPr="002C341C">
        <w:rPr>
          <w:rFonts w:ascii="Times New Roman" w:hAnsi="Times New Roman" w:cs="Times New Roman"/>
          <w:sz w:val="24"/>
          <w:szCs w:val="24"/>
        </w:rPr>
        <w:lastRenderedPageBreak/>
        <w:t xml:space="preserve">kunyit sebagai </w:t>
      </w:r>
      <w:r w:rsidRPr="002C341C">
        <w:rPr>
          <w:rFonts w:ascii="Times New Roman" w:hAnsi="Times New Roman" w:cs="Times New Roman"/>
          <w:i/>
          <w:sz w:val="24"/>
          <w:szCs w:val="24"/>
        </w:rPr>
        <w:t>feed additive</w:t>
      </w:r>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Kunyit merupakan tanaman yang sangat potensial sebagai imbuhan pakan pengganti antibiotika pada unggas.</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 xml:space="preserve">Beberapa penelitian secara </w:t>
      </w:r>
      <w:r w:rsidRPr="002C341C">
        <w:rPr>
          <w:rFonts w:ascii="Times New Roman" w:hAnsi="Times New Roman" w:cs="Times New Roman"/>
          <w:i/>
          <w:iCs/>
          <w:sz w:val="24"/>
          <w:szCs w:val="24"/>
        </w:rPr>
        <w:t xml:space="preserve">in vitro </w:t>
      </w:r>
      <w:r w:rsidRPr="002C341C">
        <w:rPr>
          <w:rFonts w:ascii="Times New Roman" w:hAnsi="Times New Roman" w:cs="Times New Roman"/>
          <w:sz w:val="24"/>
          <w:szCs w:val="24"/>
        </w:rPr>
        <w:t xml:space="preserve">dan </w:t>
      </w:r>
      <w:r w:rsidRPr="002C341C">
        <w:rPr>
          <w:rFonts w:ascii="Times New Roman" w:hAnsi="Times New Roman" w:cs="Times New Roman"/>
          <w:i/>
          <w:iCs/>
          <w:sz w:val="24"/>
          <w:szCs w:val="24"/>
        </w:rPr>
        <w:t>in</w:t>
      </w:r>
      <w:r w:rsidRPr="002C341C">
        <w:rPr>
          <w:rFonts w:ascii="Times New Roman" w:hAnsi="Times New Roman" w:cs="Times New Roman"/>
          <w:sz w:val="24"/>
          <w:szCs w:val="24"/>
        </w:rPr>
        <w:t xml:space="preserve"> </w:t>
      </w:r>
      <w:r w:rsidRPr="002C341C">
        <w:rPr>
          <w:rFonts w:ascii="Times New Roman" w:hAnsi="Times New Roman" w:cs="Times New Roman"/>
          <w:i/>
          <w:iCs/>
          <w:sz w:val="24"/>
          <w:szCs w:val="24"/>
        </w:rPr>
        <w:t xml:space="preserve">vivo </w:t>
      </w:r>
      <w:r w:rsidRPr="002C341C">
        <w:rPr>
          <w:rFonts w:ascii="Times New Roman" w:hAnsi="Times New Roman" w:cs="Times New Roman"/>
          <w:sz w:val="24"/>
          <w:szCs w:val="24"/>
        </w:rPr>
        <w:t xml:space="preserve">menunjukkan bahwa kunyit mempunyai aktivitas sebagai anti-inflamasi (anti peradangan), aktivitas terhadap </w:t>
      </w:r>
      <w:r w:rsidRPr="005F3AC4">
        <w:rPr>
          <w:rFonts w:ascii="Times New Roman" w:hAnsi="Times New Roman" w:cs="Times New Roman"/>
          <w:i/>
          <w:color w:val="000000" w:themeColor="text1"/>
          <w:sz w:val="24"/>
          <w:szCs w:val="24"/>
        </w:rPr>
        <w:t>peptic ulcer,</w:t>
      </w:r>
      <w:r w:rsidRPr="00E72478">
        <w:rPr>
          <w:rFonts w:ascii="Times New Roman" w:hAnsi="Times New Roman" w:cs="Times New Roman"/>
          <w:i/>
          <w:color w:val="000000" w:themeColor="text1"/>
          <w:sz w:val="24"/>
          <w:szCs w:val="24"/>
        </w:rPr>
        <w:t xml:space="preserve"> </w:t>
      </w:r>
      <w:r w:rsidRPr="002C341C">
        <w:rPr>
          <w:rFonts w:ascii="Times New Roman" w:hAnsi="Times New Roman" w:cs="Times New Roman"/>
          <w:sz w:val="24"/>
          <w:szCs w:val="24"/>
        </w:rPr>
        <w:t>antitoksik, antihiperlipidemia, antioksidan dan antikanker.</w:t>
      </w:r>
      <w:proofErr w:type="gramEnd"/>
      <w:r w:rsidRPr="002C341C">
        <w:rPr>
          <w:rFonts w:ascii="Times New Roman" w:hAnsi="Times New Roman" w:cs="Times New Roman"/>
          <w:sz w:val="24"/>
          <w:szCs w:val="24"/>
        </w:rPr>
        <w:t xml:space="preserve">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"Anugrah", "given" : "Panji", "non-dropping-particle" : "", "parse-names" : false, "suffix" : "" } ], "id" : "ITEM-1", "issued" : { "date-parts" : [ [ "2015" ] ] }, "number-of-pages" : "1-19", "publisher" : "Universitas Sriwijaya", "publisher-place" : "Palembang", "title" : "Pengaruh Pemberian Probiotik dan Tepung Kunyit dalam Ransum Terhadap Konsumsi, Bobot Akhir, dan Persentase Karkas Itik Pegagan", "type" : "thesis" }, "uris" : [ "http://www.mendeley.com/documents/?uuid=a76cc03b-292d-4c4d-ade0-9a96da28567c" ] } ], "mendeley" : { "formattedCitation" : "(Anugrah, 2015)", "manualFormatting" : "Anugrah (2015)", "plainTextFormattedCitation" : "(Anugrah, 2015)", "previouslyFormattedCitation" : "(Anugrah, 2015)" }, "properties" : { "noteIndex" : 0 }, "schema" : "https://github.com/citation-style-language/schema/raw/master/csl-citation.json" }</w:instrText>
      </w:r>
      <w:r w:rsidRPr="002C341C">
        <w:rPr>
          <w:rFonts w:ascii="Times New Roman" w:hAnsi="Times New Roman" w:cs="Times New Roman"/>
          <w:sz w:val="24"/>
          <w:szCs w:val="24"/>
        </w:rPr>
        <w:fldChar w:fldCharType="separate"/>
      </w:r>
      <w:proofErr w:type="gramStart"/>
      <w:r w:rsidRPr="002C341C">
        <w:rPr>
          <w:rFonts w:ascii="Times New Roman" w:hAnsi="Times New Roman" w:cs="Times New Roman"/>
          <w:noProof/>
          <w:sz w:val="24"/>
          <w:szCs w:val="24"/>
        </w:rPr>
        <w:t>Anugrah (2015)</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menyatakan bahwa penambahan ekstrak kunyit dalam ransum digunakan untuk membantu saluran pencernaan agar dapat bekerja secara optimal dalam memperbaiki sistem pencernaan itik.</w:t>
      </w:r>
      <w:proofErr w:type="gramEnd"/>
      <w:r w:rsidRPr="002C341C">
        <w:rPr>
          <w:rFonts w:ascii="Times New Roman" w:hAnsi="Times New Roman" w:cs="Times New Roman"/>
          <w:sz w:val="24"/>
          <w:szCs w:val="24"/>
        </w:rPr>
        <w:t xml:space="preserve"> </w:t>
      </w:r>
      <w:r w:rsidRPr="002C341C">
        <w:rPr>
          <w:rFonts w:ascii="Times New Roman" w:hAnsi="Times New Roman" w:cs="Times New Roman"/>
          <w:noProof/>
          <w:sz w:val="24"/>
          <w:szCs w:val="24"/>
        </w:rPr>
        <w:t>Menurut</w:t>
      </w:r>
      <w:r w:rsidRPr="002C341C">
        <w:rPr>
          <w:rFonts w:ascii="Times New Roman" w:hAnsi="Times New Roman" w:cs="Times New Roman"/>
          <w:sz w:val="24"/>
          <w:szCs w:val="24"/>
        </w:rPr>
        <w:t xml:space="preserve">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"Purwanti", "given" : "Sri", "non-dropping-particle" : "", "parse-names" : false, "suffix" : "" } ], "id" : "ITEM-1", "issued" : { "date-parts" : [ [ "2008" ] ] }, "number-of-pages" : "1-95", "publisher" : "Institut Pertanian Bogor: Bogor", "title" : "Kajian Efektifitas Pemberian Kunyit, Bawang Putih dan Mineral Zink Terhadap Performa, Kadar Lemak, Kolesterol dan Status Kesehatan Broiler", "type" : "thesis" }, "uris" : [ "http://www.mendeley.com/documents/?uuid=5d4f43da-cd8f-400c-bdda-90c830d6f5bb" ] } ], "mendeley" : { "formattedCitation" : "(Purwanti, 2008)", "manualFormatting" : "Purwanti (2008)", "plainTextFormattedCitation" : "(Purwanti, 2008)", "previouslyFormattedCitation" : "(Purwanti, 2008)"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Purwanti (2008)</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kunyit yang mengandung kurkuminoid dapat mempercepat pengosongan isi lambung sehingga  nafsu makan meningkat.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"Sundari", "given" : "", "non-dropping-particle" : "", "parse-names" : false, "suffix" : "" } ], "id" : "ITEM-1", "issued" : { "date-parts" : [ [ "2014" ] ] }, "publisher" : "Fakultas Peternakan, Universitas Gajah Mada. Yogyakarta", "title" : "Nanoenkapsulasi Ekstrak Kunyit dengan Kitosan dan Sodium-Tripolifosfat Sebagai Aditif Pakan dalam Upaya Perbaikan Kecernaan, Kinerja dan Kualitas Daging Ayam Broiler", "type" : "thesis" }, "uris" : [ "http://www.mendeley.com/documents/?uuid=11f1a2c6-81b3-4af1-b6c7-f6187d0f7229" ] } ], "mendeley" : { "formattedCitation" : "(Sundari, 2014)", "manualFormatting" : "Sundari (2014)", "plainTextFormattedCitation" : "(Sundari, 2014)", "previouslyFormattedCitation" : "(Sundari, 2014)"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Sundari (2014)</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menerangkan bahwa penambahan ekstrak kunyit 0</w:t>
      </w:r>
      <w:proofErr w:type="gramStart"/>
      <w:r w:rsidRPr="002C341C">
        <w:rPr>
          <w:rFonts w:ascii="Times New Roman" w:hAnsi="Times New Roman" w:cs="Times New Roman"/>
          <w:sz w:val="24"/>
          <w:szCs w:val="24"/>
        </w:rPr>
        <w:t>,1</w:t>
      </w:r>
      <w:proofErr w:type="gramEnd"/>
      <w:r w:rsidRPr="002C341C">
        <w:rPr>
          <w:rFonts w:ascii="Times New Roman" w:hAnsi="Times New Roman" w:cs="Times New Roman"/>
          <w:sz w:val="24"/>
          <w:szCs w:val="24"/>
        </w:rPr>
        <w:t xml:space="preserve">% ke dalam ransum ayam broiler mempunyai kecernaan kurkumin sebesar 46% (bioavailabilitas rendah), dan yang dikeluarkan dalam bentuk feses sekitar 54%. </w:t>
      </w:r>
      <w:proofErr w:type="gramStart"/>
      <w:r w:rsidRPr="002C341C">
        <w:rPr>
          <w:rFonts w:ascii="Times New Roman" w:hAnsi="Times New Roman" w:cs="Times New Roman"/>
          <w:sz w:val="24"/>
          <w:szCs w:val="24"/>
        </w:rPr>
        <w:t xml:space="preserve">Untuk memaksimalkan pemanfaatan kurkumin maka perlu ikatan silang antara kitosan, </w:t>
      </w:r>
      <w:r w:rsidRPr="004E2457">
        <w:rPr>
          <w:rFonts w:ascii="Times New Roman" w:hAnsi="Times New Roman" w:cs="Times New Roman"/>
          <w:i/>
          <w:sz w:val="24"/>
          <w:szCs w:val="24"/>
        </w:rPr>
        <w:t xml:space="preserve">sodium tripolyphosphate </w:t>
      </w:r>
      <w:r>
        <w:rPr>
          <w:rFonts w:ascii="Times New Roman" w:hAnsi="Times New Roman" w:cs="Times New Roman"/>
          <w:sz w:val="24"/>
          <w:szCs w:val="24"/>
        </w:rPr>
        <w:t>(</w:t>
      </w:r>
      <w:r w:rsidRPr="006C7ACA">
        <w:rPr>
          <w:rFonts w:ascii="Times New Roman" w:hAnsi="Times New Roman" w:cs="Times New Roman"/>
          <w:sz w:val="24"/>
          <w:szCs w:val="24"/>
        </w:rPr>
        <w:t>STPP</w:t>
      </w:r>
      <w:r>
        <w:rPr>
          <w:rFonts w:ascii="Times New Roman" w:hAnsi="Times New Roman" w:cs="Times New Roman"/>
          <w:sz w:val="24"/>
          <w:szCs w:val="24"/>
        </w:rPr>
        <w:t>)</w:t>
      </w:r>
      <w:r w:rsidRPr="002C341C">
        <w:rPr>
          <w:rFonts w:ascii="Times New Roman" w:hAnsi="Times New Roman" w:cs="Times New Roman"/>
          <w:sz w:val="24"/>
          <w:szCs w:val="24"/>
        </w:rPr>
        <w:t>, dan kurkumin sehingga dapat larut dalam air.</w:t>
      </w:r>
      <w:proofErr w:type="gramEnd"/>
      <w:r w:rsidRPr="002C341C">
        <w:rPr>
          <w:rFonts w:ascii="Times New Roman" w:hAnsi="Times New Roman" w:cs="Times New Roman"/>
          <w:sz w:val="24"/>
          <w:szCs w:val="24"/>
        </w:rPr>
        <w:t xml:space="preserve"> Ransum yang diberi nanokapsul ekstrak kunyit serbuk 0</w:t>
      </w:r>
      <w:proofErr w:type="gramStart"/>
      <w:r w:rsidRPr="002C341C">
        <w:rPr>
          <w:rFonts w:ascii="Times New Roman" w:hAnsi="Times New Roman" w:cs="Times New Roman"/>
          <w:sz w:val="24"/>
          <w:szCs w:val="24"/>
        </w:rPr>
        <w:t>,4</w:t>
      </w:r>
      <w:proofErr w:type="gramEnd"/>
      <w:r w:rsidRPr="002C341C">
        <w:rPr>
          <w:rFonts w:ascii="Times New Roman" w:hAnsi="Times New Roman" w:cs="Times New Roman"/>
          <w:sz w:val="24"/>
          <w:szCs w:val="24"/>
        </w:rPr>
        <w:t xml:space="preserve">% dapat meningkatkan kecernaan nutrien dikarenakan peningkatan tebal mukosa (jumlah dan panjang villi serta kedalaman kripta) sebagai tempat disekresikan enzim pencernaan dan absorpsi (Sundari, 2014). Nanokapsul ekstrak kunyit yang diformulasikan dengan kitosan industri sebagai matrik, </w:t>
      </w:r>
      <w:r w:rsidR="00DB040F" w:rsidRPr="00DB040F">
        <w:rPr>
          <w:rFonts w:ascii="Times New Roman" w:hAnsi="Times New Roman" w:cs="Times New Roman"/>
          <w:sz w:val="24"/>
          <w:szCs w:val="24"/>
        </w:rPr>
        <w:lastRenderedPageBreak/>
        <w:t>STPP</w:t>
      </w:r>
      <w:r w:rsidR="00DB040F">
        <w:rPr>
          <w:rFonts w:ascii="Times New Roman" w:hAnsi="Times New Roman" w:cs="Times New Roman"/>
          <w:i/>
          <w:sz w:val="24"/>
          <w:szCs w:val="24"/>
        </w:rPr>
        <w:t xml:space="preserve"> </w:t>
      </w:r>
      <w:r w:rsidRPr="002C341C">
        <w:rPr>
          <w:rFonts w:ascii="Times New Roman" w:hAnsi="Times New Roman" w:cs="Times New Roman"/>
          <w:sz w:val="24"/>
          <w:szCs w:val="24"/>
        </w:rPr>
        <w:t xml:space="preserve">sebagai </w:t>
      </w:r>
      <w:r>
        <w:rPr>
          <w:rFonts w:ascii="Times New Roman" w:hAnsi="Times New Roman" w:cs="Times New Roman"/>
          <w:i/>
          <w:sz w:val="24"/>
          <w:szCs w:val="24"/>
        </w:rPr>
        <w:t>cross-linked</w:t>
      </w:r>
      <w:r w:rsidRPr="002C341C">
        <w:rPr>
          <w:rFonts w:ascii="Times New Roman" w:hAnsi="Times New Roman" w:cs="Times New Roman"/>
          <w:sz w:val="24"/>
          <w:szCs w:val="24"/>
        </w:rPr>
        <w:t xml:space="preserve"> dapat dijadikan sebagai </w:t>
      </w:r>
      <w:r w:rsidRPr="002C341C">
        <w:rPr>
          <w:rFonts w:ascii="Times New Roman" w:hAnsi="Times New Roman" w:cs="Times New Roman"/>
          <w:i/>
          <w:sz w:val="24"/>
          <w:szCs w:val="24"/>
        </w:rPr>
        <w:t>feed additive</w:t>
      </w:r>
      <w:r w:rsidRPr="002C341C">
        <w:rPr>
          <w:rFonts w:ascii="Times New Roman" w:hAnsi="Times New Roman" w:cs="Times New Roman"/>
          <w:sz w:val="24"/>
          <w:szCs w:val="24"/>
        </w:rPr>
        <w:t xml:space="preserve"> alternatif untuk meningkatkan kecernaan nutrien pada ransum ayam broiler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"Sundari", "given" : "", "non-dropping-particle" : "", "parse-names" : false, "suffix" : "" }, { "dropping-particle" : "", "family" : "Zuprizal", "given" : "", "non-dropping-particle" : "", "parse-names" : false, "suffix" : "" }, { "dropping-particle" : "", "family" : "Yuwanta", "given" : "T", "non-dropping-particle" : "", "parse-names" : false, "suffix" : "" }, { "dropping-particle" : "", "family" : "Martien", "given" : "R", "non-dropping-particle" : "", "parse-names" : false, "suffix" : "" } ], "container-title" : "Animal Production", "id" : "ITEM-1", "issue" : "2", "issued" : { "date-parts" : [ [ "2014" ] ] }, "page" : "107-113", "title" : "The Effect Nanocapsule of Turmeric Extracts in Rations on Nutrient Digestibility of Broiler Chickens", "type" : "article-journal", "volume" : "16" }, "uris" : [ "http://www.mendeley.com/documents/?uuid=586f7f80-20cc-4308-9072-f78fcae4c776" ] } ], "mendeley" : { "formattedCitation" : "(Sundari &lt;i&gt;et al.&lt;/i&gt;, 2014)", "plainTextFormattedCitation" : "(Sundari et al., 2014)", "previouslyFormattedCitation" : "(Sundari &lt;i&gt;et al.&lt;/i&gt;, 2014)"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 xml:space="preserve">(Sundari </w:t>
      </w:r>
      <w:r w:rsidRPr="002C341C">
        <w:rPr>
          <w:rFonts w:ascii="Times New Roman" w:hAnsi="Times New Roman" w:cs="Times New Roman"/>
          <w:i/>
          <w:noProof/>
          <w:sz w:val="24"/>
          <w:szCs w:val="24"/>
        </w:rPr>
        <w:t>et al.</w:t>
      </w:r>
      <w:r w:rsidRPr="002C341C">
        <w:rPr>
          <w:rFonts w:ascii="Times New Roman" w:hAnsi="Times New Roman" w:cs="Times New Roman"/>
          <w:noProof/>
          <w:sz w:val="24"/>
          <w:szCs w:val="24"/>
        </w:rPr>
        <w:t>, 2014)</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w:t>
      </w:r>
    </w:p>
    <w:p w:rsidR="00AF0AC7" w:rsidRPr="002C341C" w:rsidRDefault="005B74CC" w:rsidP="00AF0AC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noProof/>
          <w:sz w:val="24"/>
          <w:szCs w:val="24"/>
        </w:rPr>
        <w:t>Proses pembuatan nanokapsul dengan proses penyaringan masih kurang efisien, karena ampas yang terbuang masih berwarna kuning ku</w:t>
      </w:r>
      <w:r>
        <w:rPr>
          <w:rFonts w:ascii="Times New Roman" w:hAnsi="Times New Roman" w:cs="Times New Roman"/>
          <w:noProof/>
          <w:sz w:val="24"/>
          <w:szCs w:val="24"/>
        </w:rPr>
        <w:t>nyit (orange), sehingga di</w:t>
      </w:r>
      <w:r w:rsidRPr="002C341C">
        <w:rPr>
          <w:rFonts w:ascii="Times New Roman" w:hAnsi="Times New Roman" w:cs="Times New Roman"/>
          <w:noProof/>
          <w:sz w:val="24"/>
          <w:szCs w:val="24"/>
        </w:rPr>
        <w:t>duga masih banyak kurkumin dan bahan aktif  lainnya yang ters</w:t>
      </w:r>
      <w:r>
        <w:rPr>
          <w:rFonts w:ascii="Times New Roman" w:hAnsi="Times New Roman" w:cs="Times New Roman"/>
          <w:noProof/>
          <w:sz w:val="24"/>
          <w:szCs w:val="24"/>
        </w:rPr>
        <w:t>isa dalam ampas. Dengan ini</w:t>
      </w:r>
      <w:r w:rsidRPr="002C341C">
        <w:rPr>
          <w:rFonts w:ascii="Times New Roman" w:hAnsi="Times New Roman" w:cs="Times New Roman"/>
          <w:noProof/>
          <w:sz w:val="24"/>
          <w:szCs w:val="24"/>
        </w:rPr>
        <w:t xml:space="preserve"> mencoba meneliti menggunakan proses pembuatan nanokapsul tanpa adanya penyaringan atau dalam bentuk jus. Harapannya nanokapsul </w:t>
      </w:r>
      <w:r>
        <w:rPr>
          <w:rFonts w:ascii="Times New Roman" w:hAnsi="Times New Roman" w:cs="Times New Roman"/>
          <w:noProof/>
          <w:sz w:val="24"/>
          <w:szCs w:val="24"/>
        </w:rPr>
        <w:t>yang diberikan dalam bentuk jus</w:t>
      </w:r>
      <w:r w:rsidRPr="002C341C">
        <w:rPr>
          <w:rFonts w:ascii="Times New Roman" w:hAnsi="Times New Roman" w:cs="Times New Roman"/>
          <w:noProof/>
          <w:sz w:val="24"/>
          <w:szCs w:val="24"/>
        </w:rPr>
        <w:t xml:space="preserve"> mengandung kurkumin yang lebih tinggi dari bentuk filtrat. Penggunaan nanokapsul dalam bentuk jus dan filtrat sudah  diuji dalam penelitian Ilyasa (2018) bahwa itik</w:t>
      </w:r>
      <w:r>
        <w:rPr>
          <w:rFonts w:ascii="Times New Roman" w:hAnsi="Times New Roman" w:cs="Times New Roman"/>
          <w:noProof/>
          <w:sz w:val="24"/>
          <w:szCs w:val="24"/>
        </w:rPr>
        <w:t xml:space="preserve"> </w:t>
      </w:r>
      <w:r w:rsidRPr="002C341C">
        <w:rPr>
          <w:rFonts w:ascii="Times New Roman" w:hAnsi="Times New Roman" w:cs="Times New Roman"/>
          <w:noProof/>
          <w:sz w:val="24"/>
          <w:szCs w:val="24"/>
        </w:rPr>
        <w:t xml:space="preserve">lokal jantan yang diberi perlakuan dengan penambahan jus nanokapsul kunyit, filtrat nanokapsul kunyit dan kontrol dalam ransum memiliki kecernaan kurkumin secara berturut-turut yaitu 98%, 86%, dan 88%. Artinya kecernaan kurkumin dengan penambahan jus nanokapsul kunyit lebih baik, sehingga </w:t>
      </w:r>
      <w:r>
        <w:rPr>
          <w:rFonts w:ascii="Times New Roman" w:hAnsi="Times New Roman" w:cs="Times New Roman"/>
          <w:noProof/>
          <w:sz w:val="24"/>
          <w:szCs w:val="24"/>
        </w:rPr>
        <w:t>perlu di</w:t>
      </w:r>
      <w:r w:rsidRPr="002C341C">
        <w:rPr>
          <w:rFonts w:ascii="Times New Roman" w:hAnsi="Times New Roman" w:cs="Times New Roman"/>
          <w:noProof/>
          <w:sz w:val="24"/>
          <w:szCs w:val="24"/>
        </w:rPr>
        <w:t xml:space="preserve">lanjutkan penelitian untuk menguji kecernaan nutrien dengan penambahan jus nanokapsul kunyit dan filtrat nanokapsul kunyit dalam ransum pada itik lokal jantan yang meliputi kecernaan : bahan kering, bahan organik, protein kasar, lemak kasar, serat kasar dan </w:t>
      </w:r>
      <w:r w:rsidR="009043E9">
        <w:rPr>
          <w:rFonts w:ascii="Times New Roman" w:hAnsi="Times New Roman" w:cs="Times New Roman"/>
          <w:noProof/>
          <w:sz w:val="24"/>
          <w:szCs w:val="24"/>
        </w:rPr>
        <w:t>BETN</w:t>
      </w:r>
      <w:r w:rsidRPr="002C341C">
        <w:rPr>
          <w:rFonts w:ascii="Times New Roman" w:hAnsi="Times New Roman" w:cs="Times New Roman"/>
          <w:noProof/>
          <w:sz w:val="24"/>
          <w:szCs w:val="24"/>
        </w:rPr>
        <w:t xml:space="preserve">. </w:t>
      </w:r>
      <w:proofErr w:type="gramStart"/>
      <w:r w:rsidRPr="002C341C">
        <w:rPr>
          <w:rFonts w:ascii="Times New Roman" w:hAnsi="Times New Roman" w:cs="Times New Roman"/>
          <w:sz w:val="24"/>
          <w:szCs w:val="24"/>
        </w:rPr>
        <w:t>Penelitian ini bertujuan untuk mengetahui kecernaan nutrien ransum pada itik</w:t>
      </w:r>
      <w:r>
        <w:rPr>
          <w:rFonts w:ascii="Times New Roman" w:hAnsi="Times New Roman" w:cs="Times New Roman"/>
          <w:sz w:val="24"/>
          <w:szCs w:val="24"/>
        </w:rPr>
        <w:t xml:space="preserve"> </w:t>
      </w:r>
      <w:r w:rsidRPr="002C341C">
        <w:rPr>
          <w:rFonts w:ascii="Times New Roman" w:hAnsi="Times New Roman" w:cs="Times New Roman"/>
          <w:sz w:val="24"/>
          <w:szCs w:val="24"/>
        </w:rPr>
        <w:t>lokal jantan yang diberi nanokapsul kunyit dalam formula filtrat dan jus.</w:t>
      </w:r>
      <w:proofErr w:type="gramEnd"/>
    </w:p>
    <w:p w:rsidR="00AF0AC7" w:rsidRDefault="00AF0AC7" w:rsidP="00E67D09">
      <w:pPr>
        <w:spacing w:line="240" w:lineRule="auto"/>
        <w:sectPr w:rsidR="00AF0AC7" w:rsidSect="00AF0AC7">
          <w:type w:val="continuous"/>
          <w:pgSz w:w="12240" w:h="15840"/>
          <w:pgMar w:top="2268" w:right="1701" w:bottom="1701" w:left="2268" w:header="720" w:footer="720" w:gutter="0"/>
          <w:cols w:num="2" w:space="720"/>
          <w:docGrid w:linePitch="360"/>
        </w:sectPr>
      </w:pPr>
    </w:p>
    <w:p w:rsidR="00AF0AC7" w:rsidRDefault="00AF0AC7" w:rsidP="00AF0AC7">
      <w:pPr>
        <w:spacing w:after="0" w:line="240" w:lineRule="auto"/>
      </w:pPr>
    </w:p>
    <w:p w:rsidR="00CF7217" w:rsidRPr="002C341C" w:rsidRDefault="00AF0AC7" w:rsidP="00AF0AC7">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MATERI PENELITIAN</w:t>
      </w:r>
    </w:p>
    <w:p w:rsidR="00CF7217" w:rsidRPr="002C341C" w:rsidRDefault="00CF7217" w:rsidP="00E67D09">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Itik</w:t>
      </w:r>
      <w:r>
        <w:rPr>
          <w:rFonts w:ascii="Times New Roman" w:hAnsi="Times New Roman" w:cs="Times New Roman"/>
          <w:b/>
          <w:sz w:val="24"/>
          <w:szCs w:val="24"/>
        </w:rPr>
        <w:t xml:space="preserve"> </w:t>
      </w:r>
      <w:r w:rsidRPr="002C341C">
        <w:rPr>
          <w:rFonts w:ascii="Times New Roman" w:hAnsi="Times New Roman" w:cs="Times New Roman"/>
          <w:b/>
          <w:sz w:val="24"/>
          <w:szCs w:val="24"/>
        </w:rPr>
        <w:t xml:space="preserve">Lokal Jantan </w:t>
      </w:r>
    </w:p>
    <w:p w:rsidR="00CF7217" w:rsidRPr="002C341C" w:rsidRDefault="00CF7217" w:rsidP="00E67D09">
      <w:pPr>
        <w:spacing w:after="0" w:line="240" w:lineRule="auto"/>
        <w:ind w:firstLine="540"/>
        <w:jc w:val="both"/>
        <w:rPr>
          <w:rFonts w:ascii="Times New Roman" w:hAnsi="Times New Roman" w:cs="Times New Roman"/>
          <w:sz w:val="24"/>
          <w:szCs w:val="24"/>
        </w:rPr>
      </w:pPr>
      <w:r w:rsidRPr="002C341C">
        <w:rPr>
          <w:rFonts w:ascii="Times New Roman" w:hAnsi="Times New Roman" w:cs="Times New Roman"/>
          <w:sz w:val="24"/>
          <w:szCs w:val="24"/>
        </w:rPr>
        <w:t xml:space="preserve">Itik yang digunakan dalam penelitian ini adalah itik lokal jantan yang berasal dari Klaten, Jawa Tengah berjumlah 15 ekor dengan umur yang sama dan memiliki rata-rata bobot badan hampir sama. </w:t>
      </w:r>
    </w:p>
    <w:p w:rsidR="00CF7217" w:rsidRPr="002C341C" w:rsidRDefault="00CF7217" w:rsidP="00E67D09">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 xml:space="preserve">Kandang </w:t>
      </w:r>
    </w:p>
    <w:p w:rsidR="00AF0AC7" w:rsidRDefault="00CF7217" w:rsidP="00E67D09">
      <w:pPr>
        <w:spacing w:after="0" w:line="240" w:lineRule="auto"/>
        <w:ind w:firstLine="540"/>
        <w:jc w:val="both"/>
        <w:rPr>
          <w:rFonts w:ascii="Times New Roman" w:hAnsi="Times New Roman" w:cs="Times New Roman"/>
          <w:sz w:val="24"/>
          <w:szCs w:val="24"/>
        </w:rPr>
      </w:pPr>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Kandang yang digunakan berupa kandang panggung baterai yang terbuat dari bilah bambu.</w:t>
      </w:r>
      <w:proofErr w:type="gramEnd"/>
      <w:r w:rsidRPr="002C341C">
        <w:rPr>
          <w:rFonts w:ascii="Times New Roman" w:hAnsi="Times New Roman" w:cs="Times New Roman"/>
          <w:sz w:val="24"/>
          <w:szCs w:val="24"/>
        </w:rPr>
        <w:t xml:space="preserve"> Ukuran kandang yaitu panjang 100 cm, lebar 50 cm, dan tinggi  60 cm. Setiap kandang dilengkapi dengan satu buah </w:t>
      </w:r>
    </w:p>
    <w:p w:rsidR="00AF0AC7" w:rsidRDefault="00AF0AC7" w:rsidP="00E67D09">
      <w:pPr>
        <w:spacing w:after="0" w:line="240" w:lineRule="auto"/>
        <w:ind w:firstLine="540"/>
        <w:jc w:val="both"/>
        <w:rPr>
          <w:rFonts w:ascii="Times New Roman" w:hAnsi="Times New Roman" w:cs="Times New Roman"/>
          <w:sz w:val="24"/>
          <w:szCs w:val="24"/>
        </w:rPr>
      </w:pPr>
    </w:p>
    <w:p w:rsidR="00CF7217" w:rsidRPr="00CF7217" w:rsidRDefault="00CF7217" w:rsidP="00AF0AC7">
      <w:pPr>
        <w:spacing w:after="0" w:line="240" w:lineRule="auto"/>
        <w:jc w:val="both"/>
        <w:rPr>
          <w:rFonts w:ascii="Times New Roman" w:hAnsi="Times New Roman" w:cs="Times New Roman"/>
          <w:sz w:val="24"/>
          <w:szCs w:val="24"/>
        </w:rPr>
      </w:pPr>
      <w:proofErr w:type="gramStart"/>
      <w:r w:rsidRPr="002C341C">
        <w:rPr>
          <w:rFonts w:ascii="Times New Roman" w:hAnsi="Times New Roman" w:cs="Times New Roman"/>
          <w:sz w:val="24"/>
          <w:szCs w:val="24"/>
        </w:rPr>
        <w:t>tempat</w:t>
      </w:r>
      <w:proofErr w:type="gramEnd"/>
      <w:r w:rsidRPr="002C341C">
        <w:rPr>
          <w:rFonts w:ascii="Times New Roman" w:hAnsi="Times New Roman" w:cs="Times New Roman"/>
          <w:sz w:val="24"/>
          <w:szCs w:val="24"/>
        </w:rPr>
        <w:t xml:space="preserve"> pakan dan tempat minum. </w:t>
      </w:r>
      <w:proofErr w:type="gramStart"/>
      <w:r w:rsidRPr="002C341C">
        <w:rPr>
          <w:rFonts w:ascii="Times New Roman" w:hAnsi="Times New Roman" w:cs="Times New Roman"/>
          <w:sz w:val="24"/>
          <w:szCs w:val="24"/>
        </w:rPr>
        <w:t>Tempat pakan terbuat dari paralon dan tempat minum terbuat dari plastik yang sering disebut dengan gallon tempat minum ter</w:t>
      </w:r>
      <w:r>
        <w:rPr>
          <w:rFonts w:ascii="Times New Roman" w:hAnsi="Times New Roman" w:cs="Times New Roman"/>
          <w:sz w:val="24"/>
          <w:szCs w:val="24"/>
        </w:rPr>
        <w:t>nak unggas.</w:t>
      </w:r>
      <w:proofErr w:type="gramEnd"/>
    </w:p>
    <w:p w:rsidR="00CF7217" w:rsidRPr="002C341C" w:rsidRDefault="00CF7217" w:rsidP="00E67D09">
      <w:pPr>
        <w:spacing w:after="0" w:line="240" w:lineRule="auto"/>
        <w:jc w:val="both"/>
        <w:rPr>
          <w:rFonts w:ascii="Times New Roman" w:hAnsi="Times New Roman" w:cs="Times New Roman"/>
          <w:b/>
          <w:sz w:val="24"/>
          <w:szCs w:val="24"/>
        </w:rPr>
      </w:pPr>
      <w:r w:rsidRPr="002C341C">
        <w:rPr>
          <w:rFonts w:ascii="Times New Roman" w:hAnsi="Times New Roman" w:cs="Times New Roman"/>
          <w:b/>
          <w:sz w:val="24"/>
          <w:szCs w:val="24"/>
        </w:rPr>
        <w:t>Ransum</w:t>
      </w:r>
    </w:p>
    <w:p w:rsidR="00CF7217" w:rsidRPr="002C341C"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t xml:space="preserve">Bahan pakan yang digunakan dalam penelitian ini antara lain: jagung giling, dedak padi, bungkil kedelai, tepung ikan, minyak sawit, batu kapur, garam NaCl, masamix dan rempah kunyit dengan perlakuan nanopartikel atau nanokapsul kunyit. </w:t>
      </w:r>
      <w:proofErr w:type="gramStart"/>
      <w:r w:rsidRPr="002C341C">
        <w:rPr>
          <w:rFonts w:ascii="Times New Roman" w:hAnsi="Times New Roman" w:cs="Times New Roman"/>
          <w:sz w:val="24"/>
          <w:szCs w:val="24"/>
        </w:rPr>
        <w:t>Susunan r</w:t>
      </w:r>
      <w:r w:rsidR="00E67D09">
        <w:rPr>
          <w:rFonts w:ascii="Times New Roman" w:hAnsi="Times New Roman" w:cs="Times New Roman"/>
          <w:sz w:val="24"/>
          <w:szCs w:val="24"/>
        </w:rPr>
        <w:t>ansum dapat dilihat pada Tabel 1</w:t>
      </w:r>
      <w:r w:rsidRPr="002C341C">
        <w:rPr>
          <w:rFonts w:ascii="Times New Roman" w:hAnsi="Times New Roman" w:cs="Times New Roman"/>
          <w:sz w:val="24"/>
          <w:szCs w:val="24"/>
        </w:rPr>
        <w:t>.</w:t>
      </w:r>
      <w:proofErr w:type="gramEnd"/>
      <w:r w:rsidRPr="002C341C">
        <w:rPr>
          <w:rFonts w:ascii="Times New Roman" w:hAnsi="Times New Roman" w:cs="Times New Roman"/>
          <w:sz w:val="24"/>
          <w:szCs w:val="24"/>
        </w:rPr>
        <w:t xml:space="preserve"> </w:t>
      </w:r>
    </w:p>
    <w:p w:rsidR="00AF0AC7" w:rsidRDefault="00AF0AC7" w:rsidP="00CF7217">
      <w:pPr>
        <w:spacing w:after="0"/>
        <w:rPr>
          <w:rFonts w:ascii="Times New Roman" w:hAnsi="Times New Roman" w:cs="Times New Roman"/>
          <w:sz w:val="24"/>
          <w:szCs w:val="24"/>
        </w:rPr>
        <w:sectPr w:rsidR="00AF0AC7" w:rsidSect="00AF0AC7">
          <w:type w:val="continuous"/>
          <w:pgSz w:w="12240" w:h="15840"/>
          <w:pgMar w:top="2268" w:right="1701" w:bottom="1701" w:left="2268" w:header="720" w:footer="720" w:gutter="0"/>
          <w:cols w:num="2" w:space="720"/>
          <w:docGrid w:linePitch="360"/>
        </w:sectPr>
      </w:pPr>
    </w:p>
    <w:p w:rsidR="009043E9" w:rsidRDefault="009043E9" w:rsidP="00CF7217">
      <w:pPr>
        <w:spacing w:after="0"/>
        <w:rPr>
          <w:rFonts w:ascii="Times New Roman" w:hAnsi="Times New Roman" w:cs="Times New Roman"/>
          <w:sz w:val="24"/>
          <w:szCs w:val="24"/>
        </w:rPr>
      </w:pPr>
    </w:p>
    <w:p w:rsidR="00CF7217" w:rsidRPr="002C341C" w:rsidRDefault="00E67D09" w:rsidP="00CF7217">
      <w:pPr>
        <w:spacing w:after="0"/>
        <w:rPr>
          <w:rFonts w:ascii="Times New Roman" w:hAnsi="Times New Roman" w:cs="Times New Roman"/>
          <w:sz w:val="24"/>
          <w:szCs w:val="24"/>
        </w:rPr>
      </w:pPr>
      <w:proofErr w:type="gramStart"/>
      <w:r>
        <w:rPr>
          <w:rFonts w:ascii="Times New Roman" w:hAnsi="Times New Roman" w:cs="Times New Roman"/>
          <w:sz w:val="24"/>
          <w:szCs w:val="24"/>
        </w:rPr>
        <w:t>Tabel 1</w:t>
      </w:r>
      <w:r w:rsidR="00CF7217" w:rsidRPr="002C341C">
        <w:rPr>
          <w:rFonts w:ascii="Times New Roman" w:hAnsi="Times New Roman" w:cs="Times New Roman"/>
          <w:sz w:val="24"/>
          <w:szCs w:val="24"/>
        </w:rPr>
        <w:t>.</w:t>
      </w:r>
      <w:proofErr w:type="gramEnd"/>
      <w:r w:rsidR="00CF7217" w:rsidRPr="002C341C">
        <w:rPr>
          <w:rFonts w:ascii="Times New Roman" w:hAnsi="Times New Roman" w:cs="Times New Roman"/>
          <w:sz w:val="24"/>
          <w:szCs w:val="24"/>
        </w:rPr>
        <w:t xml:space="preserve"> Komposisi dan Kandungan Nutrien Ransum Basal</w:t>
      </w:r>
    </w:p>
    <w:tbl>
      <w:tblPr>
        <w:tblStyle w:val="TableGrid"/>
        <w:tblW w:w="0" w:type="auto"/>
        <w:tblInd w:w="108" w:type="dxa"/>
        <w:tblLook w:val="04A0" w:firstRow="1" w:lastRow="0" w:firstColumn="1" w:lastColumn="0" w:noHBand="0" w:noVBand="1"/>
      </w:tblPr>
      <w:tblGrid>
        <w:gridCol w:w="4135"/>
        <w:gridCol w:w="4145"/>
      </w:tblGrid>
      <w:tr w:rsidR="00CF7217" w:rsidRPr="001356E2" w:rsidTr="00D459ED">
        <w:trPr>
          <w:trHeight w:val="330"/>
        </w:trPr>
        <w:tc>
          <w:tcPr>
            <w:tcW w:w="4135" w:type="dxa"/>
            <w:tcBorders>
              <w:top w:val="double" w:sz="4" w:space="0" w:color="auto"/>
              <w:left w:val="nil"/>
              <w:bottom w:val="single" w:sz="4" w:space="0" w:color="auto"/>
              <w:right w:val="nil"/>
            </w:tcBorders>
          </w:tcPr>
          <w:p w:rsidR="00CF7217" w:rsidRPr="00BB31A7" w:rsidRDefault="00CF7217" w:rsidP="00E67D09">
            <w:pPr>
              <w:jc w:val="center"/>
              <w:rPr>
                <w:rFonts w:ascii="Times New Roman" w:hAnsi="Times New Roman" w:cs="Times New Roman"/>
                <w:b/>
              </w:rPr>
            </w:pPr>
            <w:r w:rsidRPr="00BB31A7">
              <w:rPr>
                <w:rFonts w:ascii="Times New Roman" w:hAnsi="Times New Roman" w:cs="Times New Roman"/>
                <w:b/>
              </w:rPr>
              <w:t>Bahan Pakan</w:t>
            </w:r>
          </w:p>
        </w:tc>
        <w:tc>
          <w:tcPr>
            <w:tcW w:w="4145" w:type="dxa"/>
            <w:tcBorders>
              <w:top w:val="double" w:sz="4" w:space="0" w:color="auto"/>
              <w:left w:val="nil"/>
              <w:bottom w:val="single" w:sz="4" w:space="0" w:color="auto"/>
              <w:right w:val="nil"/>
            </w:tcBorders>
          </w:tcPr>
          <w:p w:rsidR="00CF7217" w:rsidRPr="00BB31A7" w:rsidRDefault="00CF7217" w:rsidP="00E67D09">
            <w:pPr>
              <w:jc w:val="center"/>
              <w:rPr>
                <w:rFonts w:ascii="Times New Roman" w:hAnsi="Times New Roman" w:cs="Times New Roman"/>
                <w:b/>
              </w:rPr>
            </w:pPr>
            <w:r w:rsidRPr="00BB31A7">
              <w:rPr>
                <w:rFonts w:ascii="Times New Roman" w:hAnsi="Times New Roman" w:cs="Times New Roman"/>
                <w:b/>
              </w:rPr>
              <w:t>Grower* (6-10 minggu) (%)</w:t>
            </w:r>
          </w:p>
        </w:tc>
      </w:tr>
      <w:tr w:rsidR="00CF7217" w:rsidRPr="001356E2" w:rsidTr="00D459ED">
        <w:tc>
          <w:tcPr>
            <w:tcW w:w="4135" w:type="dxa"/>
            <w:tcBorders>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Jagung kuning giling</w:t>
            </w:r>
          </w:p>
        </w:tc>
        <w:tc>
          <w:tcPr>
            <w:tcW w:w="4145" w:type="dxa"/>
            <w:tcBorders>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60,00</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Dedak padi</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15,00</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Bungkil kedelai/SBM</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20,00</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Tepung ikan</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3,00</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Minyak sawit</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1,00</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Batu kapur</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0,55</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Garam NaCl</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0,15</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Masamix **</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0,30</w:t>
            </w:r>
          </w:p>
        </w:tc>
      </w:tr>
      <w:tr w:rsidR="00CF7217" w:rsidRPr="001356E2" w:rsidTr="00D459ED">
        <w:tc>
          <w:tcPr>
            <w:tcW w:w="4135" w:type="dxa"/>
            <w:tcBorders>
              <w:top w:val="nil"/>
              <w:left w:val="nil"/>
              <w:bottom w:val="single" w:sz="4" w:space="0" w:color="auto"/>
              <w:right w:val="nil"/>
            </w:tcBorders>
          </w:tcPr>
          <w:p w:rsidR="00CF7217" w:rsidRPr="00BB31A7" w:rsidRDefault="00CF7217" w:rsidP="00E67D09">
            <w:pPr>
              <w:rPr>
                <w:rFonts w:ascii="Times New Roman" w:hAnsi="Times New Roman" w:cs="Times New Roman"/>
                <w:b/>
              </w:rPr>
            </w:pPr>
            <w:r w:rsidRPr="00BB31A7">
              <w:rPr>
                <w:rFonts w:ascii="Times New Roman" w:hAnsi="Times New Roman" w:cs="Times New Roman"/>
                <w:b/>
              </w:rPr>
              <w:t>Total</w:t>
            </w:r>
          </w:p>
        </w:tc>
        <w:tc>
          <w:tcPr>
            <w:tcW w:w="4145" w:type="dxa"/>
            <w:tcBorders>
              <w:top w:val="nil"/>
              <w:left w:val="nil"/>
              <w:bottom w:val="single" w:sz="4" w:space="0" w:color="auto"/>
              <w:right w:val="nil"/>
            </w:tcBorders>
          </w:tcPr>
          <w:p w:rsidR="00CF7217" w:rsidRPr="00BB31A7" w:rsidRDefault="00CF7217" w:rsidP="00E67D09">
            <w:pPr>
              <w:jc w:val="center"/>
              <w:rPr>
                <w:rFonts w:ascii="Times New Roman" w:hAnsi="Times New Roman" w:cs="Times New Roman"/>
                <w:b/>
              </w:rPr>
            </w:pPr>
            <w:r w:rsidRPr="00BB31A7">
              <w:rPr>
                <w:rFonts w:ascii="Times New Roman" w:hAnsi="Times New Roman" w:cs="Times New Roman"/>
                <w:b/>
              </w:rPr>
              <w:t>100,00</w:t>
            </w:r>
          </w:p>
        </w:tc>
      </w:tr>
      <w:tr w:rsidR="00CF7217" w:rsidRPr="001356E2" w:rsidTr="00D459ED">
        <w:tc>
          <w:tcPr>
            <w:tcW w:w="4135" w:type="dxa"/>
            <w:tcBorders>
              <w:left w:val="nil"/>
              <w:bottom w:val="nil"/>
              <w:right w:val="nil"/>
            </w:tcBorders>
          </w:tcPr>
          <w:p w:rsidR="00CF7217" w:rsidRPr="00BB31A7" w:rsidRDefault="00CF7217" w:rsidP="00E67D09">
            <w:pPr>
              <w:rPr>
                <w:rFonts w:ascii="Times New Roman" w:hAnsi="Times New Roman" w:cs="Times New Roman"/>
                <w:b/>
              </w:rPr>
            </w:pPr>
            <w:r w:rsidRPr="00BB31A7">
              <w:rPr>
                <w:rFonts w:ascii="Times New Roman" w:hAnsi="Times New Roman" w:cs="Times New Roman"/>
                <w:b/>
              </w:rPr>
              <w:t>Kandungan Nutrien</w:t>
            </w:r>
          </w:p>
        </w:tc>
        <w:tc>
          <w:tcPr>
            <w:tcW w:w="4145" w:type="dxa"/>
            <w:tcBorders>
              <w:left w:val="nil"/>
              <w:bottom w:val="nil"/>
              <w:right w:val="nil"/>
            </w:tcBorders>
          </w:tcPr>
          <w:p w:rsidR="00CF7217" w:rsidRPr="00BB31A7" w:rsidRDefault="00CF7217" w:rsidP="00E67D09">
            <w:pPr>
              <w:jc w:val="center"/>
              <w:rPr>
                <w:rFonts w:ascii="Times New Roman" w:hAnsi="Times New Roman" w:cs="Times New Roman"/>
              </w:rPr>
            </w:pP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Protein kasar (%)</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17,54</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i/>
              </w:rPr>
              <w:t>Metabolizable Energy (</w:t>
            </w:r>
            <w:r w:rsidRPr="00BB31A7">
              <w:rPr>
                <w:rFonts w:ascii="Times New Roman" w:hAnsi="Times New Roman" w:cs="Times New Roman"/>
              </w:rPr>
              <w:t>kcal/kg)</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3094,37</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Lemak kasar (%)</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3,78</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Serat kasar (%)</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3,49</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Kalsium (%)</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1,13</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Fosfor tersedia (%)</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0,16</w:t>
            </w:r>
          </w:p>
        </w:tc>
      </w:tr>
      <w:tr w:rsidR="00CF7217" w:rsidRPr="001356E2" w:rsidTr="00D459ED">
        <w:tc>
          <w:tcPr>
            <w:tcW w:w="4135" w:type="dxa"/>
            <w:tcBorders>
              <w:top w:val="nil"/>
              <w:left w:val="nil"/>
              <w:bottom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Lisin (%)</w:t>
            </w:r>
          </w:p>
        </w:tc>
        <w:tc>
          <w:tcPr>
            <w:tcW w:w="4145" w:type="dxa"/>
            <w:tcBorders>
              <w:top w:val="nil"/>
              <w:left w:val="nil"/>
              <w:bottom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1,05</w:t>
            </w:r>
          </w:p>
        </w:tc>
      </w:tr>
      <w:tr w:rsidR="00CF7217" w:rsidRPr="001356E2" w:rsidTr="00D459ED">
        <w:tc>
          <w:tcPr>
            <w:tcW w:w="4135" w:type="dxa"/>
            <w:tcBorders>
              <w:top w:val="nil"/>
              <w:left w:val="nil"/>
              <w:right w:val="nil"/>
            </w:tcBorders>
          </w:tcPr>
          <w:p w:rsidR="00CF7217" w:rsidRPr="00BB31A7" w:rsidRDefault="00CF7217" w:rsidP="00E67D09">
            <w:pPr>
              <w:rPr>
                <w:rFonts w:ascii="Times New Roman" w:hAnsi="Times New Roman" w:cs="Times New Roman"/>
              </w:rPr>
            </w:pPr>
            <w:r w:rsidRPr="00BB31A7">
              <w:rPr>
                <w:rFonts w:ascii="Times New Roman" w:hAnsi="Times New Roman" w:cs="Times New Roman"/>
              </w:rPr>
              <w:t>Metionin (%)</w:t>
            </w:r>
          </w:p>
        </w:tc>
        <w:tc>
          <w:tcPr>
            <w:tcW w:w="4145" w:type="dxa"/>
            <w:tcBorders>
              <w:top w:val="nil"/>
              <w:left w:val="nil"/>
              <w:right w:val="nil"/>
            </w:tcBorders>
          </w:tcPr>
          <w:p w:rsidR="00CF7217" w:rsidRPr="00BB31A7" w:rsidRDefault="00CF7217" w:rsidP="00E67D09">
            <w:pPr>
              <w:jc w:val="center"/>
              <w:rPr>
                <w:rFonts w:ascii="Times New Roman" w:hAnsi="Times New Roman" w:cs="Times New Roman"/>
              </w:rPr>
            </w:pPr>
            <w:r w:rsidRPr="00BB31A7">
              <w:rPr>
                <w:rFonts w:ascii="Times New Roman" w:hAnsi="Times New Roman" w:cs="Times New Roman"/>
              </w:rPr>
              <w:t>0,32</w:t>
            </w:r>
          </w:p>
        </w:tc>
      </w:tr>
    </w:tbl>
    <w:p w:rsidR="00CF7217" w:rsidRPr="002C341C" w:rsidRDefault="00CF7217" w:rsidP="00CF7217">
      <w:pPr>
        <w:spacing w:after="0" w:line="240" w:lineRule="auto"/>
        <w:rPr>
          <w:rFonts w:ascii="Times New Roman" w:hAnsi="Times New Roman" w:cs="Times New Roman"/>
        </w:rPr>
      </w:pPr>
      <w:proofErr w:type="gramStart"/>
      <w:r w:rsidRPr="002C341C">
        <w:rPr>
          <w:rFonts w:ascii="Times New Roman" w:hAnsi="Times New Roman" w:cs="Times New Roman"/>
        </w:rPr>
        <w:t>Keterangan :</w:t>
      </w:r>
      <w:proofErr w:type="gramEnd"/>
      <w:r w:rsidRPr="002C341C">
        <w:rPr>
          <w:rFonts w:ascii="Times New Roman" w:hAnsi="Times New Roman" w:cs="Times New Roman"/>
        </w:rPr>
        <w:t xml:space="preserve"> *Standar kebutuhan itik umur 6-10 minggu (BPTP Banten, 2010): protein 15,4%. </w:t>
      </w:r>
      <w:proofErr w:type="gramStart"/>
      <w:r w:rsidRPr="002C341C">
        <w:rPr>
          <w:rFonts w:ascii="Times New Roman" w:hAnsi="Times New Roman" w:cs="Times New Roman"/>
        </w:rPr>
        <w:t>Lys 0.9%.</w:t>
      </w:r>
      <w:proofErr w:type="gramEnd"/>
      <w:r w:rsidRPr="002C341C">
        <w:rPr>
          <w:rFonts w:ascii="Times New Roman" w:hAnsi="Times New Roman" w:cs="Times New Roman"/>
        </w:rPr>
        <w:t xml:space="preserve"> Met &amp; Sis 0</w:t>
      </w:r>
      <w:proofErr w:type="gramStart"/>
      <w:r w:rsidRPr="002C341C">
        <w:rPr>
          <w:rFonts w:ascii="Times New Roman" w:hAnsi="Times New Roman" w:cs="Times New Roman"/>
        </w:rPr>
        <w:t>,57</w:t>
      </w:r>
      <w:proofErr w:type="gramEnd"/>
      <w:r w:rsidRPr="002C341C">
        <w:rPr>
          <w:rFonts w:ascii="Times New Roman" w:hAnsi="Times New Roman" w:cs="Times New Roman"/>
        </w:rPr>
        <w:t xml:space="preserve">%, ME 2900 kcal/kg, Ca 0,72%; P av 0,36%. </w:t>
      </w:r>
      <w:proofErr w:type="gramStart"/>
      <w:r w:rsidRPr="002C341C">
        <w:rPr>
          <w:rFonts w:ascii="Times New Roman" w:hAnsi="Times New Roman" w:cs="Times New Roman"/>
        </w:rPr>
        <w:t>(Menurut NRC (1994): PK 16%, ME 3000 kcal/kg).</w:t>
      </w:r>
      <w:proofErr w:type="gramEnd"/>
    </w:p>
    <w:p w:rsidR="00BB31A7" w:rsidRDefault="00CF7217" w:rsidP="00BB31A7">
      <w:pPr>
        <w:spacing w:after="0" w:line="240" w:lineRule="auto"/>
        <w:jc w:val="both"/>
        <w:rPr>
          <w:rFonts w:ascii="Times New Roman" w:hAnsi="Times New Roman" w:cs="Times New Roman"/>
        </w:rPr>
      </w:pPr>
      <w:r w:rsidRPr="002C341C">
        <w:rPr>
          <w:rFonts w:ascii="Times New Roman" w:hAnsi="Times New Roman" w:cs="Times New Roman"/>
        </w:rPr>
        <w:t>**Komposisi masamix per kilogram : vit A 810000 IU, D3 212000 ICU, E 1,8 g. K3 0,8 g, B1 0,112 g, B2 0,288 g, B6 0,3 g, B12 0,0036 g, Co 0,028 g, Cu 0,5 g, Fe 6,0 g, Mn 6 g; Iod 0,1, Zn 5 g. Se 0,025 g, DL-Met 212,5 g, L-Lys 31 g, As. Folat 0,11 g, As panthotennat 0,54 g, Niacin (vi</w:t>
      </w:r>
      <w:r w:rsidR="00BB31A7">
        <w:rPr>
          <w:rFonts w:ascii="Times New Roman" w:hAnsi="Times New Roman" w:cs="Times New Roman"/>
        </w:rPr>
        <w:t>t B3) 2,16 G, CholinC160% 75 g.</w:t>
      </w:r>
    </w:p>
    <w:p w:rsidR="00BB31A7" w:rsidRPr="00BB31A7" w:rsidRDefault="00BB31A7" w:rsidP="00BB31A7">
      <w:pPr>
        <w:spacing w:after="0" w:line="240" w:lineRule="auto"/>
        <w:jc w:val="both"/>
        <w:rPr>
          <w:rFonts w:ascii="Times New Roman" w:hAnsi="Times New Roman" w:cs="Times New Roman"/>
        </w:rPr>
        <w:sectPr w:rsidR="00BB31A7" w:rsidRPr="00BB31A7" w:rsidSect="005B74CC">
          <w:type w:val="continuous"/>
          <w:pgSz w:w="12240" w:h="15840"/>
          <w:pgMar w:top="2268" w:right="1701" w:bottom="1701" w:left="2268" w:header="720" w:footer="720" w:gutter="0"/>
          <w:cols w:space="720"/>
          <w:docGrid w:linePitch="360"/>
        </w:sectPr>
      </w:pPr>
    </w:p>
    <w:p w:rsidR="00CF7217" w:rsidRPr="002C341C" w:rsidRDefault="00CF7217" w:rsidP="00E67D09">
      <w:pPr>
        <w:spacing w:after="0" w:line="240" w:lineRule="auto"/>
        <w:jc w:val="both"/>
        <w:rPr>
          <w:rFonts w:ascii="Times New Roman" w:hAnsi="Times New Roman" w:cs="Times New Roman"/>
          <w:b/>
          <w:sz w:val="24"/>
          <w:szCs w:val="24"/>
        </w:rPr>
      </w:pPr>
      <w:r w:rsidRPr="002C341C">
        <w:rPr>
          <w:rFonts w:ascii="Times New Roman" w:hAnsi="Times New Roman" w:cs="Times New Roman"/>
          <w:b/>
          <w:sz w:val="24"/>
          <w:szCs w:val="24"/>
        </w:rPr>
        <w:lastRenderedPageBreak/>
        <w:t xml:space="preserve">Bahan </w:t>
      </w:r>
    </w:p>
    <w:p w:rsidR="00CF7217" w:rsidRPr="002C341C"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t xml:space="preserve">Bahan pakan yang digunakan antara </w:t>
      </w:r>
      <w:proofErr w:type="gramStart"/>
      <w:r w:rsidRPr="002C341C">
        <w:rPr>
          <w:rFonts w:ascii="Times New Roman" w:hAnsi="Times New Roman" w:cs="Times New Roman"/>
          <w:sz w:val="24"/>
          <w:szCs w:val="24"/>
        </w:rPr>
        <w:t>lain</w:t>
      </w:r>
      <w:proofErr w:type="gramEnd"/>
      <w:r w:rsidRPr="002C341C">
        <w:rPr>
          <w:rFonts w:ascii="Times New Roman" w:hAnsi="Times New Roman" w:cs="Times New Roman"/>
          <w:sz w:val="24"/>
          <w:szCs w:val="24"/>
        </w:rPr>
        <w:t xml:space="preserve"> ransum bassal, kunyit, kitosan, aquades, asam sitrat, </w:t>
      </w:r>
      <w:r w:rsidRPr="006C7ACA">
        <w:rPr>
          <w:rFonts w:ascii="Times New Roman" w:hAnsi="Times New Roman" w:cs="Times New Roman"/>
          <w:sz w:val="24"/>
          <w:szCs w:val="24"/>
        </w:rPr>
        <w:t>STPP</w:t>
      </w:r>
      <w:r w:rsidRPr="002C341C">
        <w:rPr>
          <w:rFonts w:ascii="Times New Roman" w:hAnsi="Times New Roman" w:cs="Times New Roman"/>
          <w:sz w:val="24"/>
          <w:szCs w:val="24"/>
        </w:rPr>
        <w:t xml:space="preserve">, dan air untuk minum. </w:t>
      </w:r>
    </w:p>
    <w:p w:rsidR="00AF0AC7" w:rsidRDefault="00AF0AC7" w:rsidP="00AF0AC7">
      <w:pPr>
        <w:spacing w:after="0" w:line="240" w:lineRule="auto"/>
        <w:rPr>
          <w:rFonts w:ascii="Times New Roman" w:hAnsi="Times New Roman" w:cs="Times New Roman"/>
          <w:b/>
          <w:sz w:val="24"/>
          <w:szCs w:val="24"/>
        </w:rPr>
      </w:pPr>
    </w:p>
    <w:p w:rsidR="00CF7217" w:rsidRPr="002C341C" w:rsidRDefault="00AF0AC7" w:rsidP="00AF0AC7">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METODE PENELITIAN</w:t>
      </w:r>
    </w:p>
    <w:p w:rsidR="00CF7217" w:rsidRPr="002C341C" w:rsidRDefault="00CF7217" w:rsidP="00E67D09">
      <w:pPr>
        <w:spacing w:after="0" w:line="240" w:lineRule="auto"/>
        <w:jc w:val="both"/>
        <w:rPr>
          <w:rFonts w:ascii="Times New Roman" w:hAnsi="Times New Roman" w:cs="Times New Roman"/>
          <w:sz w:val="24"/>
          <w:szCs w:val="24"/>
        </w:rPr>
      </w:pPr>
      <w:r w:rsidRPr="002C341C">
        <w:rPr>
          <w:rFonts w:ascii="Times New Roman" w:hAnsi="Times New Roman" w:cs="Times New Roman"/>
          <w:b/>
          <w:sz w:val="24"/>
          <w:szCs w:val="24"/>
        </w:rPr>
        <w:t>Persiapan Kandang</w:t>
      </w:r>
    </w:p>
    <w:p w:rsidR="00CF7217" w:rsidRPr="00E67D09" w:rsidRDefault="00CF7217" w:rsidP="00E67D09">
      <w:pPr>
        <w:spacing w:after="0"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Terlebih dahulu melakukan sanitasi kandang dan sanitasi semua alat-alat yang digunakan sebelum itik dimasukkan kedalam kandang.</w:t>
      </w:r>
      <w:proofErr w:type="gramEnd"/>
      <w:r w:rsidRPr="002C341C">
        <w:rPr>
          <w:rFonts w:ascii="Times New Roman" w:hAnsi="Times New Roman" w:cs="Times New Roman"/>
          <w:sz w:val="24"/>
          <w:szCs w:val="24"/>
        </w:rPr>
        <w:t xml:space="preserve"> Sanitasi dilakukan dengan menggunakan rodalon dengan </w:t>
      </w:r>
      <w:proofErr w:type="gramStart"/>
      <w:r w:rsidRPr="002C341C">
        <w:rPr>
          <w:rFonts w:ascii="Times New Roman" w:hAnsi="Times New Roman" w:cs="Times New Roman"/>
          <w:sz w:val="24"/>
          <w:szCs w:val="24"/>
        </w:rPr>
        <w:t>cara</w:t>
      </w:r>
      <w:proofErr w:type="gramEnd"/>
      <w:r w:rsidRPr="002C341C">
        <w:rPr>
          <w:rFonts w:ascii="Times New Roman" w:hAnsi="Times New Roman" w:cs="Times New Roman"/>
          <w:sz w:val="24"/>
          <w:szCs w:val="24"/>
        </w:rPr>
        <w:t xml:space="preserve"> disemprotkan keseluruh bagian kandang, tempat pakan dan juga tempat min</w:t>
      </w:r>
      <w:r w:rsidR="00E67D09">
        <w:rPr>
          <w:rFonts w:ascii="Times New Roman" w:hAnsi="Times New Roman" w:cs="Times New Roman"/>
          <w:sz w:val="24"/>
          <w:szCs w:val="24"/>
        </w:rPr>
        <w:t>um dengan menggunakan sprayer.</w:t>
      </w:r>
    </w:p>
    <w:p w:rsidR="00CF7217" w:rsidRPr="002C341C" w:rsidRDefault="00CF7217" w:rsidP="00E67D09">
      <w:pPr>
        <w:spacing w:after="0" w:line="240" w:lineRule="auto"/>
        <w:jc w:val="both"/>
        <w:rPr>
          <w:rFonts w:ascii="Times New Roman" w:hAnsi="Times New Roman" w:cs="Times New Roman"/>
          <w:b/>
          <w:sz w:val="24"/>
          <w:szCs w:val="24"/>
        </w:rPr>
      </w:pPr>
      <w:r w:rsidRPr="002C341C">
        <w:rPr>
          <w:rFonts w:ascii="Times New Roman" w:hAnsi="Times New Roman" w:cs="Times New Roman"/>
          <w:b/>
          <w:sz w:val="24"/>
          <w:szCs w:val="24"/>
        </w:rPr>
        <w:t>Pemeliharaan Itik</w:t>
      </w:r>
      <w:r>
        <w:rPr>
          <w:rFonts w:ascii="Times New Roman" w:hAnsi="Times New Roman" w:cs="Times New Roman"/>
          <w:b/>
          <w:sz w:val="24"/>
          <w:szCs w:val="24"/>
        </w:rPr>
        <w:t xml:space="preserve"> </w:t>
      </w:r>
      <w:r w:rsidRPr="002C341C">
        <w:rPr>
          <w:rFonts w:ascii="Times New Roman" w:hAnsi="Times New Roman" w:cs="Times New Roman"/>
          <w:b/>
          <w:sz w:val="24"/>
          <w:szCs w:val="24"/>
        </w:rPr>
        <w:t xml:space="preserve">Lokal Jantan </w:t>
      </w:r>
    </w:p>
    <w:p w:rsidR="00CF7217" w:rsidRPr="002C341C" w:rsidRDefault="00CF7217" w:rsidP="00BB31A7">
      <w:pPr>
        <w:spacing w:after="0"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Itik dimasukkan kedalam kandang baterai, satu kandang untuk satu itik lokal jantan.</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Setiap kandang sudah terdapat tempat pakan dan tempat minum.</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Kebersihan kandang selalu terjaga sehingga terhindar dari bau feses.</w:t>
      </w:r>
      <w:proofErr w:type="gramEnd"/>
    </w:p>
    <w:p w:rsidR="00CF7217" w:rsidRPr="002C341C" w:rsidRDefault="00CF7217" w:rsidP="00E67D09">
      <w:pPr>
        <w:spacing w:after="0" w:line="240" w:lineRule="auto"/>
        <w:jc w:val="both"/>
        <w:rPr>
          <w:rFonts w:ascii="Times New Roman" w:hAnsi="Times New Roman" w:cs="Times New Roman"/>
          <w:b/>
          <w:sz w:val="24"/>
          <w:szCs w:val="24"/>
        </w:rPr>
      </w:pPr>
      <w:r w:rsidRPr="002C341C">
        <w:rPr>
          <w:rFonts w:ascii="Times New Roman" w:hAnsi="Times New Roman" w:cs="Times New Roman"/>
          <w:b/>
          <w:sz w:val="24"/>
          <w:szCs w:val="24"/>
        </w:rPr>
        <w:t xml:space="preserve">Pemberian Pakan dan Minum Itik Lokal Jantan </w:t>
      </w:r>
    </w:p>
    <w:p w:rsidR="00CF7217" w:rsidRDefault="00CF7217" w:rsidP="00E67D09">
      <w:pPr>
        <w:pBdr>
          <w:bar w:val="single" w:sz="4" w:color="auto"/>
        </w:pBdr>
        <w:spacing w:after="0" w:line="240" w:lineRule="auto"/>
        <w:ind w:firstLine="720"/>
        <w:jc w:val="both"/>
        <w:rPr>
          <w:rFonts w:ascii="Times New Roman" w:hAnsi="Times New Roman" w:cs="Times New Roman"/>
          <w:i/>
          <w:sz w:val="24"/>
          <w:szCs w:val="24"/>
        </w:rPr>
      </w:pPr>
      <w:proofErr w:type="gramStart"/>
      <w:r w:rsidRPr="002C341C">
        <w:rPr>
          <w:rFonts w:ascii="Times New Roman" w:hAnsi="Times New Roman" w:cs="Times New Roman"/>
          <w:sz w:val="24"/>
          <w:szCs w:val="24"/>
        </w:rPr>
        <w:t>Pakan yang diberikan berupa pakan perlakuan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 xml:space="preserve">Pemberian pakan dan minum dilakukan secara </w:t>
      </w:r>
      <w:r w:rsidRPr="002C341C">
        <w:rPr>
          <w:rFonts w:ascii="Times New Roman" w:hAnsi="Times New Roman" w:cs="Times New Roman"/>
          <w:i/>
          <w:sz w:val="24"/>
          <w:szCs w:val="24"/>
        </w:rPr>
        <w:t>adlibitum.</w:t>
      </w:r>
      <w:proofErr w:type="gramEnd"/>
    </w:p>
    <w:p w:rsidR="00CF7217" w:rsidRPr="002C341C" w:rsidRDefault="00CF7217" w:rsidP="00E67D09">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Penampungan Ekskreta Itik</w:t>
      </w:r>
      <w:r>
        <w:rPr>
          <w:rFonts w:ascii="Times New Roman" w:hAnsi="Times New Roman" w:cs="Times New Roman"/>
          <w:b/>
          <w:sz w:val="24"/>
          <w:szCs w:val="24"/>
        </w:rPr>
        <w:t xml:space="preserve"> </w:t>
      </w:r>
      <w:r w:rsidRPr="002C341C">
        <w:rPr>
          <w:rFonts w:ascii="Times New Roman" w:hAnsi="Times New Roman" w:cs="Times New Roman"/>
          <w:b/>
          <w:sz w:val="24"/>
          <w:szCs w:val="24"/>
        </w:rPr>
        <w:t xml:space="preserve">Lokal Jantan </w:t>
      </w:r>
    </w:p>
    <w:p w:rsidR="00CF7217" w:rsidRPr="002C341C" w:rsidRDefault="00CF7217" w:rsidP="00E67D09">
      <w:pPr>
        <w:spacing w:line="240" w:lineRule="auto"/>
        <w:jc w:val="both"/>
        <w:rPr>
          <w:rFonts w:ascii="Times New Roman" w:hAnsi="Times New Roman" w:cs="Times New Roman"/>
          <w:sz w:val="24"/>
          <w:szCs w:val="24"/>
        </w:rPr>
      </w:pPr>
      <w:r w:rsidRPr="002C341C">
        <w:rPr>
          <w:rFonts w:ascii="Times New Roman" w:hAnsi="Times New Roman" w:cs="Times New Roman"/>
          <w:b/>
          <w:sz w:val="24"/>
          <w:szCs w:val="24"/>
        </w:rPr>
        <w:tab/>
      </w:r>
      <w:proofErr w:type="gramStart"/>
      <w:r w:rsidRPr="002C341C">
        <w:rPr>
          <w:rFonts w:ascii="Times New Roman" w:hAnsi="Times New Roman" w:cs="Times New Roman"/>
          <w:sz w:val="24"/>
          <w:szCs w:val="24"/>
        </w:rPr>
        <w:t>Penampungan ekskreta dilakukan dengan menggunakan plastik yang di pasang pada bagian kloaka itik hingga pada bagian perut.</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Pemasangan plastik diikat dengan lakban agar tidak mudah lepas dan bocor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Melakukan perbaikan plastik penampung apabila terjadi kebocoran ekskreta.</w:t>
      </w:r>
      <w:proofErr w:type="gramEnd"/>
    </w:p>
    <w:p w:rsidR="00CF7217" w:rsidRPr="002C341C" w:rsidRDefault="00CF7217" w:rsidP="00E67D09">
      <w:pPr>
        <w:spacing w:after="0" w:line="240" w:lineRule="auto"/>
        <w:jc w:val="both"/>
        <w:rPr>
          <w:rFonts w:ascii="Times New Roman" w:hAnsi="Times New Roman" w:cs="Times New Roman"/>
          <w:b/>
          <w:sz w:val="24"/>
          <w:szCs w:val="24"/>
        </w:rPr>
      </w:pPr>
      <w:r w:rsidRPr="002C341C">
        <w:rPr>
          <w:rFonts w:ascii="Times New Roman" w:hAnsi="Times New Roman" w:cs="Times New Roman"/>
          <w:b/>
          <w:sz w:val="24"/>
          <w:szCs w:val="24"/>
        </w:rPr>
        <w:lastRenderedPageBreak/>
        <w:t xml:space="preserve">Pemanenan Ekskreta Itik Lokal Jantan </w:t>
      </w:r>
    </w:p>
    <w:p w:rsidR="00CF7217" w:rsidRPr="002C341C" w:rsidRDefault="00CF7217" w:rsidP="00E67D09">
      <w:pPr>
        <w:spacing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Pemanenan ekskreta dilakukan dengan melepaskan semua plastik penampung yang terlakban pada bagian belakang setiap itik.</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Selanjutnya ekskreta dikeringkan dibawah sinar m</w:t>
      </w:r>
      <w:r>
        <w:rPr>
          <w:rFonts w:ascii="Times New Roman" w:hAnsi="Times New Roman" w:cs="Times New Roman"/>
          <w:sz w:val="24"/>
          <w:szCs w:val="24"/>
        </w:rPr>
        <w:t>atahari untuk pembuatan sampel</w:t>
      </w:r>
      <w:r w:rsidRPr="002C341C">
        <w:rPr>
          <w:rFonts w:ascii="Times New Roman" w:hAnsi="Times New Roman" w:cs="Times New Roman"/>
          <w:sz w:val="24"/>
          <w:szCs w:val="24"/>
        </w:rPr>
        <w:t>.</w:t>
      </w:r>
      <w:proofErr w:type="gramEnd"/>
      <w:r w:rsidRPr="002C341C">
        <w:rPr>
          <w:rFonts w:ascii="Times New Roman" w:hAnsi="Times New Roman" w:cs="Times New Roman"/>
          <w:sz w:val="24"/>
          <w:szCs w:val="24"/>
        </w:rPr>
        <w:t xml:space="preserve"> </w:t>
      </w:r>
    </w:p>
    <w:p w:rsidR="00CF7217" w:rsidRPr="002C341C" w:rsidRDefault="00CF7217" w:rsidP="00E67D09">
      <w:pPr>
        <w:spacing w:after="0" w:line="240" w:lineRule="auto"/>
        <w:jc w:val="both"/>
        <w:rPr>
          <w:rFonts w:ascii="Times New Roman" w:hAnsi="Times New Roman" w:cs="Times New Roman"/>
          <w:b/>
          <w:sz w:val="24"/>
          <w:szCs w:val="24"/>
        </w:rPr>
      </w:pPr>
      <w:r w:rsidRPr="002C341C">
        <w:rPr>
          <w:rFonts w:ascii="Times New Roman" w:hAnsi="Times New Roman" w:cs="Times New Roman"/>
          <w:b/>
          <w:sz w:val="24"/>
          <w:szCs w:val="24"/>
        </w:rPr>
        <w:t xml:space="preserve">Pembuatan Sampel dari Ekskreta Itik Lokal Jantan </w:t>
      </w:r>
    </w:p>
    <w:p w:rsidR="00CF7217" w:rsidRPr="00CF7217" w:rsidRDefault="00CF7217" w:rsidP="00E67D09">
      <w:pPr>
        <w:spacing w:line="240" w:lineRule="auto"/>
        <w:jc w:val="both"/>
        <w:rPr>
          <w:rFonts w:ascii="Times New Roman" w:hAnsi="Times New Roman" w:cs="Times New Roman"/>
          <w:sz w:val="24"/>
          <w:szCs w:val="24"/>
        </w:rPr>
      </w:pPr>
      <w:r w:rsidRPr="002C341C">
        <w:rPr>
          <w:rFonts w:ascii="Times New Roman" w:hAnsi="Times New Roman" w:cs="Times New Roman"/>
          <w:b/>
          <w:sz w:val="24"/>
          <w:szCs w:val="24"/>
        </w:rPr>
        <w:tab/>
      </w:r>
      <w:r w:rsidRPr="002C341C">
        <w:rPr>
          <w:rFonts w:ascii="Times New Roman" w:hAnsi="Times New Roman" w:cs="Times New Roman"/>
          <w:sz w:val="24"/>
          <w:szCs w:val="24"/>
        </w:rPr>
        <w:t xml:space="preserve">Ekskreta yang sudah kering selanjutnya dihaluskan dengan menggunakan blender dan disaring dengan ukuran </w:t>
      </w:r>
      <w:r>
        <w:rPr>
          <w:rFonts w:ascii="Times New Roman" w:hAnsi="Times New Roman" w:cs="Times New Roman"/>
          <w:sz w:val="24"/>
          <w:szCs w:val="24"/>
        </w:rPr>
        <w:t xml:space="preserve">60 </w:t>
      </w:r>
      <w:r w:rsidRPr="002C341C">
        <w:rPr>
          <w:rFonts w:ascii="Times New Roman" w:hAnsi="Times New Roman" w:cs="Times New Roman"/>
          <w:sz w:val="24"/>
          <w:szCs w:val="24"/>
        </w:rPr>
        <w:t xml:space="preserve">mesh untuk memisahkan bulu itik.  </w:t>
      </w:r>
      <w:proofErr w:type="gramStart"/>
      <w:r w:rsidRPr="002C341C">
        <w:rPr>
          <w:rFonts w:ascii="Times New Roman" w:hAnsi="Times New Roman" w:cs="Times New Roman"/>
          <w:sz w:val="24"/>
          <w:szCs w:val="24"/>
        </w:rPr>
        <w:t>Ekskreta yang sudah halus kemudian ditimbang untuk mengetahui bobot dari pakan yang dicerna.</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Selanjutnya dimasukkan dalam kantong plastik dilabel dan disimpan pada suhu 4˚C sampai digu</w:t>
      </w:r>
      <w:r>
        <w:rPr>
          <w:rFonts w:ascii="Times New Roman" w:hAnsi="Times New Roman" w:cs="Times New Roman"/>
          <w:sz w:val="24"/>
          <w:szCs w:val="24"/>
        </w:rPr>
        <w:t>nakan untuk analisis proksimat.</w:t>
      </w:r>
      <w:proofErr w:type="gramEnd"/>
    </w:p>
    <w:p w:rsidR="00CF7217" w:rsidRPr="002C341C" w:rsidRDefault="00CF7217" w:rsidP="00E67D09">
      <w:pPr>
        <w:spacing w:after="0" w:line="240" w:lineRule="auto"/>
        <w:jc w:val="center"/>
        <w:rPr>
          <w:rFonts w:ascii="Times New Roman" w:hAnsi="Times New Roman" w:cs="Times New Roman"/>
          <w:sz w:val="24"/>
          <w:szCs w:val="24"/>
        </w:rPr>
      </w:pPr>
      <w:r w:rsidRPr="002C341C">
        <w:rPr>
          <w:rFonts w:ascii="Times New Roman" w:hAnsi="Times New Roman" w:cs="Times New Roman"/>
          <w:b/>
          <w:sz w:val="24"/>
          <w:szCs w:val="24"/>
        </w:rPr>
        <w:t>Variabel Penelitian</w:t>
      </w:r>
    </w:p>
    <w:p w:rsidR="00CF7217" w:rsidRPr="002C341C"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t>Variabel yang diamati meliputi: kecernaan bahan kering, kecernaan bahan organik, kecernaan protein kasar, kecernaan lemak kasar, kecernaan serat kasar dan kecernaan bahan ekstrak tanpa nitrogen (BETN).</w:t>
      </w:r>
    </w:p>
    <w:p w:rsidR="00D14ACC" w:rsidRDefault="00D14ACC" w:rsidP="00E67D09">
      <w:pPr>
        <w:spacing w:after="0" w:line="240" w:lineRule="auto"/>
        <w:rPr>
          <w:rFonts w:ascii="Times New Roman" w:hAnsi="Times New Roman" w:cs="Times New Roman"/>
          <w:sz w:val="24"/>
          <w:szCs w:val="24"/>
        </w:rPr>
      </w:pPr>
    </w:p>
    <w:p w:rsidR="00CF7217" w:rsidRDefault="00CF7217" w:rsidP="00E67D09">
      <w:pPr>
        <w:spacing w:after="0" w:line="240" w:lineRule="auto"/>
        <w:rPr>
          <w:rFonts w:ascii="Times New Roman" w:hAnsi="Times New Roman" w:cs="Times New Roman"/>
          <w:sz w:val="24"/>
          <w:szCs w:val="24"/>
        </w:rPr>
      </w:pPr>
      <w:r w:rsidRPr="002C341C">
        <w:rPr>
          <w:rFonts w:ascii="Times New Roman" w:hAnsi="Times New Roman" w:cs="Times New Roman"/>
          <w:sz w:val="24"/>
          <w:szCs w:val="24"/>
        </w:rPr>
        <w:t xml:space="preserve">Rumus perhitungan kecernaan nutrien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"Budiman", "given" : "Atun", "non-dropping-particle" : "", "parse-names" : false, "suffix" : "" }, { "dropping-particle" : "", "family" : "Dhalika", "given" : "Tidi", "non-dropping-particle" : "", "parse-names" : false, "suffix" : "" }, { "dropping-particle" : "", "family" : "Ayuningsih", "given" : "Budi", "non-dropping-particle" : "", "parse-names" : false, "suffix" : "" } ], "container-title" : "Jurnal Ilmu Ternak", "id" : "ITEM-1", "issue" : "2", "issued" : { "date-parts" : [ [ "2006" ] ] }, "page" : "132-135", "title" : "Uji Kecernaan Serat Kasar dan Bahan Ekstrak Tanpa Nitrogen ( BETN ) dalan Ransum Lengkap Berbasis Hijauan Daun Pucuk Tebu ( Saccharum officinarum )", "type" : "article-journal", "volume" : "6" }, "uris" : [ "http://www.mendeley.com/documents/?uuid=5ab576ad-0ead-41dd-adcc-c3e7a89853fb" ] } ], "mendeley" : { "formattedCitation" : "(Budiman, Dhalika and Ayuningsih, 2006)", "manualFormatting" : "(Budiman et al.,2006)", "plainTextFormattedCitation" : "(Budiman, Dhalika and Ayuningsih, 2006)", "previouslyFormattedCitation" : "(Budiman, Dhalika and Ayuningsih, 2006)"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 xml:space="preserve">(Budiman </w:t>
      </w:r>
      <w:r w:rsidRPr="002C341C">
        <w:rPr>
          <w:rFonts w:ascii="Times New Roman" w:hAnsi="Times New Roman" w:cs="Times New Roman"/>
          <w:i/>
          <w:noProof/>
          <w:sz w:val="24"/>
          <w:szCs w:val="24"/>
        </w:rPr>
        <w:t>et al.,</w:t>
      </w:r>
      <w:r w:rsidRPr="002C341C">
        <w:rPr>
          <w:rFonts w:ascii="Times New Roman" w:hAnsi="Times New Roman" w:cs="Times New Roman"/>
          <w:noProof/>
          <w:sz w:val="24"/>
          <w:szCs w:val="24"/>
        </w:rPr>
        <w:t>2006)</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w:t>
      </w:r>
    </w:p>
    <w:p w:rsidR="00D14ACC" w:rsidRPr="002C341C" w:rsidRDefault="00D14ACC" w:rsidP="00E67D09">
      <w:pPr>
        <w:spacing w:after="0" w:line="240" w:lineRule="auto"/>
        <w:rPr>
          <w:rFonts w:ascii="Times New Roman" w:hAnsi="Times New Roman" w:cs="Times New Roman"/>
          <w:sz w:val="24"/>
          <w:szCs w:val="24"/>
        </w:rPr>
      </w:pPr>
    </w:p>
    <w:p w:rsidR="00CF7217" w:rsidRPr="002C341C" w:rsidRDefault="00CF7217" w:rsidP="00AF0AC7">
      <w:pPr>
        <w:spacing w:after="0" w:line="24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Kecernaan</m:t>
          </m:r>
          <m:r>
            <w:rPr>
              <w:rFonts w:ascii="Cambria Math" w:hAnsi="Cambria Math" w:cs="Times New Roman"/>
              <w:sz w:val="24"/>
              <w:szCs w:val="24"/>
            </w:rPr>
            <m:t xml:space="preserve"> (%)= </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K-F</m:t>
                  </m:r>
                </m:e>
              </m:d>
            </m:num>
            <m:den>
              <m:r>
                <w:rPr>
                  <w:rFonts w:ascii="Cambria Math" w:hAnsi="Cambria Math" w:cs="Times New Roman"/>
                  <w:sz w:val="24"/>
                  <w:szCs w:val="24"/>
                </w:rPr>
                <m:t>K</m:t>
              </m:r>
            </m:den>
          </m:f>
          <m:r>
            <w:rPr>
              <w:rFonts w:ascii="Cambria Math" w:hAnsi="Cambria Math" w:cs="Times New Roman"/>
              <w:sz w:val="24"/>
              <w:szCs w:val="24"/>
            </w:rPr>
            <m:t>×100%</m:t>
          </m:r>
        </m:oMath>
      </m:oMathPara>
    </w:p>
    <w:p w:rsidR="00CF7217" w:rsidRPr="002C341C" w:rsidRDefault="00CF7217" w:rsidP="00E67D09">
      <w:pPr>
        <w:spacing w:after="0" w:line="240" w:lineRule="auto"/>
        <w:jc w:val="both"/>
        <w:rPr>
          <w:rFonts w:ascii="Times New Roman" w:hAnsi="Times New Roman" w:cs="Times New Roman"/>
          <w:sz w:val="24"/>
          <w:szCs w:val="24"/>
        </w:rPr>
      </w:pPr>
      <w:proofErr w:type="gramStart"/>
      <w:r w:rsidRPr="002C341C">
        <w:rPr>
          <w:rFonts w:ascii="Times New Roman" w:hAnsi="Times New Roman" w:cs="Times New Roman"/>
          <w:sz w:val="24"/>
          <w:szCs w:val="24"/>
        </w:rPr>
        <w:t>Keterangan :</w:t>
      </w:r>
      <w:proofErr w:type="gramEnd"/>
    </w:p>
    <w:p w:rsidR="00CF7217" w:rsidRPr="002C341C" w:rsidRDefault="00CF7217" w:rsidP="00AF0AC7">
      <w:pPr>
        <w:spacing w:after="0" w:line="240" w:lineRule="auto"/>
        <w:jc w:val="both"/>
        <w:rPr>
          <w:rFonts w:ascii="Times New Roman" w:hAnsi="Times New Roman" w:cs="Times New Roman"/>
          <w:sz w:val="24"/>
          <w:szCs w:val="24"/>
        </w:rPr>
      </w:pPr>
      <w:r w:rsidRPr="002C341C">
        <w:rPr>
          <w:rFonts w:ascii="Times New Roman" w:hAnsi="Times New Roman" w:cs="Times New Roman"/>
          <w:sz w:val="24"/>
          <w:szCs w:val="24"/>
        </w:rPr>
        <w:t>K = Jumlah zat makanan yang dikonsumsi</w:t>
      </w:r>
    </w:p>
    <w:p w:rsidR="00CF7217" w:rsidRDefault="00CF7217" w:rsidP="00AF0AC7">
      <w:pPr>
        <w:spacing w:after="0" w:line="240" w:lineRule="auto"/>
        <w:jc w:val="both"/>
        <w:rPr>
          <w:rFonts w:ascii="Times New Roman" w:hAnsi="Times New Roman" w:cs="Times New Roman"/>
          <w:sz w:val="24"/>
          <w:szCs w:val="24"/>
        </w:rPr>
      </w:pPr>
      <w:r w:rsidRPr="002C341C">
        <w:rPr>
          <w:rFonts w:ascii="Times New Roman" w:hAnsi="Times New Roman" w:cs="Times New Roman"/>
          <w:sz w:val="24"/>
          <w:szCs w:val="24"/>
        </w:rPr>
        <w:t>F =</w:t>
      </w:r>
      <w:r>
        <w:rPr>
          <w:rFonts w:ascii="Times New Roman" w:hAnsi="Times New Roman" w:cs="Times New Roman"/>
          <w:sz w:val="24"/>
          <w:szCs w:val="24"/>
        </w:rPr>
        <w:t xml:space="preserve"> Jumlah zat makanan dalam feses</w:t>
      </w:r>
    </w:p>
    <w:p w:rsidR="00CF7217" w:rsidRDefault="00CF7217" w:rsidP="00E67D09">
      <w:pPr>
        <w:spacing w:after="0" w:line="240" w:lineRule="auto"/>
        <w:ind w:firstLine="720"/>
        <w:jc w:val="both"/>
        <w:rPr>
          <w:rFonts w:ascii="Times New Roman" w:hAnsi="Times New Roman" w:cs="Times New Roman"/>
          <w:sz w:val="24"/>
          <w:szCs w:val="24"/>
        </w:rPr>
      </w:pPr>
    </w:p>
    <w:p w:rsidR="00D14ACC" w:rsidRDefault="00D14ACC" w:rsidP="00AF0AC7">
      <w:pPr>
        <w:spacing w:after="0" w:line="240" w:lineRule="auto"/>
        <w:rPr>
          <w:rFonts w:ascii="Times New Roman" w:hAnsi="Times New Roman" w:cs="Times New Roman"/>
          <w:b/>
          <w:sz w:val="24"/>
          <w:szCs w:val="24"/>
        </w:rPr>
      </w:pPr>
    </w:p>
    <w:p w:rsidR="00CF7217" w:rsidRPr="002C341C" w:rsidRDefault="00CF7217" w:rsidP="00AF0AC7">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lastRenderedPageBreak/>
        <w:t>Rancangan Percobaan dan Analisis Data</w:t>
      </w:r>
    </w:p>
    <w:p w:rsidR="00CF7217" w:rsidRPr="002C341C" w:rsidRDefault="00CF7217" w:rsidP="00BB31A7">
      <w:pPr>
        <w:spacing w:after="0"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Rancangan percobaan yang digunakan adalah rancangan acak lengkap (RAL) pola searah, dengan 3 perlakuan dan 5 ulangan.</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 xml:space="preserve">Data yang didapat dari hasil penelitian </w:t>
      </w:r>
      <w:r w:rsidRPr="002C341C">
        <w:rPr>
          <w:rFonts w:ascii="Times New Roman" w:hAnsi="Times New Roman" w:cs="Times New Roman"/>
          <w:sz w:val="24"/>
          <w:szCs w:val="24"/>
        </w:rPr>
        <w:lastRenderedPageBreak/>
        <w:t>selanjutnya dianalisis dengan analisis variansi.</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Setiap ulangan terdiri dari 1 ekor itik</w:t>
      </w:r>
      <w:r>
        <w:rPr>
          <w:rFonts w:ascii="Times New Roman" w:hAnsi="Times New Roman" w:cs="Times New Roman"/>
          <w:sz w:val="24"/>
          <w:szCs w:val="24"/>
        </w:rPr>
        <w:t xml:space="preserve"> </w:t>
      </w:r>
      <w:r w:rsidRPr="002C341C">
        <w:rPr>
          <w:rFonts w:ascii="Times New Roman" w:hAnsi="Times New Roman" w:cs="Times New Roman"/>
          <w:sz w:val="24"/>
          <w:szCs w:val="24"/>
        </w:rPr>
        <w:t>lokal jantan.</w:t>
      </w:r>
      <w:proofErr w:type="gramEnd"/>
      <w:r w:rsidRPr="002C341C">
        <w:rPr>
          <w:rFonts w:ascii="Times New Roman" w:hAnsi="Times New Roman" w:cs="Times New Roman"/>
          <w:sz w:val="24"/>
          <w:szCs w:val="24"/>
        </w:rPr>
        <w:t xml:space="preserve"> Apabila terdapat pengaruh nyata antar perlakuan (P&lt;0</w:t>
      </w:r>
      <w:proofErr w:type="gramStart"/>
      <w:r w:rsidRPr="002C341C">
        <w:rPr>
          <w:rFonts w:ascii="Times New Roman" w:hAnsi="Times New Roman" w:cs="Times New Roman"/>
          <w:sz w:val="24"/>
          <w:szCs w:val="24"/>
        </w:rPr>
        <w:t>,05</w:t>
      </w:r>
      <w:proofErr w:type="gramEnd"/>
      <w:r w:rsidRPr="002C341C">
        <w:rPr>
          <w:rFonts w:ascii="Times New Roman" w:hAnsi="Times New Roman" w:cs="Times New Roman"/>
          <w:sz w:val="24"/>
          <w:szCs w:val="24"/>
        </w:rPr>
        <w:t xml:space="preserve">), dilanjutkan dengan uji </w:t>
      </w:r>
      <w:r w:rsidRPr="002C341C">
        <w:rPr>
          <w:rFonts w:ascii="Times New Roman" w:hAnsi="Times New Roman" w:cs="Times New Roman"/>
          <w:i/>
          <w:sz w:val="24"/>
          <w:szCs w:val="24"/>
        </w:rPr>
        <w:t>Duncan’s New Multiple Range Test</w:t>
      </w:r>
      <w:r w:rsidRPr="002C341C">
        <w:rPr>
          <w:rFonts w:ascii="Times New Roman" w:hAnsi="Times New Roman" w:cs="Times New Roman"/>
          <w:sz w:val="24"/>
          <w:szCs w:val="24"/>
        </w:rPr>
        <w:t xml:space="preserve"> (DMRT) (Astuti, 1980).</w:t>
      </w:r>
    </w:p>
    <w:p w:rsidR="00AF0AC7" w:rsidRDefault="00AF0AC7" w:rsidP="00E67D09">
      <w:pPr>
        <w:spacing w:after="0" w:line="240" w:lineRule="auto"/>
        <w:jc w:val="center"/>
        <w:rPr>
          <w:rFonts w:ascii="Times New Roman" w:hAnsi="Times New Roman" w:cs="Times New Roman"/>
          <w:b/>
          <w:sz w:val="24"/>
          <w:szCs w:val="24"/>
        </w:rPr>
        <w:sectPr w:rsidR="00AF0AC7" w:rsidSect="00AF0AC7">
          <w:type w:val="continuous"/>
          <w:pgSz w:w="12240" w:h="15840"/>
          <w:pgMar w:top="2268" w:right="1701" w:bottom="1701" w:left="2268" w:header="720" w:footer="720" w:gutter="0"/>
          <w:cols w:num="2" w:space="720"/>
          <w:docGrid w:linePitch="360"/>
        </w:sectPr>
      </w:pPr>
    </w:p>
    <w:p w:rsidR="00BB31A7" w:rsidRDefault="00BB31A7" w:rsidP="00AF0AC7">
      <w:pPr>
        <w:spacing w:after="0" w:line="240" w:lineRule="auto"/>
        <w:rPr>
          <w:rFonts w:ascii="Times New Roman" w:hAnsi="Times New Roman" w:cs="Times New Roman"/>
          <w:b/>
          <w:sz w:val="24"/>
          <w:szCs w:val="24"/>
        </w:rPr>
      </w:pPr>
    </w:p>
    <w:p w:rsidR="009043E9" w:rsidRDefault="009043E9" w:rsidP="00AF0AC7">
      <w:pPr>
        <w:spacing w:after="0" w:line="240" w:lineRule="auto"/>
        <w:rPr>
          <w:rFonts w:ascii="Times New Roman" w:hAnsi="Times New Roman" w:cs="Times New Roman"/>
          <w:b/>
          <w:sz w:val="24"/>
          <w:szCs w:val="24"/>
        </w:rPr>
        <w:sectPr w:rsidR="009043E9" w:rsidSect="00AF0AC7">
          <w:type w:val="continuous"/>
          <w:pgSz w:w="12240" w:h="15840"/>
          <w:pgMar w:top="2268" w:right="1701" w:bottom="1701" w:left="2268" w:header="720" w:footer="720" w:gutter="0"/>
          <w:cols w:num="2" w:space="720"/>
          <w:docGrid w:linePitch="360"/>
        </w:sectPr>
      </w:pPr>
    </w:p>
    <w:p w:rsidR="00CF7217" w:rsidRPr="002C341C" w:rsidRDefault="00CF7217" w:rsidP="00AF0AC7">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lastRenderedPageBreak/>
        <w:t>HASIL DAN PEMBAHASAN</w:t>
      </w:r>
    </w:p>
    <w:p w:rsidR="00CF7217" w:rsidRPr="002C341C" w:rsidRDefault="00CF7217" w:rsidP="00E67D09">
      <w:pPr>
        <w:spacing w:after="0" w:line="240" w:lineRule="auto"/>
        <w:jc w:val="center"/>
        <w:rPr>
          <w:rFonts w:ascii="Times New Roman" w:hAnsi="Times New Roman" w:cs="Times New Roman"/>
          <w:b/>
          <w:sz w:val="24"/>
          <w:szCs w:val="24"/>
        </w:rPr>
      </w:pPr>
      <w:r w:rsidRPr="002C341C">
        <w:rPr>
          <w:rFonts w:ascii="Times New Roman" w:hAnsi="Times New Roman" w:cs="Times New Roman"/>
          <w:b/>
          <w:sz w:val="24"/>
          <w:szCs w:val="24"/>
        </w:rPr>
        <w:t xml:space="preserve">Kecernaan Nutrien Ransum pada Itik Lokal Jantan </w:t>
      </w:r>
    </w:p>
    <w:p w:rsidR="009043E9" w:rsidRDefault="00CF7217" w:rsidP="009043E9">
      <w:pPr>
        <w:spacing w:after="0"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Kecernaan nutrien yaitu jumlah nutrien tercerna yang dinyatakan dalam satuan persen (%).</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Kecernaan dapat menjadi ukuran tinggi rendahnya efektifitas penggunaan suatu bahan pakan.</w:t>
      </w:r>
      <w:proofErr w:type="gramEnd"/>
      <w:r w:rsidRPr="002C341C">
        <w:rPr>
          <w:rFonts w:ascii="Times New Roman" w:hAnsi="Times New Roman" w:cs="Times New Roman"/>
          <w:sz w:val="24"/>
          <w:szCs w:val="24"/>
        </w:rPr>
        <w:t xml:space="preserve"> </w:t>
      </w:r>
      <w:r w:rsidRPr="002C341C">
        <w:rPr>
          <w:rFonts w:ascii="Times New Roman" w:hAnsi="Times New Roman" w:cs="Times New Roman"/>
          <w:sz w:val="24"/>
          <w:szCs w:val="24"/>
          <w:lang w:val="id-ID"/>
        </w:rPr>
        <w:t>Kecernaan nutrien ransum meliputi kecernaan: bahan kering, bahan organik, protein kasar</w:t>
      </w:r>
      <w:r w:rsidRPr="002C341C">
        <w:rPr>
          <w:rFonts w:ascii="Times New Roman" w:hAnsi="Times New Roman" w:cs="Times New Roman"/>
          <w:sz w:val="24"/>
          <w:szCs w:val="24"/>
        </w:rPr>
        <w:t xml:space="preserve">, lemak </w:t>
      </w:r>
      <w:r w:rsidRPr="002C341C">
        <w:rPr>
          <w:rFonts w:ascii="Times New Roman" w:hAnsi="Times New Roman" w:cs="Times New Roman"/>
          <w:sz w:val="24"/>
          <w:szCs w:val="24"/>
          <w:lang w:val="id-ID"/>
        </w:rPr>
        <w:t>kasar</w:t>
      </w:r>
      <w:r w:rsidRPr="002C341C">
        <w:rPr>
          <w:rFonts w:ascii="Times New Roman" w:hAnsi="Times New Roman" w:cs="Times New Roman"/>
          <w:sz w:val="24"/>
          <w:szCs w:val="24"/>
        </w:rPr>
        <w:t xml:space="preserve">, </w:t>
      </w:r>
      <w:r w:rsidRPr="002C341C">
        <w:rPr>
          <w:rFonts w:ascii="Times New Roman" w:hAnsi="Times New Roman" w:cs="Times New Roman"/>
          <w:sz w:val="24"/>
          <w:szCs w:val="24"/>
          <w:lang w:val="id-ID"/>
        </w:rPr>
        <w:t>serat kasar</w:t>
      </w:r>
      <w:r w:rsidRPr="002C341C">
        <w:rPr>
          <w:rFonts w:ascii="Times New Roman" w:hAnsi="Times New Roman" w:cs="Times New Roman"/>
          <w:sz w:val="24"/>
          <w:szCs w:val="24"/>
        </w:rPr>
        <w:t xml:space="preserve">, dan bahan ekstrak </w:t>
      </w:r>
      <w:r w:rsidRPr="002C341C">
        <w:rPr>
          <w:rFonts w:ascii="Times New Roman" w:hAnsi="Times New Roman" w:cs="Times New Roman"/>
          <w:sz w:val="24"/>
          <w:szCs w:val="24"/>
        </w:rPr>
        <w:lastRenderedPageBreak/>
        <w:t>tanpa nitrogen (BETN)</w:t>
      </w:r>
      <w:r w:rsidRPr="002C341C">
        <w:rPr>
          <w:rFonts w:ascii="Times New Roman" w:hAnsi="Times New Roman" w:cs="Times New Roman"/>
          <w:sz w:val="24"/>
          <w:szCs w:val="24"/>
          <w:lang w:val="id-ID"/>
        </w:rPr>
        <w:t>.</w:t>
      </w:r>
      <w:r w:rsidRPr="002C341C">
        <w:rPr>
          <w:rFonts w:ascii="Times New Roman" w:hAnsi="Times New Roman" w:cs="Times New Roman"/>
          <w:sz w:val="24"/>
          <w:szCs w:val="24"/>
        </w:rPr>
        <w:t xml:space="preserve"> P1 adalah perlakuan pemberian pakan kontrol pada itik, P2 adalah perlakuan pemberian pakan kontrol dengan penambahan filtrat nanokapsul kunyit 1% pada itik dan P3 adalah perlakuan pemberian pakan kontrol dengan penambahan jus n</w:t>
      </w:r>
      <w:r w:rsidR="009043E9">
        <w:rPr>
          <w:rFonts w:ascii="Times New Roman" w:hAnsi="Times New Roman" w:cs="Times New Roman"/>
          <w:sz w:val="24"/>
          <w:szCs w:val="24"/>
        </w:rPr>
        <w:t xml:space="preserve">anokapsul kunyit 1% pada itik. </w:t>
      </w:r>
      <w:proofErr w:type="gramStart"/>
      <w:r w:rsidRPr="002C341C">
        <w:rPr>
          <w:rFonts w:ascii="Times New Roman" w:hAnsi="Times New Roman" w:cs="Times New Roman"/>
          <w:sz w:val="24"/>
          <w:szCs w:val="24"/>
        </w:rPr>
        <w:t>Pakan dan ekskreta yang dikeluarkan memiliki kandungan nutrien yang dapat diuji dengan analisis proksima</w:t>
      </w:r>
      <w:r w:rsidR="00E67D09">
        <w:rPr>
          <w:rFonts w:ascii="Times New Roman" w:hAnsi="Times New Roman" w:cs="Times New Roman"/>
          <w:sz w:val="24"/>
          <w:szCs w:val="24"/>
        </w:rPr>
        <w:t>t (Tabel 2</w:t>
      </w:r>
      <w:r w:rsidRPr="002C341C">
        <w:rPr>
          <w:rFonts w:ascii="Times New Roman" w:hAnsi="Times New Roman" w:cs="Times New Roman"/>
          <w:sz w:val="24"/>
          <w:szCs w:val="24"/>
        </w:rPr>
        <w:t>).</w:t>
      </w:r>
      <w:proofErr w:type="gramEnd"/>
      <w:r w:rsidRPr="002C341C">
        <w:rPr>
          <w:rFonts w:ascii="Times New Roman" w:hAnsi="Times New Roman" w:cs="Times New Roman"/>
          <w:sz w:val="24"/>
          <w:szCs w:val="24"/>
        </w:rPr>
        <w:t xml:space="preserve"> </w:t>
      </w:r>
    </w:p>
    <w:p w:rsidR="009043E9" w:rsidRDefault="009043E9" w:rsidP="009043E9">
      <w:pPr>
        <w:tabs>
          <w:tab w:val="right" w:pos="7938"/>
        </w:tabs>
        <w:spacing w:after="0" w:line="240" w:lineRule="auto"/>
        <w:jc w:val="both"/>
        <w:rPr>
          <w:rFonts w:ascii="Times New Roman" w:hAnsi="Times New Roman" w:cs="Times New Roman"/>
          <w:sz w:val="24"/>
          <w:szCs w:val="24"/>
        </w:rPr>
        <w:sectPr w:rsidR="009043E9" w:rsidSect="009043E9">
          <w:type w:val="continuous"/>
          <w:pgSz w:w="12240" w:h="15840"/>
          <w:pgMar w:top="2268" w:right="1701" w:bottom="1701" w:left="2268" w:header="720" w:footer="720" w:gutter="0"/>
          <w:cols w:num="2" w:space="720"/>
          <w:docGrid w:linePitch="360"/>
        </w:sectPr>
      </w:pPr>
    </w:p>
    <w:p w:rsidR="009043E9" w:rsidRDefault="009043E9" w:rsidP="009043E9">
      <w:pPr>
        <w:tabs>
          <w:tab w:val="right" w:pos="7938"/>
        </w:tabs>
        <w:spacing w:after="0" w:line="240" w:lineRule="auto"/>
        <w:jc w:val="both"/>
        <w:rPr>
          <w:rFonts w:ascii="Times New Roman" w:hAnsi="Times New Roman" w:cs="Times New Roman"/>
          <w:sz w:val="24"/>
          <w:szCs w:val="24"/>
        </w:rPr>
      </w:pPr>
    </w:p>
    <w:p w:rsidR="009043E9" w:rsidRPr="002C341C" w:rsidRDefault="009043E9" w:rsidP="009043E9">
      <w:pPr>
        <w:tabs>
          <w:tab w:val="right" w:pos="7938"/>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2</w:t>
      </w:r>
      <w:r w:rsidRPr="002C341C">
        <w:rPr>
          <w:rFonts w:ascii="Times New Roman" w:hAnsi="Times New Roman" w:cs="Times New Roman"/>
          <w:sz w:val="24"/>
          <w:szCs w:val="24"/>
        </w:rPr>
        <w:t>.</w:t>
      </w:r>
      <w:proofErr w:type="gramEnd"/>
      <w:r w:rsidRPr="002C341C">
        <w:rPr>
          <w:rFonts w:ascii="Times New Roman" w:hAnsi="Times New Roman" w:cs="Times New Roman"/>
          <w:sz w:val="24"/>
          <w:szCs w:val="24"/>
        </w:rPr>
        <w:t xml:space="preserve"> Rerata Kandungan Nutrien Pakan dan Ekskreta Itik</w:t>
      </w:r>
      <w:r>
        <w:rPr>
          <w:rFonts w:ascii="Times New Roman" w:hAnsi="Times New Roman" w:cs="Times New Roman"/>
          <w:sz w:val="24"/>
          <w:szCs w:val="24"/>
        </w:rPr>
        <w:t xml:space="preserve"> </w:t>
      </w:r>
      <w:r w:rsidRPr="002C341C">
        <w:rPr>
          <w:rFonts w:ascii="Times New Roman" w:hAnsi="Times New Roman" w:cs="Times New Roman"/>
          <w:sz w:val="24"/>
          <w:szCs w:val="24"/>
        </w:rPr>
        <w:t xml:space="preserve">Lokal Jantan </w:t>
      </w:r>
      <w:r>
        <w:rPr>
          <w:rFonts w:ascii="Times New Roman" w:hAnsi="Times New Roman" w:cs="Times New Roman"/>
          <w:sz w:val="24"/>
          <w:szCs w:val="24"/>
        </w:rPr>
        <w:tab/>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260"/>
        <w:gridCol w:w="900"/>
        <w:gridCol w:w="900"/>
        <w:gridCol w:w="900"/>
        <w:gridCol w:w="900"/>
        <w:gridCol w:w="990"/>
        <w:gridCol w:w="1080"/>
      </w:tblGrid>
      <w:tr w:rsidR="009043E9" w:rsidRPr="009043E9" w:rsidTr="00D459ED">
        <w:trPr>
          <w:trHeight w:val="231"/>
        </w:trPr>
        <w:tc>
          <w:tcPr>
            <w:tcW w:w="990" w:type="dxa"/>
            <w:tcBorders>
              <w:top w:val="double" w:sz="4" w:space="0" w:color="auto"/>
              <w:bottom w:val="single" w:sz="4" w:space="0" w:color="auto"/>
            </w:tcBorders>
          </w:tcPr>
          <w:p w:rsidR="009043E9" w:rsidRPr="009043E9" w:rsidRDefault="009043E9" w:rsidP="00D459ED">
            <w:pPr>
              <w:jc w:val="both"/>
              <w:rPr>
                <w:rFonts w:ascii="Times New Roman" w:hAnsi="Times New Roman" w:cs="Times New Roman"/>
                <w:sz w:val="18"/>
                <w:szCs w:val="18"/>
              </w:rPr>
            </w:pPr>
          </w:p>
        </w:tc>
        <w:tc>
          <w:tcPr>
            <w:tcW w:w="1260" w:type="dxa"/>
            <w:tcBorders>
              <w:top w:val="double" w:sz="4" w:space="0" w:color="auto"/>
              <w:bottom w:val="single" w:sz="4" w:space="0" w:color="auto"/>
            </w:tcBorders>
          </w:tcPr>
          <w:p w:rsidR="009043E9" w:rsidRPr="009043E9" w:rsidRDefault="009043E9" w:rsidP="00D459ED">
            <w:pPr>
              <w:jc w:val="center"/>
              <w:rPr>
                <w:rFonts w:ascii="Times New Roman" w:hAnsi="Times New Roman" w:cs="Times New Roman"/>
                <w:sz w:val="18"/>
                <w:szCs w:val="18"/>
              </w:rPr>
            </w:pPr>
          </w:p>
        </w:tc>
        <w:tc>
          <w:tcPr>
            <w:tcW w:w="900" w:type="dxa"/>
            <w:tcBorders>
              <w:top w:val="double" w:sz="4" w:space="0" w:color="auto"/>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BK (%)</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SD</w:t>
            </w:r>
          </w:p>
        </w:tc>
        <w:tc>
          <w:tcPr>
            <w:tcW w:w="900" w:type="dxa"/>
            <w:tcBorders>
              <w:top w:val="double" w:sz="4" w:space="0" w:color="auto"/>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BO (%)</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SD</w:t>
            </w:r>
          </w:p>
        </w:tc>
        <w:tc>
          <w:tcPr>
            <w:tcW w:w="900" w:type="dxa"/>
            <w:tcBorders>
              <w:top w:val="double" w:sz="4" w:space="0" w:color="auto"/>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PK (%)</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SD</w:t>
            </w:r>
          </w:p>
        </w:tc>
        <w:tc>
          <w:tcPr>
            <w:tcW w:w="900" w:type="dxa"/>
            <w:tcBorders>
              <w:top w:val="double" w:sz="4" w:space="0" w:color="auto"/>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LK (%)</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SD</w:t>
            </w:r>
          </w:p>
        </w:tc>
        <w:tc>
          <w:tcPr>
            <w:tcW w:w="990" w:type="dxa"/>
            <w:tcBorders>
              <w:top w:val="double" w:sz="4" w:space="0" w:color="auto"/>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SK (%)</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SD</w:t>
            </w:r>
          </w:p>
        </w:tc>
        <w:tc>
          <w:tcPr>
            <w:tcW w:w="1080" w:type="dxa"/>
            <w:tcBorders>
              <w:top w:val="double" w:sz="4" w:space="0" w:color="auto"/>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BETN (%)</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SD</w:t>
            </w:r>
          </w:p>
        </w:tc>
      </w:tr>
      <w:tr w:rsidR="009043E9" w:rsidRPr="009043E9" w:rsidTr="00D459ED">
        <w:trPr>
          <w:trHeight w:val="620"/>
        </w:trPr>
        <w:tc>
          <w:tcPr>
            <w:tcW w:w="990" w:type="dxa"/>
            <w:tcBorders>
              <w:top w:val="single" w:sz="4" w:space="0" w:color="auto"/>
              <w:bottom w:val="nil"/>
            </w:tcBorders>
          </w:tcPr>
          <w:p w:rsidR="009043E9" w:rsidRPr="009043E9" w:rsidRDefault="009043E9" w:rsidP="00D459ED">
            <w:pPr>
              <w:rPr>
                <w:rFonts w:ascii="Times New Roman" w:hAnsi="Times New Roman" w:cs="Times New Roman"/>
                <w:sz w:val="18"/>
                <w:szCs w:val="18"/>
              </w:rPr>
            </w:pPr>
            <w:r w:rsidRPr="009043E9">
              <w:rPr>
                <w:rFonts w:ascii="Times New Roman" w:hAnsi="Times New Roman" w:cs="Times New Roman"/>
                <w:sz w:val="18"/>
                <w:szCs w:val="18"/>
              </w:rPr>
              <w:t xml:space="preserve">Pakan </w:t>
            </w:r>
          </w:p>
        </w:tc>
        <w:tc>
          <w:tcPr>
            <w:tcW w:w="1260" w:type="dxa"/>
            <w:tcBorders>
              <w:top w:val="single" w:sz="4" w:space="0" w:color="auto"/>
              <w:bottom w:val="nil"/>
            </w:tcBorders>
          </w:tcPr>
          <w:p w:rsidR="009043E9" w:rsidRPr="009043E9" w:rsidRDefault="009043E9" w:rsidP="00D459ED">
            <w:pPr>
              <w:rPr>
                <w:rFonts w:ascii="Times New Roman" w:hAnsi="Times New Roman" w:cs="Times New Roman"/>
                <w:sz w:val="18"/>
                <w:szCs w:val="18"/>
              </w:rPr>
            </w:pPr>
            <w:r w:rsidRPr="009043E9">
              <w:rPr>
                <w:rFonts w:ascii="Times New Roman" w:hAnsi="Times New Roman" w:cs="Times New Roman"/>
                <w:sz w:val="18"/>
                <w:szCs w:val="18"/>
              </w:rPr>
              <w:t>P1 (Kontrol)</w:t>
            </w:r>
          </w:p>
        </w:tc>
        <w:tc>
          <w:tcPr>
            <w:tcW w:w="90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54,97</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1,39</w:t>
            </w:r>
          </w:p>
        </w:tc>
        <w:tc>
          <w:tcPr>
            <w:tcW w:w="90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51,83</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1,39</w:t>
            </w:r>
          </w:p>
        </w:tc>
        <w:tc>
          <w:tcPr>
            <w:tcW w:w="90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8,54</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0,10</w:t>
            </w:r>
          </w:p>
        </w:tc>
        <w:tc>
          <w:tcPr>
            <w:tcW w:w="90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2,70</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0,16</w:t>
            </w:r>
          </w:p>
        </w:tc>
        <w:tc>
          <w:tcPr>
            <w:tcW w:w="99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18,06</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0,65</w:t>
            </w:r>
          </w:p>
        </w:tc>
        <w:tc>
          <w:tcPr>
            <w:tcW w:w="108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22,54</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1,14</w:t>
            </w:r>
          </w:p>
        </w:tc>
      </w:tr>
      <w:tr w:rsidR="009043E9" w:rsidRPr="009043E9" w:rsidTr="00D459ED">
        <w:trPr>
          <w:trHeight w:val="630"/>
        </w:trPr>
        <w:tc>
          <w:tcPr>
            <w:tcW w:w="990" w:type="dxa"/>
            <w:tcBorders>
              <w:top w:val="nil"/>
            </w:tcBorders>
          </w:tcPr>
          <w:p w:rsidR="009043E9" w:rsidRPr="009043E9" w:rsidRDefault="009043E9" w:rsidP="00D459ED">
            <w:pPr>
              <w:rPr>
                <w:rFonts w:ascii="Times New Roman" w:hAnsi="Times New Roman" w:cs="Times New Roman"/>
                <w:sz w:val="18"/>
                <w:szCs w:val="18"/>
              </w:rPr>
            </w:pPr>
          </w:p>
        </w:tc>
        <w:tc>
          <w:tcPr>
            <w:tcW w:w="1260" w:type="dxa"/>
            <w:tcBorders>
              <w:top w:val="nil"/>
            </w:tcBorders>
          </w:tcPr>
          <w:p w:rsidR="009043E9" w:rsidRPr="009043E9" w:rsidRDefault="009043E9" w:rsidP="00D459ED">
            <w:pPr>
              <w:rPr>
                <w:rFonts w:ascii="Times New Roman" w:hAnsi="Times New Roman" w:cs="Times New Roman"/>
                <w:sz w:val="18"/>
                <w:szCs w:val="18"/>
              </w:rPr>
            </w:pPr>
            <w:r w:rsidRPr="009043E9">
              <w:rPr>
                <w:rFonts w:ascii="Times New Roman" w:hAnsi="Times New Roman" w:cs="Times New Roman"/>
                <w:sz w:val="18"/>
                <w:szCs w:val="18"/>
              </w:rPr>
              <w:t>P2 (Filtrat)</w:t>
            </w:r>
          </w:p>
        </w:tc>
        <w:tc>
          <w:tcPr>
            <w:tcW w:w="90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54,96</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0,36</w:t>
            </w:r>
          </w:p>
        </w:tc>
        <w:tc>
          <w:tcPr>
            <w:tcW w:w="90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51,82</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0,39</w:t>
            </w:r>
          </w:p>
        </w:tc>
        <w:tc>
          <w:tcPr>
            <w:tcW w:w="90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9,08</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0,06</w:t>
            </w:r>
          </w:p>
        </w:tc>
        <w:tc>
          <w:tcPr>
            <w:tcW w:w="90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2,54</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0,17</w:t>
            </w:r>
          </w:p>
        </w:tc>
        <w:tc>
          <w:tcPr>
            <w:tcW w:w="99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18,41</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0,40</w:t>
            </w:r>
          </w:p>
        </w:tc>
        <w:tc>
          <w:tcPr>
            <w:tcW w:w="108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21,79</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0,83</w:t>
            </w:r>
          </w:p>
        </w:tc>
      </w:tr>
      <w:tr w:rsidR="009043E9" w:rsidRPr="009043E9" w:rsidTr="00D459ED">
        <w:trPr>
          <w:trHeight w:val="630"/>
        </w:trPr>
        <w:tc>
          <w:tcPr>
            <w:tcW w:w="990" w:type="dxa"/>
            <w:tcBorders>
              <w:bottom w:val="single" w:sz="4" w:space="0" w:color="auto"/>
            </w:tcBorders>
          </w:tcPr>
          <w:p w:rsidR="009043E9" w:rsidRPr="009043E9" w:rsidRDefault="009043E9" w:rsidP="00D459ED">
            <w:pPr>
              <w:rPr>
                <w:rFonts w:ascii="Times New Roman" w:hAnsi="Times New Roman" w:cs="Times New Roman"/>
                <w:sz w:val="18"/>
                <w:szCs w:val="18"/>
              </w:rPr>
            </w:pPr>
          </w:p>
        </w:tc>
        <w:tc>
          <w:tcPr>
            <w:tcW w:w="1260" w:type="dxa"/>
            <w:tcBorders>
              <w:bottom w:val="single" w:sz="4" w:space="0" w:color="auto"/>
            </w:tcBorders>
          </w:tcPr>
          <w:p w:rsidR="009043E9" w:rsidRPr="009043E9" w:rsidRDefault="009043E9" w:rsidP="00D459ED">
            <w:pPr>
              <w:rPr>
                <w:rFonts w:ascii="Times New Roman" w:hAnsi="Times New Roman" w:cs="Times New Roman"/>
                <w:sz w:val="18"/>
                <w:szCs w:val="18"/>
              </w:rPr>
            </w:pPr>
            <w:r w:rsidRPr="009043E9">
              <w:rPr>
                <w:rFonts w:ascii="Times New Roman" w:hAnsi="Times New Roman" w:cs="Times New Roman"/>
                <w:sz w:val="18"/>
                <w:szCs w:val="18"/>
              </w:rPr>
              <w:t>P3 (Jus)</w:t>
            </w:r>
          </w:p>
        </w:tc>
        <w:tc>
          <w:tcPr>
            <w:tcW w:w="900" w:type="dxa"/>
            <w:tcBorders>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54,08</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0,12</w:t>
            </w:r>
          </w:p>
        </w:tc>
        <w:tc>
          <w:tcPr>
            <w:tcW w:w="900" w:type="dxa"/>
            <w:tcBorders>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51,11</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0,20</w:t>
            </w:r>
          </w:p>
        </w:tc>
        <w:tc>
          <w:tcPr>
            <w:tcW w:w="900" w:type="dxa"/>
            <w:tcBorders>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8,77</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0,14</w:t>
            </w:r>
          </w:p>
        </w:tc>
        <w:tc>
          <w:tcPr>
            <w:tcW w:w="900" w:type="dxa"/>
            <w:tcBorders>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2,45</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0,20</w:t>
            </w:r>
          </w:p>
        </w:tc>
        <w:tc>
          <w:tcPr>
            <w:tcW w:w="990" w:type="dxa"/>
            <w:tcBorders>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17,94</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0,55</w:t>
            </w:r>
          </w:p>
        </w:tc>
        <w:tc>
          <w:tcPr>
            <w:tcW w:w="1080" w:type="dxa"/>
            <w:tcBorders>
              <w:bottom w:val="single" w:sz="4" w:space="0" w:color="auto"/>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21,94</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0,62</w:t>
            </w:r>
          </w:p>
        </w:tc>
      </w:tr>
      <w:tr w:rsidR="009043E9" w:rsidRPr="009043E9" w:rsidTr="00D459ED">
        <w:trPr>
          <w:trHeight w:val="630"/>
        </w:trPr>
        <w:tc>
          <w:tcPr>
            <w:tcW w:w="990" w:type="dxa"/>
            <w:tcBorders>
              <w:top w:val="single" w:sz="4" w:space="0" w:color="auto"/>
              <w:bottom w:val="nil"/>
            </w:tcBorders>
          </w:tcPr>
          <w:p w:rsidR="009043E9" w:rsidRPr="009043E9" w:rsidRDefault="009043E9" w:rsidP="00D459ED">
            <w:pPr>
              <w:rPr>
                <w:rFonts w:ascii="Times New Roman" w:hAnsi="Times New Roman" w:cs="Times New Roman"/>
                <w:sz w:val="18"/>
                <w:szCs w:val="18"/>
              </w:rPr>
            </w:pPr>
            <w:r w:rsidRPr="009043E9">
              <w:rPr>
                <w:rFonts w:ascii="Times New Roman" w:hAnsi="Times New Roman" w:cs="Times New Roman"/>
                <w:sz w:val="18"/>
                <w:szCs w:val="18"/>
              </w:rPr>
              <w:t xml:space="preserve">Ekskreta </w:t>
            </w:r>
          </w:p>
        </w:tc>
        <w:tc>
          <w:tcPr>
            <w:tcW w:w="1260" w:type="dxa"/>
            <w:tcBorders>
              <w:top w:val="single" w:sz="4" w:space="0" w:color="auto"/>
              <w:bottom w:val="nil"/>
            </w:tcBorders>
          </w:tcPr>
          <w:p w:rsidR="009043E9" w:rsidRPr="009043E9" w:rsidRDefault="009043E9" w:rsidP="00D459ED">
            <w:pPr>
              <w:rPr>
                <w:rFonts w:ascii="Times New Roman" w:hAnsi="Times New Roman" w:cs="Times New Roman"/>
                <w:sz w:val="18"/>
                <w:szCs w:val="18"/>
              </w:rPr>
            </w:pPr>
            <w:r w:rsidRPr="009043E9">
              <w:rPr>
                <w:rFonts w:ascii="Times New Roman" w:hAnsi="Times New Roman" w:cs="Times New Roman"/>
                <w:sz w:val="18"/>
                <w:szCs w:val="18"/>
              </w:rPr>
              <w:t>P1 (Kontrol)</w:t>
            </w:r>
          </w:p>
        </w:tc>
        <w:tc>
          <w:tcPr>
            <w:tcW w:w="90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82,09</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0,26</w:t>
            </w:r>
          </w:p>
        </w:tc>
        <w:tc>
          <w:tcPr>
            <w:tcW w:w="90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61,38</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0,45</w:t>
            </w:r>
          </w:p>
        </w:tc>
        <w:tc>
          <w:tcPr>
            <w:tcW w:w="90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13,43</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0,56</w:t>
            </w:r>
          </w:p>
        </w:tc>
        <w:tc>
          <w:tcPr>
            <w:tcW w:w="90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1,61</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0,07</w:t>
            </w:r>
          </w:p>
        </w:tc>
        <w:tc>
          <w:tcPr>
            <w:tcW w:w="99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14,95</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0,76</w:t>
            </w:r>
          </w:p>
        </w:tc>
        <w:tc>
          <w:tcPr>
            <w:tcW w:w="1080" w:type="dxa"/>
            <w:tcBorders>
              <w:top w:val="single" w:sz="4" w:space="0" w:color="auto"/>
              <w:bottom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31,39</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1,41</w:t>
            </w:r>
          </w:p>
        </w:tc>
      </w:tr>
      <w:tr w:rsidR="009043E9" w:rsidRPr="009043E9" w:rsidTr="00D459ED">
        <w:trPr>
          <w:trHeight w:val="630"/>
        </w:trPr>
        <w:tc>
          <w:tcPr>
            <w:tcW w:w="990" w:type="dxa"/>
            <w:tcBorders>
              <w:top w:val="nil"/>
            </w:tcBorders>
          </w:tcPr>
          <w:p w:rsidR="009043E9" w:rsidRPr="009043E9" w:rsidRDefault="009043E9" w:rsidP="00D459ED">
            <w:pPr>
              <w:jc w:val="both"/>
              <w:rPr>
                <w:rFonts w:ascii="Times New Roman" w:hAnsi="Times New Roman" w:cs="Times New Roman"/>
                <w:sz w:val="18"/>
                <w:szCs w:val="18"/>
              </w:rPr>
            </w:pPr>
          </w:p>
        </w:tc>
        <w:tc>
          <w:tcPr>
            <w:tcW w:w="1260" w:type="dxa"/>
            <w:tcBorders>
              <w:top w:val="nil"/>
            </w:tcBorders>
          </w:tcPr>
          <w:p w:rsidR="009043E9" w:rsidRPr="009043E9" w:rsidRDefault="009043E9" w:rsidP="00D459ED">
            <w:pPr>
              <w:rPr>
                <w:rFonts w:ascii="Times New Roman" w:hAnsi="Times New Roman" w:cs="Times New Roman"/>
                <w:sz w:val="18"/>
                <w:szCs w:val="18"/>
              </w:rPr>
            </w:pPr>
            <w:r w:rsidRPr="009043E9">
              <w:rPr>
                <w:rFonts w:ascii="Times New Roman" w:hAnsi="Times New Roman" w:cs="Times New Roman"/>
                <w:sz w:val="18"/>
                <w:szCs w:val="18"/>
              </w:rPr>
              <w:t>P2 (Filtrat)</w:t>
            </w:r>
          </w:p>
        </w:tc>
        <w:tc>
          <w:tcPr>
            <w:tcW w:w="90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83,38</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0,08</w:t>
            </w:r>
          </w:p>
        </w:tc>
        <w:tc>
          <w:tcPr>
            <w:tcW w:w="90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63,76</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0,15</w:t>
            </w:r>
          </w:p>
        </w:tc>
        <w:tc>
          <w:tcPr>
            <w:tcW w:w="90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16,68</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0,54</w:t>
            </w:r>
          </w:p>
        </w:tc>
        <w:tc>
          <w:tcPr>
            <w:tcW w:w="90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1,00</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0,06</w:t>
            </w:r>
          </w:p>
        </w:tc>
        <w:tc>
          <w:tcPr>
            <w:tcW w:w="99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17,10</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0,61</w:t>
            </w:r>
          </w:p>
        </w:tc>
        <w:tc>
          <w:tcPr>
            <w:tcW w:w="1080" w:type="dxa"/>
            <w:tcBorders>
              <w:top w:val="nil"/>
            </w:tcBorders>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28,98</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0,63</w:t>
            </w:r>
          </w:p>
        </w:tc>
      </w:tr>
      <w:tr w:rsidR="009043E9" w:rsidRPr="009043E9" w:rsidTr="00D459ED">
        <w:trPr>
          <w:trHeight w:val="513"/>
        </w:trPr>
        <w:tc>
          <w:tcPr>
            <w:tcW w:w="990" w:type="dxa"/>
          </w:tcPr>
          <w:p w:rsidR="009043E9" w:rsidRPr="009043E9" w:rsidRDefault="009043E9" w:rsidP="00D459ED">
            <w:pPr>
              <w:jc w:val="both"/>
              <w:rPr>
                <w:rFonts w:ascii="Times New Roman" w:hAnsi="Times New Roman" w:cs="Times New Roman"/>
                <w:sz w:val="18"/>
                <w:szCs w:val="18"/>
              </w:rPr>
            </w:pPr>
          </w:p>
        </w:tc>
        <w:tc>
          <w:tcPr>
            <w:tcW w:w="1260" w:type="dxa"/>
          </w:tcPr>
          <w:p w:rsidR="009043E9" w:rsidRPr="009043E9" w:rsidRDefault="009043E9" w:rsidP="00D459ED">
            <w:pPr>
              <w:rPr>
                <w:rFonts w:ascii="Times New Roman" w:hAnsi="Times New Roman" w:cs="Times New Roman"/>
                <w:sz w:val="18"/>
                <w:szCs w:val="18"/>
              </w:rPr>
            </w:pPr>
            <w:r w:rsidRPr="009043E9">
              <w:rPr>
                <w:rFonts w:ascii="Times New Roman" w:hAnsi="Times New Roman" w:cs="Times New Roman"/>
                <w:sz w:val="18"/>
                <w:szCs w:val="18"/>
              </w:rPr>
              <w:t>P3 (Jus)</w:t>
            </w:r>
          </w:p>
        </w:tc>
        <w:tc>
          <w:tcPr>
            <w:tcW w:w="900" w:type="dxa"/>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81,54</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0,09</w:t>
            </w:r>
          </w:p>
        </w:tc>
        <w:tc>
          <w:tcPr>
            <w:tcW w:w="900" w:type="dxa"/>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64,73</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0,07</w:t>
            </w:r>
          </w:p>
        </w:tc>
        <w:tc>
          <w:tcPr>
            <w:tcW w:w="900" w:type="dxa"/>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11,86</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1,17</w:t>
            </w:r>
          </w:p>
        </w:tc>
        <w:tc>
          <w:tcPr>
            <w:tcW w:w="900" w:type="dxa"/>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1,06</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0,06</w:t>
            </w:r>
          </w:p>
        </w:tc>
        <w:tc>
          <w:tcPr>
            <w:tcW w:w="990" w:type="dxa"/>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15,54</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0,04</w:t>
            </w:r>
          </w:p>
        </w:tc>
        <w:tc>
          <w:tcPr>
            <w:tcW w:w="1080" w:type="dxa"/>
          </w:tcPr>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36,27</w:t>
            </w:r>
          </w:p>
          <w:p w:rsidR="009043E9" w:rsidRPr="009043E9" w:rsidRDefault="009043E9" w:rsidP="00D459ED">
            <w:pPr>
              <w:jc w:val="center"/>
              <w:rPr>
                <w:rFonts w:ascii="Times New Roman" w:hAnsi="Times New Roman" w:cs="Times New Roman"/>
                <w:sz w:val="18"/>
                <w:szCs w:val="18"/>
              </w:rPr>
            </w:pPr>
            <w:r w:rsidRPr="009043E9">
              <w:rPr>
                <w:rFonts w:ascii="Times New Roman" w:hAnsi="Times New Roman" w:cs="Times New Roman"/>
                <w:sz w:val="18"/>
                <w:szCs w:val="18"/>
              </w:rPr>
              <w:t>± 1,15</w:t>
            </w:r>
          </w:p>
        </w:tc>
      </w:tr>
    </w:tbl>
    <w:p w:rsidR="009043E9" w:rsidRPr="002C341C" w:rsidRDefault="009043E9" w:rsidP="009043E9">
      <w:pPr>
        <w:spacing w:after="0" w:line="240" w:lineRule="auto"/>
        <w:jc w:val="both"/>
        <w:rPr>
          <w:rFonts w:ascii="Times New Roman" w:hAnsi="Times New Roman" w:cs="Times New Roman"/>
        </w:rPr>
      </w:pPr>
      <w:proofErr w:type="gramStart"/>
      <w:r w:rsidRPr="002C341C">
        <w:rPr>
          <w:rFonts w:ascii="Times New Roman" w:hAnsi="Times New Roman" w:cs="Times New Roman"/>
        </w:rPr>
        <w:t>Keterangan :</w:t>
      </w:r>
      <w:proofErr w:type="gramEnd"/>
      <w:r w:rsidRPr="002C341C">
        <w:rPr>
          <w:rFonts w:ascii="Times New Roman" w:hAnsi="Times New Roman" w:cs="Times New Roman"/>
        </w:rPr>
        <w:t xml:space="preserve"> P1 = ransum basal  tanpa penambahan nanokapsul kunyit (kontrol), P2 = ransum basal dengan penambahan filtrat nanokapsul kunyit 1%, P3 = ransum basal dengan penambahan jus nanokapsul kunyit 1%, BK = bahan kering, BO = bahan organik, PK = protein kasar LK = lemak kasar, SK = serat kasar,  BETN = bahan ekstrak tanpa nitrogen.</w:t>
      </w:r>
    </w:p>
    <w:p w:rsidR="009043E9" w:rsidRDefault="009043E9" w:rsidP="009043E9">
      <w:pPr>
        <w:spacing w:after="0" w:line="240" w:lineRule="auto"/>
        <w:jc w:val="both"/>
        <w:rPr>
          <w:rFonts w:ascii="Times New Roman" w:hAnsi="Times New Roman" w:cs="Times New Roman"/>
          <w:sz w:val="24"/>
          <w:szCs w:val="24"/>
        </w:rPr>
      </w:pPr>
    </w:p>
    <w:p w:rsidR="009043E9" w:rsidRDefault="009043E9" w:rsidP="009043E9">
      <w:pPr>
        <w:spacing w:after="0" w:line="240" w:lineRule="auto"/>
        <w:ind w:firstLine="720"/>
        <w:jc w:val="both"/>
        <w:rPr>
          <w:rFonts w:ascii="Times New Roman" w:hAnsi="Times New Roman" w:cs="Times New Roman"/>
          <w:sz w:val="24"/>
          <w:szCs w:val="24"/>
        </w:rPr>
        <w:sectPr w:rsidR="009043E9" w:rsidSect="009043E9">
          <w:type w:val="continuous"/>
          <w:pgSz w:w="12240" w:h="15840"/>
          <w:pgMar w:top="2268" w:right="1701" w:bottom="1701" w:left="2268" w:header="720" w:footer="720" w:gutter="0"/>
          <w:cols w:space="720"/>
          <w:docGrid w:linePitch="360"/>
        </w:sectPr>
      </w:pPr>
    </w:p>
    <w:p w:rsidR="00CF7217" w:rsidRPr="002C341C" w:rsidRDefault="00CF7217" w:rsidP="009043E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lastRenderedPageBreak/>
        <w:t xml:space="preserve">Analisis nutrien pakan dan ekskreta dapat digunakan untuk menghitung nilai kecernaan suatu bahan yaitu, dengan mengurangkan zat makanan dalam feses/ekskreta dari zat makanan yang dimakan dibagi dengan zat makanan yang dimakan dikalikan 100%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"Abun", "given" : "", "non-dropping-particle" : "", "parse-names" : false, "suffix" : "" } ], "id" : "ITEM-1", "issued" : { "date-parts" : [ [ "2007" ] ] }, "publisher" : "universitas padjadjaran jatinangor bandung", "title" : "Pengukuran nilai kecernaan ransum yang mengandung limbah udang windu produk fermentasi pada ayam broiler. makalah ilmiah", "type" : "thesis" }, "uris" : [ "http://www.mendeley.com/documents/?uuid=57a4c91d-5d54-4c29-9852-7766a587425f" ] } ], "mendeley" : { "formattedCitation" : "(Abun, 2007)", "manualFormatting" : "( Tillman et al., 1991; Abun, 2007)", "plainTextFormattedCitation" : "(Abun, 2007)", "previouslyFormattedCitation" : "(Abun, 2007)"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 xml:space="preserve">( Tillman </w:t>
      </w:r>
      <w:r w:rsidRPr="002C341C">
        <w:rPr>
          <w:rFonts w:ascii="Times New Roman" w:hAnsi="Times New Roman" w:cs="Times New Roman"/>
          <w:i/>
          <w:noProof/>
          <w:sz w:val="24"/>
          <w:szCs w:val="24"/>
        </w:rPr>
        <w:t>et al.</w:t>
      </w:r>
      <w:r w:rsidRPr="002C341C">
        <w:rPr>
          <w:rFonts w:ascii="Times New Roman" w:hAnsi="Times New Roman" w:cs="Times New Roman"/>
          <w:noProof/>
          <w:sz w:val="24"/>
          <w:szCs w:val="24"/>
        </w:rPr>
        <w:t>, 1991; Abun, 2007)</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Rata-rata kandungan nutrien </w:t>
      </w:r>
      <w:proofErr w:type="gramStart"/>
      <w:r w:rsidRPr="002C341C">
        <w:rPr>
          <w:rFonts w:ascii="Times New Roman" w:hAnsi="Times New Roman" w:cs="Times New Roman"/>
          <w:sz w:val="24"/>
          <w:szCs w:val="24"/>
        </w:rPr>
        <w:lastRenderedPageBreak/>
        <w:t>meliputi :</w:t>
      </w:r>
      <w:proofErr w:type="gramEnd"/>
      <w:r w:rsidRPr="002C341C">
        <w:rPr>
          <w:rFonts w:ascii="Times New Roman" w:hAnsi="Times New Roman" w:cs="Times New Roman"/>
          <w:sz w:val="24"/>
          <w:szCs w:val="24"/>
        </w:rPr>
        <w:t xml:space="preserve"> bahan kering, bahan organik, lemak kasar dan bahan ekstrak tanpa nitrogen (BETN) tertinggi yang terdapat pada pakan dan tertinggi yang terdapat pada ekskreta terlihat tidak pada perlakuan yang sama, karena setiap individu memiliki kemampuan absorps</w:t>
      </w:r>
      <w:r w:rsidR="00E67D09">
        <w:rPr>
          <w:rFonts w:ascii="Times New Roman" w:hAnsi="Times New Roman" w:cs="Times New Roman"/>
          <w:sz w:val="24"/>
          <w:szCs w:val="24"/>
        </w:rPr>
        <w:t xml:space="preserve">i dan metabolime yang berbeda. </w:t>
      </w:r>
    </w:p>
    <w:p w:rsidR="00AF0AC7" w:rsidRDefault="00AF0AC7" w:rsidP="00E67D09">
      <w:pPr>
        <w:tabs>
          <w:tab w:val="right" w:pos="7938"/>
        </w:tabs>
        <w:spacing w:after="0" w:line="240" w:lineRule="auto"/>
        <w:jc w:val="both"/>
        <w:rPr>
          <w:rFonts w:ascii="Times New Roman" w:hAnsi="Times New Roman" w:cs="Times New Roman"/>
          <w:sz w:val="24"/>
          <w:szCs w:val="24"/>
        </w:rPr>
        <w:sectPr w:rsidR="00AF0AC7" w:rsidSect="00D14ACC">
          <w:type w:val="continuous"/>
          <w:pgSz w:w="12240" w:h="15840"/>
          <w:pgMar w:top="2268" w:right="1701" w:bottom="1701" w:left="2268" w:header="720" w:footer="720" w:gutter="0"/>
          <w:cols w:num="2" w:space="720"/>
          <w:docGrid w:linePitch="360"/>
        </w:sectPr>
      </w:pPr>
    </w:p>
    <w:p w:rsidR="00CF7217" w:rsidRPr="002C341C" w:rsidRDefault="00CF7217" w:rsidP="00E67D09">
      <w:pPr>
        <w:spacing w:after="0" w:line="240" w:lineRule="auto"/>
        <w:jc w:val="both"/>
        <w:rPr>
          <w:rFonts w:ascii="Times New Roman" w:hAnsi="Times New Roman" w:cs="Times New Roman"/>
          <w:sz w:val="24"/>
          <w:szCs w:val="24"/>
        </w:rPr>
      </w:pPr>
    </w:p>
    <w:p w:rsidR="00AF0AC7" w:rsidRDefault="00AF0AC7" w:rsidP="00E67D09">
      <w:pPr>
        <w:spacing w:after="0" w:line="240" w:lineRule="auto"/>
        <w:rPr>
          <w:rFonts w:ascii="Times New Roman" w:hAnsi="Times New Roman" w:cs="Times New Roman"/>
          <w:b/>
          <w:sz w:val="24"/>
          <w:szCs w:val="24"/>
        </w:rPr>
        <w:sectPr w:rsidR="00AF0AC7" w:rsidSect="00D14ACC">
          <w:type w:val="continuous"/>
          <w:pgSz w:w="12240" w:h="15840"/>
          <w:pgMar w:top="2268" w:right="1701" w:bottom="1701" w:left="2268" w:header="720" w:footer="720" w:gutter="0"/>
          <w:cols w:num="2" w:space="720"/>
          <w:docGrid w:linePitch="360"/>
        </w:sectPr>
      </w:pPr>
    </w:p>
    <w:p w:rsidR="00CF7217" w:rsidRPr="002C341C" w:rsidRDefault="00CF7217" w:rsidP="00E67D09">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lastRenderedPageBreak/>
        <w:t xml:space="preserve">Kecernaan Bahan Kering dan Bahan Organik </w:t>
      </w:r>
    </w:p>
    <w:p w:rsidR="00E22349" w:rsidRDefault="00CF7217" w:rsidP="00767426">
      <w:pPr>
        <w:widowControl w:val="0"/>
        <w:autoSpaceDE w:val="0"/>
        <w:autoSpaceDN w:val="0"/>
        <w:adjustRightInd w:val="0"/>
        <w:spacing w:after="0" w:line="240" w:lineRule="auto"/>
        <w:ind w:firstLine="720"/>
        <w:jc w:val="both"/>
        <w:rPr>
          <w:rFonts w:ascii="Times New Roman" w:hAnsi="Times New Roman" w:cs="Times New Roman"/>
          <w:sz w:val="24"/>
          <w:szCs w:val="24"/>
        </w:rPr>
        <w:sectPr w:rsidR="00E22349" w:rsidSect="00D14ACC">
          <w:type w:val="continuous"/>
          <w:pgSz w:w="12240" w:h="15840"/>
          <w:pgMar w:top="2268" w:right="1701" w:bottom="1701" w:left="2268" w:header="720" w:footer="720" w:gutter="0"/>
          <w:cols w:num="2" w:space="720"/>
          <w:docGrid w:linePitch="360"/>
        </w:sectPr>
      </w:pPr>
      <w:r w:rsidRPr="002C341C">
        <w:rPr>
          <w:rFonts w:ascii="Times New Roman" w:hAnsi="Times New Roman" w:cs="Times New Roman"/>
          <w:sz w:val="24"/>
          <w:szCs w:val="24"/>
        </w:rPr>
        <w:t xml:space="preserve">Kunyit merupakan </w:t>
      </w:r>
      <w:r w:rsidRPr="002C341C">
        <w:rPr>
          <w:rFonts w:ascii="Times New Roman" w:hAnsi="Times New Roman" w:cs="Times New Roman"/>
          <w:i/>
          <w:sz w:val="24"/>
          <w:szCs w:val="24"/>
        </w:rPr>
        <w:t>feed additive</w:t>
      </w:r>
      <w:r w:rsidRPr="002C341C">
        <w:rPr>
          <w:rFonts w:ascii="Times New Roman" w:hAnsi="Times New Roman" w:cs="Times New Roman"/>
          <w:sz w:val="24"/>
          <w:szCs w:val="24"/>
        </w:rPr>
        <w:t xml:space="preserve"> alami yang dapat meningkatkan kerja saluran pencernaan dalam mengkonsumsi dan menyerap zat-zat nutrisi dalam usus. </w:t>
      </w:r>
      <w:proofErr w:type="gramStart"/>
      <w:r w:rsidRPr="002C341C">
        <w:rPr>
          <w:rFonts w:ascii="Times New Roman" w:hAnsi="Times New Roman" w:cs="Times New Roman"/>
          <w:sz w:val="24"/>
          <w:szCs w:val="24"/>
        </w:rPr>
        <w:t>Kunyit mengandung senyawa aktif yaitu kurkumin dan minyak atsiri.</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Tetapi kurkumin memiliki sifat yang tidak larut dalam air.</w:t>
      </w:r>
      <w:proofErr w:type="gramEnd"/>
      <w:r w:rsidRPr="002C341C">
        <w:rPr>
          <w:rFonts w:ascii="Times New Roman" w:hAnsi="Times New Roman" w:cs="Times New Roman"/>
          <w:sz w:val="24"/>
          <w:szCs w:val="24"/>
        </w:rPr>
        <w:t xml:space="preserve"> Pembuatan </w:t>
      </w:r>
      <w:proofErr w:type="gramStart"/>
      <w:r w:rsidRPr="002C341C">
        <w:rPr>
          <w:rFonts w:ascii="Times New Roman" w:hAnsi="Times New Roman" w:cs="Times New Roman"/>
          <w:sz w:val="24"/>
          <w:szCs w:val="24"/>
        </w:rPr>
        <w:t>nanokapsul  adalah</w:t>
      </w:r>
      <w:proofErr w:type="gramEnd"/>
      <w:r w:rsidRPr="002C341C">
        <w:rPr>
          <w:rFonts w:ascii="Times New Roman" w:hAnsi="Times New Roman" w:cs="Times New Roman"/>
          <w:sz w:val="24"/>
          <w:szCs w:val="24"/>
        </w:rPr>
        <w:t xml:space="preserve"> solusi yang dilakukan dalam penelitian ini untuk memaksimalkan pemanfaatan kurkumin, karena adanya ikatan silang </w:t>
      </w:r>
      <w:r w:rsidRPr="002C341C">
        <w:rPr>
          <w:rFonts w:ascii="Times New Roman" w:hAnsi="Times New Roman" w:cs="Times New Roman"/>
          <w:sz w:val="24"/>
          <w:szCs w:val="24"/>
        </w:rPr>
        <w:lastRenderedPageBreak/>
        <w:t xml:space="preserve">antara kitosan, </w:t>
      </w:r>
      <w:r w:rsidRPr="004E2457">
        <w:rPr>
          <w:rFonts w:ascii="Times New Roman" w:hAnsi="Times New Roman" w:cs="Times New Roman"/>
          <w:i/>
          <w:sz w:val="24"/>
          <w:szCs w:val="24"/>
        </w:rPr>
        <w:t xml:space="preserve">sodium tripolyphosphate </w:t>
      </w:r>
      <w:r w:rsidRPr="002C341C">
        <w:rPr>
          <w:rFonts w:ascii="Times New Roman" w:hAnsi="Times New Roman" w:cs="Times New Roman"/>
          <w:sz w:val="24"/>
          <w:szCs w:val="24"/>
        </w:rPr>
        <w:t>(</w:t>
      </w:r>
      <w:r w:rsidRPr="006C7ACA">
        <w:rPr>
          <w:rFonts w:ascii="Times New Roman" w:hAnsi="Times New Roman" w:cs="Times New Roman"/>
          <w:sz w:val="24"/>
          <w:szCs w:val="24"/>
        </w:rPr>
        <w:t>STPP</w:t>
      </w:r>
      <w:r w:rsidRPr="002C341C">
        <w:rPr>
          <w:rFonts w:ascii="Times New Roman" w:hAnsi="Times New Roman" w:cs="Times New Roman"/>
          <w:sz w:val="24"/>
          <w:szCs w:val="24"/>
        </w:rPr>
        <w:t xml:space="preserve">) dan kurkumin akan menjadikan kurkumin larut dalam air dan dapat terabsorpsi dengan baik. Ransum yang diberi nanokapsul ekstrak kunyit serbuk 0,4% dapat meningkatkan kecernaan nutrien dikarenakan peningkatan tebal mukosa (jumlah dan panjang villi serta kedalaman kripta) sebagai tempat disekresikan enzim pencernaan dan absorpsi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"Sundari", "given" : "", "non-dropping-particle" : "", "parse-names" : false, "suffix" : "" } ], "id" : "ITEM-1", "issued" : { "date-parts" : [ [ "2014" ] ] }, "publisher" : "Fakultas Peternakan, Universitas Gajah Mada. Yogyakarta", "title" : "Nanoenkapsulasi Ekstrak Kunyit dengan Kitosan dan Sodium-Tripolifosfat Sebagai Aditif Pakan dalam Upaya Perbaikan Kecernaan, Kinerja dan Kualitas Daging Ayam Broiler", "type" : "thesis" }, "uris" : [ "http://www.mendeley.com/documents/?uuid=11f1a2c6-81b3-4af1-b6c7-f6187d0f7229" ] } ], "mendeley" : { "formattedCitation" : "(Sundari, 2014)", "plainTextFormattedCitation" : "(Sundari, 2014)", "previouslyFormattedCitation" : "(Sundari, 2014)"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(Sundari, 2014)</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w:t>
      </w:r>
      <w:proofErr w:type="gramStart"/>
      <w:r w:rsidR="00767426">
        <w:rPr>
          <w:rFonts w:ascii="Times New Roman" w:hAnsi="Times New Roman" w:cs="Times New Roman"/>
          <w:sz w:val="24"/>
          <w:szCs w:val="24"/>
        </w:rPr>
        <w:t>Nilai kecernaan nutrien ransum pada itik lokal jantan dapat dilihat pada tabel 3.</w:t>
      </w:r>
      <w:proofErr w:type="gramEnd"/>
    </w:p>
    <w:p w:rsidR="009043E9" w:rsidRDefault="009043E9" w:rsidP="009043E9">
      <w:pPr>
        <w:spacing w:after="0" w:line="240" w:lineRule="auto"/>
        <w:ind w:left="900" w:hanging="900"/>
        <w:rPr>
          <w:rFonts w:ascii="Times New Roman" w:hAnsi="Times New Roman" w:cs="Times New Roman"/>
          <w:sz w:val="24"/>
          <w:szCs w:val="24"/>
        </w:rPr>
      </w:pPr>
    </w:p>
    <w:p w:rsidR="00E22349" w:rsidRPr="003E7411" w:rsidRDefault="00E22349" w:rsidP="00E22349">
      <w:pPr>
        <w:pBdr>
          <w:between w:val="double" w:sz="4" w:space="1" w:color="auto"/>
        </w:pBdr>
        <w:spacing w:after="0" w:line="240" w:lineRule="auto"/>
        <w:ind w:left="900" w:hanging="900"/>
        <w:rPr>
          <w:rFonts w:ascii="Times New Roman" w:hAnsi="Times New Roman" w:cs="Times New Roman"/>
          <w:sz w:val="24"/>
          <w:szCs w:val="24"/>
        </w:rPr>
      </w:pPr>
      <w:proofErr w:type="gramStart"/>
      <w:r>
        <w:rPr>
          <w:rFonts w:ascii="Times New Roman" w:hAnsi="Times New Roman" w:cs="Times New Roman"/>
          <w:sz w:val="24"/>
          <w:szCs w:val="24"/>
        </w:rPr>
        <w:t>Tabel 3</w:t>
      </w:r>
      <w:r w:rsidRPr="003E7411">
        <w:rPr>
          <w:rFonts w:ascii="Times New Roman" w:hAnsi="Times New Roman" w:cs="Times New Roman"/>
          <w:sz w:val="24"/>
          <w:szCs w:val="24"/>
        </w:rPr>
        <w:t>.</w:t>
      </w:r>
      <w:proofErr w:type="gramEnd"/>
      <w:r w:rsidRPr="003E7411">
        <w:rPr>
          <w:rFonts w:ascii="Times New Roman" w:hAnsi="Times New Roman" w:cs="Times New Roman"/>
          <w:sz w:val="24"/>
          <w:szCs w:val="24"/>
        </w:rPr>
        <w:t xml:space="preserve"> Kecernaan Nutrien Ransum dalam NP Filtrat dan NP Jus pada Itik </w:t>
      </w:r>
      <w:r w:rsidR="00767426">
        <w:rPr>
          <w:rFonts w:ascii="Times New Roman" w:hAnsi="Times New Roman" w:cs="Times New Roman"/>
          <w:sz w:val="24"/>
          <w:szCs w:val="24"/>
        </w:rPr>
        <w:t xml:space="preserve">Lokal Jantan </w:t>
      </w:r>
    </w:p>
    <w:tbl>
      <w:tblPr>
        <w:tblStyle w:val="TableGrid"/>
        <w:tblW w:w="0" w:type="auto"/>
        <w:tblInd w:w="108" w:type="dxa"/>
        <w:tblLook w:val="04A0" w:firstRow="1" w:lastRow="0" w:firstColumn="1" w:lastColumn="0" w:noHBand="0" w:noVBand="1"/>
      </w:tblPr>
      <w:tblGrid>
        <w:gridCol w:w="2250"/>
        <w:gridCol w:w="1980"/>
        <w:gridCol w:w="1890"/>
        <w:gridCol w:w="1800"/>
      </w:tblGrid>
      <w:tr w:rsidR="00E22349" w:rsidRPr="003E7411" w:rsidTr="00D459ED">
        <w:trPr>
          <w:trHeight w:val="314"/>
        </w:trPr>
        <w:tc>
          <w:tcPr>
            <w:tcW w:w="2250" w:type="dxa"/>
            <w:tcBorders>
              <w:top w:val="double" w:sz="4" w:space="0" w:color="auto"/>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p>
        </w:tc>
        <w:tc>
          <w:tcPr>
            <w:tcW w:w="1980" w:type="dxa"/>
            <w:tcBorders>
              <w:top w:val="double" w:sz="4" w:space="0" w:color="auto"/>
              <w:left w:val="nil"/>
              <w:bottom w:val="single" w:sz="4" w:space="0" w:color="auto"/>
              <w:right w:val="nil"/>
            </w:tcBorders>
          </w:tcPr>
          <w:p w:rsidR="00E22349" w:rsidRPr="003E7411" w:rsidRDefault="00E22349" w:rsidP="00767426">
            <w:pPr>
              <w:spacing w:line="276" w:lineRule="auto"/>
              <w:jc w:val="center"/>
              <w:rPr>
                <w:rFonts w:ascii="Times New Roman" w:hAnsi="Times New Roman" w:cs="Times New Roman"/>
                <w:sz w:val="24"/>
                <w:szCs w:val="24"/>
              </w:rPr>
            </w:pPr>
          </w:p>
        </w:tc>
        <w:tc>
          <w:tcPr>
            <w:tcW w:w="1890" w:type="dxa"/>
            <w:tcBorders>
              <w:top w:val="double" w:sz="4" w:space="0" w:color="auto"/>
              <w:left w:val="nil"/>
              <w:bottom w:val="single" w:sz="4" w:space="0" w:color="auto"/>
              <w:right w:val="nil"/>
            </w:tcBorders>
          </w:tcPr>
          <w:p w:rsidR="00E22349" w:rsidRPr="003E7411" w:rsidRDefault="00E22349" w:rsidP="00767426">
            <w:pPr>
              <w:spacing w:line="276" w:lineRule="auto"/>
              <w:jc w:val="center"/>
              <w:rPr>
                <w:rFonts w:ascii="Times New Roman" w:hAnsi="Times New Roman" w:cs="Times New Roman"/>
                <w:b/>
                <w:sz w:val="24"/>
                <w:szCs w:val="24"/>
              </w:rPr>
            </w:pPr>
            <w:r w:rsidRPr="003E7411">
              <w:rPr>
                <w:rFonts w:ascii="Times New Roman" w:hAnsi="Times New Roman" w:cs="Times New Roman"/>
                <w:b/>
                <w:sz w:val="24"/>
                <w:szCs w:val="24"/>
              </w:rPr>
              <w:t>Perlakuan</w:t>
            </w:r>
          </w:p>
        </w:tc>
        <w:tc>
          <w:tcPr>
            <w:tcW w:w="1800" w:type="dxa"/>
            <w:tcBorders>
              <w:top w:val="double" w:sz="4" w:space="0" w:color="auto"/>
              <w:left w:val="nil"/>
              <w:bottom w:val="single" w:sz="4" w:space="0" w:color="auto"/>
              <w:right w:val="nil"/>
            </w:tcBorders>
          </w:tcPr>
          <w:p w:rsidR="00E22349" w:rsidRPr="003E7411" w:rsidRDefault="00E22349" w:rsidP="00767426">
            <w:pPr>
              <w:spacing w:line="276" w:lineRule="auto"/>
              <w:rPr>
                <w:rFonts w:ascii="Times New Roman" w:hAnsi="Times New Roman" w:cs="Times New Roman"/>
                <w:sz w:val="24"/>
                <w:szCs w:val="24"/>
              </w:rPr>
            </w:pPr>
          </w:p>
        </w:tc>
      </w:tr>
      <w:tr w:rsidR="00E22349" w:rsidRPr="003E7411" w:rsidTr="00D459ED">
        <w:tc>
          <w:tcPr>
            <w:tcW w:w="225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b/>
                <w:sz w:val="24"/>
                <w:szCs w:val="24"/>
              </w:rPr>
            </w:pPr>
            <w:r w:rsidRPr="003E7411">
              <w:rPr>
                <w:rFonts w:ascii="Times New Roman" w:hAnsi="Times New Roman" w:cs="Times New Roman"/>
                <w:b/>
                <w:sz w:val="24"/>
                <w:szCs w:val="24"/>
              </w:rPr>
              <w:t>Variabel</w:t>
            </w:r>
          </w:p>
        </w:tc>
        <w:tc>
          <w:tcPr>
            <w:tcW w:w="1980" w:type="dxa"/>
            <w:tcBorders>
              <w:left w:val="nil"/>
              <w:bottom w:val="nil"/>
              <w:right w:val="nil"/>
            </w:tcBorders>
          </w:tcPr>
          <w:p w:rsidR="00E22349" w:rsidRPr="003E7411" w:rsidRDefault="00E22349" w:rsidP="00767426">
            <w:pPr>
              <w:spacing w:line="276" w:lineRule="auto"/>
              <w:jc w:val="center"/>
              <w:rPr>
                <w:rFonts w:ascii="Times New Roman" w:hAnsi="Times New Roman" w:cs="Times New Roman"/>
                <w:b/>
                <w:sz w:val="24"/>
                <w:szCs w:val="24"/>
              </w:rPr>
            </w:pPr>
            <w:r w:rsidRPr="003E7411">
              <w:rPr>
                <w:rFonts w:ascii="Times New Roman" w:hAnsi="Times New Roman" w:cs="Times New Roman"/>
                <w:b/>
                <w:sz w:val="24"/>
                <w:szCs w:val="24"/>
              </w:rPr>
              <w:t>P1 (Kontrol)</w:t>
            </w:r>
          </w:p>
        </w:tc>
        <w:tc>
          <w:tcPr>
            <w:tcW w:w="1890" w:type="dxa"/>
            <w:tcBorders>
              <w:left w:val="nil"/>
              <w:bottom w:val="nil"/>
              <w:right w:val="nil"/>
            </w:tcBorders>
          </w:tcPr>
          <w:p w:rsidR="00E22349" w:rsidRPr="003E7411" w:rsidRDefault="00E22349" w:rsidP="00767426">
            <w:pPr>
              <w:spacing w:line="276" w:lineRule="auto"/>
              <w:jc w:val="center"/>
              <w:rPr>
                <w:rFonts w:ascii="Times New Roman" w:hAnsi="Times New Roman" w:cs="Times New Roman"/>
                <w:b/>
                <w:sz w:val="24"/>
                <w:szCs w:val="24"/>
              </w:rPr>
            </w:pPr>
            <w:r w:rsidRPr="003E7411">
              <w:rPr>
                <w:rFonts w:ascii="Times New Roman" w:hAnsi="Times New Roman" w:cs="Times New Roman"/>
                <w:b/>
                <w:sz w:val="24"/>
                <w:szCs w:val="24"/>
              </w:rPr>
              <w:t>P2 (Filtrat)</w:t>
            </w:r>
          </w:p>
        </w:tc>
        <w:tc>
          <w:tcPr>
            <w:tcW w:w="1800" w:type="dxa"/>
            <w:tcBorders>
              <w:left w:val="nil"/>
              <w:bottom w:val="nil"/>
              <w:right w:val="nil"/>
            </w:tcBorders>
          </w:tcPr>
          <w:p w:rsidR="00E22349" w:rsidRPr="003E7411" w:rsidRDefault="00E22349" w:rsidP="00767426">
            <w:pPr>
              <w:spacing w:line="276" w:lineRule="auto"/>
              <w:jc w:val="center"/>
              <w:rPr>
                <w:rFonts w:ascii="Times New Roman" w:hAnsi="Times New Roman" w:cs="Times New Roman"/>
                <w:b/>
                <w:sz w:val="24"/>
                <w:szCs w:val="24"/>
              </w:rPr>
            </w:pPr>
            <w:r w:rsidRPr="003E7411">
              <w:rPr>
                <w:rFonts w:ascii="Times New Roman" w:hAnsi="Times New Roman" w:cs="Times New Roman"/>
                <w:b/>
                <w:sz w:val="24"/>
                <w:szCs w:val="24"/>
              </w:rPr>
              <w:t>P3 (Jus)</w:t>
            </w:r>
          </w:p>
        </w:tc>
      </w:tr>
      <w:tr w:rsidR="00E22349" w:rsidRPr="003E7411" w:rsidTr="00D459ED">
        <w:trPr>
          <w:trHeight w:val="245"/>
        </w:trPr>
        <w:tc>
          <w:tcPr>
            <w:tcW w:w="2250" w:type="dxa"/>
            <w:tcBorders>
              <w:top w:val="nil"/>
              <w:left w:val="nil"/>
              <w:bottom w:val="single" w:sz="4" w:space="0" w:color="auto"/>
              <w:right w:val="nil"/>
            </w:tcBorders>
          </w:tcPr>
          <w:p w:rsidR="00E22349" w:rsidRPr="003E7411" w:rsidRDefault="00E22349" w:rsidP="00767426">
            <w:pPr>
              <w:spacing w:line="276" w:lineRule="auto"/>
              <w:jc w:val="center"/>
              <w:rPr>
                <w:rFonts w:ascii="Times New Roman" w:hAnsi="Times New Roman" w:cs="Times New Roman"/>
                <w:sz w:val="24"/>
                <w:szCs w:val="24"/>
              </w:rPr>
            </w:pPr>
          </w:p>
        </w:tc>
        <w:tc>
          <w:tcPr>
            <w:tcW w:w="1980" w:type="dxa"/>
            <w:tcBorders>
              <w:top w:val="nil"/>
              <w:left w:val="nil"/>
              <w:bottom w:val="single" w:sz="4" w:space="0" w:color="auto"/>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Rerata ± SEM</w:t>
            </w:r>
          </w:p>
        </w:tc>
        <w:tc>
          <w:tcPr>
            <w:tcW w:w="1890" w:type="dxa"/>
            <w:tcBorders>
              <w:top w:val="nil"/>
              <w:left w:val="nil"/>
              <w:bottom w:val="single" w:sz="4" w:space="0" w:color="auto"/>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Rerata ± SEM</w:t>
            </w:r>
          </w:p>
        </w:tc>
        <w:tc>
          <w:tcPr>
            <w:tcW w:w="1800" w:type="dxa"/>
            <w:tcBorders>
              <w:top w:val="nil"/>
              <w:left w:val="nil"/>
              <w:bottom w:val="single" w:sz="4" w:space="0" w:color="auto"/>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Rerata ± SEM</w:t>
            </w:r>
          </w:p>
        </w:tc>
      </w:tr>
      <w:tr w:rsidR="00E22349" w:rsidRPr="003E7411" w:rsidTr="00D459ED">
        <w:trPr>
          <w:trHeight w:val="226"/>
        </w:trPr>
        <w:tc>
          <w:tcPr>
            <w:tcW w:w="2250" w:type="dxa"/>
            <w:tcBorders>
              <w:left w:val="nil"/>
              <w:bottom w:val="nil"/>
              <w:right w:val="nil"/>
            </w:tcBorders>
          </w:tcPr>
          <w:p w:rsidR="00E22349" w:rsidRPr="003E7411" w:rsidRDefault="00E22349" w:rsidP="00767426">
            <w:pPr>
              <w:spacing w:line="276" w:lineRule="auto"/>
              <w:rPr>
                <w:rFonts w:ascii="Times New Roman" w:hAnsi="Times New Roman" w:cs="Times New Roman"/>
                <w:sz w:val="24"/>
                <w:szCs w:val="24"/>
              </w:rPr>
            </w:pPr>
            <w:r w:rsidRPr="003E7411">
              <w:rPr>
                <w:rFonts w:ascii="Times New Roman" w:hAnsi="Times New Roman" w:cs="Times New Roman"/>
                <w:sz w:val="24"/>
                <w:szCs w:val="24"/>
              </w:rPr>
              <w:t>Bahan Kering (%)</w:t>
            </w:r>
          </w:p>
        </w:tc>
        <w:tc>
          <w:tcPr>
            <w:tcW w:w="1980" w:type="dxa"/>
            <w:tcBorders>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78.94</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9.28</w:t>
            </w:r>
          </w:p>
        </w:tc>
        <w:tc>
          <w:tcPr>
            <w:tcW w:w="1890" w:type="dxa"/>
            <w:tcBorders>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77.02</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6.68</w:t>
            </w:r>
          </w:p>
        </w:tc>
        <w:tc>
          <w:tcPr>
            <w:tcW w:w="1800" w:type="dxa"/>
            <w:tcBorders>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93.84</w:t>
            </w:r>
            <w:r w:rsidRPr="003E7411">
              <w:rPr>
                <w:rFonts w:ascii="Times New Roman" w:hAnsi="Times New Roman" w:cs="Times New Roman"/>
                <w:sz w:val="24"/>
                <w:szCs w:val="24"/>
                <w:vertAlign w:val="superscript"/>
              </w:rPr>
              <w:t>b</w:t>
            </w:r>
            <w:r w:rsidRPr="003E7411">
              <w:rPr>
                <w:rFonts w:ascii="Times New Roman" w:hAnsi="Times New Roman" w:cs="Times New Roman"/>
                <w:sz w:val="24"/>
                <w:szCs w:val="24"/>
              </w:rPr>
              <w:t xml:space="preserve"> ± 4.79</w:t>
            </w:r>
          </w:p>
        </w:tc>
      </w:tr>
      <w:tr w:rsidR="00E22349" w:rsidRPr="003E7411" w:rsidTr="00D459ED">
        <w:tc>
          <w:tcPr>
            <w:tcW w:w="2250" w:type="dxa"/>
            <w:tcBorders>
              <w:top w:val="nil"/>
              <w:left w:val="nil"/>
              <w:bottom w:val="nil"/>
              <w:right w:val="nil"/>
            </w:tcBorders>
          </w:tcPr>
          <w:p w:rsidR="00E22349" w:rsidRPr="003E7411" w:rsidRDefault="00E22349" w:rsidP="00767426">
            <w:pPr>
              <w:spacing w:line="276" w:lineRule="auto"/>
              <w:rPr>
                <w:rFonts w:ascii="Times New Roman" w:hAnsi="Times New Roman" w:cs="Times New Roman"/>
                <w:sz w:val="24"/>
                <w:szCs w:val="24"/>
              </w:rPr>
            </w:pPr>
            <w:r w:rsidRPr="003E7411">
              <w:rPr>
                <w:rFonts w:ascii="Times New Roman" w:hAnsi="Times New Roman" w:cs="Times New Roman"/>
                <w:sz w:val="24"/>
                <w:szCs w:val="24"/>
              </w:rPr>
              <w:t>Bahan Organik (%)</w:t>
            </w:r>
          </w:p>
        </w:tc>
        <w:tc>
          <w:tcPr>
            <w:tcW w:w="198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83.30</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7.36</w:t>
            </w:r>
          </w:p>
        </w:tc>
        <w:tc>
          <w:tcPr>
            <w:tcW w:w="189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81.37</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5.42 </w:t>
            </w:r>
          </w:p>
        </w:tc>
        <w:tc>
          <w:tcPr>
            <w:tcW w:w="180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94.83</w:t>
            </w:r>
            <w:r w:rsidRPr="003E7411">
              <w:rPr>
                <w:rFonts w:ascii="Times New Roman" w:hAnsi="Times New Roman" w:cs="Times New Roman"/>
                <w:sz w:val="24"/>
                <w:szCs w:val="24"/>
                <w:vertAlign w:val="superscript"/>
              </w:rPr>
              <w:t>b</w:t>
            </w:r>
            <w:r w:rsidRPr="003E7411">
              <w:rPr>
                <w:rFonts w:ascii="Times New Roman" w:hAnsi="Times New Roman" w:cs="Times New Roman"/>
                <w:sz w:val="24"/>
                <w:szCs w:val="24"/>
              </w:rPr>
              <w:t xml:space="preserve"> ± 4.02</w:t>
            </w:r>
          </w:p>
        </w:tc>
      </w:tr>
      <w:tr w:rsidR="00E22349" w:rsidRPr="003E7411" w:rsidTr="00D459ED">
        <w:tc>
          <w:tcPr>
            <w:tcW w:w="2250" w:type="dxa"/>
            <w:tcBorders>
              <w:top w:val="nil"/>
              <w:left w:val="nil"/>
              <w:bottom w:val="nil"/>
              <w:right w:val="nil"/>
            </w:tcBorders>
          </w:tcPr>
          <w:p w:rsidR="00E22349" w:rsidRPr="003E7411" w:rsidRDefault="00E22349" w:rsidP="00767426">
            <w:pPr>
              <w:spacing w:line="276" w:lineRule="auto"/>
              <w:rPr>
                <w:rFonts w:ascii="Times New Roman" w:hAnsi="Times New Roman" w:cs="Times New Roman"/>
                <w:sz w:val="24"/>
                <w:szCs w:val="24"/>
              </w:rPr>
            </w:pPr>
            <w:r w:rsidRPr="003E7411">
              <w:rPr>
                <w:rFonts w:ascii="Times New Roman" w:hAnsi="Times New Roman" w:cs="Times New Roman"/>
                <w:sz w:val="24"/>
                <w:szCs w:val="24"/>
              </w:rPr>
              <w:t>Protein Kasar (%)</w:t>
            </w:r>
          </w:p>
        </w:tc>
        <w:tc>
          <w:tcPr>
            <w:tcW w:w="198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77.82</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9.78</w:t>
            </w:r>
          </w:p>
        </w:tc>
        <w:tc>
          <w:tcPr>
            <w:tcW w:w="189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72.20</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8.08</w:t>
            </w:r>
          </w:p>
        </w:tc>
        <w:tc>
          <w:tcPr>
            <w:tcW w:w="180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94.48</w:t>
            </w:r>
            <w:r w:rsidRPr="003E7411">
              <w:rPr>
                <w:rFonts w:ascii="Times New Roman" w:hAnsi="Times New Roman" w:cs="Times New Roman"/>
                <w:sz w:val="24"/>
                <w:szCs w:val="24"/>
                <w:vertAlign w:val="superscript"/>
              </w:rPr>
              <w:t>b</w:t>
            </w:r>
            <w:r w:rsidRPr="003E7411">
              <w:rPr>
                <w:rFonts w:ascii="Times New Roman" w:hAnsi="Times New Roman" w:cs="Times New Roman"/>
                <w:sz w:val="24"/>
                <w:szCs w:val="24"/>
              </w:rPr>
              <w:t xml:space="preserve"> ± 4.29</w:t>
            </w:r>
          </w:p>
        </w:tc>
      </w:tr>
      <w:tr w:rsidR="00E22349" w:rsidRPr="003E7411" w:rsidTr="00D459ED">
        <w:tc>
          <w:tcPr>
            <w:tcW w:w="2250" w:type="dxa"/>
            <w:tcBorders>
              <w:top w:val="nil"/>
              <w:left w:val="nil"/>
              <w:bottom w:val="nil"/>
              <w:right w:val="nil"/>
            </w:tcBorders>
          </w:tcPr>
          <w:p w:rsidR="00E22349" w:rsidRPr="003E7411" w:rsidRDefault="00E22349" w:rsidP="00767426">
            <w:pPr>
              <w:spacing w:line="276" w:lineRule="auto"/>
              <w:rPr>
                <w:rFonts w:ascii="Times New Roman" w:hAnsi="Times New Roman" w:cs="Times New Roman"/>
                <w:sz w:val="24"/>
                <w:szCs w:val="24"/>
              </w:rPr>
            </w:pPr>
            <w:r w:rsidRPr="003E7411">
              <w:rPr>
                <w:rFonts w:ascii="Times New Roman" w:hAnsi="Times New Roman" w:cs="Times New Roman"/>
                <w:sz w:val="24"/>
                <w:szCs w:val="24"/>
              </w:rPr>
              <w:t>Lemak Kasar (%)</w:t>
            </w:r>
          </w:p>
        </w:tc>
        <w:tc>
          <w:tcPr>
            <w:tcW w:w="198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91.58</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3.71</w:t>
            </w:r>
          </w:p>
        </w:tc>
        <w:tc>
          <w:tcPr>
            <w:tcW w:w="189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94.06</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1.73</w:t>
            </w:r>
          </w:p>
        </w:tc>
        <w:tc>
          <w:tcPr>
            <w:tcW w:w="180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98.23</w:t>
            </w:r>
            <w:r w:rsidRPr="003E7411">
              <w:rPr>
                <w:rFonts w:ascii="Times New Roman" w:hAnsi="Times New Roman" w:cs="Times New Roman"/>
                <w:sz w:val="24"/>
                <w:szCs w:val="24"/>
                <w:vertAlign w:val="superscript"/>
              </w:rPr>
              <w:t>b</w:t>
            </w:r>
            <w:r w:rsidRPr="003E7411">
              <w:rPr>
                <w:rFonts w:ascii="Times New Roman" w:hAnsi="Times New Roman" w:cs="Times New Roman"/>
                <w:sz w:val="24"/>
                <w:szCs w:val="24"/>
              </w:rPr>
              <w:t xml:space="preserve"> ± 1.37</w:t>
            </w:r>
          </w:p>
        </w:tc>
      </w:tr>
      <w:tr w:rsidR="00E22349" w:rsidRPr="003E7411" w:rsidTr="00D459ED">
        <w:tc>
          <w:tcPr>
            <w:tcW w:w="2250" w:type="dxa"/>
            <w:tcBorders>
              <w:top w:val="nil"/>
              <w:left w:val="nil"/>
              <w:bottom w:val="nil"/>
              <w:right w:val="nil"/>
            </w:tcBorders>
          </w:tcPr>
          <w:p w:rsidR="00E22349" w:rsidRPr="003E7411" w:rsidRDefault="00E22349" w:rsidP="00767426">
            <w:pPr>
              <w:spacing w:line="276" w:lineRule="auto"/>
              <w:rPr>
                <w:rFonts w:ascii="Times New Roman" w:hAnsi="Times New Roman" w:cs="Times New Roman"/>
                <w:sz w:val="24"/>
                <w:szCs w:val="24"/>
              </w:rPr>
            </w:pPr>
            <w:r w:rsidRPr="003E7411">
              <w:rPr>
                <w:rFonts w:ascii="Times New Roman" w:hAnsi="Times New Roman" w:cs="Times New Roman"/>
                <w:sz w:val="24"/>
                <w:szCs w:val="24"/>
              </w:rPr>
              <w:t>Serat Kasar (%)</w:t>
            </w:r>
          </w:p>
        </w:tc>
        <w:tc>
          <w:tcPr>
            <w:tcW w:w="198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88.33</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5.14</w:t>
            </w:r>
          </w:p>
        </w:tc>
        <w:tc>
          <w:tcPr>
            <w:tcW w:w="189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85.93</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4.09</w:t>
            </w:r>
          </w:p>
        </w:tc>
        <w:tc>
          <w:tcPr>
            <w:tcW w:w="1800" w:type="dxa"/>
            <w:tcBorders>
              <w:top w:val="nil"/>
              <w:left w:val="nil"/>
              <w:bottom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96.46</w:t>
            </w:r>
            <w:r w:rsidRPr="003E7411">
              <w:rPr>
                <w:rFonts w:ascii="Times New Roman" w:hAnsi="Times New Roman" w:cs="Times New Roman"/>
                <w:sz w:val="24"/>
                <w:szCs w:val="24"/>
                <w:vertAlign w:val="superscript"/>
              </w:rPr>
              <w:t>b</w:t>
            </w:r>
            <w:r w:rsidRPr="003E7411">
              <w:rPr>
                <w:rFonts w:ascii="Times New Roman" w:hAnsi="Times New Roman" w:cs="Times New Roman"/>
                <w:sz w:val="24"/>
                <w:szCs w:val="24"/>
              </w:rPr>
              <w:t xml:space="preserve"> ± 2.75</w:t>
            </w:r>
          </w:p>
        </w:tc>
      </w:tr>
      <w:tr w:rsidR="00E22349" w:rsidRPr="003E7411" w:rsidTr="00D459ED">
        <w:tc>
          <w:tcPr>
            <w:tcW w:w="2250" w:type="dxa"/>
            <w:tcBorders>
              <w:top w:val="nil"/>
              <w:left w:val="nil"/>
              <w:right w:val="nil"/>
            </w:tcBorders>
          </w:tcPr>
          <w:p w:rsidR="00E22349" w:rsidRPr="003E7411" w:rsidRDefault="00E22349" w:rsidP="00767426">
            <w:pPr>
              <w:spacing w:line="276" w:lineRule="auto"/>
              <w:rPr>
                <w:rFonts w:ascii="Times New Roman" w:hAnsi="Times New Roman" w:cs="Times New Roman"/>
                <w:sz w:val="24"/>
                <w:szCs w:val="24"/>
              </w:rPr>
            </w:pPr>
            <w:r w:rsidRPr="003E7411">
              <w:rPr>
                <w:rFonts w:ascii="Times New Roman" w:hAnsi="Times New Roman" w:cs="Times New Roman"/>
                <w:sz w:val="24"/>
                <w:szCs w:val="24"/>
              </w:rPr>
              <w:t>BETN (%)</w:t>
            </w:r>
          </w:p>
        </w:tc>
        <w:tc>
          <w:tcPr>
            <w:tcW w:w="1980" w:type="dxa"/>
            <w:tcBorders>
              <w:top w:val="nil"/>
              <w:left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80.36</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8.66</w:t>
            </w:r>
          </w:p>
        </w:tc>
        <w:tc>
          <w:tcPr>
            <w:tcW w:w="1890" w:type="dxa"/>
            <w:tcBorders>
              <w:top w:val="nil"/>
              <w:left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79.85</w:t>
            </w:r>
            <w:r w:rsidRPr="003E7411">
              <w:rPr>
                <w:rFonts w:ascii="Times New Roman" w:hAnsi="Times New Roman" w:cs="Times New Roman"/>
                <w:sz w:val="24"/>
                <w:szCs w:val="24"/>
                <w:vertAlign w:val="superscript"/>
              </w:rPr>
              <w:t>a</w:t>
            </w:r>
            <w:r w:rsidRPr="003E7411">
              <w:rPr>
                <w:rFonts w:ascii="Times New Roman" w:hAnsi="Times New Roman" w:cs="Times New Roman"/>
                <w:sz w:val="24"/>
                <w:szCs w:val="24"/>
              </w:rPr>
              <w:t xml:space="preserve"> ± 5.86</w:t>
            </w:r>
          </w:p>
        </w:tc>
        <w:tc>
          <w:tcPr>
            <w:tcW w:w="1800" w:type="dxa"/>
            <w:tcBorders>
              <w:top w:val="nil"/>
              <w:left w:val="nil"/>
              <w:right w:val="nil"/>
            </w:tcBorders>
          </w:tcPr>
          <w:p w:rsidR="00E22349" w:rsidRPr="003E7411" w:rsidRDefault="00E22349" w:rsidP="00767426">
            <w:pPr>
              <w:spacing w:line="276" w:lineRule="auto"/>
              <w:jc w:val="center"/>
              <w:rPr>
                <w:rFonts w:ascii="Times New Roman" w:hAnsi="Times New Roman" w:cs="Times New Roman"/>
                <w:sz w:val="24"/>
                <w:szCs w:val="24"/>
              </w:rPr>
            </w:pPr>
            <w:r w:rsidRPr="003E7411">
              <w:rPr>
                <w:rFonts w:ascii="Times New Roman" w:hAnsi="Times New Roman" w:cs="Times New Roman"/>
                <w:sz w:val="24"/>
                <w:szCs w:val="24"/>
              </w:rPr>
              <w:t>93.25</w:t>
            </w:r>
            <w:r w:rsidRPr="003E7411">
              <w:rPr>
                <w:rFonts w:ascii="Times New Roman" w:hAnsi="Times New Roman" w:cs="Times New Roman"/>
                <w:sz w:val="24"/>
                <w:szCs w:val="24"/>
                <w:vertAlign w:val="superscript"/>
              </w:rPr>
              <w:t>b</w:t>
            </w:r>
            <w:r w:rsidRPr="003E7411">
              <w:rPr>
                <w:rFonts w:ascii="Times New Roman" w:hAnsi="Times New Roman" w:cs="Times New Roman"/>
                <w:sz w:val="24"/>
                <w:szCs w:val="24"/>
              </w:rPr>
              <w:t xml:space="preserve"> ± 5.25</w:t>
            </w:r>
          </w:p>
        </w:tc>
      </w:tr>
    </w:tbl>
    <w:p w:rsidR="00E22349" w:rsidRDefault="00E22349" w:rsidP="00E22349">
      <w:pPr>
        <w:spacing w:after="0" w:line="240" w:lineRule="auto"/>
        <w:ind w:left="1440" w:hanging="1440"/>
        <w:jc w:val="both"/>
        <w:rPr>
          <w:rFonts w:ascii="Times New Roman" w:hAnsi="Times New Roman" w:cs="Times New Roman"/>
        </w:rPr>
      </w:pPr>
      <w:proofErr w:type="gramStart"/>
      <w:r>
        <w:rPr>
          <w:rFonts w:ascii="Times New Roman" w:hAnsi="Times New Roman" w:cs="Times New Roman"/>
        </w:rPr>
        <w:t>Keterangan :</w:t>
      </w:r>
      <w:proofErr w:type="gramEnd"/>
      <w:r>
        <w:rPr>
          <w:rFonts w:ascii="Times New Roman" w:hAnsi="Times New Roman" w:cs="Times New Roman"/>
        </w:rPr>
        <w:t xml:space="preserve"> </w:t>
      </w:r>
      <w:r w:rsidRPr="002C341C">
        <w:rPr>
          <w:rFonts w:ascii="Times New Roman" w:hAnsi="Times New Roman" w:cs="Times New Roman"/>
        </w:rPr>
        <w:t>Rerata dengan superskrip yang berbeda pa</w:t>
      </w:r>
      <w:r>
        <w:rPr>
          <w:rFonts w:ascii="Times New Roman" w:hAnsi="Times New Roman" w:cs="Times New Roman"/>
        </w:rPr>
        <w:t xml:space="preserve">da kolom yang sama menunjukkan </w:t>
      </w:r>
      <w:r w:rsidRPr="002C341C">
        <w:rPr>
          <w:rFonts w:ascii="Times New Roman" w:hAnsi="Times New Roman" w:cs="Times New Roman"/>
        </w:rPr>
        <w:t>perbedaan yang nyata (</w:t>
      </w:r>
      <w:r w:rsidRPr="002C341C">
        <w:rPr>
          <w:rFonts w:ascii="Times New Roman" w:hAnsi="Times New Roman" w:cs="Times New Roman"/>
          <w:i/>
        </w:rPr>
        <w:t>P&lt;0,05</w:t>
      </w:r>
      <w:r>
        <w:rPr>
          <w:rFonts w:ascii="Times New Roman" w:hAnsi="Times New Roman" w:cs="Times New Roman"/>
        </w:rPr>
        <w:t>).</w:t>
      </w:r>
    </w:p>
    <w:p w:rsidR="00E22349" w:rsidRDefault="00E22349" w:rsidP="00E67D09">
      <w:pPr>
        <w:widowControl w:val="0"/>
        <w:autoSpaceDE w:val="0"/>
        <w:autoSpaceDN w:val="0"/>
        <w:adjustRightInd w:val="0"/>
        <w:spacing w:after="0" w:line="240" w:lineRule="auto"/>
        <w:ind w:firstLine="720"/>
        <w:jc w:val="both"/>
        <w:rPr>
          <w:rFonts w:ascii="Times New Roman" w:hAnsi="Times New Roman" w:cs="Times New Roman"/>
          <w:sz w:val="24"/>
          <w:szCs w:val="24"/>
        </w:rPr>
        <w:sectPr w:rsidR="00E22349" w:rsidSect="00E22349">
          <w:type w:val="continuous"/>
          <w:pgSz w:w="12240" w:h="15840"/>
          <w:pgMar w:top="2268" w:right="1701" w:bottom="1701" w:left="2268" w:header="720" w:footer="720" w:gutter="0"/>
          <w:cols w:space="720"/>
          <w:docGrid w:linePitch="360"/>
        </w:sectPr>
      </w:pPr>
    </w:p>
    <w:p w:rsidR="00E22349" w:rsidRPr="002C341C" w:rsidRDefault="00E22349" w:rsidP="00E67D0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767426" w:rsidRDefault="00767426" w:rsidP="00E67D09">
      <w:pPr>
        <w:spacing w:after="0" w:line="240" w:lineRule="auto"/>
        <w:ind w:firstLine="720"/>
        <w:jc w:val="both"/>
        <w:rPr>
          <w:rFonts w:ascii="Times New Roman" w:hAnsi="Times New Roman" w:cs="Times New Roman"/>
          <w:sz w:val="24"/>
          <w:szCs w:val="24"/>
        </w:rPr>
      </w:pPr>
    </w:p>
    <w:p w:rsidR="00767426" w:rsidRDefault="00767426" w:rsidP="00E67D09">
      <w:pPr>
        <w:spacing w:after="0" w:line="240" w:lineRule="auto"/>
        <w:ind w:firstLine="720"/>
        <w:jc w:val="both"/>
        <w:rPr>
          <w:rFonts w:ascii="Times New Roman" w:hAnsi="Times New Roman" w:cs="Times New Roman"/>
          <w:sz w:val="24"/>
          <w:szCs w:val="24"/>
        </w:rPr>
      </w:pPr>
    </w:p>
    <w:p w:rsidR="00E22349"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lastRenderedPageBreak/>
        <w:t>Hasil analisis statistik menunjukkan bahwa jus nanokapsul kunyit dalam ransum berbeda nyata (P&lt;0</w:t>
      </w:r>
      <w:proofErr w:type="gramStart"/>
      <w:r w:rsidRPr="002C341C">
        <w:rPr>
          <w:rFonts w:ascii="Times New Roman" w:hAnsi="Times New Roman" w:cs="Times New Roman"/>
          <w:sz w:val="24"/>
          <w:szCs w:val="24"/>
        </w:rPr>
        <w:t>,05</w:t>
      </w:r>
      <w:proofErr w:type="gramEnd"/>
      <w:r w:rsidRPr="002C341C">
        <w:rPr>
          <w:rFonts w:ascii="Times New Roman" w:hAnsi="Times New Roman" w:cs="Times New Roman"/>
          <w:sz w:val="24"/>
          <w:szCs w:val="24"/>
        </w:rPr>
        <w:t>) dengan filtrat nanokapsul kunyit dan kontrol terhadap kecernaan bahan kering dan bahan organik itik lokal jantan. Rerata</w:t>
      </w:r>
      <w:r>
        <w:rPr>
          <w:rFonts w:ascii="Times New Roman" w:hAnsi="Times New Roman" w:cs="Times New Roman"/>
          <w:sz w:val="24"/>
          <w:szCs w:val="24"/>
        </w:rPr>
        <w:t xml:space="preserve"> kecernaan bahan kering </w:t>
      </w:r>
      <w:r w:rsidRPr="002C341C">
        <w:rPr>
          <w:rFonts w:ascii="Times New Roman" w:hAnsi="Times New Roman" w:cs="Times New Roman"/>
          <w:sz w:val="24"/>
          <w:szCs w:val="24"/>
        </w:rPr>
        <w:t>perlakuan P1 (kontrol), P2 (filtrat) dan P3 (jus) berturut-turut yaitu 78</w:t>
      </w:r>
      <w:proofErr w:type="gramStart"/>
      <w:r w:rsidRPr="002C341C">
        <w:rPr>
          <w:rFonts w:ascii="Times New Roman" w:hAnsi="Times New Roman" w:cs="Times New Roman"/>
          <w:sz w:val="24"/>
          <w:szCs w:val="24"/>
        </w:rPr>
        <w:t>,94</w:t>
      </w:r>
      <w:proofErr w:type="gramEnd"/>
      <w:r w:rsidRPr="002C341C">
        <w:rPr>
          <w:rFonts w:ascii="Times New Roman" w:hAnsi="Times New Roman" w:cs="Times New Roman"/>
          <w:sz w:val="24"/>
          <w:szCs w:val="24"/>
        </w:rPr>
        <w:t xml:space="preserve">%, 77,02%, dan 93,84%. Sedangkan rerata </w:t>
      </w:r>
      <w:r>
        <w:rPr>
          <w:rFonts w:ascii="Times New Roman" w:hAnsi="Times New Roman" w:cs="Times New Roman"/>
          <w:sz w:val="24"/>
          <w:szCs w:val="24"/>
        </w:rPr>
        <w:t xml:space="preserve">kecernaan bahan organik </w:t>
      </w:r>
      <w:r w:rsidRPr="002C341C">
        <w:rPr>
          <w:rFonts w:ascii="Times New Roman" w:hAnsi="Times New Roman" w:cs="Times New Roman"/>
          <w:sz w:val="24"/>
          <w:szCs w:val="24"/>
        </w:rPr>
        <w:t>perlakuan P1 (kontrol), P2 (filtrat) dan P3 (jus) berturut-turut yaitu 83</w:t>
      </w:r>
      <w:proofErr w:type="gramStart"/>
      <w:r w:rsidRPr="002C341C">
        <w:rPr>
          <w:rFonts w:ascii="Times New Roman" w:hAnsi="Times New Roman" w:cs="Times New Roman"/>
          <w:sz w:val="24"/>
          <w:szCs w:val="24"/>
        </w:rPr>
        <w:t>,30</w:t>
      </w:r>
      <w:proofErr w:type="gramEnd"/>
      <w:r w:rsidRPr="002C341C">
        <w:rPr>
          <w:rFonts w:ascii="Times New Roman" w:hAnsi="Times New Roman" w:cs="Times New Roman"/>
          <w:sz w:val="24"/>
          <w:szCs w:val="24"/>
        </w:rPr>
        <w:t xml:space="preserve">%, 81.37%, dan 94,83%. </w:t>
      </w:r>
      <w:proofErr w:type="gramStart"/>
      <w:r w:rsidRPr="002C341C">
        <w:rPr>
          <w:rFonts w:ascii="Times New Roman" w:hAnsi="Times New Roman" w:cs="Times New Roman"/>
          <w:sz w:val="24"/>
          <w:szCs w:val="24"/>
        </w:rPr>
        <w:t>Rerata kecernaan bahan kering dan bahan organik tertinggi terdapat pada itik perlakuan P3 (jus).</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Hal ini menunjukkan bahwa penambahan jus nanokapsul kunyit dapat menaikkan kecernaan bahan kering dan bahan organik pada itik lokal jantan.</w:t>
      </w:r>
      <w:proofErr w:type="gramEnd"/>
      <w:r w:rsidRPr="002C341C">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Kecernaan yang tinggi menunjukkan bahwa zat-zat pakan yang diserap tubuh ternak semakin tinggi pula.</w:t>
      </w:r>
      <w:proofErr w:type="gramEnd"/>
      <w:r w:rsidRPr="002C341C">
        <w:rPr>
          <w:rFonts w:ascii="Times New Roman" w:hAnsi="Times New Roman" w:cs="Times New Roman"/>
          <w:sz w:val="24"/>
          <w:szCs w:val="24"/>
        </w:rPr>
        <w:t xml:space="preserve"> Pada itik perlakuan P3 (jus) memiliki kecernaan bahan kering dan bahan organik paling tinggi dibandingkan perlakuan yang lain yaitu P1 (kontrol) dan P2 (filtrat), karena pembuatan nanokapsul kunyit tanpa penyaringan </w:t>
      </w:r>
      <w:proofErr w:type="gramStart"/>
      <w:r w:rsidRPr="002C341C">
        <w:rPr>
          <w:rFonts w:ascii="Times New Roman" w:hAnsi="Times New Roman" w:cs="Times New Roman"/>
          <w:sz w:val="24"/>
          <w:szCs w:val="24"/>
        </w:rPr>
        <w:t>akan</w:t>
      </w:r>
      <w:proofErr w:type="gramEnd"/>
      <w:r w:rsidRPr="002C341C">
        <w:rPr>
          <w:rFonts w:ascii="Times New Roman" w:hAnsi="Times New Roman" w:cs="Times New Roman"/>
          <w:sz w:val="24"/>
          <w:szCs w:val="24"/>
        </w:rPr>
        <w:t xml:space="preserve"> melarutkan kurkumin lebih banyak dan tidak ada kurkumin yang terbuang. Nanokapsul kunyit yang dibuat tanpa proses penyaringan menghasilkan banyaknya ikatan silang yang terbentuk antara kitosan, </w:t>
      </w:r>
      <w:r w:rsidRPr="004E2457">
        <w:rPr>
          <w:rFonts w:ascii="Times New Roman" w:hAnsi="Times New Roman" w:cs="Times New Roman"/>
          <w:i/>
          <w:sz w:val="24"/>
          <w:szCs w:val="24"/>
        </w:rPr>
        <w:t xml:space="preserve">sodium tripolyphosphate </w:t>
      </w:r>
      <w:r w:rsidRPr="002C341C">
        <w:rPr>
          <w:rFonts w:ascii="Times New Roman" w:hAnsi="Times New Roman" w:cs="Times New Roman"/>
          <w:sz w:val="24"/>
          <w:szCs w:val="24"/>
        </w:rPr>
        <w:t>(</w:t>
      </w:r>
      <w:r w:rsidRPr="006C7ACA">
        <w:rPr>
          <w:rFonts w:ascii="Times New Roman" w:hAnsi="Times New Roman" w:cs="Times New Roman"/>
          <w:sz w:val="24"/>
          <w:szCs w:val="24"/>
        </w:rPr>
        <w:t>STPP</w:t>
      </w:r>
      <w:r w:rsidRPr="002C341C">
        <w:rPr>
          <w:rFonts w:ascii="Times New Roman" w:hAnsi="Times New Roman" w:cs="Times New Roman"/>
          <w:sz w:val="24"/>
          <w:szCs w:val="24"/>
        </w:rPr>
        <w:t xml:space="preserve">) dan kurkumin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"Ilyas", "given" : "M", "non-dropping-particle" : "", "parse-names" : false, "suffix" : "" } ], "id" : "ITEM-1", "issued" : { "date-parts" : [ [ "2018" ] ] }, "publisher" : "Universitas Mercu Buana Yogyakarta", "title" : "Karakteristik dan Kecernaan Kurkumin pada Nanokapsul dari Filtrat dan Jus Kunyit pada Itik Lokal Jantan", "type" : "thesis" }, "uris" : [ "http://www.mendeley.com/documents/?uuid=db53d2c5-6010-4ce5-b269-56c101f94532" ] } ], "mendeley" : { "formattedCitation" : "(Ilyas, 2018)", "manualFormatting" : "(Ilyasa, 2018)", "plainTextFormattedCitation" : "(Ilyas, 2018)", "previouslyFormattedCitation" : "(Ilyas, 2018)"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(Ilyasa, 2018)</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sehingga penggunaan kurkumin yang terkandung dalam kunyit akan </w:t>
      </w:r>
    </w:p>
    <w:p w:rsidR="00E22349" w:rsidRDefault="00E22349" w:rsidP="00E67D09">
      <w:pPr>
        <w:spacing w:after="0" w:line="240" w:lineRule="auto"/>
        <w:ind w:firstLine="720"/>
        <w:jc w:val="both"/>
        <w:rPr>
          <w:rFonts w:ascii="Times New Roman" w:hAnsi="Times New Roman" w:cs="Times New Roman"/>
          <w:sz w:val="24"/>
          <w:szCs w:val="24"/>
        </w:rPr>
      </w:pPr>
    </w:p>
    <w:p w:rsidR="00CF7217" w:rsidRPr="00E67D09" w:rsidRDefault="00CF7217" w:rsidP="00E22349">
      <w:pPr>
        <w:spacing w:after="0" w:line="240" w:lineRule="auto"/>
        <w:jc w:val="both"/>
        <w:rPr>
          <w:rFonts w:ascii="Times New Roman" w:hAnsi="Times New Roman" w:cs="Times New Roman"/>
          <w:sz w:val="24"/>
          <w:szCs w:val="24"/>
        </w:rPr>
      </w:pPr>
      <w:proofErr w:type="gramStart"/>
      <w:r w:rsidRPr="002C341C">
        <w:rPr>
          <w:rFonts w:ascii="Times New Roman" w:hAnsi="Times New Roman" w:cs="Times New Roman"/>
          <w:sz w:val="24"/>
          <w:szCs w:val="24"/>
        </w:rPr>
        <w:t>maksimal</w:t>
      </w:r>
      <w:proofErr w:type="gramEnd"/>
      <w:r w:rsidRPr="002C341C">
        <w:rPr>
          <w:rFonts w:ascii="Times New Roman" w:hAnsi="Times New Roman" w:cs="Times New Roman"/>
          <w:sz w:val="24"/>
          <w:szCs w:val="24"/>
        </w:rPr>
        <w:t xml:space="preserve"> dan lebih efektif karena kurkumin terlarut dengan lebih </w:t>
      </w:r>
      <w:r w:rsidRPr="002C341C">
        <w:rPr>
          <w:rFonts w:ascii="Times New Roman" w:hAnsi="Times New Roman" w:cs="Times New Roman"/>
          <w:sz w:val="24"/>
          <w:szCs w:val="24"/>
        </w:rPr>
        <w:lastRenderedPageBreak/>
        <w:t xml:space="preserve">sempurna dibanding yang filtrat. Dalam penelitian Ilyasa (2018) juga didapat hasil yang sama bahwa </w:t>
      </w:r>
      <w:proofErr w:type="gramStart"/>
      <w:r w:rsidRPr="002C341C">
        <w:rPr>
          <w:rFonts w:ascii="Times New Roman" w:hAnsi="Times New Roman" w:cs="Times New Roman"/>
          <w:sz w:val="24"/>
          <w:szCs w:val="24"/>
        </w:rPr>
        <w:t>kecernaan  kurkumin</w:t>
      </w:r>
      <w:proofErr w:type="gramEnd"/>
      <w:r w:rsidRPr="002C341C">
        <w:rPr>
          <w:rFonts w:ascii="Times New Roman" w:hAnsi="Times New Roman" w:cs="Times New Roman"/>
          <w:sz w:val="24"/>
          <w:szCs w:val="24"/>
        </w:rPr>
        <w:t xml:space="preserve"> jus nanokapsul kunyit lebih baik dari pada kecernaan kurkumin filtrat nanokapsul kunyit. </w:t>
      </w:r>
    </w:p>
    <w:p w:rsidR="00CF7217" w:rsidRPr="00E67D09" w:rsidRDefault="00CF7217" w:rsidP="00E67D09">
      <w:pPr>
        <w:spacing w:after="0"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Filtrat nanokapsul kunyit dan jus nanokapsul kunyit memiliki ukuran partikel yang berbeda, seperti pendapat Ilyasa (2018) bahwa ukuran partikel pada filtrat nanokapsul kunyit lebih besar dari pada ukuran partikel jus nanokapsul kunyit.</w:t>
      </w:r>
      <w:proofErr w:type="gramEnd"/>
      <w:r w:rsidRPr="002C341C">
        <w:rPr>
          <w:rFonts w:ascii="Times New Roman" w:hAnsi="Times New Roman" w:cs="Times New Roman"/>
          <w:sz w:val="24"/>
          <w:szCs w:val="24"/>
        </w:rPr>
        <w:t xml:space="preserve"> Ukuran partikel filtrat nanokapsul kunyit yaitu 542 nm berfrekuensi 31,8% sedangkan ukuran partikel jus nanokapsul kunyit yaitu 453 nm berfrekuensi 30,4% (Ilyasa, 2018).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"Rawat", "given" : "Manju", "non-dropping-particle" : "", "parse-names" : false, "suffix" : "" }, { "dropping-particle" : "", "family" : "Singh", "given" : "D", "non-dropping-particle" : "", "parse-names" : false, "suffix" : "" }, { "dropping-particle" : "", "family" : "Saraf", "given" : "S", "non-dropping-particle" : "", "parse-names" : false, "suffix" : "" }, { "dropping-particle" : "", "family" : "Saraf", "given" : "Swarnlata", "non-dropping-particle" : "", "parse-names" : false, "suffix" : "" } ], "container-title" : "Biological and Pharmaceutical Bulletin", "id" : "ITEM-1", "issue" : "9", "issued" : { "date-parts" : [ [ "2006" ] ] }, "page" : "1790-1798", "title" : "Nanocarriers: Promising Vehicle for Bioactive Drugs", "type" : "article-journal", "volume" : "29" }, "uris" : [ "http://www.mendeley.com/documents/?uuid=e5b02e47-7de9-4ada-8313-1357414781e9" ] } ], "mendeley" : { "formattedCitation" : "(Rawat &lt;i&gt;et al.&lt;/i&gt;, 2006)", "manualFormatting" : "Rawat et al. (2006)", "plainTextFormattedCitation" : "(Rawat et al., 2006)", "previouslyFormattedCitation" : "(Rawat &lt;i&gt;et al.&lt;/i&gt;, 2006)"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 xml:space="preserve">Rawat </w:t>
      </w:r>
      <w:r w:rsidRPr="002C341C">
        <w:rPr>
          <w:rFonts w:ascii="Times New Roman" w:hAnsi="Times New Roman" w:cs="Times New Roman"/>
          <w:i/>
          <w:noProof/>
          <w:sz w:val="24"/>
          <w:szCs w:val="24"/>
        </w:rPr>
        <w:t>et al.</w:t>
      </w:r>
      <w:r w:rsidRPr="002C341C">
        <w:rPr>
          <w:rFonts w:ascii="Times New Roman" w:hAnsi="Times New Roman" w:cs="Times New Roman"/>
          <w:noProof/>
          <w:sz w:val="24"/>
          <w:szCs w:val="24"/>
        </w:rPr>
        <w:t xml:space="preserve"> (2006)</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menyatakan bahwa suatu nanokapsul yang memiliki ukuran partikel di bawah 400 nm akan memiliki kemampuan yang </w:t>
      </w:r>
      <w:proofErr w:type="gramStart"/>
      <w:r w:rsidRPr="002C341C">
        <w:rPr>
          <w:rFonts w:ascii="Times New Roman" w:hAnsi="Times New Roman" w:cs="Times New Roman"/>
          <w:sz w:val="24"/>
          <w:szCs w:val="24"/>
        </w:rPr>
        <w:t>baik  dalam</w:t>
      </w:r>
      <w:proofErr w:type="gramEnd"/>
      <w:r w:rsidRPr="002C341C">
        <w:rPr>
          <w:rFonts w:ascii="Times New Roman" w:hAnsi="Times New Roman" w:cs="Times New Roman"/>
          <w:sz w:val="24"/>
          <w:szCs w:val="24"/>
        </w:rPr>
        <w:t xml:space="preserve"> penghantaran obat. </w:t>
      </w:r>
      <w:proofErr w:type="gramStart"/>
      <w:r w:rsidRPr="002C341C">
        <w:rPr>
          <w:rFonts w:ascii="Times New Roman" w:hAnsi="Times New Roman" w:cs="Times New Roman"/>
          <w:sz w:val="24"/>
          <w:szCs w:val="24"/>
        </w:rPr>
        <w:t>Semakin kecil ukuran partikel maka semakin besar luas permukaan dan semakin banyak jumlah partikel yang mampu menjerap ekstrak sehingga lebih mudah untuk distribusi partikel dan terabsopsi lebih banyak ke dalam usus itik.</w:t>
      </w:r>
      <w:proofErr w:type="gramEnd"/>
      <w:r w:rsidRPr="002C341C">
        <w:rPr>
          <w:rFonts w:ascii="Times New Roman" w:hAnsi="Times New Roman" w:cs="Times New Roman"/>
          <w:sz w:val="24"/>
          <w:szCs w:val="24"/>
        </w:rPr>
        <w:t xml:space="preserve"> </w:t>
      </w:r>
    </w:p>
    <w:p w:rsidR="00CF7217" w:rsidRPr="002C341C" w:rsidRDefault="00CF7217" w:rsidP="00E67D09">
      <w:pPr>
        <w:spacing w:after="0"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Pada perlakuan P2 (filtrat) tidak memberikan pengaruh terhadap kecernaan bahan kering dan bahan organik.</w:t>
      </w:r>
      <w:proofErr w:type="gramEnd"/>
      <w:r w:rsidRPr="002C341C">
        <w:rPr>
          <w:rFonts w:ascii="Times New Roman" w:hAnsi="Times New Roman" w:cs="Times New Roman"/>
          <w:sz w:val="24"/>
          <w:szCs w:val="24"/>
        </w:rPr>
        <w:t xml:space="preserve"> Dalam pembuatan nanokapsul kunyit formula filtrat </w:t>
      </w:r>
      <w:proofErr w:type="gramStart"/>
      <w:r w:rsidRPr="002C341C">
        <w:rPr>
          <w:rFonts w:ascii="Times New Roman" w:hAnsi="Times New Roman" w:cs="Times New Roman"/>
          <w:sz w:val="24"/>
          <w:szCs w:val="24"/>
        </w:rPr>
        <w:t>terjadi  adanya</w:t>
      </w:r>
      <w:proofErr w:type="gramEnd"/>
      <w:r w:rsidRPr="002C341C">
        <w:rPr>
          <w:rFonts w:ascii="Times New Roman" w:hAnsi="Times New Roman" w:cs="Times New Roman"/>
          <w:sz w:val="24"/>
          <w:szCs w:val="24"/>
        </w:rPr>
        <w:t xml:space="preserve"> proses penyaringan yang mengakibatkan kurkumin justru ikut terbuang bersama dengan ampasnya atau bahkan kemungkinan kurkumin yang terbuang memiliki persentase lebih besar dari pada yang tersaring karena ampas kunyit yang berwarna kuning masih banyak mengandung zat aktif. Sehingga diduga bahwa saluran </w:t>
      </w:r>
      <w:r w:rsidRPr="002C341C">
        <w:rPr>
          <w:rFonts w:ascii="Times New Roman" w:hAnsi="Times New Roman" w:cs="Times New Roman"/>
          <w:sz w:val="24"/>
          <w:szCs w:val="24"/>
        </w:rPr>
        <w:lastRenderedPageBreak/>
        <w:t xml:space="preserve">pencernaan itik merasa belum menerima adanya kurkumin masuk yang dapat membantu mengaktifkan enzim-enzim pencernaan </w:t>
      </w:r>
      <w:proofErr w:type="gramStart"/>
      <w:r w:rsidRPr="002C341C">
        <w:rPr>
          <w:rFonts w:ascii="Times New Roman" w:hAnsi="Times New Roman" w:cs="Times New Roman"/>
          <w:sz w:val="24"/>
          <w:szCs w:val="24"/>
        </w:rPr>
        <w:t xml:space="preserve">seperti  </w:t>
      </w:r>
      <w:r w:rsidRPr="002C341C">
        <w:rPr>
          <w:rFonts w:ascii="Times New Roman" w:hAnsi="Times New Roman" w:cs="Times New Roman"/>
          <w:i/>
          <w:sz w:val="24"/>
          <w:szCs w:val="24"/>
        </w:rPr>
        <w:t>pepsin</w:t>
      </w:r>
      <w:proofErr w:type="gramEnd"/>
      <w:r w:rsidRPr="002C341C">
        <w:rPr>
          <w:rFonts w:ascii="Times New Roman" w:hAnsi="Times New Roman" w:cs="Times New Roman"/>
          <w:i/>
          <w:sz w:val="24"/>
          <w:szCs w:val="24"/>
        </w:rPr>
        <w:t>,</w:t>
      </w:r>
      <w:r w:rsidRPr="002C341C">
        <w:rPr>
          <w:rFonts w:ascii="Times New Roman" w:hAnsi="Times New Roman" w:cs="Times New Roman"/>
          <w:sz w:val="24"/>
          <w:szCs w:val="24"/>
        </w:rPr>
        <w:t xml:space="preserve"> </w:t>
      </w:r>
      <w:r w:rsidRPr="002C341C">
        <w:rPr>
          <w:rFonts w:ascii="Times New Roman" w:hAnsi="Times New Roman" w:cs="Times New Roman"/>
          <w:i/>
          <w:sz w:val="24"/>
          <w:szCs w:val="24"/>
        </w:rPr>
        <w:t>amylase, lipase, dan tripsin</w:t>
      </w:r>
      <w:r w:rsidRPr="002C341C">
        <w:rPr>
          <w:rFonts w:ascii="Times New Roman" w:hAnsi="Times New Roman" w:cs="Times New Roman"/>
          <w:sz w:val="24"/>
          <w:szCs w:val="24"/>
        </w:rPr>
        <w:t xml:space="preserve"> untuk m</w:t>
      </w:r>
      <w:r w:rsidRPr="002C341C">
        <w:rPr>
          <w:rFonts w:ascii="Times New Roman" w:hAnsi="Times New Roman" w:cs="Times New Roman"/>
          <w:sz w:val="24"/>
          <w:szCs w:val="24"/>
          <w:lang w:val="id-ID"/>
        </w:rPr>
        <w:t xml:space="preserve">enyerap </w:t>
      </w:r>
      <w:r w:rsidRPr="002C341C">
        <w:rPr>
          <w:rFonts w:ascii="Times New Roman" w:hAnsi="Times New Roman" w:cs="Times New Roman"/>
          <w:sz w:val="24"/>
          <w:szCs w:val="24"/>
        </w:rPr>
        <w:t xml:space="preserve">nutrien </w:t>
      </w:r>
      <w:r w:rsidRPr="002C341C">
        <w:rPr>
          <w:rFonts w:ascii="Times New Roman" w:hAnsi="Times New Roman" w:cs="Times New Roman"/>
          <w:sz w:val="24"/>
          <w:szCs w:val="24"/>
          <w:lang w:val="id-ID"/>
        </w:rPr>
        <w:t>lebih banyak.</w:t>
      </w:r>
      <w:r w:rsidRPr="002C341C">
        <w:rPr>
          <w:rFonts w:ascii="Times New Roman" w:hAnsi="Times New Roman" w:cs="Times New Roman"/>
          <w:sz w:val="24"/>
          <w:szCs w:val="24"/>
        </w:rPr>
        <w:t xml:space="preserve"> Sedangkan kandungan kurkumin dan minyak atsiri menurut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"Yuniusta", "given" : "S T", "non-dropping-particle" : "", "parse-names" : false, "suffix" : "" }, { "dropping-particle" : "", "family" : "Septinova", "given" : "D", "non-dropping-particle" : "", "parse-names" : false, "suffix" : "" } ], "id" : "ITEM-1", "issued" : { "date-parts" : [ [ "2007" ] ] }, "publisher" : "Fakultas Pertanian. Universitas Lampung.", "title" : "Perbandingan Performa Antara Broiler yang Diberi Kunyit dan Temulawak Melalui Air Minum", "type" : "thesis" }, "uris" : [ "http://www.mendeley.com/documents/?uuid=a7923605-2131-4669-b11f-666f160a4938" ] } ], "mendeley" : { "formattedCitation" : "(Yuniusta and Septinova, 2007)", "manualFormatting" : "Yuniusta dan Septinova (2007)", "plainTextFormattedCitation" : "(Yuniusta and Septinova, 2007)", "previouslyFormattedCitation" : "(Yuniusta and Septinova, 2007)"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Yuniusta dan Septinova (2007)</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yang ada pada kunyit dapat membantu proses metabolisme enzimatis pada tubuh ayam broiler. </w:t>
      </w:r>
      <w:proofErr w:type="gramStart"/>
      <w:r w:rsidRPr="002C341C">
        <w:rPr>
          <w:rFonts w:ascii="Times New Roman" w:hAnsi="Times New Roman" w:cs="Times New Roman"/>
          <w:sz w:val="24"/>
          <w:szCs w:val="24"/>
        </w:rPr>
        <w:t xml:space="preserve">Namun ini tidak terjadi pada itik P2 (filtrat) </w:t>
      </w:r>
      <w:r w:rsidRPr="00D67A83">
        <w:rPr>
          <w:rFonts w:ascii="Times New Roman" w:hAnsi="Times New Roman" w:cs="Times New Roman"/>
          <w:sz w:val="24"/>
          <w:szCs w:val="24"/>
        </w:rPr>
        <w:t xml:space="preserve">karena kurkumin tidak terenkapsulasi dengan maksimal oleh kitosan yang berikatan silang dengan </w:t>
      </w:r>
      <w:r w:rsidRPr="00D67A83">
        <w:rPr>
          <w:rFonts w:ascii="Times New Roman" w:hAnsi="Times New Roman" w:cs="Times New Roman"/>
          <w:i/>
          <w:sz w:val="24"/>
          <w:szCs w:val="24"/>
        </w:rPr>
        <w:t>sodium tripolyphosphate</w:t>
      </w:r>
      <w:r w:rsidRPr="00D67A83">
        <w:rPr>
          <w:rFonts w:ascii="Times New Roman" w:hAnsi="Times New Roman" w:cs="Times New Roman"/>
          <w:sz w:val="24"/>
          <w:szCs w:val="24"/>
        </w:rPr>
        <w:t xml:space="preserve"> (STPP) sehingga jumlah kurkumin </w:t>
      </w:r>
      <w:r>
        <w:rPr>
          <w:rFonts w:ascii="Times New Roman" w:hAnsi="Times New Roman" w:cs="Times New Roman"/>
          <w:sz w:val="24"/>
          <w:szCs w:val="24"/>
        </w:rPr>
        <w:t>sedikit</w:t>
      </w:r>
      <w:r w:rsidRPr="00D67A83">
        <w:rPr>
          <w:rFonts w:ascii="Times New Roman" w:hAnsi="Times New Roman" w:cs="Times New Roman"/>
          <w:sz w:val="24"/>
          <w:szCs w:val="24"/>
        </w:rPr>
        <w:t xml:space="preserve"> dan</w:t>
      </w:r>
      <w:r>
        <w:rPr>
          <w:rFonts w:ascii="Times New Roman" w:hAnsi="Times New Roman" w:cs="Times New Roman"/>
          <w:sz w:val="24"/>
          <w:szCs w:val="24"/>
        </w:rPr>
        <w:t xml:space="preserve"> mengakibatkan</w:t>
      </w:r>
      <w:r w:rsidRPr="002C341C">
        <w:rPr>
          <w:rFonts w:ascii="Times New Roman" w:hAnsi="Times New Roman" w:cs="Times New Roman"/>
          <w:sz w:val="24"/>
          <w:szCs w:val="24"/>
        </w:rPr>
        <w:t xml:space="preserve"> pemanfaatan kurkuminnya pun kurang bahkan tidak mempengaruhi kecernaan.</w:t>
      </w:r>
      <w:proofErr w:type="gramEnd"/>
      <w:r w:rsidRPr="002C341C">
        <w:rPr>
          <w:rFonts w:ascii="Times New Roman" w:hAnsi="Times New Roman" w:cs="Times New Roman"/>
          <w:sz w:val="24"/>
          <w:szCs w:val="24"/>
        </w:rPr>
        <w:t xml:space="preserve"> </w:t>
      </w:r>
    </w:p>
    <w:p w:rsidR="00CF7217" w:rsidRPr="002C341C" w:rsidRDefault="00CF7217" w:rsidP="00E67D09">
      <w:pPr>
        <w:spacing w:after="0"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Ransum dengan penambahan jus nanokapsul kunyit memiliki kualitas yang baik karena kecernaannya yang tinggi.</w:t>
      </w:r>
      <w:proofErr w:type="gramEnd"/>
      <w:r w:rsidRPr="002C341C">
        <w:rPr>
          <w:rFonts w:ascii="Times New Roman" w:hAnsi="Times New Roman" w:cs="Times New Roman"/>
          <w:sz w:val="24"/>
          <w:szCs w:val="24"/>
        </w:rPr>
        <w:t xml:space="preserve"> </w:t>
      </w:r>
      <w:r w:rsidRPr="002C341C">
        <w:rPr>
          <w:rFonts w:ascii="Times New Roman" w:hAnsi="Times New Roman" w:cs="Times New Roman"/>
          <w:sz w:val="24"/>
          <w:szCs w:val="24"/>
          <w:shd w:val="clear" w:color="auto" w:fill="FFFFFF"/>
        </w:rPr>
        <w:t xml:space="preserve">Ransum yang berkualitas baik mampu memenuhi seluruh kebutuhan nutrien secara tepat, baik jenis, jumlah, serta imbangan nutrisinya bagi ternak </w:t>
      </w:r>
      <w:r w:rsidRPr="002C341C">
        <w:rPr>
          <w:rFonts w:ascii="Times New Roman" w:hAnsi="Times New Roman" w:cs="Times New Roman"/>
          <w:sz w:val="24"/>
          <w:szCs w:val="24"/>
          <w:shd w:val="clear" w:color="auto" w:fill="FFFFFF"/>
        </w:rPr>
        <w:fldChar w:fldCharType="begin" w:fldLock="1"/>
      </w:r>
      <w:r w:rsidRPr="002C341C">
        <w:rPr>
          <w:rFonts w:ascii="Times New Roman" w:hAnsi="Times New Roman" w:cs="Times New Roman"/>
          <w:sz w:val="24"/>
          <w:szCs w:val="24"/>
          <w:shd w:val="clear" w:color="auto" w:fill="FFFFFF"/>
        </w:rPr>
        <w:instrText>ADDIN CSL_CITATION { "citationItems" : [ { "id" : "ITEM-1", "itemData" : { "author" : [ { "dropping-particle" : "", "family" : "Herlina", "given" : "Betty", "non-dropping-particle" : "", "parse-names" : false, "suffix" : "" }, { "dropping-particle" : "", "family" : "Novita", "given" : "Ririn", "non-dropping-particle" : "", "parse-names" : false, "suffix" : "" }, { "dropping-particle" : "", "family" : "Karyono", "given" : "Teguh", "non-dropping-particle" : "", "parse-names" : false, "suffix" : "" } ], "container-title" : "Jurnal Sain Peternakan", "id" : "ITEM-1", "issue" : "2", "issued" : { "date-parts" : [ [ "2015" ] ] }, "page" : "107-113", "title" : "Pengaruh Jenis dan Waktu Pemberian Ransum terhadap Performans Pertumbuhan dan Produksi Ayam Broiler", "type" : "article-journal", "volume" : "10" }, "uris" : [ "http://www.mendeley.com/documents/?uuid=6ad19492-d65d-44af-b45f-e74881125a3e" ] } ], "mendeley" : { "formattedCitation" : "(Herlina, Novita and Karyono, 2015)", "manualFormatting" : "(Herlina et al., 2015)", "plainTextFormattedCitation" : "(Herlina, Novita and Karyono, 2015)", "previouslyFormattedCitation" : "(Herlina, Novita and Karyono, 2015)" }, "properties" : { "noteIndex" : 0 }, "schema" : "https://github.com/citation-style-language/schema/raw/master/csl-citation.json" }</w:instrText>
      </w:r>
      <w:r w:rsidRPr="002C341C">
        <w:rPr>
          <w:rFonts w:ascii="Times New Roman" w:hAnsi="Times New Roman" w:cs="Times New Roman"/>
          <w:sz w:val="24"/>
          <w:szCs w:val="24"/>
          <w:shd w:val="clear" w:color="auto" w:fill="FFFFFF"/>
        </w:rPr>
        <w:fldChar w:fldCharType="separate"/>
      </w:r>
      <w:r w:rsidRPr="002C341C">
        <w:rPr>
          <w:rFonts w:ascii="Times New Roman" w:hAnsi="Times New Roman" w:cs="Times New Roman"/>
          <w:noProof/>
          <w:sz w:val="24"/>
          <w:szCs w:val="24"/>
          <w:shd w:val="clear" w:color="auto" w:fill="FFFFFF"/>
        </w:rPr>
        <w:t xml:space="preserve">(Herlina </w:t>
      </w:r>
      <w:r w:rsidRPr="002C341C">
        <w:rPr>
          <w:rFonts w:ascii="Times New Roman" w:hAnsi="Times New Roman" w:cs="Times New Roman"/>
          <w:i/>
          <w:noProof/>
          <w:sz w:val="24"/>
          <w:szCs w:val="24"/>
          <w:shd w:val="clear" w:color="auto" w:fill="FFFFFF"/>
        </w:rPr>
        <w:t>et al.</w:t>
      </w:r>
      <w:r w:rsidRPr="002C341C">
        <w:rPr>
          <w:rFonts w:ascii="Times New Roman" w:hAnsi="Times New Roman" w:cs="Times New Roman"/>
          <w:noProof/>
          <w:sz w:val="24"/>
          <w:szCs w:val="24"/>
          <w:shd w:val="clear" w:color="auto" w:fill="FFFFFF"/>
        </w:rPr>
        <w:t>, 2015)</w:t>
      </w:r>
      <w:r w:rsidRPr="002C341C">
        <w:rPr>
          <w:rFonts w:ascii="Times New Roman" w:hAnsi="Times New Roman" w:cs="Times New Roman"/>
          <w:sz w:val="24"/>
          <w:szCs w:val="24"/>
          <w:shd w:val="clear" w:color="auto" w:fill="FFFFFF"/>
        </w:rPr>
        <w:fldChar w:fldCharType="end"/>
      </w:r>
      <w:r w:rsidRPr="002C341C">
        <w:rPr>
          <w:rFonts w:ascii="Times New Roman" w:hAnsi="Times New Roman" w:cs="Times New Roman"/>
          <w:sz w:val="24"/>
          <w:szCs w:val="24"/>
          <w:shd w:val="clear" w:color="auto" w:fill="FFFFFF"/>
        </w:rPr>
        <w:t xml:space="preserve">. </w:t>
      </w:r>
      <w:r w:rsidRPr="002C341C">
        <w:rPr>
          <w:rFonts w:ascii="Times New Roman" w:hAnsi="Times New Roman" w:cs="Times New Roman"/>
          <w:sz w:val="24"/>
          <w:szCs w:val="24"/>
        </w:rPr>
        <w:t>Dalam penelitian Ilyasa (2018) itik</w:t>
      </w:r>
      <w:r>
        <w:rPr>
          <w:rFonts w:ascii="Times New Roman" w:hAnsi="Times New Roman" w:cs="Times New Roman"/>
          <w:sz w:val="24"/>
          <w:szCs w:val="24"/>
        </w:rPr>
        <w:t xml:space="preserve"> </w:t>
      </w:r>
      <w:r w:rsidRPr="002C341C">
        <w:rPr>
          <w:rFonts w:ascii="Times New Roman" w:hAnsi="Times New Roman" w:cs="Times New Roman"/>
          <w:sz w:val="24"/>
          <w:szCs w:val="24"/>
        </w:rPr>
        <w:t xml:space="preserve">lokal jantan yang diberi perlakuan dengan penambahan jus nanokapsul kunyit, filtrat nanokapsul kunyit dan kontrol dalam ransum memiliki kecernaan kurkumin secara berturut-turut yaitu 98%, 86%, 88%.  </w:t>
      </w:r>
    </w:p>
    <w:p w:rsidR="00CF7217" w:rsidRPr="002C341C" w:rsidRDefault="00CF7217" w:rsidP="00E67D09">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Kecernaan Protein Kasar dan Lemak Kasar</w:t>
      </w:r>
    </w:p>
    <w:p w:rsidR="00CF7217" w:rsidRPr="002C341C"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t>Berdasarkan hasil penelitian, rerata kecernaan protein kasar pada perlakuan P1 (kontrol), P2 (filtrat) dan P3 (jus) secara berturut-turut yaitu sebesar 77</w:t>
      </w:r>
      <w:proofErr w:type="gramStart"/>
      <w:r w:rsidRPr="002C341C">
        <w:rPr>
          <w:rFonts w:ascii="Times New Roman" w:hAnsi="Times New Roman" w:cs="Times New Roman"/>
          <w:sz w:val="24"/>
          <w:szCs w:val="24"/>
        </w:rPr>
        <w:t>,82</w:t>
      </w:r>
      <w:proofErr w:type="gramEnd"/>
      <w:r w:rsidRPr="002C341C">
        <w:rPr>
          <w:rFonts w:ascii="Times New Roman" w:hAnsi="Times New Roman" w:cs="Times New Roman"/>
          <w:sz w:val="24"/>
          <w:szCs w:val="24"/>
        </w:rPr>
        <w:t xml:space="preserve">%, 72,20%, dan 94,48%, </w:t>
      </w:r>
      <w:r w:rsidRPr="002C341C">
        <w:rPr>
          <w:rFonts w:ascii="Times New Roman" w:hAnsi="Times New Roman" w:cs="Times New Roman"/>
          <w:sz w:val="24"/>
          <w:szCs w:val="24"/>
        </w:rPr>
        <w:lastRenderedPageBreak/>
        <w:t>sedangkan rerata kecernaan lemak kasar pada perlakuan P1 (kontrol) ,P2 (filtrat), dan P3 (jus) secara berturut-turut adalah 91,58%, 94,06%, dan 98,23%. Rerata kecernaan protein kasar dan lemak kasar itik perlakuan P3 (jus) adalah rerata paling tinggi dari pada itik perlakuan P1 (kontrol) dan P2 (filtrat), yang secara statistik berbeda nyata (P&lt;0</w:t>
      </w:r>
      <w:proofErr w:type="gramStart"/>
      <w:r w:rsidRPr="002C341C">
        <w:rPr>
          <w:rFonts w:ascii="Times New Roman" w:hAnsi="Times New Roman" w:cs="Times New Roman"/>
          <w:sz w:val="24"/>
          <w:szCs w:val="24"/>
        </w:rPr>
        <w:t>,05</w:t>
      </w:r>
      <w:proofErr w:type="gramEnd"/>
      <w:r w:rsidRPr="002C341C">
        <w:rPr>
          <w:rFonts w:ascii="Times New Roman" w:hAnsi="Times New Roman" w:cs="Times New Roman"/>
          <w:sz w:val="24"/>
          <w:szCs w:val="24"/>
        </w:rPr>
        <w:t xml:space="preserve">). Hal tersebut menunjukkan bahwa secara kualitas dengan pemberian nanokapsul ekstrak kunyit dalam formula jus pada </w:t>
      </w:r>
      <w:proofErr w:type="gramStart"/>
      <w:r w:rsidRPr="002C341C">
        <w:rPr>
          <w:rFonts w:ascii="Times New Roman" w:hAnsi="Times New Roman" w:cs="Times New Roman"/>
          <w:sz w:val="24"/>
          <w:szCs w:val="24"/>
        </w:rPr>
        <w:t>ransum  adalah</w:t>
      </w:r>
      <w:proofErr w:type="gramEnd"/>
      <w:r w:rsidRPr="002C341C">
        <w:rPr>
          <w:rFonts w:ascii="Times New Roman" w:hAnsi="Times New Roman" w:cs="Times New Roman"/>
          <w:sz w:val="24"/>
          <w:szCs w:val="24"/>
        </w:rPr>
        <w:t xml:space="preserve"> yang terbaik untuk kecernaan protein kasar dan lemak kasar pada itik</w:t>
      </w:r>
      <w:r>
        <w:rPr>
          <w:rFonts w:ascii="Times New Roman" w:hAnsi="Times New Roman" w:cs="Times New Roman"/>
          <w:sz w:val="24"/>
          <w:szCs w:val="24"/>
        </w:rPr>
        <w:t xml:space="preserve"> </w:t>
      </w:r>
      <w:r w:rsidRPr="002C341C">
        <w:rPr>
          <w:rFonts w:ascii="Times New Roman" w:hAnsi="Times New Roman" w:cs="Times New Roman"/>
          <w:sz w:val="24"/>
          <w:szCs w:val="24"/>
        </w:rPr>
        <w:t xml:space="preserve">lokal jantan. </w:t>
      </w:r>
    </w:p>
    <w:p w:rsidR="00CF7217" w:rsidRPr="00E67D09"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t xml:space="preserve">Nilai kecernaan protein kasar dan lemak kasar yang tinggi dipengaruhi oleh rerata jumlah konsumsi pakan pada itik P3 (jus) yang lebih banyak dibandingkan itik </w:t>
      </w:r>
      <w:proofErr w:type="gramStart"/>
      <w:r w:rsidRPr="002C341C">
        <w:rPr>
          <w:rFonts w:ascii="Times New Roman" w:hAnsi="Times New Roman" w:cs="Times New Roman"/>
          <w:sz w:val="24"/>
          <w:szCs w:val="24"/>
        </w:rPr>
        <w:t>P1(</w:t>
      </w:r>
      <w:proofErr w:type="gramEnd"/>
      <w:r w:rsidRPr="002C341C">
        <w:rPr>
          <w:rFonts w:ascii="Times New Roman" w:hAnsi="Times New Roman" w:cs="Times New Roman"/>
          <w:sz w:val="24"/>
          <w:szCs w:val="24"/>
        </w:rPr>
        <w:t xml:space="preserve">kontrol) dan P2 (filtrat), dan juga rerata koleksi ekskreta lebih sedikit yang dilakukan selama 2 hari. Itu artinya semakin banyak nutrien yang masuk dan diserap usus halus sehingga jumlah ekskresi yang dikeluarkan sedikit dan </w:t>
      </w:r>
      <w:proofErr w:type="gramStart"/>
      <w:r w:rsidRPr="002C341C">
        <w:rPr>
          <w:rFonts w:ascii="Times New Roman" w:hAnsi="Times New Roman" w:cs="Times New Roman"/>
          <w:sz w:val="24"/>
          <w:szCs w:val="24"/>
        </w:rPr>
        <w:t>akan</w:t>
      </w:r>
      <w:proofErr w:type="gramEnd"/>
      <w:r w:rsidRPr="002C341C">
        <w:rPr>
          <w:rFonts w:ascii="Times New Roman" w:hAnsi="Times New Roman" w:cs="Times New Roman"/>
          <w:sz w:val="24"/>
          <w:szCs w:val="24"/>
        </w:rPr>
        <w:t xml:space="preserve"> meningkatkan kecernaannya. </w:t>
      </w:r>
      <w:proofErr w:type="gramStart"/>
      <w:r w:rsidRPr="002C341C">
        <w:rPr>
          <w:rFonts w:ascii="Times New Roman" w:hAnsi="Times New Roman" w:cs="Times New Roman"/>
          <w:sz w:val="24"/>
          <w:szCs w:val="24"/>
        </w:rPr>
        <w:t>Hal tersebut menunjukkan bahwa kecernaan nutrien sangat dipengaruhi jumlah pakan yang dikonsumsi, jumlah nutrien yang terserap dan jumlah ekskreta.</w:t>
      </w:r>
      <w:proofErr w:type="gramEnd"/>
      <w:r w:rsidRPr="002C341C">
        <w:rPr>
          <w:rFonts w:ascii="Times New Roman" w:hAnsi="Times New Roman" w:cs="Times New Roman"/>
          <w:sz w:val="24"/>
          <w:szCs w:val="24"/>
        </w:rPr>
        <w:t xml:space="preserve"> Tingkat kecernaan protein kasar dipengaruhi oleh kandungan protein ransum, kandungan protein yang masuk dalam saluran pencernaan serta jumlah konsumsi ransum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"Boangmanalu", "given" : "Rahmayanti", "non-dropping-particle" : "", "parse-names" : false, "suffix" : "" }, { "dropping-particle" : "", "family" : "Wahyuni", "given" : "Tri Hesti", "non-dropping-particle" : "", "parse-names" : false, "suffix" : "" }, { "dropping-particle" : "", "family" : "Umar", "given" : "Sayed", "non-dropping-particle" : "", "parse-names" : false, "suffix" : "" } ], "container-title" : "Jurnal Peternakan Integratif", "id" : "ITEM-1", "issue" : "3", "issued" : { "date-parts" : [ [ "2016" ] ] }, "page" : "329-340", "title" : "Kecernaan Bahan Kering, Bahan Organik dan Protein Kasar Ransum yang Mengandung Tepung Limbah Ikan Gabus Pasir (Butis amboinensis) Sebagai Substitusi Tepung Ikan pada Broiler", "type" : "article-journal", "volume" : "4" }, "uris" : [ "http://www.mendeley.com/documents/?uuid=bb75fb0b-da80-4c98-8447-1b0daba97148" ] } ], "mendeley" : { "formattedCitation" : "(Boangmanalu, Wahyuni and Umar, 2016)", "manualFormatting" : "(Boangmanalu et al., 2016)", "plainTextFormattedCitation" : "(Boangmanalu, Wahyuni and Umar, 2016)", "previouslyFormattedCitation" : "(Boangmanalu, Wahyuni and Umar, 2016)"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 xml:space="preserve">(Boangmanalu </w:t>
      </w:r>
      <w:r w:rsidRPr="002C341C">
        <w:rPr>
          <w:rFonts w:ascii="Times New Roman" w:hAnsi="Times New Roman" w:cs="Times New Roman"/>
          <w:i/>
          <w:noProof/>
          <w:sz w:val="24"/>
          <w:szCs w:val="24"/>
        </w:rPr>
        <w:t xml:space="preserve">et al., </w:t>
      </w:r>
      <w:r w:rsidRPr="002C341C">
        <w:rPr>
          <w:rFonts w:ascii="Times New Roman" w:hAnsi="Times New Roman" w:cs="Times New Roman"/>
          <w:noProof/>
          <w:sz w:val="24"/>
          <w:szCs w:val="24"/>
        </w:rPr>
        <w:t>2016)</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w:t>
      </w:r>
      <w:r w:rsidRPr="002C341C">
        <w:rPr>
          <w:rFonts w:ascii="Times New Roman" w:hAnsi="Times New Roman" w:cs="Times New Roman"/>
          <w:sz w:val="24"/>
          <w:szCs w:val="24"/>
          <w:shd w:val="clear" w:color="auto" w:fill="FFFFFF"/>
        </w:rPr>
        <w:t xml:space="preserve">Menurut Merchen (1988) yang disitasi oleh </w:t>
      </w:r>
      <w:r w:rsidRPr="002C341C">
        <w:rPr>
          <w:rFonts w:ascii="Times New Roman" w:hAnsi="Times New Roman" w:cs="Times New Roman"/>
          <w:sz w:val="24"/>
          <w:szCs w:val="24"/>
          <w:shd w:val="clear" w:color="auto" w:fill="FFFFFF"/>
        </w:rPr>
        <w:fldChar w:fldCharType="begin" w:fldLock="1"/>
      </w:r>
      <w:r w:rsidRPr="002C341C">
        <w:rPr>
          <w:rFonts w:ascii="Times New Roman" w:hAnsi="Times New Roman" w:cs="Times New Roman"/>
          <w:sz w:val="24"/>
          <w:szCs w:val="24"/>
          <w:shd w:val="clear" w:color="auto" w:fill="FFFFFF"/>
        </w:rPr>
        <w:instrText>ADDIN CSL_CITATION { "citationItems" : [ { "id" : "ITEM-1", "itemData" : { "author" : [ { "dropping-particle" : "", "family" : "Astuti", "given" : "Andriyani", "non-dropping-particle" : "", "parse-names" : false, "suffix" : "" }, { "dropping-particle" : "", "family" : "Agus", "given" : "Ali", "non-dropping-particle" : "", "parse-names" : false, "suffix" : "" }, { "dropping-particle" : "", "family" : "Budhi", "given" : "Subur Priyono Sasmito", "non-dropping-particle" : "", "parse-names" : false, "suffix" : "" } ], "container-title" : "Buletin Peternakan", "id" : "ITEM-1", "issue" : "2", "issued" : { "date-parts" : [ [ "2009" ] ] }, "page" : "81-87", "title" : "Pengaruh Penggunaan High Quality Feed Supplement Terhadap Konsumsi dan Kecernaan Nutrien Sapi Perah Awal Laktasi", "type" : "article-journal", "volume" : "33" }, "uris" : [ "http://www.mendeley.com/documents/?uuid=9a1562d5-4a8e-4fce-8250-2b33a36ec741" ] } ], "mendeley" : { "formattedCitation" : "(Astuti, Agus and Budhi, 2009)", "manualFormatting" : "Astuti et al. (2009)", "plainTextFormattedCitation" : "(Astuti, Agus and Budhi, 2009)", "previouslyFormattedCitation" : "(Astuti, Agus and Budhi, 2009)" }, "properties" : { "noteIndex" : 0 }, "schema" : "https://github.com/citation-style-language/schema/raw/master/csl-citation.json" }</w:instrText>
      </w:r>
      <w:r w:rsidRPr="002C341C">
        <w:rPr>
          <w:rFonts w:ascii="Times New Roman" w:hAnsi="Times New Roman" w:cs="Times New Roman"/>
          <w:sz w:val="24"/>
          <w:szCs w:val="24"/>
          <w:shd w:val="clear" w:color="auto" w:fill="FFFFFF"/>
        </w:rPr>
        <w:fldChar w:fldCharType="separate"/>
      </w:r>
      <w:r w:rsidRPr="002C341C">
        <w:rPr>
          <w:rFonts w:ascii="Times New Roman" w:hAnsi="Times New Roman" w:cs="Times New Roman"/>
          <w:noProof/>
          <w:sz w:val="24"/>
          <w:szCs w:val="24"/>
          <w:shd w:val="clear" w:color="auto" w:fill="FFFFFF"/>
        </w:rPr>
        <w:t xml:space="preserve">Astuti </w:t>
      </w:r>
      <w:r w:rsidRPr="002C341C">
        <w:rPr>
          <w:rFonts w:ascii="Times New Roman" w:hAnsi="Times New Roman" w:cs="Times New Roman"/>
          <w:i/>
          <w:noProof/>
          <w:sz w:val="24"/>
          <w:szCs w:val="24"/>
          <w:shd w:val="clear" w:color="auto" w:fill="FFFFFF"/>
        </w:rPr>
        <w:t>et al.</w:t>
      </w:r>
      <w:r w:rsidRPr="002C341C">
        <w:rPr>
          <w:rFonts w:ascii="Times New Roman" w:hAnsi="Times New Roman" w:cs="Times New Roman"/>
          <w:noProof/>
          <w:sz w:val="24"/>
          <w:szCs w:val="24"/>
          <w:shd w:val="clear" w:color="auto" w:fill="FFFFFF"/>
        </w:rPr>
        <w:t xml:space="preserve"> (2009)</w:t>
      </w:r>
      <w:r w:rsidRPr="002C341C">
        <w:rPr>
          <w:rFonts w:ascii="Times New Roman" w:hAnsi="Times New Roman" w:cs="Times New Roman"/>
          <w:sz w:val="24"/>
          <w:szCs w:val="24"/>
          <w:shd w:val="clear" w:color="auto" w:fill="FFFFFF"/>
        </w:rPr>
        <w:fldChar w:fldCharType="end"/>
      </w:r>
      <w:r w:rsidRPr="002C341C">
        <w:rPr>
          <w:rFonts w:ascii="Times New Roman" w:hAnsi="Times New Roman" w:cs="Times New Roman"/>
          <w:sz w:val="24"/>
          <w:szCs w:val="24"/>
          <w:shd w:val="clear" w:color="auto" w:fill="FFFFFF"/>
        </w:rPr>
        <w:t xml:space="preserve"> kecernaan bahan pakan sangat tergantung pada beberapa faktor antara lain: konsumsi pakan, </w:t>
      </w:r>
      <w:r w:rsidRPr="002C341C">
        <w:rPr>
          <w:rFonts w:ascii="Times New Roman" w:hAnsi="Times New Roman" w:cs="Times New Roman"/>
          <w:i/>
          <w:sz w:val="24"/>
          <w:szCs w:val="24"/>
          <w:shd w:val="clear" w:color="auto" w:fill="FFFFFF"/>
        </w:rPr>
        <w:t xml:space="preserve">associative </w:t>
      </w:r>
      <w:r w:rsidRPr="002C341C">
        <w:rPr>
          <w:rFonts w:ascii="Times New Roman" w:hAnsi="Times New Roman" w:cs="Times New Roman"/>
          <w:i/>
          <w:sz w:val="24"/>
          <w:szCs w:val="24"/>
          <w:shd w:val="clear" w:color="auto" w:fill="FFFFFF"/>
        </w:rPr>
        <w:lastRenderedPageBreak/>
        <w:t>effect</w:t>
      </w:r>
      <w:r w:rsidRPr="002C341C">
        <w:rPr>
          <w:rFonts w:ascii="Times New Roman" w:hAnsi="Times New Roman" w:cs="Times New Roman"/>
          <w:sz w:val="24"/>
          <w:szCs w:val="24"/>
          <w:shd w:val="clear" w:color="auto" w:fill="FFFFFF"/>
        </w:rPr>
        <w:t>, pemrosesan pakan, kedewasaan (umur) hijauan, dan suhu lingkungan.</w:t>
      </w:r>
    </w:p>
    <w:p w:rsidR="00CF7217" w:rsidRPr="003D2FE5" w:rsidRDefault="00CF7217" w:rsidP="00E67D09">
      <w:pPr>
        <w:spacing w:after="0" w:line="240" w:lineRule="auto"/>
        <w:ind w:firstLine="720"/>
        <w:jc w:val="both"/>
        <w:rPr>
          <w:rFonts w:ascii="Times New Roman" w:hAnsi="Times New Roman" w:cs="Times New Roman"/>
        </w:rPr>
      </w:pPr>
      <w:r w:rsidRPr="002C341C">
        <w:rPr>
          <w:rFonts w:ascii="Times New Roman" w:hAnsi="Times New Roman" w:cs="Times New Roman"/>
          <w:sz w:val="24"/>
          <w:szCs w:val="24"/>
        </w:rPr>
        <w:t>Perbedaan yang tidak nyata (P&gt;0</w:t>
      </w:r>
      <w:proofErr w:type="gramStart"/>
      <w:r w:rsidRPr="002C341C">
        <w:rPr>
          <w:rFonts w:ascii="Times New Roman" w:hAnsi="Times New Roman" w:cs="Times New Roman"/>
          <w:sz w:val="24"/>
          <w:szCs w:val="24"/>
        </w:rPr>
        <w:t>,05</w:t>
      </w:r>
      <w:proofErr w:type="gramEnd"/>
      <w:r w:rsidRPr="002C341C">
        <w:rPr>
          <w:rFonts w:ascii="Times New Roman" w:hAnsi="Times New Roman" w:cs="Times New Roman"/>
          <w:sz w:val="24"/>
          <w:szCs w:val="24"/>
        </w:rPr>
        <w:t xml:space="preserve">) pada perlakuan P2 (filtrat) dengan kontrol menunjukkan bahwa filtrat nanokapsul kunyit yang ditambahkan diransum tidak berpengaruh terhadap kecernaan protein kasar dan lemak kasar pada itik lokal jantan. Hal ini diduga karena adanya proses penyaringan saat pembuatan nanokapsul kunyit sehingga kurkumin banyak yang terbuang ikut dengan ampasnya dan mengakibatkan </w:t>
      </w:r>
      <w:r>
        <w:rPr>
          <w:rFonts w:ascii="Times New Roman" w:hAnsi="Times New Roman" w:cs="Times New Roman"/>
          <w:sz w:val="24"/>
          <w:szCs w:val="24"/>
        </w:rPr>
        <w:t xml:space="preserve">sedikitnya pembentukan nanokapsul dengan ukuran partikel yang kecil / </w:t>
      </w:r>
      <w:r w:rsidRPr="002C341C">
        <w:rPr>
          <w:rFonts w:ascii="Times New Roman" w:hAnsi="Times New Roman" w:cs="Times New Roman"/>
          <w:sz w:val="24"/>
          <w:szCs w:val="24"/>
        </w:rPr>
        <w:t>terbentuknya ukuran partikel filtrat nanokapsul kunyit yang</w:t>
      </w:r>
      <w:r>
        <w:rPr>
          <w:rFonts w:ascii="Times New Roman" w:hAnsi="Times New Roman" w:cs="Times New Roman"/>
          <w:sz w:val="24"/>
          <w:szCs w:val="24"/>
        </w:rPr>
        <w:t xml:space="preserve"> lebih</w:t>
      </w:r>
      <w:r w:rsidRPr="002C341C">
        <w:rPr>
          <w:rFonts w:ascii="Times New Roman" w:hAnsi="Times New Roman" w:cs="Times New Roman"/>
          <w:sz w:val="24"/>
          <w:szCs w:val="24"/>
        </w:rPr>
        <w:t xml:space="preserve"> besar </w:t>
      </w:r>
      <w:r>
        <w:rPr>
          <w:rFonts w:ascii="Times New Roman" w:hAnsi="Times New Roman" w:cs="Times New Roman"/>
          <w:sz w:val="24"/>
          <w:szCs w:val="24"/>
        </w:rPr>
        <w:t xml:space="preserve">dibanding ukuran partikel jus </w:t>
      </w:r>
      <w:r w:rsidRPr="002C341C">
        <w:rPr>
          <w:rFonts w:ascii="Times New Roman" w:hAnsi="Times New Roman" w:cs="Times New Roman"/>
          <w:sz w:val="24"/>
          <w:szCs w:val="24"/>
        </w:rPr>
        <w:t xml:space="preserve">sehingga sulit terabsopsi dalam usus. </w:t>
      </w:r>
      <w:proofErr w:type="gramStart"/>
      <w:r>
        <w:rPr>
          <w:rFonts w:ascii="Times New Roman" w:hAnsi="Times New Roman" w:cs="Times New Roman"/>
          <w:sz w:val="24"/>
          <w:szCs w:val="24"/>
        </w:rPr>
        <w:t>Ilyasa (2018) mengatakan bahwa s</w:t>
      </w:r>
      <w:r w:rsidRPr="002C341C">
        <w:rPr>
          <w:rFonts w:ascii="Times New Roman" w:hAnsi="Times New Roman" w:cs="Times New Roman"/>
          <w:sz w:val="24"/>
          <w:szCs w:val="24"/>
        </w:rPr>
        <w:t>emakin besar ukuran partikel semakin lambat gerak brown</w:t>
      </w:r>
      <w:r>
        <w:rPr>
          <w:rFonts w:ascii="Times New Roman" w:hAnsi="Times New Roman" w:cs="Times New Roman"/>
          <w:sz w:val="24"/>
          <w:szCs w:val="24"/>
        </w:rPr>
        <w:t>.</w:t>
      </w:r>
      <w:proofErr w:type="gramEnd"/>
    </w:p>
    <w:p w:rsidR="00CF7217" w:rsidRPr="002C341C"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t xml:space="preserve">Rerata kandungan protein kasar </w:t>
      </w:r>
      <w:r>
        <w:rPr>
          <w:rFonts w:ascii="Times New Roman" w:hAnsi="Times New Roman" w:cs="Times New Roman"/>
          <w:sz w:val="24"/>
          <w:szCs w:val="24"/>
        </w:rPr>
        <w:t>pada pakan seperti pada (Tabel 3</w:t>
      </w:r>
      <w:r w:rsidRPr="002C341C">
        <w:rPr>
          <w:rFonts w:ascii="Times New Roman" w:hAnsi="Times New Roman" w:cs="Times New Roman"/>
          <w:sz w:val="24"/>
          <w:szCs w:val="24"/>
        </w:rPr>
        <w:t>) yaitu,  P1 8,54%, P2 9,08%, P3 8,77% dan kandungan lemak kasar pada pakan yaitu P1 2,70%, P2 2,54%, P3 2,45%. Sedangkan kandungan protein kasar pada ekskreta yaitu P1 13,43%, P2 16,68%, P3 11,86% dan kandungan lemak kasar pada ekskreta yaitu P1 1,61%, P2 1,00%, P3 1,06%.</w:t>
      </w:r>
    </w:p>
    <w:p w:rsidR="00CF7217" w:rsidRPr="002C341C" w:rsidRDefault="00CF7217" w:rsidP="00E67D09">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Kecernaan Serat Kasar dan Bahan Ekstrak Tanpa Nitrogen (BETN)</w:t>
      </w:r>
    </w:p>
    <w:p w:rsidR="00CF7217" w:rsidRPr="002C341C" w:rsidRDefault="00CF7217" w:rsidP="00E67D09">
      <w:pPr>
        <w:spacing w:after="0"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Itik merupakan unggas yang memiliki perkembangan seka lebih baik dibandingkan dengan ayam sehingga paling tahan dengan pemberian pakan yang berserat kasar tinggi.</w:t>
      </w:r>
      <w:proofErr w:type="gramEnd"/>
      <w:r w:rsidRPr="002C341C">
        <w:rPr>
          <w:rFonts w:ascii="Times New Roman" w:hAnsi="Times New Roman" w:cs="Times New Roman"/>
          <w:sz w:val="24"/>
          <w:szCs w:val="24"/>
        </w:rPr>
        <w:t xml:space="preserve"> Degradasi serat kasar oleh enzim selulase </w:t>
      </w:r>
      <w:proofErr w:type="gramStart"/>
      <w:r w:rsidRPr="002C341C">
        <w:rPr>
          <w:rFonts w:ascii="Times New Roman" w:hAnsi="Times New Roman" w:cs="Times New Roman"/>
          <w:sz w:val="24"/>
          <w:szCs w:val="24"/>
        </w:rPr>
        <w:t>akan</w:t>
      </w:r>
      <w:proofErr w:type="gramEnd"/>
      <w:r w:rsidRPr="002C341C">
        <w:rPr>
          <w:rFonts w:ascii="Times New Roman" w:hAnsi="Times New Roman" w:cs="Times New Roman"/>
          <w:sz w:val="24"/>
          <w:szCs w:val="24"/>
        </w:rPr>
        <w:t xml:space="preserve"> merubah protein </w:t>
      </w:r>
      <w:r w:rsidRPr="002C341C">
        <w:rPr>
          <w:rFonts w:ascii="Times New Roman" w:hAnsi="Times New Roman" w:cs="Times New Roman"/>
          <w:sz w:val="24"/>
          <w:szCs w:val="24"/>
        </w:rPr>
        <w:lastRenderedPageBreak/>
        <w:t xml:space="preserve">fermentasi dan pentosa menjadi asam organik terutama asetat propionat dan butirat atau dikenal sebagai VFA. Serat kasar yang dikonsumsi dapat digunakan sebagai substrat bakteri dalam sistem pencernaan fermentatif dan di dalam sekum terdapat populasi bakteri selulotik terbanyak yakni 5,01 Log10 CFU/g sehingga mampu mendegradasi serat kasar  dengan baik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"Sutrisna", "given" : "R", "non-dropping-particle" : "", "parse-names" : false, "suffix" : "" } ], "id" : "ITEM-1", "issued" : { "date-parts" : [ [ "2010" ] ] }, "publisher" : "Universitas Gajah Mada. Yogyakarta", "title" : "Peranan Ransum Berserat Kasar Tinggi dalam Sistem Pencernaan Fermentatif Itik", "type" : "thesis" }, "uris" : [ "http://www.mendeley.com/documents/?uuid=0571325c-c702-43d5-ae6b-3d06200e7fa1" ] } ], "mendeley" : { "formattedCitation" : "(Sutrisna, 2010)", "plainTextFormattedCitation" : "(Sutrisna, 2010)", "previouslyFormattedCitation" : "(Sutrisna, 2010)"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(Sutrisna, 2010)</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w:t>
      </w:r>
    </w:p>
    <w:p w:rsidR="00CF7217" w:rsidRPr="00E67D09"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t>Rerata 96</w:t>
      </w:r>
      <w:proofErr w:type="gramStart"/>
      <w:r w:rsidRPr="002C341C">
        <w:rPr>
          <w:rFonts w:ascii="Times New Roman" w:hAnsi="Times New Roman" w:cs="Times New Roman"/>
          <w:sz w:val="24"/>
          <w:szCs w:val="24"/>
        </w:rPr>
        <w:t>,46</w:t>
      </w:r>
      <w:proofErr w:type="gramEnd"/>
      <w:r w:rsidRPr="002C341C">
        <w:rPr>
          <w:rFonts w:ascii="Times New Roman" w:hAnsi="Times New Roman" w:cs="Times New Roman"/>
          <w:sz w:val="24"/>
          <w:szCs w:val="24"/>
        </w:rPr>
        <w:t xml:space="preserve">% merupakan rerata </w:t>
      </w:r>
      <w:r w:rsidRPr="002C341C">
        <w:rPr>
          <w:rFonts w:ascii="Times New Roman" w:hAnsi="Times New Roman" w:cs="Times New Roman"/>
          <w:b/>
          <w:sz w:val="24"/>
          <w:szCs w:val="24"/>
          <w:vertAlign w:val="superscript"/>
        </w:rPr>
        <w:t xml:space="preserve"> </w:t>
      </w:r>
      <w:r w:rsidRPr="002C341C">
        <w:rPr>
          <w:rFonts w:ascii="Times New Roman" w:hAnsi="Times New Roman" w:cs="Times New Roman"/>
          <w:sz w:val="24"/>
          <w:szCs w:val="24"/>
        </w:rPr>
        <w:t>kecernaan serat kasar paling tinggi dari hasil penelitian yaitu pada perlakuan P3 (jus). Rerata kecernaan serat kasar P1 (kontrol) dan P2 (filtrat) yaitu 88</w:t>
      </w:r>
      <w:proofErr w:type="gramStart"/>
      <w:r w:rsidRPr="002C341C">
        <w:rPr>
          <w:rFonts w:ascii="Times New Roman" w:hAnsi="Times New Roman" w:cs="Times New Roman"/>
          <w:sz w:val="24"/>
          <w:szCs w:val="24"/>
        </w:rPr>
        <w:t>,33</w:t>
      </w:r>
      <w:proofErr w:type="gramEnd"/>
      <w:r w:rsidRPr="002C341C">
        <w:rPr>
          <w:rFonts w:ascii="Times New Roman" w:hAnsi="Times New Roman" w:cs="Times New Roman"/>
          <w:sz w:val="24"/>
          <w:szCs w:val="24"/>
        </w:rPr>
        <w:t>% dan 85,93%. Hasil analisis menunjukkan bahwa kecernaan serat kasar perlakuan P3 berbeda nyata (P&lt;0</w:t>
      </w:r>
      <w:proofErr w:type="gramStart"/>
      <w:r w:rsidRPr="002C341C">
        <w:rPr>
          <w:rFonts w:ascii="Times New Roman" w:hAnsi="Times New Roman" w:cs="Times New Roman"/>
          <w:sz w:val="24"/>
          <w:szCs w:val="24"/>
        </w:rPr>
        <w:t>,05</w:t>
      </w:r>
      <w:proofErr w:type="gramEnd"/>
      <w:r w:rsidRPr="002C341C">
        <w:rPr>
          <w:rFonts w:ascii="Times New Roman" w:hAnsi="Times New Roman" w:cs="Times New Roman"/>
          <w:sz w:val="24"/>
          <w:szCs w:val="24"/>
        </w:rPr>
        <w:t>) dengan perlakuan P1 (kontrol) dan P2 (filtrat)</w:t>
      </w:r>
      <w:r w:rsidR="00E67D09">
        <w:rPr>
          <w:rFonts w:ascii="Times New Roman" w:hAnsi="Times New Roman" w:cs="Times New Roman"/>
          <w:sz w:val="24"/>
          <w:szCs w:val="24"/>
        </w:rPr>
        <w:t xml:space="preserve">. </w:t>
      </w:r>
      <w:proofErr w:type="gramStart"/>
      <w:r w:rsidRPr="002C341C">
        <w:rPr>
          <w:rFonts w:ascii="Times New Roman" w:hAnsi="Times New Roman" w:cs="Times New Roman"/>
          <w:sz w:val="24"/>
          <w:szCs w:val="24"/>
        </w:rPr>
        <w:t>Sama halnya dengan kecernaan bahan ekstrak tanpa nitrogen (BETN) yaitu kecernaan tertinggi juga dimiliki oleh perlak</w:t>
      </w:r>
      <w:r w:rsidR="00F838EC">
        <w:rPr>
          <w:rFonts w:ascii="Times New Roman" w:hAnsi="Times New Roman" w:cs="Times New Roman"/>
          <w:sz w:val="24"/>
          <w:szCs w:val="24"/>
        </w:rPr>
        <w:t>uan P3 (jus).</w:t>
      </w:r>
      <w:proofErr w:type="gramEnd"/>
      <w:r w:rsidR="00F838EC">
        <w:rPr>
          <w:rFonts w:ascii="Times New Roman" w:hAnsi="Times New Roman" w:cs="Times New Roman"/>
          <w:sz w:val="24"/>
          <w:szCs w:val="24"/>
        </w:rPr>
        <w:t xml:space="preserve"> </w:t>
      </w:r>
      <w:r w:rsidRPr="002C341C">
        <w:rPr>
          <w:rFonts w:ascii="Times New Roman" w:hAnsi="Times New Roman" w:cs="Times New Roman"/>
          <w:sz w:val="24"/>
          <w:szCs w:val="24"/>
        </w:rPr>
        <w:t>Perlakuan P3 (jus) berbeda nyata (P&lt;0</w:t>
      </w:r>
      <w:proofErr w:type="gramStart"/>
      <w:r w:rsidRPr="002C341C">
        <w:rPr>
          <w:rFonts w:ascii="Times New Roman" w:hAnsi="Times New Roman" w:cs="Times New Roman"/>
          <w:sz w:val="24"/>
          <w:szCs w:val="24"/>
        </w:rPr>
        <w:t>,05</w:t>
      </w:r>
      <w:proofErr w:type="gramEnd"/>
      <w:r w:rsidRPr="002C341C">
        <w:rPr>
          <w:rFonts w:ascii="Times New Roman" w:hAnsi="Times New Roman" w:cs="Times New Roman"/>
          <w:sz w:val="24"/>
          <w:szCs w:val="24"/>
        </w:rPr>
        <w:t>) dengan perlakuan P1 (kontrol) dan P2 (filtrat). Rerata 93</w:t>
      </w:r>
      <w:proofErr w:type="gramStart"/>
      <w:r w:rsidRPr="002C341C">
        <w:rPr>
          <w:rFonts w:ascii="Times New Roman" w:hAnsi="Times New Roman" w:cs="Times New Roman"/>
          <w:sz w:val="24"/>
          <w:szCs w:val="24"/>
        </w:rPr>
        <w:t>,25</w:t>
      </w:r>
      <w:proofErr w:type="gramEnd"/>
      <w:r w:rsidRPr="002C341C">
        <w:rPr>
          <w:rFonts w:ascii="Times New Roman" w:hAnsi="Times New Roman" w:cs="Times New Roman"/>
          <w:sz w:val="24"/>
          <w:szCs w:val="24"/>
        </w:rPr>
        <w:t xml:space="preserve">% adalah rerata kecernaan bahan ekstrak tanpa nitrogen (BETN) tertinggi (P3), sedangkan rerata P1(kontrol)  dan P2 (filtrat) yaitu 80,36% dan 79,85%.  Dengan proses yang berbeda dalam pembuatan nanokapsul kunyit yaitu dengan adanya penyaringan yang menghasilkan filtrat nanokapsul kunyit dan tidak ada penyaringan yang menghasilkan jus nanokapsul kunyit </w:t>
      </w:r>
      <w:proofErr w:type="gramStart"/>
      <w:r w:rsidRPr="002C341C">
        <w:rPr>
          <w:rFonts w:ascii="Times New Roman" w:hAnsi="Times New Roman" w:cs="Times New Roman"/>
          <w:sz w:val="24"/>
          <w:szCs w:val="24"/>
        </w:rPr>
        <w:t>dengan  komposisi</w:t>
      </w:r>
      <w:proofErr w:type="gramEnd"/>
      <w:r w:rsidRPr="002C341C">
        <w:rPr>
          <w:rFonts w:ascii="Times New Roman" w:hAnsi="Times New Roman" w:cs="Times New Roman"/>
          <w:sz w:val="24"/>
          <w:szCs w:val="24"/>
        </w:rPr>
        <w:t xml:space="preserve"> yang sama terdapat perbedaan yang nyata (P&lt;0,05) pada kecernaan serat kasar dan kecernaan bahan ekstrak tanpa nitrogen (BETN) itik</w:t>
      </w:r>
      <w:r>
        <w:rPr>
          <w:rFonts w:ascii="Times New Roman" w:hAnsi="Times New Roman" w:cs="Times New Roman"/>
          <w:sz w:val="24"/>
          <w:szCs w:val="24"/>
        </w:rPr>
        <w:t xml:space="preserve"> </w:t>
      </w:r>
      <w:r w:rsidRPr="002C341C">
        <w:rPr>
          <w:rFonts w:ascii="Times New Roman" w:hAnsi="Times New Roman" w:cs="Times New Roman"/>
          <w:sz w:val="24"/>
          <w:szCs w:val="24"/>
        </w:rPr>
        <w:t>loka</w:t>
      </w:r>
      <w:r w:rsidR="00E67D09">
        <w:rPr>
          <w:rFonts w:ascii="Times New Roman" w:hAnsi="Times New Roman" w:cs="Times New Roman"/>
          <w:sz w:val="24"/>
          <w:szCs w:val="24"/>
        </w:rPr>
        <w:t xml:space="preserve">l jantan. </w:t>
      </w:r>
    </w:p>
    <w:p w:rsidR="00CF7217" w:rsidRPr="002C341C"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lastRenderedPageBreak/>
        <w:t>Perbedaan yang nyata (P&lt;0</w:t>
      </w:r>
      <w:proofErr w:type="gramStart"/>
      <w:r w:rsidRPr="002C341C">
        <w:rPr>
          <w:rFonts w:ascii="Times New Roman" w:hAnsi="Times New Roman" w:cs="Times New Roman"/>
          <w:sz w:val="24"/>
          <w:szCs w:val="24"/>
        </w:rPr>
        <w:t>,05</w:t>
      </w:r>
      <w:proofErr w:type="gramEnd"/>
      <w:r w:rsidRPr="002C341C">
        <w:rPr>
          <w:rFonts w:ascii="Times New Roman" w:hAnsi="Times New Roman" w:cs="Times New Roman"/>
          <w:sz w:val="24"/>
          <w:szCs w:val="24"/>
        </w:rPr>
        <w:t xml:space="preserve">) pada P3 (jus) dengan P2 (filtrat) diduga </w:t>
      </w:r>
      <w:r w:rsidRPr="00331C94">
        <w:rPr>
          <w:rFonts w:ascii="Times New Roman" w:hAnsi="Times New Roman" w:cs="Times New Roman"/>
          <w:sz w:val="24"/>
          <w:szCs w:val="24"/>
        </w:rPr>
        <w:t>adanya kurkumin yang lebih banyak dibandingkan P2 (filtrat) dalam</w:t>
      </w:r>
      <w:r w:rsidRPr="002C341C">
        <w:rPr>
          <w:rFonts w:ascii="Times New Roman" w:hAnsi="Times New Roman" w:cs="Times New Roman"/>
          <w:sz w:val="24"/>
          <w:szCs w:val="24"/>
        </w:rPr>
        <w:t xml:space="preserve"> ransum itik yang berasal dari nanokapsul kunyit tanpa penyaringan, tidak ada proses penyaringan menyebabkan kelarutan kurkumin yang terdapat dalam kunyit lebih maksimal. </w:t>
      </w:r>
      <w:r>
        <w:rPr>
          <w:rFonts w:ascii="Times New Roman" w:hAnsi="Times New Roman" w:cs="Times New Roman"/>
          <w:sz w:val="24"/>
          <w:szCs w:val="24"/>
        </w:rPr>
        <w:t>Dalam penelitian Ilyasa (2018) bahwa pada ransum itik yang diberi penambahan jus nanokapsul kunyit, filtrat nanokapsul kunyit, dan kontrol memiliki kadar kurkumin secara berturut-</w:t>
      </w:r>
      <w:r w:rsidRPr="00DB74ED">
        <w:rPr>
          <w:rFonts w:ascii="Times New Roman" w:hAnsi="Times New Roman" w:cs="Times New Roman"/>
          <w:sz w:val="24"/>
          <w:szCs w:val="24"/>
        </w:rPr>
        <w:t xml:space="preserve">turut yaitu </w:t>
      </w:r>
      <w:r>
        <w:rPr>
          <w:rFonts w:ascii="Times New Roman" w:hAnsi="Times New Roman" w:cs="Times New Roman"/>
          <w:sz w:val="24"/>
          <w:szCs w:val="24"/>
          <w:lang w:eastAsia="id-ID"/>
        </w:rPr>
        <w:t>0,</w:t>
      </w:r>
      <w:r w:rsidRPr="00DB74ED">
        <w:rPr>
          <w:rFonts w:ascii="Times New Roman" w:hAnsi="Times New Roman" w:cs="Times New Roman"/>
          <w:sz w:val="24"/>
          <w:szCs w:val="24"/>
          <w:lang w:eastAsia="id-ID"/>
        </w:rPr>
        <w:t xml:space="preserve">025367 µg/ml, 0,018 µg/ml dan 0,011 µg/ml. </w:t>
      </w:r>
      <w:r w:rsidRPr="00DB74ED">
        <w:rPr>
          <w:rFonts w:ascii="Times New Roman" w:hAnsi="Times New Roman" w:cs="Times New Roman"/>
          <w:sz w:val="24"/>
          <w:szCs w:val="24"/>
        </w:rPr>
        <w:t>Kurkumin akan lebih memudahkan enzim</w:t>
      </w:r>
      <w:r w:rsidRPr="002C341C">
        <w:rPr>
          <w:rFonts w:ascii="Times New Roman" w:hAnsi="Times New Roman" w:cs="Times New Roman"/>
          <w:sz w:val="24"/>
          <w:szCs w:val="24"/>
        </w:rPr>
        <w:t xml:space="preserve">-enzim pencernaan </w:t>
      </w:r>
      <w:proofErr w:type="gramStart"/>
      <w:r w:rsidRPr="002C341C">
        <w:rPr>
          <w:rFonts w:ascii="Times New Roman" w:hAnsi="Times New Roman" w:cs="Times New Roman"/>
          <w:sz w:val="24"/>
          <w:szCs w:val="24"/>
        </w:rPr>
        <w:t xml:space="preserve">seperti  </w:t>
      </w:r>
      <w:r w:rsidRPr="002C341C">
        <w:rPr>
          <w:rFonts w:ascii="Times New Roman" w:hAnsi="Times New Roman" w:cs="Times New Roman"/>
          <w:i/>
          <w:sz w:val="24"/>
          <w:szCs w:val="24"/>
        </w:rPr>
        <w:t>pepsin</w:t>
      </w:r>
      <w:proofErr w:type="gramEnd"/>
      <w:r w:rsidRPr="002C341C">
        <w:rPr>
          <w:rFonts w:ascii="Times New Roman" w:hAnsi="Times New Roman" w:cs="Times New Roman"/>
          <w:i/>
          <w:sz w:val="24"/>
          <w:szCs w:val="24"/>
        </w:rPr>
        <w:t>,</w:t>
      </w:r>
      <w:r w:rsidRPr="002C341C">
        <w:rPr>
          <w:rFonts w:ascii="Times New Roman" w:hAnsi="Times New Roman" w:cs="Times New Roman"/>
          <w:sz w:val="24"/>
          <w:szCs w:val="24"/>
        </w:rPr>
        <w:t xml:space="preserve"> </w:t>
      </w:r>
      <w:r w:rsidRPr="002C341C">
        <w:rPr>
          <w:rFonts w:ascii="Times New Roman" w:hAnsi="Times New Roman" w:cs="Times New Roman"/>
          <w:i/>
          <w:sz w:val="24"/>
          <w:szCs w:val="24"/>
        </w:rPr>
        <w:t>amylase, lipase, dan tripsin</w:t>
      </w:r>
      <w:r w:rsidRPr="002C341C">
        <w:rPr>
          <w:rFonts w:ascii="Times New Roman" w:hAnsi="Times New Roman" w:cs="Times New Roman"/>
          <w:sz w:val="24"/>
          <w:szCs w:val="24"/>
        </w:rPr>
        <w:t xml:space="preserve"> masuk ke dalam molekul-molekul komplek (lignoselulosa) yang kemudian akan dihidrolisis dan diserap usus halus sebagai bagian yang tercerna. Menurut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"Rao", "given" : "R R", "non-dropping-particle" : "", "parse-names" : false, "suffix" : "" }, { "dropping-particle" : "", "family" : "Platel", "given" : "K", "non-dropping-particle" : "", "parse-names" : false, "suffix" : "" }, { "dropping-particle" : "", "family" : "Srinivasan", "given" : "K", "non-dropping-particle" : "", "parse-names" : false, "suffix" : "" } ], "container-title" : "Nahrung", "id" : "ITEM-1", "issue" : "6", "issued" : { "date-parts" : [ [ "2003" ] ] }, "page" : "408-412", "title" : "In Vitro Influence of Spices and Spice-Active Principles on Digestive Enzymes of Rat Pancreas and Small Intestine", "type" : "article-journal", "volume" : "47" }, "uris" : [ "http://www.mendeley.com/documents/?uuid=bfd5718f-7ccf-4722-9259-8417a313649b" ] } ], "mendeley" : { "formattedCitation" : "(Rao, Platel and Srinivasan, 2003)", "manualFormatting" : "Rao et al. (2003)", "plainTextFormattedCitation" : "(Rao, Platel and Srinivasan, 2003)", "previouslyFormattedCitation" : "(Rao, Platel and Srinivasan, 2003)"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 xml:space="preserve">Rao </w:t>
      </w:r>
      <w:r w:rsidRPr="002C341C">
        <w:rPr>
          <w:rFonts w:ascii="Times New Roman" w:hAnsi="Times New Roman" w:cs="Times New Roman"/>
          <w:i/>
          <w:noProof/>
          <w:sz w:val="24"/>
          <w:szCs w:val="24"/>
        </w:rPr>
        <w:t xml:space="preserve">et al. </w:t>
      </w:r>
      <w:r w:rsidRPr="002C341C">
        <w:rPr>
          <w:rFonts w:ascii="Times New Roman" w:hAnsi="Times New Roman" w:cs="Times New Roman"/>
          <w:noProof/>
          <w:sz w:val="24"/>
          <w:szCs w:val="24"/>
        </w:rPr>
        <w:t>(2003)</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lang w:val="id-ID"/>
        </w:rPr>
        <w:t xml:space="preserve"> bahwa kurkumin meningkatkan stimulasi pengeluaran enzim-enzim pankreas dan usus halus serta menurunkan peristaltik usus, sehingga penyerapan </w:t>
      </w:r>
      <w:r w:rsidRPr="002C341C">
        <w:rPr>
          <w:rFonts w:ascii="Times New Roman" w:hAnsi="Times New Roman" w:cs="Times New Roman"/>
          <w:sz w:val="24"/>
          <w:szCs w:val="24"/>
        </w:rPr>
        <w:t xml:space="preserve">nutrien </w:t>
      </w:r>
      <w:r w:rsidRPr="002C341C">
        <w:rPr>
          <w:rFonts w:ascii="Times New Roman" w:hAnsi="Times New Roman" w:cs="Times New Roman"/>
          <w:sz w:val="24"/>
          <w:szCs w:val="24"/>
          <w:lang w:val="id-ID"/>
        </w:rPr>
        <w:t>hasil pencernaan lebih banyak.</w:t>
      </w:r>
    </w:p>
    <w:p w:rsidR="00CF7217" w:rsidRDefault="00CF7217" w:rsidP="00E67D09">
      <w:pPr>
        <w:spacing w:after="0" w:line="240" w:lineRule="auto"/>
        <w:ind w:firstLine="720"/>
        <w:jc w:val="both"/>
        <w:rPr>
          <w:rFonts w:ascii="Times New Roman" w:hAnsi="Times New Roman" w:cs="Times New Roman"/>
          <w:sz w:val="24"/>
          <w:szCs w:val="24"/>
        </w:rPr>
      </w:pPr>
      <w:r w:rsidRPr="002C341C">
        <w:rPr>
          <w:rFonts w:ascii="Times New Roman" w:hAnsi="Times New Roman" w:cs="Times New Roman"/>
          <w:sz w:val="24"/>
          <w:szCs w:val="24"/>
        </w:rPr>
        <w:t xml:space="preserve">Penambahan filtrat nanokapsul kunyit (P2) pada ransum yang tidak memberikan pengaruh terhadap kecernaan serat kasar dan bahan ekstrak tanpa nitrogen (BETN) diduga pada formula filtrat kurkumin tidak dapat larut dengan sempurna karena adanya penyaringan sebagian kurkumin ikut terbuang bersama dengan ampasnya, sehingga bioaktif yang ada masih banyak yang belum bisa </w:t>
      </w:r>
      <w:r>
        <w:rPr>
          <w:rFonts w:ascii="Times New Roman" w:hAnsi="Times New Roman" w:cs="Times New Roman"/>
          <w:sz w:val="24"/>
          <w:szCs w:val="24"/>
        </w:rPr>
        <w:t>dimanfaatkan</w:t>
      </w:r>
      <w:proofErr w:type="gramStart"/>
      <w:r w:rsidRPr="002C341C">
        <w:rPr>
          <w:rFonts w:ascii="Times New Roman" w:hAnsi="Times New Roman" w:cs="Times New Roman"/>
          <w:sz w:val="24"/>
          <w:szCs w:val="24"/>
        </w:rPr>
        <w:t>,  yang</w:t>
      </w:r>
      <w:proofErr w:type="gramEnd"/>
      <w:r w:rsidRPr="002C341C">
        <w:rPr>
          <w:rFonts w:ascii="Times New Roman" w:hAnsi="Times New Roman" w:cs="Times New Roman"/>
          <w:sz w:val="24"/>
          <w:szCs w:val="24"/>
        </w:rPr>
        <w:t xml:space="preserve"> menyebabkan adanya ukuran </w:t>
      </w:r>
      <w:r w:rsidRPr="002C341C">
        <w:rPr>
          <w:rFonts w:ascii="Times New Roman" w:hAnsi="Times New Roman" w:cs="Times New Roman"/>
          <w:sz w:val="24"/>
          <w:szCs w:val="24"/>
        </w:rPr>
        <w:lastRenderedPageBreak/>
        <w:t xml:space="preserve">nanokapsul filtrat yang lebih besar dan sulit untuk dicerna. Pembuatan nanokapsul akan berhasil apabila semakin banyak terjadinya reaksi sambung silang ionik antara kitosan, </w:t>
      </w:r>
      <w:r w:rsidRPr="004E2457">
        <w:rPr>
          <w:rFonts w:ascii="Times New Roman" w:hAnsi="Times New Roman" w:cs="Times New Roman"/>
          <w:i/>
          <w:sz w:val="24"/>
          <w:szCs w:val="24"/>
        </w:rPr>
        <w:t xml:space="preserve">sodium tripolyphosphate </w:t>
      </w:r>
      <w:r w:rsidRPr="002C341C">
        <w:rPr>
          <w:rFonts w:ascii="Times New Roman" w:hAnsi="Times New Roman" w:cs="Times New Roman"/>
          <w:sz w:val="24"/>
          <w:szCs w:val="24"/>
        </w:rPr>
        <w:t>(</w:t>
      </w:r>
      <w:r w:rsidRPr="006C7ACA">
        <w:rPr>
          <w:rFonts w:ascii="Times New Roman" w:hAnsi="Times New Roman" w:cs="Times New Roman"/>
          <w:sz w:val="24"/>
          <w:szCs w:val="24"/>
        </w:rPr>
        <w:t>STPP</w:t>
      </w:r>
      <w:r w:rsidRPr="002C341C">
        <w:rPr>
          <w:rFonts w:ascii="Times New Roman" w:hAnsi="Times New Roman" w:cs="Times New Roman"/>
          <w:sz w:val="24"/>
          <w:szCs w:val="24"/>
        </w:rPr>
        <w:t xml:space="preserve">) dan kurkumin, maka semakin banyak molekul nanokapsul zat aktif yang terbentuk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"Ningsih", "given" : "N", "non-dropping-particle" : "", "parse-names" : false, "suffix" : "" }, { "dropping-particle" : "", "family" : "S", "given" : "Yasni", "non-dropping-particle" : "", "parse-names" : false, "suffix" : "" }, { "dropping-particle" : "", "family" : "S", "given" : "Yuliani", "non-dropping-particle" : "", "parse-names" : false, "suffix" : "" } ], "container-title" : "J. Teknol. dan Industri Pangan", "id" : "ITEM-1", "issue" : "1", "issued" : { "date-parts" : [ [ "2017" ] ] }, "page" : "27-35", "title" : "Sintetis Nanopartikel Ekstrak Kulit Manggis Merah dan Kajian Sifat Fungsional Produk Enkapsulasinya", "type" : "article-journal", "volume" : "28" }, "uris" : [ "http://www.mendeley.com/documents/?uuid=3c170c03-4459-4cf4-afae-09234d347657" ] } ], "mendeley" : { "formattedCitation" : "(Ningsih, S and S, 2017)", "manualFormatting" : "(Ningsih et al., 2017)", "plainTextFormattedCitation" : "(Ningsih, S and S, 2017)", "previouslyFormattedCitation" : "(Ningsih, S and S, 2017)"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 xml:space="preserve">(Ningsih </w:t>
      </w:r>
      <w:r w:rsidRPr="002C341C">
        <w:rPr>
          <w:rFonts w:ascii="Times New Roman" w:hAnsi="Times New Roman" w:cs="Times New Roman"/>
          <w:i/>
          <w:noProof/>
          <w:sz w:val="24"/>
          <w:szCs w:val="24"/>
        </w:rPr>
        <w:t xml:space="preserve">et al., </w:t>
      </w:r>
      <w:r w:rsidRPr="002C341C">
        <w:rPr>
          <w:rFonts w:ascii="Times New Roman" w:hAnsi="Times New Roman" w:cs="Times New Roman"/>
          <w:noProof/>
          <w:sz w:val="24"/>
          <w:szCs w:val="24"/>
        </w:rPr>
        <w:t>2017)</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rPr>
        <w:t xml:space="preserve">. </w:t>
      </w:r>
      <w:r w:rsidRPr="002C341C">
        <w:rPr>
          <w:rFonts w:ascii="Times New Roman" w:hAnsi="Times New Roman" w:cs="Times New Roman"/>
          <w:sz w:val="24"/>
          <w:szCs w:val="24"/>
        </w:rPr>
        <w:fldChar w:fldCharType="begin" w:fldLock="1"/>
      </w:r>
      <w:r w:rsidRPr="002C341C">
        <w:rPr>
          <w:rFonts w:ascii="Times New Roman" w:hAnsi="Times New Roman" w:cs="Times New Roman"/>
          <w:sz w:val="24"/>
          <w:szCs w:val="24"/>
        </w:rPr>
        <w:instrText>ADDIN CSL_CITATION { "citationItems" : [ { "id" : "ITEM-1", "itemData" : { "author" : [ { "dropping-particle" : "", "family" : "Adhyatmika", "given" : "", "non-dropping-particle" : "", "parse-names" : false, "suffix" : "" } ], "id" : "ITEM-1", "issued" : { "date-parts" : [ [ "2012" ] ] }, "publisher" : "Sekolah Pascasarjana. Universitas Gadjah Mada. Yogyakarta", "title" : "Preparasi Nanopartikel Senyawa Pentagamavunon-0 Menggunakan Matriks Polimer Kitosan Rantai Sedang dan Pengait Silang Natrium Tripolifosfat Melalui Mekanisme Gelasi Ionik Sebagai Kandidat Obat Anti Inflamasi", "type" : "thesis" }, "uris" : [ "http://www.mendeley.com/documents/?uuid=5218a69a-bf3b-4fad-8486-f2e41c747cd0" ] } ], "mendeley" : { "formattedCitation" : "(Adhyatmika, 2012)", "manualFormatting" : "Adhyatmika (2012)", "plainTextFormattedCitation" : "(Adhyatmika, 2012)", "previouslyFormattedCitation" : "(Adhyatmika, 2012)" }, "properties" : { "noteIndex" : 0 }, "schema" : "https://github.com/citation-style-language/schema/raw/master/csl-citation.json" }</w:instrText>
      </w:r>
      <w:r w:rsidRPr="002C341C">
        <w:rPr>
          <w:rFonts w:ascii="Times New Roman" w:hAnsi="Times New Roman" w:cs="Times New Roman"/>
          <w:sz w:val="24"/>
          <w:szCs w:val="24"/>
        </w:rPr>
        <w:fldChar w:fldCharType="separate"/>
      </w:r>
      <w:r w:rsidRPr="002C341C">
        <w:rPr>
          <w:rFonts w:ascii="Times New Roman" w:hAnsi="Times New Roman" w:cs="Times New Roman"/>
          <w:noProof/>
          <w:sz w:val="24"/>
          <w:szCs w:val="24"/>
        </w:rPr>
        <w:t>Adhyatmika (2012)</w:t>
      </w:r>
      <w:r w:rsidRPr="002C341C">
        <w:rPr>
          <w:rFonts w:ascii="Times New Roman" w:hAnsi="Times New Roman" w:cs="Times New Roman"/>
          <w:sz w:val="24"/>
          <w:szCs w:val="24"/>
        </w:rPr>
        <w:fldChar w:fldCharType="end"/>
      </w:r>
      <w:r w:rsidRPr="002C341C">
        <w:rPr>
          <w:rFonts w:ascii="Times New Roman" w:hAnsi="Times New Roman" w:cs="Times New Roman"/>
          <w:sz w:val="24"/>
          <w:szCs w:val="24"/>
          <w:lang w:val="id-ID"/>
        </w:rPr>
        <w:t xml:space="preserve"> </w:t>
      </w:r>
      <w:r w:rsidRPr="002C341C">
        <w:rPr>
          <w:rFonts w:ascii="Times New Roman" w:hAnsi="Times New Roman" w:cs="Times New Roman"/>
          <w:sz w:val="24"/>
          <w:szCs w:val="24"/>
        </w:rPr>
        <w:t xml:space="preserve">menyatakan </w:t>
      </w:r>
      <w:r w:rsidRPr="002C341C">
        <w:rPr>
          <w:rFonts w:ascii="Times New Roman" w:hAnsi="Times New Roman" w:cs="Times New Roman"/>
          <w:sz w:val="24"/>
          <w:szCs w:val="24"/>
          <w:lang w:val="id-ID"/>
        </w:rPr>
        <w:t xml:space="preserve">bahwa pembentukan nanokapsul </w:t>
      </w:r>
      <w:proofErr w:type="gramStart"/>
      <w:r w:rsidRPr="002C341C">
        <w:rPr>
          <w:rFonts w:ascii="Times New Roman" w:hAnsi="Times New Roman" w:cs="Times New Roman"/>
          <w:sz w:val="24"/>
          <w:szCs w:val="24"/>
          <w:lang w:val="id-ID"/>
        </w:rPr>
        <w:t>akan</w:t>
      </w:r>
      <w:proofErr w:type="gramEnd"/>
      <w:r w:rsidRPr="002C341C">
        <w:rPr>
          <w:rFonts w:ascii="Times New Roman" w:hAnsi="Times New Roman" w:cs="Times New Roman"/>
          <w:sz w:val="24"/>
          <w:szCs w:val="24"/>
          <w:lang w:val="id-ID"/>
        </w:rPr>
        <w:t xml:space="preserve"> berjalan dengan lebih sempurna ketika semua komponennya berada dalam keadaan terlarut baik.</w:t>
      </w:r>
    </w:p>
    <w:p w:rsidR="00767426" w:rsidRDefault="00767426" w:rsidP="008A7974">
      <w:pPr>
        <w:spacing w:after="0" w:line="240" w:lineRule="auto"/>
        <w:rPr>
          <w:rFonts w:ascii="Times New Roman" w:hAnsi="Times New Roman" w:cs="Times New Roman"/>
          <w:b/>
          <w:sz w:val="24"/>
          <w:szCs w:val="24"/>
        </w:rPr>
      </w:pPr>
    </w:p>
    <w:p w:rsidR="008A7974" w:rsidRPr="002C341C" w:rsidRDefault="008A7974" w:rsidP="008A7974">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KESIMPULAN</w:t>
      </w:r>
    </w:p>
    <w:p w:rsidR="008A7974" w:rsidRPr="002C341C" w:rsidRDefault="008A7974" w:rsidP="008A7974">
      <w:pPr>
        <w:spacing w:after="0" w:line="240" w:lineRule="auto"/>
        <w:ind w:firstLine="720"/>
        <w:jc w:val="both"/>
        <w:rPr>
          <w:rFonts w:ascii="Times New Roman" w:hAnsi="Times New Roman" w:cs="Times New Roman"/>
          <w:sz w:val="24"/>
          <w:szCs w:val="24"/>
        </w:rPr>
      </w:pPr>
      <w:proofErr w:type="gramStart"/>
      <w:r w:rsidRPr="002C341C">
        <w:rPr>
          <w:rFonts w:ascii="Times New Roman" w:hAnsi="Times New Roman" w:cs="Times New Roman"/>
          <w:sz w:val="24"/>
          <w:szCs w:val="24"/>
        </w:rPr>
        <w:t xml:space="preserve">Dari penelitian ini disimpulkan bahwa </w:t>
      </w:r>
      <w:r>
        <w:rPr>
          <w:rFonts w:ascii="Times New Roman" w:hAnsi="Times New Roman" w:cs="Times New Roman"/>
          <w:sz w:val="24"/>
          <w:szCs w:val="24"/>
        </w:rPr>
        <w:t xml:space="preserve">kecernaan nutrien itik lokal jantan dengan </w:t>
      </w:r>
      <w:r w:rsidRPr="002C341C">
        <w:rPr>
          <w:rFonts w:ascii="Times New Roman" w:hAnsi="Times New Roman" w:cs="Times New Roman"/>
          <w:sz w:val="24"/>
          <w:szCs w:val="24"/>
        </w:rPr>
        <w:t>penambahan</w:t>
      </w:r>
      <w:r>
        <w:rPr>
          <w:rFonts w:ascii="Times New Roman" w:hAnsi="Times New Roman" w:cs="Times New Roman"/>
          <w:sz w:val="24"/>
          <w:szCs w:val="24"/>
        </w:rPr>
        <w:t xml:space="preserve"> jus</w:t>
      </w:r>
      <w:r w:rsidRPr="002C341C">
        <w:rPr>
          <w:rFonts w:ascii="Times New Roman" w:hAnsi="Times New Roman" w:cs="Times New Roman"/>
          <w:sz w:val="24"/>
          <w:szCs w:val="24"/>
        </w:rPr>
        <w:t xml:space="preserve"> nanokapsul kunyit sebanyak 1% dalam </w:t>
      </w:r>
      <w:r>
        <w:rPr>
          <w:rFonts w:ascii="Times New Roman" w:hAnsi="Times New Roman" w:cs="Times New Roman"/>
          <w:sz w:val="24"/>
          <w:szCs w:val="24"/>
        </w:rPr>
        <w:t>ransum lebih baik dari formula filtrat dan kontrol.</w:t>
      </w:r>
      <w:proofErr w:type="gramEnd"/>
      <w:r>
        <w:rPr>
          <w:rFonts w:ascii="Times New Roman" w:hAnsi="Times New Roman" w:cs="Times New Roman"/>
          <w:sz w:val="24"/>
          <w:szCs w:val="24"/>
        </w:rPr>
        <w:t xml:space="preserve"> </w:t>
      </w:r>
    </w:p>
    <w:p w:rsidR="00767426" w:rsidRDefault="00767426" w:rsidP="00E67D09">
      <w:pPr>
        <w:spacing w:line="240" w:lineRule="auto"/>
        <w:rPr>
          <w:rFonts w:ascii="Times New Roman" w:hAnsi="Times New Roman" w:cs="Times New Roman"/>
          <w:b/>
          <w:sz w:val="24"/>
          <w:szCs w:val="24"/>
        </w:rPr>
      </w:pPr>
    </w:p>
    <w:p w:rsidR="00CF7217" w:rsidRDefault="008A7974" w:rsidP="00E67D09">
      <w:pPr>
        <w:spacing w:line="240" w:lineRule="auto"/>
        <w:rPr>
          <w:rFonts w:ascii="Times New Roman" w:hAnsi="Times New Roman" w:cs="Times New Roman"/>
          <w:b/>
          <w:sz w:val="24"/>
          <w:szCs w:val="24"/>
        </w:rPr>
      </w:pPr>
      <w:r w:rsidRPr="008A7974">
        <w:rPr>
          <w:rFonts w:ascii="Times New Roman" w:hAnsi="Times New Roman" w:cs="Times New Roman"/>
          <w:b/>
          <w:sz w:val="24"/>
          <w:szCs w:val="24"/>
        </w:rPr>
        <w:t>DAFTAR PUSTAKA</w:t>
      </w:r>
    </w:p>
    <w:p w:rsidR="00767426" w:rsidRDefault="008A7974" w:rsidP="00767426">
      <w:pPr>
        <w:widowControl w:val="0"/>
        <w:tabs>
          <w:tab w:val="left" w:pos="720"/>
        </w:tabs>
        <w:autoSpaceDE w:val="0"/>
        <w:autoSpaceDN w:val="0"/>
        <w:adjustRightInd w:val="0"/>
        <w:spacing w:after="0" w:line="240" w:lineRule="auto"/>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Abun. 2007. </w:t>
      </w:r>
      <w:r w:rsidRPr="002C341C">
        <w:rPr>
          <w:rFonts w:ascii="Times New Roman" w:hAnsi="Times New Roman" w:cs="Times New Roman"/>
          <w:iCs/>
          <w:noProof/>
          <w:sz w:val="24"/>
          <w:szCs w:val="24"/>
        </w:rPr>
        <w:t>Pengukuran Nilai Kecernaan Ransum yang Mengandung Limbah Udang Windu Produk Fermentasi pada Ayam Broiler.</w:t>
      </w:r>
      <w:r w:rsidRPr="002C341C">
        <w:rPr>
          <w:rFonts w:ascii="Times New Roman" w:hAnsi="Times New Roman" w:cs="Times New Roman"/>
          <w:i/>
          <w:iCs/>
          <w:noProof/>
          <w:sz w:val="24"/>
          <w:szCs w:val="24"/>
        </w:rPr>
        <w:t xml:space="preserve"> makalah ilmiah</w:t>
      </w:r>
      <w:r w:rsidRPr="002C341C">
        <w:rPr>
          <w:rFonts w:ascii="Times New Roman" w:hAnsi="Times New Roman" w:cs="Times New Roman"/>
          <w:noProof/>
          <w:sz w:val="24"/>
          <w:szCs w:val="24"/>
        </w:rPr>
        <w:t>. Universitas P</w:t>
      </w:r>
      <w:r w:rsidR="00767426">
        <w:rPr>
          <w:rFonts w:ascii="Times New Roman" w:hAnsi="Times New Roman" w:cs="Times New Roman"/>
          <w:noProof/>
          <w:sz w:val="24"/>
          <w:szCs w:val="24"/>
        </w:rPr>
        <w:t>adjadjaran. Jatinangor Bandung.</w:t>
      </w:r>
    </w:p>
    <w:p w:rsidR="00767426" w:rsidRDefault="008A7974" w:rsidP="00767426">
      <w:pPr>
        <w:widowControl w:val="0"/>
        <w:tabs>
          <w:tab w:val="left" w:pos="720"/>
        </w:tabs>
        <w:autoSpaceDE w:val="0"/>
        <w:autoSpaceDN w:val="0"/>
        <w:adjustRightInd w:val="0"/>
        <w:spacing w:after="0" w:line="240" w:lineRule="auto"/>
        <w:ind w:left="720" w:hanging="720"/>
        <w:jc w:val="both"/>
        <w:rPr>
          <w:rFonts w:ascii="Times New Roman" w:hAnsi="Times New Roman" w:cs="Times New Roman"/>
          <w:noProof/>
          <w:sz w:val="24"/>
          <w:szCs w:val="24"/>
        </w:rPr>
      </w:pPr>
      <w:r w:rsidRPr="002C341C">
        <w:rPr>
          <w:rFonts w:ascii="Times New Roman" w:hAnsi="Times New Roman" w:cs="Times New Roman"/>
          <w:sz w:val="24"/>
          <w:szCs w:val="24"/>
          <w:lang w:val="id-ID"/>
        </w:rPr>
        <w:t>Adhyatmika. 2012.</w:t>
      </w:r>
      <w:r w:rsidRPr="002C341C">
        <w:rPr>
          <w:rFonts w:ascii="Times New Roman" w:hAnsi="Times New Roman" w:cs="Times New Roman"/>
          <w:sz w:val="24"/>
          <w:szCs w:val="24"/>
        </w:rPr>
        <w:t xml:space="preserve"> </w:t>
      </w:r>
      <w:r w:rsidRPr="002C341C">
        <w:rPr>
          <w:rFonts w:ascii="Times New Roman" w:hAnsi="Times New Roman" w:cs="Times New Roman"/>
          <w:sz w:val="24"/>
          <w:szCs w:val="24"/>
          <w:lang w:val="id-ID"/>
        </w:rPr>
        <w:t>Preparasi Nanopa</w:t>
      </w:r>
      <w:r w:rsidR="00767426">
        <w:rPr>
          <w:rFonts w:ascii="Times New Roman" w:hAnsi="Times New Roman" w:cs="Times New Roman"/>
          <w:sz w:val="24"/>
          <w:szCs w:val="24"/>
          <w:lang w:val="id-ID"/>
        </w:rPr>
        <w:t>rtikel Senyawa Pentagamavunon-0</w:t>
      </w:r>
      <w:r w:rsidR="00767426">
        <w:rPr>
          <w:rFonts w:ascii="Times New Roman" w:hAnsi="Times New Roman" w:cs="Times New Roman"/>
          <w:sz w:val="24"/>
          <w:szCs w:val="24"/>
        </w:rPr>
        <w:t xml:space="preserve"> </w:t>
      </w:r>
      <w:r w:rsidRPr="002C341C">
        <w:rPr>
          <w:rFonts w:ascii="Times New Roman" w:hAnsi="Times New Roman" w:cs="Times New Roman"/>
          <w:sz w:val="24"/>
          <w:szCs w:val="24"/>
          <w:lang w:val="id-ID"/>
        </w:rPr>
        <w:t xml:space="preserve">Menggunakan Matriks Polimer Kitosan Rantai Sedang </w:t>
      </w:r>
      <w:r w:rsidRPr="002C341C">
        <w:rPr>
          <w:rFonts w:ascii="Times New Roman" w:hAnsi="Times New Roman" w:cs="Times New Roman"/>
          <w:sz w:val="24"/>
          <w:szCs w:val="24"/>
        </w:rPr>
        <w:t>d</w:t>
      </w:r>
      <w:r w:rsidRPr="002C341C">
        <w:rPr>
          <w:rFonts w:ascii="Times New Roman" w:hAnsi="Times New Roman" w:cs="Times New Roman"/>
          <w:sz w:val="24"/>
          <w:szCs w:val="24"/>
          <w:lang w:val="id-ID"/>
        </w:rPr>
        <w:t xml:space="preserve">an Pengait Silang Natrium Tripolifosfat Melalui Mekanisme Gelasi Ionik Sebagai Kandidat Obat Anti Inflamasi. </w:t>
      </w:r>
      <w:r w:rsidRPr="002C341C">
        <w:rPr>
          <w:rFonts w:ascii="Times New Roman" w:hAnsi="Times New Roman" w:cs="Times New Roman"/>
          <w:i/>
          <w:sz w:val="24"/>
          <w:szCs w:val="24"/>
          <w:lang w:val="id-ID"/>
        </w:rPr>
        <w:t>T</w:t>
      </w:r>
      <w:r w:rsidRPr="002C341C">
        <w:rPr>
          <w:rFonts w:ascii="Times New Roman" w:hAnsi="Times New Roman" w:cs="Times New Roman"/>
          <w:i/>
          <w:sz w:val="24"/>
          <w:szCs w:val="24"/>
        </w:rPr>
        <w:t>h</w:t>
      </w:r>
      <w:r w:rsidRPr="002C341C">
        <w:rPr>
          <w:rFonts w:ascii="Times New Roman" w:hAnsi="Times New Roman" w:cs="Times New Roman"/>
          <w:i/>
          <w:sz w:val="24"/>
          <w:szCs w:val="24"/>
          <w:lang w:val="id-ID"/>
        </w:rPr>
        <w:t>esis</w:t>
      </w:r>
      <w:r w:rsidRPr="002C341C">
        <w:rPr>
          <w:rFonts w:ascii="Times New Roman" w:hAnsi="Times New Roman" w:cs="Times New Roman"/>
          <w:sz w:val="24"/>
          <w:szCs w:val="24"/>
        </w:rPr>
        <w:t>.</w:t>
      </w:r>
      <w:r w:rsidRPr="002C341C">
        <w:rPr>
          <w:rFonts w:ascii="Times New Roman" w:hAnsi="Times New Roman" w:cs="Times New Roman"/>
          <w:sz w:val="24"/>
          <w:szCs w:val="24"/>
          <w:lang w:val="id-ID"/>
        </w:rPr>
        <w:t xml:space="preserve"> Sekolah </w:t>
      </w:r>
      <w:r w:rsidRPr="002C341C">
        <w:rPr>
          <w:rFonts w:ascii="Times New Roman" w:hAnsi="Times New Roman" w:cs="Times New Roman"/>
          <w:sz w:val="24"/>
          <w:szCs w:val="24"/>
          <w:lang w:val="id-ID"/>
        </w:rPr>
        <w:lastRenderedPageBreak/>
        <w:t>Pascasarjana</w:t>
      </w:r>
      <w:r w:rsidRPr="002C341C">
        <w:rPr>
          <w:rFonts w:ascii="Times New Roman" w:hAnsi="Times New Roman" w:cs="Times New Roman"/>
          <w:sz w:val="24"/>
          <w:szCs w:val="24"/>
        </w:rPr>
        <w:t>.</w:t>
      </w:r>
      <w:r w:rsidRPr="002C341C">
        <w:rPr>
          <w:rFonts w:ascii="Times New Roman" w:hAnsi="Times New Roman" w:cs="Times New Roman"/>
          <w:sz w:val="24"/>
          <w:szCs w:val="24"/>
          <w:lang w:val="id-ID"/>
        </w:rPr>
        <w:t xml:space="preserve"> Universitas Gadjah Mada. Yogyakarta</w:t>
      </w:r>
      <w:r w:rsidRPr="002C341C">
        <w:rPr>
          <w:rFonts w:ascii="Times New Roman" w:hAnsi="Times New Roman" w:cs="Times New Roman"/>
          <w:sz w:val="24"/>
          <w:szCs w:val="24"/>
        </w:rPr>
        <w:t>.</w:t>
      </w:r>
    </w:p>
    <w:p w:rsidR="00767426" w:rsidRDefault="008A7974" w:rsidP="00767426">
      <w:pPr>
        <w:widowControl w:val="0"/>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sidRPr="002C341C">
        <w:rPr>
          <w:rFonts w:ascii="Times New Roman" w:hAnsi="Times New Roman" w:cs="Times New Roman"/>
          <w:noProof/>
          <w:sz w:val="24"/>
          <w:szCs w:val="24"/>
        </w:rPr>
        <w:t xml:space="preserve">Anugrah, P. 2015. </w:t>
      </w:r>
      <w:r w:rsidRPr="002C341C">
        <w:rPr>
          <w:rFonts w:ascii="Times New Roman" w:hAnsi="Times New Roman" w:cs="Times New Roman"/>
          <w:iCs/>
          <w:noProof/>
          <w:sz w:val="24"/>
          <w:szCs w:val="24"/>
        </w:rPr>
        <w:t>Pengaruh Pemberian Probiotik dan Tepung Kunyit dalam Ransum Terhadap Konsumsi, Bobot Akhir, dan Persentase Karkas Itik Pegagan</w:t>
      </w:r>
      <w:r w:rsidRPr="002C341C">
        <w:rPr>
          <w:rFonts w:ascii="Times New Roman" w:hAnsi="Times New Roman" w:cs="Times New Roman"/>
          <w:noProof/>
          <w:sz w:val="24"/>
          <w:szCs w:val="24"/>
        </w:rPr>
        <w:t xml:space="preserve">. </w:t>
      </w:r>
      <w:r w:rsidRPr="002C341C">
        <w:rPr>
          <w:rFonts w:ascii="Times New Roman" w:hAnsi="Times New Roman" w:cs="Times New Roman"/>
          <w:i/>
          <w:noProof/>
          <w:sz w:val="24"/>
          <w:szCs w:val="24"/>
        </w:rPr>
        <w:t xml:space="preserve">Skripsi. </w:t>
      </w:r>
      <w:r w:rsidRPr="002C341C">
        <w:rPr>
          <w:rFonts w:ascii="Times New Roman" w:hAnsi="Times New Roman" w:cs="Times New Roman"/>
          <w:noProof/>
          <w:sz w:val="24"/>
          <w:szCs w:val="24"/>
        </w:rPr>
        <w:t>Universitas Sriwijaya. Palembang.</w:t>
      </w:r>
    </w:p>
    <w:p w:rsidR="008A7974" w:rsidRPr="002C341C" w:rsidRDefault="008A7974" w:rsidP="00767426">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Astuti, M. 1980. </w:t>
      </w:r>
      <w:r w:rsidRPr="002C341C">
        <w:rPr>
          <w:rFonts w:ascii="Times New Roman" w:hAnsi="Times New Roman" w:cs="Times New Roman"/>
          <w:i/>
          <w:noProof/>
          <w:sz w:val="24"/>
          <w:szCs w:val="24"/>
        </w:rPr>
        <w:t xml:space="preserve">Rancangan Percobaan dan Analisis Statistik (Bag. 1). </w:t>
      </w:r>
      <w:r w:rsidRPr="002C341C">
        <w:rPr>
          <w:rFonts w:ascii="Times New Roman" w:hAnsi="Times New Roman" w:cs="Times New Roman"/>
          <w:noProof/>
          <w:sz w:val="24"/>
          <w:szCs w:val="24"/>
        </w:rPr>
        <w:t>Fakultas Peternakan. Universitas Gadjah Mada. Yogyakarta.</w:t>
      </w:r>
    </w:p>
    <w:p w:rsidR="00767426" w:rsidRDefault="008A7974" w:rsidP="00E75D5C">
      <w:pPr>
        <w:spacing w:after="0"/>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Astuti, A., A. Agus dan S. P. S. Budhi. 2009. Pengaruh Penggunaan </w:t>
      </w:r>
      <w:r w:rsidRPr="002C341C">
        <w:rPr>
          <w:rFonts w:ascii="Times New Roman" w:hAnsi="Times New Roman" w:cs="Times New Roman"/>
          <w:i/>
          <w:noProof/>
          <w:sz w:val="24"/>
          <w:szCs w:val="24"/>
        </w:rPr>
        <w:t>High Quality Feed Supplement</w:t>
      </w:r>
      <w:r w:rsidRPr="002C341C">
        <w:rPr>
          <w:rFonts w:ascii="Times New Roman" w:hAnsi="Times New Roman" w:cs="Times New Roman"/>
          <w:noProof/>
          <w:sz w:val="24"/>
          <w:szCs w:val="24"/>
        </w:rPr>
        <w:t xml:space="preserve"> terhadap Konsumsi dan Kecernaan Nutrien Sapi Perah Awal Laktasi. </w:t>
      </w:r>
      <w:r w:rsidRPr="002C341C">
        <w:rPr>
          <w:rFonts w:ascii="Times New Roman" w:hAnsi="Times New Roman" w:cs="Times New Roman"/>
          <w:i/>
          <w:iCs/>
          <w:noProof/>
          <w:sz w:val="24"/>
          <w:szCs w:val="24"/>
        </w:rPr>
        <w:t>Buletin Peternakan</w:t>
      </w:r>
      <w:r w:rsidRPr="002C341C">
        <w:rPr>
          <w:rFonts w:ascii="Times New Roman" w:hAnsi="Times New Roman" w:cs="Times New Roman"/>
          <w:noProof/>
          <w:sz w:val="24"/>
          <w:szCs w:val="24"/>
        </w:rPr>
        <w:t>. 33 (2): 81–87.</w:t>
      </w:r>
    </w:p>
    <w:p w:rsidR="008A7974" w:rsidRPr="002C341C" w:rsidRDefault="008A7974" w:rsidP="00E75D5C">
      <w:pPr>
        <w:spacing w:after="0"/>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Badan Pusat Statistik. 2017. </w:t>
      </w:r>
      <w:r w:rsidRPr="002C341C">
        <w:rPr>
          <w:rFonts w:ascii="Times New Roman" w:hAnsi="Times New Roman" w:cs="Times New Roman"/>
          <w:i/>
          <w:noProof/>
          <w:sz w:val="24"/>
          <w:szCs w:val="24"/>
        </w:rPr>
        <w:t xml:space="preserve">Statistik Peternakan dan Kesehatan Hewan 2017. </w:t>
      </w:r>
      <w:r w:rsidRPr="002C341C">
        <w:rPr>
          <w:rFonts w:ascii="Times New Roman" w:hAnsi="Times New Roman" w:cs="Times New Roman"/>
          <w:noProof/>
          <w:sz w:val="24"/>
          <w:szCs w:val="24"/>
        </w:rPr>
        <w:t xml:space="preserve"> Direktorat Jenderal Peternakan dan Kesehata</w:t>
      </w:r>
      <w:r>
        <w:rPr>
          <w:rFonts w:ascii="Times New Roman" w:hAnsi="Times New Roman" w:cs="Times New Roman"/>
          <w:noProof/>
          <w:sz w:val="24"/>
          <w:szCs w:val="24"/>
        </w:rPr>
        <w:t>n Hewan. Jakarta.</w:t>
      </w:r>
    </w:p>
    <w:p w:rsidR="008A7974" w:rsidRPr="002C341C" w:rsidRDefault="008A7974" w:rsidP="008A7974">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Boangmanalu, R., T. H. Wahyuni dan S. Umar. 2016. Kecernaan Bahan Kering, Bahan Organik dan Protein Kasar Ransum yang Mengandung Tepung Limbah Ikan Gabus Pasir (</w:t>
      </w:r>
      <w:r w:rsidRPr="002C341C">
        <w:rPr>
          <w:rFonts w:ascii="Times New Roman" w:hAnsi="Times New Roman" w:cs="Times New Roman"/>
          <w:i/>
          <w:noProof/>
          <w:sz w:val="24"/>
          <w:szCs w:val="24"/>
        </w:rPr>
        <w:t>Butis amboinensis</w:t>
      </w:r>
      <w:r w:rsidRPr="002C341C">
        <w:rPr>
          <w:rFonts w:ascii="Times New Roman" w:hAnsi="Times New Roman" w:cs="Times New Roman"/>
          <w:noProof/>
          <w:sz w:val="24"/>
          <w:szCs w:val="24"/>
        </w:rPr>
        <w:t xml:space="preserve">) Sebagai Substitusi Tepung Ikan pada Broiler. </w:t>
      </w:r>
      <w:r w:rsidRPr="002C341C">
        <w:rPr>
          <w:rFonts w:ascii="Times New Roman" w:hAnsi="Times New Roman" w:cs="Times New Roman"/>
          <w:i/>
          <w:iCs/>
          <w:noProof/>
          <w:sz w:val="24"/>
          <w:szCs w:val="24"/>
        </w:rPr>
        <w:t>Jurnal Peternakan Integratif</w:t>
      </w:r>
      <w:r w:rsidRPr="002C341C">
        <w:rPr>
          <w:rFonts w:ascii="Times New Roman" w:hAnsi="Times New Roman" w:cs="Times New Roman"/>
          <w:noProof/>
          <w:sz w:val="24"/>
          <w:szCs w:val="24"/>
        </w:rPr>
        <w:t>. 4 (3) : 329–340.</w:t>
      </w:r>
    </w:p>
    <w:p w:rsidR="008A7974" w:rsidRDefault="008A7974" w:rsidP="009A6903">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Budiman, A., T. Dhalika dan B. Ayuningsih. 2006. Uji Kecernaan Serat Kasar dan Bahan Ekstrak Tanpa Nitrogen </w:t>
      </w:r>
      <w:r w:rsidRPr="002C341C">
        <w:rPr>
          <w:rFonts w:ascii="Times New Roman" w:hAnsi="Times New Roman" w:cs="Times New Roman"/>
          <w:noProof/>
          <w:sz w:val="24"/>
          <w:szCs w:val="24"/>
        </w:rPr>
        <w:lastRenderedPageBreak/>
        <w:t>(BETN) dalan Ransum Lengkap Berbasis Hijauan Daun Pucuk Tebu (</w:t>
      </w:r>
      <w:r w:rsidRPr="002C341C">
        <w:rPr>
          <w:rFonts w:ascii="Times New Roman" w:hAnsi="Times New Roman" w:cs="Times New Roman"/>
          <w:i/>
          <w:noProof/>
          <w:sz w:val="24"/>
          <w:szCs w:val="24"/>
        </w:rPr>
        <w:t>Saccharum officinarum</w:t>
      </w:r>
      <w:r w:rsidRPr="002C341C">
        <w:rPr>
          <w:rFonts w:ascii="Times New Roman" w:hAnsi="Times New Roman" w:cs="Times New Roman"/>
          <w:noProof/>
          <w:sz w:val="24"/>
          <w:szCs w:val="24"/>
        </w:rPr>
        <w:t xml:space="preserve">). </w:t>
      </w:r>
      <w:r w:rsidRPr="002C341C">
        <w:rPr>
          <w:rFonts w:ascii="Times New Roman" w:hAnsi="Times New Roman" w:cs="Times New Roman"/>
          <w:i/>
          <w:iCs/>
          <w:noProof/>
          <w:sz w:val="24"/>
          <w:szCs w:val="24"/>
        </w:rPr>
        <w:t>Jurnal Ilmu Ternak</w:t>
      </w:r>
      <w:r w:rsidR="009A6903">
        <w:rPr>
          <w:rFonts w:ascii="Times New Roman" w:hAnsi="Times New Roman" w:cs="Times New Roman"/>
          <w:noProof/>
          <w:sz w:val="24"/>
          <w:szCs w:val="24"/>
        </w:rPr>
        <w:t>. 6 (2) : 132–135.</w:t>
      </w:r>
    </w:p>
    <w:p w:rsidR="009A6903" w:rsidRPr="002C341C" w:rsidRDefault="009A6903" w:rsidP="009A6903">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Herlina, B., R. Novita dan T. Karyono. 2015. Pengaruh Jenis dan Waktu Pemberian Ransum terhadap Performans Pertumbuhan dan Produksi Ayam Broiler. </w:t>
      </w:r>
      <w:r w:rsidRPr="002C341C">
        <w:rPr>
          <w:rFonts w:ascii="Times New Roman" w:hAnsi="Times New Roman" w:cs="Times New Roman"/>
          <w:i/>
          <w:iCs/>
          <w:noProof/>
          <w:sz w:val="24"/>
          <w:szCs w:val="24"/>
        </w:rPr>
        <w:t>Jurnal Sain Peternakan Indonesia</w:t>
      </w:r>
      <w:r w:rsidRPr="002C341C">
        <w:rPr>
          <w:rFonts w:ascii="Times New Roman" w:hAnsi="Times New Roman" w:cs="Times New Roman"/>
          <w:noProof/>
          <w:sz w:val="24"/>
          <w:szCs w:val="24"/>
        </w:rPr>
        <w:t>. 10 (2) : 107–113.</w:t>
      </w:r>
    </w:p>
    <w:p w:rsidR="009A6903" w:rsidRDefault="009A6903" w:rsidP="009A6903">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Ilyasa, M. 2018. </w:t>
      </w:r>
      <w:r w:rsidRPr="002C341C">
        <w:rPr>
          <w:rFonts w:ascii="Times New Roman" w:hAnsi="Times New Roman" w:cs="Times New Roman"/>
          <w:iCs/>
          <w:noProof/>
          <w:sz w:val="24"/>
          <w:szCs w:val="24"/>
        </w:rPr>
        <w:t>Karakteristik dan Kecernaan Kurkumin pada Nanokapsul dari Filtrat dan Jus Kunyit pada Itik Lokal Jantan</w:t>
      </w:r>
      <w:r w:rsidRPr="002C341C">
        <w:rPr>
          <w:rFonts w:ascii="Times New Roman" w:hAnsi="Times New Roman" w:cs="Times New Roman"/>
          <w:noProof/>
          <w:sz w:val="24"/>
          <w:szCs w:val="24"/>
        </w:rPr>
        <w:t xml:space="preserve">. </w:t>
      </w:r>
      <w:r w:rsidRPr="002C341C">
        <w:rPr>
          <w:rFonts w:ascii="Times New Roman" w:hAnsi="Times New Roman" w:cs="Times New Roman"/>
          <w:i/>
          <w:noProof/>
          <w:sz w:val="24"/>
          <w:szCs w:val="24"/>
        </w:rPr>
        <w:t>Skripsi.</w:t>
      </w:r>
      <w:r w:rsidRPr="002C341C">
        <w:rPr>
          <w:rFonts w:ascii="Times New Roman" w:hAnsi="Times New Roman" w:cs="Times New Roman"/>
          <w:noProof/>
          <w:sz w:val="24"/>
          <w:szCs w:val="24"/>
        </w:rPr>
        <w:t xml:space="preserve"> Universitas Mercu Buana Yogyakarta. Yogyakarta.</w:t>
      </w:r>
    </w:p>
    <w:p w:rsidR="009A6903" w:rsidRDefault="009A6903" w:rsidP="009A6903">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Irawan, I., D. Sunarti dan L. D. Mahfudz. 2012. Pengaruh Pemberian Pakan Bebas Pilih Terhadap Kecernaan Protein Burung Puyuh. </w:t>
      </w:r>
      <w:r w:rsidRPr="002C341C">
        <w:rPr>
          <w:rFonts w:ascii="Times New Roman" w:hAnsi="Times New Roman" w:cs="Times New Roman"/>
          <w:i/>
          <w:iCs/>
          <w:noProof/>
          <w:sz w:val="24"/>
          <w:szCs w:val="24"/>
        </w:rPr>
        <w:t>Animal Agriculture Journal</w:t>
      </w:r>
      <w:r w:rsidRPr="002C341C">
        <w:rPr>
          <w:rFonts w:ascii="Times New Roman" w:hAnsi="Times New Roman" w:cs="Times New Roman"/>
          <w:noProof/>
          <w:sz w:val="24"/>
          <w:szCs w:val="24"/>
        </w:rPr>
        <w:t xml:space="preserve">. 1 (2) : 238–245. </w:t>
      </w:r>
    </w:p>
    <w:p w:rsidR="00767426" w:rsidRDefault="009A6903" w:rsidP="00E75D5C">
      <w:pPr>
        <w:ind w:left="720" w:hanging="720"/>
        <w:jc w:val="both"/>
      </w:pPr>
      <w:r w:rsidRPr="002C341C">
        <w:rPr>
          <w:rFonts w:ascii="Times New Roman" w:hAnsi="Times New Roman" w:cs="Times New Roman"/>
          <w:sz w:val="24"/>
          <w:szCs w:val="24"/>
        </w:rPr>
        <w:t xml:space="preserve">Ningsih, N., S. Yasni dan S. Yuliani. </w:t>
      </w:r>
      <w:proofErr w:type="gramStart"/>
      <w:r w:rsidRPr="002C341C">
        <w:rPr>
          <w:rFonts w:ascii="Times New Roman" w:hAnsi="Times New Roman" w:cs="Times New Roman"/>
          <w:sz w:val="24"/>
          <w:szCs w:val="24"/>
        </w:rPr>
        <w:t>2017. Sintetis Nanopartikel Ekstrak Kulit Manggis Merah dan Kajian Sifat Fungsional Produk Enkapsulasinya.</w:t>
      </w:r>
      <w:proofErr w:type="gramEnd"/>
      <w:r w:rsidRPr="002C341C">
        <w:rPr>
          <w:rFonts w:ascii="Times New Roman" w:hAnsi="Times New Roman" w:cs="Times New Roman"/>
          <w:sz w:val="24"/>
          <w:szCs w:val="24"/>
        </w:rPr>
        <w:t xml:space="preserve"> </w:t>
      </w:r>
      <w:r w:rsidRPr="002C341C">
        <w:rPr>
          <w:rFonts w:ascii="Times New Roman" w:hAnsi="Times New Roman" w:cs="Times New Roman"/>
          <w:i/>
          <w:sz w:val="24"/>
          <w:szCs w:val="24"/>
        </w:rPr>
        <w:t xml:space="preserve">J. Teknol. </w:t>
      </w:r>
      <w:proofErr w:type="gramStart"/>
      <w:r w:rsidRPr="002C341C">
        <w:rPr>
          <w:rFonts w:ascii="Times New Roman" w:hAnsi="Times New Roman" w:cs="Times New Roman"/>
          <w:i/>
          <w:sz w:val="24"/>
          <w:szCs w:val="24"/>
        </w:rPr>
        <w:t>dan</w:t>
      </w:r>
      <w:proofErr w:type="gramEnd"/>
      <w:r w:rsidRPr="002C341C">
        <w:rPr>
          <w:rFonts w:ascii="Times New Roman" w:hAnsi="Times New Roman" w:cs="Times New Roman"/>
          <w:i/>
          <w:sz w:val="24"/>
          <w:szCs w:val="24"/>
        </w:rPr>
        <w:t xml:space="preserve"> Industri Pangan.</w:t>
      </w:r>
      <w:r w:rsidRPr="002C341C">
        <w:rPr>
          <w:rFonts w:ascii="Times New Roman" w:hAnsi="Times New Roman" w:cs="Times New Roman"/>
          <w:sz w:val="24"/>
          <w:szCs w:val="24"/>
        </w:rPr>
        <w:t xml:space="preserve"> 28 (1</w:t>
      </w:r>
      <w:proofErr w:type="gramStart"/>
      <w:r w:rsidRPr="002C341C">
        <w:rPr>
          <w:rFonts w:ascii="Times New Roman" w:hAnsi="Times New Roman" w:cs="Times New Roman"/>
          <w:sz w:val="24"/>
          <w:szCs w:val="24"/>
        </w:rPr>
        <w:t>) :</w:t>
      </w:r>
      <w:proofErr w:type="gramEnd"/>
      <w:r w:rsidRPr="002C341C">
        <w:rPr>
          <w:rFonts w:ascii="Times New Roman" w:hAnsi="Times New Roman" w:cs="Times New Roman"/>
          <w:sz w:val="24"/>
          <w:szCs w:val="24"/>
        </w:rPr>
        <w:t xml:space="preserve"> 27</w:t>
      </w:r>
      <w:r w:rsidRPr="002C341C">
        <w:rPr>
          <w:rFonts w:ascii="Times New Roman" w:hAnsi="Times New Roman" w:cs="Times New Roman"/>
          <w:noProof/>
          <w:sz w:val="24"/>
          <w:szCs w:val="24"/>
        </w:rPr>
        <w:t>–</w:t>
      </w:r>
      <w:r w:rsidRPr="002C341C">
        <w:rPr>
          <w:rFonts w:ascii="Times New Roman" w:hAnsi="Times New Roman" w:cs="Times New Roman"/>
          <w:sz w:val="24"/>
          <w:szCs w:val="24"/>
        </w:rPr>
        <w:t>35.</w:t>
      </w:r>
    </w:p>
    <w:p w:rsidR="00767426" w:rsidRDefault="009A6903" w:rsidP="00E75D5C">
      <w:pPr>
        <w:spacing w:after="0"/>
        <w:ind w:left="720" w:hanging="720"/>
        <w:jc w:val="both"/>
      </w:pPr>
      <w:r w:rsidRPr="002C341C">
        <w:rPr>
          <w:rFonts w:ascii="Times New Roman" w:hAnsi="Times New Roman" w:cs="Times New Roman"/>
          <w:noProof/>
          <w:sz w:val="24"/>
          <w:szCs w:val="24"/>
        </w:rPr>
        <w:t>Primacitra, D. Y., O. Sjofjan dan M. H. Natsir. 2014. Pengaruh Penambahan Probiotik (</w:t>
      </w:r>
      <w:r w:rsidRPr="002C341C">
        <w:rPr>
          <w:rFonts w:ascii="Times New Roman" w:hAnsi="Times New Roman" w:cs="Times New Roman"/>
          <w:i/>
          <w:noProof/>
          <w:sz w:val="24"/>
          <w:szCs w:val="24"/>
        </w:rPr>
        <w:t>Lactobacillus sp</w:t>
      </w:r>
      <w:r w:rsidRPr="002C341C">
        <w:rPr>
          <w:rFonts w:ascii="Times New Roman" w:hAnsi="Times New Roman" w:cs="Times New Roman"/>
          <w:noProof/>
          <w:sz w:val="24"/>
          <w:szCs w:val="24"/>
        </w:rPr>
        <w:t xml:space="preserve">.) dalam Pakan terhadap Energi Metabolis, Kecernaan Protein </w:t>
      </w:r>
      <w:r w:rsidRPr="002C341C">
        <w:rPr>
          <w:rFonts w:ascii="Times New Roman" w:hAnsi="Times New Roman" w:cs="Times New Roman"/>
          <w:noProof/>
          <w:sz w:val="24"/>
          <w:szCs w:val="24"/>
        </w:rPr>
        <w:lastRenderedPageBreak/>
        <w:t xml:space="preserve">dan Aktivitas Enzim Burung Puyuh. </w:t>
      </w:r>
      <w:r w:rsidRPr="002C341C">
        <w:rPr>
          <w:rFonts w:ascii="Times New Roman" w:hAnsi="Times New Roman" w:cs="Times New Roman"/>
          <w:i/>
          <w:iCs/>
          <w:noProof/>
          <w:sz w:val="24"/>
          <w:szCs w:val="24"/>
        </w:rPr>
        <w:t>Jurnal Ternak Tropika</w:t>
      </w:r>
      <w:r w:rsidRPr="002C341C">
        <w:rPr>
          <w:rFonts w:ascii="Times New Roman" w:hAnsi="Times New Roman" w:cs="Times New Roman"/>
          <w:noProof/>
          <w:sz w:val="24"/>
          <w:szCs w:val="24"/>
        </w:rPr>
        <w:t>. 15 (1) : 74–79.</w:t>
      </w:r>
    </w:p>
    <w:p w:rsidR="009A6903" w:rsidRPr="00767426" w:rsidRDefault="009A6903" w:rsidP="00E75D5C">
      <w:pPr>
        <w:spacing w:after="0"/>
        <w:ind w:left="720" w:hanging="720"/>
        <w:jc w:val="both"/>
      </w:pPr>
      <w:r w:rsidRPr="002C341C">
        <w:rPr>
          <w:rFonts w:ascii="Times New Roman" w:hAnsi="Times New Roman" w:cs="Times New Roman"/>
          <w:noProof/>
          <w:sz w:val="24"/>
          <w:szCs w:val="24"/>
        </w:rPr>
        <w:t xml:space="preserve">Purwanti, S. 2008. </w:t>
      </w:r>
      <w:r w:rsidRPr="002C341C">
        <w:rPr>
          <w:rFonts w:ascii="Times New Roman" w:hAnsi="Times New Roman" w:cs="Times New Roman"/>
          <w:iCs/>
          <w:noProof/>
          <w:sz w:val="24"/>
          <w:szCs w:val="24"/>
        </w:rPr>
        <w:t>Kajian Efektifitas Pemberian Kunyit, Bawang Putih dan Mineral Zink Terhadap Performa, Kadar Lemak, Kolesterol dan Status Kesehatan Broiler</w:t>
      </w:r>
      <w:r w:rsidRPr="002C341C">
        <w:rPr>
          <w:rFonts w:ascii="Times New Roman" w:hAnsi="Times New Roman" w:cs="Times New Roman"/>
          <w:noProof/>
          <w:sz w:val="24"/>
          <w:szCs w:val="24"/>
        </w:rPr>
        <w:t xml:space="preserve">. </w:t>
      </w:r>
      <w:r w:rsidRPr="002C341C">
        <w:rPr>
          <w:rFonts w:ascii="Times New Roman" w:hAnsi="Times New Roman" w:cs="Times New Roman"/>
          <w:i/>
          <w:noProof/>
          <w:sz w:val="24"/>
          <w:szCs w:val="24"/>
        </w:rPr>
        <w:t>Skripsi.</w:t>
      </w:r>
      <w:r w:rsidRPr="002C341C">
        <w:rPr>
          <w:rFonts w:ascii="Times New Roman" w:hAnsi="Times New Roman" w:cs="Times New Roman"/>
          <w:noProof/>
          <w:sz w:val="24"/>
          <w:szCs w:val="24"/>
        </w:rPr>
        <w:t xml:space="preserve"> Institut Pertanian Bogor. Bogor.</w:t>
      </w:r>
    </w:p>
    <w:p w:rsidR="009A6903" w:rsidRPr="002C341C" w:rsidRDefault="009A6903" w:rsidP="00E75D5C">
      <w:pPr>
        <w:widowControl w:val="0"/>
        <w:tabs>
          <w:tab w:val="left" w:pos="720"/>
        </w:tabs>
        <w:autoSpaceDE w:val="0"/>
        <w:autoSpaceDN w:val="0"/>
        <w:adjustRightInd w:val="0"/>
        <w:spacing w:after="0" w:line="0" w:lineRule="atLeast"/>
        <w:ind w:left="720" w:hanging="720"/>
        <w:jc w:val="both"/>
        <w:rPr>
          <w:rFonts w:ascii="Times New Roman" w:hAnsi="Times New Roman" w:cs="Times New Roman"/>
          <w:sz w:val="24"/>
          <w:szCs w:val="24"/>
        </w:rPr>
      </w:pPr>
      <w:r w:rsidRPr="002C341C">
        <w:rPr>
          <w:rFonts w:ascii="Times New Roman" w:hAnsi="Times New Roman" w:cs="Times New Roman"/>
          <w:sz w:val="24"/>
          <w:szCs w:val="24"/>
        </w:rPr>
        <w:t xml:space="preserve">Rao, R. R., K. Platel dan K. Srinivasan. 2003. </w:t>
      </w:r>
      <w:proofErr w:type="gramStart"/>
      <w:r w:rsidRPr="002C341C">
        <w:rPr>
          <w:rFonts w:ascii="Times New Roman" w:hAnsi="Times New Roman" w:cs="Times New Roman"/>
          <w:sz w:val="24"/>
          <w:szCs w:val="24"/>
        </w:rPr>
        <w:t>In</w:t>
      </w:r>
      <w:proofErr w:type="gramEnd"/>
      <w:r w:rsidRPr="002C341C">
        <w:rPr>
          <w:rFonts w:ascii="Times New Roman" w:hAnsi="Times New Roman" w:cs="Times New Roman"/>
          <w:sz w:val="24"/>
          <w:szCs w:val="24"/>
        </w:rPr>
        <w:t xml:space="preserve"> Vitro Influence of Spices and Spice-Active Principles On Digestive Enzymes of Rat Pancreas and Small Intestine. </w:t>
      </w:r>
      <w:proofErr w:type="gramStart"/>
      <w:r w:rsidRPr="002C341C">
        <w:rPr>
          <w:rFonts w:ascii="Times New Roman" w:hAnsi="Times New Roman" w:cs="Times New Roman"/>
          <w:i/>
          <w:sz w:val="24"/>
          <w:szCs w:val="24"/>
        </w:rPr>
        <w:t>Nahrung.</w:t>
      </w:r>
      <w:proofErr w:type="gramEnd"/>
      <w:r w:rsidRPr="002C341C">
        <w:rPr>
          <w:rFonts w:ascii="Times New Roman" w:hAnsi="Times New Roman" w:cs="Times New Roman"/>
          <w:sz w:val="24"/>
          <w:szCs w:val="24"/>
        </w:rPr>
        <w:t xml:space="preserve"> 47(6): 408–412.</w:t>
      </w:r>
    </w:p>
    <w:p w:rsidR="009A6903" w:rsidRPr="002C341C" w:rsidRDefault="009A6903" w:rsidP="00E75D5C">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Rawat, M., D. Singh, S. saraf dan S. Saraf. 2006. Nanocarriers: Promising Vehicle for Bioactive Drugs. </w:t>
      </w:r>
      <w:r w:rsidRPr="002C341C">
        <w:rPr>
          <w:rFonts w:ascii="Times New Roman" w:hAnsi="Times New Roman" w:cs="Times New Roman"/>
          <w:i/>
          <w:iCs/>
          <w:noProof/>
          <w:sz w:val="24"/>
          <w:szCs w:val="24"/>
        </w:rPr>
        <w:t>Biological and Pharmaceutical Bulletin</w:t>
      </w:r>
      <w:r w:rsidRPr="002C341C">
        <w:rPr>
          <w:rFonts w:ascii="Times New Roman" w:hAnsi="Times New Roman" w:cs="Times New Roman"/>
          <w:noProof/>
          <w:sz w:val="24"/>
          <w:szCs w:val="24"/>
        </w:rPr>
        <w:t>. 29 (9) : 1790–1798.</w:t>
      </w:r>
    </w:p>
    <w:p w:rsidR="009A6903" w:rsidRPr="002C341C" w:rsidRDefault="009A6903" w:rsidP="00E75D5C">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Sundari. 2014. </w:t>
      </w:r>
      <w:r w:rsidRPr="002C341C">
        <w:rPr>
          <w:rFonts w:ascii="Times New Roman" w:hAnsi="Times New Roman" w:cs="Times New Roman"/>
          <w:iCs/>
          <w:noProof/>
          <w:sz w:val="24"/>
          <w:szCs w:val="24"/>
        </w:rPr>
        <w:t xml:space="preserve">Nanoenkapsulasi Ekstrak Kunyit dengan Kitosan </w:t>
      </w:r>
      <w:r w:rsidRPr="002C341C">
        <w:rPr>
          <w:rFonts w:ascii="Times New Roman" w:hAnsi="Times New Roman" w:cs="Times New Roman"/>
          <w:iCs/>
          <w:noProof/>
          <w:sz w:val="24"/>
          <w:szCs w:val="24"/>
        </w:rPr>
        <w:lastRenderedPageBreak/>
        <w:t>dan Sodium-Tripolifosfat Sebagai Aditif Pakan dalam Upaya Perbaikan Kecernaan, Kinerja dan Kualitas Daging Ayam Broiler</w:t>
      </w:r>
      <w:r w:rsidRPr="002C341C">
        <w:rPr>
          <w:rFonts w:ascii="Times New Roman" w:hAnsi="Times New Roman" w:cs="Times New Roman"/>
          <w:noProof/>
          <w:sz w:val="24"/>
          <w:szCs w:val="24"/>
        </w:rPr>
        <w:t xml:space="preserve">. </w:t>
      </w:r>
      <w:r w:rsidRPr="002C341C">
        <w:rPr>
          <w:rFonts w:ascii="Times New Roman" w:hAnsi="Times New Roman" w:cs="Times New Roman"/>
          <w:i/>
          <w:noProof/>
          <w:sz w:val="24"/>
          <w:szCs w:val="24"/>
        </w:rPr>
        <w:t xml:space="preserve">Disertasi. </w:t>
      </w:r>
      <w:r w:rsidRPr="002C341C">
        <w:rPr>
          <w:rFonts w:ascii="Times New Roman" w:hAnsi="Times New Roman" w:cs="Times New Roman"/>
          <w:noProof/>
          <w:sz w:val="24"/>
          <w:szCs w:val="24"/>
        </w:rPr>
        <w:t>Fakultas Peternakan. Univ</w:t>
      </w:r>
      <w:r w:rsidR="00767426">
        <w:rPr>
          <w:rFonts w:ascii="Times New Roman" w:hAnsi="Times New Roman" w:cs="Times New Roman"/>
          <w:noProof/>
          <w:sz w:val="24"/>
          <w:szCs w:val="24"/>
        </w:rPr>
        <w:t>ersitas Gajah Mada. Yogyakarta.</w:t>
      </w:r>
    </w:p>
    <w:p w:rsidR="009A6903" w:rsidRDefault="009A6903" w:rsidP="00E75D5C">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Sundari, Zupriz</w:t>
      </w:r>
      <w:r>
        <w:rPr>
          <w:rFonts w:ascii="Times New Roman" w:hAnsi="Times New Roman" w:cs="Times New Roman"/>
          <w:noProof/>
          <w:sz w:val="24"/>
          <w:szCs w:val="24"/>
        </w:rPr>
        <w:t>a</w:t>
      </w:r>
      <w:r w:rsidRPr="002C341C">
        <w:rPr>
          <w:rFonts w:ascii="Times New Roman" w:hAnsi="Times New Roman" w:cs="Times New Roman"/>
          <w:noProof/>
          <w:sz w:val="24"/>
          <w:szCs w:val="24"/>
        </w:rPr>
        <w:t xml:space="preserve">l, T. Yuwanta dan R. Martien. 2014. The Effect Nanocapsule of Turmeric Extracts in Rations on Nutrient Digestibility of Broiler Chickens. </w:t>
      </w:r>
      <w:r w:rsidRPr="002C341C">
        <w:rPr>
          <w:rFonts w:ascii="Times New Roman" w:hAnsi="Times New Roman" w:cs="Times New Roman"/>
          <w:i/>
          <w:iCs/>
          <w:noProof/>
          <w:sz w:val="24"/>
          <w:szCs w:val="24"/>
        </w:rPr>
        <w:t>Animal Production</w:t>
      </w:r>
      <w:r w:rsidRPr="002C341C">
        <w:rPr>
          <w:rFonts w:ascii="Times New Roman" w:hAnsi="Times New Roman" w:cs="Times New Roman"/>
          <w:noProof/>
          <w:sz w:val="24"/>
          <w:szCs w:val="24"/>
        </w:rPr>
        <w:t>. 16 (2) : 107–113.</w:t>
      </w:r>
    </w:p>
    <w:p w:rsidR="009A6903" w:rsidRPr="002C341C" w:rsidRDefault="009A6903" w:rsidP="00E75D5C">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Sutrisna, R. 2010. </w:t>
      </w:r>
      <w:r w:rsidRPr="002C341C">
        <w:rPr>
          <w:rFonts w:ascii="Times New Roman" w:hAnsi="Times New Roman" w:cs="Times New Roman"/>
          <w:iCs/>
          <w:noProof/>
          <w:sz w:val="24"/>
          <w:szCs w:val="24"/>
        </w:rPr>
        <w:t>Peranan Ransum Berserat Kasar Tinggi dalam Sistem Pencernaan Fermentatif Itik</w:t>
      </w:r>
      <w:r w:rsidRPr="002C341C">
        <w:rPr>
          <w:rFonts w:ascii="Times New Roman" w:hAnsi="Times New Roman" w:cs="Times New Roman"/>
          <w:noProof/>
          <w:sz w:val="24"/>
          <w:szCs w:val="24"/>
        </w:rPr>
        <w:t xml:space="preserve">. </w:t>
      </w:r>
      <w:r w:rsidRPr="002C341C">
        <w:rPr>
          <w:rFonts w:ascii="Times New Roman" w:hAnsi="Times New Roman" w:cs="Times New Roman"/>
          <w:i/>
          <w:noProof/>
          <w:sz w:val="24"/>
          <w:szCs w:val="24"/>
        </w:rPr>
        <w:t xml:space="preserve">Disertasi. </w:t>
      </w:r>
      <w:r w:rsidRPr="002C341C">
        <w:rPr>
          <w:rFonts w:ascii="Times New Roman" w:hAnsi="Times New Roman" w:cs="Times New Roman"/>
          <w:noProof/>
          <w:sz w:val="24"/>
          <w:szCs w:val="24"/>
        </w:rPr>
        <w:t xml:space="preserve"> Universitas Gajah Mada. Yogyakarta.</w:t>
      </w:r>
    </w:p>
    <w:p w:rsidR="009A6903" w:rsidRPr="002C341C" w:rsidRDefault="009A6903" w:rsidP="00E75D5C">
      <w:pPr>
        <w:widowControl w:val="0"/>
        <w:tabs>
          <w:tab w:val="left" w:pos="720"/>
        </w:tabs>
        <w:autoSpaceDE w:val="0"/>
        <w:autoSpaceDN w:val="0"/>
        <w:adjustRightInd w:val="0"/>
        <w:spacing w:after="0" w:line="0" w:lineRule="atLeast"/>
        <w:ind w:left="720" w:hanging="720"/>
        <w:jc w:val="both"/>
        <w:rPr>
          <w:rFonts w:ascii="Times New Roman" w:hAnsi="Times New Roman" w:cs="Times New Roman"/>
          <w:noProof/>
          <w:sz w:val="24"/>
          <w:szCs w:val="24"/>
        </w:rPr>
      </w:pPr>
      <w:r w:rsidRPr="002C341C">
        <w:rPr>
          <w:rFonts w:ascii="Times New Roman" w:hAnsi="Times New Roman" w:cs="Times New Roman"/>
          <w:noProof/>
          <w:sz w:val="24"/>
          <w:szCs w:val="24"/>
        </w:rPr>
        <w:t xml:space="preserve">Yuniusta, S. T. dan D. Septinova. 2007. </w:t>
      </w:r>
      <w:r w:rsidRPr="002C341C">
        <w:rPr>
          <w:rFonts w:ascii="Times New Roman" w:hAnsi="Times New Roman" w:cs="Times New Roman"/>
          <w:iCs/>
          <w:noProof/>
          <w:sz w:val="24"/>
          <w:szCs w:val="24"/>
        </w:rPr>
        <w:t>Perbandingan Performa Antara Broiler yang Diberi Kunyit dan Temulawak Melalui Air Minum</w:t>
      </w:r>
      <w:r w:rsidRPr="002C341C">
        <w:rPr>
          <w:rFonts w:ascii="Times New Roman" w:hAnsi="Times New Roman" w:cs="Times New Roman"/>
          <w:noProof/>
          <w:sz w:val="24"/>
          <w:szCs w:val="24"/>
        </w:rPr>
        <w:t xml:space="preserve">. </w:t>
      </w:r>
      <w:r w:rsidRPr="002C341C">
        <w:rPr>
          <w:rFonts w:ascii="Times New Roman" w:hAnsi="Times New Roman" w:cs="Times New Roman"/>
          <w:i/>
          <w:noProof/>
          <w:sz w:val="24"/>
          <w:szCs w:val="24"/>
        </w:rPr>
        <w:t xml:space="preserve">Skripsi. </w:t>
      </w:r>
      <w:r w:rsidRPr="002C341C">
        <w:rPr>
          <w:rFonts w:ascii="Times New Roman" w:hAnsi="Times New Roman" w:cs="Times New Roman"/>
          <w:noProof/>
          <w:sz w:val="24"/>
          <w:szCs w:val="24"/>
        </w:rPr>
        <w:t>Fakultas Pertanian. Universitas Lampung.</w:t>
      </w:r>
    </w:p>
    <w:p w:rsidR="00AF0AC7" w:rsidRDefault="00AF0AC7" w:rsidP="00E75D5C">
      <w:pPr>
        <w:widowControl w:val="0"/>
        <w:autoSpaceDE w:val="0"/>
        <w:autoSpaceDN w:val="0"/>
        <w:adjustRightInd w:val="0"/>
        <w:spacing w:line="240" w:lineRule="auto"/>
        <w:jc w:val="both"/>
        <w:rPr>
          <w:rFonts w:ascii="Times New Roman" w:hAnsi="Times New Roman" w:cs="Times New Roman"/>
          <w:noProof/>
          <w:sz w:val="24"/>
          <w:szCs w:val="24"/>
        </w:rPr>
        <w:sectPr w:rsidR="00AF0AC7" w:rsidSect="00AF0AC7">
          <w:type w:val="continuous"/>
          <w:pgSz w:w="12240" w:h="15840"/>
          <w:pgMar w:top="2268" w:right="1701" w:bottom="1701" w:left="2268" w:header="720" w:footer="720" w:gutter="0"/>
          <w:cols w:num="2" w:space="720"/>
          <w:docGrid w:linePitch="360"/>
        </w:sectPr>
      </w:pPr>
    </w:p>
    <w:p w:rsidR="008A7974" w:rsidRPr="009A6903" w:rsidRDefault="008A7974" w:rsidP="00E75D5C">
      <w:pPr>
        <w:widowControl w:val="0"/>
        <w:autoSpaceDE w:val="0"/>
        <w:autoSpaceDN w:val="0"/>
        <w:adjustRightInd w:val="0"/>
        <w:spacing w:line="240" w:lineRule="auto"/>
        <w:jc w:val="both"/>
        <w:rPr>
          <w:rFonts w:ascii="Times New Roman" w:hAnsi="Times New Roman" w:cs="Times New Roman"/>
          <w:noProof/>
          <w:sz w:val="24"/>
          <w:szCs w:val="24"/>
        </w:rPr>
      </w:pPr>
      <w:bookmarkStart w:id="0" w:name="_GoBack"/>
      <w:bookmarkEnd w:id="0"/>
    </w:p>
    <w:sectPr w:rsidR="008A7974" w:rsidRPr="009A6903" w:rsidSect="005B74CC">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DD" w:rsidRDefault="00A93BDD" w:rsidP="00BB31A7">
      <w:pPr>
        <w:spacing w:after="0" w:line="240" w:lineRule="auto"/>
      </w:pPr>
      <w:r>
        <w:separator/>
      </w:r>
    </w:p>
  </w:endnote>
  <w:endnote w:type="continuationSeparator" w:id="0">
    <w:p w:rsidR="00A93BDD" w:rsidRDefault="00A93BDD" w:rsidP="00BB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DD" w:rsidRDefault="00A93BDD" w:rsidP="00BB31A7">
      <w:pPr>
        <w:spacing w:after="0" w:line="240" w:lineRule="auto"/>
      </w:pPr>
      <w:r>
        <w:separator/>
      </w:r>
    </w:p>
  </w:footnote>
  <w:footnote w:type="continuationSeparator" w:id="0">
    <w:p w:rsidR="00A93BDD" w:rsidRDefault="00A93BDD" w:rsidP="00BB3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453EC"/>
    <w:multiLevelType w:val="hybridMultilevel"/>
    <w:tmpl w:val="9370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39"/>
    <w:rsid w:val="00494D39"/>
    <w:rsid w:val="005B74CC"/>
    <w:rsid w:val="00767426"/>
    <w:rsid w:val="00775794"/>
    <w:rsid w:val="008A7974"/>
    <w:rsid w:val="009043E9"/>
    <w:rsid w:val="009A6903"/>
    <w:rsid w:val="00A93BDD"/>
    <w:rsid w:val="00AF0AC7"/>
    <w:rsid w:val="00BB31A7"/>
    <w:rsid w:val="00CF7217"/>
    <w:rsid w:val="00D14ACC"/>
    <w:rsid w:val="00DB040F"/>
    <w:rsid w:val="00E22349"/>
    <w:rsid w:val="00E67D09"/>
    <w:rsid w:val="00E75D5C"/>
    <w:rsid w:val="00F8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217"/>
    <w:pPr>
      <w:ind w:left="720"/>
      <w:contextualSpacing/>
    </w:pPr>
  </w:style>
  <w:style w:type="paragraph" w:styleId="BalloonText">
    <w:name w:val="Balloon Text"/>
    <w:basedOn w:val="Normal"/>
    <w:link w:val="BalloonTextChar"/>
    <w:uiPriority w:val="99"/>
    <w:semiHidden/>
    <w:unhideWhenUsed/>
    <w:rsid w:val="00CF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7"/>
    <w:rPr>
      <w:rFonts w:ascii="Tahoma" w:hAnsi="Tahoma" w:cs="Tahoma"/>
      <w:sz w:val="16"/>
      <w:szCs w:val="16"/>
    </w:rPr>
  </w:style>
  <w:style w:type="paragraph" w:styleId="Header">
    <w:name w:val="header"/>
    <w:basedOn w:val="Normal"/>
    <w:link w:val="HeaderChar"/>
    <w:uiPriority w:val="99"/>
    <w:unhideWhenUsed/>
    <w:rsid w:val="00BB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A7"/>
  </w:style>
  <w:style w:type="paragraph" w:styleId="Footer">
    <w:name w:val="footer"/>
    <w:basedOn w:val="Normal"/>
    <w:link w:val="FooterChar"/>
    <w:uiPriority w:val="99"/>
    <w:unhideWhenUsed/>
    <w:rsid w:val="00BB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217"/>
    <w:pPr>
      <w:ind w:left="720"/>
      <w:contextualSpacing/>
    </w:pPr>
  </w:style>
  <w:style w:type="paragraph" w:styleId="BalloonText">
    <w:name w:val="Balloon Text"/>
    <w:basedOn w:val="Normal"/>
    <w:link w:val="BalloonTextChar"/>
    <w:uiPriority w:val="99"/>
    <w:semiHidden/>
    <w:unhideWhenUsed/>
    <w:rsid w:val="00CF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7"/>
    <w:rPr>
      <w:rFonts w:ascii="Tahoma" w:hAnsi="Tahoma" w:cs="Tahoma"/>
      <w:sz w:val="16"/>
      <w:szCs w:val="16"/>
    </w:rPr>
  </w:style>
  <w:style w:type="paragraph" w:styleId="Header">
    <w:name w:val="header"/>
    <w:basedOn w:val="Normal"/>
    <w:link w:val="HeaderChar"/>
    <w:uiPriority w:val="99"/>
    <w:unhideWhenUsed/>
    <w:rsid w:val="00BB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A7"/>
  </w:style>
  <w:style w:type="paragraph" w:styleId="Footer">
    <w:name w:val="footer"/>
    <w:basedOn w:val="Normal"/>
    <w:link w:val="FooterChar"/>
    <w:uiPriority w:val="99"/>
    <w:unhideWhenUsed/>
    <w:rsid w:val="00BB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B6B1-E99B-420F-B2F6-5593A7CE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8082</Words>
  <Characters>46069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2019-06-30T13:52:00Z</dcterms:created>
  <dcterms:modified xsi:type="dcterms:W3CDTF">2019-06-30T17:06:00Z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maystianling20@gmail.com@www.mendeley.com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