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1D" w:rsidRDefault="00B97C1D" w:rsidP="00B97C1D">
      <w:pPr>
        <w:jc w:val="center"/>
        <w:rPr>
          <w:i/>
          <w:sz w:val="28"/>
          <w:szCs w:val="28"/>
        </w:rPr>
      </w:pPr>
      <w:r w:rsidRPr="001C5BD5">
        <w:rPr>
          <w:sz w:val="28"/>
          <w:szCs w:val="28"/>
        </w:rPr>
        <w:t xml:space="preserve">PENGARUH PENGGUNAAN </w:t>
      </w:r>
      <w:r>
        <w:rPr>
          <w:i/>
          <w:sz w:val="28"/>
          <w:szCs w:val="28"/>
        </w:rPr>
        <w:t>FE</w:t>
      </w:r>
      <w:r w:rsidR="00646109">
        <w:rPr>
          <w:i/>
          <w:sz w:val="28"/>
          <w:szCs w:val="28"/>
        </w:rPr>
        <w:t>S</w:t>
      </w:r>
      <w:r w:rsidRPr="001C5BD5">
        <w:rPr>
          <w:i/>
          <w:sz w:val="28"/>
          <w:szCs w:val="28"/>
        </w:rPr>
        <w:t xml:space="preserve">SES </w:t>
      </w:r>
      <w:r>
        <w:rPr>
          <w:sz w:val="28"/>
          <w:szCs w:val="28"/>
        </w:rPr>
        <w:t>SAPI DAN</w:t>
      </w:r>
      <w:r w:rsidRPr="001C5BD5">
        <w:rPr>
          <w:sz w:val="28"/>
          <w:szCs w:val="28"/>
        </w:rPr>
        <w:t xml:space="preserve"> LIMBAH RES</w:t>
      </w:r>
      <w:r>
        <w:rPr>
          <w:sz w:val="28"/>
          <w:szCs w:val="28"/>
        </w:rPr>
        <w:t>TORAN TERHADAP PRODUKSI BIOGAS DAN</w:t>
      </w:r>
      <w:r w:rsidRPr="001C5BD5">
        <w:rPr>
          <w:sz w:val="28"/>
          <w:szCs w:val="28"/>
        </w:rPr>
        <w:t xml:space="preserve"> KADAR N</w:t>
      </w:r>
      <w:r>
        <w:rPr>
          <w:sz w:val="28"/>
          <w:szCs w:val="28"/>
        </w:rPr>
        <w:t>ITROGEN (N)</w:t>
      </w:r>
      <w:r w:rsidRPr="001C5BD5">
        <w:rPr>
          <w:sz w:val="28"/>
          <w:szCs w:val="28"/>
        </w:rPr>
        <w:t xml:space="preserve"> </w:t>
      </w:r>
      <w:r w:rsidRPr="001C5BD5">
        <w:rPr>
          <w:i/>
          <w:sz w:val="28"/>
          <w:szCs w:val="28"/>
        </w:rPr>
        <w:t>SLURRY</w:t>
      </w:r>
    </w:p>
    <w:p w:rsidR="00B97C1D" w:rsidRPr="001C5BD5" w:rsidRDefault="00B97C1D" w:rsidP="00B97C1D">
      <w:pPr>
        <w:jc w:val="center"/>
        <w:rPr>
          <w:i/>
          <w:sz w:val="28"/>
          <w:szCs w:val="28"/>
        </w:rPr>
      </w:pPr>
    </w:p>
    <w:p w:rsidR="00B97C1D" w:rsidRPr="00B97C1D" w:rsidRDefault="00B97C1D" w:rsidP="00B97C1D">
      <w:pPr>
        <w:tabs>
          <w:tab w:val="left" w:pos="3450"/>
        </w:tabs>
        <w:jc w:val="center"/>
        <w:rPr>
          <w:sz w:val="23"/>
          <w:szCs w:val="23"/>
        </w:rPr>
      </w:pPr>
      <w:r w:rsidRPr="00B97C1D">
        <w:rPr>
          <w:sz w:val="23"/>
          <w:szCs w:val="23"/>
        </w:rPr>
        <w:t>Triwati, Setyo Utomo, Nur Rasminati</w:t>
      </w:r>
    </w:p>
    <w:p w:rsidR="00D9675B" w:rsidRDefault="00B97C1D" w:rsidP="00D9675B">
      <w:pPr>
        <w:pStyle w:val="Default"/>
        <w:jc w:val="center"/>
        <w:rPr>
          <w:sz w:val="23"/>
          <w:szCs w:val="23"/>
          <w:lang w:val="id-ID"/>
        </w:rPr>
      </w:pPr>
      <w:r>
        <w:rPr>
          <w:sz w:val="23"/>
          <w:szCs w:val="23"/>
        </w:rPr>
        <w:t xml:space="preserve">Program </w:t>
      </w:r>
      <w:proofErr w:type="spellStart"/>
      <w:r>
        <w:rPr>
          <w:sz w:val="23"/>
          <w:szCs w:val="23"/>
        </w:rPr>
        <w:t>Studi</w:t>
      </w:r>
      <w:proofErr w:type="spellEnd"/>
      <w:r>
        <w:rPr>
          <w:sz w:val="23"/>
          <w:szCs w:val="23"/>
        </w:rPr>
        <w:t xml:space="preserve"> </w:t>
      </w:r>
      <w:proofErr w:type="spellStart"/>
      <w:r>
        <w:rPr>
          <w:sz w:val="23"/>
          <w:szCs w:val="23"/>
        </w:rPr>
        <w:t>Peternakan</w:t>
      </w:r>
      <w:proofErr w:type="spellEnd"/>
      <w:r>
        <w:rPr>
          <w:sz w:val="23"/>
          <w:szCs w:val="23"/>
        </w:rPr>
        <w:t xml:space="preserve">, </w:t>
      </w:r>
      <w:proofErr w:type="spellStart"/>
      <w:r>
        <w:rPr>
          <w:sz w:val="23"/>
          <w:szCs w:val="23"/>
        </w:rPr>
        <w:t>Fakultas</w:t>
      </w:r>
      <w:proofErr w:type="spellEnd"/>
      <w:r>
        <w:rPr>
          <w:sz w:val="23"/>
          <w:szCs w:val="23"/>
        </w:rPr>
        <w:t xml:space="preserve"> Agroindustri, </w:t>
      </w:r>
      <w:proofErr w:type="spellStart"/>
      <w:r>
        <w:rPr>
          <w:sz w:val="23"/>
          <w:szCs w:val="23"/>
        </w:rPr>
        <w:t>Universitas</w:t>
      </w:r>
      <w:proofErr w:type="spellEnd"/>
      <w:r>
        <w:rPr>
          <w:sz w:val="23"/>
          <w:szCs w:val="23"/>
        </w:rPr>
        <w:t xml:space="preserve"> </w:t>
      </w:r>
      <w:proofErr w:type="spellStart"/>
      <w:r>
        <w:rPr>
          <w:sz w:val="23"/>
          <w:szCs w:val="23"/>
        </w:rPr>
        <w:t>Mercu</w:t>
      </w:r>
      <w:proofErr w:type="spellEnd"/>
      <w:r>
        <w:rPr>
          <w:sz w:val="23"/>
          <w:szCs w:val="23"/>
        </w:rPr>
        <w:t xml:space="preserve"> </w:t>
      </w:r>
      <w:proofErr w:type="spellStart"/>
      <w:r>
        <w:rPr>
          <w:sz w:val="23"/>
          <w:szCs w:val="23"/>
        </w:rPr>
        <w:t>Buana</w:t>
      </w:r>
      <w:proofErr w:type="spellEnd"/>
      <w:r>
        <w:rPr>
          <w:sz w:val="23"/>
          <w:szCs w:val="23"/>
        </w:rPr>
        <w:t xml:space="preserve"> Yogyakarta</w:t>
      </w:r>
    </w:p>
    <w:p w:rsidR="00B97C1D" w:rsidRPr="00D9675B" w:rsidRDefault="00B97C1D" w:rsidP="00D9675B">
      <w:pPr>
        <w:pStyle w:val="Default"/>
        <w:jc w:val="center"/>
        <w:rPr>
          <w:color w:val="auto"/>
          <w:sz w:val="23"/>
          <w:szCs w:val="23"/>
        </w:rPr>
      </w:pPr>
      <w:r w:rsidRPr="00D9675B">
        <w:rPr>
          <w:color w:val="auto"/>
          <w:sz w:val="23"/>
          <w:szCs w:val="23"/>
        </w:rPr>
        <w:t xml:space="preserve">Email: </w:t>
      </w:r>
      <w:hyperlink r:id="rId9" w:history="1">
        <w:r w:rsidR="00D9675B" w:rsidRPr="00D9675B">
          <w:rPr>
            <w:rStyle w:val="Hyperlink"/>
            <w:color w:val="auto"/>
            <w:sz w:val="23"/>
            <w:szCs w:val="23"/>
            <w:u w:val="none"/>
          </w:rPr>
          <w:t>15021006triwati@gmail.com</w:t>
        </w:r>
      </w:hyperlink>
    </w:p>
    <w:p w:rsidR="00D9675B" w:rsidRPr="00D9675B" w:rsidRDefault="00D9675B" w:rsidP="00D9675B">
      <w:pPr>
        <w:tabs>
          <w:tab w:val="left" w:pos="3450"/>
          <w:tab w:val="center" w:pos="4405"/>
          <w:tab w:val="left" w:pos="6270"/>
        </w:tabs>
        <w:jc w:val="left"/>
      </w:pPr>
    </w:p>
    <w:p w:rsidR="00B97C1D" w:rsidRPr="00FC00A0" w:rsidRDefault="00B97C1D" w:rsidP="00B97C1D">
      <w:pPr>
        <w:tabs>
          <w:tab w:val="left" w:pos="0"/>
          <w:tab w:val="left" w:pos="5387"/>
        </w:tabs>
        <w:jc w:val="center"/>
        <w:rPr>
          <w:b/>
          <w:bCs/>
          <w:sz w:val="23"/>
          <w:szCs w:val="23"/>
        </w:rPr>
      </w:pPr>
      <w:r w:rsidRPr="00FC00A0">
        <w:rPr>
          <w:b/>
          <w:bCs/>
          <w:sz w:val="23"/>
          <w:szCs w:val="23"/>
        </w:rPr>
        <w:t>ABSTRAK</w:t>
      </w:r>
    </w:p>
    <w:p w:rsidR="00B97C1D" w:rsidRPr="00FC00A0" w:rsidRDefault="006C1D2C" w:rsidP="004E34D5">
      <w:pPr>
        <w:tabs>
          <w:tab w:val="left" w:pos="0"/>
          <w:tab w:val="left" w:pos="5387"/>
        </w:tabs>
        <w:ind w:firstLine="709"/>
        <w:rPr>
          <w:sz w:val="23"/>
          <w:szCs w:val="23"/>
        </w:rPr>
      </w:pPr>
      <w:r>
        <w:rPr>
          <w:sz w:val="23"/>
          <w:szCs w:val="23"/>
        </w:rPr>
        <w:t>Limbah r</w:t>
      </w:r>
      <w:r w:rsidR="00B97C1D" w:rsidRPr="00FC00A0">
        <w:rPr>
          <w:sz w:val="23"/>
          <w:szCs w:val="23"/>
        </w:rPr>
        <w:t xml:space="preserve">estoran dan </w:t>
      </w:r>
      <w:r>
        <w:rPr>
          <w:i/>
          <w:sz w:val="23"/>
          <w:szCs w:val="23"/>
        </w:rPr>
        <w:t>f</w:t>
      </w:r>
      <w:r w:rsidR="00B97C1D" w:rsidRPr="00FC00A0">
        <w:rPr>
          <w:i/>
          <w:sz w:val="23"/>
          <w:szCs w:val="23"/>
        </w:rPr>
        <w:t xml:space="preserve">esses </w:t>
      </w:r>
      <w:r>
        <w:rPr>
          <w:sz w:val="23"/>
          <w:szCs w:val="23"/>
        </w:rPr>
        <w:t>s</w:t>
      </w:r>
      <w:r w:rsidR="00B97C1D" w:rsidRPr="00FC00A0">
        <w:rPr>
          <w:sz w:val="23"/>
          <w:szCs w:val="23"/>
        </w:rPr>
        <w:t>api</w:t>
      </w:r>
      <w:r w:rsidR="00B97C1D" w:rsidRPr="00FC00A0">
        <w:rPr>
          <w:i/>
          <w:sz w:val="23"/>
          <w:szCs w:val="23"/>
        </w:rPr>
        <w:t xml:space="preserve"> </w:t>
      </w:r>
      <w:r>
        <w:rPr>
          <w:sz w:val="23"/>
          <w:szCs w:val="23"/>
        </w:rPr>
        <w:t>sangat banyak dijumpai</w:t>
      </w:r>
      <w:r w:rsidR="00B97C1D" w:rsidRPr="00FC00A0">
        <w:rPr>
          <w:sz w:val="23"/>
          <w:szCs w:val="23"/>
        </w:rPr>
        <w:t xml:space="preserve"> dan belum tertangani dengan maksimal, jika tidak dikelola dengan baik akan menimbulkan banyak masalah khususnya karena baunya. Penelitian ini bertujuan untuk memanfaatkan limbah organik restoran dan </w:t>
      </w:r>
      <w:r w:rsidR="00B97C1D" w:rsidRPr="00FC00A0">
        <w:rPr>
          <w:i/>
          <w:sz w:val="23"/>
          <w:szCs w:val="23"/>
        </w:rPr>
        <w:t xml:space="preserve">fesses </w:t>
      </w:r>
      <w:r w:rsidR="00B97C1D" w:rsidRPr="00FC00A0">
        <w:rPr>
          <w:sz w:val="23"/>
          <w:szCs w:val="23"/>
        </w:rPr>
        <w:t>sapi</w:t>
      </w:r>
      <w:r w:rsidR="00B97C1D" w:rsidRPr="00FC00A0">
        <w:rPr>
          <w:i/>
          <w:sz w:val="23"/>
          <w:szCs w:val="23"/>
        </w:rPr>
        <w:t xml:space="preserve"> </w:t>
      </w:r>
      <w:r w:rsidR="00B97C1D" w:rsidRPr="00FC00A0">
        <w:rPr>
          <w:sz w:val="23"/>
          <w:szCs w:val="23"/>
        </w:rPr>
        <w:t xml:space="preserve">sebagai penghasil biogas dan kadar </w:t>
      </w:r>
      <w:r w:rsidR="00B97C1D" w:rsidRPr="00FC00A0">
        <w:rPr>
          <w:i/>
          <w:iCs/>
          <w:sz w:val="23"/>
          <w:szCs w:val="23"/>
        </w:rPr>
        <w:t>N-slurry</w:t>
      </w:r>
      <w:r w:rsidR="00B97C1D" w:rsidRPr="00FC00A0">
        <w:rPr>
          <w:sz w:val="23"/>
          <w:szCs w:val="23"/>
        </w:rPr>
        <w:t xml:space="preserve">. Penelitian dilakukan pada tanggal 13 Desember 2018 – 11 Januari 2019, dimulai dengan pencampuran bahan-bahan seperti </w:t>
      </w:r>
      <w:r w:rsidR="00B97C1D" w:rsidRPr="00FC00A0">
        <w:rPr>
          <w:i/>
          <w:sz w:val="23"/>
          <w:szCs w:val="23"/>
        </w:rPr>
        <w:t xml:space="preserve">Fesses </w:t>
      </w:r>
      <w:r w:rsidR="00B97C1D" w:rsidRPr="00FC00A0">
        <w:rPr>
          <w:sz w:val="23"/>
          <w:szCs w:val="23"/>
        </w:rPr>
        <w:t>Sapi : Limbah Restoran : dan Jerami 20% tiap-tiap perlakuan untuk peningkatan C/N dengan perbandingan (P0) sebagai kontrol 80:0:20, (P1) 65:15:20, (P2) 40:40:20 (P3) 0:80:20. Penelitian ini menggunakan Rancangan Acak Lengkap pola searah dengan analisis menggunakan Analisis variansi (ANOVA). Hasil penelitian</w:t>
      </w:r>
      <w:r w:rsidR="00B97C1D" w:rsidRPr="00FC00A0">
        <w:rPr>
          <w:color w:val="FF0000"/>
          <w:sz w:val="23"/>
          <w:szCs w:val="23"/>
        </w:rPr>
        <w:t xml:space="preserve"> </w:t>
      </w:r>
      <w:r w:rsidR="00B97C1D" w:rsidRPr="00FC00A0">
        <w:rPr>
          <w:sz w:val="23"/>
          <w:szCs w:val="23"/>
        </w:rPr>
        <w:t xml:space="preserve">menunjukkan bahwa produksi gasbio perlakuan kontrol (P0) sebesar </w:t>
      </w:r>
      <w:r w:rsidR="004E34D5">
        <w:rPr>
          <w:color w:val="000000"/>
          <w:sz w:val="23"/>
          <w:szCs w:val="23"/>
          <w:lang w:eastAsia="id-ID"/>
        </w:rPr>
        <w:t>44026,3 Pa</w:t>
      </w:r>
      <w:r w:rsidR="00B97C1D" w:rsidRPr="00FC00A0">
        <w:rPr>
          <w:sz w:val="23"/>
          <w:szCs w:val="23"/>
        </w:rPr>
        <w:t xml:space="preserve">, (P1) sebesar </w:t>
      </w:r>
      <w:r w:rsidR="00B97C1D" w:rsidRPr="00FC00A0">
        <w:rPr>
          <w:color w:val="000000"/>
          <w:sz w:val="23"/>
          <w:szCs w:val="23"/>
          <w:lang w:eastAsia="id-ID"/>
        </w:rPr>
        <w:t xml:space="preserve">14283,7667 </w:t>
      </w:r>
      <w:r w:rsidR="004E34D5">
        <w:rPr>
          <w:color w:val="000000"/>
          <w:sz w:val="23"/>
          <w:szCs w:val="23"/>
          <w:lang w:eastAsia="id-ID"/>
        </w:rPr>
        <w:t>Pa</w:t>
      </w:r>
      <w:r w:rsidR="00B97C1D" w:rsidRPr="00FC00A0">
        <w:rPr>
          <w:color w:val="000000"/>
          <w:sz w:val="23"/>
          <w:szCs w:val="23"/>
          <w:lang w:eastAsia="id-ID"/>
        </w:rPr>
        <w:t>,</w:t>
      </w:r>
      <w:r w:rsidR="00B97C1D" w:rsidRPr="00FC00A0">
        <w:rPr>
          <w:sz w:val="23"/>
          <w:szCs w:val="23"/>
        </w:rPr>
        <w:t xml:space="preserve"> (P2) sebesar </w:t>
      </w:r>
      <w:r w:rsidR="00B97C1D" w:rsidRPr="00FC00A0">
        <w:rPr>
          <w:color w:val="000000"/>
          <w:sz w:val="23"/>
          <w:szCs w:val="23"/>
          <w:lang w:eastAsia="id-ID"/>
        </w:rPr>
        <w:t xml:space="preserve">21533,9333 </w:t>
      </w:r>
      <w:r w:rsidR="004E34D5">
        <w:rPr>
          <w:color w:val="000000"/>
          <w:sz w:val="23"/>
          <w:szCs w:val="23"/>
          <w:lang w:eastAsia="id-ID"/>
        </w:rPr>
        <w:t>Pa, dan (P3) sebesar 8734,867</w:t>
      </w:r>
      <w:r>
        <w:rPr>
          <w:color w:val="000000"/>
          <w:sz w:val="23"/>
          <w:szCs w:val="23"/>
          <w:lang w:eastAsia="id-ID"/>
        </w:rPr>
        <w:t xml:space="preserve"> </w:t>
      </w:r>
      <w:r w:rsidR="004E34D5">
        <w:rPr>
          <w:color w:val="000000"/>
          <w:sz w:val="23"/>
          <w:szCs w:val="23"/>
          <w:lang w:eastAsia="id-ID"/>
        </w:rPr>
        <w:t>Pa</w:t>
      </w:r>
      <w:r w:rsidR="00B97C1D" w:rsidRPr="00FC00A0">
        <w:rPr>
          <w:sz w:val="23"/>
          <w:szCs w:val="23"/>
        </w:rPr>
        <w:t xml:space="preserve">. Untuk kadar </w:t>
      </w:r>
      <w:r w:rsidR="00B97C1D" w:rsidRPr="00FC00A0">
        <w:rPr>
          <w:i/>
          <w:iCs/>
          <w:sz w:val="23"/>
          <w:szCs w:val="23"/>
        </w:rPr>
        <w:t>N-sllury</w:t>
      </w:r>
      <w:r w:rsidR="00B97C1D" w:rsidRPr="00FC00A0">
        <w:rPr>
          <w:sz w:val="23"/>
          <w:szCs w:val="23"/>
        </w:rPr>
        <w:t xml:space="preserve"> dihasilkan perlakuan (P3) sebesar 0,221, (P2) sebesar 0,146, (P1) sebesar 0,125, dan perlakuan (P0) sebesar 0,06. Hasil dilakukan variansi disimpulkan menunjukan produksi gas yang </w:t>
      </w:r>
      <w:r w:rsidR="00B97C1D" w:rsidRPr="00FC00A0">
        <w:rPr>
          <w:i/>
          <w:sz w:val="23"/>
          <w:szCs w:val="23"/>
        </w:rPr>
        <w:t>Non Significant</w:t>
      </w:r>
      <w:r w:rsidR="00B97C1D" w:rsidRPr="00FC00A0">
        <w:rPr>
          <w:sz w:val="23"/>
          <w:szCs w:val="23"/>
        </w:rPr>
        <w:t xml:space="preserve">. Disimpulkan produksi biogas perbandingan limbah restoran sampai kadar 80% bisa digunakan untuk membuat biogas. Produksi gas paling tinggi dihasilkan oleh perlakuan kontol (P0) dan Kadar </w:t>
      </w:r>
      <w:r w:rsidR="00B97C1D" w:rsidRPr="00FC00A0">
        <w:rPr>
          <w:i/>
          <w:sz w:val="23"/>
          <w:szCs w:val="23"/>
        </w:rPr>
        <w:t xml:space="preserve">N Slurry </w:t>
      </w:r>
      <w:r w:rsidR="00B97C1D" w:rsidRPr="00FC00A0">
        <w:rPr>
          <w:sz w:val="23"/>
          <w:szCs w:val="23"/>
        </w:rPr>
        <w:t>paling tinggi di hasilkan oleh perlakuan (P3).</w:t>
      </w:r>
    </w:p>
    <w:p w:rsidR="00B97C1D" w:rsidRPr="00FC00A0" w:rsidRDefault="00B97C1D" w:rsidP="00B97C1D">
      <w:pPr>
        <w:tabs>
          <w:tab w:val="left" w:pos="2410"/>
          <w:tab w:val="left" w:pos="5387"/>
        </w:tabs>
        <w:rPr>
          <w:sz w:val="23"/>
          <w:szCs w:val="23"/>
        </w:rPr>
      </w:pPr>
    </w:p>
    <w:p w:rsidR="00B97C1D" w:rsidRPr="00FC00A0" w:rsidRDefault="00B97C1D" w:rsidP="00B97C1D">
      <w:pPr>
        <w:tabs>
          <w:tab w:val="left" w:pos="2410"/>
          <w:tab w:val="left" w:pos="5387"/>
        </w:tabs>
        <w:ind w:left="1440" w:hanging="1440"/>
        <w:rPr>
          <w:sz w:val="23"/>
          <w:szCs w:val="23"/>
        </w:rPr>
      </w:pPr>
      <w:r w:rsidRPr="00FC00A0">
        <w:rPr>
          <w:sz w:val="23"/>
          <w:szCs w:val="23"/>
        </w:rPr>
        <w:t>Kata Kunci</w:t>
      </w:r>
      <w:r w:rsidRPr="00FC00A0">
        <w:rPr>
          <w:sz w:val="23"/>
          <w:szCs w:val="23"/>
        </w:rPr>
        <w:tab/>
        <w:t xml:space="preserve">: Biogas, Limbah Restoran, </w:t>
      </w:r>
      <w:r w:rsidRPr="00FC00A0">
        <w:rPr>
          <w:i/>
          <w:sz w:val="23"/>
          <w:szCs w:val="23"/>
        </w:rPr>
        <w:t xml:space="preserve">Fesses </w:t>
      </w:r>
      <w:r w:rsidRPr="00FC00A0">
        <w:rPr>
          <w:sz w:val="23"/>
          <w:szCs w:val="23"/>
        </w:rPr>
        <w:t xml:space="preserve">Sapi, Produksi Biogas, Kadar N </w:t>
      </w:r>
      <w:r w:rsidRPr="00FC00A0">
        <w:rPr>
          <w:i/>
          <w:sz w:val="23"/>
          <w:szCs w:val="23"/>
        </w:rPr>
        <w:t>Slurry</w:t>
      </w:r>
      <w:r w:rsidRPr="00FC00A0">
        <w:rPr>
          <w:sz w:val="23"/>
          <w:szCs w:val="23"/>
        </w:rPr>
        <w:t>.</w:t>
      </w:r>
    </w:p>
    <w:p w:rsidR="00B97C1D" w:rsidRDefault="00B97C1D">
      <w:pPr>
        <w:tabs>
          <w:tab w:val="left" w:pos="3450"/>
        </w:tabs>
        <w:rPr>
          <w:b/>
          <w:bCs/>
        </w:rPr>
      </w:pPr>
    </w:p>
    <w:p w:rsidR="00FF0883" w:rsidRDefault="00FF0883">
      <w:pPr>
        <w:tabs>
          <w:tab w:val="left" w:pos="3450"/>
        </w:tabs>
        <w:rPr>
          <w:b/>
          <w:bCs/>
        </w:rPr>
        <w:sectPr w:rsidR="00FF0883" w:rsidSect="006B532D">
          <w:footerReference w:type="default" r:id="rId10"/>
          <w:pgSz w:w="11907" w:h="16839" w:code="9"/>
          <w:pgMar w:top="1440" w:right="1440" w:bottom="1699" w:left="1656" w:header="720" w:footer="720" w:gutter="0"/>
          <w:cols w:space="720"/>
          <w:docGrid w:linePitch="326"/>
        </w:sectPr>
      </w:pPr>
    </w:p>
    <w:p w:rsidR="00B97C1D" w:rsidRPr="00276C8A" w:rsidRDefault="00B97C1D" w:rsidP="00FF0883">
      <w:pPr>
        <w:tabs>
          <w:tab w:val="left" w:pos="3450"/>
        </w:tabs>
        <w:spacing w:line="276" w:lineRule="auto"/>
        <w:rPr>
          <w:b/>
          <w:bCs/>
          <w:sz w:val="23"/>
          <w:szCs w:val="23"/>
        </w:rPr>
      </w:pPr>
      <w:r w:rsidRPr="00276C8A">
        <w:rPr>
          <w:b/>
          <w:bCs/>
          <w:sz w:val="23"/>
          <w:szCs w:val="23"/>
        </w:rPr>
        <w:lastRenderedPageBreak/>
        <w:t>Pendahuluan</w:t>
      </w:r>
    </w:p>
    <w:p w:rsidR="00FF0883" w:rsidRPr="00276C8A" w:rsidRDefault="00FF0883" w:rsidP="006C1D2C">
      <w:pPr>
        <w:spacing w:line="276" w:lineRule="auto"/>
        <w:ind w:firstLine="720"/>
        <w:rPr>
          <w:sz w:val="23"/>
          <w:szCs w:val="23"/>
        </w:rPr>
      </w:pPr>
      <w:r w:rsidRPr="00276C8A">
        <w:rPr>
          <w:sz w:val="23"/>
          <w:szCs w:val="23"/>
        </w:rPr>
        <w:t>Meningkatnya harga BBM setiap tahun selalu berimbas pada kondisi perekonomian masyarakat khususnya masyarakat di Indonesia. Meningkatnya harga BBM tentu akan berimbas pada kenaikan semua harga bahan pokok, serta dalam bidang industri baik industri menengah ke bawah ata</w:t>
      </w:r>
      <w:r w:rsidR="004F5E98" w:rsidRPr="00276C8A">
        <w:rPr>
          <w:sz w:val="23"/>
          <w:szCs w:val="23"/>
        </w:rPr>
        <w:t>upun industri menengah ke atas. K</w:t>
      </w:r>
      <w:r w:rsidRPr="00276C8A">
        <w:rPr>
          <w:sz w:val="23"/>
          <w:szCs w:val="23"/>
        </w:rPr>
        <w:t>enaikan harga BBM tentu akan menambah tingginya biaya produksi dan operasional</w:t>
      </w:r>
      <w:r w:rsidR="00990358" w:rsidRPr="00276C8A">
        <w:rPr>
          <w:sz w:val="23"/>
          <w:szCs w:val="23"/>
        </w:rPr>
        <w:t xml:space="preserve"> seperti gas LPG</w:t>
      </w:r>
      <w:r w:rsidRPr="00276C8A">
        <w:rPr>
          <w:sz w:val="23"/>
          <w:szCs w:val="23"/>
        </w:rPr>
        <w:t>.</w:t>
      </w:r>
      <w:r w:rsidR="006C1D2C" w:rsidRPr="00276C8A">
        <w:rPr>
          <w:sz w:val="23"/>
          <w:szCs w:val="23"/>
        </w:rPr>
        <w:t xml:space="preserve"> Gas LPG merupakan kebutuhan pokok masyarakat.</w:t>
      </w:r>
    </w:p>
    <w:p w:rsidR="00BA3208" w:rsidRPr="00276C8A" w:rsidRDefault="00FF0883" w:rsidP="00BA3208">
      <w:pPr>
        <w:spacing w:line="276" w:lineRule="auto"/>
        <w:ind w:firstLine="709"/>
        <w:rPr>
          <w:sz w:val="23"/>
          <w:szCs w:val="23"/>
        </w:rPr>
      </w:pPr>
      <w:r w:rsidRPr="00276C8A">
        <w:rPr>
          <w:sz w:val="23"/>
          <w:szCs w:val="23"/>
        </w:rPr>
        <w:t>Kotoran Sapi (</w:t>
      </w:r>
      <w:r w:rsidRPr="00276C8A">
        <w:rPr>
          <w:i/>
          <w:sz w:val="23"/>
          <w:szCs w:val="23"/>
        </w:rPr>
        <w:t>fesses</w:t>
      </w:r>
      <w:r w:rsidRPr="00276C8A">
        <w:rPr>
          <w:sz w:val="23"/>
          <w:szCs w:val="23"/>
        </w:rPr>
        <w:t xml:space="preserve">) ternak umumnya tersedia melimpah terutama bagi masyarakat pedesaan dengan pemeliharaan ternak rata-rata 2–3 ekor/KK petani. Rata-rata produski </w:t>
      </w:r>
      <w:r w:rsidRPr="00276C8A">
        <w:rPr>
          <w:i/>
          <w:sz w:val="23"/>
          <w:szCs w:val="23"/>
        </w:rPr>
        <w:t>fesses</w:t>
      </w:r>
      <w:r w:rsidRPr="00276C8A">
        <w:rPr>
          <w:sz w:val="23"/>
          <w:szCs w:val="23"/>
        </w:rPr>
        <w:t xml:space="preserve"> sapi dewasa per ekor per hari adalah sekitar 15-20 kg dan selama </w:t>
      </w:r>
      <w:r w:rsidRPr="00276C8A">
        <w:rPr>
          <w:sz w:val="23"/>
          <w:szCs w:val="23"/>
        </w:rPr>
        <w:lastRenderedPageBreak/>
        <w:t>ini kurang terurus bahkan menimbulkan lingkungan yang kurang sehat baik bagi manusia maupun ternak.</w:t>
      </w:r>
      <w:r w:rsidR="002C72A4" w:rsidRPr="00276C8A">
        <w:rPr>
          <w:sz w:val="23"/>
          <w:szCs w:val="23"/>
        </w:rPr>
        <w:t xml:space="preserve"> Salah satu bentuk energi yang dihasilkan dari sampah adalah biogas, yaitu energi terbarukan yang dibuat dari bahan buangan organik berupa sampah, kotoran ternak, jerami, eceng gondok serta bahan lainnya (Surawiria, 2005 dalam Yenni, 2012).</w:t>
      </w:r>
    </w:p>
    <w:p w:rsidR="004F5E98" w:rsidRPr="00276C8A" w:rsidRDefault="00BA3208" w:rsidP="002C72A4">
      <w:pPr>
        <w:rPr>
          <w:sz w:val="23"/>
          <w:szCs w:val="23"/>
        </w:rPr>
      </w:pPr>
      <w:r w:rsidRPr="00276C8A">
        <w:rPr>
          <w:color w:val="000000"/>
          <w:sz w:val="23"/>
          <w:szCs w:val="23"/>
        </w:rPr>
        <w:t>Limbah rumah makan atau restoran merupakan limbah atau sampah yang berasal dari dapur, yaitu bagian dari sayuran dan bahan makanan lain yang tidak termasak dan memang harus dibuang (Nugroho, dkk., 2007).</w:t>
      </w:r>
      <w:r w:rsidRPr="00276C8A">
        <w:rPr>
          <w:b/>
          <w:bCs/>
          <w:color w:val="000000"/>
          <w:sz w:val="23"/>
          <w:szCs w:val="23"/>
        </w:rPr>
        <w:t xml:space="preserve"> </w:t>
      </w:r>
      <w:r w:rsidR="00386C23" w:rsidRPr="00276C8A">
        <w:rPr>
          <w:sz w:val="23"/>
          <w:szCs w:val="23"/>
        </w:rPr>
        <w:t>Sementara itu, menurut keteran</w:t>
      </w:r>
      <w:r w:rsidRPr="00276C8A">
        <w:rPr>
          <w:sz w:val="23"/>
          <w:szCs w:val="23"/>
        </w:rPr>
        <w:t>g</w:t>
      </w:r>
      <w:r w:rsidR="00386C23" w:rsidRPr="00276C8A">
        <w:rPr>
          <w:sz w:val="23"/>
          <w:szCs w:val="23"/>
        </w:rPr>
        <w:t>a</w:t>
      </w:r>
      <w:r w:rsidRPr="00276C8A">
        <w:rPr>
          <w:sz w:val="23"/>
          <w:szCs w:val="23"/>
        </w:rPr>
        <w:t xml:space="preserve">n salah satu karyawan restoran di </w:t>
      </w:r>
      <w:r w:rsidR="00386C23" w:rsidRPr="00276C8A">
        <w:rPr>
          <w:sz w:val="23"/>
          <w:szCs w:val="23"/>
        </w:rPr>
        <w:t>Y</w:t>
      </w:r>
      <w:r w:rsidRPr="00276C8A">
        <w:rPr>
          <w:sz w:val="23"/>
          <w:szCs w:val="23"/>
        </w:rPr>
        <w:t>ogyakarta, pada  hari-hari biasa limbah makanan (organik) yang sekitar 50 kg/hari</w:t>
      </w:r>
      <w:r w:rsidR="00386C23" w:rsidRPr="00276C8A">
        <w:rPr>
          <w:sz w:val="23"/>
          <w:szCs w:val="23"/>
        </w:rPr>
        <w:t xml:space="preserve">, jika </w:t>
      </w:r>
      <w:r w:rsidR="00386C23" w:rsidRPr="00276C8A">
        <w:rPr>
          <w:i/>
          <w:iCs/>
          <w:sz w:val="23"/>
          <w:szCs w:val="23"/>
        </w:rPr>
        <w:t>long weekend</w:t>
      </w:r>
      <w:r w:rsidR="00386C23" w:rsidRPr="00276C8A">
        <w:rPr>
          <w:sz w:val="23"/>
          <w:szCs w:val="23"/>
        </w:rPr>
        <w:t xml:space="preserve"> limbah tersebut bisa dua sampai tiga k</w:t>
      </w:r>
      <w:r w:rsidR="002C72A4" w:rsidRPr="00276C8A">
        <w:rPr>
          <w:sz w:val="23"/>
          <w:szCs w:val="23"/>
        </w:rPr>
        <w:t xml:space="preserve">ali lipat dari  hari biasany. Sampah organik </w:t>
      </w:r>
      <w:r w:rsidR="002C72A4" w:rsidRPr="00276C8A">
        <w:rPr>
          <w:sz w:val="23"/>
          <w:szCs w:val="23"/>
        </w:rPr>
        <w:lastRenderedPageBreak/>
        <w:t>sayur-sayuran dan buah buahan seperti layaknya kotoran ternak adalah substrat terbaik untuk menghasilkan biogas (Hermawan, 2007).</w:t>
      </w:r>
    </w:p>
    <w:p w:rsidR="00386C23" w:rsidRPr="00276C8A" w:rsidRDefault="00386C23" w:rsidP="00B34254">
      <w:pPr>
        <w:spacing w:line="276" w:lineRule="auto"/>
        <w:ind w:firstLine="709"/>
        <w:rPr>
          <w:b/>
          <w:bCs/>
          <w:color w:val="FF0000"/>
          <w:sz w:val="23"/>
          <w:szCs w:val="23"/>
        </w:rPr>
      </w:pPr>
      <w:r w:rsidRPr="00276C8A">
        <w:rPr>
          <w:sz w:val="23"/>
          <w:szCs w:val="23"/>
          <w:lang w:eastAsia="id-ID"/>
        </w:rPr>
        <w:t xml:space="preserve">Biogas dapat dibakar seperti elpiji, di jaman modern seperti sekarang hampir sebagian besar masyarakat sudah menggunakan </w:t>
      </w:r>
      <w:r w:rsidR="00B34254" w:rsidRPr="00276C8A">
        <w:rPr>
          <w:sz w:val="23"/>
          <w:szCs w:val="23"/>
          <w:lang w:eastAsia="id-ID"/>
        </w:rPr>
        <w:t>g</w:t>
      </w:r>
      <w:r w:rsidRPr="00276C8A">
        <w:rPr>
          <w:sz w:val="23"/>
          <w:szCs w:val="23"/>
          <w:lang w:eastAsia="id-ID"/>
        </w:rPr>
        <w:t xml:space="preserve">as </w:t>
      </w:r>
      <w:r w:rsidR="00B34254" w:rsidRPr="00276C8A">
        <w:rPr>
          <w:sz w:val="23"/>
          <w:szCs w:val="23"/>
          <w:lang w:eastAsia="id-ID"/>
        </w:rPr>
        <w:t>LPG</w:t>
      </w:r>
      <w:r w:rsidRPr="00276C8A">
        <w:rPr>
          <w:sz w:val="23"/>
          <w:szCs w:val="23"/>
          <w:lang w:eastAsia="id-ID"/>
        </w:rPr>
        <w:t xml:space="preserve"> untuk kebutuhan bahan bakar sehari-hari maupun untuk tujuan komersial. </w:t>
      </w:r>
      <w:r w:rsidRPr="00276C8A">
        <w:rPr>
          <w:color w:val="231F20"/>
          <w:sz w:val="23"/>
          <w:szCs w:val="23"/>
        </w:rPr>
        <w:t>Teknologi biogas adalah salah satu cara untuk mengolah suatu limbah</w:t>
      </w:r>
      <w:r w:rsidR="004F5E98" w:rsidRPr="00276C8A">
        <w:rPr>
          <w:color w:val="231F20"/>
          <w:sz w:val="23"/>
          <w:szCs w:val="23"/>
        </w:rPr>
        <w:t xml:space="preserve"> restoran dan kotoran ternak</w:t>
      </w:r>
      <w:r w:rsidRPr="00276C8A">
        <w:rPr>
          <w:color w:val="231F20"/>
          <w:sz w:val="23"/>
          <w:szCs w:val="23"/>
        </w:rPr>
        <w:t xml:space="preserve"> guna menghasilkan energi.</w:t>
      </w:r>
    </w:p>
    <w:p w:rsidR="00646109" w:rsidRPr="00276C8A" w:rsidRDefault="00646109" w:rsidP="0068223A">
      <w:pPr>
        <w:spacing w:line="276" w:lineRule="auto"/>
        <w:ind w:firstLine="709"/>
        <w:rPr>
          <w:sz w:val="23"/>
          <w:szCs w:val="23"/>
        </w:rPr>
      </w:pPr>
      <w:r w:rsidRPr="00276C8A">
        <w:rPr>
          <w:sz w:val="23"/>
          <w:szCs w:val="23"/>
        </w:rPr>
        <w:t>Dengan</w:t>
      </w:r>
      <w:r w:rsidRPr="00276C8A">
        <w:rPr>
          <w:color w:val="FF0000"/>
          <w:sz w:val="23"/>
          <w:szCs w:val="23"/>
        </w:rPr>
        <w:t xml:space="preserve"> </w:t>
      </w:r>
      <w:r w:rsidRPr="00276C8A">
        <w:rPr>
          <w:sz w:val="23"/>
          <w:szCs w:val="23"/>
        </w:rPr>
        <w:t xml:space="preserve">banyaknya limbah restoran dan </w:t>
      </w:r>
      <w:r w:rsidRPr="00276C8A">
        <w:rPr>
          <w:i/>
          <w:iCs/>
          <w:sz w:val="23"/>
          <w:szCs w:val="23"/>
        </w:rPr>
        <w:t xml:space="preserve">fesses </w:t>
      </w:r>
      <w:r w:rsidRPr="00276C8A">
        <w:rPr>
          <w:sz w:val="23"/>
          <w:szCs w:val="23"/>
        </w:rPr>
        <w:t>sapi</w:t>
      </w:r>
      <w:r w:rsidR="00FF0883" w:rsidRPr="00276C8A">
        <w:rPr>
          <w:sz w:val="23"/>
          <w:szCs w:val="23"/>
        </w:rPr>
        <w:t xml:space="preserve"> tersebut,</w:t>
      </w:r>
      <w:r w:rsidRPr="00276C8A">
        <w:rPr>
          <w:sz w:val="23"/>
          <w:szCs w:val="23"/>
        </w:rPr>
        <w:t xml:space="preserve"> diharap</w:t>
      </w:r>
      <w:r w:rsidR="00FF0883" w:rsidRPr="00276C8A">
        <w:rPr>
          <w:sz w:val="23"/>
          <w:szCs w:val="23"/>
        </w:rPr>
        <w:t xml:space="preserve">kan </w:t>
      </w:r>
      <w:r w:rsidR="002C72A4" w:rsidRPr="00276C8A">
        <w:rPr>
          <w:sz w:val="23"/>
          <w:szCs w:val="23"/>
        </w:rPr>
        <w:t xml:space="preserve">dapat memproduksi biogas </w:t>
      </w:r>
      <w:r w:rsidR="0068223A" w:rsidRPr="00276C8A">
        <w:rPr>
          <w:sz w:val="23"/>
          <w:szCs w:val="23"/>
        </w:rPr>
        <w:t xml:space="preserve">dalam jumlah banyak sehingga </w:t>
      </w:r>
      <w:r w:rsidR="00FF0883" w:rsidRPr="00276C8A">
        <w:rPr>
          <w:sz w:val="23"/>
          <w:szCs w:val="23"/>
        </w:rPr>
        <w:t>pemanfaatanya</w:t>
      </w:r>
      <w:r w:rsidR="0068223A" w:rsidRPr="00276C8A">
        <w:rPr>
          <w:sz w:val="23"/>
          <w:szCs w:val="23"/>
        </w:rPr>
        <w:t xml:space="preserve"> bisa</w:t>
      </w:r>
      <w:r w:rsidR="00FF0883" w:rsidRPr="00276C8A">
        <w:rPr>
          <w:sz w:val="23"/>
          <w:szCs w:val="23"/>
        </w:rPr>
        <w:t xml:space="preserve"> mencukupi kebutuhan masyarakat.</w:t>
      </w:r>
    </w:p>
    <w:p w:rsidR="00B34254" w:rsidRPr="00276C8A" w:rsidRDefault="00B34254" w:rsidP="0068223A">
      <w:pPr>
        <w:spacing w:line="276" w:lineRule="auto"/>
        <w:ind w:firstLine="709"/>
        <w:rPr>
          <w:b/>
          <w:bCs/>
          <w:color w:val="FF0000"/>
          <w:sz w:val="23"/>
          <w:szCs w:val="23"/>
        </w:rPr>
      </w:pPr>
    </w:p>
    <w:p w:rsidR="006E2F9C" w:rsidRPr="00276C8A" w:rsidRDefault="00B97C1D" w:rsidP="006E2F9C">
      <w:pPr>
        <w:tabs>
          <w:tab w:val="left" w:pos="3450"/>
        </w:tabs>
        <w:spacing w:line="276" w:lineRule="auto"/>
        <w:rPr>
          <w:b/>
          <w:bCs/>
          <w:sz w:val="23"/>
          <w:szCs w:val="23"/>
        </w:rPr>
      </w:pPr>
      <w:r w:rsidRPr="00276C8A">
        <w:rPr>
          <w:b/>
          <w:bCs/>
          <w:sz w:val="23"/>
          <w:szCs w:val="23"/>
        </w:rPr>
        <w:t>Materi dan Metode</w:t>
      </w:r>
    </w:p>
    <w:p w:rsidR="006E2F9C" w:rsidRPr="00276C8A" w:rsidRDefault="006E2F9C" w:rsidP="002E6B58">
      <w:pPr>
        <w:ind w:firstLine="720"/>
        <w:rPr>
          <w:color w:val="231F20"/>
          <w:sz w:val="23"/>
          <w:szCs w:val="23"/>
        </w:rPr>
      </w:pPr>
      <w:r w:rsidRPr="00276C8A">
        <w:rPr>
          <w:sz w:val="23"/>
          <w:szCs w:val="23"/>
        </w:rPr>
        <w:t xml:space="preserve">Penelitian ini dilakukan di Laboratorium Peternakan Universitas Mercu Buana Yogyakarta. Beralamat di Jalan Wates Km. 10, Yogyakarta. Waktu penelitian dimulai pada tanggal 13 Desember 2018 – 11 Januari 2019. Penelitian dilakukan dengan menggunakan botol air mineral 1500 ml merek </w:t>
      </w:r>
      <w:r w:rsidRPr="00276C8A">
        <w:rPr>
          <w:i/>
          <w:sz w:val="23"/>
          <w:szCs w:val="23"/>
        </w:rPr>
        <w:t>Aqua</w:t>
      </w:r>
      <w:r w:rsidR="00386C23" w:rsidRPr="00276C8A">
        <w:rPr>
          <w:sz w:val="23"/>
          <w:szCs w:val="23"/>
        </w:rPr>
        <w:t xml:space="preserve">, yang di lem menggunakan </w:t>
      </w:r>
      <w:r w:rsidRPr="00276C8A">
        <w:rPr>
          <w:sz w:val="23"/>
          <w:szCs w:val="23"/>
        </w:rPr>
        <w:t>lem tembak dan beberapa lakban. Kemudian untuk membuat manometer sederhana yaitu menggunakan selang aquarium, yang dirakit sampai terhubung dengan digester dan tabung penampung gas, selang diisi air untuk mengetahui produksi gas dan di tambah penggaris untuk mengukur ketinggian air pada manomeneter.</w:t>
      </w:r>
      <w:r w:rsidR="00600837" w:rsidRPr="00276C8A">
        <w:rPr>
          <w:color w:val="231F20"/>
          <w:sz w:val="23"/>
          <w:szCs w:val="23"/>
        </w:rPr>
        <w:t xml:space="preserve"> </w:t>
      </w:r>
    </w:p>
    <w:p w:rsidR="00600837" w:rsidRPr="00276C8A" w:rsidRDefault="00600837" w:rsidP="00A01D0B">
      <w:pPr>
        <w:ind w:firstLine="567"/>
        <w:rPr>
          <w:sz w:val="23"/>
          <w:szCs w:val="23"/>
        </w:rPr>
      </w:pPr>
      <w:r w:rsidRPr="00276C8A">
        <w:rPr>
          <w:sz w:val="23"/>
          <w:szCs w:val="23"/>
        </w:rPr>
        <w:t xml:space="preserve">Penelitian ini menggunakan Rancangan Acak Lengkap (RAL)  pola searah dengan 4 percobaan dan 3 kali ulangan dengan </w:t>
      </w:r>
      <w:r w:rsidRPr="00276C8A">
        <w:rPr>
          <w:i/>
          <w:sz w:val="23"/>
          <w:szCs w:val="23"/>
        </w:rPr>
        <w:t xml:space="preserve">Fesses </w:t>
      </w:r>
      <w:r w:rsidRPr="00276C8A">
        <w:rPr>
          <w:sz w:val="23"/>
          <w:szCs w:val="23"/>
        </w:rPr>
        <w:t>Sapi dan Limbah Restoran sebagai faktor perlakuan.</w:t>
      </w:r>
      <w:r w:rsidR="00A01D0B" w:rsidRPr="00276C8A">
        <w:rPr>
          <w:sz w:val="23"/>
          <w:szCs w:val="23"/>
        </w:rPr>
        <w:t xml:space="preserve"> V</w:t>
      </w:r>
      <w:r w:rsidRPr="00276C8A">
        <w:rPr>
          <w:sz w:val="23"/>
          <w:szCs w:val="23"/>
        </w:rPr>
        <w:t xml:space="preserve">ariabel yang diamati adalah produksi biogas dan kandungan kadar N pada </w:t>
      </w:r>
      <w:r w:rsidRPr="00276C8A">
        <w:rPr>
          <w:i/>
          <w:sz w:val="23"/>
          <w:szCs w:val="23"/>
        </w:rPr>
        <w:t>Slurry</w:t>
      </w:r>
      <w:r w:rsidRPr="00276C8A">
        <w:rPr>
          <w:sz w:val="23"/>
          <w:szCs w:val="23"/>
        </w:rPr>
        <w:t xml:space="preserve"> Biogas yang dihasilkan. </w:t>
      </w:r>
      <w:r w:rsidRPr="00276C8A">
        <w:rPr>
          <w:rFonts w:ascii="TimesNewRoman" w:hAnsi="TimesNewRoman"/>
          <w:color w:val="000000"/>
          <w:sz w:val="23"/>
          <w:szCs w:val="23"/>
        </w:rPr>
        <w:t>Rancangan percobaan ini menggunakan tiga kelompok perlakuan masing-masing tiga ulangan dan satu kontrol</w:t>
      </w:r>
      <w:r w:rsidRPr="00276C8A">
        <w:rPr>
          <w:sz w:val="23"/>
          <w:szCs w:val="23"/>
        </w:rPr>
        <w:t xml:space="preserve">. </w:t>
      </w:r>
    </w:p>
    <w:p w:rsidR="00600837" w:rsidRPr="00276C8A" w:rsidRDefault="00600837" w:rsidP="004E34D5">
      <w:pPr>
        <w:ind w:firstLine="567"/>
        <w:rPr>
          <w:sz w:val="23"/>
          <w:szCs w:val="23"/>
        </w:rPr>
      </w:pPr>
      <w:r w:rsidRPr="00276C8A">
        <w:rPr>
          <w:sz w:val="23"/>
          <w:szCs w:val="23"/>
        </w:rPr>
        <w:lastRenderedPageBreak/>
        <w:t>Penelitian dilakukan dengan pengulangan percobaan sebanyak 3 kali</w:t>
      </w:r>
      <w:r w:rsidR="00075E8A" w:rsidRPr="00276C8A">
        <w:rPr>
          <w:sz w:val="23"/>
          <w:szCs w:val="23"/>
        </w:rPr>
        <w:t xml:space="preserve"> </w:t>
      </w:r>
      <w:r w:rsidRPr="00276C8A">
        <w:rPr>
          <w:sz w:val="23"/>
          <w:szCs w:val="23"/>
        </w:rPr>
        <w:t xml:space="preserve">sehingga total percobaan ada 12 percobaan. Botol yang digunakan dalam satu percobaan sebanyak 3 buah dengan volume masing-masing 1500 ml. Botol pertama digunakan untuk menampung </w:t>
      </w:r>
      <w:r w:rsidRPr="00276C8A">
        <w:rPr>
          <w:i/>
          <w:iCs/>
          <w:sz w:val="23"/>
          <w:szCs w:val="23"/>
        </w:rPr>
        <w:t>fesses</w:t>
      </w:r>
      <w:r w:rsidRPr="00276C8A">
        <w:rPr>
          <w:sz w:val="23"/>
          <w:szCs w:val="23"/>
        </w:rPr>
        <w:t xml:space="preserve"> sapi, limbah restoran dan jerami padi dengan kompisisi </w:t>
      </w:r>
      <w:r w:rsidR="00A01D0B" w:rsidRPr="00276C8A">
        <w:rPr>
          <w:sz w:val="23"/>
          <w:szCs w:val="23"/>
        </w:rPr>
        <w:t>seperti yang tertera pada tabel 1</w:t>
      </w:r>
      <w:r w:rsidRPr="00276C8A">
        <w:rPr>
          <w:sz w:val="23"/>
          <w:szCs w:val="23"/>
        </w:rPr>
        <w:t>. Botol ketiga juga digunakan agar tidak ada pengaruh tekanan dari udara luar</w:t>
      </w:r>
      <w:r w:rsidR="00075E8A" w:rsidRPr="00276C8A">
        <w:rPr>
          <w:sz w:val="23"/>
          <w:szCs w:val="23"/>
        </w:rPr>
        <w:t xml:space="preserve">, sehingga menjaga tekanan dalam botol ketiga selalu tetap </w:t>
      </w:r>
      <w:r w:rsidRPr="00276C8A">
        <w:rPr>
          <w:sz w:val="23"/>
          <w:szCs w:val="23"/>
        </w:rPr>
        <w:t>.</w:t>
      </w:r>
    </w:p>
    <w:p w:rsidR="00A01D0B" w:rsidRPr="00276C8A" w:rsidRDefault="00A01D0B" w:rsidP="002E6B58">
      <w:pPr>
        <w:ind w:firstLine="567"/>
        <w:rPr>
          <w:sz w:val="23"/>
          <w:szCs w:val="23"/>
        </w:rPr>
      </w:pPr>
      <w:r w:rsidRPr="00276C8A">
        <w:rPr>
          <w:sz w:val="23"/>
          <w:szCs w:val="23"/>
        </w:rPr>
        <w:t xml:space="preserve">Tabel 1. </w:t>
      </w:r>
      <w:r w:rsidRPr="00276C8A">
        <w:rPr>
          <w:color w:val="000000"/>
          <w:sz w:val="23"/>
          <w:szCs w:val="23"/>
        </w:rPr>
        <w:t>Perbandingan komposisi bahan pada tiap-tiap perlakuan.</w:t>
      </w:r>
    </w:p>
    <w:tbl>
      <w:tblPr>
        <w:tblW w:w="4076" w:type="dxa"/>
        <w:jc w:val="center"/>
        <w:tblInd w:w="93" w:type="dxa"/>
        <w:tblLook w:val="04A0" w:firstRow="1" w:lastRow="0" w:firstColumn="1" w:lastColumn="0" w:noHBand="0" w:noVBand="1"/>
      </w:tblPr>
      <w:tblGrid>
        <w:gridCol w:w="1034"/>
        <w:gridCol w:w="783"/>
        <w:gridCol w:w="753"/>
        <w:gridCol w:w="753"/>
        <w:gridCol w:w="753"/>
      </w:tblGrid>
      <w:tr w:rsidR="00A01D0B" w:rsidRPr="00034059" w:rsidTr="00A01D0B">
        <w:trPr>
          <w:trHeight w:val="344"/>
          <w:jc w:val="center"/>
        </w:trPr>
        <w:tc>
          <w:tcPr>
            <w:tcW w:w="1034" w:type="dxa"/>
            <w:vMerge w:val="restart"/>
            <w:tcBorders>
              <w:top w:val="double" w:sz="6" w:space="0" w:color="auto"/>
              <w:left w:val="nil"/>
              <w:bottom w:val="single" w:sz="12" w:space="0" w:color="000000"/>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Substrat</w:t>
            </w:r>
          </w:p>
        </w:tc>
        <w:tc>
          <w:tcPr>
            <w:tcW w:w="3042" w:type="dxa"/>
            <w:gridSpan w:val="4"/>
            <w:tcBorders>
              <w:top w:val="double" w:sz="6" w:space="0" w:color="auto"/>
              <w:left w:val="nil"/>
              <w:bottom w:val="single" w:sz="12"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Perbandingan (%)</w:t>
            </w:r>
          </w:p>
        </w:tc>
      </w:tr>
      <w:tr w:rsidR="00CC7E8D" w:rsidRPr="00034059" w:rsidTr="00A01D0B">
        <w:trPr>
          <w:trHeight w:val="376"/>
          <w:jc w:val="center"/>
        </w:trPr>
        <w:tc>
          <w:tcPr>
            <w:tcW w:w="1034" w:type="dxa"/>
            <w:vMerge/>
            <w:tcBorders>
              <w:top w:val="double" w:sz="6" w:space="0" w:color="auto"/>
              <w:left w:val="nil"/>
              <w:bottom w:val="single" w:sz="12" w:space="0" w:color="000000"/>
              <w:right w:val="nil"/>
            </w:tcBorders>
            <w:vAlign w:val="center"/>
            <w:hideMark/>
          </w:tcPr>
          <w:p w:rsidR="00CC7E8D" w:rsidRPr="00034059" w:rsidRDefault="00CC7E8D" w:rsidP="002E6B58">
            <w:pPr>
              <w:rPr>
                <w:color w:val="000000"/>
                <w:sz w:val="23"/>
                <w:szCs w:val="23"/>
                <w:lang w:eastAsia="id-ID"/>
              </w:rPr>
            </w:pPr>
          </w:p>
        </w:tc>
        <w:tc>
          <w:tcPr>
            <w:tcW w:w="783" w:type="dxa"/>
            <w:tcBorders>
              <w:top w:val="nil"/>
              <w:left w:val="nil"/>
              <w:bottom w:val="single" w:sz="12" w:space="0" w:color="auto"/>
              <w:right w:val="nil"/>
            </w:tcBorders>
            <w:shd w:val="clear" w:color="auto" w:fill="auto"/>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P</w:t>
            </w:r>
            <w:r w:rsidRPr="00034059">
              <w:rPr>
                <w:color w:val="000000"/>
                <w:sz w:val="23"/>
                <w:szCs w:val="23"/>
                <w:vertAlign w:val="subscript"/>
                <w:lang w:eastAsia="id-ID"/>
              </w:rPr>
              <w:t>0 (Kontrol)</w:t>
            </w:r>
          </w:p>
        </w:tc>
        <w:tc>
          <w:tcPr>
            <w:tcW w:w="753" w:type="dxa"/>
            <w:tcBorders>
              <w:top w:val="nil"/>
              <w:left w:val="nil"/>
              <w:bottom w:val="single" w:sz="12" w:space="0" w:color="auto"/>
              <w:right w:val="nil"/>
            </w:tcBorders>
            <w:shd w:val="clear" w:color="auto" w:fill="auto"/>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P</w:t>
            </w:r>
            <w:r w:rsidRPr="00034059">
              <w:rPr>
                <w:color w:val="000000"/>
                <w:sz w:val="23"/>
                <w:szCs w:val="23"/>
                <w:vertAlign w:val="subscript"/>
                <w:lang w:eastAsia="id-ID"/>
              </w:rPr>
              <w:t>1</w:t>
            </w:r>
          </w:p>
        </w:tc>
        <w:tc>
          <w:tcPr>
            <w:tcW w:w="753" w:type="dxa"/>
            <w:tcBorders>
              <w:top w:val="nil"/>
              <w:left w:val="nil"/>
              <w:bottom w:val="single" w:sz="12" w:space="0" w:color="auto"/>
              <w:right w:val="nil"/>
            </w:tcBorders>
            <w:shd w:val="clear" w:color="auto" w:fill="auto"/>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P</w:t>
            </w:r>
            <w:r w:rsidRPr="00034059">
              <w:rPr>
                <w:color w:val="000000"/>
                <w:sz w:val="23"/>
                <w:szCs w:val="23"/>
                <w:vertAlign w:val="subscript"/>
                <w:lang w:eastAsia="id-ID"/>
              </w:rPr>
              <w:t>2</w:t>
            </w:r>
          </w:p>
        </w:tc>
        <w:tc>
          <w:tcPr>
            <w:tcW w:w="753" w:type="dxa"/>
            <w:tcBorders>
              <w:top w:val="nil"/>
              <w:left w:val="nil"/>
              <w:bottom w:val="single" w:sz="12" w:space="0" w:color="auto"/>
              <w:right w:val="nil"/>
            </w:tcBorders>
            <w:shd w:val="clear" w:color="auto" w:fill="auto"/>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P</w:t>
            </w:r>
            <w:r w:rsidRPr="00034059">
              <w:rPr>
                <w:color w:val="000000"/>
                <w:sz w:val="23"/>
                <w:szCs w:val="23"/>
                <w:vertAlign w:val="subscript"/>
                <w:lang w:eastAsia="id-ID"/>
              </w:rPr>
              <w:t>3</w:t>
            </w:r>
          </w:p>
        </w:tc>
      </w:tr>
      <w:tr w:rsidR="00CC7E8D" w:rsidRPr="00034059" w:rsidTr="00A01D0B">
        <w:trPr>
          <w:trHeight w:val="329"/>
          <w:jc w:val="center"/>
        </w:trPr>
        <w:tc>
          <w:tcPr>
            <w:tcW w:w="1034" w:type="dxa"/>
            <w:tcBorders>
              <w:top w:val="nil"/>
              <w:left w:val="nil"/>
              <w:bottom w:val="nil"/>
              <w:right w:val="nil"/>
            </w:tcBorders>
            <w:shd w:val="clear" w:color="auto" w:fill="auto"/>
            <w:noWrap/>
            <w:vAlign w:val="center"/>
            <w:hideMark/>
          </w:tcPr>
          <w:p w:rsidR="00CC7E8D" w:rsidRPr="00034059" w:rsidRDefault="00CC7E8D" w:rsidP="002E6B58">
            <w:pPr>
              <w:rPr>
                <w:color w:val="000000"/>
                <w:sz w:val="23"/>
                <w:szCs w:val="23"/>
                <w:lang w:eastAsia="id-ID"/>
              </w:rPr>
            </w:pPr>
            <w:r w:rsidRPr="00034059">
              <w:rPr>
                <w:color w:val="000000"/>
                <w:sz w:val="23"/>
                <w:szCs w:val="23"/>
                <w:lang w:eastAsia="id-ID"/>
              </w:rPr>
              <w:t>Fesses Sapi</w:t>
            </w:r>
          </w:p>
        </w:tc>
        <w:tc>
          <w:tcPr>
            <w:tcW w:w="783" w:type="dxa"/>
            <w:tcBorders>
              <w:top w:val="nil"/>
              <w:left w:val="nil"/>
              <w:bottom w:val="nil"/>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80</w:t>
            </w:r>
          </w:p>
        </w:tc>
        <w:tc>
          <w:tcPr>
            <w:tcW w:w="753" w:type="dxa"/>
            <w:tcBorders>
              <w:top w:val="nil"/>
              <w:left w:val="nil"/>
              <w:bottom w:val="nil"/>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65</w:t>
            </w:r>
          </w:p>
        </w:tc>
        <w:tc>
          <w:tcPr>
            <w:tcW w:w="753" w:type="dxa"/>
            <w:tcBorders>
              <w:top w:val="nil"/>
              <w:left w:val="nil"/>
              <w:bottom w:val="nil"/>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40</w:t>
            </w:r>
          </w:p>
        </w:tc>
        <w:tc>
          <w:tcPr>
            <w:tcW w:w="753" w:type="dxa"/>
            <w:tcBorders>
              <w:top w:val="nil"/>
              <w:left w:val="nil"/>
              <w:bottom w:val="nil"/>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0</w:t>
            </w:r>
          </w:p>
        </w:tc>
      </w:tr>
      <w:tr w:rsidR="00CC7E8D" w:rsidRPr="00034059" w:rsidTr="00A01D0B">
        <w:trPr>
          <w:trHeight w:val="313"/>
          <w:jc w:val="center"/>
        </w:trPr>
        <w:tc>
          <w:tcPr>
            <w:tcW w:w="1034" w:type="dxa"/>
            <w:tcBorders>
              <w:top w:val="nil"/>
              <w:left w:val="nil"/>
              <w:bottom w:val="nil"/>
              <w:right w:val="nil"/>
            </w:tcBorders>
            <w:shd w:val="clear" w:color="auto" w:fill="auto"/>
            <w:noWrap/>
            <w:vAlign w:val="center"/>
            <w:hideMark/>
          </w:tcPr>
          <w:p w:rsidR="00CC7E8D" w:rsidRPr="00034059" w:rsidRDefault="00CC7E8D" w:rsidP="002E6B58">
            <w:pPr>
              <w:rPr>
                <w:color w:val="000000"/>
                <w:sz w:val="23"/>
                <w:szCs w:val="23"/>
                <w:lang w:eastAsia="id-ID"/>
              </w:rPr>
            </w:pPr>
            <w:r w:rsidRPr="00034059">
              <w:rPr>
                <w:color w:val="000000"/>
                <w:sz w:val="23"/>
                <w:szCs w:val="23"/>
                <w:lang w:eastAsia="id-ID"/>
              </w:rPr>
              <w:t>Limbah Restoran</w:t>
            </w:r>
          </w:p>
        </w:tc>
        <w:tc>
          <w:tcPr>
            <w:tcW w:w="783" w:type="dxa"/>
            <w:tcBorders>
              <w:top w:val="nil"/>
              <w:left w:val="nil"/>
              <w:bottom w:val="nil"/>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0</w:t>
            </w:r>
          </w:p>
        </w:tc>
        <w:tc>
          <w:tcPr>
            <w:tcW w:w="753" w:type="dxa"/>
            <w:tcBorders>
              <w:top w:val="nil"/>
              <w:left w:val="nil"/>
              <w:bottom w:val="nil"/>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15</w:t>
            </w:r>
          </w:p>
        </w:tc>
        <w:tc>
          <w:tcPr>
            <w:tcW w:w="753" w:type="dxa"/>
            <w:tcBorders>
              <w:top w:val="nil"/>
              <w:left w:val="nil"/>
              <w:bottom w:val="nil"/>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40</w:t>
            </w:r>
          </w:p>
        </w:tc>
        <w:tc>
          <w:tcPr>
            <w:tcW w:w="753" w:type="dxa"/>
            <w:tcBorders>
              <w:top w:val="nil"/>
              <w:left w:val="nil"/>
              <w:bottom w:val="nil"/>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80</w:t>
            </w:r>
          </w:p>
        </w:tc>
      </w:tr>
      <w:tr w:rsidR="00CC7E8D" w:rsidRPr="00034059" w:rsidTr="00A01D0B">
        <w:trPr>
          <w:trHeight w:val="329"/>
          <w:jc w:val="center"/>
        </w:trPr>
        <w:tc>
          <w:tcPr>
            <w:tcW w:w="1034" w:type="dxa"/>
            <w:tcBorders>
              <w:top w:val="nil"/>
              <w:left w:val="nil"/>
              <w:bottom w:val="single" w:sz="8" w:space="0" w:color="auto"/>
              <w:right w:val="nil"/>
            </w:tcBorders>
            <w:shd w:val="clear" w:color="auto" w:fill="auto"/>
            <w:noWrap/>
            <w:vAlign w:val="center"/>
            <w:hideMark/>
          </w:tcPr>
          <w:p w:rsidR="00CC7E8D" w:rsidRPr="00034059" w:rsidRDefault="00CC7E8D" w:rsidP="002E6B58">
            <w:pPr>
              <w:rPr>
                <w:color w:val="000000"/>
                <w:sz w:val="23"/>
                <w:szCs w:val="23"/>
                <w:lang w:eastAsia="id-ID"/>
              </w:rPr>
            </w:pPr>
            <w:r w:rsidRPr="00034059">
              <w:rPr>
                <w:color w:val="000000"/>
                <w:sz w:val="23"/>
                <w:szCs w:val="23"/>
                <w:lang w:eastAsia="id-ID"/>
              </w:rPr>
              <w:t>Jerami padi</w:t>
            </w:r>
          </w:p>
        </w:tc>
        <w:tc>
          <w:tcPr>
            <w:tcW w:w="783" w:type="dxa"/>
            <w:tcBorders>
              <w:top w:val="nil"/>
              <w:left w:val="nil"/>
              <w:bottom w:val="single" w:sz="8"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20</w:t>
            </w:r>
          </w:p>
        </w:tc>
        <w:tc>
          <w:tcPr>
            <w:tcW w:w="753" w:type="dxa"/>
            <w:tcBorders>
              <w:top w:val="nil"/>
              <w:left w:val="nil"/>
              <w:bottom w:val="single" w:sz="8"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20</w:t>
            </w:r>
          </w:p>
        </w:tc>
        <w:tc>
          <w:tcPr>
            <w:tcW w:w="753" w:type="dxa"/>
            <w:tcBorders>
              <w:top w:val="nil"/>
              <w:left w:val="nil"/>
              <w:bottom w:val="single" w:sz="8"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20</w:t>
            </w:r>
          </w:p>
        </w:tc>
        <w:tc>
          <w:tcPr>
            <w:tcW w:w="753" w:type="dxa"/>
            <w:tcBorders>
              <w:top w:val="nil"/>
              <w:left w:val="nil"/>
              <w:bottom w:val="single" w:sz="8"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20</w:t>
            </w:r>
          </w:p>
        </w:tc>
      </w:tr>
      <w:tr w:rsidR="00CC7E8D" w:rsidRPr="00034059" w:rsidTr="00A01D0B">
        <w:trPr>
          <w:trHeight w:val="329"/>
          <w:jc w:val="center"/>
        </w:trPr>
        <w:tc>
          <w:tcPr>
            <w:tcW w:w="1034" w:type="dxa"/>
            <w:tcBorders>
              <w:top w:val="nil"/>
              <w:left w:val="nil"/>
              <w:bottom w:val="single" w:sz="12" w:space="0" w:color="auto"/>
              <w:right w:val="nil"/>
            </w:tcBorders>
            <w:shd w:val="clear" w:color="auto" w:fill="auto"/>
            <w:noWrap/>
            <w:vAlign w:val="center"/>
            <w:hideMark/>
          </w:tcPr>
          <w:p w:rsidR="00CC7E8D" w:rsidRPr="00034059" w:rsidRDefault="00CC7E8D" w:rsidP="002E6B58">
            <w:pPr>
              <w:rPr>
                <w:color w:val="000000"/>
                <w:sz w:val="23"/>
                <w:szCs w:val="23"/>
                <w:lang w:eastAsia="id-ID"/>
              </w:rPr>
            </w:pPr>
            <w:r w:rsidRPr="00034059">
              <w:rPr>
                <w:color w:val="000000"/>
                <w:sz w:val="23"/>
                <w:szCs w:val="23"/>
                <w:lang w:eastAsia="id-ID"/>
              </w:rPr>
              <w:t>Jumlah</w:t>
            </w:r>
          </w:p>
        </w:tc>
        <w:tc>
          <w:tcPr>
            <w:tcW w:w="783" w:type="dxa"/>
            <w:tcBorders>
              <w:top w:val="nil"/>
              <w:left w:val="nil"/>
              <w:bottom w:val="single" w:sz="12"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100%</w:t>
            </w:r>
          </w:p>
        </w:tc>
        <w:tc>
          <w:tcPr>
            <w:tcW w:w="753" w:type="dxa"/>
            <w:tcBorders>
              <w:top w:val="nil"/>
              <w:left w:val="nil"/>
              <w:bottom w:val="single" w:sz="12"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100%</w:t>
            </w:r>
          </w:p>
        </w:tc>
        <w:tc>
          <w:tcPr>
            <w:tcW w:w="753" w:type="dxa"/>
            <w:tcBorders>
              <w:top w:val="nil"/>
              <w:left w:val="nil"/>
              <w:bottom w:val="single" w:sz="12"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100%</w:t>
            </w:r>
          </w:p>
        </w:tc>
        <w:tc>
          <w:tcPr>
            <w:tcW w:w="753" w:type="dxa"/>
            <w:tcBorders>
              <w:top w:val="nil"/>
              <w:left w:val="nil"/>
              <w:bottom w:val="single" w:sz="12" w:space="0" w:color="auto"/>
              <w:right w:val="nil"/>
            </w:tcBorders>
            <w:shd w:val="clear" w:color="auto" w:fill="auto"/>
            <w:noWrap/>
            <w:vAlign w:val="center"/>
            <w:hideMark/>
          </w:tcPr>
          <w:p w:rsidR="00CC7E8D" w:rsidRPr="00034059" w:rsidRDefault="00CC7E8D" w:rsidP="002E6B58">
            <w:pPr>
              <w:jc w:val="center"/>
              <w:rPr>
                <w:color w:val="000000"/>
                <w:sz w:val="23"/>
                <w:szCs w:val="23"/>
                <w:lang w:eastAsia="id-ID"/>
              </w:rPr>
            </w:pPr>
            <w:r w:rsidRPr="00034059">
              <w:rPr>
                <w:color w:val="000000"/>
                <w:sz w:val="23"/>
                <w:szCs w:val="23"/>
                <w:lang w:eastAsia="id-ID"/>
              </w:rPr>
              <w:t>100%</w:t>
            </w:r>
          </w:p>
        </w:tc>
      </w:tr>
    </w:tbl>
    <w:p w:rsidR="00A01D0B" w:rsidRDefault="00A01D0B" w:rsidP="00A01D0B">
      <w:pPr>
        <w:tabs>
          <w:tab w:val="left" w:pos="2655"/>
        </w:tabs>
        <w:rPr>
          <w:b/>
          <w:bCs/>
          <w:sz w:val="23"/>
          <w:szCs w:val="23"/>
        </w:rPr>
      </w:pPr>
    </w:p>
    <w:p w:rsidR="00A01D0B" w:rsidRPr="00276C8A" w:rsidRDefault="00A01D0B" w:rsidP="00A01D0B">
      <w:pPr>
        <w:tabs>
          <w:tab w:val="left" w:pos="2655"/>
        </w:tabs>
        <w:rPr>
          <w:b/>
          <w:bCs/>
          <w:sz w:val="23"/>
          <w:szCs w:val="23"/>
        </w:rPr>
      </w:pPr>
      <w:r w:rsidRPr="00276C8A">
        <w:rPr>
          <w:b/>
          <w:bCs/>
          <w:sz w:val="23"/>
          <w:szCs w:val="23"/>
        </w:rPr>
        <w:t>Hasil dan Pembahasan</w:t>
      </w:r>
      <w:r w:rsidRPr="00276C8A">
        <w:rPr>
          <w:b/>
          <w:bCs/>
          <w:sz w:val="23"/>
          <w:szCs w:val="23"/>
        </w:rPr>
        <w:tab/>
      </w:r>
    </w:p>
    <w:p w:rsidR="00A01D0B" w:rsidRPr="00276C8A" w:rsidRDefault="00A01D0B" w:rsidP="00075E8A">
      <w:pPr>
        <w:pStyle w:val="ListParagraph"/>
        <w:numPr>
          <w:ilvl w:val="0"/>
          <w:numId w:val="4"/>
        </w:numPr>
        <w:tabs>
          <w:tab w:val="left" w:pos="2655"/>
        </w:tabs>
        <w:spacing w:after="0" w:line="240" w:lineRule="auto"/>
        <w:ind w:left="284" w:hanging="284"/>
        <w:rPr>
          <w:rFonts w:asciiTheme="majorBidi" w:hAnsiTheme="majorBidi" w:cstheme="majorBidi"/>
          <w:b/>
          <w:bCs/>
          <w:sz w:val="23"/>
          <w:szCs w:val="23"/>
        </w:rPr>
      </w:pPr>
      <w:r w:rsidRPr="00276C8A">
        <w:rPr>
          <w:rFonts w:asciiTheme="majorBidi" w:hAnsiTheme="majorBidi" w:cstheme="majorBidi"/>
          <w:b/>
          <w:bCs/>
          <w:sz w:val="23"/>
          <w:szCs w:val="23"/>
          <w:lang w:val="id-ID"/>
        </w:rPr>
        <w:t>Biogas</w:t>
      </w:r>
    </w:p>
    <w:p w:rsidR="00A01D0B" w:rsidRPr="00276C8A" w:rsidRDefault="00A01D0B" w:rsidP="004E34D5">
      <w:pPr>
        <w:spacing w:line="276" w:lineRule="auto"/>
        <w:ind w:firstLine="709"/>
        <w:rPr>
          <w:rFonts w:asciiTheme="majorBidi" w:hAnsiTheme="majorBidi" w:cstheme="majorBidi"/>
          <w:sz w:val="23"/>
          <w:szCs w:val="23"/>
        </w:rPr>
      </w:pPr>
      <w:r w:rsidRPr="00276C8A">
        <w:rPr>
          <w:rFonts w:asciiTheme="majorBidi" w:hAnsiTheme="majorBidi" w:cstheme="majorBidi"/>
          <w:sz w:val="23"/>
          <w:szCs w:val="23"/>
        </w:rPr>
        <w:t xml:space="preserve">Penggunaan </w:t>
      </w:r>
      <w:r w:rsidRPr="00276C8A">
        <w:rPr>
          <w:rFonts w:asciiTheme="majorBidi" w:hAnsiTheme="majorBidi" w:cstheme="majorBidi"/>
          <w:i/>
          <w:sz w:val="23"/>
          <w:szCs w:val="23"/>
        </w:rPr>
        <w:t xml:space="preserve">Fesses </w:t>
      </w:r>
      <w:r w:rsidRPr="00276C8A">
        <w:rPr>
          <w:rFonts w:asciiTheme="majorBidi" w:hAnsiTheme="majorBidi" w:cstheme="majorBidi"/>
          <w:sz w:val="23"/>
          <w:szCs w:val="23"/>
        </w:rPr>
        <w:t>sapi dengan Limbah Restoran dan 20%  jerami padi sebagai penambah C/N ratio pada tiap perlakuan terhadap produksi biogas yang dihasilkan dengan perbandingan sebagai berikut : (P0) 80:0:20, (P1) 65:15:20, (P2) 40:40:20, (P3) 0:80:20. Hasil pengamatan produksi biogas pada masing-masing perlakuan selengkapnya tersaji kedalam</w:t>
      </w:r>
      <w:r w:rsidR="00075E8A" w:rsidRPr="00276C8A">
        <w:rPr>
          <w:rFonts w:asciiTheme="majorBidi" w:hAnsiTheme="majorBidi" w:cstheme="majorBidi"/>
          <w:sz w:val="23"/>
          <w:szCs w:val="23"/>
        </w:rPr>
        <w:t xml:space="preserve"> grafik 1. Grafik tersebut menggambarkan </w:t>
      </w:r>
      <w:r w:rsidRPr="00276C8A">
        <w:rPr>
          <w:sz w:val="23"/>
          <w:szCs w:val="23"/>
        </w:rPr>
        <w:t xml:space="preserve">produksi biogas selama satu bulan penelitian, dan produksi gas yang paling tinggi dihasilkan oleh perlakuan kontrol (P0) dengan hasil </w:t>
      </w:r>
      <w:r w:rsidR="00075E8A" w:rsidRPr="00276C8A">
        <w:rPr>
          <w:color w:val="000000"/>
          <w:sz w:val="23"/>
          <w:szCs w:val="23"/>
          <w:lang w:eastAsia="id-ID"/>
        </w:rPr>
        <w:t>44026,3 Pa</w:t>
      </w:r>
      <w:r w:rsidRPr="00276C8A">
        <w:rPr>
          <w:color w:val="000000"/>
          <w:sz w:val="23"/>
          <w:szCs w:val="23"/>
          <w:lang w:eastAsia="id-ID"/>
        </w:rPr>
        <w:t xml:space="preserve">, kemudian perlakuan (P1) menghasilkan produksi gas 14283,7667 </w:t>
      </w:r>
      <w:r w:rsidR="00075E8A" w:rsidRPr="00276C8A">
        <w:rPr>
          <w:color w:val="000000"/>
          <w:sz w:val="23"/>
          <w:szCs w:val="23"/>
          <w:lang w:eastAsia="id-ID"/>
        </w:rPr>
        <w:t xml:space="preserve">Pa, </w:t>
      </w:r>
      <w:r w:rsidRPr="00276C8A">
        <w:rPr>
          <w:color w:val="000000"/>
          <w:sz w:val="23"/>
          <w:szCs w:val="23"/>
          <w:lang w:eastAsia="id-ID"/>
        </w:rPr>
        <w:t>perlakuan (P2) menghasilkan</w:t>
      </w:r>
      <w:r w:rsidR="00075E8A" w:rsidRPr="00276C8A">
        <w:rPr>
          <w:color w:val="000000"/>
          <w:sz w:val="23"/>
          <w:szCs w:val="23"/>
          <w:lang w:eastAsia="id-ID"/>
        </w:rPr>
        <w:t xml:space="preserve"> produksi gas 21533,9 Pa</w:t>
      </w:r>
      <w:r w:rsidRPr="00276C8A">
        <w:rPr>
          <w:color w:val="000000"/>
          <w:sz w:val="23"/>
          <w:szCs w:val="23"/>
          <w:lang w:eastAsia="id-ID"/>
        </w:rPr>
        <w:t>, dan Perlakuan (P3) menghasilakan produksi gas yang paling rendah yaitu 8734,867</w:t>
      </w:r>
      <w:r w:rsidR="00075E8A" w:rsidRPr="00276C8A">
        <w:rPr>
          <w:color w:val="000000"/>
          <w:sz w:val="23"/>
          <w:szCs w:val="23"/>
          <w:lang w:eastAsia="id-ID"/>
        </w:rPr>
        <w:t xml:space="preserve"> Pa</w:t>
      </w:r>
      <w:r w:rsidRPr="00276C8A">
        <w:rPr>
          <w:color w:val="000000"/>
          <w:sz w:val="23"/>
          <w:szCs w:val="23"/>
          <w:lang w:eastAsia="id-ID"/>
        </w:rPr>
        <w:t>.</w:t>
      </w:r>
    </w:p>
    <w:p w:rsidR="004E34D5" w:rsidRDefault="004E34D5" w:rsidP="00075E8A">
      <w:pPr>
        <w:rPr>
          <w:rFonts w:asciiTheme="majorBidi" w:hAnsiTheme="majorBidi" w:cstheme="majorBidi"/>
          <w:sz w:val="23"/>
          <w:szCs w:val="23"/>
        </w:rPr>
        <w:sectPr w:rsidR="004E34D5" w:rsidSect="00FF0883">
          <w:type w:val="continuous"/>
          <w:pgSz w:w="11907" w:h="16839" w:code="9"/>
          <w:pgMar w:top="1440" w:right="1440" w:bottom="1699" w:left="1656" w:header="720" w:footer="720" w:gutter="0"/>
          <w:cols w:num="2" w:space="720"/>
          <w:docGrid w:linePitch="326"/>
        </w:sectPr>
      </w:pPr>
    </w:p>
    <w:p w:rsidR="006E2F9C" w:rsidRDefault="004E34D5" w:rsidP="004E34D5">
      <w:pPr>
        <w:rPr>
          <w:b/>
          <w:bCs/>
          <w:sz w:val="23"/>
          <w:szCs w:val="23"/>
        </w:rPr>
      </w:pPr>
      <w:r w:rsidRPr="00780386">
        <w:rPr>
          <w:noProof/>
          <w:sz w:val="18"/>
          <w:szCs w:val="18"/>
          <w:lang w:eastAsia="id-ID"/>
        </w:rPr>
        <w:lastRenderedPageBreak/>
        <w:drawing>
          <wp:inline distT="0" distB="0" distL="0" distR="0" wp14:anchorId="61E065FF" wp14:editId="78B5D7BA">
            <wp:extent cx="5305425" cy="2943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34D5" w:rsidRDefault="004E34D5" w:rsidP="004E34D5">
      <w:pPr>
        <w:rPr>
          <w:b/>
          <w:bCs/>
          <w:sz w:val="23"/>
          <w:szCs w:val="23"/>
        </w:rPr>
        <w:sectPr w:rsidR="004E34D5" w:rsidSect="004E34D5">
          <w:type w:val="continuous"/>
          <w:pgSz w:w="11907" w:h="16839" w:code="9"/>
          <w:pgMar w:top="1440" w:right="1440" w:bottom="1699" w:left="1656" w:header="720" w:footer="720" w:gutter="0"/>
          <w:cols w:space="720"/>
          <w:docGrid w:linePitch="326"/>
        </w:sectPr>
      </w:pPr>
    </w:p>
    <w:p w:rsidR="004E34D5" w:rsidRPr="00276C8A" w:rsidRDefault="004E34D5" w:rsidP="004E34D5">
      <w:pPr>
        <w:spacing w:line="276" w:lineRule="auto"/>
        <w:ind w:firstLine="720"/>
        <w:rPr>
          <w:rFonts w:asciiTheme="majorBidi" w:hAnsiTheme="majorBidi" w:cstheme="majorBidi"/>
          <w:color w:val="000000"/>
          <w:sz w:val="23"/>
          <w:szCs w:val="23"/>
          <w:lang w:eastAsia="id-ID"/>
        </w:rPr>
      </w:pPr>
      <w:r w:rsidRPr="00276C8A">
        <w:rPr>
          <w:rFonts w:asciiTheme="majorBidi" w:hAnsiTheme="majorBidi" w:cstheme="majorBidi"/>
          <w:sz w:val="23"/>
          <w:szCs w:val="23"/>
        </w:rPr>
        <w:lastRenderedPageBreak/>
        <w:t xml:space="preserve">Berdasarkan grafik 1, produksi gas yang di hasilkan dalam penelitian perlakuan kontrol (P0) dengan perbandingan </w:t>
      </w:r>
      <w:r w:rsidRPr="00276C8A">
        <w:rPr>
          <w:rFonts w:asciiTheme="majorBidi" w:hAnsiTheme="majorBidi" w:cstheme="majorBidi"/>
          <w:i/>
          <w:sz w:val="23"/>
          <w:szCs w:val="23"/>
        </w:rPr>
        <w:t xml:space="preserve">Fessse </w:t>
      </w:r>
      <w:r w:rsidRPr="00276C8A">
        <w:rPr>
          <w:rFonts w:asciiTheme="majorBidi" w:hAnsiTheme="majorBidi" w:cstheme="majorBidi"/>
          <w:sz w:val="23"/>
          <w:szCs w:val="23"/>
        </w:rPr>
        <w:t xml:space="preserve">Sapi (80%) : Limbah Restoran (0%) : dan Jerami (20%). Menghasilkan produksi biogas yang cukup tinggi, meskipun mengalami naik turun pada produksi gas tetapi perlakuan kontrol (P0) menghasilkan produksi gas rata-rata yang cukup tinggi, serta puncak produksi gas terjadi pada hari ke 23 yaitu </w:t>
      </w:r>
      <w:r w:rsidRPr="00276C8A">
        <w:rPr>
          <w:rFonts w:asciiTheme="majorBidi" w:hAnsiTheme="majorBidi" w:cstheme="majorBidi"/>
          <w:color w:val="000000"/>
          <w:sz w:val="23"/>
          <w:szCs w:val="23"/>
          <w:lang w:eastAsia="id-ID"/>
        </w:rPr>
        <w:t>2330,767 Pa</w:t>
      </w:r>
      <w:r w:rsidRPr="00276C8A">
        <w:rPr>
          <w:rFonts w:asciiTheme="majorBidi" w:hAnsiTheme="majorBidi" w:cstheme="majorBidi"/>
          <w:sz w:val="23"/>
          <w:szCs w:val="23"/>
        </w:rPr>
        <w:t xml:space="preserve">  menghasilkan produksi gas yang paling tinggi diantara perlakuan yang lain. </w:t>
      </w:r>
      <w:r w:rsidR="0050434A" w:rsidRPr="00276C8A">
        <w:rPr>
          <w:sz w:val="23"/>
          <w:szCs w:val="23"/>
        </w:rPr>
        <w:t>Perlakuan kontrol (P0) dengan suhu awal 27</w:t>
      </w:r>
      <w:r w:rsidR="0050434A" w:rsidRPr="00276C8A">
        <w:rPr>
          <w:sz w:val="23"/>
          <w:szCs w:val="23"/>
          <w:vertAlign w:val="superscript"/>
        </w:rPr>
        <w:t xml:space="preserve">o </w:t>
      </w:r>
      <w:r w:rsidR="0050434A" w:rsidRPr="00276C8A">
        <w:rPr>
          <w:sz w:val="23"/>
          <w:szCs w:val="23"/>
        </w:rPr>
        <w:t>C, suhu akhir 26,2</w:t>
      </w:r>
      <w:r w:rsidR="0050434A" w:rsidRPr="00276C8A">
        <w:rPr>
          <w:sz w:val="23"/>
          <w:szCs w:val="23"/>
          <w:vertAlign w:val="superscript"/>
        </w:rPr>
        <w:t xml:space="preserve">o </w:t>
      </w:r>
      <w:r w:rsidR="0050434A" w:rsidRPr="00276C8A">
        <w:rPr>
          <w:sz w:val="23"/>
          <w:szCs w:val="23"/>
        </w:rPr>
        <w:t>C, dan pH awal 8,6, pH akhir 5,9.</w:t>
      </w:r>
    </w:p>
    <w:p w:rsidR="004E34D5" w:rsidRPr="00276C8A" w:rsidRDefault="004E34D5" w:rsidP="004E34D5">
      <w:pPr>
        <w:spacing w:line="276" w:lineRule="auto"/>
        <w:ind w:firstLine="720"/>
        <w:rPr>
          <w:rFonts w:asciiTheme="majorBidi" w:hAnsiTheme="majorBidi" w:cstheme="majorBidi"/>
          <w:sz w:val="23"/>
          <w:szCs w:val="23"/>
        </w:rPr>
      </w:pPr>
      <w:r w:rsidRPr="00276C8A">
        <w:rPr>
          <w:rFonts w:asciiTheme="majorBidi" w:hAnsiTheme="majorBidi" w:cstheme="majorBidi"/>
          <w:sz w:val="23"/>
          <w:szCs w:val="23"/>
        </w:rPr>
        <w:t xml:space="preserve">Perlakuan kontrol (P0) Memiliki ratio C/N 33,2. Menurut (Dennis, 2001 dalam Suyitno dkk, 2010) Bahan organik yang umumnya mampu menghasilkan kualitas biogas yang tinggi mempunyai ratio C/N sekitar 20-25, dan perbandingan C/N lebih dari 43 mengakibatkan kerja bakteri juga terhambat. Walaupun demikian parameter ini juga bukan satu-satunya yang mempengaruhi kualitas biogas yang tinggi karena masih terdapat beberapa parameter lain </w:t>
      </w:r>
      <w:r w:rsidR="00276C8A">
        <w:rPr>
          <w:rFonts w:asciiTheme="majorBidi" w:hAnsiTheme="majorBidi" w:cstheme="majorBidi"/>
          <w:sz w:val="23"/>
          <w:szCs w:val="23"/>
        </w:rPr>
        <w:t xml:space="preserve">yang harus diperhatikan seperti </w:t>
      </w:r>
      <w:r w:rsidRPr="00276C8A">
        <w:rPr>
          <w:rFonts w:asciiTheme="majorBidi" w:hAnsiTheme="majorBidi" w:cstheme="majorBidi"/>
          <w:sz w:val="23"/>
          <w:szCs w:val="23"/>
        </w:rPr>
        <w:lastRenderedPageBreak/>
        <w:t>temperatur, pH, dan reaktor biogas (digester).</w:t>
      </w:r>
    </w:p>
    <w:p w:rsidR="004E34D5" w:rsidRPr="00276C8A" w:rsidRDefault="004E34D5" w:rsidP="004E34D5">
      <w:pPr>
        <w:spacing w:line="276" w:lineRule="auto"/>
        <w:ind w:firstLine="720"/>
        <w:rPr>
          <w:color w:val="000000"/>
          <w:sz w:val="23"/>
          <w:szCs w:val="23"/>
          <w:lang w:eastAsia="id-ID"/>
        </w:rPr>
      </w:pPr>
      <w:r w:rsidRPr="00276C8A">
        <w:rPr>
          <w:sz w:val="23"/>
          <w:szCs w:val="23"/>
        </w:rPr>
        <w:t xml:space="preserve">Produksi gas yang di hasilkan dalam penelitian   perlakuan eksperimen (P1) dengan perbandingan </w:t>
      </w:r>
      <w:r w:rsidRPr="00276C8A">
        <w:rPr>
          <w:i/>
          <w:sz w:val="23"/>
          <w:szCs w:val="23"/>
        </w:rPr>
        <w:t xml:space="preserve">Fessse </w:t>
      </w:r>
      <w:r w:rsidRPr="00276C8A">
        <w:rPr>
          <w:sz w:val="23"/>
          <w:szCs w:val="23"/>
        </w:rPr>
        <w:t xml:space="preserve">Sapi (65%) : Limbah  Restoran (15%) : dan Jerami (20%), menghasilkan produksi gas yang paling tinggi pada hari ke 23 yaitu </w:t>
      </w:r>
      <w:r w:rsidRPr="00276C8A">
        <w:rPr>
          <w:color w:val="000000"/>
          <w:sz w:val="23"/>
          <w:szCs w:val="23"/>
          <w:lang w:eastAsia="id-ID"/>
        </w:rPr>
        <w:t xml:space="preserve">1066,5 Pa. </w:t>
      </w:r>
    </w:p>
    <w:p w:rsidR="004E34D5" w:rsidRPr="00276C8A" w:rsidRDefault="004E34D5" w:rsidP="004E34D5">
      <w:pPr>
        <w:spacing w:line="276" w:lineRule="auto"/>
        <w:ind w:firstLine="720"/>
        <w:rPr>
          <w:sz w:val="23"/>
          <w:szCs w:val="23"/>
        </w:rPr>
      </w:pPr>
      <w:r w:rsidRPr="00276C8A">
        <w:rPr>
          <w:sz w:val="23"/>
          <w:szCs w:val="23"/>
        </w:rPr>
        <w:t>Perlakuan (P1) memiliki ratio C/N 32,6 dengan suhu awal  27</w:t>
      </w:r>
      <w:r w:rsidRPr="00276C8A">
        <w:rPr>
          <w:sz w:val="23"/>
          <w:szCs w:val="23"/>
          <w:vertAlign w:val="superscript"/>
        </w:rPr>
        <w:t>o</w:t>
      </w:r>
      <w:r w:rsidRPr="00276C8A">
        <w:rPr>
          <w:sz w:val="23"/>
          <w:szCs w:val="23"/>
        </w:rPr>
        <w:t>C, suhu akhir 25,8</w:t>
      </w:r>
      <w:r w:rsidRPr="00276C8A">
        <w:rPr>
          <w:sz w:val="23"/>
          <w:szCs w:val="23"/>
          <w:vertAlign w:val="superscript"/>
        </w:rPr>
        <w:t>o</w:t>
      </w:r>
      <w:r w:rsidRPr="00276C8A">
        <w:rPr>
          <w:sz w:val="23"/>
          <w:szCs w:val="23"/>
        </w:rPr>
        <w:t>C, dan pH awal 8,6, pH akhir 3,2. Pada awal penelitian hasil yang di tunjukan tidak begitu bagus, bahkan sempat mengalami penurunan, tetapi mengalami kenaikan pada hari ke 9,  dan puncak produksi gas pada hari ke 23. Hal ini bisa terjadi jika Suhu digester berada dibawah suhu lingkungan ideal dan suhu digester mengalami perubahan hampir sama dengan suhu lingkungan. Saat bakteri metanogenetik pada kondisi tidak aktif dengan kondisi suhu tinggi ataupun rendah. Suhu optimum yaitu 35</w:t>
      </w:r>
      <w:r w:rsidRPr="00276C8A">
        <w:rPr>
          <w:sz w:val="23"/>
          <w:szCs w:val="23"/>
          <w:vertAlign w:val="superscript"/>
        </w:rPr>
        <w:t>o</w:t>
      </w:r>
      <w:r w:rsidRPr="00276C8A">
        <w:rPr>
          <w:sz w:val="23"/>
          <w:szCs w:val="23"/>
        </w:rPr>
        <w:t>C. Ketika terjadi penurunan suhu udara mencapai 10</w:t>
      </w:r>
      <w:r w:rsidRPr="00276C8A">
        <w:rPr>
          <w:sz w:val="23"/>
          <w:szCs w:val="23"/>
          <w:vertAlign w:val="superscript"/>
        </w:rPr>
        <w:t>o</w:t>
      </w:r>
      <w:r w:rsidRPr="00276C8A">
        <w:rPr>
          <w:sz w:val="23"/>
          <w:szCs w:val="23"/>
        </w:rPr>
        <w:t>C maka produksi biogas akan terhenti Wahyuni (2013).</w:t>
      </w:r>
    </w:p>
    <w:p w:rsidR="004E34D5" w:rsidRPr="00276C8A" w:rsidRDefault="004E34D5" w:rsidP="004E34D5">
      <w:pPr>
        <w:spacing w:line="276" w:lineRule="auto"/>
        <w:ind w:firstLine="720"/>
        <w:rPr>
          <w:color w:val="000000"/>
          <w:sz w:val="23"/>
          <w:szCs w:val="23"/>
          <w:lang w:eastAsia="id-ID"/>
        </w:rPr>
      </w:pPr>
      <w:r w:rsidRPr="00276C8A">
        <w:rPr>
          <w:sz w:val="23"/>
          <w:szCs w:val="23"/>
        </w:rPr>
        <w:t>Produksi gas yang di hasilkan dalam penelitian perlakuan (P2) dengan</w:t>
      </w:r>
      <w:r w:rsidRPr="00915D98">
        <w:rPr>
          <w:sz w:val="23"/>
          <w:szCs w:val="23"/>
        </w:rPr>
        <w:t xml:space="preserve"> </w:t>
      </w:r>
      <w:r w:rsidRPr="00276C8A">
        <w:rPr>
          <w:sz w:val="23"/>
          <w:szCs w:val="23"/>
        </w:rPr>
        <w:lastRenderedPageBreak/>
        <w:t>perbandingan Fessse Sapi (40%) : Limbah Restoran (40%) : dan Jerami (20%) memiliki C/N ratio 31,6 dengan suhu awal  27</w:t>
      </w:r>
      <w:r w:rsidRPr="00276C8A">
        <w:rPr>
          <w:sz w:val="23"/>
          <w:szCs w:val="23"/>
          <w:vertAlign w:val="superscript"/>
        </w:rPr>
        <w:t>o</w:t>
      </w:r>
      <w:r w:rsidRPr="00276C8A">
        <w:rPr>
          <w:sz w:val="23"/>
          <w:szCs w:val="23"/>
        </w:rPr>
        <w:t>C suhu akhir 25,7, dan pH awal 7,7, pH akhir 4,7. Menghasilkan produksi gas paling tinggi pada hari ke 2 penelitian yaitu 1845,7 Pa, kemudian setelahnya mengalami penurunan produksi gas sampai hari ke 30 tetapi masih menghasilkan produksi gas.</w:t>
      </w:r>
    </w:p>
    <w:p w:rsidR="004E34D5" w:rsidRPr="00276C8A" w:rsidRDefault="004E34D5" w:rsidP="005F79A2">
      <w:pPr>
        <w:ind w:firstLine="720"/>
        <w:rPr>
          <w:sz w:val="23"/>
          <w:szCs w:val="23"/>
        </w:rPr>
      </w:pPr>
      <w:r w:rsidRPr="00276C8A">
        <w:rPr>
          <w:sz w:val="23"/>
          <w:szCs w:val="23"/>
        </w:rPr>
        <w:t xml:space="preserve">Produksi gas yang di hasilkan dalam penelitian perlakuan (P3) dengan perbandingan </w:t>
      </w:r>
      <w:r w:rsidR="00B34254" w:rsidRPr="00276C8A">
        <w:rPr>
          <w:i/>
          <w:sz w:val="23"/>
          <w:szCs w:val="23"/>
        </w:rPr>
        <w:t>Fesses</w:t>
      </w:r>
      <w:r w:rsidRPr="00276C8A">
        <w:rPr>
          <w:i/>
          <w:sz w:val="23"/>
          <w:szCs w:val="23"/>
        </w:rPr>
        <w:t xml:space="preserve"> </w:t>
      </w:r>
      <w:r w:rsidRPr="00276C8A">
        <w:rPr>
          <w:sz w:val="23"/>
          <w:szCs w:val="23"/>
        </w:rPr>
        <w:t>Sapi (0%) : Limbah Restoran (80%) : dan Jerami (20%) memiliki kandungan C/N 30 dengan suhu awal 27</w:t>
      </w:r>
      <w:r w:rsidRPr="00276C8A">
        <w:rPr>
          <w:sz w:val="23"/>
          <w:szCs w:val="23"/>
          <w:vertAlign w:val="superscript"/>
        </w:rPr>
        <w:t>o</w:t>
      </w:r>
      <w:r w:rsidRPr="00276C8A">
        <w:rPr>
          <w:sz w:val="23"/>
          <w:szCs w:val="23"/>
        </w:rPr>
        <w:t>C, suhu akhir 26</w:t>
      </w:r>
      <w:r w:rsidRPr="00276C8A">
        <w:rPr>
          <w:sz w:val="23"/>
          <w:szCs w:val="23"/>
          <w:vertAlign w:val="superscript"/>
        </w:rPr>
        <w:t>o</w:t>
      </w:r>
      <w:r w:rsidRPr="00276C8A">
        <w:rPr>
          <w:sz w:val="23"/>
          <w:szCs w:val="23"/>
        </w:rPr>
        <w:t xml:space="preserve">C, dan pH awal 7,7,  pH akhir 5,5. menghasilkan produksi gas yang paling rendah diantara perlakuan yang lainnya yaitu </w:t>
      </w:r>
      <w:r w:rsidR="005F79A2" w:rsidRPr="00276C8A">
        <w:rPr>
          <w:color w:val="000000"/>
          <w:sz w:val="23"/>
          <w:szCs w:val="23"/>
          <w:lang w:eastAsia="id-ID"/>
        </w:rPr>
        <w:t xml:space="preserve">8734,867 Pa. </w:t>
      </w:r>
      <w:r w:rsidRPr="00276C8A">
        <w:rPr>
          <w:sz w:val="23"/>
          <w:szCs w:val="23"/>
        </w:rPr>
        <w:t xml:space="preserve">Pada awal penelitian hasil yang didapatkan tidak terlalu bagus dan hampir tidak menghasilkan gas, kemudian pada hari ke 6 mengalami kenaikan yang cukup tinggi, dan puncak produksi gas terjadi pada hari ke 12 sebesar </w:t>
      </w:r>
      <w:r w:rsidR="005F79A2" w:rsidRPr="00276C8A">
        <w:rPr>
          <w:rFonts w:asciiTheme="majorBidi" w:hAnsiTheme="majorBidi" w:cstheme="majorBidi"/>
          <w:color w:val="000000"/>
          <w:sz w:val="23"/>
          <w:szCs w:val="23"/>
          <w:lang w:eastAsia="id-ID"/>
        </w:rPr>
        <w:t>1904,467 Pa,</w:t>
      </w:r>
      <w:r w:rsidRPr="00276C8A">
        <w:rPr>
          <w:sz w:val="23"/>
          <w:szCs w:val="23"/>
        </w:rPr>
        <w:t xml:space="preserve"> meskipun tidak bertahan lama, kemudian mengalami penurunan kembali bahkan ada beberapa hari yang tidak memproduksi gas sama sekali. Produksi biogas akan mengalami penurunan ketika bakteri metan memasuki </w:t>
      </w:r>
      <w:r w:rsidRPr="00276C8A">
        <w:rPr>
          <w:i/>
          <w:sz w:val="23"/>
          <w:szCs w:val="23"/>
        </w:rPr>
        <w:t>deathphase</w:t>
      </w:r>
      <w:r w:rsidRPr="00276C8A">
        <w:rPr>
          <w:sz w:val="23"/>
          <w:szCs w:val="23"/>
        </w:rPr>
        <w:t xml:space="preserve">. </w:t>
      </w:r>
      <w:r w:rsidRPr="00276C8A">
        <w:rPr>
          <w:i/>
          <w:sz w:val="23"/>
          <w:szCs w:val="23"/>
        </w:rPr>
        <w:t>Deathphase</w:t>
      </w:r>
      <w:r w:rsidRPr="00276C8A">
        <w:rPr>
          <w:sz w:val="23"/>
          <w:szCs w:val="23"/>
        </w:rPr>
        <w:t xml:space="preserve"> terjadi karena berkurangnya nutrient atau sumber karbon yang didapat dari substrat, sehingga pertumbuhan bakteri metan akan menurun dan semakin banyak bakteri yang mati (Abdulkareem, 2005). Berkurangnya jumlah bakteri menyebabkan biogas yang diproduksi juga semakin sedikit.</w:t>
      </w:r>
      <w:r w:rsidR="005F79A2" w:rsidRPr="00276C8A">
        <w:rPr>
          <w:sz w:val="23"/>
          <w:szCs w:val="23"/>
        </w:rPr>
        <w:t xml:space="preserve"> </w:t>
      </w:r>
    </w:p>
    <w:p w:rsidR="004E34D5" w:rsidRDefault="005F79A2" w:rsidP="005F79A2">
      <w:pPr>
        <w:ind w:firstLine="720"/>
        <w:rPr>
          <w:sz w:val="23"/>
          <w:szCs w:val="23"/>
        </w:rPr>
      </w:pPr>
      <w:r w:rsidRPr="00276C8A">
        <w:rPr>
          <w:sz w:val="23"/>
          <w:szCs w:val="23"/>
        </w:rPr>
        <w:t xml:space="preserve">Ini bisa terjadi karena beberapa faktor, seperti keadaan digester, kandungan </w:t>
      </w:r>
      <w:r w:rsidRPr="00276C8A">
        <w:rPr>
          <w:i/>
          <w:sz w:val="23"/>
          <w:szCs w:val="23"/>
        </w:rPr>
        <w:t xml:space="preserve">slurry, </w:t>
      </w:r>
      <w:r w:rsidRPr="00276C8A">
        <w:rPr>
          <w:sz w:val="23"/>
          <w:szCs w:val="23"/>
        </w:rPr>
        <w:t>ratio C/N, temperatur dan pH. Hal ini bisa disebabkan karena proses digesti anaerobik yang beroperasi pada kandungan padatan rendah (</w:t>
      </w:r>
      <w:r w:rsidRPr="00276C8A">
        <w:rPr>
          <w:i/>
          <w:sz w:val="23"/>
          <w:szCs w:val="23"/>
        </w:rPr>
        <w:t>Low solid content</w:t>
      </w:r>
      <w:r w:rsidRPr="00276C8A">
        <w:rPr>
          <w:sz w:val="23"/>
          <w:szCs w:val="23"/>
        </w:rPr>
        <w:t xml:space="preserve">) akan berlangsung optimum pada konsentrasi yang lebih kecil dari 10 % (Monet, 2003). Konsentrasi padatan yang terlalu tinggi akan menyebabkan kandungan air terlalu rendah sehingga menghambat pertumbuhan bakteri (Deublein </w:t>
      </w:r>
      <w:r w:rsidRPr="00276C8A">
        <w:rPr>
          <w:i/>
          <w:sz w:val="23"/>
          <w:szCs w:val="23"/>
        </w:rPr>
        <w:t>et al</w:t>
      </w:r>
      <w:r w:rsidRPr="00276C8A">
        <w:rPr>
          <w:sz w:val="23"/>
          <w:szCs w:val="23"/>
        </w:rPr>
        <w:t xml:space="preserve">. 2008). Ini dapat </w:t>
      </w:r>
      <w:r w:rsidRPr="00276C8A">
        <w:rPr>
          <w:sz w:val="23"/>
          <w:szCs w:val="23"/>
        </w:rPr>
        <w:lastRenderedPageBreak/>
        <w:t xml:space="preserve">dilihat dari volume biogas yang dihasilkan pada perlakuan (P3) yang memiliki kandungan air yang lebih sedikit dibandingkan yang lainnya.  </w:t>
      </w:r>
    </w:p>
    <w:p w:rsidR="00276C8A" w:rsidRPr="00276C8A" w:rsidRDefault="00276C8A" w:rsidP="005F79A2">
      <w:pPr>
        <w:ind w:firstLine="720"/>
        <w:rPr>
          <w:sz w:val="23"/>
          <w:szCs w:val="23"/>
        </w:rPr>
      </w:pPr>
    </w:p>
    <w:p w:rsidR="004E34D5" w:rsidRPr="00276C8A" w:rsidRDefault="004E34D5" w:rsidP="004E34D5">
      <w:pPr>
        <w:pStyle w:val="ListParagraph"/>
        <w:numPr>
          <w:ilvl w:val="0"/>
          <w:numId w:val="4"/>
        </w:numPr>
        <w:tabs>
          <w:tab w:val="left" w:pos="2655"/>
        </w:tabs>
        <w:ind w:left="284" w:hanging="284"/>
        <w:rPr>
          <w:rFonts w:asciiTheme="majorBidi" w:hAnsiTheme="majorBidi" w:cstheme="majorBidi"/>
          <w:b/>
          <w:bCs/>
          <w:sz w:val="23"/>
          <w:szCs w:val="23"/>
        </w:rPr>
      </w:pPr>
      <w:r w:rsidRPr="00276C8A">
        <w:rPr>
          <w:rFonts w:asciiTheme="majorBidi" w:hAnsiTheme="majorBidi" w:cstheme="majorBidi"/>
          <w:b/>
          <w:bCs/>
          <w:sz w:val="23"/>
          <w:szCs w:val="23"/>
          <w:lang w:val="id-ID"/>
        </w:rPr>
        <w:t xml:space="preserve">Kadar </w:t>
      </w:r>
      <w:r w:rsidRPr="00276C8A">
        <w:rPr>
          <w:rFonts w:asciiTheme="majorBidi" w:hAnsiTheme="majorBidi" w:cstheme="majorBidi"/>
          <w:b/>
          <w:bCs/>
          <w:i/>
          <w:iCs/>
          <w:sz w:val="23"/>
          <w:szCs w:val="23"/>
          <w:lang w:val="id-ID"/>
        </w:rPr>
        <w:t>N-Slurry</w:t>
      </w:r>
    </w:p>
    <w:p w:rsidR="005F79A2" w:rsidRPr="00276C8A" w:rsidRDefault="004E34D5" w:rsidP="005F79A2">
      <w:pPr>
        <w:pStyle w:val="ListParagraph"/>
        <w:ind w:left="0" w:firstLine="720"/>
        <w:jc w:val="both"/>
        <w:rPr>
          <w:rFonts w:asciiTheme="majorBidi" w:hAnsiTheme="majorBidi" w:cstheme="majorBidi"/>
          <w:sz w:val="23"/>
          <w:szCs w:val="23"/>
          <w:lang w:val="id-ID"/>
        </w:rPr>
      </w:pPr>
      <w:r w:rsidRPr="00276C8A">
        <w:rPr>
          <w:rFonts w:asciiTheme="majorBidi" w:hAnsiTheme="majorBidi" w:cstheme="majorBidi"/>
          <w:sz w:val="23"/>
          <w:szCs w:val="23"/>
          <w:lang w:val="id-ID"/>
        </w:rPr>
        <w:t>H</w:t>
      </w:r>
      <w:proofErr w:type="spellStart"/>
      <w:r w:rsidRPr="00276C8A">
        <w:rPr>
          <w:rFonts w:asciiTheme="majorBidi" w:hAnsiTheme="majorBidi" w:cstheme="majorBidi"/>
          <w:sz w:val="23"/>
          <w:szCs w:val="23"/>
        </w:rPr>
        <w:t>asil</w:t>
      </w:r>
      <w:proofErr w:type="spellEnd"/>
      <w:r w:rsidRPr="00276C8A">
        <w:rPr>
          <w:rFonts w:asciiTheme="majorBidi" w:hAnsiTheme="majorBidi" w:cstheme="majorBidi"/>
          <w:sz w:val="23"/>
          <w:szCs w:val="23"/>
        </w:rPr>
        <w:t xml:space="preserve"> </w:t>
      </w:r>
      <w:proofErr w:type="spellStart"/>
      <w:r w:rsidRPr="00276C8A">
        <w:rPr>
          <w:rFonts w:asciiTheme="majorBidi" w:hAnsiTheme="majorBidi" w:cstheme="majorBidi"/>
          <w:sz w:val="23"/>
          <w:szCs w:val="23"/>
        </w:rPr>
        <w:t>pengamatan</w:t>
      </w:r>
      <w:proofErr w:type="spellEnd"/>
      <w:r w:rsidRPr="00276C8A">
        <w:rPr>
          <w:rFonts w:asciiTheme="majorBidi" w:hAnsiTheme="majorBidi" w:cstheme="majorBidi"/>
          <w:sz w:val="23"/>
          <w:szCs w:val="23"/>
        </w:rPr>
        <w:t xml:space="preserve"> </w:t>
      </w:r>
      <w:r w:rsidRPr="00276C8A">
        <w:rPr>
          <w:rFonts w:asciiTheme="majorBidi" w:hAnsiTheme="majorBidi" w:cstheme="majorBidi"/>
          <w:sz w:val="23"/>
          <w:szCs w:val="23"/>
          <w:lang w:val="id-ID"/>
        </w:rPr>
        <w:t xml:space="preserve">terkait kadar </w:t>
      </w:r>
      <w:r w:rsidRPr="00276C8A">
        <w:rPr>
          <w:rFonts w:asciiTheme="majorBidi" w:hAnsiTheme="majorBidi" w:cstheme="majorBidi"/>
          <w:i/>
          <w:iCs/>
          <w:sz w:val="23"/>
          <w:szCs w:val="23"/>
          <w:lang w:val="id-ID"/>
        </w:rPr>
        <w:t>N-Slurry</w:t>
      </w:r>
      <w:r w:rsidRPr="00276C8A">
        <w:rPr>
          <w:rFonts w:asciiTheme="majorBidi" w:hAnsiTheme="majorBidi" w:cstheme="majorBidi"/>
          <w:sz w:val="23"/>
          <w:szCs w:val="23"/>
          <w:lang w:val="id-ID"/>
        </w:rPr>
        <w:t xml:space="preserve"> p</w:t>
      </w:r>
      <w:proofErr w:type="spellStart"/>
      <w:r w:rsidRPr="00276C8A">
        <w:rPr>
          <w:rFonts w:asciiTheme="majorBidi" w:hAnsiTheme="majorBidi" w:cstheme="majorBidi"/>
          <w:sz w:val="23"/>
          <w:szCs w:val="23"/>
        </w:rPr>
        <w:t>ada</w:t>
      </w:r>
      <w:proofErr w:type="spellEnd"/>
      <w:r w:rsidRPr="00276C8A">
        <w:rPr>
          <w:rFonts w:asciiTheme="majorBidi" w:hAnsiTheme="majorBidi" w:cstheme="majorBidi"/>
          <w:sz w:val="23"/>
          <w:szCs w:val="23"/>
        </w:rPr>
        <w:t xml:space="preserve"> </w:t>
      </w:r>
      <w:proofErr w:type="spellStart"/>
      <w:r w:rsidRPr="00276C8A">
        <w:rPr>
          <w:rFonts w:asciiTheme="majorBidi" w:hAnsiTheme="majorBidi" w:cstheme="majorBidi"/>
          <w:sz w:val="23"/>
          <w:szCs w:val="23"/>
        </w:rPr>
        <w:t>masing-masing</w:t>
      </w:r>
      <w:proofErr w:type="spellEnd"/>
      <w:r w:rsidRPr="00276C8A">
        <w:rPr>
          <w:rFonts w:asciiTheme="majorBidi" w:hAnsiTheme="majorBidi" w:cstheme="majorBidi"/>
          <w:sz w:val="23"/>
          <w:szCs w:val="23"/>
        </w:rPr>
        <w:t xml:space="preserve"> </w:t>
      </w:r>
      <w:proofErr w:type="spellStart"/>
      <w:r w:rsidRPr="00276C8A">
        <w:rPr>
          <w:rFonts w:asciiTheme="majorBidi" w:hAnsiTheme="majorBidi" w:cstheme="majorBidi"/>
          <w:sz w:val="23"/>
          <w:szCs w:val="23"/>
        </w:rPr>
        <w:t>perlakuan</w:t>
      </w:r>
      <w:proofErr w:type="spellEnd"/>
      <w:r w:rsidRPr="00276C8A">
        <w:rPr>
          <w:rFonts w:asciiTheme="majorBidi" w:hAnsiTheme="majorBidi" w:cstheme="majorBidi"/>
          <w:sz w:val="23"/>
          <w:szCs w:val="23"/>
        </w:rPr>
        <w:t xml:space="preserve"> </w:t>
      </w:r>
      <w:proofErr w:type="spellStart"/>
      <w:r w:rsidRPr="00276C8A">
        <w:rPr>
          <w:rFonts w:asciiTheme="majorBidi" w:hAnsiTheme="majorBidi" w:cstheme="majorBidi"/>
          <w:sz w:val="23"/>
          <w:szCs w:val="23"/>
        </w:rPr>
        <w:t>tersaji</w:t>
      </w:r>
      <w:proofErr w:type="spellEnd"/>
      <w:r w:rsidRPr="00276C8A">
        <w:rPr>
          <w:rFonts w:asciiTheme="majorBidi" w:hAnsiTheme="majorBidi" w:cstheme="majorBidi"/>
          <w:sz w:val="23"/>
          <w:szCs w:val="23"/>
        </w:rPr>
        <w:t xml:space="preserve"> </w:t>
      </w:r>
      <w:proofErr w:type="spellStart"/>
      <w:r w:rsidRPr="00276C8A">
        <w:rPr>
          <w:rFonts w:asciiTheme="majorBidi" w:hAnsiTheme="majorBidi" w:cstheme="majorBidi"/>
          <w:sz w:val="23"/>
          <w:szCs w:val="23"/>
        </w:rPr>
        <w:t>pada</w:t>
      </w:r>
      <w:proofErr w:type="spellEnd"/>
      <w:r w:rsidRPr="00276C8A">
        <w:rPr>
          <w:rFonts w:asciiTheme="majorBidi" w:hAnsiTheme="majorBidi" w:cstheme="majorBidi"/>
          <w:sz w:val="23"/>
          <w:szCs w:val="23"/>
        </w:rPr>
        <w:t xml:space="preserve"> </w:t>
      </w:r>
      <w:r w:rsidRPr="00276C8A">
        <w:rPr>
          <w:rFonts w:asciiTheme="majorBidi" w:hAnsiTheme="majorBidi" w:cstheme="majorBidi"/>
          <w:sz w:val="23"/>
          <w:szCs w:val="23"/>
          <w:lang w:val="id-ID"/>
        </w:rPr>
        <w:t>tabel 2</w:t>
      </w:r>
      <w:r w:rsidRPr="00276C8A">
        <w:rPr>
          <w:rFonts w:asciiTheme="majorBidi" w:hAnsiTheme="majorBidi" w:cstheme="majorBidi"/>
          <w:sz w:val="23"/>
          <w:szCs w:val="23"/>
        </w:rPr>
        <w:t xml:space="preserve"> </w:t>
      </w:r>
      <w:proofErr w:type="spellStart"/>
      <w:r w:rsidRPr="00276C8A">
        <w:rPr>
          <w:rFonts w:asciiTheme="majorBidi" w:hAnsiTheme="majorBidi" w:cstheme="majorBidi"/>
          <w:sz w:val="23"/>
          <w:szCs w:val="23"/>
        </w:rPr>
        <w:t>dibawah</w:t>
      </w:r>
      <w:proofErr w:type="spellEnd"/>
      <w:r w:rsidRPr="00276C8A">
        <w:rPr>
          <w:rFonts w:asciiTheme="majorBidi" w:hAnsiTheme="majorBidi" w:cstheme="majorBidi"/>
          <w:sz w:val="23"/>
          <w:szCs w:val="23"/>
        </w:rPr>
        <w:t xml:space="preserve"> </w:t>
      </w:r>
      <w:proofErr w:type="spellStart"/>
      <w:r w:rsidRPr="00276C8A">
        <w:rPr>
          <w:rFonts w:asciiTheme="majorBidi" w:hAnsiTheme="majorBidi" w:cstheme="majorBidi"/>
          <w:sz w:val="23"/>
          <w:szCs w:val="23"/>
        </w:rPr>
        <w:t>ini</w:t>
      </w:r>
      <w:proofErr w:type="spellEnd"/>
      <w:r w:rsidRPr="00276C8A">
        <w:rPr>
          <w:rFonts w:asciiTheme="majorBidi" w:hAnsiTheme="majorBidi" w:cstheme="majorBidi"/>
          <w:sz w:val="23"/>
          <w:szCs w:val="23"/>
          <w:lang w:val="id-ID"/>
        </w:rPr>
        <w:t xml:space="preserve"> :</w:t>
      </w:r>
    </w:p>
    <w:p w:rsidR="004E34D5" w:rsidRPr="00276C8A" w:rsidRDefault="004E34D5" w:rsidP="005F79A2">
      <w:pPr>
        <w:pStyle w:val="ListParagraph"/>
        <w:ind w:left="0"/>
        <w:jc w:val="both"/>
        <w:rPr>
          <w:rFonts w:asciiTheme="majorBidi" w:hAnsiTheme="majorBidi" w:cstheme="majorBidi"/>
          <w:sz w:val="23"/>
          <w:szCs w:val="23"/>
          <w:lang w:val="id-ID"/>
        </w:rPr>
      </w:pPr>
      <w:r w:rsidRPr="00276C8A">
        <w:rPr>
          <w:rFonts w:asciiTheme="majorBidi" w:hAnsiTheme="majorBidi" w:cstheme="majorBidi"/>
          <w:sz w:val="23"/>
          <w:szCs w:val="23"/>
          <w:lang w:val="id-ID"/>
        </w:rPr>
        <w:t xml:space="preserve">Tabel 2. Hasil analisis kadar N pada </w:t>
      </w:r>
      <w:r w:rsidRPr="00276C8A">
        <w:rPr>
          <w:rFonts w:asciiTheme="majorBidi" w:hAnsiTheme="majorBidi" w:cstheme="majorBidi"/>
          <w:i/>
          <w:iCs/>
          <w:sz w:val="23"/>
          <w:szCs w:val="23"/>
          <w:lang w:val="id-ID"/>
        </w:rPr>
        <w:t>slury</w:t>
      </w:r>
    </w:p>
    <w:tbl>
      <w:tblPr>
        <w:tblW w:w="3896" w:type="dxa"/>
        <w:jc w:val="center"/>
        <w:tblInd w:w="-253" w:type="dxa"/>
        <w:tblLook w:val="04A0" w:firstRow="1" w:lastRow="0" w:firstColumn="1" w:lastColumn="0" w:noHBand="0" w:noVBand="1"/>
      </w:tblPr>
      <w:tblGrid>
        <w:gridCol w:w="720"/>
        <w:gridCol w:w="1255"/>
        <w:gridCol w:w="1921"/>
      </w:tblGrid>
      <w:tr w:rsidR="004E34D5" w:rsidRPr="00CE3DFE" w:rsidTr="006477CB">
        <w:trPr>
          <w:trHeight w:val="292"/>
          <w:jc w:val="center"/>
        </w:trPr>
        <w:tc>
          <w:tcPr>
            <w:tcW w:w="720" w:type="dxa"/>
            <w:vMerge w:val="restart"/>
            <w:tcBorders>
              <w:top w:val="double" w:sz="6" w:space="0" w:color="auto"/>
              <w:left w:val="nil"/>
              <w:bottom w:val="single" w:sz="4" w:space="0" w:color="000000"/>
              <w:right w:val="nil"/>
            </w:tcBorders>
            <w:shd w:val="clear" w:color="auto" w:fill="auto"/>
            <w:noWrap/>
            <w:vAlign w:val="center"/>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No</w:t>
            </w:r>
          </w:p>
        </w:tc>
        <w:tc>
          <w:tcPr>
            <w:tcW w:w="1255" w:type="dxa"/>
            <w:vMerge w:val="restart"/>
            <w:tcBorders>
              <w:top w:val="double" w:sz="6" w:space="0" w:color="auto"/>
              <w:left w:val="nil"/>
              <w:right w:val="nil"/>
            </w:tcBorders>
            <w:shd w:val="clear" w:color="auto" w:fill="auto"/>
            <w:noWrap/>
            <w:vAlign w:val="center"/>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Kode</w:t>
            </w:r>
          </w:p>
          <w:p w:rsidR="004E34D5" w:rsidRPr="00A60787" w:rsidRDefault="004E34D5" w:rsidP="006477CB">
            <w:pPr>
              <w:jc w:val="center"/>
              <w:rPr>
                <w:color w:val="000000"/>
                <w:sz w:val="23"/>
                <w:szCs w:val="23"/>
                <w:lang w:eastAsia="id-ID"/>
              </w:rPr>
            </w:pPr>
            <w:r w:rsidRPr="00A60787">
              <w:rPr>
                <w:color w:val="000000"/>
                <w:sz w:val="23"/>
                <w:szCs w:val="23"/>
                <w:lang w:eastAsia="id-ID"/>
              </w:rPr>
              <w:t>Sampel</w:t>
            </w:r>
          </w:p>
        </w:tc>
        <w:tc>
          <w:tcPr>
            <w:tcW w:w="1921" w:type="dxa"/>
            <w:tcBorders>
              <w:top w:val="double" w:sz="6" w:space="0" w:color="auto"/>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Kadar N</w:t>
            </w:r>
          </w:p>
        </w:tc>
      </w:tr>
      <w:tr w:rsidR="004E34D5" w:rsidRPr="00CE3DFE" w:rsidTr="006477CB">
        <w:trPr>
          <w:trHeight w:val="279"/>
          <w:jc w:val="center"/>
        </w:trPr>
        <w:tc>
          <w:tcPr>
            <w:tcW w:w="720" w:type="dxa"/>
            <w:vMerge/>
            <w:tcBorders>
              <w:top w:val="double" w:sz="6" w:space="0" w:color="auto"/>
              <w:left w:val="nil"/>
              <w:bottom w:val="single" w:sz="4" w:space="0" w:color="000000"/>
              <w:right w:val="nil"/>
            </w:tcBorders>
            <w:vAlign w:val="center"/>
            <w:hideMark/>
          </w:tcPr>
          <w:p w:rsidR="004E34D5" w:rsidRPr="00A60787" w:rsidRDefault="004E34D5" w:rsidP="006477CB">
            <w:pPr>
              <w:jc w:val="center"/>
              <w:rPr>
                <w:color w:val="000000"/>
                <w:sz w:val="23"/>
                <w:szCs w:val="23"/>
                <w:lang w:eastAsia="id-ID"/>
              </w:rPr>
            </w:pPr>
          </w:p>
        </w:tc>
        <w:tc>
          <w:tcPr>
            <w:tcW w:w="1255" w:type="dxa"/>
            <w:vMerge/>
            <w:tcBorders>
              <w:left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p>
        </w:tc>
        <w:tc>
          <w:tcPr>
            <w:tcW w:w="1921"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Kjedahl</w:t>
            </w:r>
          </w:p>
        </w:tc>
      </w:tr>
      <w:tr w:rsidR="004E34D5" w:rsidRPr="00CE3DFE" w:rsidTr="006477CB">
        <w:trPr>
          <w:trHeight w:val="279"/>
          <w:jc w:val="center"/>
        </w:trPr>
        <w:tc>
          <w:tcPr>
            <w:tcW w:w="720" w:type="dxa"/>
            <w:vMerge/>
            <w:tcBorders>
              <w:top w:val="double" w:sz="6" w:space="0" w:color="auto"/>
              <w:left w:val="nil"/>
              <w:bottom w:val="single" w:sz="4" w:space="0" w:color="000000"/>
              <w:right w:val="nil"/>
            </w:tcBorders>
            <w:vAlign w:val="center"/>
            <w:hideMark/>
          </w:tcPr>
          <w:p w:rsidR="004E34D5" w:rsidRPr="00A60787" w:rsidRDefault="004E34D5" w:rsidP="006477CB">
            <w:pPr>
              <w:jc w:val="center"/>
              <w:rPr>
                <w:color w:val="000000"/>
                <w:sz w:val="23"/>
                <w:szCs w:val="23"/>
                <w:lang w:eastAsia="id-ID"/>
              </w:rPr>
            </w:pPr>
          </w:p>
        </w:tc>
        <w:tc>
          <w:tcPr>
            <w:tcW w:w="1255" w:type="dxa"/>
            <w:vMerge/>
            <w:tcBorders>
              <w:left w:val="nil"/>
              <w:bottom w:val="single" w:sz="4" w:space="0" w:color="auto"/>
              <w:right w:val="nil"/>
            </w:tcBorders>
            <w:shd w:val="clear" w:color="auto" w:fill="auto"/>
            <w:noWrap/>
            <w:vAlign w:val="bottom"/>
            <w:hideMark/>
          </w:tcPr>
          <w:p w:rsidR="004E34D5" w:rsidRPr="00A60787" w:rsidRDefault="004E34D5" w:rsidP="006477CB">
            <w:pPr>
              <w:jc w:val="center"/>
              <w:rPr>
                <w:color w:val="000000"/>
                <w:sz w:val="23"/>
                <w:szCs w:val="23"/>
                <w:lang w:eastAsia="id-ID"/>
              </w:rPr>
            </w:pPr>
          </w:p>
        </w:tc>
        <w:tc>
          <w:tcPr>
            <w:tcW w:w="1921" w:type="dxa"/>
            <w:tcBorders>
              <w:top w:val="nil"/>
              <w:left w:val="nil"/>
              <w:bottom w:val="single" w:sz="4" w:space="0" w:color="auto"/>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w:t>
            </w:r>
          </w:p>
        </w:tc>
      </w:tr>
      <w:tr w:rsidR="004E34D5" w:rsidRPr="00CE3DFE" w:rsidTr="006477CB">
        <w:trPr>
          <w:trHeight w:val="335"/>
          <w:jc w:val="center"/>
        </w:trPr>
        <w:tc>
          <w:tcPr>
            <w:tcW w:w="720"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1</w:t>
            </w:r>
          </w:p>
        </w:tc>
        <w:tc>
          <w:tcPr>
            <w:tcW w:w="1255"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P</w:t>
            </w:r>
            <w:r w:rsidRPr="00A60787">
              <w:rPr>
                <w:color w:val="000000"/>
                <w:sz w:val="23"/>
                <w:szCs w:val="23"/>
                <w:vertAlign w:val="subscript"/>
                <w:lang w:eastAsia="id-ID"/>
              </w:rPr>
              <w:t>0</w:t>
            </w:r>
          </w:p>
        </w:tc>
        <w:tc>
          <w:tcPr>
            <w:tcW w:w="1921"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0,06</w:t>
            </w:r>
          </w:p>
        </w:tc>
      </w:tr>
      <w:tr w:rsidR="004E34D5" w:rsidRPr="00CE3DFE" w:rsidTr="006477CB">
        <w:trPr>
          <w:trHeight w:val="335"/>
          <w:jc w:val="center"/>
        </w:trPr>
        <w:tc>
          <w:tcPr>
            <w:tcW w:w="720"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2</w:t>
            </w:r>
          </w:p>
        </w:tc>
        <w:tc>
          <w:tcPr>
            <w:tcW w:w="1255"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P</w:t>
            </w:r>
            <w:r w:rsidRPr="00A60787">
              <w:rPr>
                <w:color w:val="000000"/>
                <w:sz w:val="23"/>
                <w:szCs w:val="23"/>
                <w:vertAlign w:val="subscript"/>
                <w:lang w:eastAsia="id-ID"/>
              </w:rPr>
              <w:t>1</w:t>
            </w:r>
          </w:p>
        </w:tc>
        <w:tc>
          <w:tcPr>
            <w:tcW w:w="1921"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0,124</w:t>
            </w:r>
          </w:p>
        </w:tc>
      </w:tr>
      <w:tr w:rsidR="004E34D5" w:rsidRPr="00CE3DFE" w:rsidTr="006477CB">
        <w:trPr>
          <w:trHeight w:val="335"/>
          <w:jc w:val="center"/>
        </w:trPr>
        <w:tc>
          <w:tcPr>
            <w:tcW w:w="720"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3</w:t>
            </w:r>
          </w:p>
        </w:tc>
        <w:tc>
          <w:tcPr>
            <w:tcW w:w="1255"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P</w:t>
            </w:r>
            <w:r w:rsidRPr="00A60787">
              <w:rPr>
                <w:color w:val="000000"/>
                <w:sz w:val="23"/>
                <w:szCs w:val="23"/>
                <w:vertAlign w:val="subscript"/>
                <w:lang w:eastAsia="id-ID"/>
              </w:rPr>
              <w:t>2</w:t>
            </w:r>
          </w:p>
        </w:tc>
        <w:tc>
          <w:tcPr>
            <w:tcW w:w="1921" w:type="dxa"/>
            <w:tcBorders>
              <w:top w:val="nil"/>
              <w:left w:val="nil"/>
              <w:bottom w:val="nil"/>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0,156</w:t>
            </w:r>
          </w:p>
        </w:tc>
      </w:tr>
      <w:tr w:rsidR="004E34D5" w:rsidRPr="00CE3DFE" w:rsidTr="006477CB">
        <w:trPr>
          <w:trHeight w:val="335"/>
          <w:jc w:val="center"/>
        </w:trPr>
        <w:tc>
          <w:tcPr>
            <w:tcW w:w="720" w:type="dxa"/>
            <w:tcBorders>
              <w:top w:val="nil"/>
              <w:left w:val="nil"/>
              <w:bottom w:val="single" w:sz="4" w:space="0" w:color="auto"/>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4</w:t>
            </w:r>
          </w:p>
        </w:tc>
        <w:tc>
          <w:tcPr>
            <w:tcW w:w="1255" w:type="dxa"/>
            <w:tcBorders>
              <w:top w:val="nil"/>
              <w:left w:val="nil"/>
              <w:bottom w:val="single" w:sz="4" w:space="0" w:color="auto"/>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P</w:t>
            </w:r>
            <w:r w:rsidRPr="00A60787">
              <w:rPr>
                <w:color w:val="000000"/>
                <w:sz w:val="23"/>
                <w:szCs w:val="23"/>
                <w:vertAlign w:val="subscript"/>
                <w:lang w:eastAsia="id-ID"/>
              </w:rPr>
              <w:t>3</w:t>
            </w:r>
          </w:p>
        </w:tc>
        <w:tc>
          <w:tcPr>
            <w:tcW w:w="1921" w:type="dxa"/>
            <w:tcBorders>
              <w:top w:val="nil"/>
              <w:left w:val="nil"/>
              <w:bottom w:val="single" w:sz="4" w:space="0" w:color="auto"/>
              <w:right w:val="nil"/>
            </w:tcBorders>
            <w:shd w:val="clear" w:color="auto" w:fill="auto"/>
            <w:noWrap/>
            <w:vAlign w:val="bottom"/>
            <w:hideMark/>
          </w:tcPr>
          <w:p w:rsidR="004E34D5" w:rsidRPr="00A60787" w:rsidRDefault="004E34D5" w:rsidP="006477CB">
            <w:pPr>
              <w:jc w:val="center"/>
              <w:rPr>
                <w:color w:val="000000"/>
                <w:sz w:val="23"/>
                <w:szCs w:val="23"/>
                <w:lang w:eastAsia="id-ID"/>
              </w:rPr>
            </w:pPr>
            <w:r w:rsidRPr="00A60787">
              <w:rPr>
                <w:color w:val="000000"/>
                <w:sz w:val="23"/>
                <w:szCs w:val="23"/>
                <w:lang w:eastAsia="id-ID"/>
              </w:rPr>
              <w:t>0,211</w:t>
            </w:r>
          </w:p>
        </w:tc>
      </w:tr>
    </w:tbl>
    <w:p w:rsidR="00484F72" w:rsidRPr="00276C8A" w:rsidRDefault="00484F72" w:rsidP="00484F72">
      <w:pPr>
        <w:ind w:firstLine="720"/>
        <w:rPr>
          <w:sz w:val="23"/>
          <w:szCs w:val="23"/>
        </w:rPr>
      </w:pPr>
      <w:r w:rsidRPr="00276C8A">
        <w:rPr>
          <w:sz w:val="23"/>
          <w:szCs w:val="23"/>
        </w:rPr>
        <w:t xml:space="preserve">Pada hasil analisis kadar N </w:t>
      </w:r>
      <w:r w:rsidRPr="00276C8A">
        <w:rPr>
          <w:i/>
          <w:sz w:val="23"/>
          <w:szCs w:val="23"/>
        </w:rPr>
        <w:t xml:space="preserve">Slurry </w:t>
      </w:r>
      <w:r w:rsidR="00B34254" w:rsidRPr="00276C8A">
        <w:rPr>
          <w:sz w:val="23"/>
          <w:szCs w:val="23"/>
        </w:rPr>
        <w:t>yang dihasilkan</w:t>
      </w:r>
      <w:r w:rsidRPr="00276C8A">
        <w:rPr>
          <w:sz w:val="23"/>
          <w:szCs w:val="23"/>
        </w:rPr>
        <w:t xml:space="preserve"> dari penelitian diatas menunjukan perbedaan yang nyata. Ini terjadi karena pada proses fermentasi dalam digester terjadi perombakan anaerobik bahan organik menjadi biogas dan asam yang mempunyai berat molekul rendah yang menyebabkan konsentrasi N, P dan K meningkat Simamora dan Salundik (2006).</w:t>
      </w:r>
    </w:p>
    <w:p w:rsidR="004E34D5" w:rsidRPr="00276C8A" w:rsidRDefault="00D6522C" w:rsidP="00D6522C">
      <w:pPr>
        <w:spacing w:line="276" w:lineRule="auto"/>
        <w:ind w:firstLine="720"/>
        <w:rPr>
          <w:sz w:val="23"/>
          <w:szCs w:val="23"/>
        </w:rPr>
      </w:pPr>
      <w:r>
        <w:rPr>
          <w:sz w:val="23"/>
          <w:szCs w:val="23"/>
        </w:rPr>
        <w:t>Berdasarkan tabel 2 diatas, n</w:t>
      </w:r>
      <w:r w:rsidR="004E34D5" w:rsidRPr="00276C8A">
        <w:rPr>
          <w:sz w:val="23"/>
          <w:szCs w:val="23"/>
        </w:rPr>
        <w:t xml:space="preserve">ilai kadar N tertinggi yaitu pada perlakuan  (P3) yang terdiri dari Limbah Restoran 80 % : </w:t>
      </w:r>
      <w:r w:rsidR="004E34D5" w:rsidRPr="00276C8A">
        <w:rPr>
          <w:i/>
          <w:sz w:val="23"/>
          <w:szCs w:val="23"/>
        </w:rPr>
        <w:t xml:space="preserve">Fesses </w:t>
      </w:r>
      <w:r w:rsidR="004E34D5" w:rsidRPr="00276C8A">
        <w:rPr>
          <w:sz w:val="23"/>
          <w:szCs w:val="23"/>
        </w:rPr>
        <w:t xml:space="preserve">Sapi 0 % : jerami padi 20 %. Sedangkang kadar N paling rendah yaitu pada perlakuan kontrol (P0) yang terdiri dari Limbah Restoran 0 % : </w:t>
      </w:r>
      <w:r w:rsidR="004E34D5" w:rsidRPr="00276C8A">
        <w:rPr>
          <w:i/>
          <w:sz w:val="23"/>
          <w:szCs w:val="23"/>
        </w:rPr>
        <w:t xml:space="preserve">Fesses </w:t>
      </w:r>
      <w:r w:rsidR="004E34D5" w:rsidRPr="00276C8A">
        <w:rPr>
          <w:sz w:val="23"/>
          <w:szCs w:val="23"/>
        </w:rPr>
        <w:t>Sapi 80 % : jerami padi 20 % menghasilkan kadar N 0,06 %. Hal ini Sesuai dengan pendapat Simamora dan Salundik (2006) yang menyatakan bahwa besarnya persentase kandungan hara yang terdapat di dalam pupuk organik sangat bervariasi tergantung pada bahan baku yang digunakan.</w:t>
      </w:r>
    </w:p>
    <w:p w:rsidR="00484F72" w:rsidRPr="00276C8A" w:rsidRDefault="004E34D5" w:rsidP="00484F72">
      <w:pPr>
        <w:ind w:firstLine="720"/>
        <w:rPr>
          <w:sz w:val="23"/>
          <w:szCs w:val="23"/>
        </w:rPr>
      </w:pPr>
      <w:r w:rsidRPr="00276C8A">
        <w:rPr>
          <w:sz w:val="23"/>
          <w:szCs w:val="23"/>
        </w:rPr>
        <w:t xml:space="preserve">Semakin besar rasio C/N, maka produksi gas metan yang di hasilkan lebih sedikit, artinya N berpengaruh pada produksi gas metan, semakin sedikit jumlah N maka semakin rendah produksi gas. Itu yang menyebabkan kenapa Perlakuan </w:t>
      </w:r>
      <w:r w:rsidRPr="00276C8A">
        <w:rPr>
          <w:sz w:val="23"/>
          <w:szCs w:val="23"/>
        </w:rPr>
        <w:lastRenderedPageBreak/>
        <w:t>kontrol (P0) yang memiliki produksi gas yang tinggi tetapi menghasilkan kadar N yang paling rendah, dan sebaliknya perlakuan (P3) yang menghasilkan produksi gas paling rendah memiliki</w:t>
      </w:r>
      <w:r w:rsidR="00484F72" w:rsidRPr="00276C8A">
        <w:rPr>
          <w:sz w:val="23"/>
          <w:szCs w:val="23"/>
        </w:rPr>
        <w:t xml:space="preserve"> kandungan N yang paling tinggi. </w:t>
      </w:r>
    </w:p>
    <w:p w:rsidR="00D6522C" w:rsidRDefault="00484F72" w:rsidP="006C1D2C">
      <w:pPr>
        <w:ind w:firstLine="720"/>
        <w:rPr>
          <w:sz w:val="23"/>
          <w:szCs w:val="23"/>
        </w:rPr>
      </w:pPr>
      <w:r w:rsidRPr="00276C8A">
        <w:rPr>
          <w:sz w:val="23"/>
          <w:szCs w:val="23"/>
        </w:rPr>
        <w:t xml:space="preserve">Menurut Biogas Rumah (2015) Kompos Kering </w:t>
      </w:r>
      <w:r w:rsidRPr="00276C8A">
        <w:rPr>
          <w:i/>
          <w:sz w:val="23"/>
          <w:szCs w:val="23"/>
        </w:rPr>
        <w:t>Bio-slurry</w:t>
      </w:r>
      <w:r w:rsidRPr="00276C8A">
        <w:rPr>
          <w:sz w:val="23"/>
          <w:szCs w:val="23"/>
        </w:rPr>
        <w:t xml:space="preserve"> Sapi memiliki N-total 1,60%. Sementara pada Pupuk Kandang Kotoran Sapi menurut</w:t>
      </w:r>
      <w:r w:rsidRPr="00276C8A">
        <w:rPr>
          <w:sz w:val="23"/>
          <w:szCs w:val="23"/>
        </w:rPr>
        <w:br/>
      </w:r>
      <w:r w:rsidRPr="00276C8A">
        <w:rPr>
          <w:i/>
          <w:sz w:val="23"/>
          <w:szCs w:val="23"/>
        </w:rPr>
        <w:t>Organic Vegetable Cultivation in Malaysia</w:t>
      </w:r>
      <w:r w:rsidRPr="00276C8A">
        <w:rPr>
          <w:sz w:val="23"/>
          <w:szCs w:val="23"/>
        </w:rPr>
        <w:t xml:space="preserve"> dalam Organikilo (2014), memiliki N-total 0,24%. </w:t>
      </w:r>
    </w:p>
    <w:p w:rsidR="006C1D2C" w:rsidRPr="00276C8A" w:rsidRDefault="006C1D2C" w:rsidP="006C1D2C">
      <w:pPr>
        <w:ind w:firstLine="720"/>
        <w:rPr>
          <w:sz w:val="23"/>
          <w:szCs w:val="23"/>
        </w:rPr>
      </w:pPr>
      <w:r w:rsidRPr="00276C8A">
        <w:rPr>
          <w:sz w:val="23"/>
          <w:szCs w:val="23"/>
        </w:rPr>
        <w:t>Nitrogen (N) merupakan salah satu unsur hara utama dalam tanah yang sangat berperan dalam merangsang pertumbuhan dan memberi warna hijau pada daun. Peran nitrogen bagi tanaman adalah untuk merangsang pertumbuhan secara keseluruhan khususnya batang, cabang, dan daun, serta mendorong terbentuknya klorofil sehingga daunnya menjadi hijau, yang berguna bagi proses fotosintesis. Selain itu nitrogen berfungsi mempercepat pertumbuhan tanaman, menjadikan daun tanaman menjadi lebih hijau dan segar serta banyak mengandung butir-butir hijau daun yang penting dalam proses fotosintesis (Marliani, 2011).</w:t>
      </w:r>
    </w:p>
    <w:p w:rsidR="004E34D5" w:rsidRPr="00276C8A" w:rsidRDefault="004E34D5" w:rsidP="006C1D2C">
      <w:pPr>
        <w:spacing w:line="276" w:lineRule="auto"/>
        <w:rPr>
          <w:sz w:val="23"/>
          <w:szCs w:val="23"/>
        </w:rPr>
      </w:pPr>
    </w:p>
    <w:p w:rsidR="004E34D5" w:rsidRPr="00276C8A" w:rsidRDefault="004E34D5" w:rsidP="004E34D5">
      <w:pPr>
        <w:tabs>
          <w:tab w:val="left" w:pos="2655"/>
        </w:tabs>
        <w:spacing w:line="276" w:lineRule="auto"/>
        <w:rPr>
          <w:b/>
          <w:bCs/>
          <w:sz w:val="23"/>
          <w:szCs w:val="23"/>
        </w:rPr>
      </w:pPr>
      <w:r w:rsidRPr="00276C8A">
        <w:rPr>
          <w:b/>
          <w:bCs/>
          <w:sz w:val="23"/>
          <w:szCs w:val="23"/>
        </w:rPr>
        <w:t>Kesimpulan dan saran</w:t>
      </w:r>
    </w:p>
    <w:p w:rsidR="004E34D5" w:rsidRDefault="004E34D5" w:rsidP="0050434A">
      <w:pPr>
        <w:ind w:firstLine="720"/>
        <w:rPr>
          <w:sz w:val="23"/>
          <w:szCs w:val="23"/>
        </w:rPr>
      </w:pPr>
      <w:r w:rsidRPr="00276C8A">
        <w:rPr>
          <w:sz w:val="23"/>
          <w:szCs w:val="23"/>
        </w:rPr>
        <w:t xml:space="preserve">Produksi biogas paling besar dihasilkan oleh perlakuan kontrol (P0) dengan perbandingan </w:t>
      </w:r>
      <w:r w:rsidRPr="00276C8A">
        <w:rPr>
          <w:i/>
          <w:sz w:val="23"/>
          <w:szCs w:val="23"/>
        </w:rPr>
        <w:t xml:space="preserve">Fessses </w:t>
      </w:r>
      <w:r w:rsidRPr="00276C8A">
        <w:rPr>
          <w:sz w:val="23"/>
          <w:szCs w:val="23"/>
        </w:rPr>
        <w:t>Sapi (80%) : Limbah Restoran (0%) : dan Jerami (20%), dengan kadar C/N 33,2 dengan suhu awal 27</w:t>
      </w:r>
      <w:r w:rsidRPr="00276C8A">
        <w:rPr>
          <w:sz w:val="23"/>
          <w:szCs w:val="23"/>
          <w:vertAlign w:val="superscript"/>
        </w:rPr>
        <w:t xml:space="preserve">o </w:t>
      </w:r>
      <w:r w:rsidRPr="00276C8A">
        <w:rPr>
          <w:sz w:val="23"/>
          <w:szCs w:val="23"/>
        </w:rPr>
        <w:t>C, PH 8,6 dan suhu akhir 26,2</w:t>
      </w:r>
      <w:r w:rsidRPr="00276C8A">
        <w:rPr>
          <w:sz w:val="23"/>
          <w:szCs w:val="23"/>
          <w:vertAlign w:val="superscript"/>
        </w:rPr>
        <w:t xml:space="preserve">o </w:t>
      </w:r>
      <w:r w:rsidRPr="00276C8A">
        <w:rPr>
          <w:sz w:val="23"/>
          <w:szCs w:val="23"/>
        </w:rPr>
        <w:t>C dan PH akhir 5,9. Kadar</w:t>
      </w:r>
      <w:r w:rsidRPr="00276C8A">
        <w:rPr>
          <w:i/>
          <w:iCs/>
          <w:sz w:val="23"/>
          <w:szCs w:val="23"/>
        </w:rPr>
        <w:t xml:space="preserve"> N-slury </w:t>
      </w:r>
      <w:r w:rsidRPr="00276C8A">
        <w:rPr>
          <w:sz w:val="23"/>
          <w:szCs w:val="23"/>
        </w:rPr>
        <w:t xml:space="preserve">yang paling banyak dihasilkam oleh perlakuan P3 dengan perbandingan </w:t>
      </w:r>
      <w:r w:rsidRPr="00276C8A">
        <w:rPr>
          <w:i/>
          <w:sz w:val="23"/>
          <w:szCs w:val="23"/>
        </w:rPr>
        <w:t xml:space="preserve">Fessse </w:t>
      </w:r>
      <w:r w:rsidRPr="00276C8A">
        <w:rPr>
          <w:sz w:val="23"/>
          <w:szCs w:val="23"/>
        </w:rPr>
        <w:t>Sapi (0%) : Limbah Restoran (80%) : dan Jerami (20%) memiliki kandungan C/N 30 dengan suhu awal 27</w:t>
      </w:r>
      <w:r w:rsidRPr="00276C8A">
        <w:rPr>
          <w:sz w:val="23"/>
          <w:szCs w:val="23"/>
          <w:vertAlign w:val="superscript"/>
        </w:rPr>
        <w:t>o</w:t>
      </w:r>
      <w:r w:rsidRPr="00276C8A">
        <w:rPr>
          <w:sz w:val="23"/>
          <w:szCs w:val="23"/>
        </w:rPr>
        <w:t>C, PH 7,7 dan suhu akhir 26, PH 5,5. Limbah restoran bisa dimanfaatkan untuk menghasilkan produksi biogas dengan ratio sampai 80%. Adapun tempat peneletian sebaiknya berada dalam ruangan tertutup agar setiap sampel mendapat suhu yang sama.</w:t>
      </w:r>
    </w:p>
    <w:p w:rsidR="00D6522C" w:rsidRDefault="00D6522C" w:rsidP="0050434A">
      <w:pPr>
        <w:ind w:firstLine="720"/>
        <w:rPr>
          <w:sz w:val="23"/>
          <w:szCs w:val="23"/>
        </w:rPr>
      </w:pPr>
    </w:p>
    <w:p w:rsidR="00D6522C" w:rsidRPr="00276C8A" w:rsidRDefault="00D6522C" w:rsidP="0050434A">
      <w:pPr>
        <w:ind w:firstLine="720"/>
        <w:rPr>
          <w:sz w:val="23"/>
          <w:szCs w:val="23"/>
        </w:rPr>
      </w:pPr>
    </w:p>
    <w:p w:rsidR="004E34D5" w:rsidRPr="00276C8A" w:rsidRDefault="004E34D5" w:rsidP="004E34D5">
      <w:pPr>
        <w:tabs>
          <w:tab w:val="left" w:pos="2655"/>
        </w:tabs>
        <w:spacing w:line="276" w:lineRule="auto"/>
        <w:rPr>
          <w:b/>
          <w:bCs/>
          <w:sz w:val="23"/>
          <w:szCs w:val="23"/>
        </w:rPr>
      </w:pPr>
      <w:r w:rsidRPr="00276C8A">
        <w:rPr>
          <w:b/>
          <w:bCs/>
          <w:sz w:val="23"/>
          <w:szCs w:val="23"/>
        </w:rPr>
        <w:lastRenderedPageBreak/>
        <w:t>DAFTAR PUSTAKA</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Abdullkareem, A.S. 2005. </w:t>
      </w:r>
      <w:r w:rsidRPr="00276C8A">
        <w:rPr>
          <w:i/>
          <w:color w:val="000000" w:themeColor="text1"/>
          <w:sz w:val="23"/>
          <w:szCs w:val="23"/>
        </w:rPr>
        <w:t xml:space="preserve">Refining Biogas Produced From Biomass: An Alternativeto Cooking Gas. </w:t>
      </w:r>
      <w:r w:rsidRPr="00276C8A">
        <w:rPr>
          <w:color w:val="000000" w:themeColor="text1"/>
          <w:sz w:val="23"/>
          <w:szCs w:val="23"/>
        </w:rPr>
        <w:t xml:space="preserve">Chemical Engineering Departement, Federal University Of Technology, Mina, Niger State, Nigeria. Leonardo Jpurnal of Science, Issue 7, p 1-8, July-December 2005. </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Andreas, F.S, Dkk. 2012. Pembuatan Biogas Dari Sampah Sayuran: </w:t>
      </w:r>
      <w:r w:rsidRPr="00276C8A">
        <w:rPr>
          <w:i/>
          <w:iCs/>
          <w:color w:val="000000" w:themeColor="text1"/>
          <w:sz w:val="23"/>
          <w:szCs w:val="23"/>
        </w:rPr>
        <w:t>Jurnal Teknologi Kimia dan Industri, Vol. 1, No. 1, Tahun 2012, Halaman 103-108.</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Agus S. 2013. </w:t>
      </w:r>
      <w:r w:rsidRPr="00276C8A">
        <w:rPr>
          <w:i/>
          <w:color w:val="000000" w:themeColor="text1"/>
          <w:sz w:val="23"/>
          <w:szCs w:val="23"/>
        </w:rPr>
        <w:t>Pengelolaan dan Pemanfaatan Biobio-slurry</w:t>
      </w:r>
      <w:r w:rsidRPr="00276C8A">
        <w:rPr>
          <w:color w:val="000000" w:themeColor="text1"/>
          <w:sz w:val="23"/>
          <w:szCs w:val="23"/>
        </w:rPr>
        <w:t xml:space="preserve">. </w:t>
      </w:r>
      <w:hyperlink r:id="rId12" w:history="1">
        <w:r w:rsidRPr="00276C8A">
          <w:rPr>
            <w:rStyle w:val="Hyperlink"/>
            <w:color w:val="000000" w:themeColor="text1"/>
            <w:sz w:val="23"/>
            <w:szCs w:val="23"/>
            <w:u w:val="none"/>
          </w:rPr>
          <w:t>https://www.academia.edu/10389621/Pengelolaan_dan_Pemanfaatan_Biobio-slurry</w:t>
        </w:r>
      </w:hyperlink>
      <w:r w:rsidRPr="00276C8A">
        <w:rPr>
          <w:color w:val="000000" w:themeColor="text1"/>
          <w:sz w:val="23"/>
          <w:szCs w:val="23"/>
        </w:rPr>
        <w:t xml:space="preserve">. Diakses tanggal 17 September 2018.  </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Anonimus. 2005. </w:t>
      </w:r>
      <w:r w:rsidRPr="00276C8A">
        <w:rPr>
          <w:i/>
          <w:color w:val="000000" w:themeColor="text1"/>
          <w:sz w:val="23"/>
          <w:szCs w:val="23"/>
        </w:rPr>
        <w:t>Petunjuk Teknis Analisis Kimia Tanah, Tanaman, Air dan Pupuk</w:t>
      </w:r>
      <w:r w:rsidRPr="00276C8A">
        <w:rPr>
          <w:color w:val="000000" w:themeColor="text1"/>
          <w:sz w:val="23"/>
          <w:szCs w:val="23"/>
        </w:rPr>
        <w:t>. Balai Penelitian Tanah, BPPT, Departemen Pertanian. Jakarta.</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Biogas Rumah. 2015. </w:t>
      </w:r>
      <w:r w:rsidRPr="00276C8A">
        <w:rPr>
          <w:i/>
          <w:color w:val="000000" w:themeColor="text1"/>
          <w:sz w:val="23"/>
          <w:szCs w:val="23"/>
        </w:rPr>
        <w:t>Manfaat berbagai Biogas Rumah</w:t>
      </w:r>
      <w:r w:rsidRPr="00276C8A">
        <w:rPr>
          <w:color w:val="000000" w:themeColor="text1"/>
          <w:sz w:val="23"/>
          <w:szCs w:val="23"/>
        </w:rPr>
        <w:t xml:space="preserve">. </w:t>
      </w:r>
      <w:hyperlink r:id="rId13" w:history="1">
        <w:r w:rsidRPr="00276C8A">
          <w:rPr>
            <w:rStyle w:val="Hyperlink"/>
            <w:color w:val="000000" w:themeColor="text1"/>
            <w:sz w:val="23"/>
            <w:szCs w:val="23"/>
            <w:u w:val="none"/>
          </w:rPr>
          <w:t>http://www.biru.or.id/index.php/news/2016/05/02/212/berbagai-manfaat-biogasrumah.html</w:t>
        </w:r>
      </w:hyperlink>
      <w:r w:rsidRPr="00276C8A">
        <w:rPr>
          <w:color w:val="000000" w:themeColor="text1"/>
          <w:sz w:val="23"/>
          <w:szCs w:val="23"/>
        </w:rPr>
        <w:t>. Diakses tanggal 17 September 2018.</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Damanhuri, E. 2010. </w:t>
      </w:r>
      <w:r w:rsidRPr="00276C8A">
        <w:rPr>
          <w:i/>
          <w:color w:val="000000" w:themeColor="text1"/>
          <w:sz w:val="23"/>
          <w:szCs w:val="23"/>
        </w:rPr>
        <w:t>Diktat Pengelolaan Sampah</w:t>
      </w:r>
      <w:r w:rsidRPr="00276C8A">
        <w:rPr>
          <w:color w:val="000000" w:themeColor="text1"/>
          <w:sz w:val="23"/>
          <w:szCs w:val="23"/>
        </w:rPr>
        <w:t>. Bandung: Teknik Lingkungan Institut Teknologi Bandung (ITB).</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Deublein, D. and Steinhauser, A, 2008. </w:t>
      </w:r>
      <w:r w:rsidRPr="00276C8A">
        <w:rPr>
          <w:i/>
          <w:color w:val="000000" w:themeColor="text1"/>
          <w:sz w:val="23"/>
          <w:szCs w:val="23"/>
        </w:rPr>
        <w:t>Biogas from Waste and Renewable Resource</w:t>
      </w:r>
      <w:r w:rsidRPr="00276C8A">
        <w:rPr>
          <w:color w:val="000000" w:themeColor="text1"/>
          <w:sz w:val="23"/>
          <w:szCs w:val="23"/>
        </w:rPr>
        <w:t>, Wiley-VCH Verlag GmbH &amp; Co. KGaA ,Weinheim.</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Firdaus, I.U., 2009. </w:t>
      </w:r>
      <w:r w:rsidRPr="00276C8A">
        <w:rPr>
          <w:i/>
          <w:color w:val="000000" w:themeColor="text1"/>
          <w:sz w:val="23"/>
          <w:szCs w:val="23"/>
        </w:rPr>
        <w:t>Energi Alternatif Biogas</w:t>
      </w:r>
      <w:r w:rsidRPr="00276C8A">
        <w:rPr>
          <w:color w:val="000000" w:themeColor="text1"/>
          <w:sz w:val="23"/>
          <w:szCs w:val="23"/>
        </w:rPr>
        <w:t xml:space="preserve">, </w:t>
      </w:r>
      <w:hyperlink r:id="rId14" w:history="1">
        <w:r w:rsidRPr="00276C8A">
          <w:rPr>
            <w:rStyle w:val="Hyperlink"/>
            <w:color w:val="000000" w:themeColor="text1"/>
            <w:sz w:val="23"/>
            <w:szCs w:val="23"/>
            <w:u w:val="none"/>
          </w:rPr>
          <w:t>http://www.migas-indonesia.com/index.php</w:t>
        </w:r>
      </w:hyperlink>
      <w:r w:rsidRPr="00276C8A">
        <w:rPr>
          <w:color w:val="000000" w:themeColor="text1"/>
          <w:sz w:val="23"/>
          <w:szCs w:val="23"/>
        </w:rPr>
        <w:t xml:space="preserve">. </w:t>
      </w:r>
    </w:p>
    <w:p w:rsidR="00484F72" w:rsidRPr="00276C8A" w:rsidRDefault="00484F72" w:rsidP="00484F72">
      <w:pPr>
        <w:spacing w:line="276" w:lineRule="auto"/>
        <w:rPr>
          <w:rStyle w:val="Hyperlink"/>
          <w:color w:val="000000" w:themeColor="text1"/>
          <w:sz w:val="23"/>
          <w:szCs w:val="23"/>
          <w:u w:val="none"/>
        </w:rPr>
      </w:pPr>
      <w:r w:rsidRPr="00276C8A">
        <w:rPr>
          <w:color w:val="000000" w:themeColor="text1"/>
          <w:sz w:val="23"/>
          <w:szCs w:val="23"/>
        </w:rPr>
        <w:lastRenderedPageBreak/>
        <w:t>Fitria, B., 2009, “</w:t>
      </w:r>
      <w:r w:rsidRPr="00276C8A">
        <w:rPr>
          <w:i/>
          <w:color w:val="000000" w:themeColor="text1"/>
          <w:sz w:val="23"/>
          <w:szCs w:val="23"/>
        </w:rPr>
        <w:t>Biogas</w:t>
      </w:r>
      <w:r w:rsidRPr="00276C8A">
        <w:rPr>
          <w:color w:val="000000" w:themeColor="text1"/>
          <w:sz w:val="23"/>
          <w:szCs w:val="23"/>
        </w:rPr>
        <w:t xml:space="preserve">”,  </w:t>
      </w:r>
      <w:hyperlink r:id="rId15" w:history="1">
        <w:r w:rsidRPr="00276C8A">
          <w:rPr>
            <w:rStyle w:val="Hyperlink"/>
            <w:color w:val="000000" w:themeColor="text1"/>
            <w:sz w:val="23"/>
            <w:szCs w:val="23"/>
            <w:u w:val="none"/>
          </w:rPr>
          <w:t>http://biobakteri.wordpress.com/2009/06/07/8-biogas</w:t>
        </w:r>
      </w:hyperlink>
      <w:r w:rsidRPr="00276C8A">
        <w:rPr>
          <w:rStyle w:val="Hyperlink"/>
          <w:color w:val="000000" w:themeColor="text1"/>
          <w:sz w:val="23"/>
          <w:szCs w:val="23"/>
          <w:u w:val="none"/>
        </w:rPr>
        <w:t>.</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Haryati, Tuti. 2006. Biogas : Limbah peternakan yang menjadi sumber energi alternatif. </w:t>
      </w:r>
      <w:r w:rsidRPr="00276C8A">
        <w:rPr>
          <w:i/>
          <w:color w:val="000000" w:themeColor="text1"/>
          <w:sz w:val="23"/>
          <w:szCs w:val="23"/>
        </w:rPr>
        <w:t>Jurnal Wartazoa</w:t>
      </w:r>
      <w:r w:rsidRPr="00276C8A">
        <w:rPr>
          <w:color w:val="000000" w:themeColor="text1"/>
          <w:sz w:val="23"/>
          <w:szCs w:val="23"/>
        </w:rPr>
        <w:t>. Vol 16 no 3 Th 2006. Balai Penelitian Ternak: Bogor.</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Hermawan. Beni., L. Qodriyah., dan C. Puspita. 2007. Pemanfaatan sampah organik sebagai sumber biogas untuk mengatasi krisis energi dalam negeri. </w:t>
      </w:r>
      <w:r w:rsidRPr="00276C8A">
        <w:rPr>
          <w:i/>
          <w:color w:val="000000" w:themeColor="text1"/>
          <w:sz w:val="23"/>
          <w:szCs w:val="23"/>
        </w:rPr>
        <w:t>Karya Tulis Ilmiah Mahasiswa.</w:t>
      </w:r>
      <w:r w:rsidRPr="00276C8A">
        <w:rPr>
          <w:color w:val="000000" w:themeColor="text1"/>
          <w:sz w:val="23"/>
          <w:szCs w:val="23"/>
        </w:rPr>
        <w:t xml:space="preserve"> Universitas Lampung:Bandar Lampung</w:t>
      </w:r>
    </w:p>
    <w:p w:rsidR="00484F72" w:rsidRPr="00276C8A" w:rsidRDefault="00484F72" w:rsidP="00484F72">
      <w:pPr>
        <w:spacing w:line="276" w:lineRule="auto"/>
        <w:rPr>
          <w:color w:val="000000" w:themeColor="text1"/>
          <w:sz w:val="23"/>
          <w:szCs w:val="23"/>
        </w:rPr>
      </w:pPr>
      <w:r w:rsidRPr="00276C8A">
        <w:rPr>
          <w:color w:val="000000" w:themeColor="text1"/>
          <w:sz w:val="23"/>
          <w:szCs w:val="23"/>
        </w:rPr>
        <w:t xml:space="preserve">Juangga, 2007. </w:t>
      </w:r>
      <w:r w:rsidRPr="00276C8A">
        <w:rPr>
          <w:i/>
          <w:color w:val="000000" w:themeColor="text1"/>
          <w:sz w:val="23"/>
          <w:szCs w:val="23"/>
        </w:rPr>
        <w:t>Proses Anaerobic Digestion</w:t>
      </w:r>
      <w:r w:rsidRPr="00276C8A">
        <w:rPr>
          <w:color w:val="000000" w:themeColor="text1"/>
          <w:sz w:val="23"/>
          <w:szCs w:val="23"/>
        </w:rPr>
        <w:t>, USU Press : Medan.</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KARKI, A .B . dan K . DIxIT . 1984 . </w:t>
      </w:r>
      <w:r w:rsidRPr="00276C8A">
        <w:rPr>
          <w:i/>
          <w:color w:val="000000" w:themeColor="text1"/>
          <w:sz w:val="23"/>
          <w:szCs w:val="23"/>
        </w:rPr>
        <w:t>Biogas Fieldbook</w:t>
      </w:r>
      <w:r w:rsidRPr="00276C8A">
        <w:rPr>
          <w:color w:val="000000" w:themeColor="text1"/>
          <w:sz w:val="23"/>
          <w:szCs w:val="23"/>
        </w:rPr>
        <w:t>. Sahayogi Press, Khatmandu, Nepal.</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Ketut, 2007. </w:t>
      </w:r>
      <w:r w:rsidRPr="00276C8A">
        <w:rPr>
          <w:i/>
          <w:color w:val="000000" w:themeColor="text1"/>
          <w:sz w:val="23"/>
          <w:szCs w:val="23"/>
        </w:rPr>
        <w:t>Energi Biomassa</w:t>
      </w:r>
      <w:r w:rsidRPr="00276C8A">
        <w:rPr>
          <w:color w:val="000000" w:themeColor="text1"/>
          <w:sz w:val="23"/>
          <w:szCs w:val="23"/>
        </w:rPr>
        <w:t xml:space="preserve">. </w:t>
      </w:r>
      <w:hyperlink r:id="rId16" w:history="1">
        <w:r w:rsidRPr="00276C8A">
          <w:rPr>
            <w:rStyle w:val="Hyperlink"/>
            <w:color w:val="000000" w:themeColor="text1"/>
            <w:sz w:val="23"/>
            <w:szCs w:val="23"/>
            <w:u w:val="none"/>
          </w:rPr>
          <w:t>http://aroundgreen.blogspot.com/2009/?m=0</w:t>
        </w:r>
      </w:hyperlink>
      <w:r w:rsidRPr="00276C8A">
        <w:rPr>
          <w:color w:val="000000" w:themeColor="text1"/>
          <w:sz w:val="23"/>
          <w:szCs w:val="23"/>
        </w:rPr>
        <w:t xml:space="preserve"> diakses 15 Oktober 2018</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Legowo, A. M. &amp; Nurwantoro. (2004). Analisis pangan. Semarang: UNDIP Press.</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Marliani, V. P. (2011). Analisis kandungan hara N dan P serta klorofil tebu transgenik IPB 1 yang ditanam di kebun percobaan Pg Djatirojo, Jawa Timur. Institut Pertanian Bogor. Bogor.</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Mattjik, A &amp; Sumertajaya. 2000. </w:t>
      </w:r>
      <w:r w:rsidRPr="00276C8A">
        <w:rPr>
          <w:i/>
          <w:iCs/>
          <w:color w:val="000000" w:themeColor="text1"/>
          <w:sz w:val="23"/>
          <w:szCs w:val="23"/>
        </w:rPr>
        <w:t>Perancangan Percobaan Dengan Aplikasi SAS</w:t>
      </w:r>
      <w:r w:rsidRPr="00276C8A">
        <w:rPr>
          <w:color w:val="000000" w:themeColor="text1"/>
          <w:sz w:val="23"/>
          <w:szCs w:val="23"/>
        </w:rPr>
        <w:br/>
      </w:r>
      <w:r w:rsidRPr="00276C8A">
        <w:rPr>
          <w:i/>
          <w:iCs/>
          <w:color w:val="000000" w:themeColor="text1"/>
          <w:sz w:val="23"/>
          <w:szCs w:val="23"/>
        </w:rPr>
        <w:t>Dan Minitab</w:t>
      </w:r>
      <w:r w:rsidRPr="00276C8A">
        <w:rPr>
          <w:color w:val="000000" w:themeColor="text1"/>
          <w:sz w:val="23"/>
          <w:szCs w:val="23"/>
        </w:rPr>
        <w:t>, Bogor: IPB Press, Jilid I.</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Monnet, F., 2003, An Introduction to Anaerobic Digestion of Orgnic Waste, Remade, Scotland.</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Nugroho, A., R.P Djoko M. Dan Danny S. 2007. </w:t>
      </w:r>
      <w:r w:rsidRPr="00276C8A">
        <w:rPr>
          <w:i/>
          <w:color w:val="000000" w:themeColor="text1"/>
          <w:sz w:val="23"/>
          <w:szCs w:val="23"/>
        </w:rPr>
        <w:t>Cara Mengatasi Limbah Rumah Makan</w:t>
      </w:r>
      <w:r w:rsidRPr="00276C8A">
        <w:rPr>
          <w:color w:val="000000" w:themeColor="text1"/>
          <w:sz w:val="23"/>
          <w:szCs w:val="23"/>
        </w:rPr>
        <w:t>. Teknik Kimia Universitas Diponegoro : Semarang.</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lastRenderedPageBreak/>
        <w:t xml:space="preserve">Nurhasanah, Ana., Teguh W.W., Ahmad A. dan Elita R. 2006. </w:t>
      </w:r>
      <w:r w:rsidRPr="00276C8A">
        <w:rPr>
          <w:i/>
          <w:color w:val="000000" w:themeColor="text1"/>
          <w:sz w:val="23"/>
          <w:szCs w:val="23"/>
        </w:rPr>
        <w:t>Perkembangan Digester Biogas di Indonesia (Studi Kasus di Jawa Barat dan Jawa Tengah)</w:t>
      </w:r>
      <w:r w:rsidRPr="00276C8A">
        <w:rPr>
          <w:color w:val="000000" w:themeColor="text1"/>
          <w:sz w:val="23"/>
          <w:szCs w:val="23"/>
        </w:rPr>
        <w:t>. Balai Besar Pengembangan Mekanisasi Pertanian : Serpong.</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Nurjahya. 2005. </w:t>
      </w:r>
      <w:r w:rsidRPr="00276C8A">
        <w:rPr>
          <w:i/>
          <w:color w:val="000000" w:themeColor="text1"/>
          <w:sz w:val="23"/>
          <w:szCs w:val="23"/>
        </w:rPr>
        <w:t>Pemanfaatan Limbah Ternak Ruminansia Untuk Mengurangi Pencemaran Lingkungan</w:t>
      </w:r>
      <w:r w:rsidRPr="00276C8A">
        <w:rPr>
          <w:color w:val="000000" w:themeColor="text1"/>
          <w:sz w:val="23"/>
          <w:szCs w:val="23"/>
        </w:rPr>
        <w:t>. Institute pertanian Bogor.</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Organikilo.2014. </w:t>
      </w:r>
      <w:r w:rsidRPr="00276C8A">
        <w:rPr>
          <w:i/>
          <w:color w:val="000000" w:themeColor="text1"/>
          <w:sz w:val="23"/>
          <w:szCs w:val="23"/>
        </w:rPr>
        <w:t>Kandungan Unsur Hara Kambing, Sapi, Ayam, dan Domba</w:t>
      </w:r>
      <w:r w:rsidRPr="00276C8A">
        <w:rPr>
          <w:color w:val="000000" w:themeColor="text1"/>
          <w:sz w:val="23"/>
          <w:szCs w:val="23"/>
        </w:rPr>
        <w:t xml:space="preserve">. </w:t>
      </w:r>
      <w:hyperlink r:id="rId17" w:history="1">
        <w:r w:rsidRPr="00276C8A">
          <w:rPr>
            <w:rStyle w:val="Hyperlink"/>
            <w:color w:val="000000" w:themeColor="text1"/>
            <w:sz w:val="23"/>
            <w:szCs w:val="23"/>
            <w:u w:val="none"/>
          </w:rPr>
          <w:t>http://www.organikilo.co/2014/12/kandungan-unsur-hara-kotoran-sapi.html</w:t>
        </w:r>
      </w:hyperlink>
      <w:r w:rsidRPr="00276C8A">
        <w:rPr>
          <w:color w:val="000000" w:themeColor="text1"/>
          <w:sz w:val="23"/>
          <w:szCs w:val="23"/>
        </w:rPr>
        <w:t>. Diakses tanggal 17 September 2018.</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Prajayana, Febri Isni. 2011. Kajian Konversi Limbah Padat Jerami Padi Menjadi Biogas. </w:t>
      </w:r>
      <w:r w:rsidRPr="00276C8A">
        <w:rPr>
          <w:i/>
          <w:color w:val="000000" w:themeColor="text1"/>
          <w:sz w:val="23"/>
          <w:szCs w:val="23"/>
        </w:rPr>
        <w:t>Skripsi</w:t>
      </w:r>
      <w:r w:rsidRPr="00276C8A">
        <w:rPr>
          <w:color w:val="000000" w:themeColor="text1"/>
          <w:sz w:val="23"/>
          <w:szCs w:val="23"/>
        </w:rPr>
        <w:t>. Fakultas Teknologi Pertanian Institut Pertanian Bogor: Bogor.</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Ridlo, Rohmadi. 2017. Dasar-dasar Fermentasi Anaerobik. </w:t>
      </w:r>
      <w:hyperlink r:id="rId18" w:history="1">
        <w:r w:rsidRPr="00276C8A">
          <w:rPr>
            <w:rStyle w:val="Hyperlink"/>
            <w:color w:val="000000" w:themeColor="text1"/>
            <w:sz w:val="23"/>
            <w:szCs w:val="23"/>
            <w:u w:val="none"/>
          </w:rPr>
          <w:t>http://ptseik.bppt.go.id/artikelilmiah/16-dasar-dasar-fermentasi-anaerobik</w:t>
        </w:r>
      </w:hyperlink>
      <w:r w:rsidRPr="00276C8A">
        <w:rPr>
          <w:color w:val="000000" w:themeColor="text1"/>
          <w:sz w:val="23"/>
          <w:szCs w:val="23"/>
        </w:rPr>
        <w:t xml:space="preserve">. </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Riyadi, A. 2007. </w:t>
      </w:r>
      <w:r w:rsidRPr="00276C8A">
        <w:rPr>
          <w:i/>
          <w:color w:val="000000" w:themeColor="text1"/>
          <w:sz w:val="23"/>
          <w:szCs w:val="23"/>
        </w:rPr>
        <w:t>Portable Refinery menghasilkan bahan bakar dari limbah makanan dan sampah</w:t>
      </w:r>
      <w:r w:rsidRPr="00276C8A">
        <w:rPr>
          <w:color w:val="000000" w:themeColor="text1"/>
          <w:sz w:val="23"/>
          <w:szCs w:val="23"/>
        </w:rPr>
        <w:t xml:space="preserve">. </w:t>
      </w:r>
      <w:hyperlink r:id="rId19" w:history="1">
        <w:r w:rsidRPr="00276C8A">
          <w:rPr>
            <w:rStyle w:val="Hyperlink"/>
            <w:color w:val="000000" w:themeColor="text1"/>
            <w:sz w:val="23"/>
            <w:szCs w:val="23"/>
            <w:u w:val="none"/>
          </w:rPr>
          <w:t>http://www.Aw/livescience.com</w:t>
        </w:r>
      </w:hyperlink>
      <w:r w:rsidRPr="00276C8A">
        <w:rPr>
          <w:color w:val="000000" w:themeColor="text1"/>
          <w:sz w:val="23"/>
          <w:szCs w:val="23"/>
        </w:rPr>
        <w:t>. Diakses tanggal 17 September 2018.</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Saputri, Yasinta Fajar, dkk. 2014. “Pemanfaatan Kotoran Sapi sebagai Bahan Bakar Biogas”. </w:t>
      </w:r>
      <w:r w:rsidRPr="00276C8A">
        <w:rPr>
          <w:i/>
          <w:iCs/>
          <w:color w:val="000000" w:themeColor="text1"/>
          <w:sz w:val="23"/>
          <w:szCs w:val="23"/>
        </w:rPr>
        <w:t>Jurnal Penelitian sebagai Bahan Bakar PLT 80 KW. Vol-1 Jurusan</w:t>
      </w:r>
      <w:r w:rsidRPr="00276C8A">
        <w:rPr>
          <w:color w:val="000000" w:themeColor="text1"/>
          <w:sz w:val="23"/>
          <w:szCs w:val="23"/>
        </w:rPr>
        <w:t xml:space="preserve"> FT ITS, halm 1 -6.</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Simamora, S., Salundik., Wahyuni, S. 2006. Membuat Biogas Pengganti Bahan Bakar Minyak dan Gas dari Kotoran Ternak. Agromedia Pustaka. Cetakan 1, Jakarta</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lastRenderedPageBreak/>
        <w:t xml:space="preserve">Sudrajat, Pita. 2014. </w:t>
      </w:r>
      <w:r w:rsidRPr="00276C8A">
        <w:rPr>
          <w:i/>
          <w:color w:val="000000" w:themeColor="text1"/>
          <w:sz w:val="23"/>
          <w:szCs w:val="23"/>
        </w:rPr>
        <w:t>Pengkajian pemanfaatan limbah biogas slurry dan sludge pada bibit tanaman kopi</w:t>
      </w:r>
      <w:r w:rsidRPr="00276C8A">
        <w:rPr>
          <w:color w:val="000000" w:themeColor="text1"/>
          <w:sz w:val="23"/>
          <w:szCs w:val="23"/>
        </w:rPr>
        <w:t>.</w:t>
      </w:r>
    </w:p>
    <w:p w:rsidR="00484F72" w:rsidRPr="00276C8A" w:rsidRDefault="00484F72" w:rsidP="00484F72">
      <w:pPr>
        <w:spacing w:line="276" w:lineRule="auto"/>
        <w:rPr>
          <w:color w:val="000000" w:themeColor="text1"/>
          <w:sz w:val="23"/>
          <w:szCs w:val="23"/>
        </w:rPr>
      </w:pPr>
      <w:r w:rsidRPr="00276C8A">
        <w:rPr>
          <w:color w:val="000000" w:themeColor="text1"/>
          <w:sz w:val="23"/>
          <w:szCs w:val="23"/>
        </w:rPr>
        <w:t xml:space="preserve">Sufyandi, A., 2001. </w:t>
      </w:r>
      <w:r w:rsidRPr="00276C8A">
        <w:rPr>
          <w:i/>
          <w:color w:val="000000" w:themeColor="text1"/>
          <w:sz w:val="23"/>
          <w:szCs w:val="23"/>
        </w:rPr>
        <w:t>Kotoran sapi mengandung bakteri sebagai penghasil biogas</w:t>
      </w:r>
      <w:r w:rsidRPr="00276C8A">
        <w:rPr>
          <w:color w:val="000000" w:themeColor="text1"/>
          <w:sz w:val="23"/>
          <w:szCs w:val="23"/>
        </w:rPr>
        <w:t>.</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Suyitno, Nizam, M., Dharmanto. 2010.</w:t>
      </w:r>
      <w:r w:rsidRPr="00276C8A">
        <w:rPr>
          <w:i/>
          <w:color w:val="000000" w:themeColor="text1"/>
          <w:sz w:val="23"/>
          <w:szCs w:val="23"/>
        </w:rPr>
        <w:t>Teknologi Biogas: Pembuatan Operasional dan Pemanfaatan</w:t>
      </w:r>
      <w:r w:rsidRPr="00276C8A">
        <w:rPr>
          <w:color w:val="000000" w:themeColor="text1"/>
          <w:sz w:val="23"/>
          <w:szCs w:val="23"/>
        </w:rPr>
        <w:t>. Yogyakarta: Graha Ilmu.</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Teguh, W. W and Agung,H. 2005. </w:t>
      </w:r>
      <w:r w:rsidRPr="00276C8A">
        <w:rPr>
          <w:i/>
          <w:color w:val="000000" w:themeColor="text1"/>
          <w:sz w:val="23"/>
          <w:szCs w:val="23"/>
        </w:rPr>
        <w:t>Development of Biogas Processing for Small Scale Cattle Farm in Indonesia</w:t>
      </w:r>
      <w:r w:rsidRPr="00276C8A">
        <w:rPr>
          <w:color w:val="000000" w:themeColor="text1"/>
          <w:sz w:val="23"/>
          <w:szCs w:val="23"/>
        </w:rPr>
        <w:t>. Conference Proceeding: International Seminar on Biogas Technology for poverty Reduction and Sustainable Development. Beijing, October 1-20,2005. pp. 255-261 [in English].</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Wahyuni, Sri. 2008. </w:t>
      </w:r>
      <w:r w:rsidRPr="00276C8A">
        <w:rPr>
          <w:i/>
          <w:color w:val="000000" w:themeColor="text1"/>
          <w:sz w:val="23"/>
          <w:szCs w:val="23"/>
        </w:rPr>
        <w:t>Biogas</w:t>
      </w:r>
      <w:r w:rsidRPr="00276C8A">
        <w:rPr>
          <w:color w:val="000000" w:themeColor="text1"/>
          <w:sz w:val="23"/>
          <w:szCs w:val="23"/>
        </w:rPr>
        <w:t>. Jakarta: Penebar Swadaya.</w:t>
      </w: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p>
    <w:p w:rsidR="00F97F63" w:rsidRDefault="00F97F63" w:rsidP="00484F72">
      <w:pPr>
        <w:spacing w:line="276" w:lineRule="auto"/>
        <w:ind w:left="709" w:hanging="709"/>
        <w:rPr>
          <w:color w:val="000000" w:themeColor="text1"/>
          <w:sz w:val="23"/>
          <w:szCs w:val="23"/>
        </w:rPr>
      </w:pPr>
      <w:bookmarkStart w:id="0" w:name="_GoBack"/>
      <w:bookmarkEnd w:id="0"/>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lastRenderedPageBreak/>
        <w:t>Wahyuni, S. 2011. Menghasilkan Biogas dariAneka Limbah. Ed i si Pertama. PT AgroMedia Pustaka : Jakarta. 96 Hlm.</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Wahyuni, Sri. 2013. “Panduan Praktis Biogas”. Jakarta. Penebar Swadaya</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Yenni., dkk. 2012. Uji Pembentukan Biogas Dari Substrat Sampah Dan Buah Dengan Ko Substrat Limbah Isi Rumen Sapi. </w:t>
      </w:r>
      <w:r w:rsidRPr="00276C8A">
        <w:rPr>
          <w:i/>
          <w:color w:val="000000" w:themeColor="text1"/>
          <w:sz w:val="23"/>
          <w:szCs w:val="23"/>
        </w:rPr>
        <w:t>Skripsi</w:t>
      </w:r>
      <w:r w:rsidRPr="00276C8A">
        <w:rPr>
          <w:color w:val="000000" w:themeColor="text1"/>
          <w:sz w:val="23"/>
          <w:szCs w:val="23"/>
        </w:rPr>
        <w:t>. Fakultas Teknik Universitas Andalas: Padang</w:t>
      </w:r>
    </w:p>
    <w:p w:rsidR="00484F72" w:rsidRPr="00276C8A" w:rsidRDefault="00484F72" w:rsidP="00484F72">
      <w:pPr>
        <w:spacing w:line="276" w:lineRule="auto"/>
        <w:ind w:left="709" w:hanging="709"/>
        <w:rPr>
          <w:color w:val="000000" w:themeColor="text1"/>
          <w:sz w:val="23"/>
          <w:szCs w:val="23"/>
        </w:rPr>
      </w:pPr>
      <w:r w:rsidRPr="00276C8A">
        <w:rPr>
          <w:color w:val="000000" w:themeColor="text1"/>
          <w:sz w:val="23"/>
          <w:szCs w:val="23"/>
        </w:rPr>
        <w:t xml:space="preserve">Yunnan Normal University. 2010. </w:t>
      </w:r>
      <w:r w:rsidRPr="00276C8A">
        <w:rPr>
          <w:i/>
          <w:color w:val="000000" w:themeColor="text1"/>
          <w:sz w:val="23"/>
          <w:szCs w:val="23"/>
        </w:rPr>
        <w:t>Tentang Bio-Slurry</w:t>
      </w:r>
      <w:r w:rsidRPr="00276C8A">
        <w:rPr>
          <w:color w:val="000000" w:themeColor="text1"/>
          <w:sz w:val="23"/>
          <w:szCs w:val="23"/>
        </w:rPr>
        <w:t xml:space="preserve">. </w:t>
      </w:r>
      <w:hyperlink r:id="rId20" w:history="1">
        <w:r w:rsidRPr="00276C8A">
          <w:rPr>
            <w:rStyle w:val="Hyperlink"/>
            <w:color w:val="000000" w:themeColor="text1"/>
            <w:sz w:val="23"/>
            <w:szCs w:val="23"/>
            <w:u w:val="none"/>
          </w:rPr>
          <w:t>http://www.biru.or.id/index.php/biobio-slurry/</w:t>
        </w:r>
      </w:hyperlink>
      <w:r w:rsidRPr="00276C8A">
        <w:rPr>
          <w:color w:val="000000" w:themeColor="text1"/>
          <w:sz w:val="23"/>
          <w:szCs w:val="23"/>
        </w:rPr>
        <w:t>.  Diakses tanggal17 September 2018.</w:t>
      </w:r>
    </w:p>
    <w:p w:rsidR="00484F72" w:rsidRPr="00276C8A" w:rsidRDefault="00484F72" w:rsidP="00484F72">
      <w:pPr>
        <w:spacing w:line="276" w:lineRule="auto"/>
        <w:rPr>
          <w:color w:val="000000" w:themeColor="text1"/>
          <w:sz w:val="23"/>
          <w:szCs w:val="23"/>
        </w:rPr>
      </w:pPr>
      <w:r w:rsidRPr="00276C8A">
        <w:rPr>
          <w:color w:val="000000" w:themeColor="text1"/>
          <w:sz w:val="23"/>
          <w:szCs w:val="23"/>
        </w:rPr>
        <w:t xml:space="preserve">Yuwono, D., 2007. </w:t>
      </w:r>
      <w:r w:rsidRPr="00276C8A">
        <w:rPr>
          <w:i/>
          <w:color w:val="000000" w:themeColor="text1"/>
          <w:sz w:val="23"/>
          <w:szCs w:val="23"/>
        </w:rPr>
        <w:t>Kompos</w:t>
      </w:r>
      <w:r w:rsidRPr="00276C8A">
        <w:rPr>
          <w:color w:val="000000" w:themeColor="text1"/>
          <w:sz w:val="23"/>
          <w:szCs w:val="23"/>
        </w:rPr>
        <w:t>, Penebar Swadaya, Jakarta.</w:t>
      </w:r>
    </w:p>
    <w:p w:rsidR="004E34D5" w:rsidRPr="00F97F63" w:rsidRDefault="00484F72" w:rsidP="00F97F63">
      <w:pPr>
        <w:spacing w:line="276" w:lineRule="auto"/>
        <w:ind w:left="709" w:hanging="709"/>
        <w:rPr>
          <w:color w:val="000000" w:themeColor="text1"/>
          <w:sz w:val="23"/>
          <w:szCs w:val="23"/>
        </w:rPr>
      </w:pPr>
      <w:r w:rsidRPr="00276C8A">
        <w:rPr>
          <w:color w:val="000000" w:themeColor="text1"/>
          <w:sz w:val="23"/>
          <w:szCs w:val="23"/>
        </w:rPr>
        <w:t>Zamri, A. 2013.Pengaturan Suhu Terhadap Produksi Gas Metan Pada Reaktor Biogas. Jurnal Elektron. 5 (1) : 63-70.</w:t>
      </w:r>
    </w:p>
    <w:sectPr w:rsidR="004E34D5" w:rsidRPr="00F97F63" w:rsidSect="004E34D5">
      <w:type w:val="continuous"/>
      <w:pgSz w:w="11907" w:h="16839" w:code="9"/>
      <w:pgMar w:top="1440" w:right="1440" w:bottom="1699" w:left="1656"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6E" w:rsidRDefault="0072506E" w:rsidP="00F64AE4">
      <w:r>
        <w:separator/>
      </w:r>
    </w:p>
  </w:endnote>
  <w:endnote w:type="continuationSeparator" w:id="0">
    <w:p w:rsidR="0072506E" w:rsidRDefault="0072506E" w:rsidP="00F6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115060"/>
      <w:docPartObj>
        <w:docPartGallery w:val="Page Numbers (Bottom of Page)"/>
        <w:docPartUnique/>
      </w:docPartObj>
    </w:sdtPr>
    <w:sdtEndPr>
      <w:rPr>
        <w:noProof/>
        <w:sz w:val="23"/>
        <w:szCs w:val="23"/>
      </w:rPr>
    </w:sdtEndPr>
    <w:sdtContent>
      <w:p w:rsidR="00F97F63" w:rsidRPr="00F97F63" w:rsidRDefault="00F97F63">
        <w:pPr>
          <w:pStyle w:val="Footer"/>
          <w:jc w:val="right"/>
          <w:rPr>
            <w:sz w:val="23"/>
            <w:szCs w:val="23"/>
          </w:rPr>
        </w:pPr>
        <w:r w:rsidRPr="00F97F63">
          <w:rPr>
            <w:sz w:val="23"/>
            <w:szCs w:val="23"/>
          </w:rPr>
          <w:fldChar w:fldCharType="begin"/>
        </w:r>
        <w:r w:rsidRPr="00F97F63">
          <w:rPr>
            <w:sz w:val="23"/>
            <w:szCs w:val="23"/>
          </w:rPr>
          <w:instrText xml:space="preserve"> PAGE   \* MERGEFORMAT </w:instrText>
        </w:r>
        <w:r w:rsidRPr="00F97F63">
          <w:rPr>
            <w:sz w:val="23"/>
            <w:szCs w:val="23"/>
          </w:rPr>
          <w:fldChar w:fldCharType="separate"/>
        </w:r>
        <w:r w:rsidR="00F821C6">
          <w:rPr>
            <w:noProof/>
            <w:sz w:val="23"/>
            <w:szCs w:val="23"/>
          </w:rPr>
          <w:t>7</w:t>
        </w:r>
        <w:r w:rsidRPr="00F97F63">
          <w:rPr>
            <w:noProof/>
            <w:sz w:val="23"/>
            <w:szCs w:val="23"/>
          </w:rPr>
          <w:fldChar w:fldCharType="end"/>
        </w:r>
      </w:p>
    </w:sdtContent>
  </w:sdt>
  <w:p w:rsidR="00F97F63" w:rsidRDefault="00F97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6E" w:rsidRDefault="0072506E" w:rsidP="00F64AE4">
      <w:r>
        <w:separator/>
      </w:r>
    </w:p>
  </w:footnote>
  <w:footnote w:type="continuationSeparator" w:id="0">
    <w:p w:rsidR="0072506E" w:rsidRDefault="0072506E" w:rsidP="00F64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nsid w:val="34404A95"/>
    <w:multiLevelType w:val="hybridMultilevel"/>
    <w:tmpl w:val="92CE8186"/>
    <w:lvl w:ilvl="0" w:tplc="72661724">
      <w:start w:val="1"/>
      <w:numFmt w:val="bullet"/>
      <w:pStyle w:val="Paragraf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34986D16"/>
    <w:multiLevelType w:val="hybridMultilevel"/>
    <w:tmpl w:val="4B28B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A17CE3"/>
    <w:multiLevelType w:val="hybridMultilevel"/>
    <w:tmpl w:val="4A342D44"/>
    <w:lvl w:ilvl="0" w:tplc="EBD030B2">
      <w:start w:val="1"/>
      <w:numFmt w:val="decimal"/>
      <w:pStyle w:val="Referensi"/>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721692"/>
    <w:multiLevelType w:val="singleLevel"/>
    <w:tmpl w:val="8BC68E6C"/>
    <w:lvl w:ilvl="0">
      <w:start w:val="1"/>
      <w:numFmt w:val="decimal"/>
      <w:pStyle w:val="Paragrafnumbered"/>
      <w:lvlText w:val="%1."/>
      <w:lvlJc w:val="left"/>
      <w:pPr>
        <w:ind w:left="644" w:hanging="360"/>
      </w:pPr>
      <w:rPr>
        <w:rFonts w:hint="default"/>
      </w:rPr>
    </w:lvl>
  </w:abstractNum>
  <w:abstractNum w:abstractNumId="5">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3"/>
  </w:num>
  <w:num w:numId="2">
    <w:abstractNumId w:val="1"/>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embedSystemFonts/>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42"/>
    <w:rsid w:val="00014140"/>
    <w:rsid w:val="00027DAD"/>
    <w:rsid w:val="00031EC9"/>
    <w:rsid w:val="00052C58"/>
    <w:rsid w:val="00066FED"/>
    <w:rsid w:val="0007005B"/>
    <w:rsid w:val="00075E8A"/>
    <w:rsid w:val="00075EA6"/>
    <w:rsid w:val="0007709F"/>
    <w:rsid w:val="00086F62"/>
    <w:rsid w:val="0009320B"/>
    <w:rsid w:val="00096AE0"/>
    <w:rsid w:val="000B1B74"/>
    <w:rsid w:val="000B3A2D"/>
    <w:rsid w:val="000B3EA2"/>
    <w:rsid w:val="000B49C0"/>
    <w:rsid w:val="000D51DA"/>
    <w:rsid w:val="000E382F"/>
    <w:rsid w:val="001036BA"/>
    <w:rsid w:val="001146DC"/>
    <w:rsid w:val="00114AB1"/>
    <w:rsid w:val="001230FF"/>
    <w:rsid w:val="00130BD7"/>
    <w:rsid w:val="0013660F"/>
    <w:rsid w:val="00146A23"/>
    <w:rsid w:val="00155B67"/>
    <w:rsid w:val="001562AF"/>
    <w:rsid w:val="00161A5B"/>
    <w:rsid w:val="0016385D"/>
    <w:rsid w:val="0016782F"/>
    <w:rsid w:val="00170538"/>
    <w:rsid w:val="001829A8"/>
    <w:rsid w:val="00186A8B"/>
    <w:rsid w:val="001937E9"/>
    <w:rsid w:val="001B263B"/>
    <w:rsid w:val="001B476A"/>
    <w:rsid w:val="001B6B5D"/>
    <w:rsid w:val="001C54F5"/>
    <w:rsid w:val="001C764F"/>
    <w:rsid w:val="001C7BB3"/>
    <w:rsid w:val="001D469C"/>
    <w:rsid w:val="001D6944"/>
    <w:rsid w:val="001E4C0D"/>
    <w:rsid w:val="001F5731"/>
    <w:rsid w:val="00226220"/>
    <w:rsid w:val="0023171B"/>
    <w:rsid w:val="00236BFC"/>
    <w:rsid w:val="00237437"/>
    <w:rsid w:val="00241309"/>
    <w:rsid w:val="0024279B"/>
    <w:rsid w:val="002502FD"/>
    <w:rsid w:val="00274622"/>
    <w:rsid w:val="00276C8A"/>
    <w:rsid w:val="00284AC9"/>
    <w:rsid w:val="00285D24"/>
    <w:rsid w:val="00290390"/>
    <w:rsid w:val="002915D3"/>
    <w:rsid w:val="00291FE9"/>
    <w:rsid w:val="002941DA"/>
    <w:rsid w:val="002A05A2"/>
    <w:rsid w:val="002C72A4"/>
    <w:rsid w:val="002D2667"/>
    <w:rsid w:val="002D4A92"/>
    <w:rsid w:val="002D6042"/>
    <w:rsid w:val="002E3C35"/>
    <w:rsid w:val="002E4625"/>
    <w:rsid w:val="002E6B58"/>
    <w:rsid w:val="002F5298"/>
    <w:rsid w:val="002F55C0"/>
    <w:rsid w:val="002F7297"/>
    <w:rsid w:val="00312A7A"/>
    <w:rsid w:val="00324932"/>
    <w:rsid w:val="0032687E"/>
    <w:rsid w:val="00337E4F"/>
    <w:rsid w:val="00340C36"/>
    <w:rsid w:val="00346A9D"/>
    <w:rsid w:val="00386C23"/>
    <w:rsid w:val="003915AC"/>
    <w:rsid w:val="0039376F"/>
    <w:rsid w:val="003A287B"/>
    <w:rsid w:val="003A5C85"/>
    <w:rsid w:val="003A61B1"/>
    <w:rsid w:val="003B5835"/>
    <w:rsid w:val="003B61DA"/>
    <w:rsid w:val="003E7C74"/>
    <w:rsid w:val="003F31C6"/>
    <w:rsid w:val="003F68DC"/>
    <w:rsid w:val="0040225B"/>
    <w:rsid w:val="00402DA2"/>
    <w:rsid w:val="004114CA"/>
    <w:rsid w:val="004123AC"/>
    <w:rsid w:val="00425AC2"/>
    <w:rsid w:val="00433CDF"/>
    <w:rsid w:val="00444E08"/>
    <w:rsid w:val="0044771F"/>
    <w:rsid w:val="004512FB"/>
    <w:rsid w:val="00453113"/>
    <w:rsid w:val="00484F72"/>
    <w:rsid w:val="00485DCF"/>
    <w:rsid w:val="004B151D"/>
    <w:rsid w:val="004B6B21"/>
    <w:rsid w:val="004C3CE5"/>
    <w:rsid w:val="004C7243"/>
    <w:rsid w:val="004D2A80"/>
    <w:rsid w:val="004E21DE"/>
    <w:rsid w:val="004E34D5"/>
    <w:rsid w:val="004E3C57"/>
    <w:rsid w:val="004E3CB2"/>
    <w:rsid w:val="004F5E98"/>
    <w:rsid w:val="0050434A"/>
    <w:rsid w:val="00517396"/>
    <w:rsid w:val="00525813"/>
    <w:rsid w:val="0053513F"/>
    <w:rsid w:val="005354F2"/>
    <w:rsid w:val="00564226"/>
    <w:rsid w:val="00574405"/>
    <w:rsid w:val="00577A9C"/>
    <w:rsid w:val="00595B34"/>
    <w:rsid w:val="005A0E21"/>
    <w:rsid w:val="005A3C14"/>
    <w:rsid w:val="005A7441"/>
    <w:rsid w:val="005B14B6"/>
    <w:rsid w:val="005B3A34"/>
    <w:rsid w:val="005D49AF"/>
    <w:rsid w:val="005D4BAC"/>
    <w:rsid w:val="005E415C"/>
    <w:rsid w:val="005E7946"/>
    <w:rsid w:val="005F70BE"/>
    <w:rsid w:val="005F7475"/>
    <w:rsid w:val="005F79A2"/>
    <w:rsid w:val="00600837"/>
    <w:rsid w:val="00611299"/>
    <w:rsid w:val="00616365"/>
    <w:rsid w:val="00616F3B"/>
    <w:rsid w:val="00622AC2"/>
    <w:rsid w:val="006249A7"/>
    <w:rsid w:val="0064225B"/>
    <w:rsid w:val="00643F39"/>
    <w:rsid w:val="00646109"/>
    <w:rsid w:val="006628FA"/>
    <w:rsid w:val="00674149"/>
    <w:rsid w:val="0068223A"/>
    <w:rsid w:val="00683796"/>
    <w:rsid w:val="00685104"/>
    <w:rsid w:val="00687368"/>
    <w:rsid w:val="006949BC"/>
    <w:rsid w:val="006A5E62"/>
    <w:rsid w:val="006B532D"/>
    <w:rsid w:val="006C1D2C"/>
    <w:rsid w:val="006C2BF3"/>
    <w:rsid w:val="006D1229"/>
    <w:rsid w:val="006D7A18"/>
    <w:rsid w:val="006E2F9C"/>
    <w:rsid w:val="006E6838"/>
    <w:rsid w:val="00716B6E"/>
    <w:rsid w:val="0071750E"/>
    <w:rsid w:val="00723B7F"/>
    <w:rsid w:val="0072506E"/>
    <w:rsid w:val="00725861"/>
    <w:rsid w:val="0073393A"/>
    <w:rsid w:val="0073539D"/>
    <w:rsid w:val="00752CAD"/>
    <w:rsid w:val="0076768E"/>
    <w:rsid w:val="00767B8A"/>
    <w:rsid w:val="00775481"/>
    <w:rsid w:val="00777D84"/>
    <w:rsid w:val="007810E1"/>
    <w:rsid w:val="007A233B"/>
    <w:rsid w:val="007B4863"/>
    <w:rsid w:val="007C65E6"/>
    <w:rsid w:val="007C6BB4"/>
    <w:rsid w:val="007D406B"/>
    <w:rsid w:val="007D4407"/>
    <w:rsid w:val="007E1CA3"/>
    <w:rsid w:val="007E1D06"/>
    <w:rsid w:val="007F65AA"/>
    <w:rsid w:val="008030DB"/>
    <w:rsid w:val="008061FF"/>
    <w:rsid w:val="00821713"/>
    <w:rsid w:val="00827050"/>
    <w:rsid w:val="0083278B"/>
    <w:rsid w:val="00834538"/>
    <w:rsid w:val="00840F3F"/>
    <w:rsid w:val="00846A71"/>
    <w:rsid w:val="00850E89"/>
    <w:rsid w:val="008541FB"/>
    <w:rsid w:val="0087465F"/>
    <w:rsid w:val="00877EAF"/>
    <w:rsid w:val="008930E4"/>
    <w:rsid w:val="00893821"/>
    <w:rsid w:val="008A4538"/>
    <w:rsid w:val="008A7B9C"/>
    <w:rsid w:val="008B4754"/>
    <w:rsid w:val="008D5855"/>
    <w:rsid w:val="008E66EE"/>
    <w:rsid w:val="008E6A7A"/>
    <w:rsid w:val="008F1038"/>
    <w:rsid w:val="008F7046"/>
    <w:rsid w:val="008F7F71"/>
    <w:rsid w:val="009005FC"/>
    <w:rsid w:val="00915D98"/>
    <w:rsid w:val="0093071C"/>
    <w:rsid w:val="00943315"/>
    <w:rsid w:val="00944C4F"/>
    <w:rsid w:val="00967078"/>
    <w:rsid w:val="00990358"/>
    <w:rsid w:val="00997CEE"/>
    <w:rsid w:val="009A40AE"/>
    <w:rsid w:val="009B696B"/>
    <w:rsid w:val="009B7671"/>
    <w:rsid w:val="009F056E"/>
    <w:rsid w:val="00A01D0B"/>
    <w:rsid w:val="00A133F8"/>
    <w:rsid w:val="00A26DCD"/>
    <w:rsid w:val="00A314BB"/>
    <w:rsid w:val="00A32B7D"/>
    <w:rsid w:val="00A3654D"/>
    <w:rsid w:val="00A5596B"/>
    <w:rsid w:val="00A646B3"/>
    <w:rsid w:val="00A6739B"/>
    <w:rsid w:val="00A90413"/>
    <w:rsid w:val="00A91491"/>
    <w:rsid w:val="00AB0A9C"/>
    <w:rsid w:val="00AB7119"/>
    <w:rsid w:val="00AD5855"/>
    <w:rsid w:val="00AE40E2"/>
    <w:rsid w:val="00AE49E1"/>
    <w:rsid w:val="00AE7500"/>
    <w:rsid w:val="00AE7F87"/>
    <w:rsid w:val="00AF3542"/>
    <w:rsid w:val="00AF5ABE"/>
    <w:rsid w:val="00AF604C"/>
    <w:rsid w:val="00B00415"/>
    <w:rsid w:val="00B077E1"/>
    <w:rsid w:val="00B1000D"/>
    <w:rsid w:val="00B10134"/>
    <w:rsid w:val="00B16BFE"/>
    <w:rsid w:val="00B308F5"/>
    <w:rsid w:val="00B32FA9"/>
    <w:rsid w:val="00B34254"/>
    <w:rsid w:val="00B500E5"/>
    <w:rsid w:val="00B563E4"/>
    <w:rsid w:val="00B66288"/>
    <w:rsid w:val="00B719C3"/>
    <w:rsid w:val="00B97C1D"/>
    <w:rsid w:val="00BA3208"/>
    <w:rsid w:val="00BA39BB"/>
    <w:rsid w:val="00BA3B3D"/>
    <w:rsid w:val="00BD1909"/>
    <w:rsid w:val="00BE2514"/>
    <w:rsid w:val="00BE5E16"/>
    <w:rsid w:val="00BE5FD1"/>
    <w:rsid w:val="00BE7F94"/>
    <w:rsid w:val="00C06E05"/>
    <w:rsid w:val="00C17370"/>
    <w:rsid w:val="00C22B38"/>
    <w:rsid w:val="00C243A3"/>
    <w:rsid w:val="00C26EC0"/>
    <w:rsid w:val="00C4361B"/>
    <w:rsid w:val="00C56C77"/>
    <w:rsid w:val="00C67427"/>
    <w:rsid w:val="00C708FB"/>
    <w:rsid w:val="00C96938"/>
    <w:rsid w:val="00CB0D83"/>
    <w:rsid w:val="00CB7B3E"/>
    <w:rsid w:val="00CC0A95"/>
    <w:rsid w:val="00CC739D"/>
    <w:rsid w:val="00CC7E8D"/>
    <w:rsid w:val="00CE467C"/>
    <w:rsid w:val="00D04468"/>
    <w:rsid w:val="00D152D0"/>
    <w:rsid w:val="00D222F7"/>
    <w:rsid w:val="00D26EF0"/>
    <w:rsid w:val="00D30600"/>
    <w:rsid w:val="00D36257"/>
    <w:rsid w:val="00D45FED"/>
    <w:rsid w:val="00D4687E"/>
    <w:rsid w:val="00D51DD8"/>
    <w:rsid w:val="00D53A12"/>
    <w:rsid w:val="00D6522C"/>
    <w:rsid w:val="00D9675B"/>
    <w:rsid w:val="00DB0C43"/>
    <w:rsid w:val="00DE3354"/>
    <w:rsid w:val="00DF2526"/>
    <w:rsid w:val="00DF7DCD"/>
    <w:rsid w:val="00E02C4E"/>
    <w:rsid w:val="00E2527D"/>
    <w:rsid w:val="00E372EC"/>
    <w:rsid w:val="00EB7D28"/>
    <w:rsid w:val="00EC0D0C"/>
    <w:rsid w:val="00EC699A"/>
    <w:rsid w:val="00ED0FF6"/>
    <w:rsid w:val="00ED4A2C"/>
    <w:rsid w:val="00EF07E4"/>
    <w:rsid w:val="00EF6940"/>
    <w:rsid w:val="00F2044A"/>
    <w:rsid w:val="00F20BFC"/>
    <w:rsid w:val="00F24D5F"/>
    <w:rsid w:val="00F64AE4"/>
    <w:rsid w:val="00F726C3"/>
    <w:rsid w:val="00F7783E"/>
    <w:rsid w:val="00F821C6"/>
    <w:rsid w:val="00F83BA0"/>
    <w:rsid w:val="00F8554C"/>
    <w:rsid w:val="00F97A90"/>
    <w:rsid w:val="00F97F63"/>
    <w:rsid w:val="00FC00A0"/>
    <w:rsid w:val="00FC056C"/>
    <w:rsid w:val="00FC2F35"/>
    <w:rsid w:val="00FC3FD7"/>
    <w:rsid w:val="00FD1FC6"/>
    <w:rsid w:val="00FE5869"/>
    <w:rsid w:val="00FF08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F3F"/>
    <w:pPr>
      <w:jc w:val="both"/>
    </w:pPr>
    <w:rPr>
      <w:lang w:val="id-ID" w:eastAsia="en-US"/>
    </w:rPr>
  </w:style>
  <w:style w:type="paragraph" w:styleId="Heading1">
    <w:name w:val="heading 1"/>
    <w:basedOn w:val="Normal"/>
    <w:next w:val="Paragraf"/>
    <w:qFormat/>
    <w:rsid w:val="00683796"/>
    <w:pPr>
      <w:keepNext/>
      <w:spacing w:before="240" w:after="240"/>
      <w:jc w:val="left"/>
      <w:outlineLvl w:val="0"/>
    </w:pPr>
    <w:rPr>
      <w:b/>
      <w:caps/>
      <w:sz w:val="24"/>
    </w:rPr>
  </w:style>
  <w:style w:type="paragraph" w:styleId="Heading2">
    <w:name w:val="heading 2"/>
    <w:basedOn w:val="Normal"/>
    <w:next w:val="Paragraf"/>
    <w:qFormat/>
    <w:rsid w:val="00967078"/>
    <w:pPr>
      <w:keepNext/>
      <w:spacing w:before="240" w:after="240"/>
      <w:jc w:val="left"/>
      <w:outlineLvl w:val="1"/>
    </w:pPr>
    <w:rPr>
      <w:b/>
    </w:rPr>
  </w:style>
  <w:style w:type="paragraph" w:styleId="Heading3">
    <w:name w:val="heading 3"/>
    <w:basedOn w:val="Normal"/>
    <w:next w:val="Normal"/>
    <w:qFormat/>
    <w:pPr>
      <w:keepNext/>
      <w:spacing w:before="240" w:after="240"/>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JudulMakalah">
    <w:name w:val="Judul Makalah"/>
    <w:basedOn w:val="Normal"/>
    <w:next w:val="NamaPenulis"/>
    <w:rsid w:val="00683796"/>
    <w:pPr>
      <w:spacing w:before="1200"/>
      <w:jc w:val="center"/>
    </w:pPr>
    <w:rPr>
      <w:b/>
      <w:sz w:val="36"/>
    </w:rPr>
  </w:style>
  <w:style w:type="paragraph" w:customStyle="1" w:styleId="NamaPenulis">
    <w:name w:val="Nama Penulis"/>
    <w:basedOn w:val="Normal"/>
    <w:next w:val="AfiliasiPenulis"/>
    <w:rsid w:val="00683796"/>
    <w:pPr>
      <w:spacing w:before="360" w:after="360"/>
      <w:jc w:val="center"/>
    </w:pPr>
    <w:rPr>
      <w:sz w:val="28"/>
    </w:rPr>
  </w:style>
  <w:style w:type="paragraph" w:customStyle="1" w:styleId="AfiliasiPenulis">
    <w:name w:val="Afiliasi Penulis"/>
    <w:basedOn w:val="Normal"/>
    <w:rsid w:val="00683796"/>
    <w:pPr>
      <w:jc w:val="center"/>
    </w:pPr>
  </w:style>
  <w:style w:type="paragraph" w:customStyle="1" w:styleId="Abstrak">
    <w:name w:val="Abstrak"/>
    <w:basedOn w:val="Normal"/>
    <w:next w:val="Heading1"/>
    <w:rsid w:val="00485DCF"/>
    <w:pPr>
      <w:spacing w:before="360" w:after="360"/>
    </w:pPr>
    <w:rPr>
      <w:i/>
    </w:rPr>
  </w:style>
  <w:style w:type="paragraph" w:customStyle="1" w:styleId="Paragraf">
    <w:name w:val="Paragraf"/>
    <w:basedOn w:val="Normal"/>
    <w:link w:val="ParagrafChar"/>
    <w:rsid w:val="005E415C"/>
    <w:pPr>
      <w:ind w:firstLine="284"/>
    </w:pPr>
  </w:style>
  <w:style w:type="character" w:styleId="FootnoteReference">
    <w:name w:val="footnote reference"/>
    <w:semiHidden/>
    <w:rPr>
      <w:vertAlign w:val="superscript"/>
    </w:rPr>
  </w:style>
  <w:style w:type="paragraph" w:customStyle="1" w:styleId="Referensi">
    <w:name w:val="Referensi"/>
    <w:basedOn w:val="Paragraf"/>
    <w:rsid w:val="00AE7500"/>
    <w:pPr>
      <w:numPr>
        <w:numId w:val="1"/>
      </w:numPr>
      <w:ind w:left="426" w:hanging="426"/>
    </w:pPr>
  </w:style>
  <w:style w:type="paragraph" w:customStyle="1" w:styleId="GambarCaption">
    <w:name w:val="Gambar Caption"/>
    <w:next w:val="Paragraf"/>
    <w:rsid w:val="00161A5B"/>
    <w:pPr>
      <w:spacing w:before="120"/>
      <w:jc w:val="center"/>
    </w:pPr>
    <w:rPr>
      <w:sz w:val="18"/>
      <w:lang w:val="en-US" w:eastAsia="en-US"/>
    </w:rPr>
  </w:style>
  <w:style w:type="paragraph" w:customStyle="1" w:styleId="Gambar">
    <w:name w:val="Gambar"/>
    <w:basedOn w:val="Paragraf"/>
    <w:pPr>
      <w:keepNext/>
      <w:ind w:firstLine="0"/>
      <w:jc w:val="center"/>
    </w:pPr>
  </w:style>
  <w:style w:type="paragraph" w:customStyle="1" w:styleId="Persamaan">
    <w:name w:val="Persamaan"/>
    <w:basedOn w:val="Paragraf"/>
    <w:rsid w:val="00CC0A95"/>
    <w:pPr>
      <w:tabs>
        <w:tab w:val="center" w:pos="4320"/>
        <w:tab w:val="right" w:pos="8827"/>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3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bulleted">
    <w:name w:val="Paragraf (bulleted)"/>
    <w:basedOn w:val="Paragraf"/>
    <w:rsid w:val="0040225B"/>
    <w:pPr>
      <w:numPr>
        <w:numId w:val="2"/>
      </w:numPr>
      <w:ind w:left="641" w:hanging="357"/>
    </w:pPr>
  </w:style>
  <w:style w:type="paragraph" w:customStyle="1" w:styleId="EmailPenulis">
    <w:name w:val="Email Penulis"/>
    <w:basedOn w:val="Normal"/>
    <w:qFormat/>
    <w:rsid w:val="00683796"/>
    <w:pPr>
      <w:jc w:val="center"/>
    </w:p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elCaption">
    <w:name w:val="Tabel Caption"/>
    <w:basedOn w:val="GambarCaption"/>
    <w:qFormat/>
    <w:rsid w:val="005A0E21"/>
    <w:rPr>
      <w:szCs w:val="18"/>
    </w:rPr>
  </w:style>
  <w:style w:type="paragraph" w:customStyle="1" w:styleId="Paragrafnumbered">
    <w:name w:val="Paragraf (numbered)"/>
    <w:rsid w:val="000B49C0"/>
    <w:pPr>
      <w:numPr>
        <w:numId w:val="3"/>
      </w:numPr>
      <w:jc w:val="both"/>
    </w:pPr>
    <w:rPr>
      <w:lang w:val="en-US" w:eastAsia="en-US"/>
    </w:rPr>
  </w:style>
  <w:style w:type="character" w:customStyle="1" w:styleId="MTEquationSection">
    <w:name w:val="MTEquationSection"/>
    <w:basedOn w:val="DefaultParagraphFont"/>
    <w:rsid w:val="002F7297"/>
    <w:rPr>
      <w:vanish/>
      <w:color w:val="FF0000"/>
    </w:rPr>
  </w:style>
  <w:style w:type="paragraph" w:customStyle="1" w:styleId="MTDisplayEquation">
    <w:name w:val="MTDisplayEquation"/>
    <w:basedOn w:val="Paragraf"/>
    <w:next w:val="Normal"/>
    <w:link w:val="MTDisplayEquationChar"/>
    <w:rsid w:val="002F7297"/>
    <w:pPr>
      <w:tabs>
        <w:tab w:val="center" w:pos="4680"/>
        <w:tab w:val="right" w:pos="9360"/>
      </w:tabs>
    </w:pPr>
    <w:rPr>
      <w:rFonts w:eastAsiaTheme="minorEastAsia"/>
      <w:noProof/>
      <w:szCs w:val="24"/>
      <w:lang w:eastAsia="id-ID"/>
    </w:rPr>
  </w:style>
  <w:style w:type="character" w:customStyle="1" w:styleId="ParagrafChar">
    <w:name w:val="Paragraf Char"/>
    <w:basedOn w:val="DefaultParagraphFont"/>
    <w:link w:val="Paragraf"/>
    <w:rsid w:val="002F7297"/>
    <w:rPr>
      <w:lang w:val="en-US" w:eastAsia="en-US"/>
    </w:rPr>
  </w:style>
  <w:style w:type="character" w:customStyle="1" w:styleId="MTDisplayEquationChar">
    <w:name w:val="MTDisplayEquation Char"/>
    <w:basedOn w:val="ParagrafChar"/>
    <w:link w:val="MTDisplayEquation"/>
    <w:rsid w:val="002F7297"/>
    <w:rPr>
      <w:rFonts w:eastAsiaTheme="minorEastAsia"/>
      <w:noProof/>
      <w:szCs w:val="24"/>
      <w:lang w:val="id-ID" w:eastAsia="id-ID"/>
    </w:rPr>
  </w:style>
  <w:style w:type="paragraph" w:customStyle="1" w:styleId="Default">
    <w:name w:val="Default"/>
    <w:rsid w:val="001C54F5"/>
    <w:pPr>
      <w:autoSpaceDE w:val="0"/>
      <w:autoSpaceDN w:val="0"/>
      <w:adjustRightInd w:val="0"/>
    </w:pPr>
    <w:rPr>
      <w:color w:val="000000"/>
      <w:sz w:val="24"/>
      <w:szCs w:val="24"/>
      <w:lang w:val="en-US"/>
    </w:rPr>
  </w:style>
  <w:style w:type="paragraph" w:styleId="Header">
    <w:name w:val="header"/>
    <w:basedOn w:val="Normal"/>
    <w:link w:val="HeaderChar"/>
    <w:rsid w:val="00F64AE4"/>
    <w:pPr>
      <w:tabs>
        <w:tab w:val="center" w:pos="4680"/>
        <w:tab w:val="right" w:pos="9360"/>
      </w:tabs>
    </w:pPr>
  </w:style>
  <w:style w:type="character" w:customStyle="1" w:styleId="HeaderChar">
    <w:name w:val="Header Char"/>
    <w:basedOn w:val="DefaultParagraphFont"/>
    <w:link w:val="Header"/>
    <w:rsid w:val="00F64AE4"/>
    <w:rPr>
      <w:lang w:val="id-ID" w:eastAsia="en-US"/>
    </w:rPr>
  </w:style>
  <w:style w:type="paragraph" w:styleId="Footer">
    <w:name w:val="footer"/>
    <w:basedOn w:val="Normal"/>
    <w:link w:val="FooterChar"/>
    <w:uiPriority w:val="99"/>
    <w:rsid w:val="00F64AE4"/>
    <w:pPr>
      <w:tabs>
        <w:tab w:val="center" w:pos="4680"/>
        <w:tab w:val="right" w:pos="9360"/>
      </w:tabs>
    </w:pPr>
  </w:style>
  <w:style w:type="character" w:customStyle="1" w:styleId="FooterChar">
    <w:name w:val="Footer Char"/>
    <w:basedOn w:val="DefaultParagraphFont"/>
    <w:link w:val="Footer"/>
    <w:uiPriority w:val="99"/>
    <w:rsid w:val="00F64AE4"/>
    <w:rPr>
      <w:lang w:val="id-ID" w:eastAsia="en-US"/>
    </w:rPr>
  </w:style>
  <w:style w:type="paragraph" w:styleId="ListParagraph">
    <w:name w:val="List Paragraph"/>
    <w:basedOn w:val="Normal"/>
    <w:link w:val="ListParagraphChar"/>
    <w:uiPriority w:val="34"/>
    <w:qFormat/>
    <w:rsid w:val="00877EAF"/>
    <w:pPr>
      <w:spacing w:after="200" w:line="276" w:lineRule="auto"/>
      <w:ind w:left="720"/>
      <w:contextualSpacing/>
      <w:jc w:val="left"/>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877EAF"/>
    <w:pPr>
      <w:spacing w:after="200"/>
      <w:jc w:val="left"/>
    </w:pPr>
    <w:rPr>
      <w:rFonts w:asciiTheme="minorHAnsi" w:eastAsiaTheme="minorHAnsi" w:hAnsiTheme="minorHAnsi" w:cstheme="minorBidi"/>
      <w:i/>
      <w:iCs/>
      <w:color w:val="1F497D" w:themeColor="text2"/>
      <w:sz w:val="18"/>
      <w:szCs w:val="18"/>
      <w:lang w:val="en-US"/>
    </w:rPr>
  </w:style>
  <w:style w:type="character" w:customStyle="1" w:styleId="ListParagraphChar">
    <w:name w:val="List Paragraph Char"/>
    <w:basedOn w:val="DefaultParagraphFont"/>
    <w:link w:val="ListParagraph"/>
    <w:uiPriority w:val="34"/>
    <w:locked/>
    <w:rsid w:val="004114CA"/>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F3F"/>
    <w:pPr>
      <w:jc w:val="both"/>
    </w:pPr>
    <w:rPr>
      <w:lang w:val="id-ID" w:eastAsia="en-US"/>
    </w:rPr>
  </w:style>
  <w:style w:type="paragraph" w:styleId="Heading1">
    <w:name w:val="heading 1"/>
    <w:basedOn w:val="Normal"/>
    <w:next w:val="Paragraf"/>
    <w:qFormat/>
    <w:rsid w:val="00683796"/>
    <w:pPr>
      <w:keepNext/>
      <w:spacing w:before="240" w:after="240"/>
      <w:jc w:val="left"/>
      <w:outlineLvl w:val="0"/>
    </w:pPr>
    <w:rPr>
      <w:b/>
      <w:caps/>
      <w:sz w:val="24"/>
    </w:rPr>
  </w:style>
  <w:style w:type="paragraph" w:styleId="Heading2">
    <w:name w:val="heading 2"/>
    <w:basedOn w:val="Normal"/>
    <w:next w:val="Paragraf"/>
    <w:qFormat/>
    <w:rsid w:val="00967078"/>
    <w:pPr>
      <w:keepNext/>
      <w:spacing w:before="240" w:after="240"/>
      <w:jc w:val="left"/>
      <w:outlineLvl w:val="1"/>
    </w:pPr>
    <w:rPr>
      <w:b/>
    </w:rPr>
  </w:style>
  <w:style w:type="paragraph" w:styleId="Heading3">
    <w:name w:val="heading 3"/>
    <w:basedOn w:val="Normal"/>
    <w:next w:val="Normal"/>
    <w:qFormat/>
    <w:pPr>
      <w:keepNext/>
      <w:spacing w:before="240" w:after="240"/>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JudulMakalah">
    <w:name w:val="Judul Makalah"/>
    <w:basedOn w:val="Normal"/>
    <w:next w:val="NamaPenulis"/>
    <w:rsid w:val="00683796"/>
    <w:pPr>
      <w:spacing w:before="1200"/>
      <w:jc w:val="center"/>
    </w:pPr>
    <w:rPr>
      <w:b/>
      <w:sz w:val="36"/>
    </w:rPr>
  </w:style>
  <w:style w:type="paragraph" w:customStyle="1" w:styleId="NamaPenulis">
    <w:name w:val="Nama Penulis"/>
    <w:basedOn w:val="Normal"/>
    <w:next w:val="AfiliasiPenulis"/>
    <w:rsid w:val="00683796"/>
    <w:pPr>
      <w:spacing w:before="360" w:after="360"/>
      <w:jc w:val="center"/>
    </w:pPr>
    <w:rPr>
      <w:sz w:val="28"/>
    </w:rPr>
  </w:style>
  <w:style w:type="paragraph" w:customStyle="1" w:styleId="AfiliasiPenulis">
    <w:name w:val="Afiliasi Penulis"/>
    <w:basedOn w:val="Normal"/>
    <w:rsid w:val="00683796"/>
    <w:pPr>
      <w:jc w:val="center"/>
    </w:pPr>
  </w:style>
  <w:style w:type="paragraph" w:customStyle="1" w:styleId="Abstrak">
    <w:name w:val="Abstrak"/>
    <w:basedOn w:val="Normal"/>
    <w:next w:val="Heading1"/>
    <w:rsid w:val="00485DCF"/>
    <w:pPr>
      <w:spacing w:before="360" w:after="360"/>
    </w:pPr>
    <w:rPr>
      <w:i/>
    </w:rPr>
  </w:style>
  <w:style w:type="paragraph" w:customStyle="1" w:styleId="Paragraf">
    <w:name w:val="Paragraf"/>
    <w:basedOn w:val="Normal"/>
    <w:link w:val="ParagrafChar"/>
    <w:rsid w:val="005E415C"/>
    <w:pPr>
      <w:ind w:firstLine="284"/>
    </w:pPr>
  </w:style>
  <w:style w:type="character" w:styleId="FootnoteReference">
    <w:name w:val="footnote reference"/>
    <w:semiHidden/>
    <w:rPr>
      <w:vertAlign w:val="superscript"/>
    </w:rPr>
  </w:style>
  <w:style w:type="paragraph" w:customStyle="1" w:styleId="Referensi">
    <w:name w:val="Referensi"/>
    <w:basedOn w:val="Paragraf"/>
    <w:rsid w:val="00AE7500"/>
    <w:pPr>
      <w:numPr>
        <w:numId w:val="1"/>
      </w:numPr>
      <w:ind w:left="426" w:hanging="426"/>
    </w:pPr>
  </w:style>
  <w:style w:type="paragraph" w:customStyle="1" w:styleId="GambarCaption">
    <w:name w:val="Gambar Caption"/>
    <w:next w:val="Paragraf"/>
    <w:rsid w:val="00161A5B"/>
    <w:pPr>
      <w:spacing w:before="120"/>
      <w:jc w:val="center"/>
    </w:pPr>
    <w:rPr>
      <w:sz w:val="18"/>
      <w:lang w:val="en-US" w:eastAsia="en-US"/>
    </w:rPr>
  </w:style>
  <w:style w:type="paragraph" w:customStyle="1" w:styleId="Gambar">
    <w:name w:val="Gambar"/>
    <w:basedOn w:val="Paragraf"/>
    <w:pPr>
      <w:keepNext/>
      <w:ind w:firstLine="0"/>
      <w:jc w:val="center"/>
    </w:pPr>
  </w:style>
  <w:style w:type="paragraph" w:customStyle="1" w:styleId="Persamaan">
    <w:name w:val="Persamaan"/>
    <w:basedOn w:val="Paragraf"/>
    <w:rsid w:val="00CC0A95"/>
    <w:pPr>
      <w:tabs>
        <w:tab w:val="center" w:pos="4320"/>
        <w:tab w:val="right" w:pos="8827"/>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3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bulleted">
    <w:name w:val="Paragraf (bulleted)"/>
    <w:basedOn w:val="Paragraf"/>
    <w:rsid w:val="0040225B"/>
    <w:pPr>
      <w:numPr>
        <w:numId w:val="2"/>
      </w:numPr>
      <w:ind w:left="641" w:hanging="357"/>
    </w:pPr>
  </w:style>
  <w:style w:type="paragraph" w:customStyle="1" w:styleId="EmailPenulis">
    <w:name w:val="Email Penulis"/>
    <w:basedOn w:val="Normal"/>
    <w:qFormat/>
    <w:rsid w:val="00683796"/>
    <w:pPr>
      <w:jc w:val="center"/>
    </w:p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elCaption">
    <w:name w:val="Tabel Caption"/>
    <w:basedOn w:val="GambarCaption"/>
    <w:qFormat/>
    <w:rsid w:val="005A0E21"/>
    <w:rPr>
      <w:szCs w:val="18"/>
    </w:rPr>
  </w:style>
  <w:style w:type="paragraph" w:customStyle="1" w:styleId="Paragrafnumbered">
    <w:name w:val="Paragraf (numbered)"/>
    <w:rsid w:val="000B49C0"/>
    <w:pPr>
      <w:numPr>
        <w:numId w:val="3"/>
      </w:numPr>
      <w:jc w:val="both"/>
    </w:pPr>
    <w:rPr>
      <w:lang w:val="en-US" w:eastAsia="en-US"/>
    </w:rPr>
  </w:style>
  <w:style w:type="character" w:customStyle="1" w:styleId="MTEquationSection">
    <w:name w:val="MTEquationSection"/>
    <w:basedOn w:val="DefaultParagraphFont"/>
    <w:rsid w:val="002F7297"/>
    <w:rPr>
      <w:vanish/>
      <w:color w:val="FF0000"/>
    </w:rPr>
  </w:style>
  <w:style w:type="paragraph" w:customStyle="1" w:styleId="MTDisplayEquation">
    <w:name w:val="MTDisplayEquation"/>
    <w:basedOn w:val="Paragraf"/>
    <w:next w:val="Normal"/>
    <w:link w:val="MTDisplayEquationChar"/>
    <w:rsid w:val="002F7297"/>
    <w:pPr>
      <w:tabs>
        <w:tab w:val="center" w:pos="4680"/>
        <w:tab w:val="right" w:pos="9360"/>
      </w:tabs>
    </w:pPr>
    <w:rPr>
      <w:rFonts w:eastAsiaTheme="minorEastAsia"/>
      <w:noProof/>
      <w:szCs w:val="24"/>
      <w:lang w:eastAsia="id-ID"/>
    </w:rPr>
  </w:style>
  <w:style w:type="character" w:customStyle="1" w:styleId="ParagrafChar">
    <w:name w:val="Paragraf Char"/>
    <w:basedOn w:val="DefaultParagraphFont"/>
    <w:link w:val="Paragraf"/>
    <w:rsid w:val="002F7297"/>
    <w:rPr>
      <w:lang w:val="en-US" w:eastAsia="en-US"/>
    </w:rPr>
  </w:style>
  <w:style w:type="character" w:customStyle="1" w:styleId="MTDisplayEquationChar">
    <w:name w:val="MTDisplayEquation Char"/>
    <w:basedOn w:val="ParagrafChar"/>
    <w:link w:val="MTDisplayEquation"/>
    <w:rsid w:val="002F7297"/>
    <w:rPr>
      <w:rFonts w:eastAsiaTheme="minorEastAsia"/>
      <w:noProof/>
      <w:szCs w:val="24"/>
      <w:lang w:val="id-ID" w:eastAsia="id-ID"/>
    </w:rPr>
  </w:style>
  <w:style w:type="paragraph" w:customStyle="1" w:styleId="Default">
    <w:name w:val="Default"/>
    <w:rsid w:val="001C54F5"/>
    <w:pPr>
      <w:autoSpaceDE w:val="0"/>
      <w:autoSpaceDN w:val="0"/>
      <w:adjustRightInd w:val="0"/>
    </w:pPr>
    <w:rPr>
      <w:color w:val="000000"/>
      <w:sz w:val="24"/>
      <w:szCs w:val="24"/>
      <w:lang w:val="en-US"/>
    </w:rPr>
  </w:style>
  <w:style w:type="paragraph" w:styleId="Header">
    <w:name w:val="header"/>
    <w:basedOn w:val="Normal"/>
    <w:link w:val="HeaderChar"/>
    <w:rsid w:val="00F64AE4"/>
    <w:pPr>
      <w:tabs>
        <w:tab w:val="center" w:pos="4680"/>
        <w:tab w:val="right" w:pos="9360"/>
      </w:tabs>
    </w:pPr>
  </w:style>
  <w:style w:type="character" w:customStyle="1" w:styleId="HeaderChar">
    <w:name w:val="Header Char"/>
    <w:basedOn w:val="DefaultParagraphFont"/>
    <w:link w:val="Header"/>
    <w:rsid w:val="00F64AE4"/>
    <w:rPr>
      <w:lang w:val="id-ID" w:eastAsia="en-US"/>
    </w:rPr>
  </w:style>
  <w:style w:type="paragraph" w:styleId="Footer">
    <w:name w:val="footer"/>
    <w:basedOn w:val="Normal"/>
    <w:link w:val="FooterChar"/>
    <w:uiPriority w:val="99"/>
    <w:rsid w:val="00F64AE4"/>
    <w:pPr>
      <w:tabs>
        <w:tab w:val="center" w:pos="4680"/>
        <w:tab w:val="right" w:pos="9360"/>
      </w:tabs>
    </w:pPr>
  </w:style>
  <w:style w:type="character" w:customStyle="1" w:styleId="FooterChar">
    <w:name w:val="Footer Char"/>
    <w:basedOn w:val="DefaultParagraphFont"/>
    <w:link w:val="Footer"/>
    <w:uiPriority w:val="99"/>
    <w:rsid w:val="00F64AE4"/>
    <w:rPr>
      <w:lang w:val="id-ID" w:eastAsia="en-US"/>
    </w:rPr>
  </w:style>
  <w:style w:type="paragraph" w:styleId="ListParagraph">
    <w:name w:val="List Paragraph"/>
    <w:basedOn w:val="Normal"/>
    <w:link w:val="ListParagraphChar"/>
    <w:uiPriority w:val="34"/>
    <w:qFormat/>
    <w:rsid w:val="00877EAF"/>
    <w:pPr>
      <w:spacing w:after="200" w:line="276" w:lineRule="auto"/>
      <w:ind w:left="720"/>
      <w:contextualSpacing/>
      <w:jc w:val="left"/>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877EAF"/>
    <w:pPr>
      <w:spacing w:after="200"/>
      <w:jc w:val="left"/>
    </w:pPr>
    <w:rPr>
      <w:rFonts w:asciiTheme="minorHAnsi" w:eastAsiaTheme="minorHAnsi" w:hAnsiTheme="minorHAnsi" w:cstheme="minorBidi"/>
      <w:i/>
      <w:iCs/>
      <w:color w:val="1F497D" w:themeColor="text2"/>
      <w:sz w:val="18"/>
      <w:szCs w:val="18"/>
      <w:lang w:val="en-US"/>
    </w:rPr>
  </w:style>
  <w:style w:type="character" w:customStyle="1" w:styleId="ListParagraphChar">
    <w:name w:val="List Paragraph Char"/>
    <w:basedOn w:val="DefaultParagraphFont"/>
    <w:link w:val="ListParagraph"/>
    <w:uiPriority w:val="34"/>
    <w:locked/>
    <w:rsid w:val="004114C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8242">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21383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ru.or.id/index.php/news/2016/05/02/212/berbagai-manfaat-biogasrumah.html" TargetMode="External"/><Relationship Id="rId18" Type="http://schemas.openxmlformats.org/officeDocument/2006/relationships/hyperlink" Target="http://ptseik.bppt.go.id/artikelilmiah/16-dasar-dasar-fermentasi-anaerob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cademia.edu/10389621/Pengelolaan_dan_Pemanfaatan_Biobio-slurry" TargetMode="External"/><Relationship Id="rId17" Type="http://schemas.openxmlformats.org/officeDocument/2006/relationships/hyperlink" Target="http://www.organikilo.co/2014/12/kandungan-unsur-hara-kotoran-sapi.html" TargetMode="External"/><Relationship Id="rId2" Type="http://schemas.openxmlformats.org/officeDocument/2006/relationships/numbering" Target="numbering.xml"/><Relationship Id="rId16" Type="http://schemas.openxmlformats.org/officeDocument/2006/relationships/hyperlink" Target="http://aroundgreen.blogspot.com/2009/?m=0" TargetMode="External"/><Relationship Id="rId20" Type="http://schemas.openxmlformats.org/officeDocument/2006/relationships/hyperlink" Target="http://www.biru.or.id/index.php/biobio-slur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biobakteri.wordpress.com/2009/06/07/8-biogas" TargetMode="External"/><Relationship Id="rId10" Type="http://schemas.openxmlformats.org/officeDocument/2006/relationships/footer" Target="footer1.xml"/><Relationship Id="rId19" Type="http://schemas.openxmlformats.org/officeDocument/2006/relationships/hyperlink" Target="http://www.Aw/livescience.com" TargetMode="External"/><Relationship Id="rId4" Type="http://schemas.microsoft.com/office/2007/relationships/stylesWithEffects" Target="stylesWithEffects.xml"/><Relationship Id="rId9" Type="http://schemas.openxmlformats.org/officeDocument/2006/relationships/hyperlink" Target="mailto:15021006triwati@gmail.com" TargetMode="External"/><Relationship Id="rId14" Type="http://schemas.openxmlformats.org/officeDocument/2006/relationships/hyperlink" Target="http://www.migas-indonesia.com/index.ph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akbar\AppData\Local\Temp\the_6th_asian_physics_symposium_201677942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ercu%20Buana%20Jogja\umby%20semester%207\SKRIPSI\SKRIPSWEET\RANCOB%20SKRIP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a:latin typeface="Times New Roman" pitchFamily="18" charset="0"/>
                <a:cs typeface="Times New Roman" pitchFamily="18" charset="0"/>
              </a:rPr>
              <a:t>Grafik 1. Produksi Biogas Tiap Perlakuan Selama Satu Bulan</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9.8777340332458441E-2"/>
          <c:y val="0.24364332638987166"/>
          <c:w val="0.87344488188976377"/>
          <c:h val="0.58766924672659548"/>
        </c:manualLayout>
      </c:layout>
      <c:lineChart>
        <c:grouping val="standard"/>
        <c:varyColors val="0"/>
        <c:ser>
          <c:idx val="0"/>
          <c:order val="0"/>
          <c:tx>
            <c:strRef>
              <c:f>'DATA GABUNGAN'!$S$3:$S$4</c:f>
              <c:strCache>
                <c:ptCount val="1"/>
                <c:pt idx="0">
                  <c:v>PRODUKSI GAS P0</c:v>
                </c:pt>
              </c:strCache>
            </c:strRef>
          </c:tx>
          <c:val>
            <c:numRef>
              <c:f>'DATA GABUNGAN'!$S$5:$S$34</c:f>
              <c:numCache>
                <c:formatCode>General</c:formatCode>
                <c:ptCount val="30"/>
                <c:pt idx="0">
                  <c:v>39.200000000000003</c:v>
                </c:pt>
                <c:pt idx="1">
                  <c:v>-179.76666666666668</c:v>
                </c:pt>
                <c:pt idx="2">
                  <c:v>284.2</c:v>
                </c:pt>
                <c:pt idx="3">
                  <c:v>1679.1333333333332</c:v>
                </c:pt>
                <c:pt idx="4">
                  <c:v>1463.4666666666665</c:v>
                </c:pt>
                <c:pt idx="5">
                  <c:v>1587.6666666666667</c:v>
                </c:pt>
                <c:pt idx="6">
                  <c:v>1551.7</c:v>
                </c:pt>
                <c:pt idx="7">
                  <c:v>1045.3333333333333</c:v>
                </c:pt>
                <c:pt idx="8">
                  <c:v>1597.3666666666668</c:v>
                </c:pt>
                <c:pt idx="9">
                  <c:v>751.29999999999984</c:v>
                </c:pt>
                <c:pt idx="10">
                  <c:v>1920.8666666666668</c:v>
                </c:pt>
                <c:pt idx="11">
                  <c:v>806.73333333333323</c:v>
                </c:pt>
                <c:pt idx="12">
                  <c:v>1192.2333333333333</c:v>
                </c:pt>
                <c:pt idx="13">
                  <c:v>1871.7333333333333</c:v>
                </c:pt>
                <c:pt idx="14">
                  <c:v>1273.9666666666665</c:v>
                </c:pt>
                <c:pt idx="15">
                  <c:v>1796.6666666666667</c:v>
                </c:pt>
                <c:pt idx="16">
                  <c:v>903.29999999999984</c:v>
                </c:pt>
                <c:pt idx="17">
                  <c:v>1533.6666666666667</c:v>
                </c:pt>
                <c:pt idx="18">
                  <c:v>1829.3999999999999</c:v>
                </c:pt>
                <c:pt idx="19">
                  <c:v>779.06666666666661</c:v>
                </c:pt>
                <c:pt idx="20">
                  <c:v>2236.0333333333333</c:v>
                </c:pt>
                <c:pt idx="21">
                  <c:v>1375.2666666666667</c:v>
                </c:pt>
                <c:pt idx="22">
                  <c:v>2330.7666666666669</c:v>
                </c:pt>
                <c:pt idx="23">
                  <c:v>2180.5</c:v>
                </c:pt>
                <c:pt idx="24">
                  <c:v>2044.9666666666665</c:v>
                </c:pt>
                <c:pt idx="25">
                  <c:v>2015.5333333333335</c:v>
                </c:pt>
                <c:pt idx="26">
                  <c:v>2051.4666666666667</c:v>
                </c:pt>
                <c:pt idx="27">
                  <c:v>1966.5</c:v>
                </c:pt>
                <c:pt idx="28">
                  <c:v>2000.8333333333333</c:v>
                </c:pt>
                <c:pt idx="29">
                  <c:v>2097.2000000000003</c:v>
                </c:pt>
              </c:numCache>
            </c:numRef>
          </c:val>
          <c:smooth val="0"/>
        </c:ser>
        <c:ser>
          <c:idx val="1"/>
          <c:order val="1"/>
          <c:tx>
            <c:strRef>
              <c:f>'DATA GABUNGAN'!$T$3:$T$4</c:f>
              <c:strCache>
                <c:ptCount val="1"/>
                <c:pt idx="0">
                  <c:v>PRODUKSI GAS P1</c:v>
                </c:pt>
              </c:strCache>
            </c:strRef>
          </c:tx>
          <c:val>
            <c:numRef>
              <c:f>'DATA GABUNGAN'!$T$5:$T$34</c:f>
              <c:numCache>
                <c:formatCode>General</c:formatCode>
                <c:ptCount val="30"/>
                <c:pt idx="0">
                  <c:v>261.33333333333331</c:v>
                </c:pt>
                <c:pt idx="1">
                  <c:v>143.73333333333332</c:v>
                </c:pt>
                <c:pt idx="2">
                  <c:v>218.89999999999998</c:v>
                </c:pt>
                <c:pt idx="3">
                  <c:v>-147</c:v>
                </c:pt>
                <c:pt idx="4">
                  <c:v>65.333333333333329</c:v>
                </c:pt>
                <c:pt idx="5">
                  <c:v>186.26666666666674</c:v>
                </c:pt>
                <c:pt idx="6">
                  <c:v>-424.79999999999995</c:v>
                </c:pt>
                <c:pt idx="7">
                  <c:v>427.89999999999992</c:v>
                </c:pt>
                <c:pt idx="8">
                  <c:v>1032.3</c:v>
                </c:pt>
                <c:pt idx="9">
                  <c:v>-19.566666666666681</c:v>
                </c:pt>
                <c:pt idx="10">
                  <c:v>496.56666666666666</c:v>
                </c:pt>
                <c:pt idx="11">
                  <c:v>245.10000000000002</c:v>
                </c:pt>
                <c:pt idx="12">
                  <c:v>-143.73333333333332</c:v>
                </c:pt>
                <c:pt idx="13">
                  <c:v>841.16666666666652</c:v>
                </c:pt>
                <c:pt idx="14">
                  <c:v>13.066666666666675</c:v>
                </c:pt>
                <c:pt idx="15">
                  <c:v>805.16666666666652</c:v>
                </c:pt>
                <c:pt idx="16">
                  <c:v>847.66666666666663</c:v>
                </c:pt>
                <c:pt idx="17">
                  <c:v>593</c:v>
                </c:pt>
                <c:pt idx="18">
                  <c:v>705.69999999999993</c:v>
                </c:pt>
                <c:pt idx="19">
                  <c:v>411.66666666666669</c:v>
                </c:pt>
                <c:pt idx="20">
                  <c:v>937.56666666666661</c:v>
                </c:pt>
                <c:pt idx="21">
                  <c:v>911.43333333333339</c:v>
                </c:pt>
                <c:pt idx="22">
                  <c:v>1066.5</c:v>
                </c:pt>
                <c:pt idx="23">
                  <c:v>981.66666666666663</c:v>
                </c:pt>
                <c:pt idx="24">
                  <c:v>811.66666666666663</c:v>
                </c:pt>
                <c:pt idx="25">
                  <c:v>700.63333333333333</c:v>
                </c:pt>
                <c:pt idx="26">
                  <c:v>527.63333333333333</c:v>
                </c:pt>
                <c:pt idx="27">
                  <c:v>552.1</c:v>
                </c:pt>
                <c:pt idx="28">
                  <c:v>635.36666666666667</c:v>
                </c:pt>
                <c:pt idx="29">
                  <c:v>599.43333333333339</c:v>
                </c:pt>
              </c:numCache>
            </c:numRef>
          </c:val>
          <c:smooth val="0"/>
        </c:ser>
        <c:ser>
          <c:idx val="2"/>
          <c:order val="2"/>
          <c:tx>
            <c:strRef>
              <c:f>'DATA GABUNGAN'!$U$3:$U$4</c:f>
              <c:strCache>
                <c:ptCount val="1"/>
                <c:pt idx="0">
                  <c:v>PRODUKSI GAS P2</c:v>
                </c:pt>
              </c:strCache>
            </c:strRef>
          </c:tx>
          <c:val>
            <c:numRef>
              <c:f>'DATA GABUNGAN'!$U$5:$U$34</c:f>
              <c:numCache>
                <c:formatCode>General</c:formatCode>
                <c:ptCount val="30"/>
                <c:pt idx="0">
                  <c:v>-49.06666666666667</c:v>
                </c:pt>
                <c:pt idx="1">
                  <c:v>1845.7</c:v>
                </c:pt>
                <c:pt idx="2">
                  <c:v>1577.7333333333333</c:v>
                </c:pt>
                <c:pt idx="3">
                  <c:v>1646.5333333333335</c:v>
                </c:pt>
                <c:pt idx="4">
                  <c:v>1283.7333333333333</c:v>
                </c:pt>
                <c:pt idx="5">
                  <c:v>1623.6000000000001</c:v>
                </c:pt>
                <c:pt idx="6">
                  <c:v>1496.0666666666666</c:v>
                </c:pt>
                <c:pt idx="7">
                  <c:v>1081.3</c:v>
                </c:pt>
                <c:pt idx="8">
                  <c:v>1522.3</c:v>
                </c:pt>
                <c:pt idx="9">
                  <c:v>852.63333333333333</c:v>
                </c:pt>
                <c:pt idx="10">
                  <c:v>983.30000000000007</c:v>
                </c:pt>
                <c:pt idx="11">
                  <c:v>1558.1000000000001</c:v>
                </c:pt>
                <c:pt idx="12">
                  <c:v>826.40000000000009</c:v>
                </c:pt>
                <c:pt idx="13">
                  <c:v>1223.3333333333333</c:v>
                </c:pt>
                <c:pt idx="14">
                  <c:v>731.69999999999993</c:v>
                </c:pt>
                <c:pt idx="15">
                  <c:v>852.46666666666658</c:v>
                </c:pt>
                <c:pt idx="16">
                  <c:v>578.23333333333323</c:v>
                </c:pt>
                <c:pt idx="17">
                  <c:v>-4.7666666666666897</c:v>
                </c:pt>
                <c:pt idx="18">
                  <c:v>254.9</c:v>
                </c:pt>
                <c:pt idx="19">
                  <c:v>370.73333333333335</c:v>
                </c:pt>
                <c:pt idx="20">
                  <c:v>174.83333333333334</c:v>
                </c:pt>
                <c:pt idx="21">
                  <c:v>194.39999999999998</c:v>
                </c:pt>
                <c:pt idx="22">
                  <c:v>238.46666666666661</c:v>
                </c:pt>
                <c:pt idx="23">
                  <c:v>246.63333333333333</c:v>
                </c:pt>
                <c:pt idx="24">
                  <c:v>-22.799999999999997</c:v>
                </c:pt>
                <c:pt idx="25">
                  <c:v>94.7</c:v>
                </c:pt>
                <c:pt idx="26">
                  <c:v>161.69999999999999</c:v>
                </c:pt>
                <c:pt idx="27">
                  <c:v>-135.53333333333333</c:v>
                </c:pt>
                <c:pt idx="28">
                  <c:v>-67.033333333333346</c:v>
                </c:pt>
                <c:pt idx="29">
                  <c:v>393.63333333333338</c:v>
                </c:pt>
              </c:numCache>
            </c:numRef>
          </c:val>
          <c:smooth val="0"/>
        </c:ser>
        <c:ser>
          <c:idx val="3"/>
          <c:order val="3"/>
          <c:tx>
            <c:strRef>
              <c:f>'DATA GABUNGAN'!$V$3:$V$4</c:f>
              <c:strCache>
                <c:ptCount val="1"/>
                <c:pt idx="0">
                  <c:v>PRODUKSI GAS P3</c:v>
                </c:pt>
              </c:strCache>
            </c:strRef>
          </c:tx>
          <c:val>
            <c:numRef>
              <c:f>'DATA GABUNGAN'!$V$5:$V$34</c:f>
              <c:numCache>
                <c:formatCode>General</c:formatCode>
                <c:ptCount val="30"/>
                <c:pt idx="0">
                  <c:v>-91.466666666666654</c:v>
                </c:pt>
                <c:pt idx="1">
                  <c:v>-179.63333333333335</c:v>
                </c:pt>
                <c:pt idx="2">
                  <c:v>218.86666666666667</c:v>
                </c:pt>
                <c:pt idx="3">
                  <c:v>-212.29999999999998</c:v>
                </c:pt>
                <c:pt idx="4">
                  <c:v>-767.63333333333333</c:v>
                </c:pt>
                <c:pt idx="5">
                  <c:v>1613.7666666666664</c:v>
                </c:pt>
                <c:pt idx="6">
                  <c:v>-842.83333333333337</c:v>
                </c:pt>
                <c:pt idx="7">
                  <c:v>231.89999999999995</c:v>
                </c:pt>
                <c:pt idx="8">
                  <c:v>1430.7666666666667</c:v>
                </c:pt>
                <c:pt idx="9">
                  <c:v>1476.5333333333335</c:v>
                </c:pt>
                <c:pt idx="10">
                  <c:v>1381.8</c:v>
                </c:pt>
                <c:pt idx="11">
                  <c:v>1904.4666666666665</c:v>
                </c:pt>
                <c:pt idx="12">
                  <c:v>-408.36666666666662</c:v>
                </c:pt>
                <c:pt idx="13">
                  <c:v>109.43333333333334</c:v>
                </c:pt>
                <c:pt idx="14">
                  <c:v>-212.33333333333334</c:v>
                </c:pt>
                <c:pt idx="15">
                  <c:v>560.23333333333323</c:v>
                </c:pt>
                <c:pt idx="16">
                  <c:v>-166.66666666666666</c:v>
                </c:pt>
                <c:pt idx="17">
                  <c:v>11.533333333333337</c:v>
                </c:pt>
                <c:pt idx="18">
                  <c:v>-274.43333333333334</c:v>
                </c:pt>
                <c:pt idx="19">
                  <c:v>70.233333333333334</c:v>
                </c:pt>
                <c:pt idx="20">
                  <c:v>623.86666666666667</c:v>
                </c:pt>
                <c:pt idx="21">
                  <c:v>419.76666666666671</c:v>
                </c:pt>
                <c:pt idx="22">
                  <c:v>738.26666666666677</c:v>
                </c:pt>
                <c:pt idx="23">
                  <c:v>294</c:v>
                </c:pt>
                <c:pt idx="24">
                  <c:v>94.766666666666666</c:v>
                </c:pt>
                <c:pt idx="25">
                  <c:v>145.36666666666667</c:v>
                </c:pt>
                <c:pt idx="26">
                  <c:v>217.23333333333335</c:v>
                </c:pt>
                <c:pt idx="27">
                  <c:v>79.966666666666654</c:v>
                </c:pt>
                <c:pt idx="28">
                  <c:v>75.033333333333331</c:v>
                </c:pt>
                <c:pt idx="29">
                  <c:v>192.73333333333335</c:v>
                </c:pt>
              </c:numCache>
            </c:numRef>
          </c:val>
          <c:smooth val="0"/>
        </c:ser>
        <c:dLbls>
          <c:showLegendKey val="0"/>
          <c:showVal val="0"/>
          <c:showCatName val="0"/>
          <c:showSerName val="0"/>
          <c:showPercent val="0"/>
          <c:showBubbleSize val="0"/>
        </c:dLbls>
        <c:marker val="1"/>
        <c:smooth val="0"/>
        <c:axId val="159587328"/>
        <c:axId val="159589120"/>
      </c:lineChart>
      <c:catAx>
        <c:axId val="159587328"/>
        <c:scaling>
          <c:orientation val="minMax"/>
        </c:scaling>
        <c:delete val="0"/>
        <c:axPos val="b"/>
        <c:majorTickMark val="none"/>
        <c:minorTickMark val="none"/>
        <c:tickLblPos val="nextTo"/>
        <c:crossAx val="159589120"/>
        <c:crosses val="autoZero"/>
        <c:auto val="1"/>
        <c:lblAlgn val="ctr"/>
        <c:lblOffset val="100"/>
        <c:noMultiLvlLbl val="0"/>
      </c:catAx>
      <c:valAx>
        <c:axId val="159589120"/>
        <c:scaling>
          <c:orientation val="minMax"/>
        </c:scaling>
        <c:delete val="0"/>
        <c:axPos val="l"/>
        <c:majorGridlines/>
        <c:numFmt formatCode="General" sourceLinked="1"/>
        <c:majorTickMark val="none"/>
        <c:minorTickMark val="none"/>
        <c:tickLblPos val="nextTo"/>
        <c:spPr>
          <a:ln w="9525">
            <a:noFill/>
          </a:ln>
        </c:spPr>
        <c:crossAx val="159587328"/>
        <c:crosses val="autoZero"/>
        <c:crossBetween val="between"/>
      </c:valAx>
    </c:plotArea>
    <c:legend>
      <c:legendPos val="b"/>
      <c:layout>
        <c:manualLayout>
          <c:xMode val="edge"/>
          <c:yMode val="edge"/>
          <c:x val="3.1476576791537425E-2"/>
          <c:y val="0.8317941339981324"/>
          <c:w val="0.94462260399268272"/>
          <c:h val="0.1373465195552590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9EC0-D905-44B4-835B-2487476A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the_6th_asian_physics_symposium_2016779421</Template>
  <TotalTime>0</TotalTime>
  <Pages>7</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19305</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ftakbar</dc:creator>
  <cp:lastModifiedBy>Dell</cp:lastModifiedBy>
  <cp:revision>2</cp:revision>
  <cp:lastPrinted>2011-03-03T08:29:00Z</cp:lastPrinted>
  <dcterms:created xsi:type="dcterms:W3CDTF">2019-07-22T08:03:00Z</dcterms:created>
  <dcterms:modified xsi:type="dcterms:W3CDTF">2019-07-22T08:03:00Z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EqnNumsOnRight">
    <vt:bool>true</vt:bool>
  </property>
</Properties>
</file>