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ABA" w:rsidRDefault="00D72ABA" w:rsidP="009439C5">
      <w:pPr>
        <w:spacing w:line="240" w:lineRule="auto"/>
        <w:jc w:val="center"/>
        <w:rPr>
          <w:rFonts w:ascii="Times New Roman" w:hAnsi="Times New Roman" w:cs="Times New Roman"/>
          <w:b/>
          <w:sz w:val="32"/>
          <w:szCs w:val="32"/>
        </w:rPr>
      </w:pPr>
      <w:r w:rsidRPr="00D72ABA">
        <w:rPr>
          <w:rFonts w:ascii="Times New Roman" w:hAnsi="Times New Roman" w:cs="Times New Roman"/>
          <w:b/>
          <w:sz w:val="32"/>
          <w:szCs w:val="32"/>
        </w:rPr>
        <w:t>ANALISIS PERLAKUAN AKUNTANSI ASET TETAP BERDASARKAN PSAK NO.16 (REVISI 2011) DI CV. AXURA SPA YOGYAKARTA</w:t>
      </w:r>
    </w:p>
    <w:p w:rsidR="009439C5" w:rsidRDefault="009439C5" w:rsidP="009439C5">
      <w:pPr>
        <w:spacing w:line="240" w:lineRule="auto"/>
        <w:jc w:val="center"/>
        <w:rPr>
          <w:rFonts w:ascii="Times New Roman" w:hAnsi="Times New Roman" w:cs="Times New Roman"/>
          <w:b/>
          <w:sz w:val="32"/>
          <w:szCs w:val="32"/>
        </w:rPr>
      </w:pPr>
    </w:p>
    <w:p w:rsidR="00D72ABA" w:rsidRPr="00D72ABA" w:rsidRDefault="00D72ABA" w:rsidP="009439C5">
      <w:pPr>
        <w:spacing w:line="240" w:lineRule="auto"/>
        <w:jc w:val="center"/>
        <w:rPr>
          <w:rFonts w:ascii="Times New Roman" w:hAnsi="Times New Roman" w:cs="Times New Roman"/>
          <w:sz w:val="24"/>
          <w:szCs w:val="24"/>
        </w:rPr>
      </w:pPr>
      <w:r w:rsidRPr="00D72ABA">
        <w:rPr>
          <w:rFonts w:ascii="Times New Roman" w:hAnsi="Times New Roman" w:cs="Times New Roman"/>
          <w:sz w:val="24"/>
          <w:szCs w:val="24"/>
        </w:rPr>
        <w:t>Nevita Jesi, [Tutut Dewi Astuti, SE., M.Si., Ak, CA.,CTA.]</w:t>
      </w:r>
    </w:p>
    <w:p w:rsidR="00D72ABA" w:rsidRDefault="00D72ABA" w:rsidP="009439C5">
      <w:pPr>
        <w:spacing w:line="240" w:lineRule="auto"/>
        <w:jc w:val="center"/>
        <w:rPr>
          <w:rFonts w:ascii="Times New Roman" w:hAnsi="Times New Roman" w:cs="Times New Roman"/>
          <w:sz w:val="24"/>
          <w:szCs w:val="24"/>
        </w:rPr>
      </w:pPr>
      <w:r w:rsidRPr="00D72ABA">
        <w:rPr>
          <w:rFonts w:ascii="Times New Roman" w:hAnsi="Times New Roman" w:cs="Times New Roman"/>
          <w:sz w:val="24"/>
          <w:szCs w:val="24"/>
        </w:rPr>
        <w:t xml:space="preserve">Program Studi Akuntansi </w:t>
      </w:r>
      <w:r>
        <w:rPr>
          <w:rFonts w:ascii="Times New Roman" w:hAnsi="Times New Roman" w:cs="Times New Roman"/>
          <w:sz w:val="24"/>
          <w:szCs w:val="24"/>
        </w:rPr>
        <w:t>Universitas Mercubuana Yogyakarta</w:t>
      </w:r>
    </w:p>
    <w:p w:rsidR="00D72ABA" w:rsidRDefault="00D72ABA" w:rsidP="009439C5">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 </w:t>
      </w:r>
      <w:hyperlink r:id="rId8" w:history="1">
        <w:r w:rsidRPr="000C170A">
          <w:rPr>
            <w:rStyle w:val="Hyperlink"/>
            <w:rFonts w:ascii="Times New Roman" w:hAnsi="Times New Roman" w:cs="Times New Roman"/>
            <w:sz w:val="24"/>
            <w:szCs w:val="24"/>
          </w:rPr>
          <w:t>Nevitajesi2@gmail.com</w:t>
        </w:r>
      </w:hyperlink>
      <w:r w:rsidR="005C71A4">
        <w:rPr>
          <w:rFonts w:ascii="Times New Roman" w:hAnsi="Times New Roman" w:cs="Times New Roman"/>
          <w:sz w:val="24"/>
          <w:szCs w:val="24"/>
        </w:rPr>
        <w:t>, [</w:t>
      </w:r>
      <w:hyperlink r:id="rId9" w:history="1">
        <w:r w:rsidR="005C71A4" w:rsidRPr="00D9613E">
          <w:rPr>
            <w:rStyle w:val="Hyperlink"/>
            <w:rFonts w:ascii="Times New Roman" w:hAnsi="Times New Roman" w:cs="Times New Roman"/>
            <w:sz w:val="24"/>
            <w:szCs w:val="24"/>
          </w:rPr>
          <w:t>Tututdewiastuti@gmail.com</w:t>
        </w:r>
      </w:hyperlink>
      <w:r w:rsidR="005C71A4">
        <w:rPr>
          <w:rFonts w:ascii="Times New Roman" w:hAnsi="Times New Roman" w:cs="Times New Roman"/>
          <w:sz w:val="24"/>
          <w:szCs w:val="24"/>
        </w:rPr>
        <w:t>]</w:t>
      </w:r>
    </w:p>
    <w:p w:rsidR="00D72ABA" w:rsidRDefault="00D72ABA" w:rsidP="009439C5">
      <w:pPr>
        <w:spacing w:line="240" w:lineRule="auto"/>
        <w:jc w:val="center"/>
        <w:rPr>
          <w:rFonts w:ascii="Times New Roman" w:hAnsi="Times New Roman" w:cs="Times New Roman"/>
          <w:sz w:val="24"/>
          <w:szCs w:val="24"/>
        </w:rPr>
      </w:pPr>
    </w:p>
    <w:p w:rsidR="00D72ABA" w:rsidRPr="00D72ABA" w:rsidRDefault="00D72ABA" w:rsidP="009439C5">
      <w:pPr>
        <w:spacing w:line="240" w:lineRule="auto"/>
        <w:jc w:val="center"/>
        <w:rPr>
          <w:rFonts w:ascii="Times New Roman" w:hAnsi="Times New Roman" w:cs="Times New Roman"/>
          <w:b/>
          <w:sz w:val="24"/>
          <w:szCs w:val="24"/>
        </w:rPr>
      </w:pPr>
      <w:r w:rsidRPr="00D72ABA">
        <w:rPr>
          <w:rFonts w:ascii="Times New Roman" w:hAnsi="Times New Roman" w:cs="Times New Roman"/>
          <w:b/>
          <w:sz w:val="24"/>
          <w:szCs w:val="24"/>
        </w:rPr>
        <w:t>ABSTRAK</w:t>
      </w:r>
    </w:p>
    <w:p w:rsidR="00D72ABA" w:rsidRPr="00C22096" w:rsidRDefault="00D72ABA" w:rsidP="009439C5">
      <w:pPr>
        <w:spacing w:line="240" w:lineRule="auto"/>
        <w:ind w:firstLine="426"/>
        <w:jc w:val="both"/>
        <w:rPr>
          <w:rFonts w:ascii="Times New Roman" w:hAnsi="Times New Roman" w:cs="Times New Roman"/>
          <w:sz w:val="24"/>
          <w:szCs w:val="24"/>
        </w:rPr>
      </w:pPr>
      <w:r w:rsidRPr="00C22096">
        <w:rPr>
          <w:rFonts w:ascii="Times New Roman" w:hAnsi="Times New Roman" w:cs="Times New Roman"/>
          <w:sz w:val="24"/>
          <w:szCs w:val="24"/>
        </w:rPr>
        <w:t>Penelitian ini bertujuan untuk menganalisis perlakuan akuntansi aset</w:t>
      </w:r>
      <w:r>
        <w:rPr>
          <w:rFonts w:ascii="Times New Roman" w:hAnsi="Times New Roman" w:cs="Times New Roman"/>
          <w:sz w:val="24"/>
          <w:szCs w:val="24"/>
        </w:rPr>
        <w:t xml:space="preserve"> </w:t>
      </w:r>
      <w:r w:rsidRPr="00C22096">
        <w:rPr>
          <w:rFonts w:ascii="Times New Roman" w:hAnsi="Times New Roman" w:cs="Times New Roman"/>
          <w:sz w:val="24"/>
          <w:szCs w:val="24"/>
        </w:rPr>
        <w:t>tetap atas pengakuan pengukuran, pengeluaran, penyusutan penghentian dan</w:t>
      </w:r>
      <w:r>
        <w:rPr>
          <w:rFonts w:ascii="Times New Roman" w:hAnsi="Times New Roman" w:cs="Times New Roman"/>
          <w:sz w:val="24"/>
          <w:szCs w:val="24"/>
        </w:rPr>
        <w:t xml:space="preserve"> </w:t>
      </w:r>
      <w:r w:rsidRPr="00C22096">
        <w:rPr>
          <w:rFonts w:ascii="Times New Roman" w:hAnsi="Times New Roman" w:cs="Times New Roman"/>
          <w:sz w:val="24"/>
          <w:szCs w:val="24"/>
        </w:rPr>
        <w:t xml:space="preserve">penyajian serta pengungkapan pada </w:t>
      </w:r>
      <w:r>
        <w:rPr>
          <w:rFonts w:ascii="Times New Roman" w:hAnsi="Times New Roman" w:cs="Times New Roman"/>
          <w:sz w:val="24"/>
          <w:szCs w:val="24"/>
        </w:rPr>
        <w:t>CV</w:t>
      </w:r>
      <w:r w:rsidRPr="00C22096">
        <w:rPr>
          <w:rFonts w:ascii="Times New Roman" w:hAnsi="Times New Roman" w:cs="Times New Roman"/>
          <w:sz w:val="24"/>
          <w:szCs w:val="24"/>
        </w:rPr>
        <w:t>.</w:t>
      </w:r>
      <w:r>
        <w:rPr>
          <w:rFonts w:ascii="Times New Roman" w:hAnsi="Times New Roman" w:cs="Times New Roman"/>
          <w:sz w:val="24"/>
          <w:szCs w:val="24"/>
        </w:rPr>
        <w:t xml:space="preserve"> Axura Spa Yogyakarta. </w:t>
      </w:r>
      <w:r w:rsidRPr="00C22096">
        <w:rPr>
          <w:rFonts w:ascii="Times New Roman" w:hAnsi="Times New Roman" w:cs="Times New Roman"/>
          <w:sz w:val="24"/>
          <w:szCs w:val="24"/>
        </w:rPr>
        <w:t xml:space="preserve">Pengujian dilakukan dengan menganalisis </w:t>
      </w:r>
      <w:r>
        <w:rPr>
          <w:rFonts w:ascii="Times New Roman" w:hAnsi="Times New Roman" w:cs="Times New Roman"/>
          <w:sz w:val="24"/>
          <w:szCs w:val="24"/>
        </w:rPr>
        <w:t xml:space="preserve">perusahaan </w:t>
      </w:r>
      <w:r w:rsidRPr="00C22096">
        <w:rPr>
          <w:rFonts w:ascii="Times New Roman" w:hAnsi="Times New Roman" w:cs="Times New Roman"/>
          <w:sz w:val="24"/>
          <w:szCs w:val="24"/>
        </w:rPr>
        <w:t>menerapkan kebijakan akuntansi aset tetap yang sesuai dengan teori, dimana</w:t>
      </w:r>
      <w:r>
        <w:rPr>
          <w:rFonts w:ascii="Times New Roman" w:hAnsi="Times New Roman" w:cs="Times New Roman"/>
          <w:sz w:val="24"/>
          <w:szCs w:val="24"/>
        </w:rPr>
        <w:t xml:space="preserve"> </w:t>
      </w:r>
      <w:r w:rsidRPr="00C22096">
        <w:rPr>
          <w:rFonts w:ascii="Times New Roman" w:hAnsi="Times New Roman" w:cs="Times New Roman"/>
          <w:sz w:val="24"/>
          <w:szCs w:val="24"/>
        </w:rPr>
        <w:t xml:space="preserve">berdasarkan PSAK No 16 </w:t>
      </w:r>
      <w:r>
        <w:rPr>
          <w:rFonts w:ascii="Times New Roman" w:hAnsi="Times New Roman" w:cs="Times New Roman"/>
          <w:sz w:val="24"/>
          <w:szCs w:val="24"/>
        </w:rPr>
        <w:t xml:space="preserve">dalam aktivitasnya. </w:t>
      </w:r>
      <w:r w:rsidRPr="00C22096">
        <w:rPr>
          <w:rFonts w:ascii="Times New Roman" w:hAnsi="Times New Roman" w:cs="Times New Roman"/>
          <w:sz w:val="24"/>
          <w:szCs w:val="24"/>
        </w:rPr>
        <w:t>Penelitian ini menggunakan metode analisis deskriptif kualitatif. Yaitu</w:t>
      </w:r>
      <w:r>
        <w:rPr>
          <w:rFonts w:ascii="Times New Roman" w:hAnsi="Times New Roman" w:cs="Times New Roman"/>
          <w:sz w:val="24"/>
          <w:szCs w:val="24"/>
        </w:rPr>
        <w:t xml:space="preserve"> </w:t>
      </w:r>
      <w:r w:rsidRPr="00C22096">
        <w:rPr>
          <w:rFonts w:ascii="Times New Roman" w:hAnsi="Times New Roman" w:cs="Times New Roman"/>
          <w:sz w:val="24"/>
          <w:szCs w:val="24"/>
        </w:rPr>
        <w:t>menjabarkan secara menyeluruh terhadap kebijakan akuntansi aset tetap yang</w:t>
      </w:r>
      <w:r>
        <w:rPr>
          <w:rFonts w:ascii="Times New Roman" w:hAnsi="Times New Roman" w:cs="Times New Roman"/>
          <w:sz w:val="24"/>
          <w:szCs w:val="24"/>
        </w:rPr>
        <w:t xml:space="preserve"> </w:t>
      </w:r>
      <w:r w:rsidRPr="00C22096">
        <w:rPr>
          <w:rFonts w:ascii="Times New Roman" w:hAnsi="Times New Roman" w:cs="Times New Roman"/>
          <w:sz w:val="24"/>
          <w:szCs w:val="24"/>
        </w:rPr>
        <w:t xml:space="preserve">diterapkan pada </w:t>
      </w:r>
      <w:r>
        <w:rPr>
          <w:rFonts w:ascii="Times New Roman" w:hAnsi="Times New Roman" w:cs="Times New Roman"/>
          <w:sz w:val="24"/>
          <w:szCs w:val="24"/>
        </w:rPr>
        <w:t>CV. Axura Spa Yogyakarta</w:t>
      </w:r>
      <w:r w:rsidRPr="00C22096">
        <w:rPr>
          <w:rFonts w:ascii="Times New Roman" w:hAnsi="Times New Roman" w:cs="Times New Roman"/>
          <w:sz w:val="24"/>
          <w:szCs w:val="24"/>
        </w:rPr>
        <w:t>.</w:t>
      </w:r>
      <w:r>
        <w:rPr>
          <w:rFonts w:ascii="Times New Roman" w:hAnsi="Times New Roman" w:cs="Times New Roman"/>
          <w:sz w:val="24"/>
          <w:szCs w:val="24"/>
        </w:rPr>
        <w:t xml:space="preserve"> </w:t>
      </w:r>
      <w:r w:rsidRPr="00C22096">
        <w:rPr>
          <w:rFonts w:ascii="Times New Roman" w:hAnsi="Times New Roman" w:cs="Times New Roman"/>
          <w:sz w:val="24"/>
          <w:szCs w:val="24"/>
        </w:rPr>
        <w:t>Dan dibandingkan dengan teori, sehingga didapatkan hasil yang diharapkan.</w:t>
      </w:r>
      <w:r>
        <w:rPr>
          <w:rFonts w:ascii="Times New Roman" w:hAnsi="Times New Roman" w:cs="Times New Roman"/>
          <w:sz w:val="24"/>
          <w:szCs w:val="24"/>
        </w:rPr>
        <w:t xml:space="preserve"> </w:t>
      </w:r>
      <w:r w:rsidRPr="00C22096">
        <w:rPr>
          <w:rFonts w:ascii="Times New Roman" w:hAnsi="Times New Roman" w:cs="Times New Roman"/>
          <w:sz w:val="24"/>
          <w:szCs w:val="24"/>
        </w:rPr>
        <w:t>Sumber data primer dilakukan dengan wawancara langsung dengan pengelola</w:t>
      </w:r>
      <w:r>
        <w:rPr>
          <w:rFonts w:ascii="Times New Roman" w:hAnsi="Times New Roman" w:cs="Times New Roman"/>
          <w:sz w:val="24"/>
          <w:szCs w:val="24"/>
        </w:rPr>
        <w:t xml:space="preserve"> </w:t>
      </w:r>
      <w:r w:rsidRPr="00C22096">
        <w:rPr>
          <w:rFonts w:ascii="Times New Roman" w:hAnsi="Times New Roman" w:cs="Times New Roman"/>
          <w:sz w:val="24"/>
          <w:szCs w:val="24"/>
        </w:rPr>
        <w:t>aset serta data sekunder di peroleh dari literatur yang terkait dengan penelitian</w:t>
      </w:r>
      <w:r>
        <w:rPr>
          <w:rFonts w:ascii="Times New Roman" w:hAnsi="Times New Roman" w:cs="Times New Roman"/>
          <w:sz w:val="24"/>
          <w:szCs w:val="24"/>
        </w:rPr>
        <w:t xml:space="preserve"> s</w:t>
      </w:r>
      <w:r w:rsidRPr="00C22096">
        <w:rPr>
          <w:rFonts w:ascii="Times New Roman" w:hAnsi="Times New Roman" w:cs="Times New Roman"/>
          <w:sz w:val="24"/>
          <w:szCs w:val="24"/>
        </w:rPr>
        <w:t>kripsi ini.</w:t>
      </w:r>
      <w:r>
        <w:rPr>
          <w:rFonts w:ascii="Times New Roman" w:hAnsi="Times New Roman" w:cs="Times New Roman"/>
          <w:sz w:val="24"/>
          <w:szCs w:val="24"/>
        </w:rPr>
        <w:t xml:space="preserve"> hasil penelitian ini dapat disimpulkan bahwa laporan </w:t>
      </w:r>
      <w:r w:rsidRPr="00C22096">
        <w:rPr>
          <w:rFonts w:ascii="Times New Roman" w:hAnsi="Times New Roman" w:cs="Times New Roman"/>
          <w:sz w:val="24"/>
          <w:szCs w:val="24"/>
        </w:rPr>
        <w:t xml:space="preserve">penyajian aset tetap sebagian praktiknya </w:t>
      </w:r>
      <w:r>
        <w:rPr>
          <w:rFonts w:ascii="Times New Roman" w:hAnsi="Times New Roman" w:cs="Times New Roman"/>
          <w:sz w:val="24"/>
          <w:szCs w:val="24"/>
        </w:rPr>
        <w:t xml:space="preserve">belum </w:t>
      </w:r>
      <w:r w:rsidRPr="00C22096">
        <w:rPr>
          <w:rFonts w:ascii="Times New Roman" w:hAnsi="Times New Roman" w:cs="Times New Roman"/>
          <w:sz w:val="24"/>
          <w:szCs w:val="24"/>
        </w:rPr>
        <w:t>sesuai dengan aturan yang terdapat dalam PSAK No 16</w:t>
      </w:r>
      <w:r>
        <w:rPr>
          <w:rFonts w:ascii="Times New Roman" w:hAnsi="Times New Roman" w:cs="Times New Roman"/>
          <w:sz w:val="24"/>
          <w:szCs w:val="24"/>
        </w:rPr>
        <w:t xml:space="preserve"> (revisi 2011)</w:t>
      </w:r>
      <w:r w:rsidRPr="00C22096">
        <w:rPr>
          <w:rFonts w:ascii="Times New Roman" w:hAnsi="Times New Roman" w:cs="Times New Roman"/>
          <w:sz w:val="24"/>
          <w:szCs w:val="24"/>
        </w:rPr>
        <w:t xml:space="preserve">. </w:t>
      </w:r>
    </w:p>
    <w:p w:rsidR="00D72ABA" w:rsidRDefault="00D72ABA" w:rsidP="009439C5">
      <w:pPr>
        <w:spacing w:line="240" w:lineRule="auto"/>
        <w:jc w:val="both"/>
        <w:rPr>
          <w:rFonts w:ascii="Times New Roman" w:hAnsi="Times New Roman" w:cs="Times New Roman"/>
          <w:sz w:val="24"/>
          <w:szCs w:val="24"/>
        </w:rPr>
      </w:pPr>
      <w:r w:rsidRPr="00C22096">
        <w:rPr>
          <w:rFonts w:ascii="Times New Roman" w:hAnsi="Times New Roman" w:cs="Times New Roman"/>
          <w:sz w:val="24"/>
          <w:szCs w:val="24"/>
        </w:rPr>
        <w:t>Kata kunci: Akuntansi,</w:t>
      </w:r>
      <w:r>
        <w:rPr>
          <w:rFonts w:ascii="Times New Roman" w:hAnsi="Times New Roman" w:cs="Times New Roman"/>
          <w:sz w:val="24"/>
          <w:szCs w:val="24"/>
        </w:rPr>
        <w:t xml:space="preserve"> Aset Tetap, PSAK No.16.</w:t>
      </w:r>
    </w:p>
    <w:p w:rsidR="00D72ABA" w:rsidRPr="006A61F7" w:rsidRDefault="00D72ABA" w:rsidP="009439C5">
      <w:pPr>
        <w:spacing w:line="240" w:lineRule="auto"/>
        <w:jc w:val="center"/>
        <w:rPr>
          <w:rFonts w:ascii="Times New Roman" w:hAnsi="Times New Roman" w:cs="Times New Roman"/>
          <w:b/>
          <w:i/>
          <w:sz w:val="28"/>
          <w:szCs w:val="28"/>
        </w:rPr>
      </w:pPr>
      <w:r w:rsidRPr="006A61F7">
        <w:rPr>
          <w:rFonts w:ascii="Times New Roman" w:hAnsi="Times New Roman" w:cs="Times New Roman"/>
          <w:b/>
          <w:i/>
          <w:sz w:val="28"/>
          <w:szCs w:val="28"/>
        </w:rPr>
        <w:t>Abstract</w:t>
      </w:r>
    </w:p>
    <w:p w:rsidR="00D72ABA" w:rsidRDefault="00D72ABA" w:rsidP="009439C5">
      <w:pPr>
        <w:spacing w:line="240" w:lineRule="auto"/>
        <w:ind w:firstLine="426"/>
        <w:jc w:val="both"/>
        <w:rPr>
          <w:rFonts w:ascii="Times New Roman" w:hAnsi="Times New Roman" w:cs="Times New Roman"/>
          <w:i/>
          <w:sz w:val="24"/>
          <w:szCs w:val="24"/>
        </w:rPr>
      </w:pPr>
      <w:r w:rsidRPr="006C7251">
        <w:rPr>
          <w:rFonts w:ascii="Times New Roman" w:hAnsi="Times New Roman" w:cs="Times New Roman"/>
          <w:i/>
          <w:sz w:val="24"/>
          <w:szCs w:val="24"/>
        </w:rPr>
        <w:t>This study attempts to analyze accounting treatment of recognition, measurement of fixed assets , expenditure the terminations and presentation of depreciation and disclosure in. cvAxura spa. yogyakartaTesting done by analyzing the company pursued a policy of fixed assets accounting, according to the theory where psak based on no 16. activity inThis study using methods. qualitative descriptive analysisThe outline thoroughly fixed assets accounting for policies applied to. cvAxura spa. yogyakartaAnd compared with, theory or that the expected results.The primary data was conducted by interviews directly with asset management as well as data gathered from secondary literature in associated with this. skripsi research The result of this research can be concluded that the presentation of a practice not fixed assets in accordance with the ru</w:t>
      </w:r>
      <w:r>
        <w:rPr>
          <w:rFonts w:ascii="Times New Roman" w:hAnsi="Times New Roman" w:cs="Times New Roman"/>
          <w:i/>
          <w:sz w:val="24"/>
          <w:szCs w:val="24"/>
        </w:rPr>
        <w:t>les contained in psak no 16 (</w:t>
      </w:r>
      <w:r w:rsidRPr="006C7251">
        <w:rPr>
          <w:rFonts w:ascii="Times New Roman" w:hAnsi="Times New Roman" w:cs="Times New Roman"/>
          <w:i/>
          <w:sz w:val="24"/>
          <w:szCs w:val="24"/>
        </w:rPr>
        <w:t>2011 revision</w:t>
      </w:r>
      <w:r>
        <w:rPr>
          <w:rFonts w:ascii="Times New Roman" w:hAnsi="Times New Roman" w:cs="Times New Roman"/>
          <w:i/>
          <w:sz w:val="24"/>
          <w:szCs w:val="24"/>
        </w:rPr>
        <w:t>).</w:t>
      </w:r>
    </w:p>
    <w:p w:rsidR="00D72ABA" w:rsidRDefault="00D72ABA" w:rsidP="009439C5">
      <w:pPr>
        <w:spacing w:line="240" w:lineRule="auto"/>
        <w:rPr>
          <w:rFonts w:ascii="Times New Roman" w:hAnsi="Times New Roman" w:cs="Times New Roman"/>
          <w:i/>
          <w:sz w:val="24"/>
          <w:szCs w:val="24"/>
        </w:rPr>
      </w:pPr>
      <w:r w:rsidRPr="00DA64A1">
        <w:rPr>
          <w:rFonts w:ascii="Times New Roman" w:hAnsi="Times New Roman" w:cs="Times New Roman"/>
          <w:i/>
          <w:sz w:val="24"/>
          <w:szCs w:val="24"/>
        </w:rPr>
        <w:t>Keywords : Accounting, Fixed Assets, PSAK 16</w:t>
      </w:r>
    </w:p>
    <w:p w:rsidR="009439C5" w:rsidRDefault="009439C5" w:rsidP="009439C5">
      <w:pPr>
        <w:spacing w:line="240" w:lineRule="auto"/>
        <w:rPr>
          <w:rFonts w:ascii="Times New Roman" w:hAnsi="Times New Roman" w:cs="Times New Roman"/>
          <w:i/>
          <w:sz w:val="24"/>
          <w:szCs w:val="24"/>
        </w:rPr>
      </w:pPr>
    </w:p>
    <w:p w:rsidR="009439C5" w:rsidRDefault="009439C5" w:rsidP="009439C5">
      <w:pPr>
        <w:spacing w:line="240" w:lineRule="auto"/>
        <w:rPr>
          <w:rFonts w:ascii="Times New Roman" w:hAnsi="Times New Roman" w:cs="Times New Roman"/>
          <w:i/>
          <w:sz w:val="24"/>
          <w:szCs w:val="24"/>
        </w:rPr>
      </w:pPr>
    </w:p>
    <w:p w:rsidR="006F6012" w:rsidRPr="00066EF1" w:rsidRDefault="006F6012" w:rsidP="009F4B80">
      <w:pPr>
        <w:pStyle w:val="ListParagraph"/>
        <w:numPr>
          <w:ilvl w:val="0"/>
          <w:numId w:val="10"/>
        </w:numPr>
        <w:spacing w:line="360" w:lineRule="auto"/>
        <w:ind w:left="426"/>
        <w:rPr>
          <w:rFonts w:ascii="Times New Roman" w:hAnsi="Times New Roman" w:cs="Times New Roman"/>
          <w:b/>
          <w:sz w:val="24"/>
          <w:szCs w:val="24"/>
        </w:rPr>
      </w:pPr>
      <w:r w:rsidRPr="00066EF1">
        <w:rPr>
          <w:rFonts w:ascii="Times New Roman" w:hAnsi="Times New Roman" w:cs="Times New Roman"/>
          <w:b/>
          <w:sz w:val="24"/>
          <w:szCs w:val="24"/>
        </w:rPr>
        <w:lastRenderedPageBreak/>
        <w:t>PENDAHULUAN</w:t>
      </w:r>
    </w:p>
    <w:p w:rsidR="002D3225" w:rsidRPr="00066EF1" w:rsidRDefault="002D3225" w:rsidP="009F4B80">
      <w:pPr>
        <w:pStyle w:val="ListParagraph"/>
        <w:numPr>
          <w:ilvl w:val="0"/>
          <w:numId w:val="11"/>
        </w:numPr>
        <w:spacing w:line="360" w:lineRule="auto"/>
        <w:jc w:val="both"/>
        <w:rPr>
          <w:rFonts w:ascii="Times New Roman" w:hAnsi="Times New Roman" w:cs="Times New Roman"/>
          <w:b/>
          <w:sz w:val="24"/>
          <w:szCs w:val="24"/>
        </w:rPr>
      </w:pPr>
      <w:r w:rsidRPr="00066EF1">
        <w:rPr>
          <w:rFonts w:ascii="Times New Roman" w:hAnsi="Times New Roman" w:cs="Times New Roman"/>
          <w:b/>
          <w:sz w:val="24"/>
          <w:szCs w:val="24"/>
        </w:rPr>
        <w:t>Latar Belakang Masalah Penelitian</w:t>
      </w:r>
    </w:p>
    <w:p w:rsidR="002D3225" w:rsidRDefault="002D3225" w:rsidP="009439C5">
      <w:pPr>
        <w:spacing w:line="360" w:lineRule="auto"/>
        <w:ind w:left="426" w:firstLine="426"/>
        <w:jc w:val="both"/>
        <w:rPr>
          <w:rFonts w:ascii="Times New Roman" w:hAnsi="Times New Roman" w:cs="Times New Roman"/>
          <w:sz w:val="24"/>
          <w:szCs w:val="24"/>
        </w:rPr>
      </w:pPr>
      <w:r w:rsidRPr="00081822">
        <w:rPr>
          <w:rFonts w:ascii="Times New Roman" w:hAnsi="Times New Roman" w:cs="Times New Roman"/>
          <w:sz w:val="24"/>
          <w:szCs w:val="24"/>
        </w:rPr>
        <w:t xml:space="preserve">Semakin pesatnya pelaksanaan pembangunan di berbagai sektor industri yang didukung oleh kemajuan teknologi dan globalisasi pasar internasional akan berdampak pada timbulnya persaingan yang ketat </w:t>
      </w:r>
      <w:r w:rsidR="00615FFB">
        <w:rPr>
          <w:rFonts w:ascii="Times New Roman" w:hAnsi="Times New Roman" w:cs="Times New Roman"/>
          <w:sz w:val="24"/>
          <w:szCs w:val="24"/>
        </w:rPr>
        <w:t>diantara perusahaan</w:t>
      </w:r>
      <w:r w:rsidRPr="002E38E4">
        <w:rPr>
          <w:rFonts w:ascii="Times New Roman" w:hAnsi="Times New Roman" w:cs="Times New Roman"/>
          <w:sz w:val="24"/>
        </w:rPr>
        <w:t>.</w:t>
      </w:r>
      <w:r w:rsidR="00F5232E">
        <w:rPr>
          <w:rFonts w:ascii="Times New Roman" w:hAnsi="Times New Roman" w:cs="Times New Roman"/>
          <w:sz w:val="24"/>
          <w:szCs w:val="24"/>
        </w:rPr>
        <w:t xml:space="preserve"> </w:t>
      </w:r>
      <w:r w:rsidRPr="002E38E4">
        <w:rPr>
          <w:rFonts w:ascii="Times New Roman" w:hAnsi="Times New Roman" w:cs="Times New Roman"/>
          <w:sz w:val="24"/>
        </w:rPr>
        <w:t>Kesalahan dalam penentuan biaya penyusutan akan berdampak atau berpengaruh terhadap laba/rugi yang dihasilkan. Hal ini akan mengakibatkan laporan keuangan yang disajikan menjadi tidak wajar atau tidak realistis, serta akan mengakibatkan pihak-pihak yang berkepentingan terhadap laporan keuangan tersebut akan mendapatkan informasi yang salah pula, sehingga akan mempengaruhi keakuratan dalam pengambilan keputusan.</w:t>
      </w:r>
    </w:p>
    <w:p w:rsidR="002D3225" w:rsidRDefault="002D3225" w:rsidP="009439C5">
      <w:pPr>
        <w:spacing w:line="360" w:lineRule="auto"/>
        <w:ind w:left="426" w:firstLine="426"/>
        <w:jc w:val="both"/>
        <w:rPr>
          <w:rFonts w:ascii="Times New Roman" w:hAnsi="Times New Roman" w:cs="Times New Roman"/>
          <w:sz w:val="24"/>
        </w:rPr>
      </w:pPr>
      <w:r w:rsidRPr="002E38E4">
        <w:rPr>
          <w:rFonts w:ascii="Times New Roman" w:hAnsi="Times New Roman" w:cs="Times New Roman"/>
          <w:sz w:val="24"/>
        </w:rPr>
        <w:t>Maka dari uraian di atas peneliti ingin mengetahui dan membahas dikarenakan begitu besarnya pengaruh akuntansi aset tetap terhadap kelancaran kegiatan perusahaan. Melihat hal penting ini peneliti tertarik untuk mengangkat judul ”Analisis</w:t>
      </w:r>
      <w:r>
        <w:rPr>
          <w:rFonts w:ascii="Times New Roman" w:hAnsi="Times New Roman" w:cs="Times New Roman"/>
          <w:sz w:val="24"/>
        </w:rPr>
        <w:t xml:space="preserve"> Perlakuan Akuntansi Aset Tetap Berdasarkan PSAK No.16 (revisi 2011) di CV. Axura Spa Yogyakarta</w:t>
      </w:r>
      <w:r w:rsidRPr="002E38E4">
        <w:rPr>
          <w:rFonts w:ascii="Times New Roman" w:hAnsi="Times New Roman" w:cs="Times New Roman"/>
          <w:sz w:val="24"/>
        </w:rPr>
        <w:t>”</w:t>
      </w:r>
      <w:r>
        <w:rPr>
          <w:rFonts w:ascii="Times New Roman" w:hAnsi="Times New Roman" w:cs="Times New Roman"/>
          <w:sz w:val="24"/>
        </w:rPr>
        <w:t>.</w:t>
      </w:r>
    </w:p>
    <w:p w:rsidR="002D3225" w:rsidRPr="00066EF1" w:rsidRDefault="00066EF1" w:rsidP="009F4B80">
      <w:pPr>
        <w:pStyle w:val="ListParagraph"/>
        <w:numPr>
          <w:ilvl w:val="0"/>
          <w:numId w:val="1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Tujuan Penelitian</w:t>
      </w:r>
    </w:p>
    <w:p w:rsidR="002D3225" w:rsidRPr="00DC393C" w:rsidRDefault="002D3225" w:rsidP="009439C5">
      <w:pPr>
        <w:pStyle w:val="ListParagraph"/>
        <w:spacing w:line="360" w:lineRule="auto"/>
        <w:ind w:left="426"/>
        <w:jc w:val="both"/>
        <w:rPr>
          <w:rFonts w:ascii="Times New Roman" w:hAnsi="Times New Roman" w:cs="Times New Roman"/>
          <w:b/>
          <w:sz w:val="24"/>
          <w:szCs w:val="24"/>
        </w:rPr>
      </w:pPr>
      <w:r w:rsidRPr="00DC393C">
        <w:rPr>
          <w:rFonts w:ascii="Times New Roman" w:hAnsi="Times New Roman" w:cs="Times New Roman"/>
          <w:sz w:val="24"/>
          <w:szCs w:val="24"/>
        </w:rPr>
        <w:t>Adapun tujuan dari penelitian ini adalah:</w:t>
      </w:r>
    </w:p>
    <w:p w:rsidR="002D3225" w:rsidRPr="008E6D54" w:rsidRDefault="002D3225" w:rsidP="009F4B80">
      <w:pPr>
        <w:pStyle w:val="ListParagraph"/>
        <w:numPr>
          <w:ilvl w:val="0"/>
          <w:numId w:val="1"/>
        </w:numPr>
        <w:spacing w:line="360" w:lineRule="auto"/>
        <w:ind w:left="851" w:hanging="425"/>
        <w:jc w:val="both"/>
        <w:rPr>
          <w:rFonts w:ascii="Times New Roman" w:hAnsi="Times New Roman" w:cs="Times New Roman"/>
          <w:sz w:val="24"/>
          <w:szCs w:val="24"/>
        </w:rPr>
      </w:pPr>
      <w:r w:rsidRPr="008E6D54">
        <w:rPr>
          <w:rFonts w:ascii="Times New Roman" w:hAnsi="Times New Roman" w:cs="Times New Roman"/>
          <w:sz w:val="24"/>
          <w:szCs w:val="24"/>
        </w:rPr>
        <w:t xml:space="preserve">Untuk mengetahui </w:t>
      </w:r>
      <w:r>
        <w:rPr>
          <w:rFonts w:ascii="Times New Roman" w:hAnsi="Times New Roman" w:cs="Times New Roman"/>
          <w:sz w:val="24"/>
          <w:szCs w:val="24"/>
        </w:rPr>
        <w:t>bagaimana perlakuan akuntansi aset tetap di CV. Axura Spa Yogyakarta.</w:t>
      </w:r>
    </w:p>
    <w:p w:rsidR="002D3225" w:rsidRDefault="002D3225" w:rsidP="009F4B80">
      <w:pPr>
        <w:pStyle w:val="ListParagraph"/>
        <w:numPr>
          <w:ilvl w:val="0"/>
          <w:numId w:val="1"/>
        </w:numPr>
        <w:spacing w:line="360" w:lineRule="auto"/>
        <w:ind w:left="851" w:hanging="425"/>
        <w:jc w:val="both"/>
        <w:rPr>
          <w:rFonts w:ascii="Times New Roman" w:hAnsi="Times New Roman" w:cs="Times New Roman"/>
          <w:sz w:val="24"/>
          <w:szCs w:val="24"/>
        </w:rPr>
      </w:pPr>
      <w:r w:rsidRPr="000A74A8">
        <w:rPr>
          <w:rFonts w:ascii="Times New Roman" w:hAnsi="Times New Roman" w:cs="Times New Roman"/>
          <w:sz w:val="24"/>
          <w:szCs w:val="24"/>
        </w:rPr>
        <w:t>Untuk mengetahui apakah perlakuan akuntansi aset tetap di CV. Axura Spa Yogyakarta sudah sesuai dengan Pernyataan Standar Akuntansi Keuangan (PSAK) No.16 (revisi 2011).</w:t>
      </w:r>
    </w:p>
    <w:p w:rsidR="00615FFB" w:rsidRDefault="00615FFB" w:rsidP="00615FFB">
      <w:pPr>
        <w:pStyle w:val="ListParagraph"/>
        <w:spacing w:line="360" w:lineRule="auto"/>
        <w:ind w:left="851"/>
        <w:jc w:val="both"/>
        <w:rPr>
          <w:rFonts w:ascii="Times New Roman" w:hAnsi="Times New Roman" w:cs="Times New Roman"/>
          <w:sz w:val="24"/>
          <w:szCs w:val="24"/>
        </w:rPr>
      </w:pPr>
    </w:p>
    <w:p w:rsidR="00066EF1" w:rsidRPr="00066EF1" w:rsidRDefault="007C1D22" w:rsidP="009F4B80">
      <w:pPr>
        <w:pStyle w:val="ListParagraph"/>
        <w:numPr>
          <w:ilvl w:val="0"/>
          <w:numId w:val="10"/>
        </w:numPr>
        <w:spacing w:line="360" w:lineRule="auto"/>
        <w:ind w:left="426" w:hanging="426"/>
        <w:rPr>
          <w:rFonts w:ascii="Times New Roman" w:hAnsi="Times New Roman" w:cs="Times New Roman"/>
          <w:b/>
          <w:sz w:val="28"/>
          <w:szCs w:val="24"/>
        </w:rPr>
      </w:pPr>
      <w:r w:rsidRPr="00066EF1">
        <w:rPr>
          <w:rFonts w:ascii="Times New Roman" w:hAnsi="Times New Roman" w:cs="Times New Roman"/>
          <w:b/>
          <w:bCs/>
          <w:sz w:val="24"/>
        </w:rPr>
        <w:t>TINJAUAN PUSTAKA</w:t>
      </w:r>
    </w:p>
    <w:p w:rsidR="00066EF1" w:rsidRDefault="00066EF1" w:rsidP="009F4B80">
      <w:pPr>
        <w:pStyle w:val="ListParagraph"/>
        <w:numPr>
          <w:ilvl w:val="0"/>
          <w:numId w:val="1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Pengertian Aset</w:t>
      </w:r>
    </w:p>
    <w:p w:rsidR="00C52FBC" w:rsidRPr="00066EF1" w:rsidRDefault="00C52FBC" w:rsidP="00066EF1">
      <w:pPr>
        <w:spacing w:line="360" w:lineRule="auto"/>
        <w:ind w:left="360" w:firstLine="360"/>
        <w:jc w:val="both"/>
        <w:rPr>
          <w:rFonts w:ascii="Times New Roman" w:hAnsi="Times New Roman" w:cs="Times New Roman"/>
          <w:b/>
          <w:sz w:val="24"/>
          <w:szCs w:val="24"/>
        </w:rPr>
      </w:pPr>
      <w:r w:rsidRPr="00066EF1">
        <w:rPr>
          <w:rFonts w:ascii="Times New Roman" w:hAnsi="Times New Roman" w:cs="Times New Roman"/>
          <w:sz w:val="24"/>
          <w:szCs w:val="24"/>
        </w:rPr>
        <w:t xml:space="preserve">Menurut PSAK No.16 revisi tahun 2011 aset adalah semua kekayaan yang dimiliki oleh seseorang atau perusahaan, baik berwujud maupun tidak berwujud yang berharga atau bernilai yang akan mendatangkan manfaat bagi seseorang atau perusahaan tersebut. Menurut Martani, dkk (2012): “Aset tetap adalah aset berwujud yang dimiliki untuk digunakan dalam </w:t>
      </w:r>
      <w:r w:rsidRPr="00066EF1">
        <w:rPr>
          <w:rFonts w:ascii="Times New Roman" w:hAnsi="Times New Roman" w:cs="Times New Roman"/>
          <w:sz w:val="24"/>
          <w:szCs w:val="24"/>
        </w:rPr>
        <w:lastRenderedPageBreak/>
        <w:t xml:space="preserve">produksi dan penyediaan barang dan jasa, untuk direntalkan kepada pihak lain, atau untuk tujuan administratif dan diharapkan untuk digunakan selama lebih dari satu periode. </w:t>
      </w:r>
    </w:p>
    <w:p w:rsidR="00066EF1" w:rsidRPr="002A7AF3" w:rsidRDefault="00066EF1" w:rsidP="002A7AF3">
      <w:pPr>
        <w:pStyle w:val="ListParagraph"/>
        <w:numPr>
          <w:ilvl w:val="0"/>
          <w:numId w:val="28"/>
        </w:numPr>
        <w:spacing w:line="360" w:lineRule="auto"/>
        <w:jc w:val="both"/>
        <w:rPr>
          <w:rFonts w:ascii="Times New Roman" w:hAnsi="Times New Roman" w:cs="Times New Roman"/>
          <w:b/>
          <w:sz w:val="24"/>
          <w:szCs w:val="24"/>
        </w:rPr>
      </w:pPr>
      <w:r w:rsidRPr="002A7AF3">
        <w:rPr>
          <w:rFonts w:ascii="Times New Roman" w:hAnsi="Times New Roman" w:cs="Times New Roman"/>
          <w:b/>
          <w:sz w:val="24"/>
          <w:szCs w:val="24"/>
        </w:rPr>
        <w:t>Jenis-jenis Aset</w:t>
      </w:r>
    </w:p>
    <w:p w:rsidR="00066EF1" w:rsidRPr="00DC61F1" w:rsidRDefault="00C52FBC" w:rsidP="00DC61F1">
      <w:pPr>
        <w:spacing w:line="360" w:lineRule="auto"/>
        <w:ind w:left="426" w:firstLine="294"/>
        <w:jc w:val="both"/>
        <w:rPr>
          <w:rFonts w:ascii="Times New Roman" w:hAnsi="Times New Roman" w:cs="Times New Roman"/>
          <w:b/>
          <w:sz w:val="24"/>
          <w:szCs w:val="24"/>
        </w:rPr>
      </w:pPr>
      <w:r w:rsidRPr="00066EF1">
        <w:rPr>
          <w:rFonts w:ascii="Times New Roman" w:hAnsi="Times New Roman" w:cs="Times New Roman"/>
          <w:sz w:val="24"/>
          <w:szCs w:val="24"/>
        </w:rPr>
        <w:t>Menurut Pernyataan Standar Akuntansi Keuangan No.16 Revisi 2011, Aset tetap adalah aset berwujud yang</w:t>
      </w:r>
      <w:r w:rsidR="00DC61F1">
        <w:rPr>
          <w:rFonts w:ascii="Times New Roman" w:hAnsi="Times New Roman" w:cs="Times New Roman"/>
          <w:sz w:val="24"/>
          <w:szCs w:val="24"/>
        </w:rPr>
        <w:t xml:space="preserve"> d</w:t>
      </w:r>
      <w:r w:rsidRPr="00DC61F1">
        <w:rPr>
          <w:rFonts w:ascii="Times New Roman" w:hAnsi="Times New Roman" w:cs="Times New Roman"/>
          <w:sz w:val="24"/>
          <w:szCs w:val="24"/>
        </w:rPr>
        <w:t>imiliki untuk digunakan dalam produksi atau penyediaan barang atau jasa untuk direntalkan kepada pihak lain, atau untuk tujuan administrat</w:t>
      </w:r>
      <w:r w:rsidR="00E8032A">
        <w:rPr>
          <w:rFonts w:ascii="Times New Roman" w:hAnsi="Times New Roman" w:cs="Times New Roman"/>
          <w:sz w:val="24"/>
          <w:szCs w:val="24"/>
        </w:rPr>
        <w:t>s</w:t>
      </w:r>
      <w:r w:rsidRPr="00DC61F1">
        <w:rPr>
          <w:rFonts w:ascii="Times New Roman" w:hAnsi="Times New Roman" w:cs="Times New Roman"/>
          <w:sz w:val="24"/>
          <w:szCs w:val="24"/>
        </w:rPr>
        <w:t>if, dan</w:t>
      </w:r>
      <w:r w:rsidR="00DC61F1">
        <w:rPr>
          <w:rFonts w:ascii="Times New Roman" w:hAnsi="Times New Roman" w:cs="Times New Roman"/>
          <w:b/>
          <w:sz w:val="24"/>
          <w:szCs w:val="24"/>
        </w:rPr>
        <w:t xml:space="preserve"> </w:t>
      </w:r>
      <w:r w:rsidRPr="00DC61F1">
        <w:rPr>
          <w:rFonts w:ascii="Times New Roman" w:hAnsi="Times New Roman" w:cs="Times New Roman"/>
          <w:sz w:val="24"/>
          <w:szCs w:val="24"/>
        </w:rPr>
        <w:t>Diharapkan untuk digunakan selama lebih dari satu periode.</w:t>
      </w:r>
    </w:p>
    <w:p w:rsidR="00C52FBC" w:rsidRPr="00066EF1" w:rsidRDefault="00C52FBC" w:rsidP="00066EF1">
      <w:pPr>
        <w:spacing w:line="360" w:lineRule="auto"/>
        <w:ind w:left="284" w:firstLine="425"/>
        <w:jc w:val="both"/>
        <w:rPr>
          <w:rFonts w:ascii="Times New Roman" w:hAnsi="Times New Roman" w:cs="Times New Roman"/>
          <w:sz w:val="24"/>
          <w:szCs w:val="24"/>
        </w:rPr>
      </w:pPr>
      <w:r w:rsidRPr="00066EF1">
        <w:rPr>
          <w:rFonts w:ascii="Times New Roman" w:hAnsi="Times New Roman" w:cs="Times New Roman"/>
          <w:sz w:val="24"/>
          <w:szCs w:val="24"/>
        </w:rPr>
        <w:t>Hery (2011) membagi aset tetap dalam 3 (tiga) jenis yakni aset lancar (</w:t>
      </w:r>
      <w:r w:rsidRPr="00066EF1">
        <w:rPr>
          <w:rFonts w:ascii="Times New Roman" w:hAnsi="Times New Roman" w:cs="Times New Roman"/>
          <w:i/>
          <w:sz w:val="24"/>
          <w:szCs w:val="24"/>
        </w:rPr>
        <w:t>current assets</w:t>
      </w:r>
      <w:r w:rsidRPr="00066EF1">
        <w:rPr>
          <w:rFonts w:ascii="Times New Roman" w:hAnsi="Times New Roman" w:cs="Times New Roman"/>
          <w:sz w:val="24"/>
          <w:szCs w:val="24"/>
        </w:rPr>
        <w:t>), aset tetap berwujud (</w:t>
      </w:r>
      <w:r w:rsidRPr="00066EF1">
        <w:rPr>
          <w:rFonts w:ascii="Times New Roman" w:hAnsi="Times New Roman" w:cs="Times New Roman"/>
          <w:i/>
          <w:sz w:val="24"/>
          <w:szCs w:val="24"/>
        </w:rPr>
        <w:t>tangible assets</w:t>
      </w:r>
      <w:r w:rsidRPr="00066EF1">
        <w:rPr>
          <w:rFonts w:ascii="Times New Roman" w:hAnsi="Times New Roman" w:cs="Times New Roman"/>
          <w:sz w:val="24"/>
          <w:szCs w:val="24"/>
        </w:rPr>
        <w:t>) dan aset tetap tak berwujud (</w:t>
      </w:r>
      <w:r w:rsidRPr="00066EF1">
        <w:rPr>
          <w:rFonts w:ascii="Times New Roman" w:hAnsi="Times New Roman" w:cs="Times New Roman"/>
          <w:i/>
          <w:sz w:val="24"/>
          <w:szCs w:val="24"/>
        </w:rPr>
        <w:t>intangible assets</w:t>
      </w:r>
      <w:r w:rsidRPr="00066EF1">
        <w:rPr>
          <w:rFonts w:ascii="Times New Roman" w:hAnsi="Times New Roman" w:cs="Times New Roman"/>
          <w:sz w:val="24"/>
          <w:szCs w:val="24"/>
        </w:rPr>
        <w:t xml:space="preserve">). </w:t>
      </w:r>
    </w:p>
    <w:p w:rsidR="00615FFB" w:rsidRDefault="00615FFB" w:rsidP="002A7AF3">
      <w:pPr>
        <w:pStyle w:val="ListParagraph"/>
        <w:numPr>
          <w:ilvl w:val="0"/>
          <w:numId w:val="29"/>
        </w:numPr>
        <w:spacing w:line="360" w:lineRule="auto"/>
        <w:ind w:left="709"/>
        <w:jc w:val="both"/>
        <w:rPr>
          <w:rFonts w:ascii="Times New Roman" w:hAnsi="Times New Roman" w:cs="Times New Roman"/>
          <w:b/>
          <w:sz w:val="24"/>
          <w:szCs w:val="24"/>
        </w:rPr>
      </w:pPr>
      <w:r>
        <w:rPr>
          <w:rFonts w:ascii="Times New Roman" w:hAnsi="Times New Roman" w:cs="Times New Roman"/>
          <w:b/>
          <w:sz w:val="24"/>
          <w:szCs w:val="24"/>
        </w:rPr>
        <w:t>K</w:t>
      </w:r>
      <w:r w:rsidR="00C52FBC" w:rsidRPr="00615FFB">
        <w:rPr>
          <w:rFonts w:ascii="Times New Roman" w:hAnsi="Times New Roman" w:cs="Times New Roman"/>
          <w:b/>
          <w:sz w:val="24"/>
          <w:szCs w:val="24"/>
        </w:rPr>
        <w:t>arakteristik dan Kriteria Aset Tetap</w:t>
      </w:r>
    </w:p>
    <w:p w:rsidR="00C52FBC" w:rsidRPr="00615FFB" w:rsidRDefault="00C52FBC" w:rsidP="00615FFB">
      <w:pPr>
        <w:spacing w:line="360" w:lineRule="auto"/>
        <w:ind w:left="426" w:firstLine="294"/>
        <w:jc w:val="both"/>
        <w:rPr>
          <w:rFonts w:ascii="Times New Roman" w:hAnsi="Times New Roman" w:cs="Times New Roman"/>
          <w:b/>
          <w:sz w:val="24"/>
          <w:szCs w:val="24"/>
        </w:rPr>
      </w:pPr>
      <w:r w:rsidRPr="00615FFB">
        <w:rPr>
          <w:rFonts w:ascii="Times New Roman" w:hAnsi="Times New Roman" w:cs="Times New Roman"/>
          <w:sz w:val="24"/>
          <w:szCs w:val="24"/>
        </w:rPr>
        <w:t xml:space="preserve">Menurut Jerry J </w:t>
      </w:r>
      <w:r w:rsidRPr="00615FFB">
        <w:rPr>
          <w:rFonts w:ascii="Times New Roman" w:hAnsi="Times New Roman" w:cs="Times New Roman"/>
          <w:sz w:val="24"/>
          <w:szCs w:val="24"/>
          <w:lang w:val="id-ID"/>
        </w:rPr>
        <w:t>W</w:t>
      </w:r>
      <w:r w:rsidRPr="00615FFB">
        <w:rPr>
          <w:rFonts w:ascii="Times New Roman" w:hAnsi="Times New Roman" w:cs="Times New Roman"/>
          <w:sz w:val="24"/>
          <w:szCs w:val="24"/>
        </w:rPr>
        <w:t>eygandt (2012) yang dialih bahaskan oleh Ali Akbar Yulianto, Wasilah, dan Rangga Handika, karakteristik aset tetap yaitu:</w:t>
      </w:r>
      <w:r w:rsidRPr="00615FFB">
        <w:rPr>
          <w:rFonts w:ascii="Times New Roman" w:hAnsi="Times New Roman" w:cs="Times New Roman"/>
          <w:sz w:val="24"/>
          <w:szCs w:val="24"/>
          <w:lang w:val="id-ID"/>
        </w:rPr>
        <w:t xml:space="preserve"> </w:t>
      </w:r>
      <w:r w:rsidRPr="00615FFB">
        <w:rPr>
          <w:rFonts w:ascii="Times New Roman" w:hAnsi="Times New Roman" w:cs="Times New Roman"/>
          <w:sz w:val="24"/>
          <w:szCs w:val="24"/>
        </w:rPr>
        <w:t>“Memiliki bentuk fisik (bentuk dan ukuran yang jelas), digunakan dalam kegiatan operasional, dan tidak untuk dijual ke konsumen.”</w:t>
      </w:r>
    </w:p>
    <w:p w:rsidR="00FE2BE9" w:rsidRDefault="00C52FBC" w:rsidP="009F4B80">
      <w:pPr>
        <w:pStyle w:val="ListParagraph"/>
        <w:numPr>
          <w:ilvl w:val="0"/>
          <w:numId w:val="15"/>
        </w:numPr>
        <w:spacing w:line="360" w:lineRule="auto"/>
        <w:jc w:val="both"/>
        <w:rPr>
          <w:rFonts w:ascii="Times New Roman" w:hAnsi="Times New Roman" w:cs="Times New Roman"/>
          <w:b/>
          <w:sz w:val="24"/>
          <w:szCs w:val="24"/>
        </w:rPr>
      </w:pPr>
      <w:r w:rsidRPr="00FE2BE9">
        <w:rPr>
          <w:rFonts w:ascii="Times New Roman" w:hAnsi="Times New Roman" w:cs="Times New Roman"/>
          <w:b/>
          <w:sz w:val="24"/>
          <w:szCs w:val="24"/>
        </w:rPr>
        <w:t>Pengertian Depresiasi</w:t>
      </w:r>
    </w:p>
    <w:p w:rsidR="00C52FBC" w:rsidRDefault="00C52FBC" w:rsidP="00FE2BE9">
      <w:pPr>
        <w:spacing w:line="360" w:lineRule="auto"/>
        <w:ind w:left="426" w:firstLine="294"/>
        <w:jc w:val="both"/>
        <w:rPr>
          <w:rFonts w:ascii="Times New Roman" w:hAnsi="Times New Roman" w:cs="Times New Roman"/>
          <w:sz w:val="24"/>
          <w:szCs w:val="24"/>
        </w:rPr>
      </w:pPr>
      <w:r w:rsidRPr="00FE2BE9">
        <w:rPr>
          <w:rFonts w:ascii="Times New Roman" w:hAnsi="Times New Roman" w:cs="Times New Roman"/>
          <w:sz w:val="24"/>
          <w:szCs w:val="24"/>
        </w:rPr>
        <w:t>Menurut PSAK No.16</w:t>
      </w:r>
      <w:r w:rsidRPr="00FE2BE9">
        <w:rPr>
          <w:rFonts w:ascii="Times New Roman" w:hAnsi="Times New Roman" w:cs="Times New Roman"/>
          <w:sz w:val="24"/>
          <w:szCs w:val="24"/>
          <w:lang w:val="id-ID"/>
        </w:rPr>
        <w:t xml:space="preserve"> </w:t>
      </w:r>
      <w:r w:rsidRPr="00FE2BE9">
        <w:rPr>
          <w:rFonts w:ascii="Times New Roman" w:hAnsi="Times New Roman" w:cs="Times New Roman"/>
          <w:sz w:val="24"/>
          <w:szCs w:val="24"/>
        </w:rPr>
        <w:t>mendefinisikan bahwa “Depresiasi adalah alokasi sistematis jumlah yang dapat didepresiasikan dari suatu aset selama umur manfaatnya”.</w:t>
      </w:r>
      <w:r w:rsidRPr="00FE2BE9">
        <w:rPr>
          <w:rFonts w:ascii="Times New Roman" w:hAnsi="Times New Roman" w:cs="Times New Roman"/>
          <w:sz w:val="24"/>
          <w:szCs w:val="24"/>
          <w:lang w:val="id-ID"/>
        </w:rPr>
        <w:t xml:space="preserve"> </w:t>
      </w:r>
    </w:p>
    <w:p w:rsidR="00FE2BE9" w:rsidRDefault="00C52FBC" w:rsidP="009F4B80">
      <w:pPr>
        <w:pStyle w:val="ListParagraph"/>
        <w:numPr>
          <w:ilvl w:val="0"/>
          <w:numId w:val="16"/>
        </w:numPr>
        <w:spacing w:line="360" w:lineRule="auto"/>
        <w:jc w:val="both"/>
        <w:rPr>
          <w:rFonts w:ascii="Times New Roman" w:hAnsi="Times New Roman" w:cs="Times New Roman"/>
          <w:b/>
          <w:sz w:val="24"/>
          <w:szCs w:val="24"/>
        </w:rPr>
      </w:pPr>
      <w:r w:rsidRPr="00FE2BE9">
        <w:rPr>
          <w:rFonts w:ascii="Times New Roman" w:hAnsi="Times New Roman" w:cs="Times New Roman"/>
          <w:b/>
          <w:sz w:val="24"/>
          <w:szCs w:val="24"/>
          <w:lang w:val="id-ID"/>
        </w:rPr>
        <w:t>Metode Perhitungan</w:t>
      </w:r>
      <w:r w:rsidRPr="00FE2BE9">
        <w:rPr>
          <w:rFonts w:ascii="Times New Roman" w:hAnsi="Times New Roman" w:cs="Times New Roman"/>
          <w:b/>
          <w:sz w:val="24"/>
          <w:szCs w:val="24"/>
        </w:rPr>
        <w:t xml:space="preserve"> Depresiasi</w:t>
      </w:r>
    </w:p>
    <w:p w:rsidR="00C52FBC" w:rsidRPr="00FE2BE9" w:rsidRDefault="00C52FBC" w:rsidP="00FE2BE9">
      <w:pPr>
        <w:spacing w:line="360" w:lineRule="auto"/>
        <w:ind w:left="426" w:firstLine="294"/>
        <w:jc w:val="both"/>
        <w:rPr>
          <w:rFonts w:ascii="Times New Roman" w:hAnsi="Times New Roman" w:cs="Times New Roman"/>
          <w:b/>
          <w:sz w:val="24"/>
          <w:szCs w:val="24"/>
        </w:rPr>
      </w:pPr>
      <w:r w:rsidRPr="00FE2BE9">
        <w:rPr>
          <w:rFonts w:ascii="Times New Roman" w:hAnsi="Times New Roman" w:cs="Times New Roman"/>
          <w:sz w:val="24"/>
          <w:szCs w:val="24"/>
        </w:rPr>
        <w:t>PSAK No.16 Revisi 2011, menyebutkan terdapat berbagai metode depresiasi dapat digunakan untuk mengalokasikan jumlah yang didepresiasikan secara sistematis dari suatu aset selama umur manfaatnya. Metode tersebut yaitu;</w:t>
      </w:r>
    </w:p>
    <w:p w:rsidR="00C52FBC" w:rsidRDefault="00C52FBC" w:rsidP="009F4B80">
      <w:pPr>
        <w:pStyle w:val="ListParagraph"/>
        <w:numPr>
          <w:ilvl w:val="0"/>
          <w:numId w:val="2"/>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M</w:t>
      </w:r>
      <w:r w:rsidRPr="00867DE4">
        <w:rPr>
          <w:rFonts w:ascii="Times New Roman" w:hAnsi="Times New Roman" w:cs="Times New Roman"/>
          <w:sz w:val="24"/>
          <w:szCs w:val="24"/>
        </w:rPr>
        <w:t>etode garis lurus (</w:t>
      </w:r>
      <w:r w:rsidRPr="00BC6F78">
        <w:rPr>
          <w:rFonts w:ascii="Times New Roman" w:hAnsi="Times New Roman" w:cs="Times New Roman"/>
          <w:i/>
          <w:sz w:val="24"/>
          <w:szCs w:val="24"/>
        </w:rPr>
        <w:t>straight line method</w:t>
      </w:r>
      <w:r w:rsidRPr="00867DE4">
        <w:rPr>
          <w:rFonts w:ascii="Times New Roman" w:hAnsi="Times New Roman" w:cs="Times New Roman"/>
          <w:sz w:val="24"/>
          <w:szCs w:val="24"/>
        </w:rPr>
        <w:t>),</w:t>
      </w:r>
    </w:p>
    <w:p w:rsidR="00C52FBC" w:rsidRDefault="00C52FBC" w:rsidP="00FE2BE9">
      <w:pPr>
        <w:pStyle w:val="ListParagraph"/>
        <w:spacing w:line="360" w:lineRule="auto"/>
        <w:ind w:left="851"/>
        <w:jc w:val="both"/>
        <w:rPr>
          <w:rFonts w:ascii="Times New Roman" w:hAnsi="Times New Roman" w:cs="Times New Roman"/>
          <w:sz w:val="24"/>
          <w:szCs w:val="24"/>
        </w:rPr>
      </w:pPr>
      <w:r w:rsidRPr="00867DE4">
        <w:rPr>
          <w:rFonts w:ascii="Times New Roman" w:hAnsi="Times New Roman" w:cs="Times New Roman"/>
          <w:sz w:val="24"/>
          <w:szCs w:val="24"/>
        </w:rPr>
        <w:t>Metode garis lurus menghasilkan pembebanan yang tetap selama umur manfaat aset jika nilai residunya tidak berubah.</w:t>
      </w:r>
    </w:p>
    <w:p w:rsidR="00C52FBC" w:rsidRDefault="00C52FBC" w:rsidP="009F4B80">
      <w:pPr>
        <w:pStyle w:val="ListParagraph"/>
        <w:numPr>
          <w:ilvl w:val="0"/>
          <w:numId w:val="2"/>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M</w:t>
      </w:r>
      <w:r w:rsidRPr="00867DE4">
        <w:rPr>
          <w:rFonts w:ascii="Times New Roman" w:hAnsi="Times New Roman" w:cs="Times New Roman"/>
          <w:sz w:val="24"/>
          <w:szCs w:val="24"/>
        </w:rPr>
        <w:t>etode saldo menurun (</w:t>
      </w:r>
      <w:r w:rsidRPr="00BC6F78">
        <w:rPr>
          <w:rFonts w:ascii="Times New Roman" w:hAnsi="Times New Roman" w:cs="Times New Roman"/>
          <w:i/>
          <w:sz w:val="24"/>
          <w:szCs w:val="24"/>
        </w:rPr>
        <w:t>diminishing balance method</w:t>
      </w:r>
      <w:r w:rsidRPr="00867DE4">
        <w:rPr>
          <w:rFonts w:ascii="Times New Roman" w:hAnsi="Times New Roman" w:cs="Times New Roman"/>
          <w:sz w:val="24"/>
          <w:szCs w:val="24"/>
        </w:rPr>
        <w:t>),</w:t>
      </w:r>
    </w:p>
    <w:p w:rsidR="00C52FBC" w:rsidRDefault="00C52FBC" w:rsidP="00FE2BE9">
      <w:pPr>
        <w:pStyle w:val="ListParagraph"/>
        <w:spacing w:line="360" w:lineRule="auto"/>
        <w:ind w:left="851"/>
        <w:jc w:val="both"/>
        <w:rPr>
          <w:rFonts w:ascii="Times New Roman" w:hAnsi="Times New Roman" w:cs="Times New Roman"/>
          <w:sz w:val="24"/>
          <w:szCs w:val="24"/>
        </w:rPr>
      </w:pPr>
      <w:r w:rsidRPr="00867DE4">
        <w:rPr>
          <w:rFonts w:ascii="Times New Roman" w:hAnsi="Times New Roman" w:cs="Times New Roman"/>
          <w:sz w:val="24"/>
          <w:szCs w:val="24"/>
        </w:rPr>
        <w:lastRenderedPageBreak/>
        <w:t>Metode saldo menurun menghasilkan pembebanan yang menurun selama umur manfaat aset.</w:t>
      </w:r>
    </w:p>
    <w:p w:rsidR="00C52FBC" w:rsidRDefault="00C52FBC" w:rsidP="009F4B80">
      <w:pPr>
        <w:pStyle w:val="ListParagraph"/>
        <w:numPr>
          <w:ilvl w:val="0"/>
          <w:numId w:val="2"/>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M</w:t>
      </w:r>
      <w:r w:rsidRPr="00BC6F78">
        <w:rPr>
          <w:rFonts w:ascii="Times New Roman" w:hAnsi="Times New Roman" w:cs="Times New Roman"/>
          <w:sz w:val="24"/>
          <w:szCs w:val="24"/>
        </w:rPr>
        <w:t>etode jumlah unit (</w:t>
      </w:r>
      <w:r w:rsidRPr="00BC6F78">
        <w:rPr>
          <w:rFonts w:ascii="Times New Roman" w:hAnsi="Times New Roman" w:cs="Times New Roman"/>
          <w:i/>
          <w:sz w:val="24"/>
          <w:szCs w:val="24"/>
        </w:rPr>
        <w:t>sum of the unit method</w:t>
      </w:r>
      <w:r w:rsidRPr="00BC6F78">
        <w:rPr>
          <w:rFonts w:ascii="Times New Roman" w:hAnsi="Times New Roman" w:cs="Times New Roman"/>
          <w:sz w:val="24"/>
          <w:szCs w:val="24"/>
        </w:rPr>
        <w:t>).</w:t>
      </w:r>
    </w:p>
    <w:p w:rsidR="00C52FBC" w:rsidRPr="007C1D22" w:rsidRDefault="00C52FBC" w:rsidP="00FE2BE9">
      <w:pPr>
        <w:pStyle w:val="ListParagraph"/>
        <w:spacing w:line="360" w:lineRule="auto"/>
        <w:ind w:left="851"/>
        <w:jc w:val="both"/>
        <w:rPr>
          <w:rFonts w:ascii="Times New Roman" w:hAnsi="Times New Roman" w:cs="Times New Roman"/>
          <w:b/>
          <w:sz w:val="24"/>
          <w:szCs w:val="24"/>
        </w:rPr>
      </w:pPr>
      <w:r w:rsidRPr="00BC6F78">
        <w:rPr>
          <w:rFonts w:ascii="Times New Roman" w:hAnsi="Times New Roman" w:cs="Times New Roman"/>
          <w:sz w:val="24"/>
          <w:szCs w:val="24"/>
        </w:rPr>
        <w:t>Metode jumlah unit menghasilkan pembebanan berdasarkan pada penggunaan atau output yang diharapkan dari suatu aset.</w:t>
      </w:r>
    </w:p>
    <w:p w:rsidR="00FE2BE9" w:rsidRDefault="00C52FBC" w:rsidP="009F4B80">
      <w:pPr>
        <w:pStyle w:val="ListParagraph"/>
        <w:numPr>
          <w:ilvl w:val="0"/>
          <w:numId w:val="17"/>
        </w:numPr>
        <w:spacing w:line="360" w:lineRule="auto"/>
        <w:jc w:val="both"/>
        <w:rPr>
          <w:rFonts w:ascii="Times New Roman" w:hAnsi="Times New Roman" w:cs="Times New Roman"/>
          <w:b/>
          <w:sz w:val="24"/>
          <w:szCs w:val="24"/>
        </w:rPr>
      </w:pPr>
      <w:r w:rsidRPr="00FE2BE9">
        <w:rPr>
          <w:rFonts w:ascii="Times New Roman" w:hAnsi="Times New Roman" w:cs="Times New Roman"/>
          <w:b/>
          <w:sz w:val="24"/>
          <w:szCs w:val="24"/>
        </w:rPr>
        <w:t>Penghentian Pengakuan Aset Tetap</w:t>
      </w:r>
    </w:p>
    <w:p w:rsidR="00C52FBC" w:rsidRDefault="00C52FBC" w:rsidP="00FE2BE9">
      <w:pPr>
        <w:spacing w:line="360" w:lineRule="auto"/>
        <w:ind w:left="426" w:firstLine="294"/>
        <w:jc w:val="both"/>
        <w:rPr>
          <w:rFonts w:ascii="Times New Roman" w:hAnsi="Times New Roman" w:cs="Times New Roman"/>
          <w:sz w:val="24"/>
          <w:szCs w:val="24"/>
        </w:rPr>
      </w:pPr>
      <w:r w:rsidRPr="00FE2BE9">
        <w:rPr>
          <w:rFonts w:ascii="Times New Roman" w:hAnsi="Times New Roman" w:cs="Times New Roman"/>
          <w:sz w:val="24"/>
          <w:szCs w:val="24"/>
        </w:rPr>
        <w:t xml:space="preserve">Dan dalam PSAK No. 16 (revisi 2011) menyatakan bahwa aset tetap di hentikan </w:t>
      </w:r>
      <w:r w:rsidR="00DC61F1" w:rsidRPr="00FE2BE9">
        <w:rPr>
          <w:rFonts w:ascii="Times New Roman" w:hAnsi="Times New Roman" w:cs="Times New Roman"/>
          <w:sz w:val="24"/>
          <w:szCs w:val="24"/>
        </w:rPr>
        <w:t>pengakuannya yaitu p</w:t>
      </w:r>
      <w:r w:rsidRPr="00FE2BE9">
        <w:rPr>
          <w:rFonts w:ascii="Times New Roman" w:hAnsi="Times New Roman" w:cs="Times New Roman"/>
          <w:sz w:val="24"/>
          <w:szCs w:val="24"/>
        </w:rPr>
        <w:t>ada saat di lepaskan atau</w:t>
      </w:r>
      <w:r w:rsidR="00DC61F1" w:rsidRPr="00FE2BE9">
        <w:rPr>
          <w:rFonts w:ascii="Times New Roman" w:hAnsi="Times New Roman" w:cs="Times New Roman"/>
          <w:sz w:val="24"/>
          <w:szCs w:val="24"/>
        </w:rPr>
        <w:t>, p</w:t>
      </w:r>
      <w:r w:rsidRPr="00FE2BE9">
        <w:rPr>
          <w:rFonts w:ascii="Times New Roman" w:hAnsi="Times New Roman" w:cs="Times New Roman"/>
          <w:sz w:val="24"/>
          <w:szCs w:val="24"/>
        </w:rPr>
        <w:t>ada saat tidak ada manfaat ekonomis masa depan yang diharapkan dari penggunaan pelepasannya.</w:t>
      </w:r>
    </w:p>
    <w:p w:rsidR="00FE2BE9" w:rsidRDefault="00C52FBC" w:rsidP="009F4B80">
      <w:pPr>
        <w:pStyle w:val="ListParagraph"/>
        <w:numPr>
          <w:ilvl w:val="0"/>
          <w:numId w:val="18"/>
        </w:numPr>
        <w:spacing w:line="360" w:lineRule="auto"/>
        <w:jc w:val="both"/>
        <w:rPr>
          <w:rFonts w:ascii="Times New Roman" w:hAnsi="Times New Roman" w:cs="Times New Roman"/>
          <w:b/>
          <w:sz w:val="24"/>
          <w:szCs w:val="24"/>
        </w:rPr>
      </w:pPr>
      <w:r w:rsidRPr="00FE2BE9">
        <w:rPr>
          <w:rFonts w:ascii="Times New Roman" w:hAnsi="Times New Roman" w:cs="Times New Roman"/>
          <w:b/>
          <w:sz w:val="24"/>
          <w:szCs w:val="24"/>
        </w:rPr>
        <w:t>Penelitian Terdahulu</w:t>
      </w:r>
    </w:p>
    <w:p w:rsidR="00FE2BE9" w:rsidRDefault="00C52FBC" w:rsidP="00FE2BE9">
      <w:pPr>
        <w:spacing w:line="360" w:lineRule="auto"/>
        <w:ind w:left="426" w:firstLine="294"/>
        <w:jc w:val="both"/>
        <w:rPr>
          <w:rFonts w:ascii="Times New Roman" w:hAnsi="Times New Roman" w:cs="Times New Roman"/>
          <w:sz w:val="24"/>
          <w:szCs w:val="24"/>
        </w:rPr>
      </w:pPr>
      <w:r w:rsidRPr="00FE2BE9">
        <w:rPr>
          <w:rFonts w:ascii="Times New Roman" w:hAnsi="Times New Roman" w:cs="Times New Roman"/>
          <w:sz w:val="24"/>
          <w:szCs w:val="24"/>
        </w:rPr>
        <w:t>Sadondang (2015)</w:t>
      </w:r>
      <w:r w:rsidRPr="00FE2BE9">
        <w:rPr>
          <w:rFonts w:ascii="Times New Roman" w:hAnsi="Times New Roman" w:cs="Times New Roman"/>
          <w:sz w:val="24"/>
          <w:szCs w:val="24"/>
          <w:lang w:val="id-ID"/>
        </w:rPr>
        <w:t>, m</w:t>
      </w:r>
      <w:r w:rsidRPr="00FE2BE9">
        <w:rPr>
          <w:rFonts w:ascii="Times New Roman" w:hAnsi="Times New Roman" w:cs="Times New Roman"/>
          <w:sz w:val="24"/>
          <w:szCs w:val="24"/>
        </w:rPr>
        <w:t>eneliti Analisis Perlakuan Akuntansi Aset Tetap Menurut PSAK No.16 (Revisi 2011) di RSU Pancaran Kasih Manado dengan hasil penelitian Perlakuan akuntansi aset tetap yang diterapkan oleh RSU Pancaran Kasih Manado belum sesuai dengan PSAK No.16 (revisi2011).</w:t>
      </w:r>
    </w:p>
    <w:p w:rsidR="00C52FBC" w:rsidRPr="00FE2BE9" w:rsidRDefault="00C52FBC" w:rsidP="00FE2BE9">
      <w:pPr>
        <w:spacing w:line="360" w:lineRule="auto"/>
        <w:ind w:left="426" w:firstLine="294"/>
        <w:jc w:val="both"/>
        <w:rPr>
          <w:rFonts w:ascii="Times New Roman" w:hAnsi="Times New Roman" w:cs="Times New Roman"/>
          <w:b/>
          <w:sz w:val="24"/>
          <w:szCs w:val="24"/>
        </w:rPr>
      </w:pPr>
      <w:r w:rsidRPr="00C94370">
        <w:rPr>
          <w:rFonts w:ascii="Times New Roman" w:hAnsi="Times New Roman" w:cs="Times New Roman"/>
          <w:sz w:val="24"/>
          <w:szCs w:val="24"/>
        </w:rPr>
        <w:t>Putra (2013)</w:t>
      </w:r>
      <w:r w:rsidRPr="00C94370">
        <w:rPr>
          <w:rFonts w:ascii="Times New Roman" w:hAnsi="Times New Roman" w:cs="Times New Roman"/>
          <w:sz w:val="24"/>
          <w:szCs w:val="24"/>
          <w:lang w:val="id-ID"/>
        </w:rPr>
        <w:t>, m</w:t>
      </w:r>
      <w:r w:rsidRPr="00C94370">
        <w:rPr>
          <w:rFonts w:ascii="Times New Roman" w:hAnsi="Times New Roman" w:cs="Times New Roman"/>
          <w:sz w:val="24"/>
          <w:szCs w:val="24"/>
        </w:rPr>
        <w:t>eneliti tentang Analisis Penerapan Akuntansi Aset Tetap Pada CV. Kombos Manado. Hasil penelitian menunjukkan CV. Kombos Manado dalam menjalankan kegiatan akuntansinya berpedoman pada KebijakanAkuntansi Perusahaan yang sudah mengarah pada PSAK No. 16 tentang aset tetap.</w:t>
      </w:r>
    </w:p>
    <w:p w:rsidR="00FE2BE9" w:rsidRDefault="00FE2BE9" w:rsidP="009439C5">
      <w:pPr>
        <w:spacing w:line="360" w:lineRule="auto"/>
        <w:jc w:val="center"/>
        <w:rPr>
          <w:rFonts w:ascii="Times New Roman" w:hAnsi="Times New Roman" w:cs="Times New Roman"/>
          <w:b/>
          <w:sz w:val="24"/>
          <w:szCs w:val="24"/>
        </w:rPr>
      </w:pPr>
    </w:p>
    <w:p w:rsidR="00C52FBC" w:rsidRPr="00FE2BE9" w:rsidRDefault="00AC419F" w:rsidP="009F4B80">
      <w:pPr>
        <w:pStyle w:val="ListParagraph"/>
        <w:numPr>
          <w:ilvl w:val="0"/>
          <w:numId w:val="10"/>
        </w:numPr>
        <w:spacing w:line="360" w:lineRule="auto"/>
        <w:ind w:left="426" w:hanging="426"/>
        <w:rPr>
          <w:rFonts w:ascii="Times New Roman" w:hAnsi="Times New Roman" w:cs="Times New Roman"/>
          <w:b/>
          <w:sz w:val="24"/>
          <w:szCs w:val="24"/>
        </w:rPr>
      </w:pPr>
      <w:r w:rsidRPr="00FE2BE9">
        <w:rPr>
          <w:rFonts w:ascii="Times New Roman" w:hAnsi="Times New Roman" w:cs="Times New Roman"/>
          <w:b/>
          <w:sz w:val="24"/>
          <w:szCs w:val="24"/>
        </w:rPr>
        <w:t>METODE PENELITIAN</w:t>
      </w:r>
    </w:p>
    <w:p w:rsidR="00FE2BE9" w:rsidRDefault="00FE2BE9" w:rsidP="002A7AF3">
      <w:pPr>
        <w:pStyle w:val="ListParagraph"/>
        <w:numPr>
          <w:ilvl w:val="0"/>
          <w:numId w:val="31"/>
        </w:numPr>
        <w:spacing w:line="360" w:lineRule="auto"/>
        <w:ind w:left="851"/>
        <w:jc w:val="both"/>
        <w:rPr>
          <w:rFonts w:ascii="Times New Roman" w:hAnsi="Times New Roman" w:cs="Times New Roman"/>
          <w:b/>
          <w:sz w:val="24"/>
          <w:szCs w:val="24"/>
        </w:rPr>
      </w:pPr>
      <w:r>
        <w:rPr>
          <w:rFonts w:ascii="Times New Roman" w:hAnsi="Times New Roman" w:cs="Times New Roman"/>
          <w:b/>
          <w:sz w:val="24"/>
          <w:szCs w:val="24"/>
        </w:rPr>
        <w:t>Jenis dan Sumber Data</w:t>
      </w:r>
    </w:p>
    <w:p w:rsidR="00AC419F" w:rsidRDefault="00AC419F" w:rsidP="009F4B80">
      <w:pPr>
        <w:pStyle w:val="ListParagraph"/>
        <w:numPr>
          <w:ilvl w:val="0"/>
          <w:numId w:val="3"/>
        </w:numPr>
        <w:spacing w:line="360" w:lineRule="auto"/>
        <w:ind w:left="851" w:hanging="425"/>
        <w:jc w:val="both"/>
        <w:rPr>
          <w:rFonts w:ascii="Times New Roman" w:hAnsi="Times New Roman" w:cs="Times New Roman"/>
          <w:sz w:val="24"/>
          <w:szCs w:val="24"/>
          <w:lang w:val="en-ID"/>
        </w:rPr>
      </w:pPr>
      <w:r>
        <w:rPr>
          <w:rFonts w:ascii="Times New Roman" w:hAnsi="Times New Roman" w:cs="Times New Roman"/>
          <w:sz w:val="24"/>
          <w:szCs w:val="24"/>
          <w:lang w:val="en-ID"/>
        </w:rPr>
        <w:t>Jenis Data</w:t>
      </w:r>
    </w:p>
    <w:p w:rsidR="00AC419F" w:rsidRPr="001C3901" w:rsidRDefault="00AC419F" w:rsidP="00FE2BE9">
      <w:pPr>
        <w:pStyle w:val="ListParagraph"/>
        <w:spacing w:line="360" w:lineRule="auto"/>
        <w:ind w:left="851"/>
        <w:jc w:val="both"/>
        <w:rPr>
          <w:rFonts w:ascii="Times New Roman" w:hAnsi="Times New Roman" w:cs="Times New Roman"/>
          <w:sz w:val="24"/>
          <w:szCs w:val="24"/>
          <w:lang w:val="en-ID"/>
        </w:rPr>
      </w:pPr>
      <w:r w:rsidRPr="001C3901">
        <w:rPr>
          <w:rFonts w:ascii="Times New Roman" w:hAnsi="Times New Roman" w:cs="Times New Roman"/>
          <w:sz w:val="24"/>
          <w:szCs w:val="24"/>
          <w:lang w:val="en-ID"/>
        </w:rPr>
        <w:t xml:space="preserve">Adapun data yang diguanakan dalam penelitian ini adalah </w:t>
      </w:r>
      <w:r>
        <w:rPr>
          <w:rFonts w:ascii="Times New Roman" w:hAnsi="Times New Roman" w:cs="Times New Roman"/>
          <w:sz w:val="24"/>
          <w:szCs w:val="24"/>
          <w:lang w:val="en-ID"/>
        </w:rPr>
        <w:t>data sekunder</w:t>
      </w:r>
      <w:r w:rsidRPr="001C3901">
        <w:rPr>
          <w:rFonts w:ascii="Times New Roman" w:hAnsi="Times New Roman" w:cs="Times New Roman"/>
          <w:sz w:val="24"/>
          <w:szCs w:val="24"/>
          <w:lang w:val="en-ID"/>
        </w:rPr>
        <w:t xml:space="preserve">. Terdiri dari Neraca, Laporan Laba Rugi, Laporan Keuangan. </w:t>
      </w:r>
    </w:p>
    <w:p w:rsidR="00AC419F" w:rsidRDefault="00AC419F" w:rsidP="009F4B80">
      <w:pPr>
        <w:pStyle w:val="ListParagraph"/>
        <w:numPr>
          <w:ilvl w:val="0"/>
          <w:numId w:val="3"/>
        </w:numPr>
        <w:spacing w:line="360" w:lineRule="auto"/>
        <w:ind w:left="851" w:hanging="425"/>
        <w:jc w:val="both"/>
        <w:rPr>
          <w:rFonts w:ascii="Times New Roman" w:hAnsi="Times New Roman" w:cs="Times New Roman"/>
          <w:sz w:val="24"/>
          <w:szCs w:val="24"/>
          <w:lang w:val="en-ID"/>
        </w:rPr>
      </w:pPr>
      <w:r w:rsidRPr="001C5B29">
        <w:rPr>
          <w:rFonts w:ascii="Times New Roman" w:hAnsi="Times New Roman" w:cs="Times New Roman"/>
          <w:sz w:val="24"/>
          <w:szCs w:val="24"/>
          <w:lang w:val="en-ID"/>
        </w:rPr>
        <w:t>Sumber Data</w:t>
      </w:r>
    </w:p>
    <w:p w:rsidR="00AC419F" w:rsidRDefault="00AC419F" w:rsidP="00FE2BE9">
      <w:pPr>
        <w:pStyle w:val="ListParagraph"/>
        <w:spacing w:line="360" w:lineRule="auto"/>
        <w:ind w:left="851"/>
        <w:jc w:val="both"/>
        <w:rPr>
          <w:rFonts w:ascii="Times New Roman" w:hAnsi="Times New Roman" w:cs="Times New Roman"/>
          <w:sz w:val="24"/>
          <w:szCs w:val="24"/>
          <w:lang w:val="en-ID"/>
        </w:rPr>
      </w:pPr>
      <w:r w:rsidRPr="001C3901">
        <w:rPr>
          <w:rFonts w:ascii="Times New Roman" w:hAnsi="Times New Roman" w:cs="Times New Roman"/>
          <w:sz w:val="24"/>
          <w:szCs w:val="24"/>
          <w:lang w:val="en-ID"/>
        </w:rPr>
        <w:t>Yang dimaksud dengan sumber data dalam penelitian adalah subyek dari mana data  yang diperoleh yaitu dari CV Axura Spa.</w:t>
      </w:r>
    </w:p>
    <w:p w:rsidR="00FE2BE9" w:rsidRPr="001C3901" w:rsidRDefault="00FE2BE9" w:rsidP="00FE2BE9">
      <w:pPr>
        <w:pStyle w:val="ListParagraph"/>
        <w:spacing w:line="360" w:lineRule="auto"/>
        <w:ind w:left="851"/>
        <w:jc w:val="both"/>
        <w:rPr>
          <w:rFonts w:ascii="Times New Roman" w:hAnsi="Times New Roman" w:cs="Times New Roman"/>
          <w:sz w:val="24"/>
          <w:szCs w:val="24"/>
          <w:lang w:val="en-ID"/>
        </w:rPr>
      </w:pPr>
    </w:p>
    <w:p w:rsidR="00FE2BE9" w:rsidRDefault="00FE2BE9" w:rsidP="009F4B80">
      <w:pPr>
        <w:pStyle w:val="ListParagraph"/>
        <w:numPr>
          <w:ilvl w:val="0"/>
          <w:numId w:val="19"/>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Lokasi dan Waktu</w:t>
      </w:r>
    </w:p>
    <w:p w:rsidR="00AC419F" w:rsidRPr="00FE2BE9" w:rsidRDefault="00AC419F" w:rsidP="00FE2BE9">
      <w:pPr>
        <w:spacing w:line="360" w:lineRule="auto"/>
        <w:ind w:left="426" w:firstLine="294"/>
        <w:jc w:val="both"/>
        <w:rPr>
          <w:rFonts w:ascii="Times New Roman" w:hAnsi="Times New Roman" w:cs="Times New Roman"/>
          <w:b/>
          <w:sz w:val="24"/>
          <w:szCs w:val="24"/>
        </w:rPr>
      </w:pPr>
      <w:r w:rsidRPr="00FE2BE9">
        <w:rPr>
          <w:rFonts w:ascii="Times New Roman" w:hAnsi="Times New Roman" w:cs="Times New Roman"/>
          <w:sz w:val="24"/>
          <w:szCs w:val="24"/>
        </w:rPr>
        <w:t>Penelitian ini dilakukan di kantor pusat CV. Axura Spa yang berlokasi di Perumahan Timoho Asri IV No C5C Muja Muju Umbulharjo Yogyakarta. Waktu penelitian pada bulan Maret 2019.</w:t>
      </w:r>
    </w:p>
    <w:p w:rsidR="00FE2BE9" w:rsidRPr="00FE2BE9" w:rsidRDefault="00FE2BE9" w:rsidP="009F4B80">
      <w:pPr>
        <w:pStyle w:val="ListParagraph"/>
        <w:numPr>
          <w:ilvl w:val="0"/>
          <w:numId w:val="20"/>
        </w:numPr>
        <w:spacing w:line="360" w:lineRule="auto"/>
        <w:jc w:val="both"/>
        <w:rPr>
          <w:rFonts w:ascii="Times New Roman" w:hAnsi="Times New Roman" w:cs="Times New Roman"/>
          <w:b/>
          <w:sz w:val="24"/>
          <w:szCs w:val="24"/>
        </w:rPr>
      </w:pPr>
      <w:r w:rsidRPr="00FE2BE9">
        <w:rPr>
          <w:rFonts w:ascii="Times New Roman" w:hAnsi="Times New Roman" w:cs="Times New Roman"/>
          <w:b/>
          <w:sz w:val="24"/>
          <w:szCs w:val="24"/>
        </w:rPr>
        <w:t>Populasi dan Sampel</w:t>
      </w:r>
    </w:p>
    <w:p w:rsidR="00AC419F" w:rsidRDefault="00AC419F" w:rsidP="009F4B80">
      <w:pPr>
        <w:pStyle w:val="ListParagraph"/>
        <w:numPr>
          <w:ilvl w:val="0"/>
          <w:numId w:val="5"/>
        </w:numPr>
        <w:spacing w:line="360" w:lineRule="auto"/>
        <w:ind w:left="851" w:hanging="425"/>
        <w:jc w:val="both"/>
        <w:rPr>
          <w:rFonts w:ascii="Times New Roman" w:hAnsi="Times New Roman" w:cs="Times New Roman"/>
          <w:sz w:val="24"/>
          <w:szCs w:val="24"/>
          <w:lang w:val="en-ID"/>
        </w:rPr>
      </w:pPr>
      <w:r w:rsidRPr="001C5B29">
        <w:rPr>
          <w:rFonts w:ascii="Times New Roman" w:hAnsi="Times New Roman" w:cs="Times New Roman"/>
          <w:sz w:val="24"/>
          <w:szCs w:val="24"/>
          <w:lang w:val="en-ID"/>
        </w:rPr>
        <w:t>Populasi</w:t>
      </w:r>
    </w:p>
    <w:p w:rsidR="00AC419F" w:rsidRDefault="00DC61F1" w:rsidP="00FE2BE9">
      <w:pPr>
        <w:pStyle w:val="ListParagraph"/>
        <w:spacing w:line="360" w:lineRule="auto"/>
        <w:ind w:left="851"/>
        <w:jc w:val="both"/>
        <w:rPr>
          <w:rFonts w:ascii="Times New Roman" w:hAnsi="Times New Roman" w:cs="Times New Roman"/>
          <w:sz w:val="24"/>
          <w:szCs w:val="24"/>
          <w:lang w:val="en-ID"/>
        </w:rPr>
      </w:pPr>
      <w:r>
        <w:rPr>
          <w:rFonts w:ascii="Times New Roman" w:hAnsi="Times New Roman" w:cs="Times New Roman"/>
          <w:sz w:val="24"/>
          <w:szCs w:val="24"/>
          <w:lang w:val="en-ID"/>
        </w:rPr>
        <w:t>P</w:t>
      </w:r>
      <w:r w:rsidR="00AC419F" w:rsidRPr="001C3901">
        <w:rPr>
          <w:rFonts w:ascii="Times New Roman" w:hAnsi="Times New Roman" w:cs="Times New Roman"/>
          <w:sz w:val="24"/>
          <w:szCs w:val="24"/>
          <w:lang w:val="en-ID"/>
        </w:rPr>
        <w:t>opulasi dalam penelitian ini adalah seluruh aset tetap sesuai batasan masalah di CV Axura Spa di tahun 2018.</w:t>
      </w:r>
    </w:p>
    <w:p w:rsidR="00DC61F1" w:rsidRPr="001C3901" w:rsidRDefault="00AC419F" w:rsidP="009F4B80">
      <w:pPr>
        <w:pStyle w:val="ListParagraph"/>
        <w:numPr>
          <w:ilvl w:val="0"/>
          <w:numId w:val="5"/>
        </w:numPr>
        <w:spacing w:line="360" w:lineRule="auto"/>
        <w:ind w:left="851" w:hanging="425"/>
        <w:jc w:val="both"/>
        <w:rPr>
          <w:rFonts w:ascii="Times New Roman" w:hAnsi="Times New Roman" w:cs="Times New Roman"/>
          <w:sz w:val="24"/>
          <w:szCs w:val="24"/>
          <w:lang w:val="en-ID"/>
        </w:rPr>
      </w:pPr>
      <w:r>
        <w:rPr>
          <w:rFonts w:ascii="Times New Roman" w:hAnsi="Times New Roman" w:cs="Times New Roman"/>
          <w:sz w:val="24"/>
          <w:szCs w:val="24"/>
          <w:lang w:val="en-ID"/>
        </w:rPr>
        <w:t>Sampel</w:t>
      </w:r>
    </w:p>
    <w:p w:rsidR="00AC419F" w:rsidRPr="001C3901" w:rsidRDefault="00FE2BE9" w:rsidP="00FE2BE9">
      <w:pPr>
        <w:pStyle w:val="ListParagraph"/>
        <w:spacing w:line="360" w:lineRule="auto"/>
        <w:ind w:left="851"/>
        <w:jc w:val="both"/>
        <w:rPr>
          <w:rFonts w:ascii="Times New Roman" w:hAnsi="Times New Roman" w:cs="Times New Roman"/>
          <w:sz w:val="24"/>
          <w:szCs w:val="24"/>
          <w:lang w:val="en-ID"/>
        </w:rPr>
      </w:pPr>
      <w:r>
        <w:rPr>
          <w:rFonts w:ascii="Times New Roman" w:hAnsi="Times New Roman" w:cs="Times New Roman"/>
          <w:sz w:val="24"/>
          <w:szCs w:val="24"/>
          <w:lang w:val="en-ID"/>
        </w:rPr>
        <w:t>S</w:t>
      </w:r>
      <w:r w:rsidR="00AC419F" w:rsidRPr="001C3901">
        <w:rPr>
          <w:rFonts w:ascii="Times New Roman" w:hAnsi="Times New Roman" w:cs="Times New Roman"/>
          <w:sz w:val="24"/>
          <w:szCs w:val="24"/>
          <w:lang w:val="en-ID"/>
        </w:rPr>
        <w:t>ampel dalam penelitian ini adalah aset tetap di CV Axura Spa di tahun 2018 seperti Gedung dan Bangunan, Kendaraan, Peralatan Mesin dan Inventaris lainnya.</w:t>
      </w:r>
    </w:p>
    <w:p w:rsidR="007F79DB" w:rsidRDefault="00AC419F" w:rsidP="009F4B80">
      <w:pPr>
        <w:pStyle w:val="ListParagraph"/>
        <w:numPr>
          <w:ilvl w:val="0"/>
          <w:numId w:val="21"/>
        </w:numPr>
        <w:spacing w:line="360" w:lineRule="auto"/>
        <w:jc w:val="both"/>
        <w:rPr>
          <w:rFonts w:ascii="Times New Roman" w:hAnsi="Times New Roman" w:cs="Times New Roman"/>
          <w:b/>
          <w:sz w:val="24"/>
          <w:szCs w:val="24"/>
        </w:rPr>
      </w:pPr>
      <w:r w:rsidRPr="007F79DB">
        <w:rPr>
          <w:rFonts w:ascii="Times New Roman" w:hAnsi="Times New Roman" w:cs="Times New Roman"/>
          <w:b/>
          <w:sz w:val="24"/>
          <w:szCs w:val="24"/>
        </w:rPr>
        <w:t>Metode Pengumpulan Data</w:t>
      </w:r>
    </w:p>
    <w:p w:rsidR="00AC419F" w:rsidRPr="007F79DB" w:rsidRDefault="00AC419F" w:rsidP="007F79DB">
      <w:pPr>
        <w:spacing w:line="360" w:lineRule="auto"/>
        <w:ind w:left="426"/>
        <w:jc w:val="both"/>
        <w:rPr>
          <w:rFonts w:ascii="Times New Roman" w:hAnsi="Times New Roman" w:cs="Times New Roman"/>
          <w:b/>
          <w:sz w:val="24"/>
          <w:szCs w:val="24"/>
        </w:rPr>
      </w:pPr>
      <w:r w:rsidRPr="007F79DB">
        <w:rPr>
          <w:rFonts w:ascii="Times New Roman" w:hAnsi="Times New Roman" w:cs="Times New Roman"/>
          <w:sz w:val="24"/>
          <w:szCs w:val="24"/>
        </w:rPr>
        <w:t>Dalam penelitian ini, teknik pengumpulan data dilakukan dengan menggunakan cara:</w:t>
      </w:r>
    </w:p>
    <w:p w:rsidR="007F79DB" w:rsidRDefault="00AC419F" w:rsidP="009F4B80">
      <w:pPr>
        <w:pStyle w:val="ListParagraph"/>
        <w:numPr>
          <w:ilvl w:val="0"/>
          <w:numId w:val="4"/>
        </w:numPr>
        <w:spacing w:line="360" w:lineRule="auto"/>
        <w:ind w:left="0" w:firstLine="426"/>
        <w:jc w:val="both"/>
        <w:rPr>
          <w:rFonts w:ascii="Times New Roman" w:hAnsi="Times New Roman" w:cs="Times New Roman"/>
          <w:sz w:val="24"/>
          <w:szCs w:val="24"/>
        </w:rPr>
      </w:pPr>
      <w:r w:rsidRPr="00364ADA">
        <w:rPr>
          <w:rFonts w:ascii="Times New Roman" w:hAnsi="Times New Roman" w:cs="Times New Roman"/>
          <w:sz w:val="24"/>
          <w:szCs w:val="24"/>
        </w:rPr>
        <w:t>Dokumentasi</w:t>
      </w:r>
    </w:p>
    <w:p w:rsidR="00AC419F" w:rsidRPr="007F79DB" w:rsidRDefault="00AC419F" w:rsidP="007F79DB">
      <w:pPr>
        <w:pStyle w:val="ListParagraph"/>
        <w:spacing w:line="360" w:lineRule="auto"/>
        <w:ind w:left="709"/>
        <w:jc w:val="both"/>
        <w:rPr>
          <w:rFonts w:ascii="Times New Roman" w:hAnsi="Times New Roman" w:cs="Times New Roman"/>
          <w:sz w:val="24"/>
          <w:szCs w:val="24"/>
        </w:rPr>
      </w:pPr>
      <w:r w:rsidRPr="007F79DB">
        <w:rPr>
          <w:rFonts w:ascii="Times New Roman" w:hAnsi="Times New Roman" w:cs="Times New Roman"/>
          <w:sz w:val="24"/>
          <w:szCs w:val="24"/>
        </w:rPr>
        <w:t>Cara memperoleh data yang dapat dilalui melalui catatan-catatan, arsip, laporan-laporan, dokumentasi perusahaan, jurnal kegiatan dan sebagainya.</w:t>
      </w:r>
    </w:p>
    <w:p w:rsidR="007F79DB" w:rsidRDefault="00AC419F" w:rsidP="009F4B80">
      <w:pPr>
        <w:pStyle w:val="ListParagraph"/>
        <w:numPr>
          <w:ilvl w:val="0"/>
          <w:numId w:val="4"/>
        </w:numPr>
        <w:spacing w:line="360" w:lineRule="auto"/>
        <w:ind w:left="0" w:firstLine="426"/>
        <w:jc w:val="both"/>
        <w:rPr>
          <w:rFonts w:ascii="Times New Roman" w:hAnsi="Times New Roman" w:cs="Times New Roman"/>
          <w:sz w:val="24"/>
          <w:szCs w:val="24"/>
          <w:lang w:val="en-ID"/>
        </w:rPr>
      </w:pPr>
      <w:r w:rsidRPr="00364ADA">
        <w:rPr>
          <w:rFonts w:ascii="Times New Roman" w:hAnsi="Times New Roman" w:cs="Times New Roman"/>
          <w:sz w:val="24"/>
          <w:szCs w:val="24"/>
          <w:lang w:val="en-ID"/>
        </w:rPr>
        <w:t>Studi</w:t>
      </w:r>
      <w:r w:rsidRPr="001C5B29">
        <w:rPr>
          <w:rFonts w:ascii="Times New Roman" w:hAnsi="Times New Roman" w:cs="Times New Roman"/>
          <w:sz w:val="24"/>
          <w:szCs w:val="24"/>
          <w:lang w:val="en-ID"/>
        </w:rPr>
        <w:t xml:space="preserve"> Kepustakaan</w:t>
      </w:r>
    </w:p>
    <w:p w:rsidR="00AC419F" w:rsidRDefault="00AC419F" w:rsidP="007F79DB">
      <w:pPr>
        <w:pStyle w:val="ListParagraph"/>
        <w:spacing w:line="360" w:lineRule="auto"/>
        <w:ind w:left="851"/>
        <w:jc w:val="both"/>
        <w:rPr>
          <w:rFonts w:ascii="Times New Roman" w:hAnsi="Times New Roman" w:cs="Times New Roman"/>
          <w:sz w:val="24"/>
          <w:szCs w:val="24"/>
          <w:lang w:val="en-ID"/>
        </w:rPr>
      </w:pPr>
      <w:r w:rsidRPr="007F79DB">
        <w:rPr>
          <w:rFonts w:ascii="Times New Roman" w:hAnsi="Times New Roman" w:cs="Times New Roman"/>
          <w:sz w:val="24"/>
          <w:szCs w:val="24"/>
          <w:lang w:val="en-ID"/>
        </w:rPr>
        <w:t>Pengumpulan data melalui kepustakaan adalah metode penelitian dengan mengumpulkan data yang berkaitan dengan penelitian yang berasal dari buku-buku dan literature-literatur.</w:t>
      </w:r>
    </w:p>
    <w:p w:rsidR="007F79DB" w:rsidRDefault="007F79DB" w:rsidP="009F4B80">
      <w:pPr>
        <w:pStyle w:val="ListParagraph"/>
        <w:numPr>
          <w:ilvl w:val="0"/>
          <w:numId w:val="22"/>
        </w:numPr>
        <w:spacing w:line="360" w:lineRule="auto"/>
        <w:ind w:left="0" w:firstLine="426"/>
        <w:jc w:val="both"/>
        <w:rPr>
          <w:rFonts w:ascii="Times New Roman" w:hAnsi="Times New Roman" w:cs="Times New Roman"/>
          <w:b/>
          <w:sz w:val="24"/>
          <w:szCs w:val="24"/>
        </w:rPr>
      </w:pPr>
      <w:r w:rsidRPr="007F79DB">
        <w:rPr>
          <w:rFonts w:ascii="Times New Roman" w:hAnsi="Times New Roman" w:cs="Times New Roman"/>
          <w:b/>
          <w:sz w:val="24"/>
          <w:szCs w:val="24"/>
        </w:rPr>
        <w:t>Analisis Data</w:t>
      </w:r>
    </w:p>
    <w:p w:rsidR="00AC419F" w:rsidRPr="007F79DB" w:rsidRDefault="00AC419F" w:rsidP="007F79DB">
      <w:pPr>
        <w:pStyle w:val="ListParagraph"/>
        <w:spacing w:line="360" w:lineRule="auto"/>
        <w:ind w:left="426" w:firstLine="294"/>
        <w:jc w:val="both"/>
        <w:rPr>
          <w:rFonts w:ascii="Times New Roman" w:hAnsi="Times New Roman" w:cs="Times New Roman"/>
          <w:b/>
          <w:sz w:val="24"/>
          <w:szCs w:val="24"/>
        </w:rPr>
      </w:pPr>
      <w:r w:rsidRPr="007F79DB">
        <w:rPr>
          <w:rFonts w:ascii="Times New Roman" w:hAnsi="Times New Roman" w:cs="Times New Roman"/>
          <w:sz w:val="24"/>
          <w:szCs w:val="24"/>
        </w:rPr>
        <w:t>Metode analisis data yang digunakan dalam pembahasan penelitian ini adalah metode analisis data deskriptif, yaitu:</w:t>
      </w:r>
    </w:p>
    <w:p w:rsidR="00AC419F" w:rsidRDefault="00AC419F" w:rsidP="009F4B80">
      <w:pPr>
        <w:pStyle w:val="ListParagraph"/>
        <w:numPr>
          <w:ilvl w:val="0"/>
          <w:numId w:val="6"/>
        </w:numPr>
        <w:spacing w:line="360" w:lineRule="auto"/>
        <w:ind w:left="0" w:firstLine="426"/>
        <w:jc w:val="both"/>
        <w:rPr>
          <w:rFonts w:ascii="Times New Roman" w:hAnsi="Times New Roman" w:cs="Times New Roman"/>
          <w:sz w:val="24"/>
          <w:szCs w:val="24"/>
        </w:rPr>
      </w:pPr>
      <w:r w:rsidRPr="00B37EB2">
        <w:rPr>
          <w:rFonts w:ascii="Times New Roman" w:hAnsi="Times New Roman" w:cs="Times New Roman"/>
          <w:sz w:val="24"/>
          <w:szCs w:val="24"/>
        </w:rPr>
        <w:t>Menganalisis kebijakan akuntansi a</w:t>
      </w:r>
      <w:r>
        <w:rPr>
          <w:rFonts w:ascii="Times New Roman" w:hAnsi="Times New Roman" w:cs="Times New Roman"/>
          <w:sz w:val="24"/>
          <w:szCs w:val="24"/>
        </w:rPr>
        <w:t>set tetap yang diterapkan CV. Axura Spa</w:t>
      </w:r>
      <w:r w:rsidRPr="00B37EB2">
        <w:rPr>
          <w:rFonts w:ascii="Times New Roman" w:hAnsi="Times New Roman" w:cs="Times New Roman"/>
          <w:sz w:val="24"/>
          <w:szCs w:val="24"/>
        </w:rPr>
        <w:t>.</w:t>
      </w:r>
    </w:p>
    <w:p w:rsidR="00AC419F" w:rsidRDefault="00AC419F" w:rsidP="009F4B80">
      <w:pPr>
        <w:pStyle w:val="ListParagraph"/>
        <w:numPr>
          <w:ilvl w:val="0"/>
          <w:numId w:val="6"/>
        </w:numPr>
        <w:spacing w:line="360" w:lineRule="auto"/>
        <w:ind w:left="851" w:hanging="425"/>
        <w:jc w:val="both"/>
        <w:rPr>
          <w:rFonts w:ascii="Times New Roman" w:hAnsi="Times New Roman" w:cs="Times New Roman"/>
          <w:sz w:val="24"/>
          <w:szCs w:val="24"/>
        </w:rPr>
      </w:pPr>
      <w:r w:rsidRPr="00B37EB2">
        <w:rPr>
          <w:rFonts w:ascii="Times New Roman" w:hAnsi="Times New Roman" w:cs="Times New Roman"/>
          <w:sz w:val="24"/>
          <w:szCs w:val="24"/>
        </w:rPr>
        <w:t>Mengumpulkan data-data pendukung yang diperlukan untuk memastikan</w:t>
      </w:r>
      <w:r>
        <w:rPr>
          <w:rFonts w:ascii="Times New Roman" w:hAnsi="Times New Roman" w:cs="Times New Roman"/>
          <w:sz w:val="24"/>
          <w:szCs w:val="24"/>
        </w:rPr>
        <w:t xml:space="preserve"> </w:t>
      </w:r>
      <w:r w:rsidR="007F79DB">
        <w:rPr>
          <w:rFonts w:ascii="Times New Roman" w:hAnsi="Times New Roman" w:cs="Times New Roman"/>
          <w:sz w:val="24"/>
          <w:szCs w:val="24"/>
        </w:rPr>
        <w:t xml:space="preserve">keakuratan dan </w:t>
      </w:r>
      <w:r w:rsidRPr="00B37EB2">
        <w:rPr>
          <w:rFonts w:ascii="Times New Roman" w:hAnsi="Times New Roman" w:cs="Times New Roman"/>
          <w:sz w:val="24"/>
          <w:szCs w:val="24"/>
        </w:rPr>
        <w:t>kebenaran pencatatan hingga pengungkapan aset tetap yang</w:t>
      </w:r>
      <w:r>
        <w:rPr>
          <w:rFonts w:ascii="Times New Roman" w:hAnsi="Times New Roman" w:cs="Times New Roman"/>
          <w:sz w:val="24"/>
          <w:szCs w:val="24"/>
        </w:rPr>
        <w:t xml:space="preserve"> ada pada objek penelitian.</w:t>
      </w:r>
    </w:p>
    <w:p w:rsidR="00AC419F" w:rsidRDefault="00AC419F" w:rsidP="009F4B80">
      <w:pPr>
        <w:pStyle w:val="ListParagraph"/>
        <w:numPr>
          <w:ilvl w:val="0"/>
          <w:numId w:val="6"/>
        </w:numPr>
        <w:spacing w:line="360" w:lineRule="auto"/>
        <w:ind w:left="851" w:hanging="425"/>
        <w:jc w:val="both"/>
        <w:rPr>
          <w:rFonts w:ascii="Times New Roman" w:hAnsi="Times New Roman" w:cs="Times New Roman"/>
          <w:sz w:val="24"/>
          <w:szCs w:val="24"/>
        </w:rPr>
      </w:pPr>
      <w:r w:rsidRPr="005F198D">
        <w:rPr>
          <w:rFonts w:ascii="Times New Roman" w:hAnsi="Times New Roman" w:cs="Times New Roman"/>
          <w:sz w:val="24"/>
          <w:szCs w:val="24"/>
        </w:rPr>
        <w:t>Mengklasifikasikan data yang diperlukan untuk dianalisis kesesuaian perlakuannya sesuai dengan PSAK 16.</w:t>
      </w:r>
    </w:p>
    <w:p w:rsidR="007F79DB" w:rsidRPr="005F198D" w:rsidRDefault="007F79DB" w:rsidP="007F79DB">
      <w:pPr>
        <w:pStyle w:val="ListParagraph"/>
        <w:spacing w:line="360" w:lineRule="auto"/>
        <w:ind w:left="851"/>
        <w:jc w:val="both"/>
        <w:rPr>
          <w:rFonts w:ascii="Times New Roman" w:hAnsi="Times New Roman" w:cs="Times New Roman"/>
          <w:sz w:val="24"/>
          <w:szCs w:val="24"/>
        </w:rPr>
      </w:pPr>
    </w:p>
    <w:p w:rsidR="00860019" w:rsidRPr="00860019" w:rsidRDefault="006432CA" w:rsidP="009F4B80">
      <w:pPr>
        <w:pStyle w:val="ListParagraph"/>
        <w:numPr>
          <w:ilvl w:val="0"/>
          <w:numId w:val="10"/>
        </w:numPr>
        <w:spacing w:line="360" w:lineRule="auto"/>
        <w:rPr>
          <w:rFonts w:ascii="Times New Roman" w:hAnsi="Times New Roman" w:cs="Times New Roman"/>
          <w:b/>
          <w:bCs/>
          <w:sz w:val="24"/>
        </w:rPr>
      </w:pPr>
      <w:r w:rsidRPr="007F79DB">
        <w:rPr>
          <w:rFonts w:ascii="Times New Roman" w:hAnsi="Times New Roman" w:cs="Times New Roman"/>
          <w:b/>
          <w:bCs/>
          <w:sz w:val="24"/>
        </w:rPr>
        <w:lastRenderedPageBreak/>
        <w:t>HASIL PENELITIAN DAN PEMBAHASAN</w:t>
      </w:r>
    </w:p>
    <w:p w:rsidR="00860019" w:rsidRDefault="00860019" w:rsidP="009F4B80">
      <w:pPr>
        <w:pStyle w:val="ListParagraph"/>
        <w:numPr>
          <w:ilvl w:val="0"/>
          <w:numId w:val="2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Hasil Penelitian</w:t>
      </w:r>
    </w:p>
    <w:p w:rsidR="006432CA" w:rsidRPr="00860019" w:rsidRDefault="006432CA" w:rsidP="00860019">
      <w:pPr>
        <w:spacing w:line="360" w:lineRule="auto"/>
        <w:ind w:left="360" w:firstLine="360"/>
        <w:jc w:val="both"/>
        <w:rPr>
          <w:rFonts w:ascii="Times New Roman" w:hAnsi="Times New Roman" w:cs="Times New Roman"/>
          <w:b/>
          <w:sz w:val="24"/>
          <w:szCs w:val="24"/>
        </w:rPr>
      </w:pPr>
      <w:r w:rsidRPr="00860019">
        <w:rPr>
          <w:rFonts w:ascii="Times New Roman" w:hAnsi="Times New Roman"/>
          <w:sz w:val="24"/>
          <w:szCs w:val="24"/>
        </w:rPr>
        <w:t xml:space="preserve">Seiring berjalannya waktu dan berkembangnya dunia industri pariwisata  CV. Axura Spa lebih menfokuskan untuk bekerja sama dengan beberapa Hotel di Yogyakarta. Karena Spa dan Hotel adalah dua hal yang saling berkaitan sebagai penunjang pelayanan kepada tamu. Konsep CV. Axura Spa merupakan Spa ‘Nyata‘ yaitu menciptakan ketenangan, relaksasi tubuh dan pikiran dengan mengaktifkan 5 (lima) panca indra. Menyediakan beragam kebutuhan spa seperti </w:t>
      </w:r>
      <w:r w:rsidRPr="00860019">
        <w:rPr>
          <w:rFonts w:ascii="Times New Roman" w:hAnsi="Times New Roman"/>
          <w:i/>
          <w:sz w:val="24"/>
          <w:szCs w:val="24"/>
        </w:rPr>
        <w:t xml:space="preserve">massage, scrub, mask dan facial. </w:t>
      </w:r>
      <w:r w:rsidRPr="00860019">
        <w:rPr>
          <w:rFonts w:ascii="Times New Roman" w:hAnsi="Times New Roman"/>
          <w:sz w:val="24"/>
          <w:szCs w:val="24"/>
        </w:rPr>
        <w:t xml:space="preserve">Kesegaran dan kualitas produk selalu dijaga melalui pilihan sumber terbaik dan penangan dengan standar prosedur operational yang selalu dipantau. Hal ini menjadikan CV. Axura Spa sebagai pilihan spa bagi masyarakat karena konsisten terhadap produk yang dipakai.  </w:t>
      </w:r>
    </w:p>
    <w:p w:rsidR="00860019" w:rsidRPr="00860019" w:rsidRDefault="00860019" w:rsidP="009F4B80">
      <w:pPr>
        <w:pStyle w:val="ListParagraph"/>
        <w:numPr>
          <w:ilvl w:val="0"/>
          <w:numId w:val="24"/>
        </w:numPr>
        <w:spacing w:line="360" w:lineRule="auto"/>
        <w:jc w:val="both"/>
        <w:rPr>
          <w:rFonts w:ascii="Times New Roman" w:hAnsi="Times New Roman" w:cs="Times New Roman"/>
          <w:sz w:val="24"/>
          <w:szCs w:val="24"/>
        </w:rPr>
      </w:pPr>
      <w:r w:rsidRPr="00860019">
        <w:rPr>
          <w:rFonts w:ascii="Times New Roman" w:hAnsi="Times New Roman" w:cs="Times New Roman"/>
          <w:b/>
          <w:sz w:val="24"/>
          <w:szCs w:val="24"/>
        </w:rPr>
        <w:t>Analisa Data</w:t>
      </w:r>
    </w:p>
    <w:p w:rsidR="006432CA" w:rsidRPr="00860019" w:rsidRDefault="006432CA" w:rsidP="00860019">
      <w:pPr>
        <w:spacing w:line="360" w:lineRule="auto"/>
        <w:ind w:left="360"/>
        <w:jc w:val="both"/>
        <w:rPr>
          <w:rFonts w:ascii="Times New Roman" w:hAnsi="Times New Roman" w:cs="Times New Roman"/>
          <w:sz w:val="24"/>
          <w:szCs w:val="24"/>
        </w:rPr>
      </w:pPr>
      <w:r w:rsidRPr="00860019">
        <w:rPr>
          <w:rFonts w:ascii="Times New Roman" w:hAnsi="Times New Roman" w:cs="Times New Roman"/>
          <w:sz w:val="24"/>
          <w:szCs w:val="24"/>
        </w:rPr>
        <w:t>Berikut ini adalah hasil pengamatan data yang diperoleh:</w:t>
      </w:r>
    </w:p>
    <w:p w:rsidR="006432CA" w:rsidRDefault="006432CA" w:rsidP="009F4B80">
      <w:pPr>
        <w:pStyle w:val="ListParagraph"/>
        <w:numPr>
          <w:ilvl w:val="3"/>
          <w:numId w:val="7"/>
        </w:numPr>
        <w:spacing w:line="360" w:lineRule="auto"/>
        <w:ind w:left="709" w:hanging="425"/>
        <w:jc w:val="both"/>
        <w:rPr>
          <w:rFonts w:ascii="Times New Roman" w:hAnsi="Times New Roman" w:cs="Times New Roman"/>
          <w:sz w:val="24"/>
          <w:szCs w:val="24"/>
        </w:rPr>
      </w:pPr>
      <w:r w:rsidRPr="0023087A">
        <w:rPr>
          <w:rFonts w:ascii="Times New Roman" w:hAnsi="Times New Roman" w:cs="Times New Roman"/>
          <w:sz w:val="24"/>
          <w:szCs w:val="24"/>
        </w:rPr>
        <w:t>Pengakuan Aset Tetap</w:t>
      </w:r>
    </w:p>
    <w:p w:rsidR="006432CA" w:rsidRPr="009369BE" w:rsidRDefault="006432CA" w:rsidP="00860019">
      <w:pPr>
        <w:pStyle w:val="ListParagraph"/>
        <w:spacing w:line="360" w:lineRule="auto"/>
        <w:ind w:left="709"/>
        <w:jc w:val="both"/>
        <w:rPr>
          <w:rFonts w:ascii="Times New Roman" w:hAnsi="Times New Roman" w:cs="Times New Roman"/>
          <w:sz w:val="24"/>
          <w:szCs w:val="24"/>
        </w:rPr>
      </w:pPr>
      <w:r w:rsidRPr="009369BE">
        <w:rPr>
          <w:rFonts w:ascii="Times New Roman" w:hAnsi="Times New Roman" w:cs="Times New Roman"/>
          <w:sz w:val="24"/>
          <w:szCs w:val="24"/>
        </w:rPr>
        <w:t>Pengakuan aset tetap CV. Axura Spa dicatat berdasarkan bukti pengeluaran kas untuk pembelian aset tetap.</w:t>
      </w:r>
    </w:p>
    <w:p w:rsidR="006432CA" w:rsidRDefault="006432CA" w:rsidP="009F4B80">
      <w:pPr>
        <w:pStyle w:val="ListParagraph"/>
        <w:numPr>
          <w:ilvl w:val="3"/>
          <w:numId w:val="7"/>
        </w:numPr>
        <w:spacing w:line="360" w:lineRule="auto"/>
        <w:ind w:left="709" w:hanging="425"/>
        <w:jc w:val="both"/>
        <w:rPr>
          <w:rFonts w:ascii="Times New Roman" w:hAnsi="Times New Roman" w:cs="Times New Roman"/>
          <w:sz w:val="24"/>
          <w:szCs w:val="24"/>
        </w:rPr>
      </w:pPr>
      <w:r w:rsidRPr="0023087A">
        <w:rPr>
          <w:rFonts w:ascii="Times New Roman" w:hAnsi="Times New Roman" w:cs="Times New Roman"/>
          <w:sz w:val="24"/>
          <w:szCs w:val="24"/>
        </w:rPr>
        <w:t>Perolehan Aset Tetap</w:t>
      </w:r>
    </w:p>
    <w:p w:rsidR="006432CA" w:rsidRDefault="006432CA" w:rsidP="00860019">
      <w:pPr>
        <w:pStyle w:val="ListParagraph"/>
        <w:spacing w:line="360" w:lineRule="auto"/>
        <w:ind w:left="709"/>
        <w:jc w:val="both"/>
        <w:rPr>
          <w:rFonts w:ascii="Times New Roman" w:hAnsi="Times New Roman" w:cs="Times New Roman"/>
          <w:sz w:val="24"/>
          <w:szCs w:val="24"/>
        </w:rPr>
      </w:pPr>
      <w:r w:rsidRPr="009369BE">
        <w:rPr>
          <w:rFonts w:ascii="Times New Roman" w:hAnsi="Times New Roman" w:cs="Times New Roman"/>
          <w:sz w:val="24"/>
          <w:szCs w:val="24"/>
        </w:rPr>
        <w:t>Pada prinsipnya aset tetap yang diperoleh perusahaan dicatat berdasarkan harga perolehannya. Harga perolehan aset tetap meliputi harga faktur dan biaya - biaya yang dikeluarkan dalam memperoleh aset tersebut sampai dapat digunakan dalam operasi normal perusahaan</w:t>
      </w:r>
      <w:r w:rsidR="00615FFB">
        <w:rPr>
          <w:rFonts w:ascii="Times New Roman" w:hAnsi="Times New Roman" w:cs="Times New Roman"/>
          <w:sz w:val="24"/>
          <w:szCs w:val="24"/>
        </w:rPr>
        <w:t xml:space="preserve">. </w:t>
      </w:r>
      <w:r w:rsidRPr="009369BE">
        <w:rPr>
          <w:rFonts w:ascii="Times New Roman" w:hAnsi="Times New Roman" w:cs="Times New Roman"/>
          <w:sz w:val="24"/>
          <w:szCs w:val="24"/>
        </w:rPr>
        <w:t xml:space="preserve">Perusahaan menggunakan sistem FOB </w:t>
      </w:r>
      <w:r w:rsidRPr="009369BE">
        <w:rPr>
          <w:rFonts w:ascii="Times New Roman" w:hAnsi="Times New Roman" w:cs="Times New Roman"/>
          <w:i/>
          <w:sz w:val="24"/>
          <w:szCs w:val="24"/>
        </w:rPr>
        <w:t>destination</w:t>
      </w:r>
      <w:r w:rsidRPr="009369BE">
        <w:rPr>
          <w:rFonts w:ascii="Times New Roman" w:hAnsi="Times New Roman" w:cs="Times New Roman"/>
          <w:sz w:val="24"/>
          <w:szCs w:val="24"/>
        </w:rPr>
        <w:t xml:space="preserve"> untuk biaya pengiriman, perusahaan tidak dikenai biaya-biaya lainnya karena semua pengeluaran-pengeluaran yang timbul saat pembelian ditanggung oleh penjual aset tetap tersebut.</w:t>
      </w:r>
    </w:p>
    <w:p w:rsidR="006432CA" w:rsidRDefault="006432CA" w:rsidP="009F4B80">
      <w:pPr>
        <w:pStyle w:val="ListParagraph"/>
        <w:numPr>
          <w:ilvl w:val="3"/>
          <w:numId w:val="7"/>
        </w:numPr>
        <w:spacing w:line="360" w:lineRule="auto"/>
        <w:ind w:left="709" w:hanging="426"/>
        <w:jc w:val="both"/>
        <w:rPr>
          <w:rFonts w:ascii="Times New Roman" w:hAnsi="Times New Roman" w:cs="Times New Roman"/>
          <w:sz w:val="24"/>
          <w:szCs w:val="24"/>
        </w:rPr>
      </w:pPr>
      <w:r w:rsidRPr="0023087A">
        <w:rPr>
          <w:rFonts w:ascii="Times New Roman" w:hAnsi="Times New Roman" w:cs="Times New Roman"/>
          <w:sz w:val="24"/>
          <w:szCs w:val="24"/>
        </w:rPr>
        <w:t>Depresiasi Aset Tetap</w:t>
      </w:r>
    </w:p>
    <w:p w:rsidR="006432CA" w:rsidRDefault="006432CA" w:rsidP="00860019">
      <w:pPr>
        <w:pStyle w:val="ListParagraph"/>
        <w:spacing w:line="360" w:lineRule="auto"/>
        <w:ind w:left="709"/>
        <w:jc w:val="both"/>
        <w:rPr>
          <w:rFonts w:ascii="Times New Roman" w:hAnsi="Times New Roman" w:cs="Times New Roman"/>
          <w:sz w:val="24"/>
          <w:szCs w:val="24"/>
        </w:rPr>
      </w:pPr>
      <w:r w:rsidRPr="009369BE">
        <w:rPr>
          <w:rFonts w:ascii="Times New Roman" w:hAnsi="Times New Roman" w:cs="Times New Roman"/>
          <w:sz w:val="24"/>
          <w:szCs w:val="24"/>
        </w:rPr>
        <w:t xml:space="preserve">CV. Axura Spa dalam menghitung depresiasi aset tetap menggunakan metode garis lurus. Perhitungan depresiasi dilakukan tanpa nilai residu, sehingga rumus perhitungan depresiasi adalah dari harga perolehan aset tetap dibagi dengan umur ekonomis aset.. </w:t>
      </w:r>
    </w:p>
    <w:p w:rsidR="006432CA" w:rsidRDefault="006432CA" w:rsidP="009F4B80">
      <w:pPr>
        <w:pStyle w:val="ListParagraph"/>
        <w:numPr>
          <w:ilvl w:val="3"/>
          <w:numId w:val="7"/>
        </w:numPr>
        <w:spacing w:line="360" w:lineRule="auto"/>
        <w:ind w:left="709" w:hanging="425"/>
        <w:jc w:val="both"/>
        <w:rPr>
          <w:rFonts w:ascii="Times New Roman" w:hAnsi="Times New Roman" w:cs="Times New Roman"/>
          <w:sz w:val="24"/>
          <w:szCs w:val="24"/>
        </w:rPr>
      </w:pPr>
      <w:r w:rsidRPr="0023087A">
        <w:rPr>
          <w:rFonts w:ascii="Times New Roman" w:hAnsi="Times New Roman" w:cs="Times New Roman"/>
          <w:sz w:val="24"/>
          <w:szCs w:val="24"/>
        </w:rPr>
        <w:t>Penyajian dan Pengungkapan Aset Tetap dalam Laporan Keuangan</w:t>
      </w:r>
    </w:p>
    <w:p w:rsidR="006432CA" w:rsidRPr="0055375B" w:rsidRDefault="006432CA" w:rsidP="00860019">
      <w:pPr>
        <w:spacing w:line="360" w:lineRule="auto"/>
        <w:ind w:left="709"/>
        <w:jc w:val="both"/>
        <w:rPr>
          <w:rFonts w:ascii="Times New Roman" w:hAnsi="Times New Roman" w:cs="Times New Roman"/>
          <w:sz w:val="24"/>
          <w:szCs w:val="24"/>
        </w:rPr>
      </w:pPr>
      <w:r w:rsidRPr="0055375B">
        <w:rPr>
          <w:rFonts w:ascii="Times New Roman" w:hAnsi="Times New Roman" w:cs="Times New Roman"/>
          <w:sz w:val="24"/>
          <w:szCs w:val="24"/>
        </w:rPr>
        <w:lastRenderedPageBreak/>
        <w:t xml:space="preserve">Laporan keuangan yang dibuat oleh CV. Axura Spa adalah laporan laba rugi, neraca. Aset tetap CV. Axura Spa disajikan dalam laporan keuangan yang telah disebutkan diatas. Aset tetap yang dimiliki disajikan dalam neraca disertai dengan akumulasi depresiasi aset tetap. </w:t>
      </w:r>
    </w:p>
    <w:p w:rsidR="006432CA" w:rsidRPr="00995CF0" w:rsidRDefault="006432CA" w:rsidP="00615FFB">
      <w:pPr>
        <w:pStyle w:val="ListParagraph"/>
        <w:spacing w:line="240" w:lineRule="auto"/>
        <w:ind w:left="709" w:firstLine="425"/>
        <w:jc w:val="center"/>
        <w:rPr>
          <w:rFonts w:ascii="Times New Roman" w:hAnsi="Times New Roman" w:cs="Times New Roman"/>
          <w:sz w:val="24"/>
          <w:szCs w:val="24"/>
        </w:rPr>
      </w:pPr>
      <w:r>
        <w:rPr>
          <w:rFonts w:ascii="Times New Roman" w:hAnsi="Times New Roman" w:cs="Times New Roman"/>
          <w:sz w:val="24"/>
          <w:szCs w:val="24"/>
        </w:rPr>
        <w:t>Tabel 4</w:t>
      </w:r>
      <w:r w:rsidRPr="00995CF0">
        <w:rPr>
          <w:rFonts w:ascii="Times New Roman" w:hAnsi="Times New Roman" w:cs="Times New Roman"/>
          <w:sz w:val="24"/>
          <w:szCs w:val="24"/>
        </w:rPr>
        <w:t>. I</w:t>
      </w:r>
    </w:p>
    <w:p w:rsidR="006432CA" w:rsidRDefault="006432CA" w:rsidP="00615FFB">
      <w:pPr>
        <w:pStyle w:val="ListParagraph"/>
        <w:spacing w:line="240" w:lineRule="auto"/>
        <w:ind w:left="709" w:firstLine="425"/>
        <w:jc w:val="center"/>
        <w:rPr>
          <w:rFonts w:ascii="Times New Roman" w:hAnsi="Times New Roman" w:cs="Times New Roman"/>
          <w:sz w:val="24"/>
          <w:szCs w:val="24"/>
        </w:rPr>
      </w:pPr>
      <w:r w:rsidRPr="00995CF0">
        <w:rPr>
          <w:rFonts w:ascii="Times New Roman" w:hAnsi="Times New Roman" w:cs="Times New Roman"/>
          <w:sz w:val="24"/>
          <w:szCs w:val="24"/>
        </w:rPr>
        <w:t>Perbandingan Perlakuan Akuntansi atas Aset Tetap</w:t>
      </w:r>
    </w:p>
    <w:tbl>
      <w:tblPr>
        <w:tblW w:w="9782" w:type="dxa"/>
        <w:tblInd w:w="108" w:type="dxa"/>
        <w:tblLayout w:type="fixed"/>
        <w:tblLook w:val="04A0"/>
      </w:tblPr>
      <w:tblGrid>
        <w:gridCol w:w="510"/>
        <w:gridCol w:w="3601"/>
        <w:gridCol w:w="3686"/>
        <w:gridCol w:w="992"/>
        <w:gridCol w:w="993"/>
      </w:tblGrid>
      <w:tr w:rsidR="006432CA" w:rsidRPr="00B800BF" w:rsidTr="002F0128">
        <w:trPr>
          <w:trHeight w:val="6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2CA" w:rsidRPr="00B800BF" w:rsidRDefault="006432CA" w:rsidP="009439C5">
            <w:pPr>
              <w:spacing w:after="0" w:line="360" w:lineRule="auto"/>
              <w:jc w:val="center"/>
              <w:rPr>
                <w:rFonts w:ascii="Times New Roman" w:eastAsia="Times New Roman" w:hAnsi="Times New Roman" w:cs="Times New Roman"/>
                <w:b/>
                <w:bCs/>
                <w:color w:val="000000"/>
                <w:sz w:val="24"/>
                <w:szCs w:val="24"/>
              </w:rPr>
            </w:pPr>
            <w:r w:rsidRPr="00B800BF">
              <w:rPr>
                <w:rFonts w:ascii="Times New Roman" w:eastAsia="Times New Roman" w:hAnsi="Times New Roman" w:cs="Times New Roman"/>
                <w:b/>
                <w:bCs/>
                <w:color w:val="000000"/>
                <w:sz w:val="24"/>
                <w:szCs w:val="24"/>
              </w:rPr>
              <w:t>No</w:t>
            </w:r>
          </w:p>
        </w:tc>
        <w:tc>
          <w:tcPr>
            <w:tcW w:w="3601" w:type="dxa"/>
            <w:tcBorders>
              <w:top w:val="single" w:sz="4" w:space="0" w:color="auto"/>
              <w:left w:val="nil"/>
              <w:bottom w:val="single" w:sz="4" w:space="0" w:color="auto"/>
              <w:right w:val="single" w:sz="4" w:space="0" w:color="auto"/>
            </w:tcBorders>
            <w:shd w:val="clear" w:color="auto" w:fill="auto"/>
            <w:vAlign w:val="center"/>
            <w:hideMark/>
          </w:tcPr>
          <w:p w:rsidR="006432CA" w:rsidRPr="00B800BF" w:rsidRDefault="006432CA" w:rsidP="00615FFB">
            <w:pPr>
              <w:spacing w:after="0" w:line="240" w:lineRule="auto"/>
              <w:jc w:val="center"/>
              <w:rPr>
                <w:rFonts w:ascii="Times New Roman" w:eastAsia="Times New Roman" w:hAnsi="Times New Roman" w:cs="Times New Roman"/>
                <w:b/>
                <w:bCs/>
                <w:color w:val="000000"/>
                <w:sz w:val="24"/>
                <w:szCs w:val="24"/>
              </w:rPr>
            </w:pPr>
            <w:r w:rsidRPr="00B800BF">
              <w:rPr>
                <w:rFonts w:ascii="Times New Roman" w:eastAsia="Times New Roman" w:hAnsi="Times New Roman" w:cs="Times New Roman"/>
                <w:b/>
                <w:bCs/>
                <w:color w:val="000000"/>
                <w:sz w:val="24"/>
                <w:szCs w:val="24"/>
              </w:rPr>
              <w:t>PSAK No.16 (revisi 2011)</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6432CA" w:rsidRPr="00B800BF" w:rsidRDefault="006432CA" w:rsidP="00615FFB">
            <w:pPr>
              <w:spacing w:after="0" w:line="240" w:lineRule="auto"/>
              <w:jc w:val="center"/>
              <w:rPr>
                <w:rFonts w:ascii="Times New Roman" w:eastAsia="Times New Roman" w:hAnsi="Times New Roman" w:cs="Times New Roman"/>
                <w:b/>
                <w:bCs/>
                <w:color w:val="000000"/>
                <w:sz w:val="24"/>
                <w:szCs w:val="24"/>
              </w:rPr>
            </w:pPr>
            <w:r w:rsidRPr="00B800BF">
              <w:rPr>
                <w:rFonts w:ascii="Times New Roman" w:eastAsia="Times New Roman" w:hAnsi="Times New Roman" w:cs="Times New Roman"/>
                <w:b/>
                <w:bCs/>
                <w:color w:val="000000"/>
                <w:sz w:val="24"/>
                <w:szCs w:val="24"/>
              </w:rPr>
              <w:t>CV. Axura Spa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432CA" w:rsidRPr="00B800BF" w:rsidRDefault="006432CA" w:rsidP="009439C5">
            <w:pPr>
              <w:spacing w:after="0" w:line="360" w:lineRule="auto"/>
              <w:jc w:val="center"/>
              <w:rPr>
                <w:rFonts w:ascii="Times New Roman" w:eastAsia="Times New Roman" w:hAnsi="Times New Roman" w:cs="Times New Roman"/>
                <w:b/>
                <w:bCs/>
                <w:color w:val="000000"/>
                <w:sz w:val="24"/>
                <w:szCs w:val="24"/>
              </w:rPr>
            </w:pPr>
            <w:r w:rsidRPr="00B800BF">
              <w:rPr>
                <w:rFonts w:ascii="Times New Roman" w:eastAsia="Times New Roman" w:hAnsi="Times New Roman" w:cs="Times New Roman"/>
                <w:b/>
                <w:bCs/>
                <w:color w:val="000000"/>
                <w:sz w:val="24"/>
                <w:szCs w:val="24"/>
              </w:rPr>
              <w:t>Sesuai</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432CA" w:rsidRPr="00B800BF" w:rsidRDefault="006432CA" w:rsidP="009439C5">
            <w:pPr>
              <w:spacing w:after="0" w:line="360" w:lineRule="auto"/>
              <w:jc w:val="center"/>
              <w:rPr>
                <w:rFonts w:ascii="Times New Roman" w:eastAsia="Times New Roman" w:hAnsi="Times New Roman" w:cs="Times New Roman"/>
                <w:b/>
                <w:bCs/>
                <w:color w:val="000000"/>
                <w:sz w:val="24"/>
                <w:szCs w:val="24"/>
              </w:rPr>
            </w:pPr>
            <w:r w:rsidRPr="00B800BF">
              <w:rPr>
                <w:rFonts w:ascii="Times New Roman" w:eastAsia="Times New Roman" w:hAnsi="Times New Roman" w:cs="Times New Roman"/>
                <w:b/>
                <w:bCs/>
                <w:color w:val="000000"/>
                <w:sz w:val="24"/>
                <w:szCs w:val="24"/>
              </w:rPr>
              <w:t>Tidak Sesuai</w:t>
            </w:r>
          </w:p>
        </w:tc>
      </w:tr>
      <w:tr w:rsidR="006432CA" w:rsidRPr="00B800BF" w:rsidTr="002F0128">
        <w:trPr>
          <w:trHeight w:val="315"/>
        </w:trPr>
        <w:tc>
          <w:tcPr>
            <w:tcW w:w="978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6432CA" w:rsidRPr="00B800BF" w:rsidRDefault="006432CA" w:rsidP="00615FFB">
            <w:pPr>
              <w:spacing w:after="0" w:line="240" w:lineRule="auto"/>
              <w:jc w:val="center"/>
              <w:rPr>
                <w:rFonts w:ascii="Times New Roman" w:eastAsia="Times New Roman" w:hAnsi="Times New Roman" w:cs="Times New Roman"/>
                <w:b/>
                <w:bCs/>
                <w:color w:val="000000"/>
                <w:sz w:val="24"/>
                <w:szCs w:val="24"/>
              </w:rPr>
            </w:pPr>
            <w:r w:rsidRPr="00B800BF">
              <w:rPr>
                <w:rFonts w:ascii="Times New Roman" w:eastAsia="Times New Roman" w:hAnsi="Times New Roman" w:cs="Times New Roman"/>
                <w:b/>
                <w:bCs/>
                <w:color w:val="000000"/>
                <w:sz w:val="24"/>
                <w:szCs w:val="24"/>
              </w:rPr>
              <w:t>Pengakuan</w:t>
            </w:r>
          </w:p>
        </w:tc>
      </w:tr>
      <w:tr w:rsidR="006432CA" w:rsidRPr="00B800BF" w:rsidTr="002F0128">
        <w:trPr>
          <w:trHeight w:val="1190"/>
        </w:trPr>
        <w:tc>
          <w:tcPr>
            <w:tcW w:w="510" w:type="dxa"/>
            <w:tcBorders>
              <w:top w:val="nil"/>
              <w:left w:val="single" w:sz="4" w:space="0" w:color="auto"/>
              <w:bottom w:val="single" w:sz="4" w:space="0" w:color="auto"/>
              <w:right w:val="single" w:sz="4" w:space="0" w:color="auto"/>
            </w:tcBorders>
            <w:shd w:val="clear" w:color="auto" w:fill="auto"/>
            <w:noWrap/>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1</w:t>
            </w:r>
          </w:p>
        </w:tc>
        <w:tc>
          <w:tcPr>
            <w:tcW w:w="3601" w:type="dxa"/>
            <w:tcBorders>
              <w:top w:val="nil"/>
              <w:left w:val="nil"/>
              <w:bottom w:val="single" w:sz="4" w:space="0" w:color="auto"/>
              <w:right w:val="single" w:sz="4" w:space="0" w:color="auto"/>
            </w:tcBorders>
            <w:shd w:val="clear" w:color="auto" w:fill="auto"/>
            <w:hideMark/>
          </w:tcPr>
          <w:p w:rsidR="006432CA" w:rsidRPr="00B800BF" w:rsidRDefault="006432CA" w:rsidP="00615FFB">
            <w:pPr>
              <w:spacing w:after="0" w:line="24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Kemungkinan besar entitas akan memperoleh manfaat ekonomik masa depan dari aset tersebut</w:t>
            </w:r>
          </w:p>
        </w:tc>
        <w:tc>
          <w:tcPr>
            <w:tcW w:w="3686" w:type="dxa"/>
            <w:tcBorders>
              <w:top w:val="nil"/>
              <w:left w:val="nil"/>
              <w:bottom w:val="single" w:sz="4" w:space="0" w:color="auto"/>
              <w:right w:val="single" w:sz="4" w:space="0" w:color="auto"/>
            </w:tcBorders>
            <w:shd w:val="clear" w:color="auto" w:fill="auto"/>
            <w:hideMark/>
          </w:tcPr>
          <w:p w:rsidR="006432CA" w:rsidRPr="00B800BF" w:rsidRDefault="006432CA" w:rsidP="00615FFB">
            <w:pPr>
              <w:spacing w:after="0" w:line="24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Pengakuan aset tetap terjadi jika kemungkinan besar aset yang dimiliki tersebut dapat memberikan manfaat ekonomik bagi entitas</w:t>
            </w:r>
          </w:p>
        </w:tc>
        <w:tc>
          <w:tcPr>
            <w:tcW w:w="992" w:type="dxa"/>
            <w:tcBorders>
              <w:top w:val="nil"/>
              <w:left w:val="nil"/>
              <w:bottom w:val="single" w:sz="4" w:space="0" w:color="auto"/>
              <w:right w:val="single" w:sz="4" w:space="0" w:color="auto"/>
            </w:tcBorders>
            <w:shd w:val="clear" w:color="auto" w:fill="auto"/>
            <w:vAlign w:val="center"/>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w:t>
            </w:r>
          </w:p>
        </w:tc>
        <w:tc>
          <w:tcPr>
            <w:tcW w:w="993" w:type="dxa"/>
            <w:tcBorders>
              <w:top w:val="nil"/>
              <w:left w:val="nil"/>
              <w:bottom w:val="single" w:sz="4" w:space="0" w:color="auto"/>
              <w:right w:val="single" w:sz="4" w:space="0" w:color="auto"/>
            </w:tcBorders>
            <w:shd w:val="clear" w:color="auto" w:fill="auto"/>
            <w:vAlign w:val="center"/>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 </w:t>
            </w:r>
          </w:p>
        </w:tc>
      </w:tr>
      <w:tr w:rsidR="006432CA" w:rsidRPr="00B800BF" w:rsidTr="002F0128">
        <w:trPr>
          <w:trHeight w:val="697"/>
        </w:trPr>
        <w:tc>
          <w:tcPr>
            <w:tcW w:w="510" w:type="dxa"/>
            <w:tcBorders>
              <w:top w:val="nil"/>
              <w:left w:val="single" w:sz="4" w:space="0" w:color="auto"/>
              <w:bottom w:val="single" w:sz="4" w:space="0" w:color="auto"/>
              <w:right w:val="single" w:sz="4" w:space="0" w:color="auto"/>
            </w:tcBorders>
            <w:shd w:val="clear" w:color="auto" w:fill="auto"/>
            <w:noWrap/>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2</w:t>
            </w:r>
          </w:p>
        </w:tc>
        <w:tc>
          <w:tcPr>
            <w:tcW w:w="3601" w:type="dxa"/>
            <w:tcBorders>
              <w:top w:val="nil"/>
              <w:left w:val="nil"/>
              <w:bottom w:val="single" w:sz="4" w:space="0" w:color="auto"/>
              <w:right w:val="single" w:sz="4" w:space="0" w:color="auto"/>
            </w:tcBorders>
            <w:shd w:val="clear" w:color="auto" w:fill="auto"/>
            <w:hideMark/>
          </w:tcPr>
          <w:p w:rsidR="006432CA" w:rsidRPr="00B800BF" w:rsidRDefault="006432CA" w:rsidP="00615FFB">
            <w:pPr>
              <w:spacing w:after="0" w:line="24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Biaya perolehan aset dapat diukur secara andal</w:t>
            </w:r>
          </w:p>
        </w:tc>
        <w:tc>
          <w:tcPr>
            <w:tcW w:w="3686" w:type="dxa"/>
            <w:tcBorders>
              <w:top w:val="nil"/>
              <w:left w:val="nil"/>
              <w:bottom w:val="single" w:sz="4" w:space="0" w:color="auto"/>
              <w:right w:val="single" w:sz="4" w:space="0" w:color="auto"/>
            </w:tcBorders>
            <w:shd w:val="clear" w:color="auto" w:fill="auto"/>
            <w:hideMark/>
          </w:tcPr>
          <w:p w:rsidR="006432CA" w:rsidRPr="00B800BF" w:rsidRDefault="006432CA" w:rsidP="00615FFB">
            <w:pPr>
              <w:spacing w:after="0" w:line="24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Biaya perolehan aset diukur dengan bukti transaksi</w:t>
            </w:r>
          </w:p>
        </w:tc>
        <w:tc>
          <w:tcPr>
            <w:tcW w:w="992" w:type="dxa"/>
            <w:tcBorders>
              <w:top w:val="nil"/>
              <w:left w:val="nil"/>
              <w:bottom w:val="single" w:sz="4" w:space="0" w:color="auto"/>
              <w:right w:val="single" w:sz="4" w:space="0" w:color="auto"/>
            </w:tcBorders>
            <w:shd w:val="clear" w:color="auto" w:fill="auto"/>
            <w:vAlign w:val="center"/>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w:t>
            </w:r>
          </w:p>
        </w:tc>
        <w:tc>
          <w:tcPr>
            <w:tcW w:w="993" w:type="dxa"/>
            <w:tcBorders>
              <w:top w:val="nil"/>
              <w:left w:val="nil"/>
              <w:bottom w:val="single" w:sz="4" w:space="0" w:color="auto"/>
              <w:right w:val="single" w:sz="4" w:space="0" w:color="auto"/>
            </w:tcBorders>
            <w:shd w:val="clear" w:color="auto" w:fill="auto"/>
            <w:vAlign w:val="center"/>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 </w:t>
            </w:r>
          </w:p>
        </w:tc>
      </w:tr>
      <w:tr w:rsidR="006432CA" w:rsidRPr="00B800BF" w:rsidTr="002F0128">
        <w:trPr>
          <w:trHeight w:val="315"/>
        </w:trPr>
        <w:tc>
          <w:tcPr>
            <w:tcW w:w="978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6432CA" w:rsidRPr="00B800BF" w:rsidRDefault="006432CA" w:rsidP="00615FFB">
            <w:pPr>
              <w:spacing w:after="0" w:line="240" w:lineRule="auto"/>
              <w:jc w:val="center"/>
              <w:rPr>
                <w:rFonts w:ascii="Times New Roman" w:eastAsia="Times New Roman" w:hAnsi="Times New Roman" w:cs="Times New Roman"/>
                <w:b/>
                <w:bCs/>
                <w:color w:val="000000"/>
                <w:sz w:val="24"/>
                <w:szCs w:val="24"/>
              </w:rPr>
            </w:pPr>
            <w:r w:rsidRPr="00B800BF">
              <w:rPr>
                <w:rFonts w:ascii="Times New Roman" w:eastAsia="Times New Roman" w:hAnsi="Times New Roman" w:cs="Times New Roman"/>
                <w:b/>
                <w:bCs/>
                <w:color w:val="000000"/>
                <w:sz w:val="24"/>
                <w:szCs w:val="24"/>
              </w:rPr>
              <w:t>Pengakuan awal</w:t>
            </w:r>
          </w:p>
        </w:tc>
      </w:tr>
      <w:tr w:rsidR="006432CA" w:rsidRPr="00B800BF" w:rsidTr="002F0128">
        <w:trPr>
          <w:trHeight w:val="420"/>
        </w:trPr>
        <w:tc>
          <w:tcPr>
            <w:tcW w:w="510" w:type="dxa"/>
            <w:tcBorders>
              <w:top w:val="nil"/>
              <w:left w:val="single" w:sz="4" w:space="0" w:color="auto"/>
              <w:bottom w:val="single" w:sz="4" w:space="0" w:color="auto"/>
              <w:right w:val="single" w:sz="4" w:space="0" w:color="auto"/>
            </w:tcBorders>
            <w:shd w:val="clear" w:color="auto" w:fill="auto"/>
            <w:noWrap/>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1</w:t>
            </w:r>
          </w:p>
        </w:tc>
        <w:tc>
          <w:tcPr>
            <w:tcW w:w="3601" w:type="dxa"/>
            <w:tcBorders>
              <w:top w:val="nil"/>
              <w:left w:val="nil"/>
              <w:bottom w:val="single" w:sz="4" w:space="0" w:color="auto"/>
              <w:right w:val="single" w:sz="4" w:space="0" w:color="auto"/>
            </w:tcBorders>
            <w:shd w:val="clear" w:color="auto" w:fill="auto"/>
            <w:hideMark/>
          </w:tcPr>
          <w:p w:rsidR="006432CA" w:rsidRPr="00B800BF" w:rsidRDefault="006432CA" w:rsidP="00615FFB">
            <w:pPr>
              <w:spacing w:after="0" w:line="24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Suatu aset tetap yang memenuhi kualifikasi untuk diakui sebagai aset pada awalnya harus diukur sebesar biaya perolehan</w:t>
            </w:r>
          </w:p>
        </w:tc>
        <w:tc>
          <w:tcPr>
            <w:tcW w:w="3686" w:type="dxa"/>
            <w:tcBorders>
              <w:top w:val="nil"/>
              <w:left w:val="nil"/>
              <w:bottom w:val="single" w:sz="4" w:space="0" w:color="auto"/>
              <w:right w:val="single" w:sz="4" w:space="0" w:color="auto"/>
            </w:tcBorders>
            <w:shd w:val="clear" w:color="auto" w:fill="auto"/>
            <w:hideMark/>
          </w:tcPr>
          <w:p w:rsidR="006432CA" w:rsidRPr="00B800BF" w:rsidRDefault="006432CA" w:rsidP="00615FFB">
            <w:pPr>
              <w:spacing w:after="0" w:line="24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Harga perolehan aset tetap dihitung berdasarkan harga beli aset ditambah dengan biaya-biaya yang ada sampai aset tersebut siap untuk digunakan</w:t>
            </w:r>
          </w:p>
        </w:tc>
        <w:tc>
          <w:tcPr>
            <w:tcW w:w="992" w:type="dxa"/>
            <w:tcBorders>
              <w:top w:val="nil"/>
              <w:left w:val="nil"/>
              <w:bottom w:val="single" w:sz="4" w:space="0" w:color="auto"/>
              <w:right w:val="single" w:sz="4" w:space="0" w:color="auto"/>
            </w:tcBorders>
            <w:shd w:val="clear" w:color="auto" w:fill="auto"/>
            <w:vAlign w:val="center"/>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w:t>
            </w:r>
          </w:p>
        </w:tc>
        <w:tc>
          <w:tcPr>
            <w:tcW w:w="993" w:type="dxa"/>
            <w:tcBorders>
              <w:top w:val="nil"/>
              <w:left w:val="nil"/>
              <w:bottom w:val="single" w:sz="4" w:space="0" w:color="auto"/>
              <w:right w:val="single" w:sz="4" w:space="0" w:color="auto"/>
            </w:tcBorders>
            <w:shd w:val="clear" w:color="auto" w:fill="auto"/>
            <w:vAlign w:val="center"/>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 </w:t>
            </w:r>
          </w:p>
        </w:tc>
      </w:tr>
      <w:tr w:rsidR="006432CA" w:rsidRPr="00B800BF" w:rsidTr="002F0128">
        <w:trPr>
          <w:trHeight w:val="315"/>
        </w:trPr>
        <w:tc>
          <w:tcPr>
            <w:tcW w:w="978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6432CA" w:rsidRPr="00B800BF" w:rsidRDefault="006432CA" w:rsidP="00615FFB">
            <w:pPr>
              <w:spacing w:after="0" w:line="240" w:lineRule="auto"/>
              <w:jc w:val="center"/>
              <w:rPr>
                <w:rFonts w:ascii="Times New Roman" w:eastAsia="Times New Roman" w:hAnsi="Times New Roman" w:cs="Times New Roman"/>
                <w:b/>
                <w:bCs/>
                <w:color w:val="000000"/>
                <w:sz w:val="24"/>
                <w:szCs w:val="24"/>
              </w:rPr>
            </w:pPr>
            <w:r w:rsidRPr="00B800BF">
              <w:rPr>
                <w:rFonts w:ascii="Times New Roman" w:eastAsia="Times New Roman" w:hAnsi="Times New Roman" w:cs="Times New Roman"/>
                <w:b/>
                <w:bCs/>
                <w:color w:val="000000"/>
                <w:sz w:val="24"/>
                <w:szCs w:val="24"/>
              </w:rPr>
              <w:t>Pengukuran setelah pengakuan awal</w:t>
            </w:r>
          </w:p>
        </w:tc>
      </w:tr>
      <w:tr w:rsidR="006432CA" w:rsidRPr="00B800BF" w:rsidTr="002F0128">
        <w:trPr>
          <w:trHeight w:val="315"/>
        </w:trPr>
        <w:tc>
          <w:tcPr>
            <w:tcW w:w="510" w:type="dxa"/>
            <w:vMerge w:val="restart"/>
            <w:tcBorders>
              <w:top w:val="nil"/>
              <w:left w:val="single" w:sz="4" w:space="0" w:color="auto"/>
              <w:bottom w:val="single" w:sz="4" w:space="0" w:color="000000"/>
              <w:right w:val="single" w:sz="4" w:space="0" w:color="auto"/>
            </w:tcBorders>
            <w:shd w:val="clear" w:color="auto" w:fill="auto"/>
            <w:noWrap/>
            <w:hideMark/>
          </w:tcPr>
          <w:p w:rsidR="006432CA" w:rsidRPr="00B800BF" w:rsidRDefault="006432CA" w:rsidP="009439C5">
            <w:pPr>
              <w:spacing w:after="0" w:line="360" w:lineRule="auto"/>
              <w:jc w:val="center"/>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1</w:t>
            </w:r>
          </w:p>
        </w:tc>
        <w:tc>
          <w:tcPr>
            <w:tcW w:w="3601" w:type="dxa"/>
            <w:tcBorders>
              <w:top w:val="nil"/>
              <w:left w:val="nil"/>
              <w:bottom w:val="nil"/>
              <w:right w:val="single" w:sz="4" w:space="0" w:color="auto"/>
            </w:tcBorders>
            <w:shd w:val="clear" w:color="auto" w:fill="auto"/>
            <w:hideMark/>
          </w:tcPr>
          <w:p w:rsidR="006432CA" w:rsidRPr="00B800BF" w:rsidRDefault="006432CA" w:rsidP="00615FFB">
            <w:pPr>
              <w:spacing w:after="0" w:line="24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Model Biaya</w:t>
            </w:r>
          </w:p>
        </w:tc>
        <w:tc>
          <w:tcPr>
            <w:tcW w:w="3686" w:type="dxa"/>
            <w:vMerge w:val="restart"/>
            <w:tcBorders>
              <w:top w:val="nil"/>
              <w:left w:val="single" w:sz="4" w:space="0" w:color="auto"/>
              <w:bottom w:val="single" w:sz="4" w:space="0" w:color="000000"/>
              <w:right w:val="single" w:sz="4" w:space="0" w:color="auto"/>
            </w:tcBorders>
            <w:shd w:val="clear" w:color="auto" w:fill="auto"/>
            <w:hideMark/>
          </w:tcPr>
          <w:p w:rsidR="006432CA" w:rsidRPr="00B800BF" w:rsidRDefault="006432CA" w:rsidP="00615FFB">
            <w:pPr>
              <w:spacing w:after="0" w:line="24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 xml:space="preserve">Laporan keuangan dan tahunan menggunakan metode biaya. Akan tetapi untuk akumulasi penurunan nilai aset belum digunakan/jarang mengakuinya walaupun akun sudah tersedia. Penyebabnya perhitungan yang sulit dan kurangnya </w:t>
            </w:r>
            <w:r w:rsidRPr="00B800BF">
              <w:rPr>
                <w:rFonts w:ascii="Times New Roman" w:eastAsia="Times New Roman" w:hAnsi="Times New Roman" w:cs="Times New Roman"/>
                <w:i/>
                <w:iCs/>
                <w:color w:val="000000"/>
                <w:sz w:val="24"/>
                <w:szCs w:val="24"/>
              </w:rPr>
              <w:t>transfer knowledge</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 √</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p>
        </w:tc>
      </w:tr>
      <w:tr w:rsidR="006432CA" w:rsidRPr="00B800BF" w:rsidTr="002F0128">
        <w:trPr>
          <w:trHeight w:val="2032"/>
        </w:trPr>
        <w:tc>
          <w:tcPr>
            <w:tcW w:w="510" w:type="dxa"/>
            <w:vMerge/>
            <w:tcBorders>
              <w:top w:val="nil"/>
              <w:left w:val="single" w:sz="4" w:space="0" w:color="auto"/>
              <w:bottom w:val="single" w:sz="4" w:space="0" w:color="000000"/>
              <w:right w:val="single" w:sz="4" w:space="0" w:color="auto"/>
            </w:tcBorders>
            <w:vAlign w:val="center"/>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p>
        </w:tc>
        <w:tc>
          <w:tcPr>
            <w:tcW w:w="3601" w:type="dxa"/>
            <w:tcBorders>
              <w:top w:val="nil"/>
              <w:left w:val="nil"/>
              <w:bottom w:val="single" w:sz="4" w:space="0" w:color="auto"/>
              <w:right w:val="single" w:sz="4" w:space="0" w:color="auto"/>
            </w:tcBorders>
            <w:shd w:val="clear" w:color="auto" w:fill="auto"/>
            <w:hideMark/>
          </w:tcPr>
          <w:p w:rsidR="006432CA" w:rsidRPr="00B800BF" w:rsidRDefault="006432CA" w:rsidP="00615FFB">
            <w:pPr>
              <w:spacing w:after="0" w:line="24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Setelah diakui sebagai aset, aset tetap dicatat sebesar biaya perolehan dikurangi akumulasi depresiasi dan akumulasi penurunan nilai aset</w:t>
            </w:r>
          </w:p>
        </w:tc>
        <w:tc>
          <w:tcPr>
            <w:tcW w:w="3686" w:type="dxa"/>
            <w:vMerge/>
            <w:tcBorders>
              <w:top w:val="nil"/>
              <w:left w:val="single" w:sz="4" w:space="0" w:color="auto"/>
              <w:bottom w:val="single" w:sz="4" w:space="0" w:color="000000"/>
              <w:right w:val="single" w:sz="4" w:space="0" w:color="auto"/>
            </w:tcBorders>
            <w:vAlign w:val="center"/>
            <w:hideMark/>
          </w:tcPr>
          <w:p w:rsidR="006432CA" w:rsidRPr="00B800BF" w:rsidRDefault="006432CA" w:rsidP="00615FFB">
            <w:pPr>
              <w:spacing w:after="0" w:line="240" w:lineRule="auto"/>
              <w:rPr>
                <w:rFonts w:ascii="Times New Roman" w:eastAsia="Times New Roman" w:hAnsi="Times New Roman" w:cs="Times New Roman"/>
                <w:color w:val="000000"/>
                <w:sz w:val="24"/>
                <w:szCs w:val="24"/>
              </w:rPr>
            </w:pPr>
          </w:p>
        </w:tc>
        <w:tc>
          <w:tcPr>
            <w:tcW w:w="992" w:type="dxa"/>
            <w:vMerge/>
            <w:tcBorders>
              <w:top w:val="nil"/>
              <w:left w:val="single" w:sz="4" w:space="0" w:color="auto"/>
              <w:bottom w:val="single" w:sz="4" w:space="0" w:color="000000"/>
              <w:right w:val="single" w:sz="4" w:space="0" w:color="auto"/>
            </w:tcBorders>
            <w:vAlign w:val="center"/>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p>
        </w:tc>
      </w:tr>
      <w:tr w:rsidR="006432CA" w:rsidRPr="00B800BF" w:rsidTr="002F0128">
        <w:trPr>
          <w:trHeight w:val="315"/>
        </w:trPr>
        <w:tc>
          <w:tcPr>
            <w:tcW w:w="510" w:type="dxa"/>
            <w:vMerge w:val="restart"/>
            <w:tcBorders>
              <w:top w:val="nil"/>
              <w:left w:val="single" w:sz="4" w:space="0" w:color="auto"/>
              <w:bottom w:val="single" w:sz="4" w:space="0" w:color="000000"/>
              <w:right w:val="single" w:sz="4" w:space="0" w:color="auto"/>
            </w:tcBorders>
            <w:shd w:val="clear" w:color="auto" w:fill="auto"/>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2</w:t>
            </w:r>
          </w:p>
        </w:tc>
        <w:tc>
          <w:tcPr>
            <w:tcW w:w="3601" w:type="dxa"/>
            <w:tcBorders>
              <w:top w:val="nil"/>
              <w:left w:val="nil"/>
              <w:bottom w:val="nil"/>
              <w:right w:val="single" w:sz="4" w:space="0" w:color="auto"/>
            </w:tcBorders>
            <w:shd w:val="clear" w:color="auto" w:fill="auto"/>
            <w:hideMark/>
          </w:tcPr>
          <w:p w:rsidR="006432CA" w:rsidRPr="00B800BF" w:rsidRDefault="006432CA" w:rsidP="00615FFB">
            <w:pPr>
              <w:spacing w:after="0" w:line="24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Model Revaluasi</w:t>
            </w:r>
          </w:p>
        </w:tc>
        <w:tc>
          <w:tcPr>
            <w:tcW w:w="3686" w:type="dxa"/>
            <w:vMerge w:val="restart"/>
            <w:tcBorders>
              <w:top w:val="nil"/>
              <w:left w:val="single" w:sz="4" w:space="0" w:color="auto"/>
              <w:bottom w:val="single" w:sz="4" w:space="0" w:color="000000"/>
              <w:right w:val="single" w:sz="4" w:space="0" w:color="auto"/>
            </w:tcBorders>
            <w:shd w:val="clear" w:color="auto" w:fill="auto"/>
            <w:hideMark/>
          </w:tcPr>
          <w:p w:rsidR="006432CA" w:rsidRPr="00B800BF" w:rsidRDefault="006432CA" w:rsidP="00615FFB">
            <w:pPr>
              <w:spacing w:after="0" w:line="24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Tidak menggunakan metode revaluasi. Karena hal ini dirasa sulit dan tidak tahu cara menilai nilai wajar aset maka tahun 2018 tidak ada revaluasi aset tetap</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 </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w:t>
            </w:r>
          </w:p>
        </w:tc>
      </w:tr>
      <w:tr w:rsidR="006432CA" w:rsidRPr="00B800BF" w:rsidTr="00314892">
        <w:trPr>
          <w:trHeight w:val="2745"/>
        </w:trPr>
        <w:tc>
          <w:tcPr>
            <w:tcW w:w="510" w:type="dxa"/>
            <w:vMerge/>
            <w:tcBorders>
              <w:top w:val="nil"/>
              <w:left w:val="single" w:sz="4" w:space="0" w:color="auto"/>
              <w:bottom w:val="single" w:sz="4" w:space="0" w:color="000000"/>
              <w:right w:val="single" w:sz="4" w:space="0" w:color="auto"/>
            </w:tcBorders>
            <w:vAlign w:val="center"/>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p>
        </w:tc>
        <w:tc>
          <w:tcPr>
            <w:tcW w:w="3601" w:type="dxa"/>
            <w:tcBorders>
              <w:top w:val="nil"/>
              <w:left w:val="nil"/>
              <w:bottom w:val="single" w:sz="4" w:space="0" w:color="auto"/>
              <w:right w:val="single" w:sz="4" w:space="0" w:color="auto"/>
            </w:tcBorders>
            <w:shd w:val="clear" w:color="auto" w:fill="auto"/>
            <w:hideMark/>
          </w:tcPr>
          <w:p w:rsidR="006432CA" w:rsidRPr="00B800BF" w:rsidRDefault="006432CA" w:rsidP="00615FFB">
            <w:pPr>
              <w:spacing w:after="0" w:line="24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Setelah diakui sebagai aset, aset tetap yang nilai wajarnya dapat diukur secara andal harus dicatat pada jumlah revaluasian, yaitu nilai wajar pada tanggal revaluasi dikurangi akumulasi depresiasi dan akumulasi rugi penurunan nilai yang terjadi setelah tanggal revaluasi</w:t>
            </w:r>
          </w:p>
        </w:tc>
        <w:tc>
          <w:tcPr>
            <w:tcW w:w="3686" w:type="dxa"/>
            <w:vMerge/>
            <w:tcBorders>
              <w:top w:val="nil"/>
              <w:left w:val="single" w:sz="4" w:space="0" w:color="auto"/>
              <w:bottom w:val="single" w:sz="4" w:space="0" w:color="000000"/>
              <w:right w:val="single" w:sz="4" w:space="0" w:color="auto"/>
            </w:tcBorders>
            <w:vAlign w:val="center"/>
            <w:hideMark/>
          </w:tcPr>
          <w:p w:rsidR="006432CA" w:rsidRPr="00B800BF" w:rsidRDefault="006432CA" w:rsidP="00615FFB">
            <w:pPr>
              <w:spacing w:after="0" w:line="240" w:lineRule="auto"/>
              <w:rPr>
                <w:rFonts w:ascii="Times New Roman" w:eastAsia="Times New Roman" w:hAnsi="Times New Roman" w:cs="Times New Roman"/>
                <w:color w:val="000000"/>
                <w:sz w:val="24"/>
                <w:szCs w:val="24"/>
              </w:rPr>
            </w:pPr>
          </w:p>
        </w:tc>
        <w:tc>
          <w:tcPr>
            <w:tcW w:w="992" w:type="dxa"/>
            <w:vMerge/>
            <w:tcBorders>
              <w:top w:val="nil"/>
              <w:left w:val="single" w:sz="4" w:space="0" w:color="auto"/>
              <w:bottom w:val="single" w:sz="4" w:space="0" w:color="000000"/>
              <w:right w:val="single" w:sz="4" w:space="0" w:color="auto"/>
            </w:tcBorders>
            <w:vAlign w:val="center"/>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p>
        </w:tc>
      </w:tr>
      <w:tr w:rsidR="006432CA" w:rsidRPr="00B800BF" w:rsidTr="002F0128">
        <w:trPr>
          <w:trHeight w:val="315"/>
        </w:trPr>
        <w:tc>
          <w:tcPr>
            <w:tcW w:w="978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6432CA" w:rsidRPr="00B800BF" w:rsidRDefault="006432CA" w:rsidP="00615FFB">
            <w:pPr>
              <w:spacing w:after="0" w:line="240" w:lineRule="auto"/>
              <w:jc w:val="center"/>
              <w:rPr>
                <w:rFonts w:ascii="Times New Roman" w:eastAsia="Times New Roman" w:hAnsi="Times New Roman" w:cs="Times New Roman"/>
                <w:b/>
                <w:bCs/>
                <w:color w:val="000000"/>
                <w:sz w:val="24"/>
                <w:szCs w:val="24"/>
              </w:rPr>
            </w:pPr>
            <w:r w:rsidRPr="00B800BF">
              <w:rPr>
                <w:rFonts w:ascii="Times New Roman" w:eastAsia="Times New Roman" w:hAnsi="Times New Roman" w:cs="Times New Roman"/>
                <w:b/>
                <w:bCs/>
                <w:color w:val="000000"/>
                <w:sz w:val="24"/>
                <w:szCs w:val="24"/>
              </w:rPr>
              <w:lastRenderedPageBreak/>
              <w:t>Depresiasi</w:t>
            </w:r>
          </w:p>
        </w:tc>
      </w:tr>
      <w:tr w:rsidR="006432CA" w:rsidRPr="00B800BF" w:rsidTr="00DC61F1">
        <w:trPr>
          <w:trHeight w:val="278"/>
        </w:trPr>
        <w:tc>
          <w:tcPr>
            <w:tcW w:w="510" w:type="dxa"/>
            <w:tcBorders>
              <w:top w:val="nil"/>
              <w:left w:val="single" w:sz="4" w:space="0" w:color="auto"/>
              <w:bottom w:val="single" w:sz="4" w:space="0" w:color="auto"/>
              <w:right w:val="single" w:sz="4" w:space="0" w:color="auto"/>
            </w:tcBorders>
            <w:shd w:val="clear" w:color="auto" w:fill="auto"/>
            <w:noWrap/>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1</w:t>
            </w:r>
          </w:p>
        </w:tc>
        <w:tc>
          <w:tcPr>
            <w:tcW w:w="3601" w:type="dxa"/>
            <w:tcBorders>
              <w:top w:val="nil"/>
              <w:left w:val="nil"/>
              <w:bottom w:val="single" w:sz="4" w:space="0" w:color="auto"/>
              <w:right w:val="single" w:sz="4" w:space="0" w:color="auto"/>
            </w:tcBorders>
            <w:shd w:val="clear" w:color="auto" w:fill="auto"/>
            <w:hideMark/>
          </w:tcPr>
          <w:p w:rsidR="006432CA" w:rsidRPr="00B800BF" w:rsidRDefault="006432CA" w:rsidP="00615FFB">
            <w:pPr>
              <w:spacing w:after="0" w:line="24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Setiap bagian dari aset tetap yang memiliki biaya perolehan cukup signifikan terhadap total biaya perolehan seluruh aset harus didepresiasikan secara terpisah</w:t>
            </w:r>
          </w:p>
        </w:tc>
        <w:tc>
          <w:tcPr>
            <w:tcW w:w="3686" w:type="dxa"/>
            <w:tcBorders>
              <w:top w:val="nil"/>
              <w:left w:val="nil"/>
              <w:bottom w:val="single" w:sz="4" w:space="0" w:color="auto"/>
              <w:right w:val="single" w:sz="4" w:space="0" w:color="auto"/>
            </w:tcBorders>
            <w:shd w:val="clear" w:color="auto" w:fill="auto"/>
            <w:hideMark/>
          </w:tcPr>
          <w:p w:rsidR="006432CA" w:rsidRPr="00B800BF" w:rsidRDefault="006432CA" w:rsidP="00615FFB">
            <w:pPr>
              <w:spacing w:after="0" w:line="24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Pembelian aset dicatat berdasar harga perolehan ditambah biaya-biaya. Tidak memperhitungkan komponen didalamnya yang mungkin bisa diakui sebagi aset tetap.</w:t>
            </w:r>
          </w:p>
        </w:tc>
        <w:tc>
          <w:tcPr>
            <w:tcW w:w="992" w:type="dxa"/>
            <w:tcBorders>
              <w:top w:val="nil"/>
              <w:left w:val="nil"/>
              <w:bottom w:val="single" w:sz="4" w:space="0" w:color="auto"/>
              <w:right w:val="single" w:sz="4" w:space="0" w:color="auto"/>
            </w:tcBorders>
            <w:shd w:val="clear" w:color="auto" w:fill="auto"/>
            <w:vAlign w:val="center"/>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w:t>
            </w:r>
          </w:p>
        </w:tc>
      </w:tr>
      <w:tr w:rsidR="006432CA" w:rsidRPr="00B800BF" w:rsidTr="002F0128">
        <w:trPr>
          <w:trHeight w:val="1417"/>
        </w:trPr>
        <w:tc>
          <w:tcPr>
            <w:tcW w:w="510" w:type="dxa"/>
            <w:tcBorders>
              <w:top w:val="nil"/>
              <w:left w:val="single" w:sz="4" w:space="0" w:color="auto"/>
              <w:bottom w:val="single" w:sz="4" w:space="0" w:color="auto"/>
              <w:right w:val="single" w:sz="4" w:space="0" w:color="auto"/>
            </w:tcBorders>
            <w:shd w:val="clear" w:color="auto" w:fill="auto"/>
            <w:noWrap/>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2</w:t>
            </w:r>
          </w:p>
        </w:tc>
        <w:tc>
          <w:tcPr>
            <w:tcW w:w="3601" w:type="dxa"/>
            <w:tcBorders>
              <w:top w:val="nil"/>
              <w:left w:val="nil"/>
              <w:bottom w:val="single" w:sz="4" w:space="0" w:color="auto"/>
              <w:right w:val="single" w:sz="4" w:space="0" w:color="auto"/>
            </w:tcBorders>
            <w:shd w:val="clear" w:color="auto" w:fill="auto"/>
            <w:hideMark/>
          </w:tcPr>
          <w:p w:rsidR="006432CA" w:rsidRPr="00B800BF" w:rsidRDefault="006432CA" w:rsidP="00615FFB">
            <w:pPr>
              <w:spacing w:after="0" w:line="24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Beban depresiasi untuk setiap periode harus diakui dalam laba rugi kecuali jika beban tersebut dimasukkan dalam jumlah tercatat aset lainnya</w:t>
            </w:r>
          </w:p>
        </w:tc>
        <w:tc>
          <w:tcPr>
            <w:tcW w:w="3686" w:type="dxa"/>
            <w:tcBorders>
              <w:top w:val="nil"/>
              <w:left w:val="nil"/>
              <w:bottom w:val="single" w:sz="4" w:space="0" w:color="auto"/>
              <w:right w:val="single" w:sz="4" w:space="0" w:color="auto"/>
            </w:tcBorders>
            <w:shd w:val="clear" w:color="auto" w:fill="auto"/>
            <w:hideMark/>
          </w:tcPr>
          <w:p w:rsidR="006432CA" w:rsidRPr="00B800BF" w:rsidRDefault="006432CA" w:rsidP="00615FFB">
            <w:pPr>
              <w:spacing w:after="0" w:line="24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Beban depresiasi disajikan dalam laporan laba (rugi)</w:t>
            </w:r>
          </w:p>
        </w:tc>
        <w:tc>
          <w:tcPr>
            <w:tcW w:w="992" w:type="dxa"/>
            <w:tcBorders>
              <w:top w:val="nil"/>
              <w:left w:val="nil"/>
              <w:bottom w:val="single" w:sz="4" w:space="0" w:color="auto"/>
              <w:right w:val="single" w:sz="4" w:space="0" w:color="auto"/>
            </w:tcBorders>
            <w:shd w:val="clear" w:color="auto" w:fill="auto"/>
            <w:vAlign w:val="center"/>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w:t>
            </w:r>
          </w:p>
        </w:tc>
        <w:tc>
          <w:tcPr>
            <w:tcW w:w="993" w:type="dxa"/>
            <w:tcBorders>
              <w:top w:val="nil"/>
              <w:left w:val="nil"/>
              <w:bottom w:val="single" w:sz="4" w:space="0" w:color="auto"/>
              <w:right w:val="single" w:sz="4" w:space="0" w:color="auto"/>
            </w:tcBorders>
            <w:shd w:val="clear" w:color="auto" w:fill="auto"/>
            <w:vAlign w:val="center"/>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 </w:t>
            </w:r>
          </w:p>
        </w:tc>
      </w:tr>
      <w:tr w:rsidR="006432CA" w:rsidRPr="00B800BF" w:rsidTr="002F0128">
        <w:trPr>
          <w:trHeight w:val="845"/>
        </w:trPr>
        <w:tc>
          <w:tcPr>
            <w:tcW w:w="510" w:type="dxa"/>
            <w:tcBorders>
              <w:top w:val="nil"/>
              <w:left w:val="single" w:sz="4" w:space="0" w:color="auto"/>
              <w:bottom w:val="single" w:sz="4" w:space="0" w:color="auto"/>
              <w:right w:val="single" w:sz="4" w:space="0" w:color="auto"/>
            </w:tcBorders>
            <w:shd w:val="clear" w:color="auto" w:fill="auto"/>
            <w:noWrap/>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3</w:t>
            </w:r>
          </w:p>
        </w:tc>
        <w:tc>
          <w:tcPr>
            <w:tcW w:w="3601" w:type="dxa"/>
            <w:tcBorders>
              <w:top w:val="nil"/>
              <w:left w:val="nil"/>
              <w:bottom w:val="single" w:sz="4" w:space="0" w:color="auto"/>
              <w:right w:val="single" w:sz="4" w:space="0" w:color="auto"/>
            </w:tcBorders>
            <w:shd w:val="clear" w:color="auto" w:fill="auto"/>
            <w:hideMark/>
          </w:tcPr>
          <w:p w:rsidR="006432CA" w:rsidRPr="00B800BF" w:rsidRDefault="006432CA" w:rsidP="00615FFB">
            <w:pPr>
              <w:spacing w:after="0" w:line="24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Jumlah terdepresiasikan dari suatu aset dialokasikan secara sistematis sepanjang umur manfaatnya</w:t>
            </w:r>
          </w:p>
        </w:tc>
        <w:tc>
          <w:tcPr>
            <w:tcW w:w="3686" w:type="dxa"/>
            <w:tcBorders>
              <w:top w:val="nil"/>
              <w:left w:val="nil"/>
              <w:bottom w:val="single" w:sz="4" w:space="0" w:color="auto"/>
              <w:right w:val="single" w:sz="4" w:space="0" w:color="auto"/>
            </w:tcBorders>
            <w:shd w:val="clear" w:color="auto" w:fill="auto"/>
            <w:hideMark/>
          </w:tcPr>
          <w:p w:rsidR="006432CA" w:rsidRPr="00B800BF" w:rsidRDefault="006432CA" w:rsidP="00615F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Nilai akumulasi penyusutan per 31 Desember 2018 dikelola sistem aplikasi dan penyusutan aset tetap tidak dilakukan berdasarkan masa manfaat aset tetap yang bersangkutan</w:t>
            </w:r>
          </w:p>
        </w:tc>
        <w:tc>
          <w:tcPr>
            <w:tcW w:w="992" w:type="dxa"/>
            <w:tcBorders>
              <w:top w:val="nil"/>
              <w:left w:val="nil"/>
              <w:bottom w:val="single" w:sz="4" w:space="0" w:color="auto"/>
              <w:right w:val="single" w:sz="4" w:space="0" w:color="auto"/>
            </w:tcBorders>
            <w:shd w:val="clear" w:color="auto" w:fill="auto"/>
            <w:vAlign w:val="center"/>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 </w:t>
            </w:r>
          </w:p>
        </w:tc>
      </w:tr>
      <w:tr w:rsidR="006432CA" w:rsidRPr="00B800BF" w:rsidTr="002F0128">
        <w:trPr>
          <w:trHeight w:val="2828"/>
        </w:trPr>
        <w:tc>
          <w:tcPr>
            <w:tcW w:w="510" w:type="dxa"/>
            <w:tcBorders>
              <w:top w:val="nil"/>
              <w:left w:val="single" w:sz="4" w:space="0" w:color="auto"/>
              <w:bottom w:val="single" w:sz="4" w:space="0" w:color="auto"/>
              <w:right w:val="single" w:sz="4" w:space="0" w:color="auto"/>
            </w:tcBorders>
            <w:shd w:val="clear" w:color="auto" w:fill="auto"/>
            <w:noWrap/>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4</w:t>
            </w:r>
          </w:p>
        </w:tc>
        <w:tc>
          <w:tcPr>
            <w:tcW w:w="3601" w:type="dxa"/>
            <w:tcBorders>
              <w:top w:val="nil"/>
              <w:left w:val="nil"/>
              <w:bottom w:val="single" w:sz="4" w:space="0" w:color="auto"/>
              <w:right w:val="single" w:sz="4" w:space="0" w:color="auto"/>
            </w:tcBorders>
            <w:shd w:val="clear" w:color="auto" w:fill="auto"/>
            <w:hideMark/>
          </w:tcPr>
          <w:p w:rsidR="006432CA" w:rsidRPr="00B800BF" w:rsidRDefault="006432CA" w:rsidP="00615FFB">
            <w:pPr>
              <w:spacing w:after="0" w:line="24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Nilai residu dan umur manfaat setiap aset tetap di-review minimum setiap akhir tahun buku dan apabila ternyata hasil review berbeda dengan estimasi sebelumnya maka perbedaan tersebut diperlakukan sebagai perubahan estimasi akuntansi sesuai dengan</w:t>
            </w:r>
            <w:r>
              <w:rPr>
                <w:rFonts w:ascii="Times New Roman" w:eastAsia="Times New Roman" w:hAnsi="Times New Roman" w:cs="Times New Roman"/>
                <w:color w:val="000000"/>
                <w:sz w:val="24"/>
                <w:szCs w:val="24"/>
              </w:rPr>
              <w:t xml:space="preserve"> PSAK 25 (revisi 2009): Kebijakan Akuntansi, Perubahan Estimasi Akuntansi dan Kesalahan.</w:t>
            </w:r>
          </w:p>
        </w:tc>
        <w:tc>
          <w:tcPr>
            <w:tcW w:w="3686" w:type="dxa"/>
            <w:tcBorders>
              <w:top w:val="nil"/>
              <w:left w:val="nil"/>
              <w:bottom w:val="single" w:sz="4" w:space="0" w:color="auto"/>
              <w:right w:val="single" w:sz="4" w:space="0" w:color="auto"/>
            </w:tcBorders>
            <w:shd w:val="clear" w:color="auto" w:fill="auto"/>
            <w:hideMark/>
          </w:tcPr>
          <w:p w:rsidR="006432CA" w:rsidRPr="00B800BF" w:rsidRDefault="006432CA" w:rsidP="00615FFB">
            <w:pPr>
              <w:spacing w:after="0" w:line="24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Tidak ada taksiran nilai residu. Tidak dilakukan review untuk umur manfaat aset. Semua aset tetap yang masuk kategori peralatan memili</w:t>
            </w:r>
            <w:r>
              <w:rPr>
                <w:rFonts w:ascii="Times New Roman" w:eastAsia="Times New Roman" w:hAnsi="Times New Roman" w:cs="Times New Roman"/>
                <w:color w:val="000000"/>
                <w:sz w:val="24"/>
                <w:szCs w:val="24"/>
              </w:rPr>
              <w:t>ki masa manfaat 8</w:t>
            </w:r>
            <w:r w:rsidRPr="00B800BF">
              <w:rPr>
                <w:rFonts w:ascii="Times New Roman" w:eastAsia="Times New Roman" w:hAnsi="Times New Roman" w:cs="Times New Roman"/>
                <w:color w:val="000000"/>
                <w:sz w:val="24"/>
                <w:szCs w:val="24"/>
              </w:rPr>
              <w:t xml:space="preserve"> tahun</w:t>
            </w:r>
          </w:p>
        </w:tc>
        <w:tc>
          <w:tcPr>
            <w:tcW w:w="992" w:type="dxa"/>
            <w:tcBorders>
              <w:top w:val="nil"/>
              <w:left w:val="nil"/>
              <w:bottom w:val="single" w:sz="4" w:space="0" w:color="auto"/>
              <w:right w:val="single" w:sz="4" w:space="0" w:color="auto"/>
            </w:tcBorders>
            <w:shd w:val="clear" w:color="auto" w:fill="auto"/>
            <w:vAlign w:val="center"/>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w:t>
            </w:r>
          </w:p>
        </w:tc>
      </w:tr>
      <w:tr w:rsidR="006432CA" w:rsidRPr="00B800BF" w:rsidTr="002F0128">
        <w:trPr>
          <w:trHeight w:val="315"/>
        </w:trPr>
        <w:tc>
          <w:tcPr>
            <w:tcW w:w="978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6432CA" w:rsidRPr="00B800BF" w:rsidRDefault="006432CA" w:rsidP="00615FFB">
            <w:pPr>
              <w:spacing w:after="0" w:line="240" w:lineRule="auto"/>
              <w:jc w:val="center"/>
              <w:rPr>
                <w:rFonts w:ascii="Times New Roman" w:eastAsia="Times New Roman" w:hAnsi="Times New Roman" w:cs="Times New Roman"/>
                <w:b/>
                <w:bCs/>
                <w:color w:val="000000"/>
                <w:sz w:val="24"/>
                <w:szCs w:val="24"/>
              </w:rPr>
            </w:pPr>
            <w:r w:rsidRPr="00B800BF">
              <w:rPr>
                <w:rFonts w:ascii="Times New Roman" w:eastAsia="Times New Roman" w:hAnsi="Times New Roman" w:cs="Times New Roman"/>
                <w:b/>
                <w:bCs/>
                <w:color w:val="000000"/>
                <w:sz w:val="24"/>
                <w:szCs w:val="24"/>
              </w:rPr>
              <w:t>Metode Depresiasi</w:t>
            </w:r>
          </w:p>
        </w:tc>
      </w:tr>
      <w:tr w:rsidR="006432CA" w:rsidRPr="00B800BF" w:rsidTr="005C71A4">
        <w:trPr>
          <w:trHeight w:val="1375"/>
        </w:trPr>
        <w:tc>
          <w:tcPr>
            <w:tcW w:w="510" w:type="dxa"/>
            <w:tcBorders>
              <w:top w:val="nil"/>
              <w:left w:val="single" w:sz="4" w:space="0" w:color="auto"/>
              <w:bottom w:val="single" w:sz="4" w:space="0" w:color="auto"/>
              <w:right w:val="single" w:sz="4" w:space="0" w:color="auto"/>
            </w:tcBorders>
            <w:shd w:val="clear" w:color="auto" w:fill="auto"/>
            <w:noWrap/>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1</w:t>
            </w:r>
          </w:p>
        </w:tc>
        <w:tc>
          <w:tcPr>
            <w:tcW w:w="3601" w:type="dxa"/>
            <w:tcBorders>
              <w:top w:val="nil"/>
              <w:left w:val="nil"/>
              <w:bottom w:val="single" w:sz="4" w:space="0" w:color="auto"/>
              <w:right w:val="single" w:sz="4" w:space="0" w:color="auto"/>
            </w:tcBorders>
            <w:shd w:val="clear" w:color="auto" w:fill="auto"/>
            <w:hideMark/>
          </w:tcPr>
          <w:p w:rsidR="006432CA" w:rsidRPr="00B800BF" w:rsidRDefault="006432CA" w:rsidP="00615FFB">
            <w:pPr>
              <w:spacing w:after="0" w:line="24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Metode depresiasi yang digunakan mencerminkan ekspektasi pola konsumsi manfaat ekonomik masa depan dari aset oleh entitas</w:t>
            </w:r>
          </w:p>
        </w:tc>
        <w:tc>
          <w:tcPr>
            <w:tcW w:w="3686" w:type="dxa"/>
            <w:tcBorders>
              <w:top w:val="nil"/>
              <w:left w:val="nil"/>
              <w:bottom w:val="single" w:sz="4" w:space="0" w:color="auto"/>
              <w:right w:val="single" w:sz="4" w:space="0" w:color="auto"/>
            </w:tcBorders>
            <w:shd w:val="clear" w:color="auto" w:fill="auto"/>
            <w:hideMark/>
          </w:tcPr>
          <w:p w:rsidR="006432CA" w:rsidRPr="00B800BF" w:rsidRDefault="006432CA" w:rsidP="00615FFB">
            <w:pPr>
              <w:spacing w:after="0" w:line="24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Metode yang digunakan adalah garis lurus, dan tidak mencerminkan ekspektasi pola konsumsi aset</w:t>
            </w:r>
          </w:p>
        </w:tc>
        <w:tc>
          <w:tcPr>
            <w:tcW w:w="992" w:type="dxa"/>
            <w:tcBorders>
              <w:top w:val="nil"/>
              <w:left w:val="nil"/>
              <w:bottom w:val="single" w:sz="4" w:space="0" w:color="auto"/>
              <w:right w:val="single" w:sz="4" w:space="0" w:color="auto"/>
            </w:tcBorders>
            <w:shd w:val="clear" w:color="auto" w:fill="auto"/>
            <w:vAlign w:val="center"/>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w:t>
            </w:r>
          </w:p>
        </w:tc>
      </w:tr>
      <w:tr w:rsidR="006432CA" w:rsidRPr="00B800BF" w:rsidTr="00314892">
        <w:trPr>
          <w:trHeight w:val="2830"/>
        </w:trPr>
        <w:tc>
          <w:tcPr>
            <w:tcW w:w="510" w:type="dxa"/>
            <w:tcBorders>
              <w:top w:val="nil"/>
              <w:left w:val="single" w:sz="4" w:space="0" w:color="auto"/>
              <w:bottom w:val="single" w:sz="4" w:space="0" w:color="auto"/>
              <w:right w:val="single" w:sz="4" w:space="0" w:color="auto"/>
            </w:tcBorders>
            <w:shd w:val="clear" w:color="auto" w:fill="auto"/>
            <w:noWrap/>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2</w:t>
            </w:r>
          </w:p>
        </w:tc>
        <w:tc>
          <w:tcPr>
            <w:tcW w:w="3601" w:type="dxa"/>
            <w:tcBorders>
              <w:top w:val="nil"/>
              <w:left w:val="nil"/>
              <w:bottom w:val="single" w:sz="4" w:space="0" w:color="auto"/>
              <w:right w:val="single" w:sz="4" w:space="0" w:color="auto"/>
            </w:tcBorders>
            <w:shd w:val="clear" w:color="auto" w:fill="auto"/>
            <w:hideMark/>
          </w:tcPr>
          <w:p w:rsidR="006432CA" w:rsidRPr="00B800BF" w:rsidRDefault="006432CA" w:rsidP="00615FFB">
            <w:pPr>
              <w:spacing w:after="0" w:line="24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Metode depresiasi yang digunakan untuk aset di-</w:t>
            </w:r>
            <w:r w:rsidRPr="00B800BF">
              <w:rPr>
                <w:rFonts w:ascii="Times New Roman" w:eastAsia="Times New Roman" w:hAnsi="Times New Roman" w:cs="Times New Roman"/>
                <w:i/>
                <w:iCs/>
                <w:color w:val="000000"/>
                <w:sz w:val="24"/>
                <w:szCs w:val="24"/>
              </w:rPr>
              <w:t>review</w:t>
            </w:r>
            <w:r w:rsidRPr="00B800BF">
              <w:rPr>
                <w:rFonts w:ascii="Times New Roman" w:eastAsia="Times New Roman" w:hAnsi="Times New Roman" w:cs="Times New Roman"/>
                <w:color w:val="000000"/>
                <w:sz w:val="24"/>
                <w:szCs w:val="24"/>
              </w:rPr>
              <w:t xml:space="preserve"> minimum setiap akhir tahun buku dan, apabila terjadi perubahan yang signifikan dalam ekspektasi pola konsumsi manfaat ekonomi masa depan dari aset tersebut, maka metode depresiasi diubah untuk mencerminkan perubahan pola tersebut</w:t>
            </w:r>
          </w:p>
        </w:tc>
        <w:tc>
          <w:tcPr>
            <w:tcW w:w="3686" w:type="dxa"/>
            <w:tcBorders>
              <w:top w:val="nil"/>
              <w:left w:val="nil"/>
              <w:bottom w:val="single" w:sz="4" w:space="0" w:color="auto"/>
              <w:right w:val="single" w:sz="4" w:space="0" w:color="auto"/>
            </w:tcBorders>
            <w:shd w:val="clear" w:color="auto" w:fill="auto"/>
            <w:hideMark/>
          </w:tcPr>
          <w:p w:rsidR="006432CA" w:rsidRPr="00B800BF" w:rsidRDefault="006432CA" w:rsidP="00615FFB">
            <w:pPr>
              <w:spacing w:after="0" w:line="24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 xml:space="preserve">Tidak ada </w:t>
            </w:r>
            <w:r w:rsidRPr="00B800BF">
              <w:rPr>
                <w:rFonts w:ascii="Times New Roman" w:eastAsia="Times New Roman" w:hAnsi="Times New Roman" w:cs="Times New Roman"/>
                <w:i/>
                <w:iCs/>
                <w:color w:val="000000"/>
                <w:sz w:val="24"/>
                <w:szCs w:val="24"/>
              </w:rPr>
              <w:t xml:space="preserve">review </w:t>
            </w:r>
            <w:r w:rsidRPr="00B800BF">
              <w:rPr>
                <w:rFonts w:ascii="Times New Roman" w:eastAsia="Times New Roman" w:hAnsi="Times New Roman" w:cs="Times New Roman"/>
                <w:color w:val="000000"/>
                <w:sz w:val="24"/>
                <w:szCs w:val="24"/>
              </w:rPr>
              <w:t>metode depresiasi aset. Metode yang ada yakni garis lurus digunakan terus menerus tanpa memperhatikan aset yang di depresiasi dengan masa manfaatnya</w:t>
            </w:r>
          </w:p>
        </w:tc>
        <w:tc>
          <w:tcPr>
            <w:tcW w:w="992" w:type="dxa"/>
            <w:tcBorders>
              <w:top w:val="nil"/>
              <w:left w:val="nil"/>
              <w:bottom w:val="single" w:sz="4" w:space="0" w:color="auto"/>
              <w:right w:val="single" w:sz="4" w:space="0" w:color="auto"/>
            </w:tcBorders>
            <w:shd w:val="clear" w:color="auto" w:fill="auto"/>
            <w:vAlign w:val="center"/>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w:t>
            </w:r>
          </w:p>
        </w:tc>
      </w:tr>
      <w:tr w:rsidR="006432CA" w:rsidRPr="00B800BF" w:rsidTr="002F0128">
        <w:trPr>
          <w:trHeight w:val="315"/>
        </w:trPr>
        <w:tc>
          <w:tcPr>
            <w:tcW w:w="978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6432CA" w:rsidRPr="00B800BF" w:rsidRDefault="006432CA" w:rsidP="00615FFB">
            <w:pPr>
              <w:spacing w:after="0" w:line="240" w:lineRule="auto"/>
              <w:jc w:val="center"/>
              <w:rPr>
                <w:rFonts w:ascii="Times New Roman" w:eastAsia="Times New Roman" w:hAnsi="Times New Roman" w:cs="Times New Roman"/>
                <w:b/>
                <w:bCs/>
                <w:color w:val="000000"/>
                <w:sz w:val="24"/>
                <w:szCs w:val="24"/>
              </w:rPr>
            </w:pPr>
            <w:r w:rsidRPr="00B800BF">
              <w:rPr>
                <w:rFonts w:ascii="Times New Roman" w:eastAsia="Times New Roman" w:hAnsi="Times New Roman" w:cs="Times New Roman"/>
                <w:b/>
                <w:bCs/>
                <w:color w:val="000000"/>
                <w:sz w:val="24"/>
                <w:szCs w:val="24"/>
              </w:rPr>
              <w:lastRenderedPageBreak/>
              <w:t>Penurunan Nilai</w:t>
            </w:r>
          </w:p>
        </w:tc>
      </w:tr>
      <w:tr w:rsidR="006432CA" w:rsidRPr="00B800BF" w:rsidTr="002F0128">
        <w:trPr>
          <w:trHeight w:val="1795"/>
        </w:trPr>
        <w:tc>
          <w:tcPr>
            <w:tcW w:w="510" w:type="dxa"/>
            <w:tcBorders>
              <w:top w:val="nil"/>
              <w:left w:val="single" w:sz="4" w:space="0" w:color="auto"/>
              <w:bottom w:val="single" w:sz="4" w:space="0" w:color="auto"/>
              <w:right w:val="single" w:sz="4" w:space="0" w:color="auto"/>
            </w:tcBorders>
            <w:shd w:val="clear" w:color="auto" w:fill="auto"/>
            <w:noWrap/>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1</w:t>
            </w:r>
          </w:p>
        </w:tc>
        <w:tc>
          <w:tcPr>
            <w:tcW w:w="3601" w:type="dxa"/>
            <w:tcBorders>
              <w:top w:val="nil"/>
              <w:left w:val="nil"/>
              <w:bottom w:val="single" w:sz="4" w:space="0" w:color="auto"/>
              <w:right w:val="single" w:sz="4" w:space="0" w:color="auto"/>
            </w:tcBorders>
            <w:shd w:val="clear" w:color="auto" w:fill="auto"/>
            <w:hideMark/>
          </w:tcPr>
          <w:p w:rsidR="006432CA" w:rsidRPr="00B800BF" w:rsidRDefault="006432CA" w:rsidP="00615FFB">
            <w:pPr>
              <w:spacing w:after="0" w:line="24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Kompensasi dari pihak ketiga untuk aset tetap yang mengalami penurunan nilai, hilang atau dihentikan dimasukkan dalam laba rugi pada saat kompensasi diakui menjadi piutang</w:t>
            </w:r>
          </w:p>
        </w:tc>
        <w:tc>
          <w:tcPr>
            <w:tcW w:w="3686" w:type="dxa"/>
            <w:tcBorders>
              <w:top w:val="nil"/>
              <w:left w:val="nil"/>
              <w:bottom w:val="single" w:sz="4" w:space="0" w:color="auto"/>
              <w:right w:val="single" w:sz="4" w:space="0" w:color="auto"/>
            </w:tcBorders>
            <w:shd w:val="clear" w:color="auto" w:fill="auto"/>
            <w:hideMark/>
          </w:tcPr>
          <w:p w:rsidR="006432CA" w:rsidRPr="00B800BF" w:rsidRDefault="006432CA" w:rsidP="00615FFB">
            <w:pPr>
              <w:spacing w:after="0" w:line="24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Sudah disediakan akun untuk perhitungan penurunan nilai aset tetapi belum di implementasikan dikarenakan kesulitan dalam mengidentifikasi aset</w:t>
            </w:r>
          </w:p>
        </w:tc>
        <w:tc>
          <w:tcPr>
            <w:tcW w:w="992" w:type="dxa"/>
            <w:tcBorders>
              <w:top w:val="nil"/>
              <w:left w:val="nil"/>
              <w:bottom w:val="single" w:sz="4" w:space="0" w:color="auto"/>
              <w:right w:val="single" w:sz="4" w:space="0" w:color="auto"/>
            </w:tcBorders>
            <w:shd w:val="clear" w:color="auto" w:fill="auto"/>
            <w:vAlign w:val="center"/>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w:t>
            </w:r>
          </w:p>
        </w:tc>
      </w:tr>
      <w:tr w:rsidR="006432CA" w:rsidRPr="00B800BF" w:rsidTr="002F0128">
        <w:trPr>
          <w:trHeight w:val="315"/>
        </w:trPr>
        <w:tc>
          <w:tcPr>
            <w:tcW w:w="978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6432CA" w:rsidRPr="00B800BF" w:rsidRDefault="006432CA" w:rsidP="00615FFB">
            <w:pPr>
              <w:spacing w:after="0" w:line="240" w:lineRule="auto"/>
              <w:jc w:val="center"/>
              <w:rPr>
                <w:rFonts w:ascii="Times New Roman" w:eastAsia="Times New Roman" w:hAnsi="Times New Roman" w:cs="Times New Roman"/>
                <w:b/>
                <w:bCs/>
                <w:color w:val="000000"/>
                <w:sz w:val="24"/>
                <w:szCs w:val="24"/>
              </w:rPr>
            </w:pPr>
            <w:r w:rsidRPr="00B800BF">
              <w:rPr>
                <w:rFonts w:ascii="Times New Roman" w:eastAsia="Times New Roman" w:hAnsi="Times New Roman" w:cs="Times New Roman"/>
                <w:b/>
                <w:bCs/>
                <w:color w:val="000000"/>
                <w:sz w:val="24"/>
                <w:szCs w:val="24"/>
              </w:rPr>
              <w:t>Penghentian Aset</w:t>
            </w:r>
          </w:p>
        </w:tc>
      </w:tr>
      <w:tr w:rsidR="006432CA" w:rsidRPr="00B800BF" w:rsidTr="002F0128">
        <w:trPr>
          <w:trHeight w:val="945"/>
        </w:trPr>
        <w:tc>
          <w:tcPr>
            <w:tcW w:w="510" w:type="dxa"/>
            <w:vMerge w:val="restart"/>
            <w:tcBorders>
              <w:top w:val="nil"/>
              <w:left w:val="single" w:sz="4" w:space="0" w:color="auto"/>
              <w:bottom w:val="single" w:sz="4" w:space="0" w:color="auto"/>
              <w:right w:val="single" w:sz="4" w:space="0" w:color="auto"/>
            </w:tcBorders>
            <w:shd w:val="clear" w:color="auto" w:fill="auto"/>
            <w:noWrap/>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1</w:t>
            </w:r>
          </w:p>
        </w:tc>
        <w:tc>
          <w:tcPr>
            <w:tcW w:w="3601" w:type="dxa"/>
            <w:tcBorders>
              <w:top w:val="nil"/>
              <w:left w:val="nil"/>
              <w:bottom w:val="nil"/>
              <w:right w:val="single" w:sz="4" w:space="0" w:color="auto"/>
            </w:tcBorders>
            <w:shd w:val="clear" w:color="auto" w:fill="auto"/>
            <w:hideMark/>
          </w:tcPr>
          <w:p w:rsidR="006432CA" w:rsidRPr="00B800BF" w:rsidRDefault="006432CA" w:rsidP="00615FFB">
            <w:pPr>
              <w:spacing w:after="0" w:line="24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Jumlah tercatat aset tetap dihentikan pengakuannya pada saat:</w:t>
            </w:r>
          </w:p>
        </w:tc>
        <w:tc>
          <w:tcPr>
            <w:tcW w:w="3686" w:type="dxa"/>
            <w:vMerge w:val="restart"/>
            <w:tcBorders>
              <w:top w:val="nil"/>
              <w:left w:val="single" w:sz="4" w:space="0" w:color="auto"/>
              <w:bottom w:val="single" w:sz="4" w:space="0" w:color="000000"/>
              <w:right w:val="single" w:sz="4" w:space="0" w:color="auto"/>
            </w:tcBorders>
            <w:shd w:val="clear" w:color="auto" w:fill="auto"/>
            <w:hideMark/>
          </w:tcPr>
          <w:p w:rsidR="006432CA" w:rsidRPr="00B800BF" w:rsidRDefault="006432CA" w:rsidP="00615FFB">
            <w:pPr>
              <w:spacing w:after="0" w:line="24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Aset tetap yang ada tetap diakui pengakuannya walaupun manfaat ekonomi aset telah habis</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 </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w:t>
            </w:r>
          </w:p>
        </w:tc>
      </w:tr>
      <w:tr w:rsidR="006432CA" w:rsidRPr="00B800BF" w:rsidTr="002F0128">
        <w:trPr>
          <w:trHeight w:val="315"/>
        </w:trPr>
        <w:tc>
          <w:tcPr>
            <w:tcW w:w="510" w:type="dxa"/>
            <w:vMerge/>
            <w:tcBorders>
              <w:top w:val="nil"/>
              <w:left w:val="single" w:sz="4" w:space="0" w:color="auto"/>
              <w:bottom w:val="single" w:sz="4" w:space="0" w:color="auto"/>
              <w:right w:val="single" w:sz="4" w:space="0" w:color="auto"/>
            </w:tcBorders>
            <w:vAlign w:val="center"/>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p>
        </w:tc>
        <w:tc>
          <w:tcPr>
            <w:tcW w:w="3601" w:type="dxa"/>
            <w:tcBorders>
              <w:top w:val="nil"/>
              <w:left w:val="nil"/>
              <w:bottom w:val="nil"/>
              <w:right w:val="single" w:sz="4" w:space="0" w:color="auto"/>
            </w:tcBorders>
            <w:shd w:val="clear" w:color="auto" w:fill="auto"/>
            <w:hideMark/>
          </w:tcPr>
          <w:p w:rsidR="006432CA" w:rsidRPr="00B800BF" w:rsidRDefault="006432CA" w:rsidP="00615FFB">
            <w:pPr>
              <w:spacing w:after="0" w:line="24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a. Dilepas; atau</w:t>
            </w:r>
          </w:p>
        </w:tc>
        <w:tc>
          <w:tcPr>
            <w:tcW w:w="3686" w:type="dxa"/>
            <w:vMerge/>
            <w:tcBorders>
              <w:top w:val="nil"/>
              <w:left w:val="single" w:sz="4" w:space="0" w:color="auto"/>
              <w:bottom w:val="single" w:sz="4" w:space="0" w:color="000000"/>
              <w:right w:val="single" w:sz="4" w:space="0" w:color="auto"/>
            </w:tcBorders>
            <w:vAlign w:val="center"/>
            <w:hideMark/>
          </w:tcPr>
          <w:p w:rsidR="006432CA" w:rsidRPr="00B800BF" w:rsidRDefault="006432CA" w:rsidP="00615FFB">
            <w:pPr>
              <w:spacing w:after="0" w:line="240" w:lineRule="auto"/>
              <w:rPr>
                <w:rFonts w:ascii="Times New Roman" w:eastAsia="Times New Roman" w:hAnsi="Times New Roman" w:cs="Times New Roman"/>
                <w:color w:val="000000"/>
                <w:sz w:val="24"/>
                <w:szCs w:val="24"/>
              </w:rPr>
            </w:pPr>
          </w:p>
        </w:tc>
        <w:tc>
          <w:tcPr>
            <w:tcW w:w="992" w:type="dxa"/>
            <w:vMerge/>
            <w:tcBorders>
              <w:top w:val="nil"/>
              <w:left w:val="single" w:sz="4" w:space="0" w:color="auto"/>
              <w:bottom w:val="single" w:sz="4" w:space="0" w:color="000000"/>
              <w:right w:val="single" w:sz="4" w:space="0" w:color="auto"/>
            </w:tcBorders>
            <w:vAlign w:val="center"/>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p>
        </w:tc>
      </w:tr>
      <w:tr w:rsidR="006432CA" w:rsidRPr="00B800BF" w:rsidTr="002F0128">
        <w:trPr>
          <w:trHeight w:val="940"/>
        </w:trPr>
        <w:tc>
          <w:tcPr>
            <w:tcW w:w="510" w:type="dxa"/>
            <w:vMerge/>
            <w:tcBorders>
              <w:top w:val="nil"/>
              <w:left w:val="single" w:sz="4" w:space="0" w:color="auto"/>
              <w:bottom w:val="single" w:sz="4" w:space="0" w:color="auto"/>
              <w:right w:val="single" w:sz="4" w:space="0" w:color="auto"/>
            </w:tcBorders>
            <w:vAlign w:val="center"/>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p>
        </w:tc>
        <w:tc>
          <w:tcPr>
            <w:tcW w:w="3601" w:type="dxa"/>
            <w:tcBorders>
              <w:top w:val="nil"/>
              <w:left w:val="nil"/>
              <w:bottom w:val="single" w:sz="4" w:space="0" w:color="auto"/>
              <w:right w:val="single" w:sz="4" w:space="0" w:color="auto"/>
            </w:tcBorders>
            <w:shd w:val="clear" w:color="auto" w:fill="auto"/>
            <w:hideMark/>
          </w:tcPr>
          <w:p w:rsidR="006432CA" w:rsidRPr="00B800BF" w:rsidRDefault="006432CA" w:rsidP="00615FFB">
            <w:pPr>
              <w:spacing w:after="0" w:line="24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b. Ketika tidak terdapat lagi manfaat ekonomi masa depan yang diharapkan dari penggunaan atau pelepasannya</w:t>
            </w:r>
          </w:p>
        </w:tc>
        <w:tc>
          <w:tcPr>
            <w:tcW w:w="3686" w:type="dxa"/>
            <w:vMerge/>
            <w:tcBorders>
              <w:top w:val="nil"/>
              <w:left w:val="single" w:sz="4" w:space="0" w:color="auto"/>
              <w:bottom w:val="single" w:sz="4" w:space="0" w:color="000000"/>
              <w:right w:val="single" w:sz="4" w:space="0" w:color="auto"/>
            </w:tcBorders>
            <w:vAlign w:val="center"/>
            <w:hideMark/>
          </w:tcPr>
          <w:p w:rsidR="006432CA" w:rsidRPr="00B800BF" w:rsidRDefault="006432CA" w:rsidP="00615FFB">
            <w:pPr>
              <w:spacing w:after="0" w:line="240" w:lineRule="auto"/>
              <w:rPr>
                <w:rFonts w:ascii="Times New Roman" w:eastAsia="Times New Roman" w:hAnsi="Times New Roman" w:cs="Times New Roman"/>
                <w:color w:val="000000"/>
                <w:sz w:val="24"/>
                <w:szCs w:val="24"/>
              </w:rPr>
            </w:pPr>
          </w:p>
        </w:tc>
        <w:tc>
          <w:tcPr>
            <w:tcW w:w="992" w:type="dxa"/>
            <w:vMerge/>
            <w:tcBorders>
              <w:top w:val="nil"/>
              <w:left w:val="single" w:sz="4" w:space="0" w:color="auto"/>
              <w:bottom w:val="single" w:sz="4" w:space="0" w:color="000000"/>
              <w:right w:val="single" w:sz="4" w:space="0" w:color="auto"/>
            </w:tcBorders>
            <w:vAlign w:val="center"/>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p>
        </w:tc>
      </w:tr>
      <w:tr w:rsidR="006432CA" w:rsidRPr="00B800BF" w:rsidTr="002F0128">
        <w:trPr>
          <w:trHeight w:val="1979"/>
        </w:trPr>
        <w:tc>
          <w:tcPr>
            <w:tcW w:w="510" w:type="dxa"/>
            <w:tcBorders>
              <w:top w:val="nil"/>
              <w:left w:val="single" w:sz="4" w:space="0" w:color="auto"/>
              <w:bottom w:val="single" w:sz="4" w:space="0" w:color="auto"/>
              <w:right w:val="single" w:sz="4" w:space="0" w:color="auto"/>
            </w:tcBorders>
            <w:shd w:val="clear" w:color="auto" w:fill="auto"/>
            <w:noWrap/>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2</w:t>
            </w:r>
          </w:p>
        </w:tc>
        <w:tc>
          <w:tcPr>
            <w:tcW w:w="3601" w:type="dxa"/>
            <w:tcBorders>
              <w:top w:val="nil"/>
              <w:left w:val="nil"/>
              <w:bottom w:val="single" w:sz="4" w:space="0" w:color="auto"/>
              <w:right w:val="single" w:sz="4" w:space="0" w:color="auto"/>
            </w:tcBorders>
            <w:shd w:val="clear" w:color="auto" w:fill="auto"/>
            <w:hideMark/>
          </w:tcPr>
          <w:p w:rsidR="006432CA" w:rsidRPr="00B800BF" w:rsidRDefault="006432CA" w:rsidP="00615FFB">
            <w:pPr>
              <w:spacing w:after="0" w:line="24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Keuntungan atau kerugian yang timbul dari penghentian pengakuan aset tetap dimasukkan dalam laba rugi pada saat aset tersebut dihentikan pengakuannya</w:t>
            </w:r>
          </w:p>
        </w:tc>
        <w:tc>
          <w:tcPr>
            <w:tcW w:w="3686" w:type="dxa"/>
            <w:tcBorders>
              <w:top w:val="nil"/>
              <w:left w:val="nil"/>
              <w:bottom w:val="single" w:sz="4" w:space="0" w:color="auto"/>
              <w:right w:val="single" w:sz="4" w:space="0" w:color="auto"/>
            </w:tcBorders>
            <w:shd w:val="clear" w:color="auto" w:fill="auto"/>
            <w:hideMark/>
          </w:tcPr>
          <w:p w:rsidR="006432CA" w:rsidRPr="00B800BF" w:rsidRDefault="006432CA" w:rsidP="00615FFB">
            <w:pPr>
              <w:spacing w:after="0" w:line="24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Ketika aset tetap dijual dan terdapat keuntungan/kerugian tidak dimasukkan dalam akun keuntungan/kerugian akan tetapi masuk pada pendapatan lain-lain/beban lain-lain dan masuk dalam laporan laba rugi</w:t>
            </w:r>
          </w:p>
        </w:tc>
        <w:tc>
          <w:tcPr>
            <w:tcW w:w="992" w:type="dxa"/>
            <w:tcBorders>
              <w:top w:val="nil"/>
              <w:left w:val="nil"/>
              <w:bottom w:val="single" w:sz="4" w:space="0" w:color="auto"/>
              <w:right w:val="single" w:sz="4" w:space="0" w:color="auto"/>
            </w:tcBorders>
            <w:shd w:val="clear" w:color="auto" w:fill="auto"/>
            <w:vAlign w:val="center"/>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w:t>
            </w:r>
          </w:p>
        </w:tc>
        <w:tc>
          <w:tcPr>
            <w:tcW w:w="993" w:type="dxa"/>
            <w:tcBorders>
              <w:top w:val="nil"/>
              <w:left w:val="nil"/>
              <w:bottom w:val="single" w:sz="4" w:space="0" w:color="auto"/>
              <w:right w:val="single" w:sz="4" w:space="0" w:color="auto"/>
            </w:tcBorders>
            <w:shd w:val="clear" w:color="auto" w:fill="auto"/>
            <w:vAlign w:val="center"/>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 </w:t>
            </w:r>
          </w:p>
        </w:tc>
      </w:tr>
      <w:tr w:rsidR="006432CA" w:rsidRPr="00B800BF" w:rsidTr="002F0128">
        <w:trPr>
          <w:trHeight w:val="315"/>
        </w:trPr>
        <w:tc>
          <w:tcPr>
            <w:tcW w:w="978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6432CA" w:rsidRPr="00B800BF" w:rsidRDefault="006432CA" w:rsidP="00615FFB">
            <w:pPr>
              <w:spacing w:after="0" w:line="240" w:lineRule="auto"/>
              <w:jc w:val="center"/>
              <w:rPr>
                <w:rFonts w:ascii="Times New Roman" w:eastAsia="Times New Roman" w:hAnsi="Times New Roman" w:cs="Times New Roman"/>
                <w:b/>
                <w:bCs/>
                <w:color w:val="000000"/>
                <w:sz w:val="24"/>
                <w:szCs w:val="24"/>
              </w:rPr>
            </w:pPr>
            <w:r w:rsidRPr="00B800BF">
              <w:rPr>
                <w:rFonts w:ascii="Times New Roman" w:eastAsia="Times New Roman" w:hAnsi="Times New Roman" w:cs="Times New Roman"/>
                <w:b/>
                <w:bCs/>
                <w:color w:val="000000"/>
                <w:sz w:val="24"/>
                <w:szCs w:val="24"/>
              </w:rPr>
              <w:t>Pengungkapan</w:t>
            </w:r>
          </w:p>
        </w:tc>
      </w:tr>
      <w:tr w:rsidR="006432CA" w:rsidRPr="00B800BF" w:rsidTr="002F0128">
        <w:trPr>
          <w:trHeight w:val="945"/>
        </w:trPr>
        <w:tc>
          <w:tcPr>
            <w:tcW w:w="510" w:type="dxa"/>
            <w:tcBorders>
              <w:top w:val="nil"/>
              <w:left w:val="single" w:sz="4" w:space="0" w:color="auto"/>
              <w:bottom w:val="single" w:sz="4" w:space="0" w:color="auto"/>
              <w:right w:val="single" w:sz="4" w:space="0" w:color="auto"/>
            </w:tcBorders>
            <w:shd w:val="clear" w:color="auto" w:fill="auto"/>
            <w:noWrap/>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1</w:t>
            </w:r>
          </w:p>
        </w:tc>
        <w:tc>
          <w:tcPr>
            <w:tcW w:w="3601" w:type="dxa"/>
            <w:tcBorders>
              <w:top w:val="nil"/>
              <w:left w:val="nil"/>
              <w:bottom w:val="single" w:sz="4" w:space="0" w:color="auto"/>
              <w:right w:val="single" w:sz="4" w:space="0" w:color="auto"/>
            </w:tcBorders>
            <w:shd w:val="clear" w:color="auto" w:fill="auto"/>
            <w:hideMark/>
          </w:tcPr>
          <w:p w:rsidR="006432CA" w:rsidRPr="00B800BF" w:rsidRDefault="006432CA" w:rsidP="00615FFB">
            <w:pPr>
              <w:spacing w:after="0" w:line="24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Laporan keuangan mengungkapkan untuk setiap kelompok aset tetap</w:t>
            </w:r>
          </w:p>
        </w:tc>
        <w:tc>
          <w:tcPr>
            <w:tcW w:w="3686" w:type="dxa"/>
            <w:tcBorders>
              <w:top w:val="nil"/>
              <w:left w:val="nil"/>
              <w:bottom w:val="single" w:sz="4" w:space="0" w:color="auto"/>
              <w:right w:val="single" w:sz="4" w:space="0" w:color="auto"/>
            </w:tcBorders>
            <w:shd w:val="clear" w:color="auto" w:fill="auto"/>
            <w:hideMark/>
          </w:tcPr>
          <w:p w:rsidR="006432CA" w:rsidRPr="00B800BF" w:rsidRDefault="006432CA" w:rsidP="00615FFB">
            <w:pPr>
              <w:spacing w:after="0" w:line="24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Laporan keuangan yang dibuat menyajikan setiap kelompok aset tetap, seperti pada penjelasan neraca (Aset Tetap)</w:t>
            </w:r>
          </w:p>
        </w:tc>
        <w:tc>
          <w:tcPr>
            <w:tcW w:w="992" w:type="dxa"/>
            <w:tcBorders>
              <w:top w:val="nil"/>
              <w:left w:val="nil"/>
              <w:bottom w:val="single" w:sz="4" w:space="0" w:color="auto"/>
              <w:right w:val="single" w:sz="4" w:space="0" w:color="auto"/>
            </w:tcBorders>
            <w:shd w:val="clear" w:color="auto" w:fill="auto"/>
            <w:vAlign w:val="center"/>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w:t>
            </w:r>
          </w:p>
        </w:tc>
        <w:tc>
          <w:tcPr>
            <w:tcW w:w="993" w:type="dxa"/>
            <w:tcBorders>
              <w:top w:val="nil"/>
              <w:left w:val="nil"/>
              <w:bottom w:val="single" w:sz="4" w:space="0" w:color="auto"/>
              <w:right w:val="single" w:sz="4" w:space="0" w:color="auto"/>
            </w:tcBorders>
            <w:shd w:val="clear" w:color="auto" w:fill="auto"/>
            <w:vAlign w:val="center"/>
            <w:hideMark/>
          </w:tcPr>
          <w:p w:rsidR="006432CA" w:rsidRPr="00B800BF" w:rsidRDefault="006432CA" w:rsidP="009439C5">
            <w:pPr>
              <w:spacing w:after="0" w:line="360" w:lineRule="auto"/>
              <w:rPr>
                <w:rFonts w:ascii="Times New Roman" w:eastAsia="Times New Roman" w:hAnsi="Times New Roman" w:cs="Times New Roman"/>
                <w:color w:val="000000"/>
                <w:sz w:val="24"/>
                <w:szCs w:val="24"/>
              </w:rPr>
            </w:pPr>
            <w:r w:rsidRPr="00B800BF">
              <w:rPr>
                <w:rFonts w:ascii="Times New Roman" w:eastAsia="Times New Roman" w:hAnsi="Times New Roman" w:cs="Times New Roman"/>
                <w:color w:val="000000"/>
                <w:sz w:val="24"/>
                <w:szCs w:val="24"/>
              </w:rPr>
              <w:t> </w:t>
            </w:r>
          </w:p>
        </w:tc>
      </w:tr>
    </w:tbl>
    <w:p w:rsidR="006432CA" w:rsidRDefault="006432CA" w:rsidP="009439C5">
      <w:pPr>
        <w:tabs>
          <w:tab w:val="left" w:pos="6825"/>
        </w:tabs>
        <w:spacing w:line="360" w:lineRule="auto"/>
        <w:ind w:left="567" w:firstLine="567"/>
        <w:rPr>
          <w:rFonts w:ascii="Times New Roman" w:hAnsi="Times New Roman" w:cs="Times New Roman"/>
          <w:sz w:val="24"/>
          <w:szCs w:val="24"/>
        </w:rPr>
      </w:pPr>
      <w:r>
        <w:rPr>
          <w:rFonts w:ascii="Times New Roman" w:hAnsi="Times New Roman" w:cs="Times New Roman"/>
          <w:sz w:val="24"/>
          <w:szCs w:val="24"/>
        </w:rPr>
        <w:t>Sumber : Olahan Data, 2019</w:t>
      </w:r>
    </w:p>
    <w:p w:rsidR="009F4B80" w:rsidRDefault="006432CA" w:rsidP="009F4B80">
      <w:pPr>
        <w:pStyle w:val="ListParagraph"/>
        <w:numPr>
          <w:ilvl w:val="0"/>
          <w:numId w:val="10"/>
        </w:numPr>
        <w:spacing w:line="360" w:lineRule="auto"/>
        <w:rPr>
          <w:rFonts w:ascii="Times New Roman" w:hAnsi="Times New Roman" w:cs="Times New Roman"/>
          <w:b/>
          <w:sz w:val="28"/>
          <w:szCs w:val="24"/>
        </w:rPr>
      </w:pPr>
      <w:r w:rsidRPr="00860019">
        <w:rPr>
          <w:rFonts w:ascii="Times New Roman" w:hAnsi="Times New Roman" w:cs="Times New Roman"/>
          <w:b/>
          <w:sz w:val="28"/>
          <w:szCs w:val="24"/>
        </w:rPr>
        <w:t xml:space="preserve">KESIMPULAN DAN SARAN </w:t>
      </w:r>
    </w:p>
    <w:p w:rsidR="009F4B80" w:rsidRDefault="009F4B80" w:rsidP="002A7AF3">
      <w:pPr>
        <w:pStyle w:val="ListParagraph"/>
        <w:numPr>
          <w:ilvl w:val="0"/>
          <w:numId w:val="33"/>
        </w:numPr>
        <w:spacing w:line="360" w:lineRule="auto"/>
        <w:jc w:val="both"/>
        <w:rPr>
          <w:rFonts w:ascii="Times New Roman" w:hAnsi="Times New Roman" w:cs="Times New Roman"/>
          <w:b/>
          <w:sz w:val="24"/>
          <w:szCs w:val="24"/>
        </w:rPr>
      </w:pPr>
      <w:r w:rsidRPr="009F4B80">
        <w:rPr>
          <w:rFonts w:ascii="Times New Roman" w:hAnsi="Times New Roman" w:cs="Times New Roman"/>
          <w:b/>
          <w:sz w:val="24"/>
          <w:szCs w:val="24"/>
        </w:rPr>
        <w:t>Kesimpulan</w:t>
      </w:r>
    </w:p>
    <w:p w:rsidR="006432CA" w:rsidRPr="009F4B80" w:rsidRDefault="006432CA" w:rsidP="009F4B80">
      <w:pPr>
        <w:spacing w:line="360" w:lineRule="auto"/>
        <w:ind w:left="360" w:firstLine="360"/>
        <w:jc w:val="both"/>
        <w:rPr>
          <w:rFonts w:ascii="Times New Roman" w:hAnsi="Times New Roman" w:cs="Times New Roman"/>
          <w:b/>
          <w:sz w:val="24"/>
          <w:szCs w:val="24"/>
        </w:rPr>
      </w:pPr>
      <w:r w:rsidRPr="009F4B80">
        <w:rPr>
          <w:rFonts w:ascii="Times New Roman" w:hAnsi="Times New Roman" w:cs="Times New Roman"/>
          <w:sz w:val="24"/>
          <w:szCs w:val="24"/>
        </w:rPr>
        <w:t>Sel</w:t>
      </w:r>
      <w:r w:rsidR="00DC61F1" w:rsidRPr="009F4B80">
        <w:rPr>
          <w:rFonts w:ascii="Times New Roman" w:hAnsi="Times New Roman" w:cs="Times New Roman"/>
          <w:sz w:val="24"/>
          <w:szCs w:val="24"/>
        </w:rPr>
        <w:t xml:space="preserve">anjutnya dari hasil kesimpulan yang akan </w:t>
      </w:r>
      <w:r w:rsidRPr="009F4B80">
        <w:rPr>
          <w:rFonts w:ascii="Times New Roman" w:hAnsi="Times New Roman" w:cs="Times New Roman"/>
          <w:sz w:val="24"/>
          <w:szCs w:val="24"/>
        </w:rPr>
        <w:t>berguna bagi pihak manajemen perusahaan terutama dalam penyempurnaan penyajian laporan keuangan agar dapat disajikan secara wajar dan sesuai dengan Standar Akuntansi Keuangan.</w:t>
      </w:r>
    </w:p>
    <w:p w:rsidR="006432CA" w:rsidRPr="0049631F" w:rsidRDefault="006432CA" w:rsidP="009F4B80">
      <w:pPr>
        <w:pStyle w:val="ListParagraph"/>
        <w:numPr>
          <w:ilvl w:val="0"/>
          <w:numId w:val="8"/>
        </w:numPr>
        <w:spacing w:line="360" w:lineRule="auto"/>
        <w:ind w:left="851" w:hanging="425"/>
        <w:jc w:val="both"/>
        <w:rPr>
          <w:rFonts w:ascii="Times New Roman" w:hAnsi="Times New Roman" w:cs="Times New Roman"/>
          <w:sz w:val="24"/>
          <w:szCs w:val="24"/>
        </w:rPr>
      </w:pPr>
      <w:r w:rsidRPr="0049631F">
        <w:rPr>
          <w:rFonts w:ascii="Times New Roman" w:hAnsi="Times New Roman" w:cs="Times New Roman"/>
          <w:sz w:val="24"/>
          <w:szCs w:val="24"/>
        </w:rPr>
        <w:t>Perlakuan akuntansi aset tetap di CV. Axura Spa tidak ada ketentuan/standar mengenai aset tetap dan belum menggunakan standar akuntansi seperti PSAK No.16 (Revisi 2011).</w:t>
      </w:r>
    </w:p>
    <w:p w:rsidR="006432CA" w:rsidRPr="0049631F" w:rsidRDefault="006432CA" w:rsidP="009F4B80">
      <w:pPr>
        <w:pStyle w:val="ListParagraph"/>
        <w:numPr>
          <w:ilvl w:val="0"/>
          <w:numId w:val="8"/>
        </w:numPr>
        <w:spacing w:line="360" w:lineRule="auto"/>
        <w:ind w:left="851" w:hanging="425"/>
        <w:jc w:val="both"/>
        <w:rPr>
          <w:rFonts w:ascii="Times New Roman" w:hAnsi="Times New Roman" w:cs="Times New Roman"/>
          <w:b/>
          <w:sz w:val="24"/>
          <w:szCs w:val="24"/>
        </w:rPr>
      </w:pPr>
      <w:r w:rsidRPr="0049631F">
        <w:rPr>
          <w:rFonts w:ascii="Times New Roman" w:hAnsi="Times New Roman" w:cs="Times New Roman"/>
          <w:sz w:val="24"/>
          <w:szCs w:val="24"/>
        </w:rPr>
        <w:lastRenderedPageBreak/>
        <w:t>Perlakuan akuntansi untuk pengakuan, pengakuan awal, pengukuran setelah pengakuan awal (model biaya), penggungkapan dan penyajian beban depresiasi dalam laporan keuangan yang diterapkan di CV. Axura Spa telah sesuai dengan PSAK No.16 (Revisi 2011). Sedangkan perlakuan akuntansi untuk pengukuran setelah pengakuan awal (model revaluasi), metode depresiasi, pengakuan keuntungan/kerugian, dan penghentian pengakuan belum sesuai dengan PSAK No.16 (Revisi 2011).</w:t>
      </w:r>
    </w:p>
    <w:p w:rsidR="009F4B80" w:rsidRPr="009F4B80" w:rsidRDefault="009F4B80" w:rsidP="00314892">
      <w:pPr>
        <w:pStyle w:val="ListParagraph"/>
        <w:numPr>
          <w:ilvl w:val="0"/>
          <w:numId w:val="26"/>
        </w:numPr>
        <w:spacing w:line="360" w:lineRule="auto"/>
        <w:jc w:val="both"/>
        <w:rPr>
          <w:rFonts w:ascii="Times New Roman" w:hAnsi="Times New Roman" w:cs="Times New Roman"/>
          <w:b/>
          <w:sz w:val="24"/>
          <w:szCs w:val="24"/>
        </w:rPr>
      </w:pPr>
      <w:r w:rsidRPr="009F4B80">
        <w:rPr>
          <w:rFonts w:ascii="Times New Roman" w:hAnsi="Times New Roman" w:cs="Times New Roman"/>
          <w:b/>
          <w:sz w:val="24"/>
          <w:szCs w:val="24"/>
        </w:rPr>
        <w:t>Saran</w:t>
      </w:r>
    </w:p>
    <w:p w:rsidR="006432CA" w:rsidRDefault="006432CA" w:rsidP="009439C5">
      <w:pPr>
        <w:pStyle w:val="ListParagraph"/>
        <w:spacing w:line="360" w:lineRule="auto"/>
        <w:ind w:left="426" w:firstLine="425"/>
        <w:jc w:val="both"/>
        <w:rPr>
          <w:rFonts w:ascii="Times New Roman" w:hAnsi="Times New Roman" w:cs="Times New Roman"/>
          <w:sz w:val="24"/>
          <w:szCs w:val="24"/>
        </w:rPr>
      </w:pPr>
      <w:r w:rsidRPr="0049631F">
        <w:rPr>
          <w:rFonts w:ascii="Times New Roman" w:hAnsi="Times New Roman" w:cs="Times New Roman"/>
          <w:sz w:val="24"/>
          <w:szCs w:val="24"/>
        </w:rPr>
        <w:t>Berdasarkan hasil kesimpulan diatas, maka penulis memberikan beberapa saran yang dapat menjadi pertimbangan untuk perbaikan perlakuan akuntansi aset tetap di CV. Axura Spa, antara lain:</w:t>
      </w:r>
    </w:p>
    <w:p w:rsidR="006432CA" w:rsidRPr="0049631F" w:rsidRDefault="006432CA" w:rsidP="009F4B80">
      <w:pPr>
        <w:pStyle w:val="ListParagraph"/>
        <w:numPr>
          <w:ilvl w:val="0"/>
          <w:numId w:val="9"/>
        </w:numPr>
        <w:spacing w:line="360" w:lineRule="auto"/>
        <w:ind w:left="851" w:hanging="425"/>
        <w:jc w:val="both"/>
        <w:rPr>
          <w:rFonts w:ascii="Times New Roman" w:hAnsi="Times New Roman" w:cs="Times New Roman"/>
          <w:b/>
          <w:sz w:val="24"/>
          <w:szCs w:val="24"/>
        </w:rPr>
      </w:pPr>
      <w:r w:rsidRPr="0049631F">
        <w:rPr>
          <w:rFonts w:ascii="Times New Roman" w:hAnsi="Times New Roman" w:cs="Times New Roman"/>
          <w:sz w:val="24"/>
          <w:szCs w:val="24"/>
        </w:rPr>
        <w:t>Metode depresiasi yang digunakan harus ditinjau kembali, agar aset tetap didepresiasi sesuai dengan masa manfaatnya.</w:t>
      </w:r>
    </w:p>
    <w:p w:rsidR="006432CA" w:rsidRPr="00314892" w:rsidRDefault="006432CA" w:rsidP="009439C5">
      <w:pPr>
        <w:pStyle w:val="ListParagraph"/>
        <w:numPr>
          <w:ilvl w:val="0"/>
          <w:numId w:val="9"/>
        </w:numPr>
        <w:spacing w:line="360" w:lineRule="auto"/>
        <w:ind w:left="851" w:hanging="425"/>
        <w:jc w:val="both"/>
        <w:rPr>
          <w:rFonts w:ascii="Times New Roman" w:hAnsi="Times New Roman" w:cs="Times New Roman"/>
          <w:b/>
          <w:sz w:val="24"/>
          <w:szCs w:val="24"/>
        </w:rPr>
      </w:pPr>
      <w:r w:rsidRPr="0049631F">
        <w:rPr>
          <w:rFonts w:ascii="Times New Roman" w:hAnsi="Times New Roman" w:cs="Times New Roman"/>
          <w:sz w:val="24"/>
          <w:szCs w:val="24"/>
        </w:rPr>
        <w:t>Untuk aset yang masih ada dan digunakan padahal umur ekonomisnya telah habis, harus ada jurnal penyesuaian. Atau perbaikan pencatatan pada saat terdapat biaya reparasi dan pemeliharaan yang nilainya cukup material dimasukan pada aset yang bersangkutan tidak dibebankan pada biaya reparasi dan pemeliharaan.</w:t>
      </w:r>
    </w:p>
    <w:p w:rsidR="00314892" w:rsidRDefault="00314892" w:rsidP="00314892">
      <w:pPr>
        <w:spacing w:line="240" w:lineRule="auto"/>
        <w:ind w:right="20"/>
        <w:rPr>
          <w:rFonts w:ascii="Times New Roman" w:eastAsia="Times New Roman" w:hAnsi="Times New Roman" w:cs="Times New Roman"/>
          <w:b/>
          <w:sz w:val="24"/>
          <w:szCs w:val="24"/>
        </w:rPr>
      </w:pPr>
    </w:p>
    <w:p w:rsidR="00314892" w:rsidRPr="00314892" w:rsidRDefault="00314892" w:rsidP="00314892">
      <w:pPr>
        <w:spacing w:line="240" w:lineRule="auto"/>
        <w:ind w:right="20"/>
        <w:jc w:val="center"/>
        <w:rPr>
          <w:rFonts w:ascii="Times New Roman" w:eastAsia="Times New Roman" w:hAnsi="Times New Roman" w:cs="Times New Roman"/>
          <w:b/>
          <w:sz w:val="24"/>
          <w:szCs w:val="24"/>
        </w:rPr>
      </w:pPr>
      <w:r w:rsidRPr="00314892">
        <w:rPr>
          <w:rFonts w:ascii="Times New Roman" w:eastAsia="Times New Roman" w:hAnsi="Times New Roman" w:cs="Times New Roman"/>
          <w:b/>
          <w:sz w:val="24"/>
          <w:szCs w:val="24"/>
        </w:rPr>
        <w:t>DAFTAR PUSTAKA</w:t>
      </w:r>
    </w:p>
    <w:p w:rsidR="00314892" w:rsidRPr="00314892" w:rsidRDefault="00314892" w:rsidP="00314892">
      <w:pPr>
        <w:spacing w:line="240" w:lineRule="auto"/>
        <w:jc w:val="both"/>
        <w:rPr>
          <w:rFonts w:ascii="Times New Roman" w:hAnsi="Times New Roman" w:cs="Times New Roman"/>
          <w:sz w:val="24"/>
          <w:szCs w:val="24"/>
        </w:rPr>
      </w:pPr>
      <w:r w:rsidRPr="00314892">
        <w:rPr>
          <w:rFonts w:ascii="Times New Roman" w:hAnsi="Times New Roman" w:cs="Times New Roman"/>
          <w:sz w:val="24"/>
          <w:szCs w:val="24"/>
        </w:rPr>
        <w:t xml:space="preserve">Dwi Martani, dkk. 2012. </w:t>
      </w:r>
      <w:r w:rsidRPr="00314892">
        <w:rPr>
          <w:rFonts w:ascii="Times New Roman" w:hAnsi="Times New Roman" w:cs="Times New Roman"/>
          <w:i/>
          <w:sz w:val="24"/>
          <w:szCs w:val="24"/>
        </w:rPr>
        <w:t>Akuntansi Keuangan Menengah Berbasis PSAK</w:t>
      </w:r>
      <w:r w:rsidRPr="00314892">
        <w:rPr>
          <w:rFonts w:ascii="Times New Roman" w:hAnsi="Times New Roman" w:cs="Times New Roman"/>
          <w:sz w:val="24"/>
          <w:szCs w:val="24"/>
        </w:rPr>
        <w:t xml:space="preserve">. Jakarta: Salema Empat. </w:t>
      </w:r>
    </w:p>
    <w:p w:rsidR="00314892" w:rsidRPr="00314892" w:rsidRDefault="00314892" w:rsidP="00314892">
      <w:pPr>
        <w:spacing w:line="240" w:lineRule="auto"/>
        <w:jc w:val="both"/>
        <w:rPr>
          <w:rFonts w:ascii="Times New Roman" w:hAnsi="Times New Roman" w:cs="Times New Roman"/>
          <w:sz w:val="24"/>
          <w:szCs w:val="24"/>
        </w:rPr>
      </w:pPr>
      <w:r w:rsidRPr="00314892">
        <w:rPr>
          <w:rFonts w:ascii="Times New Roman" w:hAnsi="Times New Roman" w:cs="Times New Roman"/>
          <w:sz w:val="24"/>
          <w:szCs w:val="24"/>
        </w:rPr>
        <w:t xml:space="preserve">Hery. 2011. </w:t>
      </w:r>
      <w:r w:rsidRPr="00314892">
        <w:rPr>
          <w:rFonts w:ascii="Times New Roman" w:hAnsi="Times New Roman" w:cs="Times New Roman"/>
          <w:i/>
          <w:sz w:val="24"/>
          <w:szCs w:val="24"/>
        </w:rPr>
        <w:t xml:space="preserve">Aktiva, Utang, dan Modal. </w:t>
      </w:r>
      <w:r w:rsidRPr="00314892">
        <w:rPr>
          <w:rFonts w:ascii="Times New Roman" w:hAnsi="Times New Roman" w:cs="Times New Roman"/>
          <w:sz w:val="24"/>
          <w:szCs w:val="24"/>
        </w:rPr>
        <w:t>Yogyakarta: Penerbit Gava Media.</w:t>
      </w:r>
    </w:p>
    <w:p w:rsidR="00314892" w:rsidRPr="00314892" w:rsidRDefault="00314892" w:rsidP="00314892">
      <w:pPr>
        <w:spacing w:line="240" w:lineRule="auto"/>
        <w:jc w:val="both"/>
        <w:rPr>
          <w:rFonts w:ascii="Times New Roman" w:hAnsi="Times New Roman" w:cs="Times New Roman"/>
          <w:sz w:val="24"/>
          <w:szCs w:val="24"/>
        </w:rPr>
      </w:pPr>
      <w:r w:rsidRPr="00314892">
        <w:rPr>
          <w:rFonts w:ascii="Times New Roman" w:hAnsi="Times New Roman" w:cs="Times New Roman"/>
          <w:sz w:val="24"/>
          <w:szCs w:val="24"/>
        </w:rPr>
        <w:t xml:space="preserve">Ikatan Akuntan Indonesia (IAI). 2011. </w:t>
      </w:r>
      <w:r w:rsidRPr="00314892">
        <w:rPr>
          <w:rFonts w:ascii="Times New Roman" w:hAnsi="Times New Roman" w:cs="Times New Roman"/>
          <w:i/>
          <w:sz w:val="24"/>
          <w:szCs w:val="24"/>
        </w:rPr>
        <w:t>Aset Tetap PSAK.</w:t>
      </w:r>
      <w:r w:rsidRPr="00314892">
        <w:rPr>
          <w:rFonts w:ascii="Times New Roman" w:hAnsi="Times New Roman" w:cs="Times New Roman"/>
          <w:sz w:val="24"/>
          <w:szCs w:val="24"/>
        </w:rPr>
        <w:t xml:space="preserve"> Jakarta: Dewan Standar Akuntansi Keuangan.</w:t>
      </w:r>
    </w:p>
    <w:p w:rsidR="00314892" w:rsidRDefault="00314892" w:rsidP="00314892">
      <w:pPr>
        <w:spacing w:after="120" w:line="240" w:lineRule="auto"/>
        <w:jc w:val="both"/>
        <w:rPr>
          <w:rFonts w:ascii="Times New Roman" w:hAnsi="Times New Roman" w:cs="Times New Roman"/>
          <w:sz w:val="24"/>
          <w:szCs w:val="24"/>
        </w:rPr>
      </w:pPr>
      <w:r w:rsidRPr="00314892">
        <w:rPr>
          <w:rFonts w:ascii="Times New Roman" w:hAnsi="Times New Roman" w:cs="Times New Roman"/>
          <w:sz w:val="24"/>
          <w:szCs w:val="24"/>
        </w:rPr>
        <w:t xml:space="preserve">Kieso, Donald E, Jerry J. Weygandt, &amp; Terry D. Warfield. 2012. </w:t>
      </w:r>
      <w:r w:rsidRPr="00314892">
        <w:rPr>
          <w:rFonts w:ascii="Times New Roman" w:hAnsi="Times New Roman" w:cs="Times New Roman"/>
          <w:i/>
          <w:sz w:val="24"/>
          <w:szCs w:val="24"/>
        </w:rPr>
        <w:t>Akuntansi Intermediete (Terj. Emil Salim).</w:t>
      </w:r>
      <w:r w:rsidRPr="00314892">
        <w:rPr>
          <w:rFonts w:ascii="Times New Roman" w:hAnsi="Times New Roman" w:cs="Times New Roman"/>
          <w:sz w:val="24"/>
          <w:szCs w:val="24"/>
        </w:rPr>
        <w:t xml:space="preserve"> Edisi 12, Jilid 1. Jakarta: Erlangga.</w:t>
      </w:r>
    </w:p>
    <w:p w:rsidR="00314892" w:rsidRDefault="00314892" w:rsidP="00314892">
      <w:pPr>
        <w:spacing w:after="120" w:line="240" w:lineRule="auto"/>
        <w:jc w:val="both"/>
        <w:rPr>
          <w:rFonts w:ascii="Times New Roman" w:hAnsi="Times New Roman" w:cs="Times New Roman"/>
          <w:sz w:val="24"/>
          <w:szCs w:val="24"/>
        </w:rPr>
      </w:pPr>
      <w:r w:rsidRPr="00314892">
        <w:rPr>
          <w:rFonts w:ascii="Times New Roman" w:hAnsi="Times New Roman" w:cs="Times New Roman"/>
          <w:sz w:val="24"/>
          <w:szCs w:val="24"/>
        </w:rPr>
        <w:cr/>
        <w:t>Putra, Trio Mandala. 2013</w:t>
      </w:r>
      <w:r w:rsidRPr="00314892">
        <w:rPr>
          <w:rFonts w:ascii="Times New Roman" w:hAnsi="Times New Roman" w:cs="Times New Roman"/>
          <w:i/>
          <w:sz w:val="24"/>
          <w:szCs w:val="24"/>
        </w:rPr>
        <w:t>. Analisis Penerapan Akuntansi Aset Tetap Pada CV. Kombos Manado.</w:t>
      </w:r>
      <w:r w:rsidRPr="00314892">
        <w:rPr>
          <w:rFonts w:ascii="Times New Roman" w:hAnsi="Times New Roman" w:cs="Times New Roman"/>
          <w:sz w:val="24"/>
          <w:szCs w:val="24"/>
        </w:rPr>
        <w:t xml:space="preserve"> Jurnal EMBA. Vol.1 No.3 Hal 190-198.</w:t>
      </w:r>
    </w:p>
    <w:p w:rsidR="00314892" w:rsidRPr="00314892" w:rsidRDefault="00314892" w:rsidP="00314892">
      <w:pPr>
        <w:spacing w:after="120" w:line="240" w:lineRule="auto"/>
        <w:jc w:val="both"/>
        <w:rPr>
          <w:rFonts w:ascii="Times New Roman" w:hAnsi="Times New Roman" w:cs="Times New Roman"/>
          <w:sz w:val="24"/>
          <w:szCs w:val="24"/>
        </w:rPr>
      </w:pPr>
    </w:p>
    <w:p w:rsidR="00314892" w:rsidRPr="00314892" w:rsidRDefault="00314892" w:rsidP="00314892">
      <w:pPr>
        <w:tabs>
          <w:tab w:val="left" w:pos="1418"/>
        </w:tabs>
        <w:spacing w:line="240" w:lineRule="auto"/>
        <w:jc w:val="both"/>
        <w:rPr>
          <w:rFonts w:ascii="Times New Roman" w:hAnsi="Times New Roman" w:cs="Times New Roman"/>
          <w:sz w:val="24"/>
          <w:szCs w:val="24"/>
        </w:rPr>
      </w:pPr>
      <w:r w:rsidRPr="00314892">
        <w:rPr>
          <w:rFonts w:ascii="Times New Roman" w:hAnsi="Times New Roman" w:cs="Times New Roman"/>
          <w:sz w:val="24"/>
          <w:szCs w:val="24"/>
        </w:rPr>
        <w:t xml:space="preserve">Sadondang, Paulina Amanda. 2015. </w:t>
      </w:r>
      <w:r w:rsidRPr="00314892">
        <w:rPr>
          <w:rFonts w:ascii="Times New Roman" w:hAnsi="Times New Roman" w:cs="Times New Roman"/>
          <w:i/>
          <w:sz w:val="24"/>
          <w:szCs w:val="24"/>
        </w:rPr>
        <w:t>Analisis Perlakuan Aset Tetap Menurut PSAK No.16 (revisi 2011) di RSU Pancaran Kasih Manado</w:t>
      </w:r>
      <w:r w:rsidRPr="00314892">
        <w:rPr>
          <w:rFonts w:ascii="Times New Roman" w:hAnsi="Times New Roman" w:cs="Times New Roman"/>
          <w:sz w:val="24"/>
          <w:szCs w:val="24"/>
        </w:rPr>
        <w:t>. Manado: Fakultas Ekonomi dan Bisnis Pendidikan Profesi Akuntansi Universitas Sam Ratulangi Manado. Diakses pada 20 Maret 2019.</w:t>
      </w:r>
    </w:p>
    <w:sectPr w:rsidR="00314892" w:rsidRPr="00314892" w:rsidSect="005965C3">
      <w:headerReference w:type="even" r:id="rId10"/>
      <w:headerReference w:type="default" r:id="rId11"/>
      <w:footerReference w:type="even" r:id="rId12"/>
      <w:footerReference w:type="default" r:id="rId13"/>
      <w:headerReference w:type="first" r:id="rId14"/>
      <w:footerReference w:type="first" r:id="rId15"/>
      <w:pgSz w:w="12240" w:h="15840"/>
      <w:pgMar w:top="1701"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2A3" w:rsidRDefault="00EE32A3" w:rsidP="00101805">
      <w:pPr>
        <w:spacing w:after="0" w:line="240" w:lineRule="auto"/>
      </w:pPr>
      <w:r>
        <w:separator/>
      </w:r>
    </w:p>
  </w:endnote>
  <w:endnote w:type="continuationSeparator" w:id="1">
    <w:p w:rsidR="00EE32A3" w:rsidRDefault="00EE32A3" w:rsidP="001018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805" w:rsidRDefault="001018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805" w:rsidRDefault="001018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805" w:rsidRDefault="001018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2A3" w:rsidRDefault="00EE32A3" w:rsidP="00101805">
      <w:pPr>
        <w:spacing w:after="0" w:line="240" w:lineRule="auto"/>
      </w:pPr>
      <w:r>
        <w:separator/>
      </w:r>
    </w:p>
  </w:footnote>
  <w:footnote w:type="continuationSeparator" w:id="1">
    <w:p w:rsidR="00EE32A3" w:rsidRDefault="00EE32A3" w:rsidP="001018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805" w:rsidRDefault="00B2556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4362657" o:spid="_x0000_s4098" type="#_x0000_t75" style="position:absolute;margin-left:0;margin-top:0;width:470.1pt;height:347.5pt;z-index:-251657216;mso-position-horizontal:center;mso-position-horizontal-relative:margin;mso-position-vertical:center;mso-position-vertical-relative:margin" o:allowincell="f">
          <v:imagedata r:id="rId1" o:title="logo-mercu"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805" w:rsidRDefault="00B2556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4362658" o:spid="_x0000_s4099" type="#_x0000_t75" style="position:absolute;margin-left:0;margin-top:0;width:470.1pt;height:347.5pt;z-index:-251656192;mso-position-horizontal:center;mso-position-horizontal-relative:margin;mso-position-vertical:center;mso-position-vertical-relative:margin" o:allowincell="f">
          <v:imagedata r:id="rId1" o:title="logo-mercu"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805" w:rsidRDefault="00B2556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4362656" o:spid="_x0000_s4097" type="#_x0000_t75" style="position:absolute;margin-left:0;margin-top:0;width:470.1pt;height:347.5pt;z-index:-251658240;mso-position-horizontal:center;mso-position-horizontal-relative:margin;mso-position-vertical:center;mso-position-vertical-relative:margin" o:allowincell="f">
          <v:imagedata r:id="rId1" o:title="logo-mercu"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16B5"/>
    <w:multiLevelType w:val="hybridMultilevel"/>
    <w:tmpl w:val="B12EE35A"/>
    <w:lvl w:ilvl="0" w:tplc="6FA693DE">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F10C8C"/>
    <w:multiLevelType w:val="hybridMultilevel"/>
    <w:tmpl w:val="EED03194"/>
    <w:lvl w:ilvl="0" w:tplc="61D47634">
      <w:start w:val="4"/>
      <w:numFmt w:val="decimal"/>
      <w:lvlText w:val="%1.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ED022B"/>
    <w:multiLevelType w:val="hybridMultilevel"/>
    <w:tmpl w:val="ACFCC756"/>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0C34D2"/>
    <w:multiLevelType w:val="hybridMultilevel"/>
    <w:tmpl w:val="3F260A0A"/>
    <w:lvl w:ilvl="0" w:tplc="19345610">
      <w:start w:val="2"/>
      <w:numFmt w:val="decimal"/>
      <w:lvlText w:val="%1.5"/>
      <w:lvlJc w:val="righ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C7222F"/>
    <w:multiLevelType w:val="hybridMultilevel"/>
    <w:tmpl w:val="6316D35E"/>
    <w:lvl w:ilvl="0" w:tplc="16B213A0">
      <w:start w:val="2"/>
      <w:numFmt w:val="decimal"/>
      <w:lvlText w:val="%1.4"/>
      <w:lvlJc w:val="righ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A73DE8"/>
    <w:multiLevelType w:val="hybridMultilevel"/>
    <w:tmpl w:val="CF0C9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F04820"/>
    <w:multiLevelType w:val="hybridMultilevel"/>
    <w:tmpl w:val="6CC42328"/>
    <w:lvl w:ilvl="0" w:tplc="5C12B1E0">
      <w:start w:val="3"/>
      <w:numFmt w:val="decimal"/>
      <w:lvlText w:val="%1.3"/>
      <w:lvlJc w:val="righ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584208"/>
    <w:multiLevelType w:val="hybridMultilevel"/>
    <w:tmpl w:val="0A907498"/>
    <w:lvl w:ilvl="0" w:tplc="448AF3FE">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DA228B"/>
    <w:multiLevelType w:val="hybridMultilevel"/>
    <w:tmpl w:val="F0F0A904"/>
    <w:lvl w:ilvl="0" w:tplc="A4F273E8">
      <w:start w:val="1"/>
      <w:numFmt w:val="decimal"/>
      <w:lvlText w:val="%1.2"/>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047CDA"/>
    <w:multiLevelType w:val="hybridMultilevel"/>
    <w:tmpl w:val="1C46067E"/>
    <w:lvl w:ilvl="0" w:tplc="3712101C">
      <w:start w:val="3"/>
      <w:numFmt w:val="decimal"/>
      <w:lvlText w:val="%1.4"/>
      <w:lvlJc w:val="righ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306DD8"/>
    <w:multiLevelType w:val="multilevel"/>
    <w:tmpl w:val="D728A394"/>
    <w:lvl w:ilvl="0">
      <w:start w:val="1"/>
      <w:numFmt w:val="decimal"/>
      <w:lvlText w:val="%1)"/>
      <w:lvlJc w:val="left"/>
      <w:pPr>
        <w:ind w:left="1080" w:hanging="360"/>
      </w:pPr>
    </w:lvl>
    <w:lvl w:ilvl="1">
      <w:start w:val="2"/>
      <w:numFmt w:val="decimal"/>
      <w:isLgl/>
      <w:lvlText w:val="%1.%2"/>
      <w:lvlJc w:val="left"/>
      <w:pPr>
        <w:ind w:left="1380" w:hanging="660"/>
      </w:pPr>
      <w:rPr>
        <w:rFonts w:hint="default"/>
      </w:rPr>
    </w:lvl>
    <w:lvl w:ilvl="2">
      <w:start w:val="2"/>
      <w:numFmt w:val="decimal"/>
      <w:isLgl/>
      <w:lvlText w:val="%1.%2.%3"/>
      <w:lvlJc w:val="left"/>
      <w:pPr>
        <w:ind w:left="1440" w:hanging="720"/>
      </w:pPr>
      <w:rPr>
        <w:rFonts w:hint="default"/>
      </w:rPr>
    </w:lvl>
    <w:lvl w:ilvl="3">
      <w:start w:val="1"/>
      <w:numFmt w:val="decimal"/>
      <w:lvlText w:val="%4."/>
      <w:lvlJc w:val="left"/>
      <w:pPr>
        <w:ind w:left="1440" w:hanging="720"/>
      </w:pPr>
      <w:rPr>
        <w:rFonts w:eastAsiaTheme="minorEastAsia" w:hint="default"/>
        <w:sz w:val="24"/>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30A31E62"/>
    <w:multiLevelType w:val="hybridMultilevel"/>
    <w:tmpl w:val="55CE4EAA"/>
    <w:lvl w:ilvl="0" w:tplc="4240141A">
      <w:start w:val="1"/>
      <w:numFmt w:val="decimal"/>
      <w:lvlText w:val="%1."/>
      <w:lvlJc w:val="left"/>
      <w:pPr>
        <w:ind w:left="1571" w:hanging="360"/>
      </w:pPr>
      <w:rPr>
        <w:rFonts w:hint="default"/>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nsid w:val="35E008FE"/>
    <w:multiLevelType w:val="hybridMultilevel"/>
    <w:tmpl w:val="96560428"/>
    <w:lvl w:ilvl="0" w:tplc="D048FE32">
      <w:start w:val="1"/>
      <w:numFmt w:val="decimal"/>
      <w:lvlText w:val="%1."/>
      <w:lvlJc w:val="left"/>
      <w:pPr>
        <w:ind w:left="720" w:hanging="360"/>
      </w:pPr>
      <w:rPr>
        <w:rFonts w:eastAsiaTheme="minorEastAs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CA1784"/>
    <w:multiLevelType w:val="hybridMultilevel"/>
    <w:tmpl w:val="961C5C02"/>
    <w:lvl w:ilvl="0" w:tplc="A89261EE">
      <w:start w:val="3"/>
      <w:numFmt w:val="decimal"/>
      <w:lvlText w:val="%1.5"/>
      <w:lvlJc w:val="righ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1F6AFE"/>
    <w:multiLevelType w:val="hybridMultilevel"/>
    <w:tmpl w:val="DAE2CADC"/>
    <w:lvl w:ilvl="0" w:tplc="28AA837A">
      <w:start w:val="2"/>
      <w:numFmt w:val="decimal"/>
      <w:lvlText w:val="%1.3"/>
      <w:lvlJc w:val="righ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5">
    <w:nsid w:val="3DFF1B0D"/>
    <w:multiLevelType w:val="hybridMultilevel"/>
    <w:tmpl w:val="0C789430"/>
    <w:lvl w:ilvl="0" w:tplc="0CEC1DEA">
      <w:start w:val="1"/>
      <w:numFmt w:val="decimal"/>
      <w:lvlText w:val="%1.1"/>
      <w:lvlJc w:val="righ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454C3F4D"/>
    <w:multiLevelType w:val="hybridMultilevel"/>
    <w:tmpl w:val="42F2BF1C"/>
    <w:lvl w:ilvl="0" w:tplc="EF0AEECC">
      <w:start w:val="2"/>
      <w:numFmt w:val="decimal"/>
      <w:lvlText w:val="%1.7"/>
      <w:lvlJc w:val="righ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8B4964"/>
    <w:multiLevelType w:val="hybridMultilevel"/>
    <w:tmpl w:val="7E5AB030"/>
    <w:lvl w:ilvl="0" w:tplc="07161B10">
      <w:start w:val="2"/>
      <w:numFmt w:val="decimal"/>
      <w:lvlText w:val="%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A9158D"/>
    <w:multiLevelType w:val="hybridMultilevel"/>
    <w:tmpl w:val="CBE0E138"/>
    <w:lvl w:ilvl="0" w:tplc="FC3E7E2A">
      <w:start w:val="1"/>
      <w:numFmt w:val="decimal"/>
      <w:lvlText w:val="%1.2"/>
      <w:lvlJc w:val="righ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E64D5F"/>
    <w:multiLevelType w:val="hybridMultilevel"/>
    <w:tmpl w:val="CEA4E6BA"/>
    <w:lvl w:ilvl="0" w:tplc="8A5ED6CA">
      <w:start w:val="4"/>
      <w:numFmt w:val="decimal"/>
      <w:lvlText w:val="%1.2"/>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9D4E98"/>
    <w:multiLevelType w:val="hybridMultilevel"/>
    <w:tmpl w:val="B386B14A"/>
    <w:lvl w:ilvl="0" w:tplc="6FA693DE">
      <w:start w:val="1"/>
      <w:numFmt w:val="decimal"/>
      <w:lvlText w:val="%1."/>
      <w:lvlJc w:val="left"/>
      <w:pPr>
        <w:ind w:left="720" w:hanging="360"/>
      </w:pPr>
      <w:rPr>
        <w:rFonts w:eastAsiaTheme="minorEastAs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A001CB"/>
    <w:multiLevelType w:val="hybridMultilevel"/>
    <w:tmpl w:val="9428522E"/>
    <w:lvl w:ilvl="0" w:tplc="EB2C9026">
      <w:start w:val="4"/>
      <w:numFmt w:val="decimal"/>
      <w:lvlText w:val="%1.2"/>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004748"/>
    <w:multiLevelType w:val="hybridMultilevel"/>
    <w:tmpl w:val="8D7075DA"/>
    <w:lvl w:ilvl="0" w:tplc="3E4684EC">
      <w:start w:val="2"/>
      <w:numFmt w:val="decimal"/>
      <w:lvlText w:val="%1.2"/>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A34FD8"/>
    <w:multiLevelType w:val="hybridMultilevel"/>
    <w:tmpl w:val="3D78887E"/>
    <w:lvl w:ilvl="0" w:tplc="6E588F20">
      <w:start w:val="2"/>
      <w:numFmt w:val="decimal"/>
      <w:lvlText w:val="%1.1"/>
      <w:lvlJc w:val="righ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A71ACF"/>
    <w:multiLevelType w:val="hybridMultilevel"/>
    <w:tmpl w:val="74BAA016"/>
    <w:lvl w:ilvl="0" w:tplc="CD94632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nsid w:val="6FC05A99"/>
    <w:multiLevelType w:val="hybridMultilevel"/>
    <w:tmpl w:val="E89E8FCC"/>
    <w:lvl w:ilvl="0" w:tplc="26027F36">
      <w:start w:val="5"/>
      <w:numFmt w:val="decimal"/>
      <w:lvlText w:val="%1.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A92E43"/>
    <w:multiLevelType w:val="hybridMultilevel"/>
    <w:tmpl w:val="99C80BE4"/>
    <w:lvl w:ilvl="0" w:tplc="38325D66">
      <w:start w:val="2"/>
      <w:numFmt w:val="decimal"/>
      <w:lvlText w:val="%1.6"/>
      <w:lvlJc w:val="righ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2A45BD"/>
    <w:multiLevelType w:val="hybridMultilevel"/>
    <w:tmpl w:val="589017BC"/>
    <w:lvl w:ilvl="0" w:tplc="027CBA0E">
      <w:start w:val="3"/>
      <w:numFmt w:val="decimal"/>
      <w:lvlText w:val="%1.2"/>
      <w:lvlJc w:val="righ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0C7251"/>
    <w:multiLevelType w:val="hybridMultilevel"/>
    <w:tmpl w:val="DB865C7C"/>
    <w:lvl w:ilvl="0" w:tplc="61D47634">
      <w:start w:val="4"/>
      <w:numFmt w:val="decimal"/>
      <w:lvlText w:val="%1.1"/>
      <w:lvlJc w:val="right"/>
      <w:pPr>
        <w:ind w:left="1506" w:hanging="360"/>
      </w:pPr>
      <w:rPr>
        <w:rFonts w:hint="default"/>
        <w:b/>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9">
    <w:nsid w:val="76DD4C4F"/>
    <w:multiLevelType w:val="hybridMultilevel"/>
    <w:tmpl w:val="1B528248"/>
    <w:lvl w:ilvl="0" w:tplc="8A0EA876">
      <w:start w:val="1"/>
      <w:numFmt w:val="decimal"/>
      <w:lvlText w:val="%1."/>
      <w:lvlJc w:val="left"/>
      <w:pPr>
        <w:ind w:left="1571" w:hanging="360"/>
      </w:pPr>
      <w:rPr>
        <w:rFonts w:hint="default"/>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0">
    <w:nsid w:val="7E8753FF"/>
    <w:multiLevelType w:val="hybridMultilevel"/>
    <w:tmpl w:val="60B0CD80"/>
    <w:lvl w:ilvl="0" w:tplc="202E104E">
      <w:start w:val="4"/>
      <w:numFmt w:val="decimal"/>
      <w:lvlText w:val="%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902F02"/>
    <w:multiLevelType w:val="hybridMultilevel"/>
    <w:tmpl w:val="1C58A388"/>
    <w:lvl w:ilvl="0" w:tplc="0A14DEB8">
      <w:start w:val="5"/>
      <w:numFmt w:val="decimal"/>
      <w:lvlText w:val="%1.2"/>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BD419F"/>
    <w:multiLevelType w:val="hybridMultilevel"/>
    <w:tmpl w:val="40488436"/>
    <w:lvl w:ilvl="0" w:tplc="A91AC5CE">
      <w:start w:val="3"/>
      <w:numFmt w:val="decimal"/>
      <w:lvlText w:val="%1.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5"/>
  </w:num>
  <w:num w:numId="3">
    <w:abstractNumId w:val="0"/>
  </w:num>
  <w:num w:numId="4">
    <w:abstractNumId w:val="12"/>
  </w:num>
  <w:num w:numId="5">
    <w:abstractNumId w:val="7"/>
  </w:num>
  <w:num w:numId="6">
    <w:abstractNumId w:val="20"/>
  </w:num>
  <w:num w:numId="7">
    <w:abstractNumId w:val="10"/>
  </w:num>
  <w:num w:numId="8">
    <w:abstractNumId w:val="11"/>
  </w:num>
  <w:num w:numId="9">
    <w:abstractNumId w:val="29"/>
  </w:num>
  <w:num w:numId="10">
    <w:abstractNumId w:val="2"/>
  </w:num>
  <w:num w:numId="11">
    <w:abstractNumId w:val="15"/>
  </w:num>
  <w:num w:numId="12">
    <w:abstractNumId w:val="18"/>
  </w:num>
  <w:num w:numId="13">
    <w:abstractNumId w:val="17"/>
  </w:num>
  <w:num w:numId="14">
    <w:abstractNumId w:val="23"/>
  </w:num>
  <w:num w:numId="15">
    <w:abstractNumId w:val="4"/>
  </w:num>
  <w:num w:numId="16">
    <w:abstractNumId w:val="3"/>
  </w:num>
  <w:num w:numId="17">
    <w:abstractNumId w:val="26"/>
  </w:num>
  <w:num w:numId="18">
    <w:abstractNumId w:val="16"/>
  </w:num>
  <w:num w:numId="19">
    <w:abstractNumId w:val="27"/>
  </w:num>
  <w:num w:numId="20">
    <w:abstractNumId w:val="6"/>
  </w:num>
  <w:num w:numId="21">
    <w:abstractNumId w:val="9"/>
  </w:num>
  <w:num w:numId="22">
    <w:abstractNumId w:val="13"/>
  </w:num>
  <w:num w:numId="23">
    <w:abstractNumId w:val="30"/>
  </w:num>
  <w:num w:numId="24">
    <w:abstractNumId w:val="21"/>
  </w:num>
  <w:num w:numId="25">
    <w:abstractNumId w:val="19"/>
  </w:num>
  <w:num w:numId="26">
    <w:abstractNumId w:val="31"/>
  </w:num>
  <w:num w:numId="27">
    <w:abstractNumId w:val="8"/>
  </w:num>
  <w:num w:numId="28">
    <w:abstractNumId w:val="22"/>
  </w:num>
  <w:num w:numId="29">
    <w:abstractNumId w:val="14"/>
  </w:num>
  <w:num w:numId="30">
    <w:abstractNumId w:val="28"/>
  </w:num>
  <w:num w:numId="31">
    <w:abstractNumId w:val="32"/>
  </w:num>
  <w:num w:numId="32">
    <w:abstractNumId w:val="1"/>
  </w:num>
  <w:num w:numId="33">
    <w:abstractNumId w:val="2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defaultTabStop w:val="720"/>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5965C3"/>
    <w:rsid w:val="00066EF1"/>
    <w:rsid w:val="000D6200"/>
    <w:rsid w:val="00101805"/>
    <w:rsid w:val="002A7AF3"/>
    <w:rsid w:val="002D3225"/>
    <w:rsid w:val="002F0128"/>
    <w:rsid w:val="00314892"/>
    <w:rsid w:val="003B388D"/>
    <w:rsid w:val="00451547"/>
    <w:rsid w:val="0055375B"/>
    <w:rsid w:val="005965C3"/>
    <w:rsid w:val="005C71A4"/>
    <w:rsid w:val="00615FFB"/>
    <w:rsid w:val="006432CA"/>
    <w:rsid w:val="006F6012"/>
    <w:rsid w:val="007C1D22"/>
    <w:rsid w:val="007F79DB"/>
    <w:rsid w:val="00860019"/>
    <w:rsid w:val="009439C5"/>
    <w:rsid w:val="009F4B80"/>
    <w:rsid w:val="00AC419F"/>
    <w:rsid w:val="00AE367D"/>
    <w:rsid w:val="00B25568"/>
    <w:rsid w:val="00C52FBC"/>
    <w:rsid w:val="00C806EB"/>
    <w:rsid w:val="00C97E0A"/>
    <w:rsid w:val="00D367A5"/>
    <w:rsid w:val="00D72ABA"/>
    <w:rsid w:val="00DC61F1"/>
    <w:rsid w:val="00E8032A"/>
    <w:rsid w:val="00EE32A3"/>
    <w:rsid w:val="00F5232E"/>
    <w:rsid w:val="00FE2B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A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2ABA"/>
    <w:rPr>
      <w:color w:val="0000FF" w:themeColor="hyperlink"/>
      <w:u w:val="single"/>
    </w:rPr>
  </w:style>
  <w:style w:type="paragraph" w:styleId="ListParagraph">
    <w:name w:val="List Paragraph"/>
    <w:basedOn w:val="Normal"/>
    <w:uiPriority w:val="34"/>
    <w:qFormat/>
    <w:rsid w:val="002D3225"/>
    <w:pPr>
      <w:ind w:left="720"/>
      <w:contextualSpacing/>
    </w:pPr>
  </w:style>
  <w:style w:type="paragraph" w:customStyle="1" w:styleId="Default">
    <w:name w:val="Default"/>
    <w:rsid w:val="00F5232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1018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1805"/>
  </w:style>
  <w:style w:type="paragraph" w:styleId="Footer">
    <w:name w:val="footer"/>
    <w:basedOn w:val="Normal"/>
    <w:link w:val="FooterChar"/>
    <w:uiPriority w:val="99"/>
    <w:semiHidden/>
    <w:unhideWhenUsed/>
    <w:rsid w:val="001018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180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vitajesi2@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ututdewiastuti@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D48AF-B206-47D9-9AB8-D4D02FCA5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2650</Words>
  <Characters>15108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2019-08-13T09:08:00Z</cp:lastPrinted>
  <dcterms:created xsi:type="dcterms:W3CDTF">2019-08-09T14:29:00Z</dcterms:created>
  <dcterms:modified xsi:type="dcterms:W3CDTF">2019-08-13T09:09:00Z</dcterms:modified>
</cp:coreProperties>
</file>