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9F" w:rsidRDefault="00A97C4E" w:rsidP="00A97C4E">
      <w:pPr>
        <w:jc w:val="center"/>
        <w:rPr>
          <w:rFonts w:ascii="Times New Roman" w:hAnsi="Times New Roman" w:cs="Times New Roman"/>
          <w:lang w:val="id-ID"/>
        </w:rPr>
      </w:pPr>
      <w:r>
        <w:rPr>
          <w:rFonts w:ascii="Times New Roman" w:hAnsi="Times New Roman" w:cs="Times New Roman"/>
          <w:lang w:val="id-ID"/>
        </w:rPr>
        <w:t>HUBUNGAN ANTARA PSYCHOLOGICAL WELL-BEING DENGAN WORK ENGAGEMENT PADA KARYAWAN PT.X DI YOGYKARTA</w:t>
      </w:r>
    </w:p>
    <w:p w:rsidR="00A97C4E" w:rsidRDefault="00A97C4E" w:rsidP="00A97C4E">
      <w:pPr>
        <w:jc w:val="center"/>
        <w:rPr>
          <w:rFonts w:ascii="Times New Roman" w:hAnsi="Times New Roman" w:cs="Times New Roman"/>
          <w:b/>
        </w:rPr>
      </w:pPr>
      <w:r w:rsidRPr="00A96E09">
        <w:rPr>
          <w:rFonts w:ascii="Times New Roman" w:hAnsi="Times New Roman" w:cs="Times New Roman"/>
          <w:b/>
          <w:lang w:val="id-ID"/>
        </w:rPr>
        <w:t>Sri Hidayah</w:t>
      </w:r>
    </w:p>
    <w:p w:rsidR="00AD1120" w:rsidRDefault="00AD1120" w:rsidP="00A97C4E">
      <w:pPr>
        <w:jc w:val="center"/>
        <w:rPr>
          <w:rFonts w:ascii="Times New Roman" w:hAnsi="Times New Roman" w:cs="Times New Roman"/>
          <w:b/>
        </w:rPr>
      </w:pPr>
      <w:r>
        <w:rPr>
          <w:rFonts w:ascii="Times New Roman" w:hAnsi="Times New Roman" w:cs="Times New Roman"/>
          <w:b/>
        </w:rPr>
        <w:t>Reny Yuniasanti., M.Psi.</w:t>
      </w:r>
      <w:proofErr w:type="gramStart"/>
      <w:r>
        <w:rPr>
          <w:rFonts w:ascii="Times New Roman" w:hAnsi="Times New Roman" w:cs="Times New Roman"/>
          <w:b/>
        </w:rPr>
        <w:t>,Psikolog</w:t>
      </w:r>
      <w:proofErr w:type="gramEnd"/>
    </w:p>
    <w:p w:rsidR="00AD1120" w:rsidRPr="00AD1120" w:rsidRDefault="00AD1120" w:rsidP="00A97C4E">
      <w:pPr>
        <w:jc w:val="center"/>
        <w:rPr>
          <w:rFonts w:ascii="Times New Roman" w:hAnsi="Times New Roman" w:cs="Times New Roman"/>
          <w:b/>
        </w:rPr>
      </w:pPr>
      <w:r>
        <w:rPr>
          <w:rFonts w:ascii="Times New Roman" w:hAnsi="Times New Roman" w:cs="Times New Roman"/>
          <w:b/>
        </w:rPr>
        <w:t xml:space="preserve">Nina Fitriana., </w:t>
      </w:r>
      <w:proofErr w:type="gramStart"/>
      <w:r>
        <w:rPr>
          <w:rFonts w:ascii="Times New Roman" w:hAnsi="Times New Roman" w:cs="Times New Roman"/>
          <w:b/>
        </w:rPr>
        <w:t>M.Psi.,</w:t>
      </w:r>
      <w:proofErr w:type="gramEnd"/>
      <w:r>
        <w:rPr>
          <w:rFonts w:ascii="Times New Roman" w:hAnsi="Times New Roman" w:cs="Times New Roman"/>
          <w:b/>
        </w:rPr>
        <w:t xml:space="preserve"> Psikolog</w:t>
      </w:r>
    </w:p>
    <w:p w:rsidR="00A97C4E" w:rsidRDefault="00A97C4E" w:rsidP="00A97C4E">
      <w:pPr>
        <w:jc w:val="center"/>
        <w:rPr>
          <w:rFonts w:ascii="Times New Roman" w:hAnsi="Times New Roman" w:cs="Times New Roman"/>
          <w:lang w:val="id-ID"/>
        </w:rPr>
      </w:pPr>
      <w:r>
        <w:rPr>
          <w:rFonts w:ascii="Times New Roman" w:hAnsi="Times New Roman" w:cs="Times New Roman"/>
          <w:lang w:val="id-ID"/>
        </w:rPr>
        <w:t>Universitas Mercu Buana Yogyakarta</w:t>
      </w:r>
    </w:p>
    <w:p w:rsidR="00A97C4E" w:rsidRDefault="00936DED" w:rsidP="00A97C4E">
      <w:pPr>
        <w:jc w:val="center"/>
        <w:rPr>
          <w:rFonts w:ascii="Times New Roman" w:hAnsi="Times New Roman" w:cs="Times New Roman"/>
          <w:lang w:val="id-ID"/>
        </w:rPr>
      </w:pPr>
      <w:hyperlink r:id="rId7" w:history="1">
        <w:r w:rsidR="00A97C4E" w:rsidRPr="00A56239">
          <w:rPr>
            <w:rStyle w:val="Hyperlink"/>
            <w:rFonts w:ascii="Times New Roman" w:hAnsi="Times New Roman" w:cs="Times New Roman"/>
            <w:lang w:val="id-ID"/>
          </w:rPr>
          <w:t>Srihidayah008@gmail.com</w:t>
        </w:r>
      </w:hyperlink>
    </w:p>
    <w:p w:rsidR="00A97C4E" w:rsidRDefault="00A97C4E" w:rsidP="00A97C4E">
      <w:pPr>
        <w:jc w:val="both"/>
        <w:rPr>
          <w:rFonts w:ascii="Times New Roman" w:hAnsi="Times New Roman" w:cs="Times New Roman"/>
          <w:lang w:val="id-ID"/>
        </w:rPr>
      </w:pPr>
    </w:p>
    <w:p w:rsidR="00A97C4E" w:rsidRPr="00A96E09" w:rsidRDefault="00A97C4E" w:rsidP="00A96E09">
      <w:pPr>
        <w:pStyle w:val="Heading1"/>
        <w:spacing w:before="0" w:beforeAutospacing="0" w:afterAutospacing="0" w:line="240" w:lineRule="auto"/>
        <w:ind w:left="0"/>
        <w:jc w:val="center"/>
        <w:rPr>
          <w:rFonts w:ascii="Times New Roman" w:hAnsi="Times New Roman" w:cs="Times New Roman"/>
          <w:b/>
          <w:color w:val="auto"/>
          <w:sz w:val="24"/>
          <w:szCs w:val="24"/>
        </w:rPr>
      </w:pPr>
      <w:r w:rsidRPr="001F5F74">
        <w:rPr>
          <w:rFonts w:ascii="Times New Roman" w:hAnsi="Times New Roman" w:cs="Times New Roman"/>
          <w:b/>
          <w:color w:val="auto"/>
          <w:sz w:val="24"/>
          <w:szCs w:val="24"/>
        </w:rPr>
        <w:t>ABSTRAK</w:t>
      </w:r>
    </w:p>
    <w:p w:rsidR="00A97C4E" w:rsidRPr="001D3B3D" w:rsidRDefault="00A97C4E" w:rsidP="001D3B3D">
      <w:pPr>
        <w:spacing w:after="0" w:line="240" w:lineRule="auto"/>
        <w:ind w:firstLine="720"/>
        <w:jc w:val="both"/>
        <w:rPr>
          <w:rFonts w:ascii="Times New Roman" w:hAnsi="Times New Roman" w:cs="Times New Roman"/>
          <w:lang w:val="id-ID"/>
        </w:rPr>
      </w:pPr>
      <w:r w:rsidRPr="001D3B3D">
        <w:rPr>
          <w:rFonts w:ascii="Times New Roman" w:hAnsi="Times New Roman" w:cs="Times New Roman"/>
        </w:rPr>
        <w:t xml:space="preserve">Penelitian ini bertujuan untuk mengetahui hubungan antara </w:t>
      </w:r>
      <w:r w:rsidRPr="001D3B3D">
        <w:rPr>
          <w:rFonts w:ascii="Times New Roman" w:hAnsi="Times New Roman" w:cs="Times New Roman"/>
          <w:i/>
        </w:rPr>
        <w:t>psychological well-being</w:t>
      </w:r>
      <w:r w:rsidRPr="001D3B3D">
        <w:rPr>
          <w:rFonts w:ascii="Times New Roman" w:hAnsi="Times New Roman" w:cs="Times New Roman"/>
        </w:rPr>
        <w:t xml:space="preserve"> dengan </w:t>
      </w:r>
      <w:r w:rsidRPr="001D3B3D">
        <w:rPr>
          <w:rFonts w:ascii="Times New Roman" w:hAnsi="Times New Roman" w:cs="Times New Roman"/>
          <w:i/>
        </w:rPr>
        <w:t>work engagement</w:t>
      </w:r>
      <w:r w:rsidRPr="001D3B3D">
        <w:rPr>
          <w:rFonts w:ascii="Times New Roman" w:hAnsi="Times New Roman" w:cs="Times New Roman"/>
        </w:rPr>
        <w:t xml:space="preserve"> pada karyawan PT.X. Responden dalam penelitian ini adalah karyawan tetap PT.X </w:t>
      </w:r>
      <w:proofErr w:type="gramStart"/>
      <w:r w:rsidRPr="001D3B3D">
        <w:rPr>
          <w:rFonts w:ascii="Times New Roman" w:hAnsi="Times New Roman" w:cs="Times New Roman"/>
        </w:rPr>
        <w:t>usia</w:t>
      </w:r>
      <w:proofErr w:type="gramEnd"/>
      <w:r w:rsidRPr="001D3B3D">
        <w:rPr>
          <w:rFonts w:ascii="Times New Roman" w:hAnsi="Times New Roman" w:cs="Times New Roman"/>
        </w:rPr>
        <w:t xml:space="preserve"> 20-60 tahun, dengan minimal masa kerja 1 tahun. </w:t>
      </w:r>
      <w:proofErr w:type="gramStart"/>
      <w:r w:rsidRPr="001D3B3D">
        <w:rPr>
          <w:rFonts w:ascii="Times New Roman" w:hAnsi="Times New Roman" w:cs="Times New Roman"/>
        </w:rPr>
        <w:t>Jumlah subjek dalam penelitian ini sebanyak 49 Responden.</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 xml:space="preserve">Pengambilan subjek menggunakan </w:t>
      </w:r>
      <w:r w:rsidRPr="001D3B3D">
        <w:rPr>
          <w:rFonts w:ascii="Times New Roman" w:hAnsi="Times New Roman" w:cs="Times New Roman"/>
          <w:i/>
        </w:rPr>
        <w:t>purposive sampling</w:t>
      </w:r>
      <w:r w:rsidRPr="001D3B3D">
        <w:rPr>
          <w:rFonts w:ascii="Times New Roman" w:hAnsi="Times New Roman" w:cs="Times New Roman"/>
        </w:rPr>
        <w:t xml:space="preserve"> dengan data yang dikumpulkan menggunakan Skala </w:t>
      </w:r>
      <w:r w:rsidRPr="001D3B3D">
        <w:rPr>
          <w:rFonts w:ascii="Times New Roman" w:hAnsi="Times New Roman" w:cs="Times New Roman"/>
          <w:i/>
        </w:rPr>
        <w:t>Psychological Well-being</w:t>
      </w:r>
      <w:r w:rsidRPr="001D3B3D">
        <w:rPr>
          <w:rFonts w:ascii="Times New Roman" w:hAnsi="Times New Roman" w:cs="Times New Roman"/>
        </w:rPr>
        <w:t xml:space="preserve"> dan Skala</w:t>
      </w:r>
      <w:r w:rsidRPr="001D3B3D">
        <w:rPr>
          <w:rFonts w:ascii="Times New Roman" w:hAnsi="Times New Roman" w:cs="Times New Roman"/>
          <w:i/>
        </w:rPr>
        <w:t xml:space="preserve"> Work Engagement</w:t>
      </w:r>
      <w:r w:rsidRPr="001D3B3D">
        <w:rPr>
          <w:rFonts w:ascii="Times New Roman" w:hAnsi="Times New Roman" w:cs="Times New Roman"/>
        </w:rPr>
        <w:t>.</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Data di analisi</w:t>
      </w:r>
      <w:r w:rsidRPr="001D3B3D">
        <w:rPr>
          <w:rFonts w:ascii="Times New Roman" w:hAnsi="Times New Roman" w:cs="Times New Roman"/>
          <w:lang w:val="id-ID"/>
        </w:rPr>
        <w:t>s</w:t>
      </w:r>
      <w:r w:rsidRPr="001D3B3D">
        <w:rPr>
          <w:rFonts w:ascii="Times New Roman" w:hAnsi="Times New Roman" w:cs="Times New Roman"/>
        </w:rPr>
        <w:t xml:space="preserve"> menggunakan analisis Korelasi </w:t>
      </w:r>
      <w:r w:rsidRPr="001D3B3D">
        <w:rPr>
          <w:rFonts w:ascii="Times New Roman" w:hAnsi="Times New Roman" w:cs="Times New Roman"/>
          <w:i/>
        </w:rPr>
        <w:t>Product Moment (Pearson Corelation)</w:t>
      </w:r>
      <w:r w:rsidRPr="001D3B3D">
        <w:rPr>
          <w:rFonts w:ascii="Times New Roman" w:hAnsi="Times New Roman" w:cs="Times New Roman"/>
        </w:rPr>
        <w:t>.</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 xml:space="preserve">Hasil uji hipotesis Berdasarkan hasil analisis korelasi </w:t>
      </w:r>
      <w:r w:rsidRPr="001D3B3D">
        <w:rPr>
          <w:rFonts w:ascii="Times New Roman" w:hAnsi="Times New Roman" w:cs="Times New Roman"/>
          <w:i/>
        </w:rPr>
        <w:t>product moment</w:t>
      </w:r>
      <w:r w:rsidRPr="001D3B3D">
        <w:rPr>
          <w:rFonts w:ascii="Times New Roman" w:hAnsi="Times New Roman" w:cs="Times New Roman"/>
        </w:rPr>
        <w:t xml:space="preserve"> diperoleh koefesiensi korelasi sebesar (rxy) 0,287 dengan taraf signifikansi sebesar 0,023 (P &lt; 0,050).</w:t>
      </w:r>
      <w:proofErr w:type="gramEnd"/>
      <w:r w:rsidRPr="001D3B3D">
        <w:rPr>
          <w:rFonts w:ascii="Times New Roman" w:hAnsi="Times New Roman" w:cs="Times New Roman"/>
        </w:rPr>
        <w:t xml:space="preserve"> Hal ini menunjukkan adanya korelasi positif antara </w:t>
      </w:r>
      <w:r w:rsidRPr="001D3B3D">
        <w:rPr>
          <w:rFonts w:ascii="Times New Roman" w:hAnsi="Times New Roman" w:cs="Times New Roman"/>
          <w:i/>
        </w:rPr>
        <w:t>psychological well-being</w:t>
      </w:r>
      <w:r w:rsidRPr="001D3B3D">
        <w:rPr>
          <w:rFonts w:ascii="Times New Roman" w:hAnsi="Times New Roman" w:cs="Times New Roman"/>
        </w:rPr>
        <w:t xml:space="preserve"> dengan</w:t>
      </w:r>
      <w:r w:rsidRPr="001D3B3D">
        <w:rPr>
          <w:rFonts w:ascii="Times New Roman" w:hAnsi="Times New Roman" w:cs="Times New Roman"/>
          <w:i/>
        </w:rPr>
        <w:t xml:space="preserve"> work engagement</w:t>
      </w:r>
      <w:r w:rsidRPr="001D3B3D">
        <w:rPr>
          <w:rFonts w:ascii="Times New Roman" w:hAnsi="Times New Roman" w:cs="Times New Roman"/>
        </w:rPr>
        <w:t xml:space="preserve">, menggambarkan bahwa semakin </w:t>
      </w:r>
      <w:proofErr w:type="gramStart"/>
      <w:r w:rsidRPr="001D3B3D">
        <w:rPr>
          <w:rFonts w:ascii="Times New Roman" w:hAnsi="Times New Roman" w:cs="Times New Roman"/>
        </w:rPr>
        <w:t xml:space="preserve">tinggi  </w:t>
      </w:r>
      <w:r w:rsidRPr="001D3B3D">
        <w:rPr>
          <w:rFonts w:ascii="Times New Roman" w:hAnsi="Times New Roman" w:cs="Times New Roman"/>
          <w:i/>
        </w:rPr>
        <w:t>psychological</w:t>
      </w:r>
      <w:proofErr w:type="gramEnd"/>
      <w:r w:rsidRPr="001D3B3D">
        <w:rPr>
          <w:rFonts w:ascii="Times New Roman" w:hAnsi="Times New Roman" w:cs="Times New Roman"/>
          <w:i/>
        </w:rPr>
        <w:t xml:space="preserve"> well-being</w:t>
      </w:r>
      <w:r w:rsidRPr="001D3B3D">
        <w:rPr>
          <w:rFonts w:ascii="Times New Roman" w:hAnsi="Times New Roman" w:cs="Times New Roman"/>
        </w:rPr>
        <w:t xml:space="preserve"> yang dimiliki karyawan PT.X maka </w:t>
      </w:r>
      <w:r w:rsidRPr="001D3B3D">
        <w:rPr>
          <w:rFonts w:ascii="Times New Roman" w:hAnsi="Times New Roman" w:cs="Times New Roman"/>
          <w:lang w:val="id-ID"/>
        </w:rPr>
        <w:t xml:space="preserve">akan diikuti oleh </w:t>
      </w:r>
      <w:r w:rsidRPr="001D3B3D">
        <w:rPr>
          <w:rFonts w:ascii="Times New Roman" w:hAnsi="Times New Roman" w:cs="Times New Roman"/>
          <w:i/>
        </w:rPr>
        <w:t xml:space="preserve">work engagement </w:t>
      </w:r>
      <w:r w:rsidRPr="001D3B3D">
        <w:rPr>
          <w:rFonts w:ascii="Times New Roman" w:hAnsi="Times New Roman" w:cs="Times New Roman"/>
          <w:lang w:val="id-ID"/>
        </w:rPr>
        <w:t xml:space="preserve">yang </w:t>
      </w:r>
      <w:r w:rsidRPr="001D3B3D">
        <w:rPr>
          <w:rFonts w:ascii="Times New Roman" w:hAnsi="Times New Roman" w:cs="Times New Roman"/>
        </w:rPr>
        <w:t xml:space="preserve">tinggi. Begitu juga sebaliknya, semakin rendah </w:t>
      </w:r>
      <w:r w:rsidRPr="001D3B3D">
        <w:rPr>
          <w:rFonts w:ascii="Times New Roman" w:hAnsi="Times New Roman" w:cs="Times New Roman"/>
          <w:i/>
        </w:rPr>
        <w:t xml:space="preserve">psychological well-being </w:t>
      </w:r>
      <w:r w:rsidRPr="001D3B3D">
        <w:rPr>
          <w:rFonts w:ascii="Times New Roman" w:hAnsi="Times New Roman" w:cs="Times New Roman"/>
        </w:rPr>
        <w:t xml:space="preserve">karyawan PT.X, maka </w:t>
      </w:r>
      <w:proofErr w:type="gramStart"/>
      <w:r w:rsidRPr="001D3B3D">
        <w:rPr>
          <w:rFonts w:ascii="Times New Roman" w:hAnsi="Times New Roman" w:cs="Times New Roman"/>
          <w:lang w:val="id-ID"/>
        </w:rPr>
        <w:t>akan</w:t>
      </w:r>
      <w:proofErr w:type="gramEnd"/>
      <w:r w:rsidRPr="001D3B3D">
        <w:rPr>
          <w:rFonts w:ascii="Times New Roman" w:hAnsi="Times New Roman" w:cs="Times New Roman"/>
          <w:lang w:val="id-ID"/>
        </w:rPr>
        <w:t xml:space="preserve"> diikuti oleh </w:t>
      </w:r>
      <w:r w:rsidRPr="001D3B3D">
        <w:rPr>
          <w:rFonts w:ascii="Times New Roman" w:hAnsi="Times New Roman" w:cs="Times New Roman"/>
          <w:i/>
        </w:rPr>
        <w:t xml:space="preserve">work engagement </w:t>
      </w:r>
      <w:r w:rsidRPr="001D3B3D">
        <w:rPr>
          <w:rFonts w:ascii="Times New Roman" w:hAnsi="Times New Roman" w:cs="Times New Roman"/>
          <w:lang w:val="id-ID"/>
        </w:rPr>
        <w:t xml:space="preserve">yang </w:t>
      </w:r>
      <w:r w:rsidRPr="001D3B3D">
        <w:rPr>
          <w:rFonts w:ascii="Times New Roman" w:hAnsi="Times New Roman" w:cs="Times New Roman"/>
        </w:rPr>
        <w:t>rendah.</w:t>
      </w:r>
      <w:r w:rsidRPr="001D3B3D">
        <w:rPr>
          <w:rFonts w:ascii="Times New Roman" w:hAnsi="Times New Roman" w:cs="Times New Roman"/>
          <w:lang w:val="id-ID"/>
        </w:rPr>
        <w:t xml:space="preserve"> Kontribusi </w:t>
      </w:r>
      <w:r w:rsidRPr="001D3B3D">
        <w:rPr>
          <w:rFonts w:ascii="Times New Roman" w:hAnsi="Times New Roman" w:cs="Times New Roman"/>
          <w:i/>
          <w:lang w:val="id-ID"/>
        </w:rPr>
        <w:t>psychological well-being</w:t>
      </w:r>
      <w:r w:rsidRPr="001D3B3D">
        <w:rPr>
          <w:rFonts w:ascii="Times New Roman" w:hAnsi="Times New Roman" w:cs="Times New Roman"/>
        </w:rPr>
        <w:t xml:space="preserve"> </w:t>
      </w:r>
      <m:oMath>
        <m:r>
          <w:rPr>
            <w:rFonts w:ascii="Cambria Math" w:hAnsi="Cambria Math" w:cs="Times New Roman"/>
          </w:rPr>
          <m:t>(</m:t>
        </m:r>
        <m:sSup>
          <m:sSupPr>
            <m:ctrlPr>
              <w:rPr>
                <w:rFonts w:ascii="Cambria Math" w:hAnsi="Cambria Math" w:cs="Times New Roman"/>
                <w:lang w:val="id-ID"/>
              </w:rPr>
            </m:ctrlPr>
          </m:sSupPr>
          <m:e>
            <m:r>
              <m:rPr>
                <m:sty m:val="p"/>
              </m:rPr>
              <w:rPr>
                <w:rFonts w:ascii="Cambria Math" w:hAnsi="Cambria Math" w:cs="Times New Roman"/>
                <w:lang w:val="id-ID"/>
              </w:rPr>
              <m:t>R</m:t>
            </m:r>
          </m:e>
          <m:sup>
            <m:r>
              <m:rPr>
                <m:sty m:val="p"/>
              </m:rPr>
              <w:rPr>
                <w:rFonts w:ascii="Cambria Math" w:hAnsi="Cambria Math" w:cs="Times New Roman"/>
                <w:lang w:val="id-ID"/>
              </w:rPr>
              <m:t>2</m:t>
            </m:r>
          </m:sup>
        </m:sSup>
      </m:oMath>
      <w:r w:rsidRPr="001D3B3D">
        <w:rPr>
          <w:rFonts w:ascii="Times New Roman" w:eastAsiaTheme="minorEastAsia" w:hAnsi="Times New Roman" w:cs="Times New Roman"/>
          <w:lang w:val="id-ID"/>
        </w:rPr>
        <w:t xml:space="preserve">) pada penelitian ini yaitu </w:t>
      </w:r>
      <w:r w:rsidRPr="001D3B3D">
        <w:rPr>
          <w:rFonts w:ascii="Times New Roman" w:hAnsi="Times New Roman" w:cs="Times New Roman"/>
        </w:rPr>
        <w:t xml:space="preserve">0,123 atau 12,3% terhadap variabel </w:t>
      </w:r>
      <w:r w:rsidRPr="001D3B3D">
        <w:rPr>
          <w:rFonts w:ascii="Times New Roman" w:hAnsi="Times New Roman" w:cs="Times New Roman"/>
          <w:i/>
        </w:rPr>
        <w:t xml:space="preserve">work engagement </w:t>
      </w:r>
      <w:r w:rsidRPr="001D3B3D">
        <w:rPr>
          <w:rFonts w:ascii="Times New Roman" w:hAnsi="Times New Roman" w:cs="Times New Roman"/>
        </w:rPr>
        <w:t>pada karyawan PT.</w:t>
      </w:r>
      <w:r w:rsidRPr="001D3B3D">
        <w:rPr>
          <w:rFonts w:ascii="Times New Roman" w:hAnsi="Times New Roman" w:cs="Times New Roman"/>
          <w:lang w:val="id-ID"/>
        </w:rPr>
        <w:t>X</w:t>
      </w:r>
      <w:r w:rsidRPr="001D3B3D">
        <w:rPr>
          <w:rFonts w:ascii="Times New Roman" w:hAnsi="Times New Roman" w:cs="Times New Roman"/>
        </w:rPr>
        <w:t xml:space="preserve">, sedangkan sebesar 87,7% sisanya dipengaruhi oleh faktor </w:t>
      </w:r>
      <w:r w:rsidRPr="001D3B3D">
        <w:rPr>
          <w:rFonts w:ascii="Times New Roman" w:hAnsi="Times New Roman" w:cs="Times New Roman"/>
          <w:lang w:val="id-ID"/>
        </w:rPr>
        <w:t xml:space="preserve">lain yaitu </w:t>
      </w:r>
      <w:r w:rsidRPr="001D3B3D">
        <w:rPr>
          <w:rFonts w:ascii="Times New Roman" w:hAnsi="Times New Roman" w:cs="Times New Roman"/>
          <w:i/>
          <w:iCs/>
          <w:lang w:val="id-ID"/>
        </w:rPr>
        <w:t>job demands</w:t>
      </w:r>
      <w:r w:rsidRPr="001D3B3D">
        <w:rPr>
          <w:rFonts w:ascii="Times New Roman" w:hAnsi="Times New Roman" w:cs="Times New Roman"/>
          <w:iCs/>
          <w:lang w:val="id-ID"/>
        </w:rPr>
        <w:t xml:space="preserve">, </w:t>
      </w:r>
      <w:r w:rsidRPr="001D3B3D">
        <w:rPr>
          <w:rFonts w:ascii="Times New Roman" w:hAnsi="Times New Roman" w:cs="Times New Roman"/>
          <w:i/>
          <w:iCs/>
          <w:lang w:val="id-ID"/>
        </w:rPr>
        <w:t>job resources</w:t>
      </w:r>
      <w:r w:rsidRPr="001D3B3D">
        <w:rPr>
          <w:rFonts w:ascii="Times New Roman" w:hAnsi="Times New Roman" w:cs="Times New Roman"/>
        </w:rPr>
        <w:t xml:space="preserve">, </w:t>
      </w:r>
      <w:r w:rsidRPr="001D3B3D">
        <w:rPr>
          <w:rFonts w:ascii="Times New Roman" w:hAnsi="Times New Roman" w:cs="Times New Roman"/>
          <w:lang w:val="id-ID"/>
        </w:rPr>
        <w:t xml:space="preserve">dan </w:t>
      </w:r>
      <w:r w:rsidRPr="001D3B3D">
        <w:rPr>
          <w:rFonts w:ascii="Times New Roman" w:hAnsi="Times New Roman" w:cs="Times New Roman"/>
          <w:i/>
          <w:iCs/>
        </w:rPr>
        <w:t>salience of job resource</w:t>
      </w:r>
      <w:r w:rsidRPr="001D3B3D">
        <w:rPr>
          <w:rFonts w:ascii="Times New Roman" w:hAnsi="Times New Roman" w:cs="Times New Roman"/>
          <w:lang w:val="id-ID"/>
        </w:rPr>
        <w:t>.</w:t>
      </w:r>
    </w:p>
    <w:p w:rsidR="00A97C4E" w:rsidRPr="001D3B3D" w:rsidRDefault="00A97C4E" w:rsidP="001D3B3D">
      <w:pPr>
        <w:spacing w:after="0" w:line="240" w:lineRule="auto"/>
        <w:ind w:firstLine="720"/>
        <w:jc w:val="both"/>
        <w:rPr>
          <w:rFonts w:ascii="Times New Roman" w:hAnsi="Times New Roman" w:cs="Times New Roman"/>
          <w:lang w:val="id-ID"/>
        </w:rPr>
      </w:pPr>
    </w:p>
    <w:p w:rsidR="00A97C4E" w:rsidRPr="001D3B3D" w:rsidRDefault="00A97C4E" w:rsidP="001D3B3D">
      <w:pPr>
        <w:tabs>
          <w:tab w:val="left" w:pos="6802"/>
        </w:tabs>
        <w:spacing w:after="0" w:line="240" w:lineRule="auto"/>
        <w:jc w:val="both"/>
        <w:rPr>
          <w:rFonts w:ascii="Times New Roman" w:hAnsi="Times New Roman" w:cs="Times New Roman"/>
          <w:i/>
        </w:rPr>
      </w:pPr>
      <w:r w:rsidRPr="001D3B3D">
        <w:rPr>
          <w:rFonts w:ascii="Times New Roman" w:hAnsi="Times New Roman" w:cs="Times New Roman"/>
          <w:b/>
        </w:rPr>
        <w:t>Kata kunci</w:t>
      </w:r>
      <w:r w:rsidRPr="001D3B3D">
        <w:rPr>
          <w:rFonts w:ascii="Times New Roman" w:hAnsi="Times New Roman" w:cs="Times New Roman"/>
        </w:rPr>
        <w:t xml:space="preserve">: </w:t>
      </w:r>
      <w:r w:rsidRPr="001D3B3D">
        <w:rPr>
          <w:rFonts w:ascii="Times New Roman" w:hAnsi="Times New Roman" w:cs="Times New Roman"/>
          <w:i/>
        </w:rPr>
        <w:t>psychological well-being, work engagement</w:t>
      </w:r>
    </w:p>
    <w:p w:rsidR="00A97C4E" w:rsidRPr="001F5F74" w:rsidRDefault="00A97C4E" w:rsidP="00A97C4E">
      <w:pPr>
        <w:tabs>
          <w:tab w:val="left" w:pos="6802"/>
        </w:tabs>
        <w:spacing w:after="0" w:line="240" w:lineRule="auto"/>
        <w:jc w:val="both"/>
        <w:rPr>
          <w:rFonts w:ascii="Times New Roman" w:hAnsi="Times New Roman" w:cs="Times New Roman"/>
          <w:i/>
          <w:sz w:val="24"/>
          <w:szCs w:val="24"/>
        </w:rPr>
      </w:pPr>
    </w:p>
    <w:p w:rsidR="00A97C4E" w:rsidRPr="001F5F74" w:rsidRDefault="00A97C4E" w:rsidP="00A97C4E">
      <w:pPr>
        <w:tabs>
          <w:tab w:val="left" w:pos="6802"/>
        </w:tabs>
        <w:spacing w:after="0" w:line="240" w:lineRule="auto"/>
        <w:jc w:val="both"/>
        <w:rPr>
          <w:rFonts w:ascii="Times New Roman" w:hAnsi="Times New Roman" w:cs="Times New Roman"/>
          <w:i/>
          <w:sz w:val="24"/>
          <w:szCs w:val="24"/>
        </w:rPr>
      </w:pPr>
    </w:p>
    <w:p w:rsidR="00A97C4E" w:rsidRPr="001F5F74" w:rsidRDefault="00A97C4E" w:rsidP="00A97C4E">
      <w:pPr>
        <w:tabs>
          <w:tab w:val="left" w:pos="6802"/>
        </w:tabs>
        <w:spacing w:after="0" w:line="240" w:lineRule="auto"/>
        <w:jc w:val="both"/>
        <w:rPr>
          <w:rFonts w:ascii="Times New Roman" w:hAnsi="Times New Roman" w:cs="Times New Roman"/>
          <w:i/>
          <w:sz w:val="24"/>
          <w:szCs w:val="24"/>
        </w:rPr>
      </w:pPr>
    </w:p>
    <w:p w:rsidR="00A97C4E" w:rsidRDefault="00A97C4E" w:rsidP="00A97C4E">
      <w:pPr>
        <w:tabs>
          <w:tab w:val="left" w:pos="6802"/>
        </w:tabs>
        <w:spacing w:after="0" w:line="240" w:lineRule="auto"/>
        <w:jc w:val="both"/>
        <w:rPr>
          <w:rFonts w:ascii="Times New Roman" w:hAnsi="Times New Roman" w:cs="Times New Roman"/>
          <w:i/>
          <w:sz w:val="24"/>
          <w:szCs w:val="24"/>
        </w:rPr>
      </w:pPr>
    </w:p>
    <w:p w:rsidR="001D3B3D" w:rsidRDefault="001D3B3D" w:rsidP="00A97C4E">
      <w:pPr>
        <w:tabs>
          <w:tab w:val="left" w:pos="6802"/>
        </w:tabs>
        <w:spacing w:after="0" w:line="240" w:lineRule="auto"/>
        <w:jc w:val="both"/>
        <w:rPr>
          <w:rFonts w:ascii="Times New Roman" w:hAnsi="Times New Roman" w:cs="Times New Roman"/>
          <w:i/>
          <w:sz w:val="24"/>
          <w:szCs w:val="24"/>
        </w:rPr>
      </w:pPr>
    </w:p>
    <w:p w:rsidR="001D3B3D" w:rsidRPr="001F5F74" w:rsidRDefault="001D3B3D" w:rsidP="00A97C4E">
      <w:pPr>
        <w:tabs>
          <w:tab w:val="left" w:pos="6802"/>
        </w:tabs>
        <w:spacing w:after="0" w:line="240" w:lineRule="auto"/>
        <w:jc w:val="both"/>
        <w:rPr>
          <w:rFonts w:ascii="Times New Roman" w:hAnsi="Times New Roman" w:cs="Times New Roman"/>
          <w:i/>
          <w:sz w:val="24"/>
          <w:szCs w:val="24"/>
        </w:rPr>
      </w:pPr>
    </w:p>
    <w:p w:rsidR="00A97C4E" w:rsidRPr="001F5F74" w:rsidRDefault="00A97C4E" w:rsidP="00A97C4E">
      <w:pPr>
        <w:tabs>
          <w:tab w:val="left" w:pos="6802"/>
        </w:tabs>
        <w:spacing w:after="0" w:line="240" w:lineRule="auto"/>
        <w:jc w:val="both"/>
        <w:rPr>
          <w:rFonts w:ascii="Times New Roman" w:hAnsi="Times New Roman" w:cs="Times New Roman"/>
          <w:i/>
          <w:sz w:val="24"/>
          <w:szCs w:val="24"/>
        </w:rPr>
      </w:pPr>
    </w:p>
    <w:p w:rsidR="00A97C4E" w:rsidRPr="001F5F74" w:rsidRDefault="00A97C4E" w:rsidP="00A97C4E">
      <w:pPr>
        <w:tabs>
          <w:tab w:val="left" w:pos="6802"/>
        </w:tabs>
        <w:spacing w:after="0" w:line="240" w:lineRule="auto"/>
        <w:jc w:val="both"/>
        <w:rPr>
          <w:rFonts w:ascii="Times New Roman" w:hAnsi="Times New Roman" w:cs="Times New Roman"/>
          <w:i/>
          <w:sz w:val="24"/>
          <w:szCs w:val="24"/>
        </w:rPr>
      </w:pPr>
    </w:p>
    <w:p w:rsidR="00A97C4E" w:rsidRPr="001F5F74" w:rsidRDefault="00A97C4E" w:rsidP="00A97C4E">
      <w:pPr>
        <w:tabs>
          <w:tab w:val="left" w:pos="6802"/>
        </w:tabs>
        <w:spacing w:after="0" w:line="240" w:lineRule="auto"/>
        <w:jc w:val="both"/>
        <w:rPr>
          <w:rFonts w:ascii="Times New Roman" w:hAnsi="Times New Roman" w:cs="Times New Roman"/>
          <w:i/>
          <w:sz w:val="24"/>
          <w:szCs w:val="24"/>
        </w:rPr>
      </w:pPr>
    </w:p>
    <w:p w:rsidR="00A97C4E" w:rsidRPr="001F5F74" w:rsidRDefault="00A97C4E" w:rsidP="00A97C4E">
      <w:pPr>
        <w:tabs>
          <w:tab w:val="left" w:pos="6802"/>
        </w:tabs>
        <w:spacing w:after="0" w:line="360" w:lineRule="auto"/>
        <w:jc w:val="both"/>
        <w:rPr>
          <w:rFonts w:ascii="Times New Roman" w:hAnsi="Times New Roman" w:cs="Times New Roman"/>
          <w:i/>
          <w:sz w:val="24"/>
          <w:szCs w:val="24"/>
        </w:rPr>
      </w:pPr>
    </w:p>
    <w:p w:rsidR="00A97C4E" w:rsidRPr="001F5F74" w:rsidRDefault="00A97C4E" w:rsidP="00A97C4E">
      <w:pPr>
        <w:tabs>
          <w:tab w:val="left" w:pos="6802"/>
        </w:tabs>
        <w:spacing w:after="0" w:line="360" w:lineRule="auto"/>
        <w:jc w:val="both"/>
        <w:rPr>
          <w:rFonts w:ascii="Times New Roman" w:hAnsi="Times New Roman" w:cs="Times New Roman"/>
          <w:i/>
          <w:sz w:val="24"/>
          <w:szCs w:val="24"/>
        </w:rPr>
      </w:pPr>
    </w:p>
    <w:p w:rsidR="00A97C4E" w:rsidRPr="001F5F74" w:rsidRDefault="00A97C4E" w:rsidP="00A97C4E">
      <w:pPr>
        <w:tabs>
          <w:tab w:val="left" w:pos="6802"/>
        </w:tabs>
        <w:spacing w:after="0" w:line="360" w:lineRule="auto"/>
        <w:jc w:val="both"/>
        <w:rPr>
          <w:rFonts w:ascii="Times New Roman" w:hAnsi="Times New Roman" w:cs="Times New Roman"/>
          <w:i/>
          <w:sz w:val="24"/>
          <w:szCs w:val="24"/>
        </w:rPr>
      </w:pPr>
    </w:p>
    <w:p w:rsidR="00A97C4E" w:rsidRDefault="00A97C4E" w:rsidP="00A97C4E">
      <w:pPr>
        <w:tabs>
          <w:tab w:val="left" w:pos="6802"/>
        </w:tabs>
        <w:spacing w:after="0" w:line="360" w:lineRule="auto"/>
        <w:jc w:val="both"/>
        <w:rPr>
          <w:rFonts w:ascii="Times New Roman" w:hAnsi="Times New Roman" w:cs="Times New Roman"/>
          <w:i/>
          <w:sz w:val="24"/>
          <w:szCs w:val="24"/>
        </w:rPr>
      </w:pPr>
    </w:p>
    <w:p w:rsidR="00A97C4E" w:rsidRPr="001F5F74" w:rsidRDefault="00A97C4E" w:rsidP="00A97C4E">
      <w:pPr>
        <w:tabs>
          <w:tab w:val="left" w:pos="6802"/>
        </w:tabs>
        <w:spacing w:after="0" w:line="360" w:lineRule="auto"/>
        <w:jc w:val="both"/>
        <w:rPr>
          <w:rFonts w:ascii="Times New Roman" w:hAnsi="Times New Roman" w:cs="Times New Roman"/>
          <w:i/>
          <w:sz w:val="24"/>
          <w:szCs w:val="24"/>
        </w:rPr>
      </w:pPr>
    </w:p>
    <w:p w:rsidR="00A97C4E" w:rsidRPr="00A96E09" w:rsidRDefault="00A97C4E" w:rsidP="00A97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rPr>
      </w:pPr>
      <w:r w:rsidRPr="00A96E09">
        <w:rPr>
          <w:rFonts w:ascii="Times New Roman" w:eastAsia="Times New Roman" w:hAnsi="Times New Roman" w:cs="Times New Roman"/>
          <w:color w:val="212121"/>
          <w:lang w:val="en"/>
        </w:rPr>
        <w:lastRenderedPageBreak/>
        <w:t>RELATIONSHIP BETWEEN THE PSYCHOLOGICAL WELL-BEING AND WORK ENGAGEMENT ON PT.X EMPLOYEES IN YOGYAKARTA</w:t>
      </w:r>
    </w:p>
    <w:p w:rsidR="00A97C4E" w:rsidRDefault="00A97C4E" w:rsidP="00A97C4E">
      <w:pPr>
        <w:spacing w:line="240" w:lineRule="auto"/>
        <w:jc w:val="center"/>
        <w:rPr>
          <w:rFonts w:ascii="Times New Roman" w:hAnsi="Times New Roman" w:cs="Times New Roman"/>
          <w:sz w:val="24"/>
          <w:szCs w:val="24"/>
        </w:rPr>
      </w:pPr>
    </w:p>
    <w:p w:rsidR="00A97C4E" w:rsidRDefault="00A97C4E" w:rsidP="00A97C4E">
      <w:pPr>
        <w:spacing w:line="240" w:lineRule="auto"/>
        <w:jc w:val="center"/>
        <w:rPr>
          <w:rFonts w:ascii="Times New Roman" w:hAnsi="Times New Roman" w:cs="Times New Roman"/>
          <w:b/>
          <w:sz w:val="24"/>
          <w:szCs w:val="24"/>
        </w:rPr>
      </w:pPr>
      <w:r w:rsidRPr="00DF7C4D">
        <w:rPr>
          <w:rFonts w:ascii="Times New Roman" w:hAnsi="Times New Roman" w:cs="Times New Roman"/>
          <w:b/>
          <w:sz w:val="24"/>
          <w:szCs w:val="24"/>
        </w:rPr>
        <w:t>Sri Hidayah</w:t>
      </w:r>
    </w:p>
    <w:p w:rsidR="00A97C4E" w:rsidRPr="00DF7C4D" w:rsidRDefault="00A97C4E" w:rsidP="00A97C4E">
      <w:pPr>
        <w:spacing w:line="240" w:lineRule="auto"/>
        <w:jc w:val="center"/>
        <w:rPr>
          <w:rFonts w:ascii="Times New Roman" w:hAnsi="Times New Roman" w:cs="Times New Roman"/>
          <w:sz w:val="20"/>
          <w:szCs w:val="20"/>
        </w:rPr>
      </w:pPr>
      <w:r w:rsidRPr="00DF7C4D">
        <w:rPr>
          <w:rFonts w:ascii="Times New Roman" w:hAnsi="Times New Roman" w:cs="Times New Roman"/>
          <w:sz w:val="20"/>
          <w:szCs w:val="20"/>
        </w:rPr>
        <w:t>Universitas Mercu Buana Yogyakarta</w:t>
      </w:r>
    </w:p>
    <w:p w:rsidR="00A97C4E" w:rsidRDefault="00936DED" w:rsidP="00A97C4E">
      <w:pPr>
        <w:spacing w:line="240" w:lineRule="auto"/>
        <w:jc w:val="center"/>
        <w:rPr>
          <w:rFonts w:ascii="Times New Roman" w:hAnsi="Times New Roman" w:cs="Times New Roman"/>
          <w:sz w:val="20"/>
          <w:szCs w:val="20"/>
        </w:rPr>
      </w:pPr>
      <w:hyperlink r:id="rId8" w:history="1">
        <w:r w:rsidR="00A97C4E" w:rsidRPr="00F51FA0">
          <w:rPr>
            <w:rStyle w:val="Hyperlink"/>
            <w:rFonts w:ascii="Times New Roman" w:hAnsi="Times New Roman" w:cs="Times New Roman"/>
            <w:sz w:val="20"/>
            <w:szCs w:val="20"/>
          </w:rPr>
          <w:t>Srihidayah008@gmail.com</w:t>
        </w:r>
      </w:hyperlink>
    </w:p>
    <w:p w:rsidR="00A97C4E" w:rsidRPr="001F5F74" w:rsidRDefault="00A97C4E" w:rsidP="00A97C4E">
      <w:pPr>
        <w:tabs>
          <w:tab w:val="left" w:pos="6802"/>
        </w:tabs>
        <w:spacing w:after="0" w:line="360" w:lineRule="auto"/>
        <w:jc w:val="both"/>
        <w:rPr>
          <w:rFonts w:ascii="Times New Roman" w:hAnsi="Times New Roman" w:cs="Times New Roman"/>
          <w:i/>
          <w:sz w:val="24"/>
          <w:szCs w:val="24"/>
        </w:rPr>
      </w:pPr>
    </w:p>
    <w:p w:rsidR="00A97C4E" w:rsidRPr="001D3B3D" w:rsidRDefault="00A97C4E" w:rsidP="001D3B3D">
      <w:pPr>
        <w:spacing w:after="0" w:line="240" w:lineRule="auto"/>
        <w:jc w:val="center"/>
        <w:rPr>
          <w:rFonts w:ascii="Times New Roman" w:hAnsi="Times New Roman" w:cs="Times New Roman"/>
          <w:b/>
          <w:lang w:val="id-ID"/>
        </w:rPr>
      </w:pPr>
      <w:r w:rsidRPr="001D3B3D">
        <w:rPr>
          <w:rFonts w:ascii="Times New Roman" w:hAnsi="Times New Roman" w:cs="Times New Roman"/>
          <w:b/>
          <w:lang w:val="id-ID"/>
        </w:rPr>
        <w:t>ABSTRACT</w:t>
      </w:r>
    </w:p>
    <w:p w:rsidR="00A97C4E" w:rsidRPr="001D3B3D" w:rsidRDefault="00A97C4E" w:rsidP="001D3B3D">
      <w:pPr>
        <w:spacing w:after="0" w:line="240" w:lineRule="auto"/>
        <w:ind w:firstLine="720"/>
        <w:jc w:val="both"/>
        <w:rPr>
          <w:rFonts w:ascii="Times New Roman" w:hAnsi="Times New Roman" w:cs="Times New Roman"/>
          <w:i/>
          <w:lang w:val="id-ID"/>
        </w:rPr>
      </w:pPr>
      <w:r w:rsidRPr="001D3B3D">
        <w:rPr>
          <w:rFonts w:ascii="Times New Roman" w:hAnsi="Times New Roman" w:cs="Times New Roman"/>
          <w:i/>
          <w:lang w:val="id-ID"/>
        </w:rPr>
        <w:t xml:space="preserve">This study aims to determine the relationship between psychological well-being and work engagement on PT.X employees. Respondents in this study were permanent employees of PT. X aged 20-60 years, with a minimum work period of 1 year. The number of subjects in this study were 49 respondents. Subject collection using purposive sampling with data collected using a Scale of Psychological Well-being and Work Engagement Scale. Data is analyzed using Product Moment Correlation (Pearson Corelation) analysis. Hypothesis test results Based on the results of product moment correlation analysis, the correlation coefficient is obtained (rxy) 0.287 with a significance level of 0.023 (P &lt;0.050). This shows a positive correlation between psychological well-being and work engagement, illustrating that the higher the psychological well-being possessed by PT. X employees will be followed by high work engagement. Vice versa, the lower the psychological well-being of PT. X employees, the lower the engagement work will be. The contribution of psychological well-being </w:t>
      </w:r>
      <m:oMath>
        <m:r>
          <w:rPr>
            <w:rFonts w:ascii="Cambria Math" w:hAnsi="Cambria Math" w:cs="Times New Roman"/>
          </w:rPr>
          <m:t>(</m:t>
        </m:r>
        <m:sSup>
          <m:sSupPr>
            <m:ctrlPr>
              <w:rPr>
                <w:rFonts w:ascii="Cambria Math" w:hAnsi="Cambria Math" w:cs="Times New Roman"/>
                <w:lang w:val="id-ID"/>
              </w:rPr>
            </m:ctrlPr>
          </m:sSupPr>
          <m:e>
            <m:r>
              <m:rPr>
                <m:sty m:val="p"/>
              </m:rPr>
              <w:rPr>
                <w:rFonts w:ascii="Cambria Math" w:hAnsi="Cambria Math" w:cs="Times New Roman"/>
                <w:lang w:val="id-ID"/>
              </w:rPr>
              <m:t>R</m:t>
            </m:r>
          </m:e>
          <m:sup>
            <m:r>
              <m:rPr>
                <m:sty m:val="p"/>
              </m:rPr>
              <w:rPr>
                <w:rFonts w:ascii="Cambria Math" w:hAnsi="Cambria Math" w:cs="Times New Roman"/>
                <w:lang w:val="id-ID"/>
              </w:rPr>
              <m:t>2</m:t>
            </m:r>
          </m:sup>
        </m:sSup>
      </m:oMath>
      <w:r w:rsidRPr="001D3B3D">
        <w:rPr>
          <w:rFonts w:ascii="Times New Roman" w:eastAsiaTheme="minorEastAsia" w:hAnsi="Times New Roman" w:cs="Times New Roman"/>
          <w:lang w:val="id-ID"/>
        </w:rPr>
        <w:t xml:space="preserve">) </w:t>
      </w:r>
      <w:r w:rsidRPr="001D3B3D">
        <w:rPr>
          <w:rFonts w:ascii="Times New Roman" w:hAnsi="Times New Roman" w:cs="Times New Roman"/>
          <w:i/>
          <w:lang w:val="id-ID"/>
        </w:rPr>
        <w:t>in this study is 0.123 or 12.3% of the work engagement variable in PT. X employees, while the remaining 87.7% is influenced by other factors, namely job demands, job resources, and salience. of job resource.</w:t>
      </w:r>
    </w:p>
    <w:p w:rsidR="00A97C4E" w:rsidRPr="001D3B3D" w:rsidRDefault="00A97C4E" w:rsidP="001D3B3D">
      <w:pPr>
        <w:spacing w:after="0" w:line="240" w:lineRule="auto"/>
        <w:ind w:firstLine="720"/>
        <w:jc w:val="both"/>
        <w:rPr>
          <w:rFonts w:ascii="Times New Roman" w:hAnsi="Times New Roman" w:cs="Times New Roman"/>
          <w:i/>
          <w:lang w:val="id-ID"/>
        </w:rPr>
      </w:pPr>
    </w:p>
    <w:p w:rsidR="00A97C4E" w:rsidRPr="001D3B3D" w:rsidRDefault="00A97C4E" w:rsidP="001D3B3D">
      <w:pPr>
        <w:spacing w:after="0" w:line="240" w:lineRule="auto"/>
        <w:jc w:val="both"/>
        <w:rPr>
          <w:rFonts w:ascii="Times New Roman" w:hAnsi="Times New Roman" w:cs="Times New Roman"/>
          <w:i/>
        </w:rPr>
        <w:sectPr w:rsidR="00A97C4E" w:rsidRPr="001D3B3D" w:rsidSect="00B126F8">
          <w:pgSz w:w="11906" w:h="16838" w:code="9"/>
          <w:pgMar w:top="2268" w:right="1701" w:bottom="1701" w:left="2268" w:header="709" w:footer="709" w:gutter="0"/>
          <w:pgNumType w:start="1"/>
          <w:cols w:space="708"/>
          <w:titlePg/>
          <w:docGrid w:linePitch="360"/>
        </w:sectPr>
      </w:pPr>
      <w:r w:rsidRPr="001D3B3D">
        <w:rPr>
          <w:rFonts w:ascii="Times New Roman" w:hAnsi="Times New Roman" w:cs="Times New Roman"/>
          <w:b/>
          <w:i/>
          <w:lang w:val="id-ID"/>
        </w:rPr>
        <w:t>Keyword :</w:t>
      </w:r>
      <w:r w:rsidRPr="001D3B3D">
        <w:rPr>
          <w:rFonts w:ascii="Times New Roman" w:hAnsi="Times New Roman" w:cs="Times New Roman"/>
          <w:i/>
          <w:lang w:val="id-ID"/>
        </w:rPr>
        <w:t xml:space="preserve"> </w:t>
      </w:r>
      <w:r w:rsidRPr="001D3B3D">
        <w:rPr>
          <w:rFonts w:ascii="Times New Roman" w:hAnsi="Times New Roman" w:cs="Times New Roman"/>
          <w:i/>
        </w:rPr>
        <w:t>psychological well-being, work engagement</w:t>
      </w:r>
    </w:p>
    <w:p w:rsidR="00A97C4E" w:rsidRPr="001D3B3D" w:rsidRDefault="00A97C4E" w:rsidP="00A97C4E">
      <w:pPr>
        <w:spacing w:after="0" w:line="360" w:lineRule="auto"/>
        <w:jc w:val="both"/>
        <w:rPr>
          <w:rFonts w:ascii="Times New Roman" w:hAnsi="Times New Roman" w:cs="Times New Roman"/>
          <w:b/>
          <w:lang w:val="id-ID"/>
        </w:rPr>
      </w:pPr>
      <w:r w:rsidRPr="001D3B3D">
        <w:rPr>
          <w:rFonts w:ascii="Times New Roman" w:hAnsi="Times New Roman" w:cs="Times New Roman"/>
          <w:b/>
          <w:lang w:val="id-ID"/>
        </w:rPr>
        <w:lastRenderedPageBreak/>
        <w:t xml:space="preserve">PENDAHULUAN </w:t>
      </w:r>
    </w:p>
    <w:p w:rsidR="00A97C4E" w:rsidRPr="00A97C4E" w:rsidRDefault="00A97C4E" w:rsidP="00A97C4E">
      <w:pPr>
        <w:pStyle w:val="Default"/>
        <w:tabs>
          <w:tab w:val="left" w:pos="709"/>
          <w:tab w:val="left" w:pos="1440"/>
        </w:tabs>
        <w:spacing w:line="360" w:lineRule="auto"/>
        <w:jc w:val="both"/>
        <w:rPr>
          <w:color w:val="auto"/>
          <w:sz w:val="22"/>
          <w:szCs w:val="22"/>
        </w:rPr>
      </w:pPr>
      <w:proofErr w:type="gramStart"/>
      <w:r w:rsidRPr="00A97C4E">
        <w:rPr>
          <w:color w:val="auto"/>
          <w:sz w:val="22"/>
          <w:szCs w:val="22"/>
        </w:rPr>
        <w:t xml:space="preserve">Sumber daya manusia adalah hal yang penting bagi perusahan, kinerja perusahaan ditentukan dari kualitas sumber daya manusia yang ada diperusahaan tersebut (Liwandoyo </w:t>
      </w:r>
      <w:r w:rsidRPr="00A97C4E">
        <w:rPr>
          <w:color w:val="auto"/>
          <w:sz w:val="22"/>
          <w:szCs w:val="22"/>
          <w:lang w:val="id-ID"/>
        </w:rPr>
        <w:t>&amp;</w:t>
      </w:r>
      <w:r w:rsidRPr="00A97C4E">
        <w:rPr>
          <w:color w:val="auto"/>
          <w:sz w:val="22"/>
          <w:szCs w:val="22"/>
        </w:rPr>
        <w:t xml:space="preserve"> Simanjuntak, 2013).</w:t>
      </w:r>
      <w:proofErr w:type="gramEnd"/>
      <w:r w:rsidRPr="00A97C4E">
        <w:rPr>
          <w:color w:val="auto"/>
          <w:sz w:val="22"/>
          <w:szCs w:val="22"/>
        </w:rPr>
        <w:t xml:space="preserve"> Tanpa sumber daya manusia yang baik perusahaan tidak </w:t>
      </w:r>
      <w:proofErr w:type="gramStart"/>
      <w:r w:rsidRPr="00A97C4E">
        <w:rPr>
          <w:color w:val="auto"/>
          <w:sz w:val="22"/>
          <w:szCs w:val="22"/>
        </w:rPr>
        <w:t>akan</w:t>
      </w:r>
      <w:proofErr w:type="gramEnd"/>
      <w:r w:rsidRPr="00A97C4E">
        <w:rPr>
          <w:color w:val="auto"/>
          <w:sz w:val="22"/>
          <w:szCs w:val="22"/>
        </w:rPr>
        <w:t xml:space="preserve"> berkembang dengan baik dan mampu bertahan di</w:t>
      </w:r>
      <w:r w:rsidRPr="00A97C4E">
        <w:rPr>
          <w:color w:val="auto"/>
          <w:sz w:val="22"/>
          <w:szCs w:val="22"/>
          <w:lang w:val="id-ID"/>
        </w:rPr>
        <w:t xml:space="preserve"> </w:t>
      </w:r>
      <w:r w:rsidRPr="00A97C4E">
        <w:rPr>
          <w:color w:val="auto"/>
          <w:sz w:val="22"/>
          <w:szCs w:val="22"/>
        </w:rPr>
        <w:t xml:space="preserve">dunia persaingan industrial. Organisasi </w:t>
      </w:r>
      <w:proofErr w:type="gramStart"/>
      <w:r w:rsidRPr="00A97C4E">
        <w:rPr>
          <w:color w:val="auto"/>
          <w:sz w:val="22"/>
          <w:szCs w:val="22"/>
        </w:rPr>
        <w:t>akan</w:t>
      </w:r>
      <w:proofErr w:type="gramEnd"/>
      <w:r w:rsidRPr="00A97C4E">
        <w:rPr>
          <w:color w:val="auto"/>
          <w:sz w:val="22"/>
          <w:szCs w:val="22"/>
        </w:rPr>
        <w:t xml:space="preserve"> selalu mendapatkan tantangan baik internal maupun eksternal. Organisasi yang mampu bertahan menghadapi </w:t>
      </w:r>
      <w:proofErr w:type="gramStart"/>
      <w:r w:rsidRPr="00A97C4E">
        <w:rPr>
          <w:color w:val="auto"/>
          <w:sz w:val="22"/>
          <w:szCs w:val="22"/>
        </w:rPr>
        <w:t>tantangan  adalah</w:t>
      </w:r>
      <w:proofErr w:type="gramEnd"/>
      <w:r w:rsidRPr="00A97C4E">
        <w:rPr>
          <w:color w:val="auto"/>
          <w:sz w:val="22"/>
          <w:szCs w:val="22"/>
        </w:rPr>
        <w:t xml:space="preserve"> organisasi yang mampu berkembang dan bertahan</w:t>
      </w:r>
      <w:r w:rsidRPr="00A97C4E">
        <w:rPr>
          <w:color w:val="auto"/>
          <w:sz w:val="22"/>
          <w:szCs w:val="22"/>
          <w:lang w:val="id-ID"/>
        </w:rPr>
        <w:t xml:space="preserve"> di persaingan industrial</w:t>
      </w:r>
      <w:r w:rsidRPr="00A97C4E">
        <w:rPr>
          <w:color w:val="auto"/>
          <w:sz w:val="22"/>
          <w:szCs w:val="22"/>
        </w:rPr>
        <w:t xml:space="preserve"> (</w:t>
      </w:r>
      <w:r w:rsidRPr="00A97C4E">
        <w:rPr>
          <w:bCs/>
          <w:iCs/>
          <w:color w:val="auto"/>
          <w:sz w:val="22"/>
          <w:szCs w:val="22"/>
        </w:rPr>
        <w:t>Yogatama &amp;</w:t>
      </w:r>
      <w:r w:rsidRPr="00A97C4E">
        <w:rPr>
          <w:bCs/>
          <w:iCs/>
          <w:color w:val="auto"/>
          <w:sz w:val="22"/>
          <w:szCs w:val="22"/>
          <w:lang w:val="id-ID"/>
        </w:rPr>
        <w:t xml:space="preserve"> </w:t>
      </w:r>
      <w:r w:rsidRPr="00A97C4E">
        <w:rPr>
          <w:bCs/>
          <w:iCs/>
          <w:color w:val="auto"/>
          <w:sz w:val="22"/>
          <w:szCs w:val="22"/>
        </w:rPr>
        <w:t>Widyarini</w:t>
      </w:r>
      <w:r w:rsidRPr="00A97C4E">
        <w:rPr>
          <w:bCs/>
          <w:iCs/>
          <w:color w:val="auto"/>
          <w:sz w:val="22"/>
          <w:szCs w:val="22"/>
          <w:lang w:val="id-ID"/>
        </w:rPr>
        <w:t>,</w:t>
      </w:r>
      <w:r w:rsidRPr="00A97C4E">
        <w:rPr>
          <w:bCs/>
          <w:iCs/>
          <w:color w:val="auto"/>
          <w:sz w:val="22"/>
          <w:szCs w:val="22"/>
        </w:rPr>
        <w:t xml:space="preserve"> 2015).</w:t>
      </w:r>
      <w:r w:rsidRPr="00A97C4E">
        <w:rPr>
          <w:color w:val="auto"/>
          <w:sz w:val="22"/>
          <w:szCs w:val="22"/>
        </w:rPr>
        <w:t xml:space="preserve"> </w:t>
      </w:r>
    </w:p>
    <w:p w:rsidR="00A97C4E" w:rsidRPr="00A97C4E" w:rsidRDefault="00A97C4E" w:rsidP="00A97C4E">
      <w:pPr>
        <w:pStyle w:val="Default"/>
        <w:tabs>
          <w:tab w:val="left" w:pos="709"/>
          <w:tab w:val="left" w:pos="1440"/>
        </w:tabs>
        <w:spacing w:line="360" w:lineRule="auto"/>
        <w:jc w:val="both"/>
        <w:rPr>
          <w:color w:val="auto"/>
          <w:sz w:val="22"/>
          <w:szCs w:val="22"/>
        </w:rPr>
      </w:pPr>
      <w:r w:rsidRPr="00A97C4E">
        <w:rPr>
          <w:color w:val="auto"/>
          <w:sz w:val="22"/>
          <w:szCs w:val="22"/>
        </w:rPr>
        <w:tab/>
      </w:r>
      <w:r w:rsidRPr="00A97C4E">
        <w:rPr>
          <w:color w:val="auto"/>
          <w:sz w:val="22"/>
          <w:szCs w:val="22"/>
          <w:lang w:val="id-ID"/>
        </w:rPr>
        <w:t xml:space="preserve">Agar mampu bersaing di dunia perindustrian karyawan harus memenuhi kebutuhan-kebutuhan dasar agar dapat menunjang performa kerjanya. Menurut </w:t>
      </w:r>
      <w:r w:rsidRPr="00A97C4E">
        <w:rPr>
          <w:color w:val="auto"/>
          <w:sz w:val="22"/>
          <w:szCs w:val="22"/>
        </w:rPr>
        <w:t>Hirarki kebutuhan Maslow (dalam Kreitner &amp; Kinicki</w:t>
      </w:r>
      <w:r w:rsidRPr="00A97C4E">
        <w:rPr>
          <w:color w:val="auto"/>
          <w:sz w:val="22"/>
          <w:szCs w:val="22"/>
          <w:lang w:val="id-ID"/>
        </w:rPr>
        <w:t>,</w:t>
      </w:r>
      <w:r w:rsidRPr="00A97C4E">
        <w:rPr>
          <w:color w:val="auto"/>
          <w:sz w:val="22"/>
          <w:szCs w:val="22"/>
        </w:rPr>
        <w:t xml:space="preserve"> 2014) pada dasarnya manusia membutuhkan kebutuhan-kebutuhan dasar seperti kebutuhan fisiologis, kebutuhan keamanan, kebutuhan sosial, kebutuhan penghargaan, dan aktualisasi diri. </w:t>
      </w:r>
      <w:r w:rsidRPr="00A97C4E">
        <w:rPr>
          <w:color w:val="auto"/>
          <w:sz w:val="22"/>
          <w:szCs w:val="22"/>
          <w:lang w:val="id-ID"/>
        </w:rPr>
        <w:t xml:space="preserve">Karyawan yang </w:t>
      </w:r>
      <w:r w:rsidRPr="00A97C4E">
        <w:rPr>
          <w:color w:val="auto"/>
          <w:sz w:val="22"/>
          <w:szCs w:val="22"/>
        </w:rPr>
        <w:t>telah terpenuhi kebutuhannya, maka karyawan akan menemukan makna dari pekerjaan (</w:t>
      </w:r>
      <w:r w:rsidRPr="00A97C4E">
        <w:rPr>
          <w:color w:val="auto"/>
          <w:sz w:val="22"/>
          <w:szCs w:val="22"/>
          <w:lang w:val="id-ID"/>
        </w:rPr>
        <w:t xml:space="preserve">Kaswan &amp; </w:t>
      </w:r>
      <w:r w:rsidRPr="00A97C4E">
        <w:rPr>
          <w:color w:val="auto"/>
          <w:sz w:val="22"/>
          <w:szCs w:val="22"/>
        </w:rPr>
        <w:t>Akhyadi</w:t>
      </w:r>
      <w:r w:rsidRPr="00A97C4E">
        <w:rPr>
          <w:color w:val="auto"/>
          <w:sz w:val="22"/>
          <w:szCs w:val="22"/>
          <w:lang w:val="id-ID"/>
        </w:rPr>
        <w:t>,</w:t>
      </w:r>
      <w:r w:rsidRPr="00A97C4E">
        <w:rPr>
          <w:color w:val="auto"/>
          <w:sz w:val="22"/>
          <w:szCs w:val="22"/>
        </w:rPr>
        <w:t xml:space="preserve"> 2015).</w:t>
      </w:r>
      <w:r w:rsidRPr="00A97C4E">
        <w:rPr>
          <w:color w:val="auto"/>
          <w:sz w:val="22"/>
          <w:szCs w:val="22"/>
          <w:lang w:val="id-ID"/>
        </w:rPr>
        <w:t xml:space="preserve"> </w:t>
      </w:r>
      <w:r w:rsidRPr="00A97C4E">
        <w:rPr>
          <w:color w:val="auto"/>
          <w:sz w:val="22"/>
          <w:szCs w:val="22"/>
        </w:rPr>
        <w:t xml:space="preserve">Pekerjaan yang bermakna </w:t>
      </w:r>
      <w:proofErr w:type="gramStart"/>
      <w:r w:rsidRPr="00A97C4E">
        <w:rPr>
          <w:color w:val="auto"/>
          <w:sz w:val="22"/>
          <w:szCs w:val="22"/>
        </w:rPr>
        <w:t>akan</w:t>
      </w:r>
      <w:proofErr w:type="gramEnd"/>
      <w:r w:rsidRPr="00A97C4E">
        <w:rPr>
          <w:color w:val="auto"/>
          <w:sz w:val="22"/>
          <w:szCs w:val="22"/>
        </w:rPr>
        <w:t xml:space="preserve"> memecahkan </w:t>
      </w:r>
      <w:r w:rsidRPr="00A97C4E">
        <w:rPr>
          <w:color w:val="auto"/>
          <w:sz w:val="22"/>
          <w:szCs w:val="22"/>
        </w:rPr>
        <w:lastRenderedPageBreak/>
        <w:t xml:space="preserve">masalah nyata, dan menyumbang manfaat nyata. Karyawan yang telah menemukan makna dalam pekerjaan </w:t>
      </w:r>
      <w:proofErr w:type="gramStart"/>
      <w:r w:rsidRPr="00A97C4E">
        <w:rPr>
          <w:color w:val="auto"/>
          <w:sz w:val="22"/>
          <w:szCs w:val="22"/>
        </w:rPr>
        <w:t>akan</w:t>
      </w:r>
      <w:proofErr w:type="gramEnd"/>
      <w:r w:rsidRPr="00A97C4E">
        <w:rPr>
          <w:color w:val="auto"/>
          <w:sz w:val="22"/>
          <w:szCs w:val="22"/>
        </w:rPr>
        <w:t xml:space="preserve"> lebih puas dan </w:t>
      </w:r>
      <w:r w:rsidRPr="00A97C4E">
        <w:rPr>
          <w:i/>
          <w:color w:val="auto"/>
          <w:sz w:val="22"/>
          <w:szCs w:val="22"/>
        </w:rPr>
        <w:t>engaged</w:t>
      </w:r>
      <w:r w:rsidRPr="00A97C4E">
        <w:rPr>
          <w:color w:val="auto"/>
          <w:sz w:val="22"/>
          <w:szCs w:val="22"/>
        </w:rPr>
        <w:t xml:space="preserve"> pada pekerjaan (</w:t>
      </w:r>
      <w:r w:rsidRPr="00A97C4E">
        <w:rPr>
          <w:color w:val="auto"/>
          <w:sz w:val="22"/>
          <w:szCs w:val="22"/>
          <w:lang w:val="id-ID"/>
        </w:rPr>
        <w:t xml:space="preserve">Kaswan &amp; </w:t>
      </w:r>
      <w:r w:rsidRPr="00A97C4E">
        <w:rPr>
          <w:color w:val="auto"/>
          <w:sz w:val="22"/>
          <w:szCs w:val="22"/>
        </w:rPr>
        <w:t>Akhyadi</w:t>
      </w:r>
      <w:r w:rsidRPr="00A97C4E">
        <w:rPr>
          <w:color w:val="auto"/>
          <w:sz w:val="22"/>
          <w:szCs w:val="22"/>
          <w:lang w:val="id-ID"/>
        </w:rPr>
        <w:t>,</w:t>
      </w:r>
      <w:r w:rsidRPr="00A97C4E">
        <w:rPr>
          <w:color w:val="auto"/>
          <w:sz w:val="22"/>
          <w:szCs w:val="22"/>
        </w:rPr>
        <w:t xml:space="preserve"> 2015).</w:t>
      </w:r>
    </w:p>
    <w:p w:rsidR="00A97C4E" w:rsidRPr="00A97C4E" w:rsidRDefault="00A97C4E" w:rsidP="00A97C4E">
      <w:pPr>
        <w:pStyle w:val="Default"/>
        <w:tabs>
          <w:tab w:val="left" w:pos="709"/>
          <w:tab w:val="left" w:pos="1440"/>
        </w:tabs>
        <w:spacing w:line="360" w:lineRule="auto"/>
        <w:jc w:val="both"/>
        <w:rPr>
          <w:color w:val="auto"/>
          <w:sz w:val="22"/>
          <w:szCs w:val="22"/>
          <w:shd w:val="clear" w:color="auto" w:fill="FFFFFF"/>
          <w:lang w:val="id-ID"/>
        </w:rPr>
      </w:pPr>
      <w:r w:rsidRPr="00A97C4E">
        <w:rPr>
          <w:color w:val="auto"/>
          <w:sz w:val="22"/>
          <w:szCs w:val="22"/>
          <w:shd w:val="clear" w:color="auto" w:fill="FFFFFF"/>
        </w:rPr>
        <w:tab/>
      </w:r>
      <w:r w:rsidRPr="00A97C4E">
        <w:rPr>
          <w:color w:val="auto"/>
          <w:sz w:val="22"/>
          <w:szCs w:val="22"/>
          <w:shd w:val="clear" w:color="auto" w:fill="FFFFFF"/>
          <w:lang w:val="id-ID"/>
        </w:rPr>
        <w:t xml:space="preserve">Begitu pula </w:t>
      </w:r>
      <w:r w:rsidRPr="00A97C4E">
        <w:rPr>
          <w:i/>
          <w:color w:val="auto"/>
          <w:sz w:val="22"/>
          <w:szCs w:val="22"/>
          <w:shd w:val="clear" w:color="auto" w:fill="FFFFFF"/>
          <w:lang w:val="id-ID"/>
        </w:rPr>
        <w:t>engagement</w:t>
      </w:r>
      <w:r w:rsidRPr="00A97C4E">
        <w:rPr>
          <w:color w:val="auto"/>
          <w:sz w:val="22"/>
          <w:szCs w:val="22"/>
          <w:shd w:val="clear" w:color="auto" w:fill="FFFFFF"/>
          <w:lang w:val="id-ID"/>
        </w:rPr>
        <w:t xml:space="preserve"> karyawan di </w:t>
      </w:r>
      <w:r w:rsidRPr="00A97C4E">
        <w:rPr>
          <w:color w:val="auto"/>
          <w:sz w:val="22"/>
          <w:szCs w:val="22"/>
          <w:shd w:val="clear" w:color="auto" w:fill="FFFFFF"/>
        </w:rPr>
        <w:t>PT.</w:t>
      </w:r>
      <w:r w:rsidRPr="00A97C4E">
        <w:rPr>
          <w:color w:val="auto"/>
          <w:sz w:val="22"/>
          <w:szCs w:val="22"/>
          <w:shd w:val="clear" w:color="auto" w:fill="FFFFFF"/>
          <w:lang w:val="id-ID"/>
        </w:rPr>
        <w:t xml:space="preserve">X </w:t>
      </w:r>
      <w:r w:rsidRPr="00A97C4E">
        <w:rPr>
          <w:color w:val="auto"/>
          <w:sz w:val="22"/>
          <w:szCs w:val="22"/>
          <w:shd w:val="clear" w:color="auto" w:fill="FFFFFF"/>
        </w:rPr>
        <w:t xml:space="preserve">yang terletak di daerah Kabupaten Bantul Propinsi Daerah Istimewa Yogyakarta </w:t>
      </w:r>
      <w:r w:rsidRPr="00A97C4E">
        <w:rPr>
          <w:color w:val="auto"/>
          <w:sz w:val="22"/>
          <w:szCs w:val="22"/>
          <w:shd w:val="clear" w:color="auto" w:fill="FFFFFF"/>
          <w:lang w:val="id-ID"/>
        </w:rPr>
        <w:t xml:space="preserve">adalah perusahaan swasta yang </w:t>
      </w:r>
      <w:r w:rsidRPr="00A97C4E">
        <w:rPr>
          <w:color w:val="auto"/>
          <w:sz w:val="22"/>
          <w:szCs w:val="22"/>
          <w:shd w:val="clear" w:color="auto" w:fill="FFFFFF"/>
        </w:rPr>
        <w:t>mempunyai usaha pokok Pab</w:t>
      </w:r>
      <w:r w:rsidRPr="00A97C4E">
        <w:rPr>
          <w:color w:val="auto"/>
          <w:sz w:val="22"/>
          <w:szCs w:val="22"/>
          <w:shd w:val="clear" w:color="auto" w:fill="FFFFFF"/>
          <w:lang w:val="id-ID"/>
        </w:rPr>
        <w:t>r</w:t>
      </w:r>
      <w:r w:rsidRPr="00A97C4E">
        <w:rPr>
          <w:color w:val="auto"/>
          <w:sz w:val="22"/>
          <w:szCs w:val="22"/>
          <w:shd w:val="clear" w:color="auto" w:fill="FFFFFF"/>
        </w:rPr>
        <w:t xml:space="preserve">ik Gula </w:t>
      </w:r>
      <w:r w:rsidRPr="00A97C4E">
        <w:rPr>
          <w:color w:val="auto"/>
          <w:sz w:val="22"/>
          <w:szCs w:val="22"/>
          <w:shd w:val="clear" w:color="auto" w:fill="FFFFFF"/>
          <w:lang w:val="id-ID"/>
        </w:rPr>
        <w:t>d</w:t>
      </w:r>
      <w:r w:rsidRPr="00A97C4E">
        <w:rPr>
          <w:color w:val="auto"/>
          <w:sz w:val="22"/>
          <w:szCs w:val="22"/>
          <w:shd w:val="clear" w:color="auto" w:fill="FFFFFF"/>
        </w:rPr>
        <w:t>an Pabrik Spiritus.</w:t>
      </w:r>
      <w:r w:rsidRPr="00A97C4E">
        <w:rPr>
          <w:color w:val="auto"/>
          <w:sz w:val="22"/>
          <w:szCs w:val="22"/>
          <w:shd w:val="clear" w:color="auto" w:fill="FFFFFF"/>
          <w:lang w:val="id-ID"/>
        </w:rPr>
        <w:t xml:space="preserve"> Selain menjalankan bisnis inti seperti pabrik gula dan pabrik alkohol, PT.X mengembangkan diversifikasi usaha salah satunya adalah dibidang Agro Wisata yang mulai dikenal masyarakat sejak 17 April 1993 bersamaan dengan diresmikannya Gedung Aula Madu Candhya oleh Sultan Hamengku Bowono X. Karyawan yang bekerja di PT.X berjumlah sekitar 2000 orang, dengan 400 orang karyawan tetap dan 1600 orang karyawan kontrak. PT.X terdiri dari 8 divisi yaitu divisi SPI, divisi Akuntasi dan Keuangan, divisi Sumber Daya Manusia, divisi Pemasaran, divisi Tanaman, divisi Instalasi, divisi Pabriksasi dan divisi PS. </w:t>
      </w:r>
    </w:p>
    <w:p w:rsidR="00A97C4E" w:rsidRPr="00A97C4E" w:rsidRDefault="00A97C4E" w:rsidP="00A97C4E">
      <w:pPr>
        <w:pStyle w:val="Default"/>
        <w:tabs>
          <w:tab w:val="left" w:pos="709"/>
          <w:tab w:val="left" w:pos="1440"/>
        </w:tabs>
        <w:spacing w:line="360" w:lineRule="auto"/>
        <w:jc w:val="both"/>
        <w:rPr>
          <w:color w:val="auto"/>
          <w:sz w:val="22"/>
          <w:szCs w:val="22"/>
          <w:shd w:val="clear" w:color="auto" w:fill="FFFFFF"/>
          <w:lang w:val="id-ID"/>
        </w:rPr>
      </w:pPr>
      <w:r w:rsidRPr="00A97C4E">
        <w:rPr>
          <w:color w:val="auto"/>
          <w:sz w:val="22"/>
          <w:szCs w:val="22"/>
          <w:shd w:val="clear" w:color="auto" w:fill="FFFFFF"/>
          <w:lang w:val="id-ID"/>
        </w:rPr>
        <w:tab/>
        <w:t xml:space="preserve">Visi yang dimiliki PT.X yaitu PT.X menjadi perusahaan Agro Industri yang unggul di Indonesia dengan petani sebagai mitra sejati. Misi dari PT.X yaitu menghasilkan gula dan ethanol yang berkualitas, menghasilkan produk </w:t>
      </w:r>
      <w:r w:rsidRPr="00A97C4E">
        <w:rPr>
          <w:color w:val="auto"/>
          <w:sz w:val="22"/>
          <w:szCs w:val="22"/>
          <w:shd w:val="clear" w:color="auto" w:fill="FFFFFF"/>
          <w:lang w:val="id-ID"/>
        </w:rPr>
        <w:lastRenderedPageBreak/>
        <w:t xml:space="preserve">dengan memanfaatkan teknologi maju yang ramah lingkungan, mengembangkan produk/bisnis baru untuk mendukung bisnis inti, dan menempatkan karyawan dan </w:t>
      </w:r>
      <w:r w:rsidRPr="00A97C4E">
        <w:rPr>
          <w:i/>
          <w:color w:val="auto"/>
          <w:sz w:val="22"/>
          <w:szCs w:val="22"/>
          <w:shd w:val="clear" w:color="auto" w:fill="FFFFFF"/>
          <w:lang w:val="id-ID"/>
        </w:rPr>
        <w:t>stake holder</w:t>
      </w:r>
      <w:r w:rsidRPr="00A97C4E">
        <w:rPr>
          <w:color w:val="auto"/>
          <w:sz w:val="22"/>
          <w:szCs w:val="22"/>
          <w:shd w:val="clear" w:color="auto" w:fill="FFFFFF"/>
          <w:lang w:val="id-ID"/>
        </w:rPr>
        <w:t xml:space="preserve"> lainnya sebagai bagian terpenting di perusahaan. Tipe pekerjaaan pada perusahaan ini yaitu berbeda dari masing-masing divisi, ada yang di keproduksian dan ada pula yang mengurus surat-menyurat dan perijinan. Peneliti mengambil responden secara random dari setiap divisi agar data yang didapat mewakili setiap divisi yang ada. Alasan peneliti mengambil perusahaan ini sebagai tempat penelitian karena perusahaan ini memiliki keunikan yaitu salah satunya lulusan para karyawan yang berbeda-beda walau satu divisi, ada yang lulusan SMA, D3, dan ada juga yang lulusan S1, dari hal tersebut kemudian peneliti tertarik dengan tingkat </w:t>
      </w:r>
      <w:r w:rsidRPr="00A97C4E">
        <w:rPr>
          <w:i/>
          <w:color w:val="auto"/>
          <w:sz w:val="22"/>
          <w:szCs w:val="22"/>
          <w:shd w:val="clear" w:color="auto" w:fill="FFFFFF"/>
          <w:lang w:val="id-ID"/>
        </w:rPr>
        <w:t xml:space="preserve">work engagement  </w:t>
      </w:r>
      <w:r w:rsidRPr="00A97C4E">
        <w:rPr>
          <w:color w:val="auto"/>
          <w:sz w:val="22"/>
          <w:szCs w:val="22"/>
          <w:shd w:val="clear" w:color="auto" w:fill="FFFFFF"/>
          <w:lang w:val="id-ID"/>
        </w:rPr>
        <w:t>yang di miliki karyawan PT.X.</w:t>
      </w:r>
    </w:p>
    <w:p w:rsidR="00A97C4E" w:rsidRPr="00A97C4E" w:rsidRDefault="00A97C4E" w:rsidP="00A97C4E">
      <w:pPr>
        <w:tabs>
          <w:tab w:val="left" w:pos="709"/>
          <w:tab w:val="left" w:pos="1440"/>
        </w:tabs>
        <w:spacing w:after="0" w:line="360" w:lineRule="auto"/>
        <w:jc w:val="both"/>
        <w:rPr>
          <w:rFonts w:ascii="Times New Roman" w:hAnsi="Times New Roman" w:cs="Times New Roman"/>
          <w:lang w:val="id-ID"/>
        </w:rPr>
      </w:pPr>
      <w:r w:rsidRPr="00A97C4E">
        <w:rPr>
          <w:rFonts w:ascii="Times New Roman" w:hAnsi="Times New Roman" w:cs="Times New Roman"/>
          <w:lang w:val="id-ID"/>
        </w:rPr>
        <w:tab/>
      </w:r>
      <w:r w:rsidRPr="00A97C4E">
        <w:rPr>
          <w:rFonts w:ascii="Times New Roman" w:hAnsi="Times New Roman" w:cs="Times New Roman"/>
        </w:rPr>
        <w:t>Macey dan Schneider (dalam Pankey,</w:t>
      </w:r>
      <w:r w:rsidRPr="00A97C4E">
        <w:rPr>
          <w:rFonts w:ascii="Times New Roman" w:hAnsi="Times New Roman" w:cs="Times New Roman"/>
          <w:lang w:val="id-ID"/>
        </w:rPr>
        <w:t xml:space="preserve"> 2013</w:t>
      </w:r>
      <w:r w:rsidRPr="00A97C4E">
        <w:rPr>
          <w:rFonts w:ascii="Times New Roman" w:hAnsi="Times New Roman" w:cs="Times New Roman"/>
        </w:rPr>
        <w:t xml:space="preserve">) </w:t>
      </w:r>
      <w:r w:rsidRPr="00A97C4E">
        <w:rPr>
          <w:rFonts w:ascii="Times New Roman" w:hAnsi="Times New Roman" w:cs="Times New Roman"/>
          <w:lang w:val="id-ID"/>
        </w:rPr>
        <w:t xml:space="preserve">menyatakan bahwa </w:t>
      </w:r>
      <w:r w:rsidRPr="00A97C4E">
        <w:rPr>
          <w:rFonts w:ascii="Times New Roman" w:hAnsi="Times New Roman" w:cs="Times New Roman"/>
          <w:i/>
        </w:rPr>
        <w:t>work engagement</w:t>
      </w:r>
      <w:r w:rsidRPr="00A97C4E">
        <w:rPr>
          <w:rFonts w:ascii="Times New Roman" w:hAnsi="Times New Roman" w:cs="Times New Roman"/>
        </w:rPr>
        <w:t xml:space="preserve"> dapat terjadi ketika seorang karyawan memiliki perasaan positif dengan pekerjan dan bersedia sepenuh hati untuk terlibat dan mencurahkan energi demi tercapainya tujuan-tujuan perusahaan, serta dapat menghayati pekerjaannya tersebut dengan disertai rasa antusias yang tinggi. Karyawan </w:t>
      </w:r>
      <w:r w:rsidRPr="00A97C4E">
        <w:rPr>
          <w:rFonts w:ascii="Times New Roman" w:hAnsi="Times New Roman" w:cs="Times New Roman"/>
        </w:rPr>
        <w:lastRenderedPageBreak/>
        <w:t xml:space="preserve">yang </w:t>
      </w:r>
      <w:r w:rsidRPr="00A97C4E">
        <w:rPr>
          <w:rFonts w:ascii="Times New Roman" w:hAnsi="Times New Roman" w:cs="Times New Roman"/>
          <w:i/>
        </w:rPr>
        <w:t>engaged</w:t>
      </w:r>
      <w:r w:rsidRPr="00A97C4E">
        <w:rPr>
          <w:rFonts w:ascii="Times New Roman" w:hAnsi="Times New Roman" w:cs="Times New Roman"/>
        </w:rPr>
        <w:t xml:space="preserve"> hendaknya menjadi loyal dan merasa menjadi bagian dalam perusahaan. </w:t>
      </w:r>
      <w:proofErr w:type="gramStart"/>
      <w:r w:rsidRPr="00A97C4E">
        <w:rPr>
          <w:rFonts w:ascii="Times New Roman" w:hAnsi="Times New Roman" w:cs="Times New Roman"/>
        </w:rPr>
        <w:t>Markos  dan</w:t>
      </w:r>
      <w:proofErr w:type="gramEnd"/>
      <w:r w:rsidRPr="00A97C4E">
        <w:rPr>
          <w:rFonts w:ascii="Times New Roman" w:hAnsi="Times New Roman" w:cs="Times New Roman"/>
        </w:rPr>
        <w:t xml:space="preserve"> Sridevi (dalam Pri</w:t>
      </w:r>
      <w:r w:rsidRPr="00A97C4E">
        <w:rPr>
          <w:rFonts w:ascii="Times New Roman" w:hAnsi="Times New Roman" w:cs="Times New Roman"/>
          <w:lang w:val="id-ID"/>
        </w:rPr>
        <w:t>ng</w:t>
      </w:r>
      <w:r w:rsidRPr="00A97C4E">
        <w:rPr>
          <w:rFonts w:ascii="Times New Roman" w:hAnsi="Times New Roman" w:cs="Times New Roman"/>
        </w:rPr>
        <w:t>gabayu &amp; Kusumastuti</w:t>
      </w:r>
      <w:r w:rsidRPr="00A97C4E">
        <w:rPr>
          <w:rFonts w:ascii="Times New Roman" w:hAnsi="Times New Roman" w:cs="Times New Roman"/>
          <w:lang w:val="id-ID"/>
        </w:rPr>
        <w:t>,</w:t>
      </w:r>
      <w:r w:rsidRPr="00A97C4E">
        <w:rPr>
          <w:rFonts w:ascii="Times New Roman" w:hAnsi="Times New Roman" w:cs="Times New Roman"/>
        </w:rPr>
        <w:t xml:space="preserve"> 2016) menjelaskan bahwa ketika karyawan merasa terikat </w:t>
      </w:r>
      <w:r w:rsidRPr="00A97C4E">
        <w:rPr>
          <w:rFonts w:ascii="Times New Roman" w:hAnsi="Times New Roman" w:cs="Times New Roman"/>
          <w:lang w:val="id-ID"/>
        </w:rPr>
        <w:t>dengan pekerjaannya</w:t>
      </w:r>
      <w:r w:rsidRPr="00A97C4E">
        <w:rPr>
          <w:rFonts w:ascii="Times New Roman" w:hAnsi="Times New Roman" w:cs="Times New Roman"/>
        </w:rPr>
        <w:t xml:space="preserve">, </w:t>
      </w:r>
      <w:r w:rsidRPr="00A97C4E">
        <w:rPr>
          <w:rFonts w:ascii="Times New Roman" w:hAnsi="Times New Roman" w:cs="Times New Roman"/>
          <w:lang w:val="id-ID"/>
        </w:rPr>
        <w:t>karyawan</w:t>
      </w:r>
      <w:r w:rsidRPr="00A97C4E">
        <w:rPr>
          <w:rFonts w:ascii="Times New Roman" w:hAnsi="Times New Roman" w:cs="Times New Roman"/>
        </w:rPr>
        <w:t xml:space="preserve"> bukan saja menjadi loyal dalam bekerja, </w:t>
      </w:r>
      <w:r w:rsidRPr="00A97C4E">
        <w:rPr>
          <w:rFonts w:ascii="Times New Roman" w:hAnsi="Times New Roman" w:cs="Times New Roman"/>
          <w:lang w:val="id-ID"/>
        </w:rPr>
        <w:t xml:space="preserve">melainkan juga </w:t>
      </w:r>
      <w:r w:rsidRPr="00A97C4E">
        <w:rPr>
          <w:rFonts w:ascii="Times New Roman" w:hAnsi="Times New Roman" w:cs="Times New Roman"/>
        </w:rPr>
        <w:t>akan menunjukan sebuah hubungan yang aktif dengan perusahaan dan bersedia untuk membantu keberhasilan perusahaan</w:t>
      </w:r>
      <w:r w:rsidRPr="00A97C4E">
        <w:rPr>
          <w:rFonts w:ascii="Times New Roman" w:hAnsi="Times New Roman" w:cs="Times New Roman"/>
          <w:lang w:val="id-ID"/>
        </w:rPr>
        <w:t>.</w:t>
      </w:r>
    </w:p>
    <w:p w:rsidR="00A97C4E" w:rsidRPr="00A97C4E" w:rsidRDefault="00A97C4E" w:rsidP="00A97C4E">
      <w:pPr>
        <w:pStyle w:val="Default"/>
        <w:tabs>
          <w:tab w:val="left" w:pos="709"/>
          <w:tab w:val="left" w:pos="1440"/>
        </w:tabs>
        <w:spacing w:line="360" w:lineRule="auto"/>
        <w:jc w:val="both"/>
        <w:rPr>
          <w:color w:val="auto"/>
          <w:sz w:val="22"/>
          <w:szCs w:val="22"/>
        </w:rPr>
      </w:pPr>
      <w:r w:rsidRPr="00A97C4E">
        <w:rPr>
          <w:color w:val="auto"/>
          <w:sz w:val="22"/>
          <w:szCs w:val="22"/>
          <w:lang w:val="id-ID"/>
        </w:rPr>
        <w:tab/>
      </w:r>
      <w:r w:rsidRPr="00A97C4E">
        <w:rPr>
          <w:color w:val="auto"/>
          <w:sz w:val="22"/>
          <w:szCs w:val="22"/>
        </w:rPr>
        <w:t>Menurut definisi yang dikemukakan oleh Schaufeli &amp; Bakker</w:t>
      </w:r>
      <w:r w:rsidRPr="00A97C4E">
        <w:rPr>
          <w:color w:val="auto"/>
          <w:sz w:val="22"/>
          <w:szCs w:val="22"/>
          <w:lang w:val="id-ID"/>
        </w:rPr>
        <w:t xml:space="preserve"> </w:t>
      </w:r>
      <w:r w:rsidRPr="00A97C4E">
        <w:rPr>
          <w:color w:val="auto"/>
          <w:sz w:val="22"/>
          <w:szCs w:val="22"/>
        </w:rPr>
        <w:t>(</w:t>
      </w:r>
      <w:r w:rsidRPr="00A97C4E">
        <w:rPr>
          <w:color w:val="auto"/>
          <w:sz w:val="22"/>
          <w:szCs w:val="22"/>
          <w:lang w:val="id-ID"/>
        </w:rPr>
        <w:t>2003)</w:t>
      </w:r>
      <w:r w:rsidRPr="00A97C4E">
        <w:rPr>
          <w:color w:val="auto"/>
          <w:sz w:val="22"/>
          <w:szCs w:val="22"/>
        </w:rPr>
        <w:t xml:space="preserve"> </w:t>
      </w:r>
      <w:r w:rsidRPr="00A97C4E">
        <w:rPr>
          <w:i/>
          <w:color w:val="auto"/>
          <w:sz w:val="22"/>
          <w:szCs w:val="22"/>
        </w:rPr>
        <w:t>work engagement</w:t>
      </w:r>
      <w:r w:rsidRPr="00A97C4E">
        <w:rPr>
          <w:color w:val="auto"/>
          <w:sz w:val="22"/>
          <w:szCs w:val="22"/>
        </w:rPr>
        <w:t xml:space="preserve"> adalah kondisi motivasi kerja yang positif </w:t>
      </w:r>
      <w:proofErr w:type="gramStart"/>
      <w:r w:rsidRPr="00A97C4E">
        <w:rPr>
          <w:color w:val="auto"/>
          <w:sz w:val="22"/>
          <w:szCs w:val="22"/>
        </w:rPr>
        <w:t>dan  memuaskan</w:t>
      </w:r>
      <w:proofErr w:type="gramEnd"/>
      <w:r w:rsidRPr="00A97C4E">
        <w:rPr>
          <w:color w:val="auto"/>
          <w:sz w:val="22"/>
          <w:szCs w:val="22"/>
        </w:rPr>
        <w:t xml:space="preserve">, terkait </w:t>
      </w:r>
      <w:r w:rsidRPr="00A97C4E">
        <w:rPr>
          <w:color w:val="auto"/>
          <w:sz w:val="22"/>
          <w:szCs w:val="22"/>
          <w:lang w:val="id-ID"/>
        </w:rPr>
        <w:t xml:space="preserve">dengan keterikatan seseorang pada pekerjaannya yang ditandai dengan adanya </w:t>
      </w:r>
      <w:r w:rsidRPr="00A97C4E">
        <w:rPr>
          <w:i/>
          <w:color w:val="auto"/>
          <w:sz w:val="22"/>
          <w:szCs w:val="22"/>
          <w:lang w:val="id-ID"/>
        </w:rPr>
        <w:t>vigor</w:t>
      </w:r>
      <w:r w:rsidRPr="00A97C4E">
        <w:rPr>
          <w:color w:val="auto"/>
          <w:sz w:val="22"/>
          <w:szCs w:val="22"/>
          <w:lang w:val="id-ID"/>
        </w:rPr>
        <w:t xml:space="preserve">, </w:t>
      </w:r>
      <w:r w:rsidRPr="00A97C4E">
        <w:rPr>
          <w:i/>
          <w:color w:val="auto"/>
          <w:sz w:val="22"/>
          <w:szCs w:val="22"/>
          <w:lang w:val="id-ID"/>
        </w:rPr>
        <w:t>dedication</w:t>
      </w:r>
      <w:r w:rsidRPr="00A97C4E">
        <w:rPr>
          <w:color w:val="auto"/>
          <w:sz w:val="22"/>
          <w:szCs w:val="22"/>
          <w:lang w:val="id-ID"/>
        </w:rPr>
        <w:t>, dan</w:t>
      </w:r>
      <w:r w:rsidRPr="00A97C4E">
        <w:rPr>
          <w:i/>
          <w:color w:val="auto"/>
          <w:sz w:val="22"/>
          <w:szCs w:val="22"/>
          <w:lang w:val="id-ID"/>
        </w:rPr>
        <w:t xml:space="preserve"> absorption</w:t>
      </w:r>
      <w:r w:rsidRPr="00A97C4E">
        <w:rPr>
          <w:color w:val="auto"/>
          <w:sz w:val="22"/>
          <w:szCs w:val="22"/>
        </w:rPr>
        <w:t>.</w:t>
      </w:r>
      <w:r w:rsidRPr="00A97C4E">
        <w:rPr>
          <w:color w:val="auto"/>
          <w:sz w:val="22"/>
          <w:szCs w:val="22"/>
          <w:lang w:val="id-ID"/>
        </w:rPr>
        <w:t xml:space="preserve"> V</w:t>
      </w:r>
      <w:r w:rsidRPr="00A97C4E">
        <w:rPr>
          <w:i/>
          <w:iCs/>
          <w:color w:val="auto"/>
          <w:sz w:val="22"/>
          <w:szCs w:val="22"/>
        </w:rPr>
        <w:t xml:space="preserve">igor </w:t>
      </w:r>
      <w:r w:rsidRPr="00A97C4E">
        <w:rPr>
          <w:color w:val="auto"/>
          <w:sz w:val="22"/>
          <w:szCs w:val="22"/>
        </w:rPr>
        <w:t xml:space="preserve">merupakan curahan energi dan mental yang kuat selama bekerja, keberanian untuk berusaha sekuat tenaga menyelesaikan suatu pekerjaan, dan tekun dalam menghadapi kesulitan kerja. </w:t>
      </w:r>
      <w:proofErr w:type="gramStart"/>
      <w:r w:rsidRPr="00A97C4E">
        <w:rPr>
          <w:i/>
          <w:iCs/>
          <w:color w:val="auto"/>
          <w:sz w:val="22"/>
          <w:szCs w:val="22"/>
        </w:rPr>
        <w:t xml:space="preserve">Dedication </w:t>
      </w:r>
      <w:r w:rsidRPr="00A97C4E">
        <w:rPr>
          <w:color w:val="auto"/>
          <w:sz w:val="22"/>
          <w:szCs w:val="22"/>
        </w:rPr>
        <w:t>mengarah pada keterlibatan yang sangat tinggi saat mengerjakan tugas dan mengalami perasaan yang berarti, sangat antusias, penuh inspirasi</w:t>
      </w:r>
      <w:r w:rsidRPr="00A97C4E">
        <w:rPr>
          <w:i/>
          <w:iCs/>
          <w:color w:val="auto"/>
          <w:sz w:val="22"/>
          <w:szCs w:val="22"/>
        </w:rPr>
        <w:t xml:space="preserve">, </w:t>
      </w:r>
      <w:r w:rsidRPr="00A97C4E">
        <w:rPr>
          <w:color w:val="auto"/>
          <w:sz w:val="22"/>
          <w:szCs w:val="22"/>
        </w:rPr>
        <w:t>kebanggaan</w:t>
      </w:r>
      <w:r w:rsidRPr="00A97C4E">
        <w:rPr>
          <w:i/>
          <w:iCs/>
          <w:color w:val="auto"/>
          <w:sz w:val="22"/>
          <w:szCs w:val="22"/>
        </w:rPr>
        <w:t xml:space="preserve">, </w:t>
      </w:r>
      <w:r w:rsidRPr="00A97C4E">
        <w:rPr>
          <w:color w:val="auto"/>
          <w:sz w:val="22"/>
          <w:szCs w:val="22"/>
        </w:rPr>
        <w:t>dan tantangan</w:t>
      </w:r>
      <w:r w:rsidRPr="00A97C4E">
        <w:rPr>
          <w:i/>
          <w:iCs/>
          <w:color w:val="auto"/>
          <w:sz w:val="22"/>
          <w:szCs w:val="22"/>
        </w:rPr>
        <w:t>.</w:t>
      </w:r>
      <w:proofErr w:type="gramEnd"/>
      <w:r w:rsidRPr="00A97C4E">
        <w:rPr>
          <w:i/>
          <w:iCs/>
          <w:color w:val="auto"/>
          <w:sz w:val="22"/>
          <w:szCs w:val="22"/>
        </w:rPr>
        <w:t xml:space="preserve"> </w:t>
      </w:r>
      <w:proofErr w:type="gramStart"/>
      <w:r w:rsidRPr="00A97C4E">
        <w:rPr>
          <w:color w:val="auto"/>
          <w:sz w:val="22"/>
          <w:szCs w:val="22"/>
        </w:rPr>
        <w:t xml:space="preserve">Sedangkan </w:t>
      </w:r>
      <w:r w:rsidRPr="00A97C4E">
        <w:rPr>
          <w:i/>
          <w:iCs/>
          <w:color w:val="auto"/>
          <w:sz w:val="22"/>
          <w:szCs w:val="22"/>
        </w:rPr>
        <w:t xml:space="preserve">absorption </w:t>
      </w:r>
      <w:r w:rsidRPr="00A97C4E">
        <w:rPr>
          <w:color w:val="auto"/>
          <w:sz w:val="22"/>
          <w:szCs w:val="22"/>
        </w:rPr>
        <w:t xml:space="preserve">diartikan </w:t>
      </w:r>
      <w:r w:rsidRPr="00A97C4E">
        <w:rPr>
          <w:color w:val="auto"/>
          <w:sz w:val="22"/>
          <w:szCs w:val="22"/>
          <w:lang w:val="id-ID"/>
        </w:rPr>
        <w:t xml:space="preserve">sebagai situasi </w:t>
      </w:r>
      <w:r w:rsidRPr="00A97C4E">
        <w:rPr>
          <w:color w:val="auto"/>
          <w:sz w:val="22"/>
          <w:szCs w:val="22"/>
        </w:rPr>
        <w:t xml:space="preserve">bekerja karyawan </w:t>
      </w:r>
      <w:r w:rsidRPr="00A97C4E">
        <w:rPr>
          <w:color w:val="auto"/>
          <w:sz w:val="22"/>
          <w:szCs w:val="22"/>
          <w:lang w:val="id-ID"/>
        </w:rPr>
        <w:t xml:space="preserve">yang </w:t>
      </w:r>
      <w:r w:rsidRPr="00A97C4E">
        <w:rPr>
          <w:color w:val="auto"/>
          <w:sz w:val="22"/>
          <w:szCs w:val="22"/>
        </w:rPr>
        <w:t>selalu penuh konsentrasi dan serius terhadap suatu pekerjaan.</w:t>
      </w:r>
      <w:proofErr w:type="gramEnd"/>
      <w:r w:rsidRPr="00A97C4E">
        <w:rPr>
          <w:color w:val="auto"/>
          <w:sz w:val="22"/>
          <w:szCs w:val="22"/>
        </w:rPr>
        <w:t xml:space="preserve"> </w:t>
      </w:r>
      <w:r w:rsidRPr="00A97C4E">
        <w:rPr>
          <w:color w:val="auto"/>
          <w:sz w:val="22"/>
          <w:szCs w:val="22"/>
          <w:lang w:val="id-ID"/>
        </w:rPr>
        <w:t xml:space="preserve">Karyawan yang memiliki </w:t>
      </w:r>
      <w:r w:rsidRPr="00A97C4E">
        <w:rPr>
          <w:color w:val="auto"/>
          <w:sz w:val="22"/>
          <w:szCs w:val="22"/>
          <w:lang w:val="id-ID"/>
        </w:rPr>
        <w:lastRenderedPageBreak/>
        <w:t xml:space="preserve">tingkat </w:t>
      </w:r>
      <w:r w:rsidRPr="00A97C4E">
        <w:rPr>
          <w:i/>
          <w:color w:val="auto"/>
          <w:sz w:val="22"/>
          <w:szCs w:val="22"/>
          <w:lang w:val="id-ID"/>
        </w:rPr>
        <w:t>absorption</w:t>
      </w:r>
      <w:r w:rsidRPr="00A97C4E">
        <w:rPr>
          <w:color w:val="auto"/>
          <w:sz w:val="22"/>
          <w:szCs w:val="22"/>
          <w:lang w:val="id-ID"/>
        </w:rPr>
        <w:t xml:space="preserve"> yang tinggi akan merasakan </w:t>
      </w:r>
      <w:r w:rsidRPr="00A97C4E">
        <w:rPr>
          <w:color w:val="auto"/>
          <w:sz w:val="22"/>
          <w:szCs w:val="22"/>
        </w:rPr>
        <w:t xml:space="preserve">waktu </w:t>
      </w:r>
      <w:r w:rsidRPr="00A97C4E">
        <w:rPr>
          <w:color w:val="auto"/>
          <w:sz w:val="22"/>
          <w:szCs w:val="22"/>
          <w:lang w:val="id-ID"/>
        </w:rPr>
        <w:t xml:space="preserve">yang </w:t>
      </w:r>
      <w:r w:rsidRPr="00A97C4E">
        <w:rPr>
          <w:color w:val="auto"/>
          <w:sz w:val="22"/>
          <w:szCs w:val="22"/>
        </w:rPr>
        <w:t>berlalu begitu cepat</w:t>
      </w:r>
      <w:r w:rsidRPr="00A97C4E">
        <w:rPr>
          <w:color w:val="auto"/>
          <w:sz w:val="22"/>
          <w:szCs w:val="22"/>
          <w:lang w:val="id-ID"/>
        </w:rPr>
        <w:t xml:space="preserve"> pada saat bekerja</w:t>
      </w:r>
      <w:r w:rsidRPr="00A97C4E">
        <w:rPr>
          <w:color w:val="auto"/>
          <w:sz w:val="22"/>
          <w:szCs w:val="22"/>
        </w:rPr>
        <w:t xml:space="preserve"> dan menemukan kesulitan ketika memisahkan diri dengan pekerjaan.</w:t>
      </w:r>
    </w:p>
    <w:p w:rsidR="00A97C4E" w:rsidRPr="00A97C4E" w:rsidRDefault="00A97C4E" w:rsidP="00A97C4E">
      <w:pPr>
        <w:tabs>
          <w:tab w:val="left" w:pos="709"/>
          <w:tab w:val="left" w:pos="1440"/>
        </w:tabs>
        <w:spacing w:after="0" w:line="360" w:lineRule="auto"/>
        <w:jc w:val="both"/>
        <w:rPr>
          <w:rFonts w:ascii="Times New Roman" w:hAnsi="Times New Roman" w:cs="Times New Roman"/>
          <w:lang w:val="id-ID"/>
        </w:rPr>
      </w:pPr>
      <w:r w:rsidRPr="00A97C4E">
        <w:rPr>
          <w:rFonts w:ascii="Times New Roman" w:hAnsi="Times New Roman" w:cs="Times New Roman"/>
        </w:rPr>
        <w:tab/>
      </w:r>
      <w:r w:rsidRPr="00A97C4E">
        <w:rPr>
          <w:rFonts w:ascii="Times New Roman" w:hAnsi="Times New Roman" w:cs="Times New Roman"/>
          <w:lang w:val="id-ID"/>
        </w:rPr>
        <w:t xml:space="preserve">Halim (dalam Ayu, Maarif &amp; Sukmawati, 2015) mengemukakan bahwa kondisi pekerjaan di Indonesia yaitu hanya 36% karyawan di Indonesia yang sangat engaged dengan pekerjaannya. 17% merasa tidak engaged dimana hal ini mengakibatkan resiko potensial untuk kinerja dan produktivitas. Selain itu, 23% karyawan merasa tidak mendapatkan dukungan saat bekerja atau bisa digolongkan sebagai karyawan yang hampir tidak </w:t>
      </w:r>
      <w:r w:rsidRPr="00A97C4E">
        <w:rPr>
          <w:rFonts w:ascii="Times New Roman" w:hAnsi="Times New Roman" w:cs="Times New Roman"/>
          <w:i/>
          <w:lang w:val="id-ID"/>
        </w:rPr>
        <w:t>engaged</w:t>
      </w:r>
      <w:r w:rsidRPr="00A97C4E">
        <w:rPr>
          <w:rFonts w:ascii="Times New Roman" w:hAnsi="Times New Roman" w:cs="Times New Roman"/>
          <w:lang w:val="id-ID"/>
        </w:rPr>
        <w:t>, sisanya dikelompokan sebagai karyawan yang memisahkan diri. Hal tersebut juga diperkuat oleh h</w:t>
      </w:r>
      <w:r w:rsidRPr="00A97C4E">
        <w:rPr>
          <w:rFonts w:ascii="Times New Roman" w:hAnsi="Times New Roman" w:cs="Times New Roman"/>
        </w:rPr>
        <w:t>asil wawancara peneliti</w:t>
      </w:r>
      <w:r w:rsidRPr="00A97C4E">
        <w:rPr>
          <w:rFonts w:ascii="Times New Roman" w:hAnsi="Times New Roman" w:cs="Times New Roman"/>
          <w:lang w:val="id-ID"/>
        </w:rPr>
        <w:t xml:space="preserve"> yang dilakukan</w:t>
      </w:r>
      <w:r w:rsidRPr="00A97C4E">
        <w:rPr>
          <w:rFonts w:ascii="Times New Roman" w:hAnsi="Times New Roman" w:cs="Times New Roman"/>
        </w:rPr>
        <w:t xml:space="preserve"> pada tanggal 29 Oktober 2018, di </w:t>
      </w:r>
      <w:r w:rsidRPr="00A97C4E">
        <w:rPr>
          <w:rFonts w:ascii="Times New Roman" w:hAnsi="Times New Roman" w:cs="Times New Roman"/>
          <w:lang w:val="id-ID"/>
        </w:rPr>
        <w:t>PT.X Kasihan, Bantul, Yogyakarta, dengan</w:t>
      </w:r>
      <w:r w:rsidRPr="00A97C4E">
        <w:rPr>
          <w:rFonts w:ascii="Times New Roman" w:hAnsi="Times New Roman" w:cs="Times New Roman"/>
        </w:rPr>
        <w:t xml:space="preserve"> 5 orang </w:t>
      </w:r>
      <w:r w:rsidRPr="00A97C4E">
        <w:rPr>
          <w:rFonts w:ascii="Times New Roman" w:hAnsi="Times New Roman" w:cs="Times New Roman"/>
          <w:lang w:val="id-ID"/>
        </w:rPr>
        <w:t>karyawan</w:t>
      </w:r>
      <w:r w:rsidRPr="00A97C4E">
        <w:rPr>
          <w:rFonts w:ascii="Times New Roman" w:hAnsi="Times New Roman" w:cs="Times New Roman"/>
        </w:rPr>
        <w:t xml:space="preserve"> tetap</w:t>
      </w:r>
      <w:r w:rsidRPr="00A97C4E">
        <w:rPr>
          <w:rFonts w:ascii="Times New Roman" w:hAnsi="Times New Roman" w:cs="Times New Roman"/>
          <w:lang w:val="id-ID"/>
        </w:rPr>
        <w:t xml:space="preserve"> menyatakan bahwa</w:t>
      </w:r>
      <w:r w:rsidRPr="00A97C4E">
        <w:rPr>
          <w:rFonts w:ascii="Times New Roman" w:hAnsi="Times New Roman" w:cs="Times New Roman"/>
        </w:rPr>
        <w:t xml:space="preserve">, 4 </w:t>
      </w:r>
      <w:r w:rsidRPr="00A97C4E">
        <w:rPr>
          <w:rFonts w:ascii="Times New Roman" w:hAnsi="Times New Roman" w:cs="Times New Roman"/>
          <w:lang w:val="id-ID"/>
        </w:rPr>
        <w:t xml:space="preserve">dari 5 karyawan </w:t>
      </w:r>
      <w:r w:rsidRPr="00A97C4E">
        <w:rPr>
          <w:rFonts w:ascii="Times New Roman" w:hAnsi="Times New Roman" w:cs="Times New Roman"/>
        </w:rPr>
        <w:t xml:space="preserve">menyatakan </w:t>
      </w:r>
      <w:r w:rsidRPr="00A97C4E">
        <w:rPr>
          <w:rFonts w:ascii="Times New Roman" w:hAnsi="Times New Roman" w:cs="Times New Roman"/>
          <w:lang w:val="id-ID"/>
        </w:rPr>
        <w:t xml:space="preserve">karyawan </w:t>
      </w:r>
      <w:r w:rsidRPr="00A97C4E">
        <w:rPr>
          <w:rFonts w:ascii="Times New Roman" w:hAnsi="Times New Roman" w:cs="Times New Roman"/>
        </w:rPr>
        <w:t xml:space="preserve">merasa bosan terhadap pekerjaannya. Hal ini ditunjukan dengan </w:t>
      </w:r>
      <w:r w:rsidRPr="00A97C4E">
        <w:rPr>
          <w:rFonts w:ascii="Times New Roman" w:hAnsi="Times New Roman" w:cs="Times New Roman"/>
          <w:lang w:val="id-ID"/>
        </w:rPr>
        <w:t xml:space="preserve">munculnya rasa </w:t>
      </w:r>
      <w:r w:rsidRPr="00A97C4E">
        <w:rPr>
          <w:rFonts w:ascii="Times New Roman" w:hAnsi="Times New Roman" w:cs="Times New Roman"/>
        </w:rPr>
        <w:t>malas</w:t>
      </w:r>
      <w:r w:rsidRPr="00A97C4E">
        <w:rPr>
          <w:rFonts w:ascii="Times New Roman" w:hAnsi="Times New Roman" w:cs="Times New Roman"/>
          <w:lang w:val="id-ID"/>
        </w:rPr>
        <w:t xml:space="preserve"> pada karyawan</w:t>
      </w:r>
      <w:r w:rsidRPr="00A97C4E">
        <w:rPr>
          <w:rFonts w:ascii="Times New Roman" w:hAnsi="Times New Roman" w:cs="Times New Roman"/>
        </w:rPr>
        <w:t xml:space="preserve"> untuk menyelesaikan tugas yang ada di</w:t>
      </w:r>
      <w:r w:rsidRPr="00A97C4E">
        <w:rPr>
          <w:rFonts w:ascii="Times New Roman" w:hAnsi="Times New Roman" w:cs="Times New Roman"/>
          <w:lang w:val="id-ID"/>
        </w:rPr>
        <w:t xml:space="preserve"> </w:t>
      </w:r>
      <w:r w:rsidRPr="00A97C4E">
        <w:rPr>
          <w:rFonts w:ascii="Times New Roman" w:hAnsi="Times New Roman" w:cs="Times New Roman"/>
        </w:rPr>
        <w:t xml:space="preserve">pekerjaannya tersebut, selain malas </w:t>
      </w:r>
      <w:r w:rsidRPr="00A97C4E">
        <w:rPr>
          <w:rFonts w:ascii="Times New Roman" w:hAnsi="Times New Roman" w:cs="Times New Roman"/>
          <w:lang w:val="id-ID"/>
        </w:rPr>
        <w:t xml:space="preserve">mengerjakan tugas yang diberikan, karyawan tersebut juga  tidak sepenuh hati menjalani pekerjaan yang dijalani, dan kadang merasa putus asa ketika </w:t>
      </w:r>
      <w:r w:rsidRPr="00A97C4E">
        <w:rPr>
          <w:rFonts w:ascii="Times New Roman" w:hAnsi="Times New Roman" w:cs="Times New Roman"/>
          <w:lang w:val="id-ID"/>
        </w:rPr>
        <w:lastRenderedPageBreak/>
        <w:t xml:space="preserve">menghadapi masalah yang cukup berat mengenai pekerjaan yang dijalani. </w:t>
      </w:r>
    </w:p>
    <w:p w:rsidR="00A97C4E" w:rsidRPr="00A97C4E" w:rsidRDefault="00A97C4E" w:rsidP="00A97C4E">
      <w:pPr>
        <w:tabs>
          <w:tab w:val="left" w:pos="709"/>
          <w:tab w:val="left" w:pos="1440"/>
        </w:tabs>
        <w:spacing w:after="0" w:line="360" w:lineRule="auto"/>
        <w:jc w:val="both"/>
        <w:rPr>
          <w:rFonts w:ascii="Times New Roman" w:hAnsi="Times New Roman" w:cs="Times New Roman"/>
          <w:lang w:val="id-ID"/>
        </w:rPr>
      </w:pPr>
      <w:r w:rsidRPr="00A97C4E">
        <w:rPr>
          <w:rFonts w:ascii="Times New Roman" w:hAnsi="Times New Roman" w:cs="Times New Roman"/>
          <w:lang w:val="id-ID"/>
        </w:rPr>
        <w:tab/>
        <w:t>Selain hal tersebut, ada juga karyawan yang mengatakan bahwa karyawan tersebut merasa bukan apa-apa dan tidak merasa penting di Perusahaan karena karyawan tersebut merasa tidak memiliki cukup kompetensi untuk memajukan perusahaan tempatnya bekerja, sehingga ketika mendapatkan tugas, tugas diselesaikan seadanya dan tanpa ada antusiasme pada diri untuk mengerjakan tugasnya sebaik mungkin. Selain itu karyawan juga mengatakan tidak merasa bangga terhadap apa yang telah dikerjakan karena baginya hal tersebut memang sudah menjadi rutinitas yang harus diselesaikan, pengakuan mengenai hasil kerjanya juga jarang sekali didapatkan baik dari rekan kerja maupun atasan.</w:t>
      </w:r>
      <w:r w:rsidRPr="00A97C4E">
        <w:rPr>
          <w:rFonts w:ascii="Times New Roman" w:hAnsi="Times New Roman" w:cs="Times New Roman"/>
          <w:lang w:val="id-ID"/>
        </w:rPr>
        <w:tab/>
        <w:t xml:space="preserve">Selanjutnya, 3 diantara 5 karyawan mengatakan belum bisa fokus sepenuhnya terhadap pekerjaan, ketika mendapatkan tugas karyawan tersebut tidak dapat konsentrasi dan serius menyelesaikan tugas yang diberikan. Hal ini dikarenakan karyawan tersebut masih belum bisa memisahkan antara kehidupan pribadi dengan kehidupan di tempat kerja. Ketika karyawan memiliki masalah pribadi mereka cenderung akan membawa permasalahan tersebut ke tempat kerja. Hal ini berdampak pada </w:t>
      </w:r>
      <w:r w:rsidRPr="00A97C4E">
        <w:rPr>
          <w:rFonts w:ascii="Times New Roman" w:hAnsi="Times New Roman" w:cs="Times New Roman"/>
          <w:lang w:val="id-ID"/>
        </w:rPr>
        <w:lastRenderedPageBreak/>
        <w:t>pekerjaannya dan menjadikan karyawan tidak fokus dan tdk serius menegerjakan tugas.</w:t>
      </w:r>
    </w:p>
    <w:p w:rsidR="00A97C4E" w:rsidRPr="00A97C4E" w:rsidRDefault="00A97C4E" w:rsidP="00A97C4E">
      <w:pPr>
        <w:tabs>
          <w:tab w:val="left" w:pos="709"/>
          <w:tab w:val="left" w:pos="1440"/>
        </w:tabs>
        <w:spacing w:after="0" w:line="360" w:lineRule="auto"/>
        <w:jc w:val="both"/>
        <w:rPr>
          <w:rFonts w:ascii="Times New Roman" w:hAnsi="Times New Roman" w:cs="Times New Roman"/>
        </w:rPr>
      </w:pPr>
      <w:r w:rsidRPr="00A97C4E">
        <w:rPr>
          <w:rFonts w:ascii="Times New Roman" w:hAnsi="Times New Roman" w:cs="Times New Roman"/>
        </w:rPr>
        <w:tab/>
        <w:t>Berdasarkan</w:t>
      </w:r>
      <w:r w:rsidRPr="00A97C4E">
        <w:rPr>
          <w:rFonts w:ascii="Times New Roman" w:hAnsi="Times New Roman" w:cs="Times New Roman"/>
          <w:lang w:val="id-ID"/>
        </w:rPr>
        <w:t xml:space="preserve"> data-data di atas mengenai tingkat </w:t>
      </w:r>
      <w:r w:rsidRPr="00A97C4E">
        <w:rPr>
          <w:rFonts w:ascii="Times New Roman" w:hAnsi="Times New Roman" w:cs="Times New Roman"/>
          <w:i/>
          <w:lang w:val="id-ID"/>
        </w:rPr>
        <w:t>work engagement</w:t>
      </w:r>
      <w:r w:rsidRPr="00A97C4E">
        <w:rPr>
          <w:rFonts w:ascii="Times New Roman" w:hAnsi="Times New Roman" w:cs="Times New Roman"/>
        </w:rPr>
        <w:t xml:space="preserve">, seharusnya </w:t>
      </w:r>
      <w:r w:rsidRPr="00A97C4E">
        <w:rPr>
          <w:rFonts w:ascii="Times New Roman" w:hAnsi="Times New Roman" w:cs="Times New Roman"/>
          <w:i/>
        </w:rPr>
        <w:t>work engagement</w:t>
      </w:r>
      <w:r w:rsidRPr="00A97C4E">
        <w:rPr>
          <w:rFonts w:ascii="Times New Roman" w:hAnsi="Times New Roman" w:cs="Times New Roman"/>
        </w:rPr>
        <w:t xml:space="preserve"> yang dimiliki karyawan </w:t>
      </w:r>
      <w:r w:rsidRPr="00A97C4E">
        <w:rPr>
          <w:rFonts w:ascii="Times New Roman" w:hAnsi="Times New Roman" w:cs="Times New Roman"/>
          <w:lang w:val="id-ID"/>
        </w:rPr>
        <w:t xml:space="preserve">seperti </w:t>
      </w:r>
      <w:r w:rsidRPr="00A97C4E">
        <w:rPr>
          <w:rFonts w:ascii="Times New Roman" w:hAnsi="Times New Roman" w:cs="Times New Roman"/>
        </w:rPr>
        <w:t>terdapat pada undang-undang ketenagakerjaan</w:t>
      </w:r>
      <w:r w:rsidRPr="00A97C4E">
        <w:rPr>
          <w:rFonts w:ascii="Times New Roman" w:hAnsi="Times New Roman" w:cs="Times New Roman"/>
          <w:lang w:val="id-ID"/>
        </w:rPr>
        <w:t xml:space="preserve"> </w:t>
      </w:r>
      <w:proofErr w:type="gramStart"/>
      <w:r w:rsidRPr="00A97C4E">
        <w:rPr>
          <w:rFonts w:ascii="Times New Roman" w:hAnsi="Times New Roman" w:cs="Times New Roman"/>
          <w:lang w:val="id-ID"/>
        </w:rPr>
        <w:t xml:space="preserve">pada </w:t>
      </w:r>
      <w:r w:rsidRPr="00A97C4E">
        <w:rPr>
          <w:rFonts w:ascii="Times New Roman" w:hAnsi="Times New Roman" w:cs="Times New Roman"/>
        </w:rPr>
        <w:t xml:space="preserve"> BAB</w:t>
      </w:r>
      <w:proofErr w:type="gramEnd"/>
      <w:r w:rsidRPr="00A97C4E">
        <w:rPr>
          <w:rFonts w:ascii="Times New Roman" w:hAnsi="Times New Roman" w:cs="Times New Roman"/>
        </w:rPr>
        <w:t xml:space="preserve"> 1 Pasal 1 yaitu : </w:t>
      </w:r>
    </w:p>
    <w:p w:rsidR="00A97C4E" w:rsidRPr="00A97C4E" w:rsidRDefault="00A97C4E" w:rsidP="0050557A">
      <w:pPr>
        <w:tabs>
          <w:tab w:val="left" w:pos="1134"/>
        </w:tabs>
        <w:spacing w:after="0" w:line="240" w:lineRule="auto"/>
        <w:ind w:left="567"/>
        <w:jc w:val="both"/>
        <w:rPr>
          <w:rFonts w:ascii="Times New Roman" w:hAnsi="Times New Roman" w:cs="Times New Roman"/>
        </w:rPr>
      </w:pPr>
      <w:r w:rsidRPr="00A97C4E">
        <w:rPr>
          <w:rFonts w:ascii="Times New Roman" w:hAnsi="Times New Roman" w:cs="Times New Roman"/>
          <w:lang w:val="id-ID"/>
        </w:rPr>
        <w:tab/>
        <w:t>“</w:t>
      </w:r>
      <w:r w:rsidRPr="00A97C4E">
        <w:rPr>
          <w:rFonts w:ascii="Times New Roman" w:hAnsi="Times New Roman" w:cs="Times New Roman"/>
        </w:rPr>
        <w:t xml:space="preserve">Ketenagakerjaan adalah segala hal yang berhubungan dengan tenaga kerja pada waktu sebelum, selama, dan sesudah masa kerja. </w:t>
      </w:r>
      <w:proofErr w:type="gramStart"/>
      <w:r w:rsidRPr="00A97C4E">
        <w:rPr>
          <w:rFonts w:ascii="Times New Roman" w:hAnsi="Times New Roman" w:cs="Times New Roman"/>
        </w:rPr>
        <w:t>Tenaga kerja adalah setiap orang yang mampu melakukan pekerjaan guna menghasilkan barang dan/atau jasa baik untuk memenuhi kebutuhan sendiri maupun untuk masyarakat.</w:t>
      </w:r>
      <w:proofErr w:type="gramEnd"/>
      <w:r w:rsidRPr="00A97C4E">
        <w:rPr>
          <w:rFonts w:ascii="Times New Roman" w:hAnsi="Times New Roman" w:cs="Times New Roman"/>
        </w:rPr>
        <w:t xml:space="preserve"> </w:t>
      </w:r>
      <w:proofErr w:type="gramStart"/>
      <w:r w:rsidRPr="00A97C4E">
        <w:rPr>
          <w:rFonts w:ascii="Times New Roman" w:hAnsi="Times New Roman" w:cs="Times New Roman"/>
        </w:rPr>
        <w:t>Setiap tenaga kerja hendaknya harus terikat atau terlibat dalam pekerjaannya diperusahaan.</w:t>
      </w:r>
      <w:proofErr w:type="gramEnd"/>
      <w:r w:rsidRPr="00A97C4E">
        <w:rPr>
          <w:rFonts w:ascii="Times New Roman" w:hAnsi="Times New Roman" w:cs="Times New Roman"/>
        </w:rPr>
        <w:t xml:space="preserve"> Undang-undang ketenag</w:t>
      </w:r>
      <w:r w:rsidRPr="00A97C4E">
        <w:rPr>
          <w:rFonts w:ascii="Times New Roman" w:hAnsi="Times New Roman" w:cs="Times New Roman"/>
          <w:lang w:val="id-ID"/>
        </w:rPr>
        <w:t>a</w:t>
      </w:r>
      <w:r w:rsidRPr="00A97C4E">
        <w:rPr>
          <w:rFonts w:ascii="Times New Roman" w:hAnsi="Times New Roman" w:cs="Times New Roman"/>
        </w:rPr>
        <w:t>kerjaan tersebut dapat diketahui bahwasanya karyawan yang bekerja pada perusahaan hendaknya terikat atau terlibat dalam perusahaan tersebut, itu sudah menjadi keharusannya pada saat bekerja, sesuai dengan kontrak persetujuanya diawal penerimaan</w:t>
      </w:r>
      <w:r w:rsidRPr="00A97C4E">
        <w:rPr>
          <w:rFonts w:ascii="Times New Roman" w:hAnsi="Times New Roman" w:cs="Times New Roman"/>
          <w:lang w:val="id-ID"/>
        </w:rPr>
        <w:t>” (Undang-undang ketenagaakerjaan no.13 tahun 2003)</w:t>
      </w:r>
    </w:p>
    <w:p w:rsidR="00A97C4E" w:rsidRPr="00A97C4E" w:rsidRDefault="00A97C4E" w:rsidP="00A97C4E">
      <w:pPr>
        <w:tabs>
          <w:tab w:val="left" w:pos="709"/>
          <w:tab w:val="left" w:pos="1440"/>
        </w:tabs>
        <w:spacing w:after="0" w:line="360" w:lineRule="auto"/>
        <w:jc w:val="both"/>
        <w:rPr>
          <w:rFonts w:ascii="Times New Roman" w:hAnsi="Times New Roman" w:cs="Times New Roman"/>
        </w:rPr>
      </w:pPr>
      <w:r w:rsidRPr="00A97C4E">
        <w:rPr>
          <w:rFonts w:ascii="Times New Roman" w:hAnsi="Times New Roman" w:cs="Times New Roman"/>
        </w:rPr>
        <w:tab/>
      </w:r>
      <w:r w:rsidRPr="00A97C4E">
        <w:rPr>
          <w:rFonts w:ascii="Times New Roman" w:hAnsi="Times New Roman" w:cs="Times New Roman"/>
          <w:lang w:val="id-ID"/>
        </w:rPr>
        <w:t xml:space="preserve">Kemudian </w:t>
      </w:r>
      <w:r w:rsidRPr="00A97C4E">
        <w:rPr>
          <w:rFonts w:ascii="Times New Roman" w:hAnsi="Times New Roman" w:cs="Times New Roman"/>
          <w:i/>
          <w:lang w:val="id-ID"/>
        </w:rPr>
        <w:t>work engagement</w:t>
      </w:r>
      <w:r w:rsidRPr="00A97C4E">
        <w:rPr>
          <w:rFonts w:ascii="Times New Roman" w:hAnsi="Times New Roman" w:cs="Times New Roman"/>
          <w:lang w:val="id-ID"/>
        </w:rPr>
        <w:t xml:space="preserve"> menjadi sangat penting menurut </w:t>
      </w:r>
      <w:r w:rsidRPr="00A97C4E">
        <w:rPr>
          <w:rFonts w:ascii="Times New Roman" w:hAnsi="Times New Roman" w:cs="Times New Roman"/>
        </w:rPr>
        <w:t>Luhrman  (dalam Lin</w:t>
      </w:r>
      <w:r w:rsidRPr="00A97C4E">
        <w:rPr>
          <w:rFonts w:ascii="Times New Roman" w:hAnsi="Times New Roman" w:cs="Times New Roman"/>
          <w:lang w:val="id-ID"/>
        </w:rPr>
        <w:t>,</w:t>
      </w:r>
      <w:r w:rsidRPr="00A97C4E">
        <w:rPr>
          <w:rFonts w:ascii="Times New Roman" w:hAnsi="Times New Roman" w:cs="Times New Roman"/>
        </w:rPr>
        <w:t xml:space="preserve"> 2009), </w:t>
      </w:r>
      <w:r w:rsidRPr="00A97C4E">
        <w:rPr>
          <w:rFonts w:ascii="Times New Roman" w:hAnsi="Times New Roman" w:cs="Times New Roman"/>
          <w:lang w:val="id-ID"/>
        </w:rPr>
        <w:t xml:space="preserve">yang </w:t>
      </w:r>
      <w:r w:rsidRPr="00A97C4E">
        <w:rPr>
          <w:rFonts w:ascii="Times New Roman" w:hAnsi="Times New Roman" w:cs="Times New Roman"/>
        </w:rPr>
        <w:t xml:space="preserve">mengatakan </w:t>
      </w:r>
      <w:r w:rsidRPr="00A97C4E">
        <w:rPr>
          <w:rFonts w:ascii="Times New Roman" w:hAnsi="Times New Roman" w:cs="Times New Roman"/>
          <w:lang w:val="id-ID"/>
        </w:rPr>
        <w:t xml:space="preserve">bahwa </w:t>
      </w:r>
      <w:r w:rsidRPr="00A97C4E">
        <w:rPr>
          <w:rFonts w:ascii="Times New Roman" w:hAnsi="Times New Roman" w:cs="Times New Roman"/>
          <w:i/>
        </w:rPr>
        <w:t>engagement</w:t>
      </w:r>
      <w:r w:rsidRPr="00A97C4E">
        <w:rPr>
          <w:rFonts w:ascii="Times New Roman" w:hAnsi="Times New Roman" w:cs="Times New Roman"/>
        </w:rPr>
        <w:t xml:space="preserve"> karyawan pada perusahaan menjadi ciri utama sebagai keberhasilan perusahaan dalam menangani sumber daya manusia. Ditemukan juga bahwa tingginya tingkat </w:t>
      </w:r>
      <w:r w:rsidRPr="00A97C4E">
        <w:rPr>
          <w:rFonts w:ascii="Times New Roman" w:hAnsi="Times New Roman" w:cs="Times New Roman"/>
          <w:i/>
          <w:iCs/>
        </w:rPr>
        <w:lastRenderedPageBreak/>
        <w:t xml:space="preserve">work engagement </w:t>
      </w:r>
      <w:r w:rsidRPr="00A97C4E">
        <w:rPr>
          <w:rFonts w:ascii="Times New Roman" w:hAnsi="Times New Roman" w:cs="Times New Roman"/>
        </w:rPr>
        <w:t xml:space="preserve">juga berhubungan erat </w:t>
      </w:r>
      <w:r w:rsidRPr="00A97C4E">
        <w:rPr>
          <w:rFonts w:ascii="Times New Roman" w:hAnsi="Times New Roman" w:cs="Times New Roman"/>
          <w:lang w:val="id-ID"/>
        </w:rPr>
        <w:t xml:space="preserve">dengan </w:t>
      </w:r>
      <w:r w:rsidRPr="00A97C4E">
        <w:rPr>
          <w:rFonts w:ascii="Times New Roman" w:hAnsi="Times New Roman" w:cs="Times New Roman"/>
        </w:rPr>
        <w:t xml:space="preserve">kepuasan kerja dan komitmen organisasi. Semakin tinggi </w:t>
      </w:r>
      <w:r w:rsidRPr="00A97C4E">
        <w:rPr>
          <w:rFonts w:ascii="Times New Roman" w:hAnsi="Times New Roman" w:cs="Times New Roman"/>
          <w:i/>
          <w:iCs/>
        </w:rPr>
        <w:t xml:space="preserve">work engagement </w:t>
      </w:r>
      <w:r w:rsidRPr="00A97C4E">
        <w:rPr>
          <w:rFonts w:ascii="Times New Roman" w:hAnsi="Times New Roman" w:cs="Times New Roman"/>
        </w:rPr>
        <w:t>maka kepuasan kerja dan komitmen organisasi juga semakin tinggi.  Salanova (dalam Lin, 2009) mengatakan</w:t>
      </w:r>
      <w:r w:rsidRPr="00A97C4E">
        <w:rPr>
          <w:rFonts w:ascii="Times New Roman" w:hAnsi="Times New Roman" w:cs="Times New Roman"/>
          <w:lang w:val="id-ID"/>
        </w:rPr>
        <w:t xml:space="preserve"> bahwa</w:t>
      </w:r>
      <w:r w:rsidRPr="00A97C4E">
        <w:rPr>
          <w:rFonts w:ascii="Times New Roman" w:hAnsi="Times New Roman" w:cs="Times New Roman"/>
        </w:rPr>
        <w:t xml:space="preserve"> di sisi lain juga ditemukan fakta bahwa </w:t>
      </w:r>
      <w:r w:rsidRPr="00A97C4E">
        <w:rPr>
          <w:rFonts w:ascii="Times New Roman" w:hAnsi="Times New Roman" w:cs="Times New Roman"/>
          <w:i/>
        </w:rPr>
        <w:t>work engagement</w:t>
      </w:r>
      <w:r w:rsidRPr="00A97C4E">
        <w:rPr>
          <w:rFonts w:ascii="Times New Roman" w:hAnsi="Times New Roman" w:cs="Times New Roman"/>
        </w:rPr>
        <w:t xml:space="preserve"> yang rendah </w:t>
      </w:r>
      <w:proofErr w:type="gramStart"/>
      <w:r w:rsidRPr="00A97C4E">
        <w:rPr>
          <w:rFonts w:ascii="Times New Roman" w:hAnsi="Times New Roman" w:cs="Times New Roman"/>
        </w:rPr>
        <w:t>akan</w:t>
      </w:r>
      <w:proofErr w:type="gramEnd"/>
      <w:r w:rsidRPr="00A97C4E">
        <w:rPr>
          <w:rFonts w:ascii="Times New Roman" w:hAnsi="Times New Roman" w:cs="Times New Roman"/>
        </w:rPr>
        <w:t xml:space="preserve"> diikuti performa karyawan yang juga rendah,</w:t>
      </w:r>
      <w:r w:rsidRPr="00A97C4E">
        <w:rPr>
          <w:rFonts w:ascii="Times New Roman" w:hAnsi="Times New Roman" w:cs="Times New Roman"/>
          <w:lang w:val="id-ID"/>
        </w:rPr>
        <w:t xml:space="preserve"> </w:t>
      </w:r>
      <w:r w:rsidRPr="00A97C4E">
        <w:rPr>
          <w:rFonts w:ascii="Times New Roman" w:hAnsi="Times New Roman" w:cs="Times New Roman"/>
        </w:rPr>
        <w:t>hal ini dikarenakan adanya kebosanan.</w:t>
      </w:r>
    </w:p>
    <w:p w:rsidR="00A97C4E" w:rsidRPr="00A97C4E" w:rsidRDefault="00A97C4E" w:rsidP="00A97C4E">
      <w:pPr>
        <w:tabs>
          <w:tab w:val="left" w:pos="709"/>
          <w:tab w:val="left" w:pos="1440"/>
        </w:tabs>
        <w:spacing w:after="0" w:line="360" w:lineRule="auto"/>
        <w:jc w:val="both"/>
        <w:rPr>
          <w:rFonts w:ascii="Times New Roman" w:hAnsi="Times New Roman" w:cs="Times New Roman"/>
          <w:lang w:val="id-ID"/>
        </w:rPr>
      </w:pPr>
      <w:r w:rsidRPr="00A97C4E">
        <w:rPr>
          <w:rFonts w:ascii="Times New Roman" w:hAnsi="Times New Roman" w:cs="Times New Roman"/>
        </w:rPr>
        <w:tab/>
      </w:r>
      <w:r w:rsidRPr="00A97C4E">
        <w:rPr>
          <w:rFonts w:ascii="Times New Roman" w:hAnsi="Times New Roman" w:cs="Times New Roman"/>
          <w:lang w:val="id-ID"/>
        </w:rPr>
        <w:t>Seperti</w:t>
      </w:r>
      <w:r w:rsidRPr="00A97C4E">
        <w:rPr>
          <w:rFonts w:ascii="Times New Roman" w:hAnsi="Times New Roman" w:cs="Times New Roman"/>
        </w:rPr>
        <w:t xml:space="preserve"> yang telah dijelaskan pada data-data di</w:t>
      </w:r>
      <w:r w:rsidRPr="00A97C4E">
        <w:rPr>
          <w:rFonts w:ascii="Times New Roman" w:hAnsi="Times New Roman" w:cs="Times New Roman"/>
          <w:lang w:val="id-ID"/>
        </w:rPr>
        <w:t xml:space="preserve"> </w:t>
      </w:r>
      <w:r w:rsidRPr="00A97C4E">
        <w:rPr>
          <w:rFonts w:ascii="Times New Roman" w:hAnsi="Times New Roman" w:cs="Times New Roman"/>
        </w:rPr>
        <w:t xml:space="preserve">atas mengenai </w:t>
      </w:r>
      <w:r w:rsidRPr="00A97C4E">
        <w:rPr>
          <w:rFonts w:ascii="Times New Roman" w:hAnsi="Times New Roman" w:cs="Times New Roman"/>
          <w:i/>
        </w:rPr>
        <w:t>work engagement</w:t>
      </w:r>
      <w:r w:rsidRPr="00A97C4E">
        <w:rPr>
          <w:rFonts w:ascii="Times New Roman" w:hAnsi="Times New Roman" w:cs="Times New Roman"/>
        </w:rPr>
        <w:t xml:space="preserve">, peneliti menyimpulkan tingkat </w:t>
      </w:r>
      <w:r w:rsidRPr="00A97C4E">
        <w:rPr>
          <w:rFonts w:ascii="Times New Roman" w:hAnsi="Times New Roman" w:cs="Times New Roman"/>
          <w:i/>
        </w:rPr>
        <w:t xml:space="preserve">work engagement </w:t>
      </w:r>
      <w:r w:rsidRPr="00A97C4E">
        <w:rPr>
          <w:rFonts w:ascii="Times New Roman" w:hAnsi="Times New Roman" w:cs="Times New Roman"/>
        </w:rPr>
        <w:t xml:space="preserve">di Indonesia </w:t>
      </w:r>
      <w:r w:rsidRPr="00A97C4E">
        <w:rPr>
          <w:rFonts w:ascii="Times New Roman" w:hAnsi="Times New Roman" w:cs="Times New Roman"/>
          <w:lang w:val="id-ID"/>
        </w:rPr>
        <w:t xml:space="preserve">menjadi permasalahan </w:t>
      </w:r>
      <w:r w:rsidRPr="00A97C4E">
        <w:rPr>
          <w:rFonts w:ascii="Times New Roman" w:hAnsi="Times New Roman" w:cs="Times New Roman"/>
        </w:rPr>
        <w:t xml:space="preserve">dan perlu adanya penelitian mengenai hal tersebut.  </w:t>
      </w:r>
      <w:r w:rsidRPr="00A97C4E">
        <w:rPr>
          <w:rFonts w:ascii="Times New Roman" w:hAnsi="Times New Roman" w:cs="Times New Roman"/>
          <w:lang w:val="id-ID"/>
        </w:rPr>
        <w:t xml:space="preserve">Hal ini sejalan dengan data </w:t>
      </w:r>
      <w:r w:rsidRPr="00A97C4E">
        <w:rPr>
          <w:rFonts w:ascii="Times New Roman" w:hAnsi="Times New Roman" w:cs="Times New Roman"/>
        </w:rPr>
        <w:t>yang didapatkan dari hasil wawancara peneliti bersama 5 orang karyawan.</w:t>
      </w:r>
      <w:r w:rsidRPr="00A97C4E">
        <w:rPr>
          <w:rFonts w:ascii="Times New Roman" w:hAnsi="Times New Roman" w:cs="Times New Roman"/>
          <w:lang w:val="id-ID"/>
        </w:rPr>
        <w:t xml:space="preserve"> Ditemukan bahwa masih ada permasalahan mengenai </w:t>
      </w:r>
      <w:r w:rsidRPr="00A97C4E">
        <w:rPr>
          <w:rFonts w:ascii="Times New Roman" w:hAnsi="Times New Roman" w:cs="Times New Roman"/>
          <w:i/>
          <w:lang w:val="id-ID"/>
        </w:rPr>
        <w:t>work engagement</w:t>
      </w:r>
      <w:r w:rsidRPr="00A97C4E">
        <w:rPr>
          <w:rFonts w:ascii="Times New Roman" w:hAnsi="Times New Roman" w:cs="Times New Roman"/>
          <w:lang w:val="id-ID"/>
        </w:rPr>
        <w:t xml:space="preserve"> di PT.X. Hal ini dibuktikan dengan tidak terpenuhinya aspek-aspek yang dapat menunjang </w:t>
      </w:r>
      <w:r w:rsidRPr="00A97C4E">
        <w:rPr>
          <w:rFonts w:ascii="Times New Roman" w:hAnsi="Times New Roman" w:cs="Times New Roman"/>
          <w:i/>
          <w:lang w:val="id-ID"/>
        </w:rPr>
        <w:t xml:space="preserve">work enggement </w:t>
      </w:r>
      <w:r w:rsidRPr="00A97C4E">
        <w:rPr>
          <w:rFonts w:ascii="Times New Roman" w:hAnsi="Times New Roman" w:cs="Times New Roman"/>
          <w:lang w:val="id-ID"/>
        </w:rPr>
        <w:t xml:space="preserve">karyawan di perusahaan. </w:t>
      </w:r>
    </w:p>
    <w:p w:rsidR="00A97C4E" w:rsidRPr="00A97C4E" w:rsidRDefault="00A97C4E" w:rsidP="00A97C4E">
      <w:pPr>
        <w:tabs>
          <w:tab w:val="left" w:pos="709"/>
          <w:tab w:val="left" w:pos="1440"/>
        </w:tabs>
        <w:autoSpaceDE w:val="0"/>
        <w:autoSpaceDN w:val="0"/>
        <w:adjustRightInd w:val="0"/>
        <w:spacing w:after="0" w:line="360" w:lineRule="auto"/>
        <w:jc w:val="both"/>
        <w:rPr>
          <w:rFonts w:ascii="Times New Roman" w:hAnsi="Times New Roman" w:cs="Times New Roman"/>
        </w:rPr>
      </w:pPr>
      <w:r w:rsidRPr="00A97C4E">
        <w:rPr>
          <w:rFonts w:ascii="Times New Roman" w:hAnsi="Times New Roman" w:cs="Times New Roman"/>
        </w:rPr>
        <w:tab/>
        <w:t>Menurut Schaufeli dan Bakker</w:t>
      </w:r>
      <w:r w:rsidRPr="00A97C4E">
        <w:rPr>
          <w:rFonts w:ascii="Times New Roman" w:hAnsi="Times New Roman" w:cs="Times New Roman"/>
          <w:lang w:val="id-ID"/>
        </w:rPr>
        <w:t xml:space="preserve"> </w:t>
      </w:r>
      <w:r w:rsidRPr="00A97C4E">
        <w:rPr>
          <w:rFonts w:ascii="Times New Roman" w:hAnsi="Times New Roman" w:cs="Times New Roman"/>
        </w:rPr>
        <w:t>(</w:t>
      </w:r>
      <w:r w:rsidRPr="00A97C4E">
        <w:rPr>
          <w:rFonts w:ascii="Times New Roman" w:hAnsi="Times New Roman" w:cs="Times New Roman"/>
          <w:lang w:val="id-ID"/>
        </w:rPr>
        <w:t>2003</w:t>
      </w:r>
      <w:r w:rsidRPr="00A97C4E">
        <w:rPr>
          <w:rFonts w:ascii="Times New Roman" w:hAnsi="Times New Roman" w:cs="Times New Roman"/>
        </w:rPr>
        <w:t xml:space="preserve">) terdapat beberapa faktor yang mempengaruhi </w:t>
      </w:r>
      <w:r w:rsidRPr="00A97C4E">
        <w:rPr>
          <w:rFonts w:ascii="Times New Roman" w:hAnsi="Times New Roman" w:cs="Times New Roman"/>
          <w:i/>
          <w:iCs/>
        </w:rPr>
        <w:t xml:space="preserve">work engagement </w:t>
      </w:r>
      <w:proofErr w:type="gramStart"/>
      <w:r w:rsidRPr="00A97C4E">
        <w:rPr>
          <w:rFonts w:ascii="Times New Roman" w:hAnsi="Times New Roman" w:cs="Times New Roman"/>
          <w:iCs/>
          <w:lang w:val="id-ID"/>
        </w:rPr>
        <w:t>yaitu :</w:t>
      </w:r>
      <w:proofErr w:type="gramEnd"/>
      <w:r w:rsidRPr="00A97C4E">
        <w:rPr>
          <w:rFonts w:ascii="Times New Roman" w:hAnsi="Times New Roman" w:cs="Times New Roman"/>
          <w:iCs/>
          <w:lang w:val="id-ID"/>
        </w:rPr>
        <w:t xml:space="preserve"> a) tuntunan kerja (</w:t>
      </w:r>
      <w:r w:rsidRPr="00A97C4E">
        <w:rPr>
          <w:rFonts w:ascii="Times New Roman" w:hAnsi="Times New Roman" w:cs="Times New Roman"/>
          <w:i/>
          <w:iCs/>
          <w:lang w:val="id-ID"/>
        </w:rPr>
        <w:t>job demands</w:t>
      </w:r>
      <w:r w:rsidRPr="00A97C4E">
        <w:rPr>
          <w:rFonts w:ascii="Times New Roman" w:hAnsi="Times New Roman" w:cs="Times New Roman"/>
          <w:iCs/>
          <w:lang w:val="id-ID"/>
        </w:rPr>
        <w:t>), b) sumber daya pekerjaan (</w:t>
      </w:r>
      <w:r w:rsidRPr="00A97C4E">
        <w:rPr>
          <w:rFonts w:ascii="Times New Roman" w:hAnsi="Times New Roman" w:cs="Times New Roman"/>
          <w:i/>
          <w:iCs/>
          <w:lang w:val="id-ID"/>
        </w:rPr>
        <w:t>job resources)</w:t>
      </w:r>
      <w:r w:rsidRPr="00A97C4E">
        <w:rPr>
          <w:rFonts w:ascii="Times New Roman" w:hAnsi="Times New Roman" w:cs="Times New Roman"/>
        </w:rPr>
        <w:t xml:space="preserve">, </w:t>
      </w:r>
      <w:r w:rsidRPr="00A97C4E">
        <w:rPr>
          <w:rFonts w:ascii="Times New Roman" w:hAnsi="Times New Roman" w:cs="Times New Roman"/>
          <w:lang w:val="id-ID"/>
        </w:rPr>
        <w:t>c) arti penting sumber daya pekerjaan (</w:t>
      </w:r>
      <w:r w:rsidRPr="00A97C4E">
        <w:rPr>
          <w:rFonts w:ascii="Times New Roman" w:hAnsi="Times New Roman" w:cs="Times New Roman"/>
          <w:i/>
          <w:iCs/>
        </w:rPr>
        <w:t>salience of job resources</w:t>
      </w:r>
      <w:r w:rsidRPr="00A97C4E">
        <w:rPr>
          <w:rFonts w:ascii="Times New Roman" w:hAnsi="Times New Roman" w:cs="Times New Roman"/>
          <w:i/>
          <w:iCs/>
          <w:lang w:val="id-ID"/>
        </w:rPr>
        <w:t>),</w:t>
      </w:r>
      <w:r w:rsidRPr="00A97C4E">
        <w:rPr>
          <w:rFonts w:ascii="Times New Roman" w:hAnsi="Times New Roman" w:cs="Times New Roman"/>
          <w:lang w:val="id-ID"/>
        </w:rPr>
        <w:t xml:space="preserve"> </w:t>
      </w:r>
      <w:r w:rsidRPr="00A97C4E">
        <w:rPr>
          <w:rFonts w:ascii="Times New Roman" w:hAnsi="Times New Roman" w:cs="Times New Roman"/>
        </w:rPr>
        <w:t>dan</w:t>
      </w:r>
      <w:r w:rsidRPr="00A97C4E">
        <w:rPr>
          <w:rFonts w:ascii="Times New Roman" w:hAnsi="Times New Roman" w:cs="Times New Roman"/>
          <w:lang w:val="id-ID"/>
        </w:rPr>
        <w:t xml:space="preserve"> d) sumber daya pribadi (</w:t>
      </w:r>
      <w:r w:rsidRPr="00A97C4E">
        <w:rPr>
          <w:rFonts w:ascii="Times New Roman" w:hAnsi="Times New Roman" w:cs="Times New Roman"/>
          <w:i/>
          <w:iCs/>
        </w:rPr>
        <w:t>personal resources</w:t>
      </w:r>
      <w:r w:rsidRPr="00A97C4E">
        <w:rPr>
          <w:rFonts w:ascii="Times New Roman" w:hAnsi="Times New Roman" w:cs="Times New Roman"/>
          <w:i/>
          <w:iCs/>
          <w:lang w:val="id-ID"/>
        </w:rPr>
        <w:t>)</w:t>
      </w:r>
      <w:r w:rsidRPr="00A97C4E">
        <w:rPr>
          <w:rFonts w:ascii="Times New Roman" w:hAnsi="Times New Roman" w:cs="Times New Roman"/>
        </w:rPr>
        <w:t>.</w:t>
      </w:r>
      <w:r w:rsidRPr="00A97C4E">
        <w:rPr>
          <w:rFonts w:ascii="Times New Roman" w:hAnsi="Times New Roman" w:cs="Times New Roman"/>
          <w:lang w:val="id-ID"/>
        </w:rPr>
        <w:t xml:space="preserve"> Lebih lanjut </w:t>
      </w:r>
      <w:r w:rsidRPr="00A97C4E">
        <w:rPr>
          <w:rFonts w:ascii="Times New Roman" w:hAnsi="Times New Roman" w:cs="Times New Roman"/>
        </w:rPr>
        <w:t xml:space="preserve">Schaufeli dan </w:t>
      </w:r>
      <w:r w:rsidRPr="00A97C4E">
        <w:rPr>
          <w:rFonts w:ascii="Times New Roman" w:hAnsi="Times New Roman" w:cs="Times New Roman"/>
        </w:rPr>
        <w:lastRenderedPageBreak/>
        <w:t>Bakker</w:t>
      </w:r>
      <w:r w:rsidRPr="00A97C4E">
        <w:rPr>
          <w:rFonts w:ascii="Times New Roman" w:hAnsi="Times New Roman" w:cs="Times New Roman"/>
          <w:lang w:val="id-ID"/>
        </w:rPr>
        <w:t xml:space="preserve"> </w:t>
      </w:r>
      <w:r w:rsidRPr="00A97C4E">
        <w:rPr>
          <w:rFonts w:ascii="Times New Roman" w:hAnsi="Times New Roman" w:cs="Times New Roman"/>
        </w:rPr>
        <w:t>(</w:t>
      </w:r>
      <w:r w:rsidRPr="00A97C4E">
        <w:rPr>
          <w:rFonts w:ascii="Times New Roman" w:hAnsi="Times New Roman" w:cs="Times New Roman"/>
          <w:lang w:val="id-ID"/>
        </w:rPr>
        <w:t>2003</w:t>
      </w:r>
      <w:r w:rsidRPr="00A97C4E">
        <w:rPr>
          <w:rFonts w:ascii="Times New Roman" w:hAnsi="Times New Roman" w:cs="Times New Roman"/>
        </w:rPr>
        <w:t xml:space="preserve">) </w:t>
      </w:r>
      <w:r w:rsidRPr="00A97C4E">
        <w:rPr>
          <w:rFonts w:ascii="Times New Roman" w:hAnsi="Times New Roman" w:cs="Times New Roman"/>
          <w:lang w:val="id-ID"/>
        </w:rPr>
        <w:t>menjelaskan bahwa</w:t>
      </w:r>
      <w:r w:rsidRPr="00A97C4E">
        <w:rPr>
          <w:rFonts w:ascii="Times New Roman" w:hAnsi="Times New Roman" w:cs="Times New Roman"/>
        </w:rPr>
        <w:t xml:space="preserve"> tuntutan kerja (</w:t>
      </w:r>
      <w:r w:rsidRPr="00A97C4E">
        <w:rPr>
          <w:rFonts w:ascii="Times New Roman" w:hAnsi="Times New Roman" w:cs="Times New Roman"/>
          <w:i/>
          <w:iCs/>
        </w:rPr>
        <w:t>job demands</w:t>
      </w:r>
      <w:r w:rsidRPr="00A97C4E">
        <w:rPr>
          <w:rFonts w:ascii="Times New Roman" w:hAnsi="Times New Roman" w:cs="Times New Roman"/>
        </w:rPr>
        <w:t>)</w:t>
      </w:r>
      <w:r w:rsidRPr="00A97C4E">
        <w:rPr>
          <w:rFonts w:ascii="Times New Roman" w:hAnsi="Times New Roman" w:cs="Times New Roman"/>
          <w:i/>
          <w:iCs/>
        </w:rPr>
        <w:t xml:space="preserve"> </w:t>
      </w:r>
      <w:r w:rsidRPr="00A97C4E">
        <w:rPr>
          <w:rFonts w:ascii="Times New Roman" w:hAnsi="Times New Roman" w:cs="Times New Roman"/>
          <w:lang w:val="id-ID"/>
        </w:rPr>
        <w:t xml:space="preserve">terkait dengan </w:t>
      </w:r>
      <w:r w:rsidRPr="00A97C4E">
        <w:rPr>
          <w:rFonts w:ascii="Times New Roman" w:hAnsi="Times New Roman" w:cs="Times New Roman"/>
        </w:rPr>
        <w:t>aspek-aspek fisik, sosial, maupun organisasi dari pekerjaan yang membutuhkan usaha terus menerus baik secara fisik maupun psikologis demi mencapai dan mempertahankan pekerjaannya.</w:t>
      </w:r>
      <w:r w:rsidRPr="00A97C4E">
        <w:rPr>
          <w:rFonts w:ascii="Times New Roman" w:hAnsi="Times New Roman" w:cs="Times New Roman"/>
          <w:lang w:val="id-ID"/>
        </w:rPr>
        <w:t xml:space="preserve"> </w:t>
      </w:r>
      <w:proofErr w:type="gramStart"/>
      <w:r w:rsidRPr="00A97C4E">
        <w:rPr>
          <w:rFonts w:ascii="Times New Roman" w:hAnsi="Times New Roman" w:cs="Times New Roman"/>
          <w:i/>
          <w:iCs/>
        </w:rPr>
        <w:t xml:space="preserve">Job resources </w:t>
      </w:r>
      <w:r w:rsidRPr="00A97C4E">
        <w:rPr>
          <w:rFonts w:ascii="Times New Roman" w:hAnsi="Times New Roman" w:cs="Times New Roman"/>
        </w:rPr>
        <w:t>merujuk pada aspek fisik, sosial maupun organisasional dari pekerjaan.</w:t>
      </w:r>
      <w:proofErr w:type="gramEnd"/>
      <w:r w:rsidRPr="00A97C4E">
        <w:rPr>
          <w:rFonts w:ascii="Times New Roman" w:hAnsi="Times New Roman" w:cs="Times New Roman"/>
          <w:lang w:val="id-ID"/>
        </w:rPr>
        <w:t xml:space="preserve"> </w:t>
      </w:r>
      <w:proofErr w:type="gramStart"/>
      <w:r w:rsidRPr="00A97C4E">
        <w:rPr>
          <w:rFonts w:ascii="Times New Roman" w:hAnsi="Times New Roman" w:cs="Times New Roman"/>
          <w:i/>
          <w:iCs/>
        </w:rPr>
        <w:t>Salience of job resources</w:t>
      </w:r>
      <w:r w:rsidRPr="00A97C4E">
        <w:rPr>
          <w:rFonts w:ascii="Times New Roman" w:hAnsi="Times New Roman" w:cs="Times New Roman"/>
        </w:rPr>
        <w:t xml:space="preserve"> merujuk pada seberapa penting atau bergunanya sumber daya pekerjaan yang dimiliki oleh individu.</w:t>
      </w:r>
      <w:proofErr w:type="gramEnd"/>
      <w:r w:rsidRPr="00A97C4E">
        <w:rPr>
          <w:rFonts w:ascii="Times New Roman" w:hAnsi="Times New Roman" w:cs="Times New Roman"/>
        </w:rPr>
        <w:t xml:space="preserve"> </w:t>
      </w:r>
      <w:r w:rsidRPr="00A97C4E">
        <w:rPr>
          <w:rFonts w:ascii="Times New Roman" w:hAnsi="Times New Roman" w:cs="Times New Roman"/>
          <w:i/>
          <w:iCs/>
        </w:rPr>
        <w:t>Personal resources</w:t>
      </w:r>
      <w:r w:rsidRPr="00A97C4E">
        <w:rPr>
          <w:rFonts w:ascii="Times New Roman" w:hAnsi="Times New Roman" w:cs="Times New Roman"/>
        </w:rPr>
        <w:t xml:space="preserve"> merujuk kepada karakteristik yang dimiliki oleh karyawan seperti kepribadian, sifat, </w:t>
      </w:r>
      <w:proofErr w:type="gramStart"/>
      <w:r w:rsidRPr="00A97C4E">
        <w:rPr>
          <w:rFonts w:ascii="Times New Roman" w:hAnsi="Times New Roman" w:cs="Times New Roman"/>
        </w:rPr>
        <w:t>usia</w:t>
      </w:r>
      <w:proofErr w:type="gramEnd"/>
      <w:r w:rsidRPr="00A97C4E">
        <w:rPr>
          <w:rFonts w:ascii="Times New Roman" w:hAnsi="Times New Roman" w:cs="Times New Roman"/>
        </w:rPr>
        <w:t xml:space="preserve"> dan termasuk didalamnya </w:t>
      </w:r>
      <w:r w:rsidRPr="00A97C4E">
        <w:rPr>
          <w:rFonts w:ascii="Times New Roman" w:hAnsi="Times New Roman" w:cs="Times New Roman"/>
          <w:i/>
        </w:rPr>
        <w:t>psychological well-being</w:t>
      </w:r>
      <w:r w:rsidRPr="00A97C4E">
        <w:rPr>
          <w:rFonts w:ascii="Times New Roman" w:hAnsi="Times New Roman" w:cs="Times New Roman"/>
        </w:rPr>
        <w:t xml:space="preserve"> yang dimiliki individu.</w:t>
      </w:r>
    </w:p>
    <w:p w:rsidR="00A97C4E" w:rsidRPr="00A97C4E" w:rsidRDefault="00A97C4E" w:rsidP="00A97C4E">
      <w:pPr>
        <w:tabs>
          <w:tab w:val="left" w:pos="709"/>
          <w:tab w:val="left" w:pos="1440"/>
        </w:tabs>
        <w:autoSpaceDE w:val="0"/>
        <w:autoSpaceDN w:val="0"/>
        <w:adjustRightInd w:val="0"/>
        <w:spacing w:after="0" w:line="360" w:lineRule="auto"/>
        <w:jc w:val="both"/>
        <w:rPr>
          <w:rFonts w:ascii="Times New Roman" w:hAnsi="Times New Roman" w:cs="Times New Roman"/>
          <w:lang w:val="id-ID"/>
        </w:rPr>
      </w:pPr>
      <w:r w:rsidRPr="00A97C4E">
        <w:rPr>
          <w:rFonts w:ascii="Times New Roman" w:hAnsi="Times New Roman" w:cs="Times New Roman"/>
          <w:lang w:val="id-ID"/>
        </w:rPr>
        <w:tab/>
      </w:r>
      <w:r w:rsidRPr="00A97C4E">
        <w:rPr>
          <w:rFonts w:ascii="Times New Roman" w:hAnsi="Times New Roman" w:cs="Times New Roman"/>
          <w:iCs/>
        </w:rPr>
        <w:t xml:space="preserve">Peneliti kemudian tertarik mengambil salah satu faktor yaitu </w:t>
      </w:r>
      <w:r w:rsidRPr="00A97C4E">
        <w:rPr>
          <w:rFonts w:ascii="Times New Roman" w:hAnsi="Times New Roman" w:cs="Times New Roman"/>
          <w:i/>
          <w:iCs/>
        </w:rPr>
        <w:t>psychological well-being</w:t>
      </w:r>
      <w:r w:rsidRPr="00A97C4E">
        <w:rPr>
          <w:rFonts w:ascii="Times New Roman" w:hAnsi="Times New Roman" w:cs="Times New Roman"/>
          <w:i/>
          <w:iCs/>
          <w:lang w:val="id-ID"/>
        </w:rPr>
        <w:t xml:space="preserve"> </w:t>
      </w:r>
      <w:r w:rsidRPr="00A97C4E">
        <w:rPr>
          <w:rFonts w:ascii="Times New Roman" w:hAnsi="Times New Roman" w:cs="Times New Roman"/>
          <w:iCs/>
        </w:rPr>
        <w:t xml:space="preserve">untuk dijadikan variabel X. </w:t>
      </w:r>
      <w:r w:rsidRPr="00A97C4E">
        <w:rPr>
          <w:rFonts w:ascii="Times New Roman" w:hAnsi="Times New Roman" w:cs="Times New Roman"/>
          <w:lang w:val="id-ID"/>
        </w:rPr>
        <w:t xml:space="preserve"> Alasan peneliti mengambil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sebagai variabel X adalah terdapat permasalahan yang muncul terkait dengan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w:t>
      </w:r>
      <w:r w:rsidRPr="00A97C4E">
        <w:rPr>
          <w:rFonts w:ascii="Times New Roman" w:hAnsi="Times New Roman" w:cs="Times New Roman"/>
          <w:iCs/>
          <w:lang w:val="id-ID"/>
        </w:rPr>
        <w:t xml:space="preserve">Penelitian </w:t>
      </w:r>
      <w:r w:rsidRPr="00A97C4E">
        <w:rPr>
          <w:rFonts w:ascii="Times New Roman" w:hAnsi="Times New Roman" w:cs="Times New Roman"/>
        </w:rPr>
        <w:t xml:space="preserve">Robertson dan Cooper (2010) </w:t>
      </w:r>
      <w:r w:rsidRPr="00A97C4E">
        <w:rPr>
          <w:rFonts w:ascii="Times New Roman" w:hAnsi="Times New Roman" w:cs="Times New Roman"/>
          <w:lang w:val="id-ID"/>
        </w:rPr>
        <w:t xml:space="preserve">menyatakan </w:t>
      </w:r>
      <w:r w:rsidRPr="00A97C4E">
        <w:rPr>
          <w:rFonts w:ascii="Times New Roman" w:hAnsi="Times New Roman" w:cs="Times New Roman"/>
        </w:rPr>
        <w:t>bahwa kesejahteraan psikologis yang dimiliki individu merupakan bagian dari sumber daya personal. Robertson dan Cooper (2010) juga mengatakan bahwa kesejahteraan psikologis merupakan salah satu faktor yang mempengaruhi</w:t>
      </w:r>
      <w:r w:rsidRPr="00A97C4E">
        <w:rPr>
          <w:rFonts w:ascii="Times New Roman" w:hAnsi="Times New Roman" w:cs="Times New Roman"/>
          <w:lang w:val="id-ID"/>
        </w:rPr>
        <w:t xml:space="preserve"> </w:t>
      </w:r>
      <w:r w:rsidRPr="00A97C4E">
        <w:rPr>
          <w:rFonts w:ascii="Times New Roman" w:hAnsi="Times New Roman" w:cs="Times New Roman"/>
          <w:i/>
          <w:lang w:val="id-ID"/>
        </w:rPr>
        <w:t>work engagement</w:t>
      </w:r>
      <w:r w:rsidRPr="00A97C4E">
        <w:rPr>
          <w:rFonts w:ascii="Times New Roman" w:hAnsi="Times New Roman" w:cs="Times New Roman"/>
        </w:rPr>
        <w:t xml:space="preserve">. </w:t>
      </w:r>
      <w:proofErr w:type="gramStart"/>
      <w:r w:rsidRPr="00A97C4E">
        <w:rPr>
          <w:rFonts w:ascii="Times New Roman" w:hAnsi="Times New Roman" w:cs="Times New Roman"/>
        </w:rPr>
        <w:lastRenderedPageBreak/>
        <w:t xml:space="preserve">Interaksi antara </w:t>
      </w:r>
      <w:r w:rsidRPr="00A97C4E">
        <w:rPr>
          <w:rFonts w:ascii="Times New Roman" w:hAnsi="Times New Roman" w:cs="Times New Roman"/>
          <w:i/>
          <w:iCs/>
        </w:rPr>
        <w:t xml:space="preserve">psychological well-being </w:t>
      </w:r>
      <w:r w:rsidRPr="00A97C4E">
        <w:rPr>
          <w:rFonts w:ascii="Times New Roman" w:hAnsi="Times New Roman" w:cs="Times New Roman"/>
        </w:rPr>
        <w:t xml:space="preserve">dan </w:t>
      </w:r>
      <w:r w:rsidRPr="00A97C4E">
        <w:rPr>
          <w:rFonts w:ascii="Times New Roman" w:hAnsi="Times New Roman" w:cs="Times New Roman"/>
          <w:i/>
          <w:iCs/>
        </w:rPr>
        <w:t xml:space="preserve">engagement </w:t>
      </w:r>
      <w:r w:rsidRPr="00A97C4E">
        <w:rPr>
          <w:rFonts w:ascii="Times New Roman" w:hAnsi="Times New Roman" w:cs="Times New Roman"/>
        </w:rPr>
        <w:t xml:space="preserve">pada karyawan dapat mengarah terciptanya kondisi </w:t>
      </w:r>
      <w:r w:rsidRPr="00A97C4E">
        <w:rPr>
          <w:rFonts w:ascii="Times New Roman" w:hAnsi="Times New Roman" w:cs="Times New Roman"/>
          <w:i/>
          <w:iCs/>
        </w:rPr>
        <w:t>full engagement</w:t>
      </w:r>
      <w:r w:rsidRPr="00A97C4E">
        <w:rPr>
          <w:rFonts w:ascii="Times New Roman" w:hAnsi="Times New Roman" w:cs="Times New Roman"/>
          <w:i/>
          <w:iCs/>
          <w:lang w:val="id-ID"/>
        </w:rPr>
        <w:t xml:space="preserve"> </w:t>
      </w:r>
      <w:r w:rsidRPr="00A97C4E">
        <w:rPr>
          <w:rFonts w:ascii="Times New Roman" w:hAnsi="Times New Roman" w:cs="Times New Roman"/>
          <w:iCs/>
          <w:lang w:val="id-ID"/>
        </w:rPr>
        <w:t>(terikat penuh)</w:t>
      </w:r>
      <w:r w:rsidRPr="00A97C4E">
        <w:rPr>
          <w:rFonts w:ascii="Times New Roman" w:hAnsi="Times New Roman" w:cs="Times New Roman"/>
        </w:rPr>
        <w:t xml:space="preserve">, sehingga kondisi psikologis karyawan yang sehat sekaligus tingkat </w:t>
      </w:r>
      <w:r w:rsidRPr="00A97C4E">
        <w:rPr>
          <w:rFonts w:ascii="Times New Roman" w:hAnsi="Times New Roman" w:cs="Times New Roman"/>
          <w:i/>
          <w:iCs/>
        </w:rPr>
        <w:t xml:space="preserve">engagement </w:t>
      </w:r>
      <w:r w:rsidRPr="00A97C4E">
        <w:rPr>
          <w:rFonts w:ascii="Times New Roman" w:hAnsi="Times New Roman" w:cs="Times New Roman"/>
          <w:iCs/>
          <w:lang w:val="id-ID"/>
        </w:rPr>
        <w:t xml:space="preserve">yang </w:t>
      </w:r>
      <w:r w:rsidRPr="00A97C4E">
        <w:rPr>
          <w:rFonts w:ascii="Times New Roman" w:hAnsi="Times New Roman" w:cs="Times New Roman"/>
        </w:rPr>
        <w:t xml:space="preserve">tinggi </w:t>
      </w:r>
      <w:r w:rsidRPr="00A97C4E">
        <w:rPr>
          <w:rFonts w:ascii="Times New Roman" w:hAnsi="Times New Roman" w:cs="Times New Roman"/>
          <w:lang w:val="id-ID"/>
        </w:rPr>
        <w:t xml:space="preserve">dan </w:t>
      </w:r>
      <w:r w:rsidRPr="00A97C4E">
        <w:rPr>
          <w:rFonts w:ascii="Times New Roman" w:hAnsi="Times New Roman" w:cs="Times New Roman"/>
        </w:rPr>
        <w:t>dapat berlangsung lama.</w:t>
      </w:r>
      <w:proofErr w:type="gramEnd"/>
      <w:r w:rsidRPr="00A97C4E">
        <w:rPr>
          <w:rFonts w:ascii="Times New Roman" w:hAnsi="Times New Roman" w:cs="Times New Roman"/>
        </w:rPr>
        <w:t xml:space="preserve"> </w:t>
      </w:r>
      <w:proofErr w:type="gramStart"/>
      <w:r w:rsidRPr="00A97C4E">
        <w:rPr>
          <w:rFonts w:ascii="Times New Roman" w:hAnsi="Times New Roman" w:cs="Times New Roman"/>
          <w:i/>
        </w:rPr>
        <w:t>Engagement</w:t>
      </w:r>
      <w:r w:rsidRPr="00A97C4E">
        <w:rPr>
          <w:rFonts w:ascii="Times New Roman" w:hAnsi="Times New Roman" w:cs="Times New Roman"/>
        </w:rPr>
        <w:t xml:space="preserve"> </w:t>
      </w:r>
      <w:r w:rsidRPr="00A97C4E">
        <w:rPr>
          <w:rFonts w:ascii="Times New Roman" w:hAnsi="Times New Roman" w:cs="Times New Roman"/>
          <w:lang w:val="id-ID"/>
        </w:rPr>
        <w:t xml:space="preserve"> adalah</w:t>
      </w:r>
      <w:proofErr w:type="gramEnd"/>
      <w:r w:rsidRPr="00A97C4E">
        <w:rPr>
          <w:rFonts w:ascii="Times New Roman" w:hAnsi="Times New Roman" w:cs="Times New Roman"/>
          <w:lang w:val="id-ID"/>
        </w:rPr>
        <w:t xml:space="preserve"> jalan hidup di mana seorang tidak hidup secara sendiri melainkan mengikatkan diri secara sukarela pada seseorang, sekelompok, sebuah tujuan, visi, atau panggilan sehingga karenanya dapat menjalani hidup yang positif (dalam Iman, 2018). </w:t>
      </w:r>
    </w:p>
    <w:p w:rsidR="00A97C4E" w:rsidRPr="00A97C4E" w:rsidRDefault="00A97C4E" w:rsidP="00A97C4E">
      <w:pPr>
        <w:tabs>
          <w:tab w:val="left" w:pos="709"/>
          <w:tab w:val="left" w:pos="1440"/>
        </w:tabs>
        <w:autoSpaceDE w:val="0"/>
        <w:autoSpaceDN w:val="0"/>
        <w:adjustRightInd w:val="0"/>
        <w:spacing w:after="0" w:line="360" w:lineRule="auto"/>
        <w:jc w:val="both"/>
        <w:rPr>
          <w:rFonts w:ascii="Times New Roman" w:hAnsi="Times New Roman" w:cs="Times New Roman"/>
          <w:lang w:val="id-ID"/>
        </w:rPr>
      </w:pPr>
      <w:r w:rsidRPr="00A97C4E">
        <w:rPr>
          <w:rFonts w:ascii="Times New Roman" w:hAnsi="Times New Roman" w:cs="Times New Roman"/>
          <w:lang w:val="id-ID"/>
        </w:rPr>
        <w:tab/>
        <w:t xml:space="preserve">Data yang didapatkan peneliti di lapangan menunjukan adanya keterkaitan permasalahan mengenai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pada karyawan, seperti yang didapatkan dari hasil wawancara peneliti kepada 5 orang karyawan didapatkan bahwa 4 diantaranya mengatakan ketika bekerja karyawan jarang berinteraksi dengan rekan kerja karena terlalu sibuk menyelesaikan tugas yang diberikan, interaksi terjadi hanya jika ada hal mendesak saja mengenai pekerjaan. Karyawan tersebut juga merasa ketika bekerja tidak bisa meningkatkan hasil kerjanya yang lebih baik sehingga pencapaian hasil kerja yang didapatkan tidak signifikan. Individu juga merasa tidak memiliki kompetensi yang cukup sehingga ketika mendapatkan tugas </w:t>
      </w:r>
      <w:r w:rsidRPr="00A97C4E">
        <w:rPr>
          <w:rFonts w:ascii="Times New Roman" w:hAnsi="Times New Roman" w:cs="Times New Roman"/>
          <w:lang w:val="id-ID"/>
        </w:rPr>
        <w:lastRenderedPageBreak/>
        <w:t xml:space="preserve">individu kadang menunda-nunda dalam menyelesaikannya. Selanjutnya pengakuan yang didapatkan baik oleh rekan kerja maupun atasan jarang sekali didapatkan mengenai hasil kerja yang telah dilakukan hal ini membuat individu tersebut tidak merasa berarti dan kadang mengerjakan tugas tidak maksimal. Keterlibatan individu tersebut pada perusahaan juga sangat minim karena kurangnya keinginan untuk terlibat penuh pada perusahaan tempatnya bekerja. Hal tersebut menunjukan adanya permasalahan mengenai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yang dimiliki oleh karyawan di PT.X. Dilihat dari tidak terpenuhinya aspek-aspek yang ada pada </w:t>
      </w:r>
      <w:r w:rsidRPr="00A97C4E">
        <w:rPr>
          <w:rFonts w:ascii="Times New Roman" w:hAnsi="Times New Roman" w:cs="Times New Roman"/>
          <w:i/>
          <w:lang w:val="id-ID"/>
        </w:rPr>
        <w:t>psychologiical well-being</w:t>
      </w:r>
      <w:r w:rsidRPr="00A97C4E">
        <w:rPr>
          <w:rFonts w:ascii="Times New Roman" w:hAnsi="Times New Roman" w:cs="Times New Roman"/>
          <w:lang w:val="id-ID"/>
        </w:rPr>
        <w:t>.</w:t>
      </w:r>
      <w:r w:rsidRPr="00A97C4E">
        <w:rPr>
          <w:rFonts w:ascii="Times New Roman" w:hAnsi="Times New Roman" w:cs="Times New Roman"/>
          <w:iCs/>
          <w:lang w:val="id-ID"/>
        </w:rPr>
        <w:t xml:space="preserve"> </w:t>
      </w:r>
    </w:p>
    <w:p w:rsidR="00A97C4E" w:rsidRPr="00A97C4E" w:rsidRDefault="00A97C4E" w:rsidP="00A97C4E">
      <w:pPr>
        <w:tabs>
          <w:tab w:val="left" w:pos="709"/>
          <w:tab w:val="left" w:pos="1440"/>
        </w:tabs>
        <w:autoSpaceDE w:val="0"/>
        <w:autoSpaceDN w:val="0"/>
        <w:adjustRightInd w:val="0"/>
        <w:spacing w:after="0" w:line="360" w:lineRule="auto"/>
        <w:jc w:val="both"/>
        <w:rPr>
          <w:rFonts w:ascii="Times New Roman" w:hAnsi="Times New Roman" w:cs="Times New Roman"/>
        </w:rPr>
      </w:pPr>
      <w:r w:rsidRPr="00A97C4E">
        <w:rPr>
          <w:rFonts w:ascii="Times New Roman" w:hAnsi="Times New Roman" w:cs="Times New Roman"/>
          <w:lang w:val="id-ID"/>
        </w:rPr>
        <w:tab/>
        <w:t xml:space="preserve">Menurut Al-Salamach dan Jamil (dalam Vijayakusumasari &amp; Vrinda, 2016) temuan berbagai penelitian mengungkapkan bahwa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dan </w:t>
      </w:r>
      <w:r w:rsidRPr="00A97C4E">
        <w:rPr>
          <w:rFonts w:ascii="Times New Roman" w:hAnsi="Times New Roman" w:cs="Times New Roman"/>
          <w:i/>
          <w:lang w:val="id-ID"/>
        </w:rPr>
        <w:t>work engagement</w:t>
      </w:r>
      <w:r w:rsidRPr="00A97C4E">
        <w:rPr>
          <w:rFonts w:ascii="Times New Roman" w:hAnsi="Times New Roman" w:cs="Times New Roman"/>
          <w:lang w:val="id-ID"/>
        </w:rPr>
        <w:t xml:space="preserve"> berkontribusi pada kinerja yang lebih baik. </w:t>
      </w:r>
      <w:proofErr w:type="gramStart"/>
      <w:r w:rsidRPr="00A97C4E">
        <w:rPr>
          <w:rFonts w:ascii="Times New Roman" w:hAnsi="Times New Roman" w:cs="Times New Roman"/>
        </w:rPr>
        <w:t xml:space="preserve">Selain itu </w:t>
      </w:r>
      <w:r w:rsidRPr="00A97C4E">
        <w:rPr>
          <w:rFonts w:ascii="Times New Roman" w:hAnsi="Times New Roman" w:cs="Times New Roman"/>
          <w:lang w:val="id-ID"/>
        </w:rPr>
        <w:t xml:space="preserve">Desmarais dan Savoei (2012) mengatakan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adalah pengalaman positif seseorang yang bersifat subyektif yang dialaminya ditempat kerja.</w:t>
      </w:r>
      <w:proofErr w:type="gramEnd"/>
      <w:r w:rsidRPr="00A97C4E">
        <w:rPr>
          <w:rFonts w:ascii="Times New Roman" w:hAnsi="Times New Roman" w:cs="Times New Roman"/>
          <w:lang w:val="id-ID"/>
        </w:rPr>
        <w:t xml:space="preserve"> Dimensi </w:t>
      </w:r>
      <w:r w:rsidRPr="00A97C4E">
        <w:rPr>
          <w:rFonts w:ascii="Times New Roman" w:hAnsi="Times New Roman" w:cs="Times New Roman"/>
          <w:i/>
          <w:lang w:val="id-ID"/>
        </w:rPr>
        <w:t>psychological well-being</w:t>
      </w:r>
      <w:r w:rsidRPr="00A97C4E">
        <w:rPr>
          <w:rFonts w:ascii="Times New Roman" w:hAnsi="Times New Roman" w:cs="Times New Roman"/>
          <w:lang w:val="id-ID"/>
        </w:rPr>
        <w:t xml:space="preserve"> menurut Desmarais dan Savoei (2012) yaitu, kesesuaian interpersonal ditempat kerja, berkembang ditempat kerja, perasaan </w:t>
      </w:r>
      <w:r w:rsidRPr="00A97C4E">
        <w:rPr>
          <w:rFonts w:ascii="Times New Roman" w:hAnsi="Times New Roman" w:cs="Times New Roman"/>
          <w:lang w:val="id-ID"/>
        </w:rPr>
        <w:lastRenderedPageBreak/>
        <w:t>kompetensi ditempat kerja, pengakuan yang dirasakan ditempat kerja, dan keinginan terlibat ditempat kerja.</w:t>
      </w:r>
      <w:r w:rsidRPr="00A97C4E">
        <w:rPr>
          <w:rFonts w:ascii="Times New Roman" w:hAnsi="Times New Roman" w:cs="Times New Roman"/>
        </w:rPr>
        <w:t xml:space="preserve"> Menurut Aspinwall, kesejahteraan psikologis menggambarkan bagaimana psikologis berfungsi dengan baik dan positif. </w:t>
      </w:r>
      <w:proofErr w:type="gramStart"/>
      <w:r w:rsidRPr="00A97C4E">
        <w:rPr>
          <w:rFonts w:ascii="Times New Roman" w:hAnsi="Times New Roman" w:cs="Times New Roman"/>
        </w:rPr>
        <w:t>Selanjutnya menurut Schultz mendefinisikan kesejahteraan psikologis (</w:t>
      </w:r>
      <w:r w:rsidRPr="00A97C4E">
        <w:rPr>
          <w:rFonts w:ascii="Times New Roman" w:hAnsi="Times New Roman" w:cs="Times New Roman"/>
          <w:i/>
        </w:rPr>
        <w:t>psychological wellbeing</w:t>
      </w:r>
      <w:r w:rsidRPr="00A97C4E">
        <w:rPr>
          <w:rFonts w:ascii="Times New Roman" w:hAnsi="Times New Roman" w:cs="Times New Roman"/>
        </w:rPr>
        <w:t>) sebagai fungsi positif individu, dimana fungsi positif individu merupakan arah atau tujuan yang diusahakan untuk dicapai oleh individu yang sehat.</w:t>
      </w:r>
      <w:proofErr w:type="gramEnd"/>
      <w:r w:rsidRPr="00A97C4E">
        <w:rPr>
          <w:rFonts w:ascii="Times New Roman" w:hAnsi="Times New Roman" w:cs="Times New Roman"/>
          <w:lang w:val="id-ID"/>
        </w:rPr>
        <w:t xml:space="preserve"> </w:t>
      </w:r>
      <w:r w:rsidRPr="00A97C4E">
        <w:rPr>
          <w:rFonts w:ascii="Times New Roman" w:hAnsi="Times New Roman" w:cs="Times New Roman"/>
        </w:rPr>
        <w:t>Menurut Snyder mengatakan kesejahteraan psiko-logis bukan hanya merupakan ketiadaan penderitaan, namun kesejahteraan psikologis meliputi keterikatan aktif dalam dunia, memahami arti dan tujuan hidup, dan hubungan seseorang dalam obyek ataupun orang lain.</w:t>
      </w:r>
      <w:r w:rsidRPr="00A97C4E">
        <w:rPr>
          <w:rFonts w:ascii="Times New Roman" w:hAnsi="Times New Roman" w:cs="Times New Roman"/>
          <w:lang w:val="id-ID"/>
        </w:rPr>
        <w:t xml:space="preserve"> (dalam Tia, Djunaedi, &amp; Atiek, 2016)</w:t>
      </w:r>
    </w:p>
    <w:p w:rsidR="00A97C4E" w:rsidRPr="00A97C4E" w:rsidRDefault="00A97C4E" w:rsidP="00A97C4E">
      <w:pPr>
        <w:pStyle w:val="Default"/>
        <w:spacing w:line="360" w:lineRule="auto"/>
        <w:ind w:firstLine="720"/>
        <w:jc w:val="both"/>
        <w:rPr>
          <w:color w:val="auto"/>
          <w:sz w:val="22"/>
          <w:szCs w:val="22"/>
        </w:rPr>
      </w:pPr>
      <w:r w:rsidRPr="00A97C4E">
        <w:rPr>
          <w:color w:val="auto"/>
          <w:sz w:val="22"/>
          <w:szCs w:val="22"/>
        </w:rPr>
        <w:t xml:space="preserve">Dari penelitian yang dilakukan Prasetio (2018) dengan judul penelitian </w:t>
      </w:r>
      <w:r w:rsidRPr="00A97C4E">
        <w:rPr>
          <w:bCs/>
          <w:color w:val="auto"/>
          <w:sz w:val="22"/>
          <w:szCs w:val="22"/>
        </w:rPr>
        <w:t xml:space="preserve">hubungan antara </w:t>
      </w:r>
      <w:r w:rsidRPr="00A97C4E">
        <w:rPr>
          <w:bCs/>
          <w:i/>
          <w:color w:val="auto"/>
          <w:sz w:val="22"/>
          <w:szCs w:val="22"/>
          <w:lang w:val="id-ID"/>
        </w:rPr>
        <w:t>psychological well-being</w:t>
      </w:r>
      <w:r w:rsidRPr="00A97C4E">
        <w:rPr>
          <w:bCs/>
          <w:color w:val="auto"/>
          <w:sz w:val="22"/>
          <w:szCs w:val="22"/>
          <w:lang w:val="id-ID"/>
        </w:rPr>
        <w:t xml:space="preserve"> </w:t>
      </w:r>
      <w:r w:rsidRPr="00A97C4E">
        <w:rPr>
          <w:bCs/>
          <w:color w:val="auto"/>
          <w:sz w:val="22"/>
          <w:szCs w:val="22"/>
        </w:rPr>
        <w:t xml:space="preserve">dengan </w:t>
      </w:r>
      <w:r w:rsidRPr="00A97C4E">
        <w:rPr>
          <w:bCs/>
          <w:i/>
          <w:color w:val="auto"/>
          <w:sz w:val="22"/>
          <w:szCs w:val="22"/>
          <w:lang w:val="id-ID"/>
        </w:rPr>
        <w:t>work engagement</w:t>
      </w:r>
      <w:r w:rsidRPr="00A97C4E">
        <w:rPr>
          <w:bCs/>
          <w:color w:val="auto"/>
          <w:sz w:val="22"/>
          <w:szCs w:val="22"/>
          <w:lang w:val="id-ID"/>
        </w:rPr>
        <w:t xml:space="preserve"> </w:t>
      </w:r>
      <w:r w:rsidRPr="00A97C4E">
        <w:rPr>
          <w:bCs/>
          <w:color w:val="auto"/>
          <w:sz w:val="22"/>
          <w:szCs w:val="22"/>
        </w:rPr>
        <w:t xml:space="preserve">pada </w:t>
      </w:r>
      <w:r w:rsidRPr="00A97C4E">
        <w:rPr>
          <w:bCs/>
          <w:color w:val="auto"/>
          <w:sz w:val="22"/>
          <w:szCs w:val="22"/>
          <w:lang w:val="id-ID"/>
        </w:rPr>
        <w:t xml:space="preserve">karyawan IT di Universitas Mercu Buana Yogyakarta </w:t>
      </w:r>
      <w:r w:rsidRPr="00A97C4E">
        <w:rPr>
          <w:color w:val="auto"/>
          <w:sz w:val="22"/>
          <w:szCs w:val="22"/>
          <w:lang w:val="id-ID"/>
        </w:rPr>
        <w:t>menyatakan bahwa</w:t>
      </w:r>
      <w:r w:rsidRPr="00A97C4E">
        <w:rPr>
          <w:color w:val="auto"/>
          <w:sz w:val="22"/>
          <w:szCs w:val="22"/>
        </w:rPr>
        <w:t xml:space="preserve">, adanya hubungan positif antara </w:t>
      </w:r>
      <w:r w:rsidRPr="00A97C4E">
        <w:rPr>
          <w:i/>
          <w:color w:val="auto"/>
          <w:sz w:val="22"/>
          <w:szCs w:val="22"/>
          <w:lang w:val="id-ID"/>
        </w:rPr>
        <w:t>psychological well-being</w:t>
      </w:r>
      <w:r w:rsidRPr="00A97C4E">
        <w:rPr>
          <w:color w:val="auto"/>
          <w:sz w:val="22"/>
          <w:szCs w:val="22"/>
          <w:lang w:val="id-ID"/>
        </w:rPr>
        <w:t xml:space="preserve"> dengan </w:t>
      </w:r>
      <w:r w:rsidRPr="00A97C4E">
        <w:rPr>
          <w:i/>
          <w:color w:val="auto"/>
          <w:sz w:val="22"/>
          <w:szCs w:val="22"/>
          <w:lang w:val="id-ID"/>
        </w:rPr>
        <w:t>work engagement</w:t>
      </w:r>
      <w:r w:rsidRPr="00A97C4E">
        <w:rPr>
          <w:color w:val="auto"/>
          <w:sz w:val="22"/>
          <w:szCs w:val="22"/>
          <w:lang w:val="id-ID"/>
        </w:rPr>
        <w:t xml:space="preserve"> </w:t>
      </w:r>
      <w:r w:rsidRPr="00A97C4E">
        <w:rPr>
          <w:color w:val="auto"/>
          <w:sz w:val="22"/>
          <w:szCs w:val="22"/>
        </w:rPr>
        <w:t>pada</w:t>
      </w:r>
      <w:r w:rsidRPr="00A97C4E">
        <w:rPr>
          <w:color w:val="auto"/>
          <w:sz w:val="22"/>
          <w:szCs w:val="22"/>
          <w:lang w:val="id-ID"/>
        </w:rPr>
        <w:t xml:space="preserve"> karyawan IT Universitas Mercu Buana Yogyakarta</w:t>
      </w:r>
      <w:r w:rsidRPr="00A97C4E">
        <w:rPr>
          <w:color w:val="auto"/>
          <w:sz w:val="22"/>
          <w:szCs w:val="22"/>
        </w:rPr>
        <w:t xml:space="preserve">. Semakin tinggi </w:t>
      </w:r>
      <w:r w:rsidRPr="00A97C4E">
        <w:rPr>
          <w:i/>
          <w:color w:val="auto"/>
          <w:sz w:val="22"/>
          <w:szCs w:val="22"/>
          <w:lang w:val="id-ID"/>
        </w:rPr>
        <w:t>psychological well-being</w:t>
      </w:r>
      <w:r w:rsidRPr="00A97C4E">
        <w:rPr>
          <w:color w:val="auto"/>
          <w:sz w:val="22"/>
          <w:szCs w:val="22"/>
          <w:lang w:val="id-ID"/>
        </w:rPr>
        <w:t xml:space="preserve"> </w:t>
      </w:r>
      <w:r w:rsidRPr="00A97C4E">
        <w:rPr>
          <w:color w:val="auto"/>
          <w:sz w:val="22"/>
          <w:szCs w:val="22"/>
        </w:rPr>
        <w:t xml:space="preserve">yang dimiliki </w:t>
      </w:r>
      <w:r w:rsidRPr="00A97C4E">
        <w:rPr>
          <w:color w:val="auto"/>
          <w:sz w:val="22"/>
          <w:szCs w:val="22"/>
          <w:lang w:val="id-ID"/>
        </w:rPr>
        <w:t xml:space="preserve">karyawan </w:t>
      </w:r>
      <w:r w:rsidRPr="00A97C4E">
        <w:rPr>
          <w:color w:val="auto"/>
          <w:sz w:val="22"/>
          <w:szCs w:val="22"/>
        </w:rPr>
        <w:t xml:space="preserve">maka </w:t>
      </w:r>
      <w:r w:rsidRPr="00A97C4E">
        <w:rPr>
          <w:bCs/>
          <w:i/>
          <w:color w:val="auto"/>
          <w:sz w:val="22"/>
          <w:szCs w:val="22"/>
          <w:lang w:val="id-ID"/>
        </w:rPr>
        <w:t>work engagement</w:t>
      </w:r>
      <w:r w:rsidRPr="00A97C4E">
        <w:rPr>
          <w:bCs/>
          <w:color w:val="auto"/>
          <w:sz w:val="22"/>
          <w:szCs w:val="22"/>
          <w:lang w:val="id-ID"/>
        </w:rPr>
        <w:t xml:space="preserve"> </w:t>
      </w:r>
      <w:proofErr w:type="gramStart"/>
      <w:r w:rsidRPr="00A97C4E">
        <w:rPr>
          <w:color w:val="auto"/>
          <w:sz w:val="22"/>
          <w:szCs w:val="22"/>
        </w:rPr>
        <w:t>akan</w:t>
      </w:r>
      <w:proofErr w:type="gramEnd"/>
      <w:r w:rsidRPr="00A97C4E">
        <w:rPr>
          <w:color w:val="auto"/>
          <w:sz w:val="22"/>
          <w:szCs w:val="22"/>
        </w:rPr>
        <w:t xml:space="preserve"> semakin tinggi, begitu </w:t>
      </w:r>
      <w:r w:rsidRPr="00A97C4E">
        <w:rPr>
          <w:color w:val="auto"/>
          <w:sz w:val="22"/>
          <w:szCs w:val="22"/>
        </w:rPr>
        <w:lastRenderedPageBreak/>
        <w:t xml:space="preserve">pula sebaliknya, semakin rendah tingkat </w:t>
      </w:r>
      <w:r w:rsidRPr="00A97C4E">
        <w:rPr>
          <w:i/>
          <w:color w:val="auto"/>
          <w:sz w:val="22"/>
          <w:szCs w:val="22"/>
          <w:lang w:val="id-ID"/>
        </w:rPr>
        <w:t>psychological well-being</w:t>
      </w:r>
      <w:r w:rsidRPr="00A97C4E">
        <w:rPr>
          <w:color w:val="auto"/>
          <w:sz w:val="22"/>
          <w:szCs w:val="22"/>
          <w:lang w:val="id-ID"/>
        </w:rPr>
        <w:t xml:space="preserve"> </w:t>
      </w:r>
      <w:r w:rsidRPr="00A97C4E">
        <w:rPr>
          <w:color w:val="auto"/>
          <w:sz w:val="22"/>
          <w:szCs w:val="22"/>
        </w:rPr>
        <w:t xml:space="preserve">yang dimiliki oleh </w:t>
      </w:r>
      <w:r w:rsidRPr="00A97C4E">
        <w:rPr>
          <w:color w:val="auto"/>
          <w:sz w:val="22"/>
          <w:szCs w:val="22"/>
          <w:lang w:val="id-ID"/>
        </w:rPr>
        <w:t xml:space="preserve">karyawan IT </w:t>
      </w:r>
      <w:r w:rsidRPr="00A97C4E">
        <w:rPr>
          <w:color w:val="auto"/>
          <w:sz w:val="22"/>
          <w:szCs w:val="22"/>
        </w:rPr>
        <w:t xml:space="preserve">maka </w:t>
      </w:r>
      <w:r w:rsidRPr="00A97C4E">
        <w:rPr>
          <w:bCs/>
          <w:i/>
          <w:color w:val="auto"/>
          <w:sz w:val="22"/>
          <w:szCs w:val="22"/>
          <w:lang w:val="id-ID"/>
        </w:rPr>
        <w:t>work engagement</w:t>
      </w:r>
      <w:r w:rsidRPr="00A97C4E">
        <w:rPr>
          <w:bCs/>
          <w:color w:val="auto"/>
          <w:sz w:val="22"/>
          <w:szCs w:val="22"/>
          <w:lang w:val="id-ID"/>
        </w:rPr>
        <w:t xml:space="preserve"> </w:t>
      </w:r>
      <w:r w:rsidRPr="00A97C4E">
        <w:rPr>
          <w:color w:val="auto"/>
          <w:sz w:val="22"/>
          <w:szCs w:val="22"/>
        </w:rPr>
        <w:t>yang dimiliki pun semakin rendah. Hal tersebut didukung oleh Robertson dan Cooper (2010) yang mengatakan bahwa</w:t>
      </w:r>
      <w:r w:rsidRPr="00A97C4E">
        <w:rPr>
          <w:color w:val="auto"/>
          <w:sz w:val="22"/>
          <w:szCs w:val="22"/>
          <w:lang w:val="id-ID"/>
        </w:rPr>
        <w:t xml:space="preserve"> </w:t>
      </w:r>
      <w:r w:rsidRPr="00A97C4E">
        <w:rPr>
          <w:i/>
          <w:color w:val="auto"/>
          <w:sz w:val="22"/>
          <w:szCs w:val="22"/>
          <w:lang w:val="id-ID"/>
        </w:rPr>
        <w:t>psychological well-being</w:t>
      </w:r>
      <w:r w:rsidRPr="00A97C4E">
        <w:rPr>
          <w:color w:val="auto"/>
          <w:sz w:val="22"/>
          <w:szCs w:val="22"/>
          <w:lang w:val="id-ID"/>
        </w:rPr>
        <w:t xml:space="preserve"> merupakan salah satu faktor yang mempengaruhi </w:t>
      </w:r>
      <w:r w:rsidRPr="00A97C4E">
        <w:rPr>
          <w:i/>
          <w:color w:val="auto"/>
          <w:sz w:val="22"/>
          <w:szCs w:val="22"/>
          <w:lang w:val="id-ID"/>
        </w:rPr>
        <w:t>work engagement,</w:t>
      </w:r>
      <w:r w:rsidRPr="00A97C4E">
        <w:rPr>
          <w:color w:val="auto"/>
          <w:sz w:val="22"/>
          <w:szCs w:val="22"/>
          <w:lang w:val="id-ID"/>
        </w:rPr>
        <w:t xml:space="preserve"> dimana tingginya </w:t>
      </w:r>
      <w:r w:rsidRPr="00A97C4E">
        <w:rPr>
          <w:i/>
          <w:color w:val="auto"/>
          <w:sz w:val="22"/>
          <w:szCs w:val="22"/>
          <w:lang w:val="id-ID"/>
        </w:rPr>
        <w:t>well-being</w:t>
      </w:r>
      <w:r w:rsidRPr="00A97C4E">
        <w:rPr>
          <w:color w:val="auto"/>
          <w:sz w:val="22"/>
          <w:szCs w:val="22"/>
          <w:lang w:val="id-ID"/>
        </w:rPr>
        <w:t xml:space="preserve"> dapat membantu meningkatkan </w:t>
      </w:r>
      <w:r w:rsidRPr="00A97C4E">
        <w:rPr>
          <w:i/>
          <w:color w:val="auto"/>
          <w:sz w:val="22"/>
          <w:szCs w:val="22"/>
          <w:lang w:val="id-ID"/>
        </w:rPr>
        <w:t>engagement</w:t>
      </w:r>
      <w:r w:rsidRPr="00A97C4E">
        <w:rPr>
          <w:color w:val="auto"/>
          <w:sz w:val="22"/>
          <w:szCs w:val="22"/>
          <w:lang w:val="id-ID"/>
        </w:rPr>
        <w:t xml:space="preserve"> dan rendahnya </w:t>
      </w:r>
      <w:r w:rsidRPr="00A97C4E">
        <w:rPr>
          <w:i/>
          <w:color w:val="auto"/>
          <w:sz w:val="22"/>
          <w:szCs w:val="22"/>
          <w:lang w:val="id-ID"/>
        </w:rPr>
        <w:t>well-being</w:t>
      </w:r>
      <w:r w:rsidRPr="00A97C4E">
        <w:rPr>
          <w:color w:val="auto"/>
          <w:sz w:val="22"/>
          <w:szCs w:val="22"/>
          <w:lang w:val="id-ID"/>
        </w:rPr>
        <w:t xml:space="preserve"> </w:t>
      </w:r>
      <w:proofErr w:type="gramStart"/>
      <w:r w:rsidRPr="00A97C4E">
        <w:rPr>
          <w:color w:val="auto"/>
          <w:sz w:val="22"/>
          <w:szCs w:val="22"/>
          <w:lang w:val="id-ID"/>
        </w:rPr>
        <w:t>akan</w:t>
      </w:r>
      <w:proofErr w:type="gramEnd"/>
      <w:r w:rsidRPr="00A97C4E">
        <w:rPr>
          <w:color w:val="auto"/>
          <w:sz w:val="22"/>
          <w:szCs w:val="22"/>
          <w:lang w:val="id-ID"/>
        </w:rPr>
        <w:t xml:space="preserve"> menyebabkan rendahnya </w:t>
      </w:r>
      <w:r w:rsidRPr="00A97C4E">
        <w:rPr>
          <w:i/>
          <w:color w:val="auto"/>
          <w:sz w:val="22"/>
          <w:szCs w:val="22"/>
          <w:lang w:val="id-ID"/>
        </w:rPr>
        <w:t>engagement</w:t>
      </w:r>
      <w:r w:rsidRPr="00A97C4E">
        <w:rPr>
          <w:color w:val="auto"/>
          <w:sz w:val="22"/>
          <w:szCs w:val="22"/>
          <w:lang w:val="id-ID"/>
        </w:rPr>
        <w:t>.</w:t>
      </w:r>
      <w:r w:rsidRPr="00A97C4E">
        <w:rPr>
          <w:color w:val="auto"/>
          <w:sz w:val="22"/>
          <w:szCs w:val="22"/>
        </w:rPr>
        <w:t xml:space="preserve"> </w:t>
      </w:r>
    </w:p>
    <w:p w:rsidR="00A97C4E" w:rsidRPr="00A97C4E" w:rsidRDefault="00A97C4E" w:rsidP="00A97C4E">
      <w:pPr>
        <w:pStyle w:val="Default"/>
        <w:spacing w:line="360" w:lineRule="auto"/>
        <w:ind w:firstLine="720"/>
        <w:jc w:val="both"/>
        <w:rPr>
          <w:sz w:val="22"/>
          <w:szCs w:val="22"/>
          <w:lang w:val="id-ID"/>
        </w:rPr>
      </w:pPr>
      <w:r w:rsidRPr="00A97C4E">
        <w:rPr>
          <w:color w:val="auto"/>
          <w:sz w:val="22"/>
          <w:szCs w:val="22"/>
          <w:lang w:val="id-ID"/>
        </w:rPr>
        <w:t xml:space="preserve">Menurut </w:t>
      </w:r>
      <w:r w:rsidRPr="00A97C4E">
        <w:rPr>
          <w:sz w:val="22"/>
          <w:szCs w:val="22"/>
        </w:rPr>
        <w:t xml:space="preserve">Ryff &amp; Singer </w:t>
      </w:r>
      <w:r w:rsidRPr="00A97C4E">
        <w:rPr>
          <w:sz w:val="22"/>
          <w:szCs w:val="22"/>
          <w:lang w:val="id-ID"/>
        </w:rPr>
        <w:t>(</w:t>
      </w:r>
      <w:r w:rsidRPr="00A97C4E">
        <w:rPr>
          <w:sz w:val="22"/>
          <w:szCs w:val="22"/>
        </w:rPr>
        <w:t>1996)</w:t>
      </w:r>
      <w:r w:rsidRPr="00A97C4E">
        <w:rPr>
          <w:sz w:val="22"/>
          <w:szCs w:val="22"/>
          <w:lang w:val="id-ID"/>
        </w:rPr>
        <w:t xml:space="preserve"> </w:t>
      </w:r>
      <w:r w:rsidRPr="00A97C4E">
        <w:rPr>
          <w:sz w:val="22"/>
          <w:szCs w:val="22"/>
        </w:rPr>
        <w:t>Tingkat kesejahteraan psikologis yang tinggi menunjukkan bahwa individu memiliki hubungan yang baik dengan lingkungan di sekitarnya, memiliki kepercayaan diri yang baik, dapat membangun hubungan personal yang baik dengan orang lain, dan menunjukkan bahwa individu memiliki tujuan pribadi dan tujuan dalam pekerjaannya, membuat individu dapat dengan baik melakukan penyesuaian diri dan mampu menerapkan kemampuan teknikal atau manajemennya untuk keberhasilan pekerjaannya maupun mampu menciptakan atau memanipulasi lingkungan melalui aktivitas fisik dan mental.</w:t>
      </w:r>
      <w:r w:rsidRPr="00A97C4E">
        <w:rPr>
          <w:sz w:val="22"/>
          <w:szCs w:val="22"/>
          <w:lang w:val="id-ID"/>
        </w:rPr>
        <w:t xml:space="preserve"> Hal ini  berpengaruh terhadap semangat individu ketika menyelesaikan tugas yang diberikan, merasa waktu berlalu begitu cepat, dan tidak mudah </w:t>
      </w:r>
      <w:r w:rsidRPr="00A97C4E">
        <w:rPr>
          <w:sz w:val="22"/>
          <w:szCs w:val="22"/>
          <w:lang w:val="id-ID"/>
        </w:rPr>
        <w:lastRenderedPageBreak/>
        <w:t xml:space="preserve">melepaskan diri dari pekerjaannya, individu akan semakin </w:t>
      </w:r>
      <w:r w:rsidRPr="00A97C4E">
        <w:rPr>
          <w:i/>
          <w:sz w:val="22"/>
          <w:szCs w:val="22"/>
          <w:lang w:val="id-ID"/>
        </w:rPr>
        <w:t>engaged</w:t>
      </w:r>
      <w:r w:rsidRPr="00A97C4E">
        <w:rPr>
          <w:sz w:val="22"/>
          <w:szCs w:val="22"/>
          <w:lang w:val="id-ID"/>
        </w:rPr>
        <w:t xml:space="preserve"> pada pekerjaan yang dijalaninya. Hal tersebut sejalan dengan pendapat Shaufeli dan Bakker (2003) menyebutkan bahwa seseorang yang memiliki </w:t>
      </w:r>
      <w:r w:rsidRPr="00A97C4E">
        <w:rPr>
          <w:i/>
          <w:sz w:val="22"/>
          <w:szCs w:val="22"/>
          <w:lang w:val="id-ID"/>
        </w:rPr>
        <w:t xml:space="preserve">work engagement </w:t>
      </w:r>
      <w:r w:rsidRPr="00A97C4E">
        <w:rPr>
          <w:sz w:val="22"/>
          <w:szCs w:val="22"/>
          <w:lang w:val="id-ID"/>
        </w:rPr>
        <w:t>yang tinggi akan menunjukan level energi yang tinggi, merasa pekerjaan yang dilakukan berarti dan signifikan, meraasa tertantang dengan tugas-tugas yang diberikan, memiliki level konsentrasi yang tinggi, dan selalu antusias dan senang ketika mengerjakan tugasnya.</w:t>
      </w:r>
    </w:p>
    <w:p w:rsidR="00A97C4E" w:rsidRPr="00A97C4E" w:rsidRDefault="00A97C4E" w:rsidP="00A97C4E">
      <w:pPr>
        <w:pStyle w:val="Default"/>
        <w:spacing w:line="360" w:lineRule="auto"/>
        <w:ind w:firstLine="720"/>
        <w:jc w:val="both"/>
        <w:rPr>
          <w:sz w:val="22"/>
          <w:szCs w:val="22"/>
          <w:lang w:val="id-ID"/>
        </w:rPr>
      </w:pPr>
      <w:r w:rsidRPr="00A97C4E">
        <w:rPr>
          <w:sz w:val="22"/>
          <w:szCs w:val="22"/>
          <w:lang w:val="id-ID"/>
        </w:rPr>
        <w:t xml:space="preserve">Sebaliknya ketika individu memiliki </w:t>
      </w:r>
      <w:r w:rsidRPr="00A97C4E">
        <w:rPr>
          <w:i/>
          <w:sz w:val="22"/>
          <w:szCs w:val="22"/>
          <w:lang w:val="id-ID"/>
        </w:rPr>
        <w:t>psychological well-being</w:t>
      </w:r>
      <w:r w:rsidRPr="00A97C4E">
        <w:rPr>
          <w:sz w:val="22"/>
          <w:szCs w:val="22"/>
          <w:lang w:val="id-ID"/>
        </w:rPr>
        <w:t xml:space="preserve"> yang rendah, individu tersebut akan sulit menyesuaikan diri dengan lingkungan, tidak suka terlibat dalam kegiatan perusahaan, dan kesulitan menyelesaikan tugas yang diberikan karena tidak memiliki cukup kompetensi. Hal tersebut didukung oleh </w:t>
      </w:r>
      <w:r w:rsidRPr="00A97C4E">
        <w:rPr>
          <w:color w:val="auto"/>
          <w:sz w:val="22"/>
          <w:szCs w:val="22"/>
          <w:lang w:val="id-ID"/>
        </w:rPr>
        <w:t xml:space="preserve">pernyataan yang dikemukakan oleh </w:t>
      </w:r>
      <w:r w:rsidRPr="00A97C4E">
        <w:rPr>
          <w:sz w:val="22"/>
          <w:szCs w:val="22"/>
        </w:rPr>
        <w:t xml:space="preserve">Ryff &amp; Singer </w:t>
      </w:r>
      <w:r w:rsidRPr="00A97C4E">
        <w:rPr>
          <w:sz w:val="22"/>
          <w:szCs w:val="22"/>
          <w:lang w:val="id-ID"/>
        </w:rPr>
        <w:t>(</w:t>
      </w:r>
      <w:r w:rsidRPr="00A97C4E">
        <w:rPr>
          <w:sz w:val="22"/>
          <w:szCs w:val="22"/>
        </w:rPr>
        <w:t>1996)</w:t>
      </w:r>
      <w:r w:rsidRPr="00A97C4E">
        <w:rPr>
          <w:sz w:val="22"/>
          <w:szCs w:val="22"/>
          <w:lang w:val="id-ID"/>
        </w:rPr>
        <w:t xml:space="preserve"> </w:t>
      </w:r>
      <w:r w:rsidRPr="00A97C4E">
        <w:rPr>
          <w:sz w:val="22"/>
          <w:szCs w:val="22"/>
        </w:rPr>
        <w:t xml:space="preserve">Tingkat kesejahteraan psikologis yang </w:t>
      </w:r>
      <w:r w:rsidRPr="00A97C4E">
        <w:rPr>
          <w:sz w:val="22"/>
          <w:szCs w:val="22"/>
          <w:lang w:val="id-ID"/>
        </w:rPr>
        <w:t xml:space="preserve">rendah </w:t>
      </w:r>
      <w:r w:rsidRPr="00A97C4E">
        <w:rPr>
          <w:sz w:val="22"/>
          <w:szCs w:val="22"/>
        </w:rPr>
        <w:t xml:space="preserve">menunjukkan bahwa individu </w:t>
      </w:r>
      <w:r w:rsidRPr="00A97C4E">
        <w:rPr>
          <w:sz w:val="22"/>
          <w:szCs w:val="22"/>
          <w:lang w:val="id-ID"/>
        </w:rPr>
        <w:t xml:space="preserve">tidak </w:t>
      </w:r>
      <w:r w:rsidRPr="00A97C4E">
        <w:rPr>
          <w:sz w:val="22"/>
          <w:szCs w:val="22"/>
        </w:rPr>
        <w:t xml:space="preserve">memiliki hubungan yang baik dengan lingkungan di sekitarnya, </w:t>
      </w:r>
      <w:r w:rsidRPr="00A97C4E">
        <w:rPr>
          <w:sz w:val="22"/>
          <w:szCs w:val="22"/>
          <w:lang w:val="id-ID"/>
        </w:rPr>
        <w:t xml:space="preserve">tidak </w:t>
      </w:r>
      <w:r w:rsidRPr="00A97C4E">
        <w:rPr>
          <w:sz w:val="22"/>
          <w:szCs w:val="22"/>
        </w:rPr>
        <w:t xml:space="preserve">memiliki kepercayaan diri yang baik, </w:t>
      </w:r>
      <w:r w:rsidRPr="00A97C4E">
        <w:rPr>
          <w:sz w:val="22"/>
          <w:szCs w:val="22"/>
          <w:lang w:val="id-ID"/>
        </w:rPr>
        <w:t xml:space="preserve">kesulitan </w:t>
      </w:r>
      <w:r w:rsidRPr="00A97C4E">
        <w:rPr>
          <w:sz w:val="22"/>
          <w:szCs w:val="22"/>
        </w:rPr>
        <w:t xml:space="preserve">membangun hubungan personal yang baik dengan orang lain, dan menunjukkan bahwa individu </w:t>
      </w:r>
      <w:r w:rsidRPr="00A97C4E">
        <w:rPr>
          <w:sz w:val="22"/>
          <w:szCs w:val="22"/>
          <w:lang w:val="id-ID"/>
        </w:rPr>
        <w:t xml:space="preserve">tidak </w:t>
      </w:r>
      <w:r w:rsidRPr="00A97C4E">
        <w:rPr>
          <w:sz w:val="22"/>
          <w:szCs w:val="22"/>
        </w:rPr>
        <w:t xml:space="preserve">memiliki tujuan pribadi dan tujuan </w:t>
      </w:r>
      <w:bookmarkStart w:id="0" w:name="_GoBack"/>
      <w:r w:rsidRPr="00A97C4E">
        <w:rPr>
          <w:sz w:val="22"/>
          <w:szCs w:val="22"/>
        </w:rPr>
        <w:lastRenderedPageBreak/>
        <w:t xml:space="preserve">dalam pekerjaannya, membuat individu </w:t>
      </w:r>
      <w:bookmarkEnd w:id="0"/>
      <w:r w:rsidRPr="00A97C4E">
        <w:rPr>
          <w:sz w:val="22"/>
          <w:szCs w:val="22"/>
          <w:lang w:val="id-ID"/>
        </w:rPr>
        <w:t xml:space="preserve">tidak </w:t>
      </w:r>
      <w:r w:rsidRPr="00A97C4E">
        <w:rPr>
          <w:sz w:val="22"/>
          <w:szCs w:val="22"/>
        </w:rPr>
        <w:t>dapat dengan baik melakukan penyesuaian diri dan</w:t>
      </w:r>
      <w:r w:rsidRPr="00A97C4E">
        <w:rPr>
          <w:sz w:val="22"/>
          <w:szCs w:val="22"/>
          <w:lang w:val="id-ID"/>
        </w:rPr>
        <w:t xml:space="preserve"> kurang</w:t>
      </w:r>
      <w:r w:rsidRPr="00A97C4E">
        <w:rPr>
          <w:sz w:val="22"/>
          <w:szCs w:val="22"/>
        </w:rPr>
        <w:t xml:space="preserve"> mampu menerapkan kemampuan teknikal atau manajemennya untuk keberhasilan pekerjaannya dan kurang mampu menciptakan atau memanipulasi lingkungan melalui aktivitas fisik dan mental</w:t>
      </w:r>
      <w:r w:rsidRPr="00A97C4E">
        <w:rPr>
          <w:sz w:val="22"/>
          <w:szCs w:val="22"/>
          <w:lang w:val="id-ID"/>
        </w:rPr>
        <w:t xml:space="preserve">. Hal ini dapat mempengaruhi kondisi individu ketika bekerja, individu cenderung malas dalam menyelesaikan pekerjaannya, merasa waktu terasa begitu lama, tidak dapat menghayati pekerjaannya dengan baik. Hal tersebut didukung oleh Schaufeli dan Bakker (2003) yang menjelaskan bahwa orang yang memiliki </w:t>
      </w:r>
      <w:r w:rsidRPr="00A97C4E">
        <w:rPr>
          <w:i/>
          <w:sz w:val="22"/>
          <w:szCs w:val="22"/>
          <w:lang w:val="id-ID"/>
        </w:rPr>
        <w:t>work engagement</w:t>
      </w:r>
      <w:r w:rsidRPr="00A97C4E">
        <w:rPr>
          <w:sz w:val="22"/>
          <w:szCs w:val="22"/>
          <w:lang w:val="id-ID"/>
        </w:rPr>
        <w:t xml:space="preserve"> yang rendah digambarkan hanya memiliki sedikit tenaga, kesenangan dan stamina yang berkaitan dengan pekerjaan, tidak merasa pekerjaan bermakna atau menantang, tidak menghayati pekerjaan dan tidak mengalami kesulitan untuk lepas dari pekerjaan tersebut. </w:t>
      </w:r>
      <w:r w:rsidRPr="00A97C4E">
        <w:rPr>
          <w:iCs/>
          <w:sz w:val="22"/>
          <w:szCs w:val="22"/>
        </w:rPr>
        <w:t xml:space="preserve">Dari penjelasan diatas peneliti ingin mengetahui </w:t>
      </w:r>
      <w:r w:rsidRPr="00A97C4E">
        <w:rPr>
          <w:i/>
          <w:sz w:val="22"/>
          <w:szCs w:val="22"/>
        </w:rPr>
        <w:t>apakah ada hubungan antara psychological well-being dengan work engagement pada karyawan</w:t>
      </w:r>
      <w:r w:rsidRPr="00A97C4E">
        <w:rPr>
          <w:i/>
          <w:sz w:val="22"/>
          <w:szCs w:val="22"/>
          <w:lang w:val="id-ID"/>
        </w:rPr>
        <w:t xml:space="preserve"> PT.X</w:t>
      </w:r>
      <w:r w:rsidRPr="00A97C4E">
        <w:rPr>
          <w:i/>
          <w:sz w:val="22"/>
          <w:szCs w:val="22"/>
        </w:rPr>
        <w:t xml:space="preserve"> di Yogyakarta?</w:t>
      </w:r>
    </w:p>
    <w:p w:rsidR="00A97C4E" w:rsidRDefault="00A97C4E" w:rsidP="00A97C4E">
      <w:pPr>
        <w:spacing w:after="0" w:line="360" w:lineRule="auto"/>
        <w:jc w:val="both"/>
        <w:rPr>
          <w:rFonts w:ascii="Times New Roman" w:hAnsi="Times New Roman" w:cs="Times New Roman"/>
          <w:lang w:val="id-ID"/>
        </w:rPr>
      </w:pPr>
    </w:p>
    <w:p w:rsidR="0050557A" w:rsidRPr="001D3B3D" w:rsidRDefault="0050557A" w:rsidP="00A97C4E">
      <w:pPr>
        <w:spacing w:after="0" w:line="360" w:lineRule="auto"/>
        <w:jc w:val="both"/>
        <w:rPr>
          <w:rFonts w:ascii="Times New Roman" w:hAnsi="Times New Roman" w:cs="Times New Roman"/>
          <w:b/>
          <w:lang w:val="id-ID"/>
        </w:rPr>
      </w:pPr>
      <w:r w:rsidRPr="001D3B3D">
        <w:rPr>
          <w:rFonts w:ascii="Times New Roman" w:hAnsi="Times New Roman" w:cs="Times New Roman"/>
          <w:b/>
          <w:lang w:val="id-ID"/>
        </w:rPr>
        <w:t>HASIL DAN PEMBAHASAN</w:t>
      </w:r>
    </w:p>
    <w:p w:rsidR="0050557A" w:rsidRPr="0050557A" w:rsidRDefault="0050557A" w:rsidP="0050557A">
      <w:pPr>
        <w:spacing w:after="0" w:line="360" w:lineRule="auto"/>
        <w:ind w:firstLine="720"/>
        <w:jc w:val="both"/>
        <w:rPr>
          <w:rFonts w:ascii="Times New Roman" w:hAnsi="Times New Roman" w:cs="Times New Roman"/>
        </w:rPr>
      </w:pPr>
      <w:r w:rsidRPr="0050557A">
        <w:rPr>
          <w:rFonts w:ascii="Times New Roman" w:hAnsi="Times New Roman" w:cs="Times New Roman"/>
        </w:rPr>
        <w:t xml:space="preserve">Data yang diperoleh dari skala </w:t>
      </w:r>
      <w:r w:rsidRPr="0050557A">
        <w:rPr>
          <w:rFonts w:ascii="Times New Roman" w:hAnsi="Times New Roman" w:cs="Times New Roman"/>
          <w:i/>
        </w:rPr>
        <w:t xml:space="preserve">work engagement </w:t>
      </w:r>
      <w:r w:rsidRPr="0050557A">
        <w:rPr>
          <w:rFonts w:ascii="Times New Roman" w:hAnsi="Times New Roman" w:cs="Times New Roman"/>
        </w:rPr>
        <w:t xml:space="preserve">dan </w:t>
      </w:r>
      <w:r w:rsidRPr="0050557A">
        <w:rPr>
          <w:rFonts w:ascii="Times New Roman" w:hAnsi="Times New Roman" w:cs="Times New Roman"/>
          <w:i/>
        </w:rPr>
        <w:t>psychological well-being</w:t>
      </w:r>
      <w:r w:rsidRPr="0050557A">
        <w:rPr>
          <w:rFonts w:ascii="Times New Roman" w:hAnsi="Times New Roman" w:cs="Times New Roman"/>
        </w:rPr>
        <w:t xml:space="preserve"> digunakan untuk </w:t>
      </w:r>
      <w:r w:rsidRPr="0050557A">
        <w:rPr>
          <w:rFonts w:ascii="Times New Roman" w:hAnsi="Times New Roman" w:cs="Times New Roman"/>
        </w:rPr>
        <w:lastRenderedPageBreak/>
        <w:t xml:space="preserve">mendiskripsikan hasil penelitian yang menunjukkan skor minimun hipotetik, skor maksimum hipotetik, rerata hipotetik, standar deviasi hipotetik, skor maksimum empirik, rerata empirik, dan standar deviasi empirik. </w:t>
      </w:r>
      <w:proofErr w:type="gramStart"/>
      <w:r w:rsidRPr="0050557A">
        <w:rPr>
          <w:rFonts w:ascii="Times New Roman" w:hAnsi="Times New Roman" w:cs="Times New Roman"/>
        </w:rPr>
        <w:t>Hal tersebut digunakan sebagai dasar pembuatan kategori subjek.</w:t>
      </w:r>
      <w:proofErr w:type="gramEnd"/>
      <w:r w:rsidRPr="0050557A">
        <w:rPr>
          <w:rFonts w:ascii="Times New Roman" w:hAnsi="Times New Roman" w:cs="Times New Roman"/>
          <w:lang w:val="id-ID"/>
        </w:rPr>
        <w:t xml:space="preserve"> </w:t>
      </w:r>
      <w:proofErr w:type="gramStart"/>
      <w:r w:rsidRPr="0050557A">
        <w:rPr>
          <w:rFonts w:ascii="Times New Roman" w:hAnsi="Times New Roman" w:cs="Times New Roman"/>
        </w:rPr>
        <w:t xml:space="preserve">Berdasarkan hasil analisis yang telah peneliti lakukan terhadap data penelitian diperoleh deskripsi statistik, pada masing-masing variabel diperoleh jumlah aitem skala </w:t>
      </w:r>
      <w:r w:rsidRPr="0050557A">
        <w:rPr>
          <w:rFonts w:ascii="Times New Roman" w:hAnsi="Times New Roman" w:cs="Times New Roman"/>
          <w:i/>
        </w:rPr>
        <w:t xml:space="preserve">work engagement </w:t>
      </w:r>
      <w:r w:rsidRPr="0050557A">
        <w:rPr>
          <w:rFonts w:ascii="Times New Roman" w:hAnsi="Times New Roman" w:cs="Times New Roman"/>
        </w:rPr>
        <w:t>adalah sebanyak 29 butir.</w:t>
      </w:r>
      <w:proofErr w:type="gramEnd"/>
      <w:r w:rsidRPr="0050557A">
        <w:rPr>
          <w:rFonts w:ascii="Times New Roman" w:hAnsi="Times New Roman" w:cs="Times New Roman"/>
        </w:rPr>
        <w:t xml:space="preserve"> </w:t>
      </w:r>
      <w:proofErr w:type="gramStart"/>
      <w:r w:rsidRPr="0050557A">
        <w:rPr>
          <w:rFonts w:ascii="Times New Roman" w:hAnsi="Times New Roman" w:cs="Times New Roman"/>
        </w:rPr>
        <w:t>Skor terendah adalah 1 dan skor tertinggi adalah 4.</w:t>
      </w:r>
      <w:proofErr w:type="gramEnd"/>
      <w:r w:rsidRPr="0050557A">
        <w:rPr>
          <w:rFonts w:ascii="Times New Roman" w:hAnsi="Times New Roman" w:cs="Times New Roman"/>
        </w:rPr>
        <w:t xml:space="preserve"> </w:t>
      </w:r>
      <w:proofErr w:type="gramStart"/>
      <w:r w:rsidRPr="0050557A">
        <w:rPr>
          <w:rFonts w:ascii="Times New Roman" w:hAnsi="Times New Roman" w:cs="Times New Roman"/>
        </w:rPr>
        <w:t>Skor minimal hipotetik yang diperoleh adalah 1x29 = 29 dan skor maksimal hipotetiknya adalah 4x29 = 116.</w:t>
      </w:r>
      <w:proofErr w:type="gramEnd"/>
      <w:r w:rsidRPr="0050557A">
        <w:rPr>
          <w:rFonts w:ascii="Times New Roman" w:hAnsi="Times New Roman" w:cs="Times New Roman"/>
        </w:rPr>
        <w:t xml:space="preserve"> Rerata hipotetik (116+29</w:t>
      </w:r>
      <w:proofErr w:type="gramStart"/>
      <w:r w:rsidRPr="0050557A">
        <w:rPr>
          <w:rFonts w:ascii="Times New Roman" w:hAnsi="Times New Roman" w:cs="Times New Roman"/>
        </w:rPr>
        <w:t>) :</w:t>
      </w:r>
      <w:proofErr w:type="gramEnd"/>
      <w:r w:rsidRPr="0050557A">
        <w:rPr>
          <w:rFonts w:ascii="Times New Roman" w:hAnsi="Times New Roman" w:cs="Times New Roman"/>
        </w:rPr>
        <w:t xml:space="preserve">2 = 72,5 dengan standar deviasi (116-29) : 6 = 14,5. Data empirik skala </w:t>
      </w:r>
      <w:r w:rsidRPr="0050557A">
        <w:rPr>
          <w:rFonts w:ascii="Times New Roman" w:hAnsi="Times New Roman" w:cs="Times New Roman"/>
          <w:i/>
        </w:rPr>
        <w:t xml:space="preserve">work engagement </w:t>
      </w:r>
      <w:r w:rsidRPr="0050557A">
        <w:rPr>
          <w:rFonts w:ascii="Times New Roman" w:hAnsi="Times New Roman" w:cs="Times New Roman"/>
        </w:rPr>
        <w:t>skor terendah adalah 79 dan tertinggi 113. Rerata empirik 91</w:t>
      </w:r>
      <w:proofErr w:type="gramStart"/>
      <w:r w:rsidRPr="0050557A">
        <w:rPr>
          <w:rFonts w:ascii="Times New Roman" w:hAnsi="Times New Roman" w:cs="Times New Roman"/>
        </w:rPr>
        <w:t>,35</w:t>
      </w:r>
      <w:proofErr w:type="gramEnd"/>
      <w:r w:rsidRPr="0050557A">
        <w:rPr>
          <w:rFonts w:ascii="Times New Roman" w:hAnsi="Times New Roman" w:cs="Times New Roman"/>
        </w:rPr>
        <w:t xml:space="preserve"> serta standar deviasi sebesar 7,868.</w:t>
      </w:r>
    </w:p>
    <w:p w:rsidR="0050557A" w:rsidRPr="0050557A" w:rsidRDefault="0050557A" w:rsidP="0050557A">
      <w:pPr>
        <w:spacing w:after="0" w:line="360" w:lineRule="auto"/>
        <w:ind w:firstLine="720"/>
        <w:jc w:val="both"/>
        <w:rPr>
          <w:rFonts w:ascii="Times New Roman" w:hAnsi="Times New Roman" w:cs="Times New Roman"/>
        </w:rPr>
      </w:pPr>
      <w:proofErr w:type="gramStart"/>
      <w:r w:rsidRPr="0050557A">
        <w:rPr>
          <w:rFonts w:ascii="Times New Roman" w:hAnsi="Times New Roman" w:cs="Times New Roman"/>
        </w:rPr>
        <w:t xml:space="preserve">Sementara skala </w:t>
      </w:r>
      <w:r w:rsidRPr="0050557A">
        <w:rPr>
          <w:rFonts w:ascii="Times New Roman" w:hAnsi="Times New Roman" w:cs="Times New Roman"/>
          <w:i/>
        </w:rPr>
        <w:t xml:space="preserve">psychological well-being </w:t>
      </w:r>
      <w:r w:rsidRPr="0050557A">
        <w:rPr>
          <w:rFonts w:ascii="Times New Roman" w:hAnsi="Times New Roman" w:cs="Times New Roman"/>
        </w:rPr>
        <w:t>memiliki jumlah aitem lebih banyak yaitu 36 butir.</w:t>
      </w:r>
      <w:proofErr w:type="gramEnd"/>
      <w:r w:rsidRPr="0050557A">
        <w:rPr>
          <w:rFonts w:ascii="Times New Roman" w:hAnsi="Times New Roman" w:cs="Times New Roman"/>
        </w:rPr>
        <w:t xml:space="preserve"> </w:t>
      </w:r>
      <w:proofErr w:type="gramStart"/>
      <w:r w:rsidRPr="0050557A">
        <w:rPr>
          <w:rFonts w:ascii="Times New Roman" w:hAnsi="Times New Roman" w:cs="Times New Roman"/>
        </w:rPr>
        <w:t>Skor terendah adalah 1 dan skor tertinggi adalah 4.</w:t>
      </w:r>
      <w:proofErr w:type="gramEnd"/>
      <w:r w:rsidRPr="0050557A">
        <w:rPr>
          <w:rFonts w:ascii="Times New Roman" w:hAnsi="Times New Roman" w:cs="Times New Roman"/>
        </w:rPr>
        <w:t xml:space="preserve"> </w:t>
      </w:r>
      <w:proofErr w:type="gramStart"/>
      <w:r w:rsidRPr="0050557A">
        <w:rPr>
          <w:rFonts w:ascii="Times New Roman" w:hAnsi="Times New Roman" w:cs="Times New Roman"/>
        </w:rPr>
        <w:t>Skor minimal hipotetik yang diperoleh adalah 1x36 = 36 dan skor maksimal hipotetiknya adalah 4x36 = 144.</w:t>
      </w:r>
      <w:proofErr w:type="gramEnd"/>
      <w:r w:rsidRPr="0050557A">
        <w:rPr>
          <w:rFonts w:ascii="Times New Roman" w:hAnsi="Times New Roman" w:cs="Times New Roman"/>
        </w:rPr>
        <w:t xml:space="preserve"> Rerata hipotetik (144+36</w:t>
      </w:r>
      <w:proofErr w:type="gramStart"/>
      <w:r w:rsidRPr="0050557A">
        <w:rPr>
          <w:rFonts w:ascii="Times New Roman" w:hAnsi="Times New Roman" w:cs="Times New Roman"/>
        </w:rPr>
        <w:t>) :</w:t>
      </w:r>
      <w:proofErr w:type="gramEnd"/>
      <w:r w:rsidRPr="0050557A">
        <w:rPr>
          <w:rFonts w:ascii="Times New Roman" w:hAnsi="Times New Roman" w:cs="Times New Roman"/>
        </w:rPr>
        <w:t xml:space="preserve">2 = 90 dengan standar deviasi (144-36) : 6 = 18. Data empirik skala </w:t>
      </w:r>
      <w:r w:rsidRPr="0050557A">
        <w:rPr>
          <w:rFonts w:ascii="Times New Roman" w:hAnsi="Times New Roman" w:cs="Times New Roman"/>
          <w:i/>
        </w:rPr>
        <w:t xml:space="preserve">psychological well-being </w:t>
      </w:r>
      <w:r w:rsidRPr="0050557A">
        <w:rPr>
          <w:rFonts w:ascii="Times New Roman" w:hAnsi="Times New Roman" w:cs="Times New Roman"/>
        </w:rPr>
        <w:lastRenderedPageBreak/>
        <w:t xml:space="preserve">skor terendah adalah 87 dan skor tertinggi adalah 142 dengan rerata 108,61 serta standar deviasi 11,258. Deskripsi data penelitian dapat dilihat pada tabel di bawah </w:t>
      </w:r>
      <w:proofErr w:type="gramStart"/>
      <w:r w:rsidRPr="0050557A">
        <w:rPr>
          <w:rFonts w:ascii="Times New Roman" w:hAnsi="Times New Roman" w:cs="Times New Roman"/>
        </w:rPr>
        <w:t>ini :</w:t>
      </w:r>
      <w:proofErr w:type="gramEnd"/>
    </w:p>
    <w:p w:rsidR="0050557A" w:rsidRPr="00A97C4E" w:rsidRDefault="0050557A" w:rsidP="00A97C4E">
      <w:pPr>
        <w:spacing w:after="0" w:line="360" w:lineRule="auto"/>
        <w:jc w:val="both"/>
        <w:rPr>
          <w:rFonts w:ascii="Times New Roman" w:hAnsi="Times New Roman" w:cs="Times New Roman"/>
          <w:lang w:val="id-ID"/>
        </w:rPr>
      </w:pPr>
    </w:p>
    <w:p w:rsidR="00A97C4E" w:rsidRDefault="0050557A" w:rsidP="003D1634">
      <w:pPr>
        <w:spacing w:after="0" w:line="360" w:lineRule="auto"/>
        <w:ind w:firstLine="720"/>
        <w:rPr>
          <w:rFonts w:ascii="Times New Roman" w:hAnsi="Times New Roman" w:cs="Times New Roman"/>
          <w:lang w:val="id-ID"/>
        </w:rPr>
      </w:pPr>
      <w:r>
        <w:rPr>
          <w:rFonts w:ascii="Times New Roman" w:hAnsi="Times New Roman" w:cs="Times New Roman"/>
          <w:lang w:val="id-ID"/>
        </w:rPr>
        <w:t>Tabel 1</w:t>
      </w:r>
    </w:p>
    <w:p w:rsidR="0050557A" w:rsidRPr="0050557A" w:rsidRDefault="0050557A" w:rsidP="003D1634">
      <w:pPr>
        <w:spacing w:after="0" w:line="360" w:lineRule="auto"/>
        <w:rPr>
          <w:rFonts w:ascii="Times New Roman" w:hAnsi="Times New Roman" w:cs="Times New Roman"/>
          <w:lang w:val="id-ID"/>
        </w:rPr>
      </w:pPr>
      <w:r>
        <w:rPr>
          <w:rFonts w:ascii="Times New Roman" w:hAnsi="Times New Roman" w:cs="Times New Roman"/>
          <w:lang w:val="id-ID"/>
        </w:rPr>
        <w:t>Deskripsi Data Penelitian</w:t>
      </w:r>
    </w:p>
    <w:p w:rsidR="00A97C4E" w:rsidRDefault="00A97C4E" w:rsidP="00A97C4E">
      <w:pPr>
        <w:jc w:val="both"/>
        <w:rPr>
          <w:rFonts w:ascii="Times New Roman" w:hAnsi="Times New Roman" w:cs="Times New Roman"/>
          <w:lang w:val="id-ID"/>
        </w:rPr>
      </w:pPr>
    </w:p>
    <w:p w:rsidR="003D1634" w:rsidRPr="003D1634" w:rsidRDefault="003D1634" w:rsidP="003D1634">
      <w:pPr>
        <w:spacing w:after="0" w:line="240" w:lineRule="auto"/>
        <w:jc w:val="both"/>
        <w:rPr>
          <w:rFonts w:ascii="Times New Roman" w:hAnsi="Times New Roman" w:cs="Times New Roman"/>
          <w:b/>
          <w:sz w:val="20"/>
          <w:szCs w:val="20"/>
        </w:rPr>
      </w:pPr>
      <w:proofErr w:type="gramStart"/>
      <w:r w:rsidRPr="003D1634">
        <w:rPr>
          <w:rFonts w:ascii="Times New Roman" w:hAnsi="Times New Roman" w:cs="Times New Roman"/>
          <w:b/>
          <w:sz w:val="20"/>
          <w:szCs w:val="20"/>
        </w:rPr>
        <w:t>Keterangan :</w:t>
      </w:r>
      <w:proofErr w:type="gramEnd"/>
    </w:p>
    <w:p w:rsidR="003D1634" w:rsidRPr="003D1634" w:rsidRDefault="003D1634" w:rsidP="003D1634">
      <w:pPr>
        <w:spacing w:after="0" w:line="240" w:lineRule="auto"/>
        <w:jc w:val="both"/>
        <w:rPr>
          <w:rFonts w:ascii="Times New Roman" w:hAnsi="Times New Roman" w:cs="Times New Roman"/>
          <w:sz w:val="20"/>
          <w:szCs w:val="20"/>
        </w:rPr>
      </w:pPr>
      <w:r w:rsidRPr="003D1634">
        <w:rPr>
          <w:rFonts w:ascii="Times New Roman" w:hAnsi="Times New Roman" w:cs="Times New Roman"/>
          <w:sz w:val="20"/>
          <w:szCs w:val="20"/>
        </w:rPr>
        <w:t>N</w:t>
      </w:r>
      <w:r w:rsidRPr="003D1634">
        <w:rPr>
          <w:rFonts w:ascii="Times New Roman" w:hAnsi="Times New Roman" w:cs="Times New Roman"/>
          <w:sz w:val="20"/>
          <w:szCs w:val="20"/>
        </w:rPr>
        <w:tab/>
        <w:t>: Jumlah subjek</w:t>
      </w:r>
    </w:p>
    <w:p w:rsidR="003D1634" w:rsidRPr="003D1634" w:rsidRDefault="003D1634" w:rsidP="003D1634">
      <w:pPr>
        <w:spacing w:after="0" w:line="240" w:lineRule="auto"/>
        <w:jc w:val="both"/>
        <w:rPr>
          <w:rFonts w:ascii="Times New Roman" w:hAnsi="Times New Roman" w:cs="Times New Roman"/>
          <w:sz w:val="20"/>
          <w:szCs w:val="20"/>
        </w:rPr>
      </w:pPr>
      <w:r w:rsidRPr="003D1634">
        <w:rPr>
          <w:rFonts w:ascii="Times New Roman" w:hAnsi="Times New Roman" w:cs="Times New Roman"/>
          <w:sz w:val="20"/>
          <w:szCs w:val="20"/>
        </w:rPr>
        <w:t>Mean</w:t>
      </w:r>
      <w:r w:rsidRPr="003D1634">
        <w:rPr>
          <w:rFonts w:ascii="Times New Roman" w:hAnsi="Times New Roman" w:cs="Times New Roman"/>
          <w:sz w:val="20"/>
          <w:szCs w:val="20"/>
        </w:rPr>
        <w:tab/>
        <w:t>: Rerata</w:t>
      </w:r>
    </w:p>
    <w:p w:rsidR="003D1634" w:rsidRPr="003D1634" w:rsidRDefault="003D1634" w:rsidP="003D1634">
      <w:pPr>
        <w:spacing w:after="0" w:line="240" w:lineRule="auto"/>
        <w:jc w:val="both"/>
        <w:rPr>
          <w:rFonts w:ascii="Times New Roman" w:hAnsi="Times New Roman" w:cs="Times New Roman"/>
          <w:sz w:val="20"/>
          <w:szCs w:val="20"/>
        </w:rPr>
      </w:pPr>
      <w:r w:rsidRPr="003D1634">
        <w:rPr>
          <w:rFonts w:ascii="Times New Roman" w:hAnsi="Times New Roman" w:cs="Times New Roman"/>
          <w:sz w:val="20"/>
          <w:szCs w:val="20"/>
        </w:rPr>
        <w:t>Min</w:t>
      </w:r>
      <w:r w:rsidRPr="003D1634">
        <w:rPr>
          <w:rFonts w:ascii="Times New Roman" w:hAnsi="Times New Roman" w:cs="Times New Roman"/>
          <w:sz w:val="20"/>
          <w:szCs w:val="20"/>
        </w:rPr>
        <w:tab/>
        <w:t>: Skor minimal atau terendah</w:t>
      </w:r>
    </w:p>
    <w:p w:rsidR="003D1634" w:rsidRPr="003D1634" w:rsidRDefault="003D1634" w:rsidP="003D1634">
      <w:pPr>
        <w:spacing w:after="0" w:line="240" w:lineRule="auto"/>
        <w:jc w:val="both"/>
        <w:rPr>
          <w:rFonts w:ascii="Times New Roman" w:hAnsi="Times New Roman" w:cs="Times New Roman"/>
          <w:sz w:val="20"/>
          <w:szCs w:val="20"/>
        </w:rPr>
      </w:pPr>
      <w:r w:rsidRPr="003D1634">
        <w:rPr>
          <w:rFonts w:ascii="Times New Roman" w:hAnsi="Times New Roman" w:cs="Times New Roman"/>
          <w:sz w:val="20"/>
          <w:szCs w:val="20"/>
        </w:rPr>
        <w:t>Max</w:t>
      </w:r>
      <w:r w:rsidRPr="003D1634">
        <w:rPr>
          <w:rFonts w:ascii="Times New Roman" w:hAnsi="Times New Roman" w:cs="Times New Roman"/>
          <w:sz w:val="20"/>
          <w:szCs w:val="20"/>
        </w:rPr>
        <w:tab/>
        <w:t>: Skor maksimal atau tertinggi</w:t>
      </w:r>
    </w:p>
    <w:p w:rsidR="003D1634" w:rsidRPr="003D1634" w:rsidRDefault="003D1634" w:rsidP="003D1634">
      <w:pPr>
        <w:spacing w:after="0" w:line="240" w:lineRule="auto"/>
        <w:jc w:val="both"/>
        <w:rPr>
          <w:rFonts w:ascii="Times New Roman" w:hAnsi="Times New Roman" w:cs="Times New Roman"/>
          <w:sz w:val="20"/>
          <w:szCs w:val="20"/>
        </w:rPr>
      </w:pPr>
      <w:r w:rsidRPr="003D1634">
        <w:rPr>
          <w:rFonts w:ascii="Times New Roman" w:hAnsi="Times New Roman" w:cs="Times New Roman"/>
          <w:sz w:val="20"/>
          <w:szCs w:val="20"/>
        </w:rPr>
        <w:t>SD</w:t>
      </w:r>
      <w:r w:rsidRPr="003D1634">
        <w:rPr>
          <w:rFonts w:ascii="Times New Roman" w:hAnsi="Times New Roman" w:cs="Times New Roman"/>
          <w:sz w:val="20"/>
          <w:szCs w:val="20"/>
        </w:rPr>
        <w:tab/>
        <w:t>: Standar Deviasi</w:t>
      </w:r>
    </w:p>
    <w:p w:rsidR="003D1634" w:rsidRPr="001F5F74" w:rsidRDefault="003D1634" w:rsidP="003D1634">
      <w:pPr>
        <w:spacing w:after="0" w:line="240" w:lineRule="auto"/>
        <w:jc w:val="both"/>
        <w:rPr>
          <w:rFonts w:ascii="Times New Roman" w:hAnsi="Times New Roman" w:cs="Times New Roman"/>
          <w:sz w:val="24"/>
          <w:szCs w:val="24"/>
          <w:lang w:val="id-ID"/>
        </w:rPr>
      </w:pPr>
    </w:p>
    <w:p w:rsidR="003D1634" w:rsidRPr="003D1634" w:rsidRDefault="003D1634" w:rsidP="003D1634">
      <w:pPr>
        <w:pStyle w:val="ListParagraph"/>
        <w:numPr>
          <w:ilvl w:val="0"/>
          <w:numId w:val="1"/>
        </w:numPr>
        <w:spacing w:before="0" w:beforeAutospacing="0" w:after="0" w:afterAutospacing="0" w:line="360" w:lineRule="auto"/>
        <w:ind w:left="284" w:hanging="284"/>
        <w:outlineLvl w:val="2"/>
        <w:rPr>
          <w:rFonts w:ascii="Times New Roman" w:hAnsi="Times New Roman" w:cs="Times New Roman"/>
          <w:b/>
        </w:rPr>
      </w:pPr>
      <w:bookmarkStart w:id="1" w:name="_Toc12643120"/>
      <w:r w:rsidRPr="003D1634">
        <w:rPr>
          <w:rFonts w:ascii="Times New Roman" w:hAnsi="Times New Roman" w:cs="Times New Roman"/>
          <w:b/>
        </w:rPr>
        <w:t xml:space="preserve">Kategorisasi </w:t>
      </w:r>
      <w:r w:rsidRPr="003D1634">
        <w:rPr>
          <w:rFonts w:ascii="Times New Roman" w:hAnsi="Times New Roman" w:cs="Times New Roman"/>
          <w:b/>
          <w:i/>
        </w:rPr>
        <w:t xml:space="preserve">Work Engagement </w:t>
      </w:r>
      <w:r w:rsidRPr="003D1634">
        <w:rPr>
          <w:rFonts w:ascii="Times New Roman" w:hAnsi="Times New Roman" w:cs="Times New Roman"/>
          <w:b/>
        </w:rPr>
        <w:t xml:space="preserve">dan </w:t>
      </w:r>
      <w:r w:rsidRPr="003D1634">
        <w:rPr>
          <w:rFonts w:ascii="Times New Roman" w:hAnsi="Times New Roman" w:cs="Times New Roman"/>
          <w:b/>
          <w:i/>
        </w:rPr>
        <w:t>Psychological Well-being</w:t>
      </w:r>
      <w:bookmarkEnd w:id="1"/>
    </w:p>
    <w:p w:rsidR="003D1634" w:rsidRPr="003D1634" w:rsidRDefault="003D1634" w:rsidP="003D1634">
      <w:pPr>
        <w:spacing w:after="0" w:line="360" w:lineRule="auto"/>
        <w:ind w:firstLine="720"/>
        <w:jc w:val="both"/>
        <w:rPr>
          <w:rFonts w:ascii="Times New Roman" w:hAnsi="Times New Roman" w:cs="Times New Roman"/>
        </w:rPr>
      </w:pPr>
      <w:r w:rsidRPr="003D1634">
        <w:rPr>
          <w:rFonts w:ascii="Times New Roman" w:hAnsi="Times New Roman" w:cs="Times New Roman"/>
        </w:rPr>
        <w:t xml:space="preserve">Berdasarkan deskripsi data tersebut, peneliti melakukan katagorisasi skor </w:t>
      </w:r>
      <w:r w:rsidRPr="003D1634">
        <w:rPr>
          <w:rFonts w:ascii="Times New Roman" w:hAnsi="Times New Roman" w:cs="Times New Roman"/>
          <w:i/>
        </w:rPr>
        <w:t xml:space="preserve">work engagement </w:t>
      </w:r>
      <w:r w:rsidRPr="003D1634">
        <w:rPr>
          <w:rFonts w:ascii="Times New Roman" w:hAnsi="Times New Roman" w:cs="Times New Roman"/>
        </w:rPr>
        <w:t xml:space="preserve">dengan cara mengelompokan data kedalam 3 kategori </w:t>
      </w:r>
      <w:proofErr w:type="gramStart"/>
      <w:r w:rsidRPr="003D1634">
        <w:rPr>
          <w:rFonts w:ascii="Times New Roman" w:hAnsi="Times New Roman" w:cs="Times New Roman"/>
        </w:rPr>
        <w:t>( Azwar</w:t>
      </w:r>
      <w:proofErr w:type="gramEnd"/>
      <w:r w:rsidRPr="003D1634">
        <w:rPr>
          <w:rFonts w:ascii="Times New Roman" w:hAnsi="Times New Roman" w:cs="Times New Roman"/>
        </w:rPr>
        <w:t>, 2017):</w:t>
      </w:r>
    </w:p>
    <w:p w:rsidR="003D1634" w:rsidRPr="003D1634" w:rsidRDefault="003D1634" w:rsidP="003D1634">
      <w:pPr>
        <w:pStyle w:val="ListParagraph"/>
        <w:numPr>
          <w:ilvl w:val="0"/>
          <w:numId w:val="2"/>
        </w:numPr>
        <w:tabs>
          <w:tab w:val="left" w:pos="426"/>
        </w:tabs>
        <w:spacing w:before="0" w:beforeAutospacing="0" w:after="0" w:afterAutospacing="0" w:line="360" w:lineRule="auto"/>
        <w:ind w:left="709" w:hanging="709"/>
        <w:rPr>
          <w:rFonts w:ascii="Times New Roman" w:hAnsi="Times New Roman" w:cs="Times New Roman"/>
        </w:rPr>
      </w:pPr>
      <w:r w:rsidRPr="003D1634">
        <w:rPr>
          <w:rFonts w:ascii="Times New Roman" w:hAnsi="Times New Roman" w:cs="Times New Roman"/>
        </w:rPr>
        <w:t>X&lt; (rerata hipotetik-1SD )= Kategori rendah</w:t>
      </w:r>
    </w:p>
    <w:p w:rsidR="003D1634" w:rsidRPr="003D1634" w:rsidRDefault="003D1634" w:rsidP="003D1634">
      <w:pPr>
        <w:pStyle w:val="ListParagraph"/>
        <w:numPr>
          <w:ilvl w:val="0"/>
          <w:numId w:val="2"/>
        </w:numPr>
        <w:tabs>
          <w:tab w:val="left" w:pos="426"/>
        </w:tabs>
        <w:spacing w:before="0" w:beforeAutospacing="0" w:after="0" w:afterAutospacing="0" w:line="360" w:lineRule="auto"/>
        <w:ind w:left="709" w:hanging="709"/>
        <w:rPr>
          <w:rFonts w:ascii="Times New Roman" w:hAnsi="Times New Roman" w:cs="Times New Roman"/>
        </w:rPr>
      </w:pPr>
      <w:r w:rsidRPr="003D1634">
        <w:rPr>
          <w:rFonts w:ascii="Times New Roman" w:hAnsi="Times New Roman" w:cs="Times New Roman"/>
        </w:rPr>
        <w:t>(Rerata hipotetik-1SD) ≤X&lt;(Rerata hipotetik + 1SD) = Kategori sedang</w:t>
      </w:r>
    </w:p>
    <w:p w:rsidR="003D1634" w:rsidRPr="003D1634" w:rsidRDefault="003D1634" w:rsidP="003D1634">
      <w:pPr>
        <w:pStyle w:val="ListParagraph"/>
        <w:numPr>
          <w:ilvl w:val="0"/>
          <w:numId w:val="2"/>
        </w:numPr>
        <w:tabs>
          <w:tab w:val="left" w:pos="426"/>
        </w:tabs>
        <w:spacing w:before="0" w:beforeAutospacing="0" w:after="0" w:afterAutospacing="0" w:line="360" w:lineRule="auto"/>
        <w:ind w:left="709" w:hanging="709"/>
        <w:rPr>
          <w:rFonts w:ascii="Times New Roman" w:hAnsi="Times New Roman" w:cs="Times New Roman"/>
        </w:rPr>
      </w:pPr>
      <w:r w:rsidRPr="003D1634">
        <w:rPr>
          <w:rFonts w:ascii="Times New Roman" w:hAnsi="Times New Roman" w:cs="Times New Roman"/>
        </w:rPr>
        <w:t>X&gt;(Rerata hipotteik + 1SD)= Kategori tinggi</w:t>
      </w:r>
    </w:p>
    <w:tbl>
      <w:tblPr>
        <w:tblStyle w:val="TableGrid"/>
        <w:tblpPr w:leftFromText="180" w:rightFromText="180" w:vertAnchor="page" w:horzAnchor="page" w:tblpX="747" w:tblpY="3211"/>
        <w:tblW w:w="5557" w:type="dxa"/>
        <w:tblLook w:val="04A0" w:firstRow="1" w:lastRow="0" w:firstColumn="1" w:lastColumn="0" w:noHBand="0" w:noVBand="1"/>
      </w:tblPr>
      <w:tblGrid>
        <w:gridCol w:w="1025"/>
        <w:gridCol w:w="356"/>
        <w:gridCol w:w="450"/>
        <w:gridCol w:w="535"/>
        <w:gridCol w:w="543"/>
        <w:gridCol w:w="219"/>
        <w:gridCol w:w="242"/>
        <w:gridCol w:w="450"/>
        <w:gridCol w:w="535"/>
        <w:gridCol w:w="601"/>
        <w:gridCol w:w="601"/>
      </w:tblGrid>
      <w:tr w:rsidR="003D1634" w:rsidRPr="003D1634" w:rsidTr="003D1634">
        <w:trPr>
          <w:trHeight w:val="734"/>
        </w:trPr>
        <w:tc>
          <w:tcPr>
            <w:tcW w:w="102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Variabel</w:t>
            </w:r>
          </w:p>
        </w:tc>
        <w:tc>
          <w:tcPr>
            <w:tcW w:w="2103" w:type="dxa"/>
            <w:gridSpan w:val="5"/>
          </w:tcPr>
          <w:p w:rsidR="003D1634" w:rsidRPr="003D1634" w:rsidRDefault="003D1634" w:rsidP="003D1634">
            <w:pPr>
              <w:spacing w:line="360" w:lineRule="auto"/>
              <w:jc w:val="center"/>
              <w:rPr>
                <w:rFonts w:ascii="Times New Roman" w:hAnsi="Times New Roman" w:cs="Times New Roman"/>
                <w:b/>
                <w:sz w:val="14"/>
              </w:rPr>
            </w:pPr>
            <w:r w:rsidRPr="003D1634">
              <w:rPr>
                <w:rFonts w:ascii="Times New Roman" w:hAnsi="Times New Roman" w:cs="Times New Roman"/>
                <w:b/>
                <w:sz w:val="14"/>
                <w:lang w:val="id-ID"/>
              </w:rPr>
              <w:t>Data Hipotetik</w:t>
            </w:r>
          </w:p>
        </w:tc>
        <w:tc>
          <w:tcPr>
            <w:tcW w:w="2429" w:type="dxa"/>
            <w:gridSpan w:val="5"/>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Data Empirik</w:t>
            </w:r>
          </w:p>
        </w:tc>
      </w:tr>
      <w:tr w:rsidR="003D1634" w:rsidRPr="003D1634" w:rsidTr="003D1634">
        <w:trPr>
          <w:trHeight w:val="248"/>
        </w:trPr>
        <w:tc>
          <w:tcPr>
            <w:tcW w:w="1025" w:type="dxa"/>
          </w:tcPr>
          <w:p w:rsidR="003D1634" w:rsidRPr="003D1634" w:rsidRDefault="003D1634" w:rsidP="003D1634">
            <w:pPr>
              <w:spacing w:line="360" w:lineRule="auto"/>
              <w:jc w:val="both"/>
              <w:rPr>
                <w:rFonts w:ascii="Times New Roman" w:hAnsi="Times New Roman" w:cs="Times New Roman"/>
                <w:b/>
                <w:sz w:val="14"/>
                <w:lang w:val="id-ID"/>
              </w:rPr>
            </w:pPr>
          </w:p>
        </w:tc>
        <w:tc>
          <w:tcPr>
            <w:tcW w:w="356"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N</w:t>
            </w:r>
          </w:p>
        </w:tc>
        <w:tc>
          <w:tcPr>
            <w:tcW w:w="450"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min</w:t>
            </w:r>
          </w:p>
        </w:tc>
        <w:tc>
          <w:tcPr>
            <w:tcW w:w="53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maks</w:t>
            </w:r>
          </w:p>
        </w:tc>
        <w:tc>
          <w:tcPr>
            <w:tcW w:w="543"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mean</w:t>
            </w:r>
          </w:p>
        </w:tc>
        <w:tc>
          <w:tcPr>
            <w:tcW w:w="461" w:type="dxa"/>
            <w:gridSpan w:val="2"/>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SD</w:t>
            </w:r>
          </w:p>
        </w:tc>
        <w:tc>
          <w:tcPr>
            <w:tcW w:w="450"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min</w:t>
            </w:r>
          </w:p>
        </w:tc>
        <w:tc>
          <w:tcPr>
            <w:tcW w:w="53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maks</w:t>
            </w:r>
          </w:p>
        </w:tc>
        <w:tc>
          <w:tcPr>
            <w:tcW w:w="601"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mean</w:t>
            </w:r>
          </w:p>
        </w:tc>
        <w:tc>
          <w:tcPr>
            <w:tcW w:w="601"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SD</w:t>
            </w:r>
          </w:p>
        </w:tc>
      </w:tr>
      <w:tr w:rsidR="003D1634" w:rsidRPr="003D1634" w:rsidTr="003D1634">
        <w:trPr>
          <w:trHeight w:val="485"/>
        </w:trPr>
        <w:tc>
          <w:tcPr>
            <w:tcW w:w="102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Work Enaggement</w:t>
            </w:r>
          </w:p>
        </w:tc>
        <w:tc>
          <w:tcPr>
            <w:tcW w:w="356"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49</w:t>
            </w:r>
          </w:p>
        </w:tc>
        <w:tc>
          <w:tcPr>
            <w:tcW w:w="450"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29</w:t>
            </w:r>
          </w:p>
        </w:tc>
        <w:tc>
          <w:tcPr>
            <w:tcW w:w="53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116</w:t>
            </w:r>
          </w:p>
        </w:tc>
        <w:tc>
          <w:tcPr>
            <w:tcW w:w="543"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72,5</w:t>
            </w:r>
          </w:p>
        </w:tc>
        <w:tc>
          <w:tcPr>
            <w:tcW w:w="461" w:type="dxa"/>
            <w:gridSpan w:val="2"/>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14,5</w:t>
            </w:r>
          </w:p>
        </w:tc>
        <w:tc>
          <w:tcPr>
            <w:tcW w:w="450"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79</w:t>
            </w:r>
          </w:p>
        </w:tc>
        <w:tc>
          <w:tcPr>
            <w:tcW w:w="53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113</w:t>
            </w:r>
          </w:p>
        </w:tc>
        <w:tc>
          <w:tcPr>
            <w:tcW w:w="601"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91,35</w:t>
            </w:r>
          </w:p>
        </w:tc>
        <w:tc>
          <w:tcPr>
            <w:tcW w:w="601"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7,868</w:t>
            </w:r>
          </w:p>
        </w:tc>
      </w:tr>
      <w:tr w:rsidR="003D1634" w:rsidRPr="003D1634" w:rsidTr="003D1634">
        <w:trPr>
          <w:trHeight w:val="485"/>
        </w:trPr>
        <w:tc>
          <w:tcPr>
            <w:tcW w:w="102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Psychological Well-being</w:t>
            </w:r>
          </w:p>
        </w:tc>
        <w:tc>
          <w:tcPr>
            <w:tcW w:w="356"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49</w:t>
            </w:r>
          </w:p>
        </w:tc>
        <w:tc>
          <w:tcPr>
            <w:tcW w:w="450"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36</w:t>
            </w:r>
          </w:p>
        </w:tc>
        <w:tc>
          <w:tcPr>
            <w:tcW w:w="53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144</w:t>
            </w:r>
          </w:p>
        </w:tc>
        <w:tc>
          <w:tcPr>
            <w:tcW w:w="543"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90</w:t>
            </w:r>
          </w:p>
        </w:tc>
        <w:tc>
          <w:tcPr>
            <w:tcW w:w="461" w:type="dxa"/>
            <w:gridSpan w:val="2"/>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18</w:t>
            </w:r>
          </w:p>
        </w:tc>
        <w:tc>
          <w:tcPr>
            <w:tcW w:w="450"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87</w:t>
            </w:r>
          </w:p>
        </w:tc>
        <w:tc>
          <w:tcPr>
            <w:tcW w:w="535"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142</w:t>
            </w:r>
          </w:p>
        </w:tc>
        <w:tc>
          <w:tcPr>
            <w:tcW w:w="601"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108,61</w:t>
            </w:r>
          </w:p>
        </w:tc>
        <w:tc>
          <w:tcPr>
            <w:tcW w:w="601" w:type="dxa"/>
          </w:tcPr>
          <w:p w:rsidR="003D1634" w:rsidRPr="003D1634" w:rsidRDefault="003D1634" w:rsidP="003D1634">
            <w:pPr>
              <w:spacing w:line="360" w:lineRule="auto"/>
              <w:jc w:val="both"/>
              <w:rPr>
                <w:rFonts w:ascii="Times New Roman" w:hAnsi="Times New Roman" w:cs="Times New Roman"/>
                <w:b/>
                <w:sz w:val="14"/>
                <w:lang w:val="id-ID"/>
              </w:rPr>
            </w:pPr>
            <w:r w:rsidRPr="003D1634">
              <w:rPr>
                <w:rFonts w:ascii="Times New Roman" w:hAnsi="Times New Roman" w:cs="Times New Roman"/>
                <w:b/>
                <w:sz w:val="14"/>
                <w:lang w:val="id-ID"/>
              </w:rPr>
              <w:t>11,258</w:t>
            </w:r>
          </w:p>
        </w:tc>
      </w:tr>
    </w:tbl>
    <w:p w:rsidR="003D1634" w:rsidRPr="003D1634" w:rsidRDefault="003D1634" w:rsidP="003D1634">
      <w:pPr>
        <w:spacing w:after="0" w:line="360" w:lineRule="auto"/>
        <w:ind w:firstLine="720"/>
        <w:jc w:val="both"/>
        <w:rPr>
          <w:rFonts w:ascii="Times New Roman" w:hAnsi="Times New Roman" w:cs="Times New Roman"/>
        </w:rPr>
      </w:pPr>
      <w:r w:rsidRPr="003D1634">
        <w:rPr>
          <w:rFonts w:ascii="Times New Roman" w:hAnsi="Times New Roman" w:cs="Times New Roman"/>
        </w:rPr>
        <w:lastRenderedPageBreak/>
        <w:t xml:space="preserve">Hasil dari kategorisasi skor </w:t>
      </w:r>
      <w:r w:rsidRPr="003D1634">
        <w:rPr>
          <w:rFonts w:ascii="Times New Roman" w:hAnsi="Times New Roman" w:cs="Times New Roman"/>
          <w:i/>
        </w:rPr>
        <w:t xml:space="preserve">work engagement </w:t>
      </w:r>
      <w:r w:rsidRPr="003D1634">
        <w:rPr>
          <w:rFonts w:ascii="Times New Roman" w:hAnsi="Times New Roman" w:cs="Times New Roman"/>
        </w:rPr>
        <w:t xml:space="preserve">dengan </w:t>
      </w:r>
      <w:r w:rsidRPr="003D1634">
        <w:rPr>
          <w:rFonts w:ascii="Times New Roman" w:hAnsi="Times New Roman" w:cs="Times New Roman"/>
          <w:i/>
        </w:rPr>
        <w:t>psychological well-being</w:t>
      </w:r>
      <w:r w:rsidRPr="003D1634">
        <w:rPr>
          <w:rFonts w:ascii="Times New Roman" w:hAnsi="Times New Roman" w:cs="Times New Roman"/>
        </w:rPr>
        <w:t xml:space="preserve"> dapat dilihat pada tabel di bawah </w:t>
      </w:r>
      <w:proofErr w:type="gramStart"/>
      <w:r w:rsidRPr="003D1634">
        <w:rPr>
          <w:rFonts w:ascii="Times New Roman" w:hAnsi="Times New Roman" w:cs="Times New Roman"/>
        </w:rPr>
        <w:t>ini :</w:t>
      </w:r>
      <w:proofErr w:type="gramEnd"/>
      <w:r w:rsidRPr="003D1634">
        <w:rPr>
          <w:rFonts w:ascii="Times New Roman" w:hAnsi="Times New Roman" w:cs="Times New Roman"/>
        </w:rPr>
        <w:t xml:space="preserve"> </w:t>
      </w:r>
    </w:p>
    <w:p w:rsidR="00BF39E2" w:rsidRDefault="00BF39E2" w:rsidP="003D1634">
      <w:pPr>
        <w:jc w:val="both"/>
        <w:rPr>
          <w:rFonts w:ascii="Times New Roman" w:hAnsi="Times New Roman" w:cs="Times New Roman"/>
          <w:lang w:val="id-ID"/>
        </w:rPr>
      </w:pPr>
    </w:p>
    <w:p w:rsidR="00BF39E2" w:rsidRDefault="00BF39E2" w:rsidP="003D1634">
      <w:pPr>
        <w:jc w:val="both"/>
        <w:rPr>
          <w:rFonts w:ascii="Times New Roman" w:hAnsi="Times New Roman" w:cs="Times New Roman"/>
          <w:lang w:val="id-ID"/>
        </w:rPr>
      </w:pPr>
    </w:p>
    <w:tbl>
      <w:tblPr>
        <w:tblStyle w:val="TableGrid"/>
        <w:tblpPr w:leftFromText="180" w:rightFromText="180" w:vertAnchor="text" w:horzAnchor="page" w:tblpX="6976" w:tblpY="942"/>
        <w:tblW w:w="4429" w:type="dxa"/>
        <w:tblLook w:val="04A0" w:firstRow="1" w:lastRow="0" w:firstColumn="1" w:lastColumn="0" w:noHBand="0" w:noVBand="1"/>
      </w:tblPr>
      <w:tblGrid>
        <w:gridCol w:w="1037"/>
        <w:gridCol w:w="1087"/>
        <w:gridCol w:w="682"/>
        <w:gridCol w:w="426"/>
        <w:gridCol w:w="1197"/>
      </w:tblGrid>
      <w:tr w:rsidR="00BF39E2" w:rsidRPr="00BF39E2" w:rsidTr="00BF39E2">
        <w:trPr>
          <w:trHeight w:val="311"/>
        </w:trPr>
        <w:tc>
          <w:tcPr>
            <w:tcW w:w="1037" w:type="dxa"/>
          </w:tcPr>
          <w:p w:rsidR="003D1634" w:rsidRPr="00BF39E2" w:rsidRDefault="003D1634"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Kategori</w:t>
            </w:r>
          </w:p>
        </w:tc>
        <w:tc>
          <w:tcPr>
            <w:tcW w:w="1087" w:type="dxa"/>
          </w:tcPr>
          <w:p w:rsidR="003D1634" w:rsidRPr="00BF39E2" w:rsidRDefault="003D1634"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Pedoman</w:t>
            </w:r>
          </w:p>
        </w:tc>
        <w:tc>
          <w:tcPr>
            <w:tcW w:w="682" w:type="dxa"/>
          </w:tcPr>
          <w:p w:rsidR="003D1634" w:rsidRPr="00BF39E2" w:rsidRDefault="003D1634"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Skor</w:t>
            </w:r>
          </w:p>
        </w:tc>
        <w:tc>
          <w:tcPr>
            <w:tcW w:w="425" w:type="dxa"/>
          </w:tcPr>
          <w:p w:rsidR="003D1634" w:rsidRPr="00BF39E2" w:rsidRDefault="003D1634"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N</w:t>
            </w:r>
          </w:p>
        </w:tc>
        <w:tc>
          <w:tcPr>
            <w:tcW w:w="1197" w:type="dxa"/>
          </w:tcPr>
          <w:p w:rsidR="003D1634" w:rsidRPr="00BF39E2" w:rsidRDefault="003D1634"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Persentase</w:t>
            </w:r>
          </w:p>
        </w:tc>
      </w:tr>
      <w:tr w:rsidR="00BF39E2" w:rsidRPr="00BF39E2" w:rsidTr="00BF39E2">
        <w:trPr>
          <w:trHeight w:val="161"/>
        </w:trPr>
        <w:tc>
          <w:tcPr>
            <w:tcW w:w="1037" w:type="dxa"/>
          </w:tcPr>
          <w:p w:rsidR="003D1634" w:rsidRPr="00BF39E2" w:rsidRDefault="003D1634" w:rsidP="00BF39E2">
            <w:pPr>
              <w:rPr>
                <w:rFonts w:ascii="Times New Roman" w:hAnsi="Times New Roman" w:cs="Times New Roman"/>
                <w:b/>
                <w:sz w:val="16"/>
                <w:szCs w:val="24"/>
              </w:rPr>
            </w:pPr>
            <w:r w:rsidRPr="00BF39E2">
              <w:rPr>
                <w:rFonts w:ascii="Times New Roman" w:hAnsi="Times New Roman" w:cs="Times New Roman"/>
                <w:b/>
                <w:sz w:val="16"/>
                <w:szCs w:val="24"/>
              </w:rPr>
              <w:t>Tinggi</w:t>
            </w:r>
          </w:p>
        </w:tc>
        <w:tc>
          <w:tcPr>
            <w:tcW w:w="1087" w:type="dxa"/>
          </w:tcPr>
          <w:p w:rsidR="003D1634" w:rsidRPr="00BF39E2" w:rsidRDefault="003D1634" w:rsidP="00BF39E2">
            <w:pPr>
              <w:rPr>
                <w:rFonts w:ascii="Times New Roman" w:hAnsi="Times New Roman" w:cs="Times New Roman"/>
                <w:b/>
                <w:sz w:val="16"/>
                <w:szCs w:val="24"/>
              </w:rPr>
            </w:pPr>
            <w:r w:rsidRPr="00BF39E2">
              <w:rPr>
                <w:rFonts w:ascii="Times New Roman" w:hAnsi="Times New Roman" w:cs="Times New Roman"/>
                <w:b/>
                <w:sz w:val="16"/>
                <w:szCs w:val="24"/>
              </w:rPr>
              <w:t>X &gt; µ+1.ơ</w:t>
            </w:r>
          </w:p>
        </w:tc>
        <w:tc>
          <w:tcPr>
            <w:tcW w:w="682" w:type="dxa"/>
          </w:tcPr>
          <w:p w:rsidR="003D1634"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 xml:space="preserve">X </w:t>
            </w:r>
            <w:r w:rsidRPr="00BF39E2">
              <w:rPr>
                <w:rFonts w:ascii="Times New Roman" w:hAnsi="Times New Roman" w:cs="Times New Roman"/>
                <w:b/>
                <w:sz w:val="16"/>
                <w:szCs w:val="24"/>
                <w:u w:val="single"/>
              </w:rPr>
              <w:t>&gt;</w:t>
            </w:r>
            <w:r w:rsidRPr="00BF39E2">
              <w:rPr>
                <w:rFonts w:ascii="Times New Roman" w:hAnsi="Times New Roman" w:cs="Times New Roman"/>
                <w:b/>
                <w:sz w:val="16"/>
                <w:szCs w:val="24"/>
              </w:rPr>
              <w:t xml:space="preserve"> 87</w:t>
            </w:r>
          </w:p>
        </w:tc>
        <w:tc>
          <w:tcPr>
            <w:tcW w:w="425" w:type="dxa"/>
          </w:tcPr>
          <w:p w:rsidR="003D1634" w:rsidRPr="00BF39E2" w:rsidRDefault="00BF39E2" w:rsidP="00BF39E2">
            <w:pPr>
              <w:rPr>
                <w:rFonts w:ascii="Times New Roman" w:hAnsi="Times New Roman" w:cs="Times New Roman"/>
                <w:b/>
                <w:sz w:val="16"/>
                <w:szCs w:val="24"/>
                <w:lang w:val="id-ID"/>
              </w:rPr>
            </w:pPr>
            <w:r w:rsidRPr="00BF39E2">
              <w:rPr>
                <w:rFonts w:ascii="Times New Roman" w:hAnsi="Times New Roman" w:cs="Times New Roman"/>
                <w:b/>
                <w:sz w:val="16"/>
                <w:szCs w:val="24"/>
                <w:lang w:val="id-ID"/>
              </w:rPr>
              <w:t>39</w:t>
            </w:r>
          </w:p>
        </w:tc>
        <w:tc>
          <w:tcPr>
            <w:tcW w:w="1197" w:type="dxa"/>
          </w:tcPr>
          <w:p w:rsidR="003D1634" w:rsidRPr="00BF39E2" w:rsidRDefault="00BF39E2" w:rsidP="00BF39E2">
            <w:pPr>
              <w:rPr>
                <w:rFonts w:ascii="Times New Roman" w:hAnsi="Times New Roman" w:cs="Times New Roman"/>
                <w:b/>
                <w:sz w:val="16"/>
                <w:szCs w:val="24"/>
                <w:lang w:val="id-ID"/>
              </w:rPr>
            </w:pPr>
            <w:r w:rsidRPr="00BF39E2">
              <w:rPr>
                <w:rFonts w:ascii="Times New Roman" w:hAnsi="Times New Roman" w:cs="Times New Roman"/>
                <w:b/>
                <w:sz w:val="16"/>
                <w:szCs w:val="24"/>
                <w:lang w:val="id-ID"/>
              </w:rPr>
              <w:t>79,6%</w:t>
            </w:r>
          </w:p>
        </w:tc>
      </w:tr>
      <w:tr w:rsidR="003D1634" w:rsidRPr="00BF39E2" w:rsidTr="00BF39E2">
        <w:trPr>
          <w:trHeight w:val="149"/>
        </w:trPr>
        <w:tc>
          <w:tcPr>
            <w:tcW w:w="1037" w:type="dxa"/>
          </w:tcPr>
          <w:p w:rsidR="003D1634" w:rsidRPr="00BF39E2" w:rsidRDefault="003D1634" w:rsidP="00BF39E2">
            <w:pPr>
              <w:rPr>
                <w:rFonts w:ascii="Times New Roman" w:hAnsi="Times New Roman" w:cs="Times New Roman"/>
                <w:b/>
                <w:sz w:val="16"/>
                <w:szCs w:val="24"/>
              </w:rPr>
            </w:pPr>
            <w:r w:rsidRPr="00BF39E2">
              <w:rPr>
                <w:rFonts w:ascii="Times New Roman" w:hAnsi="Times New Roman" w:cs="Times New Roman"/>
                <w:b/>
                <w:sz w:val="16"/>
                <w:szCs w:val="24"/>
              </w:rPr>
              <w:t>Sedang</w:t>
            </w:r>
          </w:p>
        </w:tc>
        <w:tc>
          <w:tcPr>
            <w:tcW w:w="1087" w:type="dxa"/>
          </w:tcPr>
          <w:p w:rsidR="003D1634" w:rsidRPr="00BF39E2" w:rsidRDefault="003D1634" w:rsidP="00BF39E2">
            <w:pPr>
              <w:rPr>
                <w:rFonts w:ascii="Times New Roman" w:hAnsi="Times New Roman" w:cs="Times New Roman"/>
                <w:b/>
                <w:sz w:val="16"/>
                <w:szCs w:val="24"/>
              </w:rPr>
            </w:pPr>
            <w:r w:rsidRPr="00BF39E2">
              <w:rPr>
                <w:rFonts w:ascii="Times New Roman" w:hAnsi="Times New Roman" w:cs="Times New Roman"/>
                <w:b/>
                <w:sz w:val="16"/>
                <w:szCs w:val="24"/>
              </w:rPr>
              <w:t xml:space="preserve">(µ - 1. ơ ) </w:t>
            </w:r>
            <w:r w:rsidRPr="00BF39E2">
              <w:rPr>
                <w:rFonts w:ascii="Times New Roman" w:hAnsi="Times New Roman" w:cs="Times New Roman"/>
                <w:b/>
                <w:sz w:val="16"/>
                <w:szCs w:val="24"/>
                <w:u w:val="single"/>
              </w:rPr>
              <w:t>&lt;</w:t>
            </w:r>
            <w:r w:rsidRPr="00BF39E2">
              <w:rPr>
                <w:rFonts w:ascii="Times New Roman" w:hAnsi="Times New Roman" w:cs="Times New Roman"/>
                <w:b/>
                <w:sz w:val="16"/>
                <w:szCs w:val="24"/>
              </w:rPr>
              <w:t xml:space="preserve"> X ≤</w:t>
            </w:r>
            <w:r w:rsidRPr="00BF39E2">
              <w:rPr>
                <w:rFonts w:ascii="Times New Roman" w:hAnsi="Times New Roman" w:cs="Times New Roman"/>
                <w:b/>
                <w:sz w:val="16"/>
                <w:szCs w:val="24"/>
                <w:lang w:val="id-ID"/>
              </w:rPr>
              <w:t xml:space="preserve"> </w:t>
            </w:r>
            <w:r w:rsidRPr="00BF39E2">
              <w:rPr>
                <w:rFonts w:ascii="Times New Roman" w:hAnsi="Times New Roman" w:cs="Times New Roman"/>
                <w:b/>
                <w:sz w:val="16"/>
                <w:szCs w:val="24"/>
              </w:rPr>
              <w:t>(µ + 1. Ơ )</w:t>
            </w:r>
          </w:p>
          <w:p w:rsidR="003D1634" w:rsidRPr="00BF39E2" w:rsidRDefault="003D1634" w:rsidP="00BF39E2">
            <w:pPr>
              <w:rPr>
                <w:rFonts w:ascii="Times New Roman" w:hAnsi="Times New Roman" w:cs="Times New Roman"/>
                <w:b/>
                <w:sz w:val="16"/>
                <w:szCs w:val="24"/>
                <w:lang w:val="id-ID"/>
              </w:rPr>
            </w:pPr>
          </w:p>
        </w:tc>
        <w:tc>
          <w:tcPr>
            <w:tcW w:w="682" w:type="dxa"/>
          </w:tcPr>
          <w:p w:rsidR="003D1634"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 xml:space="preserve">58 </w:t>
            </w:r>
            <w:r w:rsidRPr="00BF39E2">
              <w:rPr>
                <w:rFonts w:ascii="Times New Roman" w:hAnsi="Times New Roman" w:cs="Times New Roman"/>
                <w:b/>
                <w:sz w:val="16"/>
                <w:szCs w:val="24"/>
                <w:u w:val="single"/>
              </w:rPr>
              <w:t>&lt;</w:t>
            </w:r>
            <w:r w:rsidRPr="00BF39E2">
              <w:rPr>
                <w:rFonts w:ascii="Times New Roman" w:hAnsi="Times New Roman" w:cs="Times New Roman"/>
                <w:b/>
                <w:sz w:val="16"/>
                <w:szCs w:val="24"/>
              </w:rPr>
              <w:t xml:space="preserve"> X&lt; 87</w:t>
            </w:r>
          </w:p>
        </w:tc>
        <w:tc>
          <w:tcPr>
            <w:tcW w:w="425" w:type="dxa"/>
          </w:tcPr>
          <w:p w:rsidR="003D1634" w:rsidRPr="00BF39E2" w:rsidRDefault="00BF39E2" w:rsidP="00BF39E2">
            <w:pPr>
              <w:rPr>
                <w:rFonts w:ascii="Times New Roman" w:hAnsi="Times New Roman" w:cs="Times New Roman"/>
                <w:b/>
                <w:sz w:val="16"/>
                <w:szCs w:val="24"/>
                <w:lang w:val="id-ID"/>
              </w:rPr>
            </w:pPr>
            <w:r w:rsidRPr="00BF39E2">
              <w:rPr>
                <w:rFonts w:ascii="Times New Roman" w:hAnsi="Times New Roman" w:cs="Times New Roman"/>
                <w:b/>
                <w:sz w:val="16"/>
                <w:szCs w:val="24"/>
                <w:lang w:val="id-ID"/>
              </w:rPr>
              <w:t>10</w:t>
            </w:r>
          </w:p>
        </w:tc>
        <w:tc>
          <w:tcPr>
            <w:tcW w:w="1197" w:type="dxa"/>
          </w:tcPr>
          <w:p w:rsidR="003D1634" w:rsidRPr="00BF39E2" w:rsidRDefault="00BF39E2" w:rsidP="00BF39E2">
            <w:pPr>
              <w:rPr>
                <w:rFonts w:ascii="Times New Roman" w:hAnsi="Times New Roman" w:cs="Times New Roman"/>
                <w:b/>
                <w:sz w:val="16"/>
                <w:szCs w:val="24"/>
                <w:lang w:val="id-ID"/>
              </w:rPr>
            </w:pPr>
            <w:r w:rsidRPr="00BF39E2">
              <w:rPr>
                <w:rFonts w:ascii="Times New Roman" w:hAnsi="Times New Roman" w:cs="Times New Roman"/>
                <w:b/>
                <w:sz w:val="16"/>
                <w:szCs w:val="24"/>
                <w:lang w:val="id-ID"/>
              </w:rPr>
              <w:t>20,4%</w:t>
            </w:r>
          </w:p>
        </w:tc>
      </w:tr>
      <w:tr w:rsidR="003D1634" w:rsidRPr="00BF39E2" w:rsidTr="00BF39E2">
        <w:trPr>
          <w:trHeight w:val="161"/>
        </w:trPr>
        <w:tc>
          <w:tcPr>
            <w:tcW w:w="1037" w:type="dxa"/>
          </w:tcPr>
          <w:p w:rsidR="003D1634" w:rsidRPr="00BF39E2" w:rsidRDefault="003D1634" w:rsidP="00BF39E2">
            <w:pPr>
              <w:rPr>
                <w:rFonts w:ascii="Times New Roman" w:hAnsi="Times New Roman" w:cs="Times New Roman"/>
                <w:b/>
                <w:sz w:val="16"/>
                <w:szCs w:val="24"/>
              </w:rPr>
            </w:pPr>
            <w:r w:rsidRPr="00BF39E2">
              <w:rPr>
                <w:rFonts w:ascii="Times New Roman" w:hAnsi="Times New Roman" w:cs="Times New Roman"/>
                <w:b/>
                <w:sz w:val="16"/>
                <w:szCs w:val="24"/>
              </w:rPr>
              <w:t>Rendah</w:t>
            </w:r>
          </w:p>
        </w:tc>
        <w:tc>
          <w:tcPr>
            <w:tcW w:w="1087" w:type="dxa"/>
          </w:tcPr>
          <w:p w:rsidR="003D1634"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X &lt; µ - 1.ơ</w:t>
            </w:r>
          </w:p>
        </w:tc>
        <w:tc>
          <w:tcPr>
            <w:tcW w:w="682" w:type="dxa"/>
          </w:tcPr>
          <w:p w:rsidR="003D1634"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X &lt; 58</w:t>
            </w:r>
            <w:r w:rsidRPr="00BF39E2">
              <w:rPr>
                <w:rFonts w:ascii="Times New Roman" w:hAnsi="Times New Roman" w:cs="Times New Roman"/>
                <w:b/>
                <w:sz w:val="16"/>
                <w:szCs w:val="24"/>
              </w:rPr>
              <w:tab/>
            </w:r>
          </w:p>
        </w:tc>
        <w:tc>
          <w:tcPr>
            <w:tcW w:w="425" w:type="dxa"/>
          </w:tcPr>
          <w:p w:rsidR="003D1634" w:rsidRPr="00BF39E2" w:rsidRDefault="00BF39E2" w:rsidP="00BF39E2">
            <w:pPr>
              <w:rPr>
                <w:rFonts w:ascii="Times New Roman" w:hAnsi="Times New Roman" w:cs="Times New Roman"/>
                <w:b/>
                <w:sz w:val="16"/>
                <w:szCs w:val="24"/>
                <w:lang w:val="id-ID"/>
              </w:rPr>
            </w:pPr>
            <w:r w:rsidRPr="00BF39E2">
              <w:rPr>
                <w:rFonts w:ascii="Times New Roman" w:hAnsi="Times New Roman" w:cs="Times New Roman"/>
                <w:b/>
                <w:sz w:val="16"/>
                <w:szCs w:val="24"/>
                <w:lang w:val="id-ID"/>
              </w:rPr>
              <w:t>0</w:t>
            </w:r>
          </w:p>
        </w:tc>
        <w:tc>
          <w:tcPr>
            <w:tcW w:w="1197" w:type="dxa"/>
          </w:tcPr>
          <w:p w:rsidR="003D1634" w:rsidRPr="00BF39E2" w:rsidRDefault="00BF39E2" w:rsidP="00BF39E2">
            <w:pPr>
              <w:rPr>
                <w:rFonts w:ascii="Times New Roman" w:hAnsi="Times New Roman" w:cs="Times New Roman"/>
                <w:b/>
                <w:sz w:val="16"/>
                <w:szCs w:val="24"/>
                <w:lang w:val="id-ID"/>
              </w:rPr>
            </w:pPr>
            <w:r>
              <w:rPr>
                <w:rFonts w:ascii="Times New Roman" w:hAnsi="Times New Roman" w:cs="Times New Roman"/>
                <w:b/>
                <w:sz w:val="16"/>
                <w:szCs w:val="24"/>
                <w:lang w:val="id-ID"/>
              </w:rPr>
              <w:t>0%</w:t>
            </w:r>
          </w:p>
        </w:tc>
      </w:tr>
      <w:tr w:rsidR="00BF39E2" w:rsidRPr="00BF39E2" w:rsidTr="00BF39E2">
        <w:trPr>
          <w:trHeight w:val="149"/>
        </w:trPr>
        <w:tc>
          <w:tcPr>
            <w:tcW w:w="3232" w:type="dxa"/>
            <w:gridSpan w:val="4"/>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Jumlah</w:t>
            </w:r>
          </w:p>
        </w:tc>
        <w:tc>
          <w:tcPr>
            <w:tcW w:w="1197"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100%</w:t>
            </w:r>
          </w:p>
        </w:tc>
      </w:tr>
    </w:tbl>
    <w:p w:rsidR="003D1634" w:rsidRDefault="00BF39E2" w:rsidP="00BF39E2">
      <w:pPr>
        <w:ind w:firstLine="720"/>
        <w:jc w:val="center"/>
        <w:rPr>
          <w:rFonts w:ascii="Times New Roman" w:hAnsi="Times New Roman" w:cs="Times New Roman"/>
          <w:lang w:val="id-ID"/>
        </w:rPr>
      </w:pPr>
      <w:r>
        <w:rPr>
          <w:rFonts w:ascii="Times New Roman" w:hAnsi="Times New Roman" w:cs="Times New Roman"/>
          <w:lang w:val="id-ID"/>
        </w:rPr>
        <w:t>Tabel 2</w:t>
      </w:r>
    </w:p>
    <w:p w:rsidR="00BF39E2" w:rsidRDefault="00BF39E2" w:rsidP="00BF39E2">
      <w:pPr>
        <w:ind w:left="720"/>
        <w:jc w:val="center"/>
        <w:rPr>
          <w:rFonts w:ascii="Times New Roman" w:hAnsi="Times New Roman" w:cs="Times New Roman"/>
          <w:lang w:val="id-ID"/>
        </w:rPr>
      </w:pPr>
      <w:r>
        <w:rPr>
          <w:rFonts w:ascii="Times New Roman" w:hAnsi="Times New Roman" w:cs="Times New Roman"/>
          <w:lang w:val="id-ID"/>
        </w:rPr>
        <w:t>Kategorisasi Work Engagement</w:t>
      </w:r>
    </w:p>
    <w:p w:rsidR="00BF39E2" w:rsidRDefault="00BF39E2" w:rsidP="00BF39E2">
      <w:pPr>
        <w:rPr>
          <w:rFonts w:ascii="Times New Roman" w:hAnsi="Times New Roman" w:cs="Times New Roman"/>
          <w:lang w:val="id-ID"/>
        </w:rPr>
      </w:pPr>
    </w:p>
    <w:p w:rsidR="00BF39E2" w:rsidRPr="00BF39E2" w:rsidRDefault="00BF39E2" w:rsidP="00BF39E2">
      <w:pPr>
        <w:pStyle w:val="ListParagraph"/>
        <w:spacing w:before="0" w:beforeAutospacing="0" w:after="0" w:afterAutospacing="0" w:line="240" w:lineRule="auto"/>
        <w:ind w:left="284"/>
        <w:rPr>
          <w:rFonts w:ascii="Times New Roman" w:hAnsi="Times New Roman" w:cs="Times New Roman"/>
          <w:sz w:val="20"/>
          <w:szCs w:val="20"/>
        </w:rPr>
      </w:pPr>
      <w:r w:rsidRPr="00BF39E2">
        <w:rPr>
          <w:rFonts w:ascii="Times New Roman" w:hAnsi="Times New Roman" w:cs="Times New Roman"/>
          <w:sz w:val="20"/>
          <w:szCs w:val="20"/>
        </w:rPr>
        <w:t>X = X- Skor subjek</w:t>
      </w:r>
    </w:p>
    <w:p w:rsidR="00BF39E2" w:rsidRPr="00BF39E2" w:rsidRDefault="00BF39E2" w:rsidP="00BF39E2">
      <w:pPr>
        <w:pStyle w:val="ListParagraph"/>
        <w:spacing w:before="0" w:beforeAutospacing="0" w:after="0" w:afterAutospacing="0" w:line="240" w:lineRule="auto"/>
        <w:ind w:left="284"/>
        <w:rPr>
          <w:rFonts w:ascii="Times New Roman" w:hAnsi="Times New Roman" w:cs="Times New Roman"/>
          <w:sz w:val="20"/>
          <w:szCs w:val="20"/>
        </w:rPr>
      </w:pPr>
      <w:r w:rsidRPr="00BF39E2">
        <w:rPr>
          <w:rFonts w:ascii="Times New Roman" w:hAnsi="Times New Roman" w:cs="Times New Roman"/>
          <w:sz w:val="20"/>
          <w:szCs w:val="20"/>
        </w:rPr>
        <w:t>µ = Mean/ retata hipotetik</w:t>
      </w:r>
    </w:p>
    <w:p w:rsidR="00BF39E2" w:rsidRPr="00BF39E2" w:rsidRDefault="00BF39E2" w:rsidP="00BF39E2">
      <w:pPr>
        <w:pStyle w:val="ListParagraph"/>
        <w:spacing w:before="0" w:beforeAutospacing="0" w:after="0" w:afterAutospacing="0" w:line="240" w:lineRule="auto"/>
        <w:ind w:left="284"/>
        <w:rPr>
          <w:rFonts w:ascii="Times New Roman" w:hAnsi="Times New Roman" w:cs="Times New Roman"/>
          <w:sz w:val="20"/>
          <w:szCs w:val="20"/>
        </w:rPr>
      </w:pPr>
      <w:r w:rsidRPr="00BF39E2">
        <w:rPr>
          <w:rFonts w:ascii="Times New Roman" w:hAnsi="Times New Roman" w:cs="Times New Roman"/>
          <w:sz w:val="20"/>
          <w:szCs w:val="20"/>
        </w:rPr>
        <w:t>ơ = Standar deviasi hipotetik</w:t>
      </w:r>
    </w:p>
    <w:p w:rsidR="00BF39E2" w:rsidRDefault="00BF39E2" w:rsidP="00BF39E2">
      <w:pPr>
        <w:spacing w:after="0" w:line="360" w:lineRule="auto"/>
        <w:ind w:firstLine="720"/>
        <w:jc w:val="both"/>
        <w:rPr>
          <w:rFonts w:ascii="Times New Roman" w:hAnsi="Times New Roman" w:cs="Times New Roman"/>
          <w:sz w:val="24"/>
          <w:szCs w:val="24"/>
        </w:rPr>
      </w:pPr>
      <w:r w:rsidRPr="00BF39E2">
        <w:rPr>
          <w:rFonts w:ascii="Times New Roman" w:hAnsi="Times New Roman" w:cs="Times New Roman"/>
        </w:rPr>
        <w:t>Berdasarkan kategori di</w:t>
      </w:r>
      <w:r w:rsidRPr="00BF39E2">
        <w:rPr>
          <w:rFonts w:ascii="Times New Roman" w:hAnsi="Times New Roman" w:cs="Times New Roman"/>
          <w:lang w:val="id-ID"/>
        </w:rPr>
        <w:t xml:space="preserve"> </w:t>
      </w:r>
      <w:r w:rsidRPr="00BF39E2">
        <w:rPr>
          <w:rFonts w:ascii="Times New Roman" w:hAnsi="Times New Roman" w:cs="Times New Roman"/>
        </w:rPr>
        <w:t>atas dapat diketahui bahwa terdapat 39 responden atau 79,6% karyawan PT.</w:t>
      </w:r>
      <w:r w:rsidRPr="00BF39E2">
        <w:rPr>
          <w:rFonts w:ascii="Times New Roman" w:hAnsi="Times New Roman" w:cs="Times New Roman"/>
          <w:lang w:val="id-ID"/>
        </w:rPr>
        <w:t>X</w:t>
      </w:r>
      <w:r w:rsidRPr="00BF39E2">
        <w:rPr>
          <w:rFonts w:ascii="Times New Roman" w:hAnsi="Times New Roman" w:cs="Times New Roman"/>
        </w:rPr>
        <w:t xml:space="preserve"> yang memiliki </w:t>
      </w:r>
      <w:r w:rsidRPr="00BF39E2">
        <w:rPr>
          <w:rFonts w:ascii="Times New Roman" w:hAnsi="Times New Roman" w:cs="Times New Roman"/>
          <w:i/>
        </w:rPr>
        <w:t xml:space="preserve">work engagement </w:t>
      </w:r>
      <w:r w:rsidRPr="00BF39E2">
        <w:rPr>
          <w:rFonts w:ascii="Times New Roman" w:hAnsi="Times New Roman" w:cs="Times New Roman"/>
        </w:rPr>
        <w:t>tinggi, 10 responden atau 20,4% karyawan PT.</w:t>
      </w:r>
      <w:r w:rsidRPr="00BF39E2">
        <w:rPr>
          <w:rFonts w:ascii="Times New Roman" w:hAnsi="Times New Roman" w:cs="Times New Roman"/>
          <w:lang w:val="id-ID"/>
        </w:rPr>
        <w:t>X</w:t>
      </w:r>
      <w:r w:rsidRPr="00BF39E2">
        <w:rPr>
          <w:rFonts w:ascii="Times New Roman" w:hAnsi="Times New Roman" w:cs="Times New Roman"/>
        </w:rPr>
        <w:t xml:space="preserve"> yang memiliki </w:t>
      </w:r>
      <w:r w:rsidRPr="00BF39E2">
        <w:rPr>
          <w:rFonts w:ascii="Times New Roman" w:hAnsi="Times New Roman" w:cs="Times New Roman"/>
          <w:i/>
        </w:rPr>
        <w:t xml:space="preserve">work engagement </w:t>
      </w:r>
      <w:r w:rsidRPr="00BF39E2">
        <w:rPr>
          <w:rFonts w:ascii="Times New Roman" w:hAnsi="Times New Roman" w:cs="Times New Roman"/>
        </w:rPr>
        <w:t>yang sedang, dan 0 responden atau 0% karyawan PT.</w:t>
      </w:r>
      <w:r w:rsidRPr="00BF39E2">
        <w:rPr>
          <w:rFonts w:ascii="Times New Roman" w:hAnsi="Times New Roman" w:cs="Times New Roman"/>
          <w:lang w:val="id-ID"/>
        </w:rPr>
        <w:t>X</w:t>
      </w:r>
      <w:r w:rsidRPr="00BF39E2">
        <w:rPr>
          <w:rFonts w:ascii="Times New Roman" w:hAnsi="Times New Roman" w:cs="Times New Roman"/>
        </w:rPr>
        <w:t xml:space="preserve"> yang memiliki </w:t>
      </w:r>
      <w:r w:rsidRPr="00BF39E2">
        <w:rPr>
          <w:rFonts w:ascii="Times New Roman" w:hAnsi="Times New Roman" w:cs="Times New Roman"/>
          <w:i/>
        </w:rPr>
        <w:t xml:space="preserve">work engagement </w:t>
      </w:r>
      <w:r w:rsidRPr="00BF39E2">
        <w:rPr>
          <w:rFonts w:ascii="Times New Roman" w:hAnsi="Times New Roman" w:cs="Times New Roman"/>
        </w:rPr>
        <w:t xml:space="preserve">yang rendah. Kategorisasi </w:t>
      </w:r>
      <w:r w:rsidRPr="00BF39E2">
        <w:rPr>
          <w:rFonts w:ascii="Times New Roman" w:hAnsi="Times New Roman" w:cs="Times New Roman"/>
          <w:i/>
        </w:rPr>
        <w:t xml:space="preserve">work engagement </w:t>
      </w:r>
      <w:proofErr w:type="gramStart"/>
      <w:r w:rsidRPr="00BF39E2">
        <w:rPr>
          <w:rFonts w:ascii="Times New Roman" w:hAnsi="Times New Roman" w:cs="Times New Roman"/>
        </w:rPr>
        <w:t xml:space="preserve">di </w:t>
      </w:r>
      <w:r w:rsidRPr="00BF39E2">
        <w:rPr>
          <w:rFonts w:ascii="Times New Roman" w:hAnsi="Times New Roman" w:cs="Times New Roman"/>
          <w:lang w:val="id-ID"/>
        </w:rPr>
        <w:t xml:space="preserve"> </w:t>
      </w:r>
      <w:r w:rsidRPr="00BF39E2">
        <w:rPr>
          <w:rFonts w:ascii="Times New Roman" w:hAnsi="Times New Roman" w:cs="Times New Roman"/>
        </w:rPr>
        <w:t>PT.</w:t>
      </w:r>
      <w:r w:rsidRPr="00BF39E2">
        <w:rPr>
          <w:rFonts w:ascii="Times New Roman" w:hAnsi="Times New Roman" w:cs="Times New Roman"/>
          <w:lang w:val="id-ID"/>
        </w:rPr>
        <w:t>X</w:t>
      </w:r>
      <w:proofErr w:type="gramEnd"/>
      <w:r w:rsidRPr="00BF39E2">
        <w:rPr>
          <w:rFonts w:ascii="Times New Roman" w:hAnsi="Times New Roman" w:cs="Times New Roman"/>
        </w:rPr>
        <w:t xml:space="preserve"> di </w:t>
      </w:r>
      <w:r w:rsidRPr="001F5F74">
        <w:rPr>
          <w:rFonts w:ascii="Times New Roman" w:hAnsi="Times New Roman" w:cs="Times New Roman"/>
          <w:sz w:val="24"/>
          <w:szCs w:val="24"/>
        </w:rPr>
        <w:t>kategorikan rendah ke tinggi.</w:t>
      </w:r>
    </w:p>
    <w:p w:rsidR="00BF39E2" w:rsidRPr="001F5F74" w:rsidRDefault="00BF39E2" w:rsidP="00BF39E2">
      <w:pPr>
        <w:spacing w:after="0" w:line="360" w:lineRule="auto"/>
        <w:ind w:firstLine="720"/>
        <w:jc w:val="both"/>
        <w:rPr>
          <w:rFonts w:ascii="Times New Roman" w:hAnsi="Times New Roman" w:cs="Times New Roman"/>
          <w:sz w:val="24"/>
          <w:szCs w:val="24"/>
        </w:rPr>
      </w:pPr>
    </w:p>
    <w:p w:rsidR="00BF39E2" w:rsidRDefault="00BF39E2" w:rsidP="00BF39E2">
      <w:pPr>
        <w:spacing w:line="240" w:lineRule="auto"/>
        <w:jc w:val="center"/>
        <w:rPr>
          <w:rFonts w:ascii="Times New Roman" w:hAnsi="Times New Roman" w:cs="Times New Roman"/>
          <w:lang w:val="id-ID"/>
        </w:rPr>
      </w:pPr>
      <w:r>
        <w:rPr>
          <w:rFonts w:ascii="Times New Roman" w:hAnsi="Times New Roman" w:cs="Times New Roman"/>
          <w:lang w:val="id-ID"/>
        </w:rPr>
        <w:t>Tabel 3</w:t>
      </w:r>
    </w:p>
    <w:p w:rsidR="00BF39E2" w:rsidRDefault="00BF39E2" w:rsidP="00BF39E2">
      <w:pPr>
        <w:spacing w:line="240" w:lineRule="auto"/>
        <w:jc w:val="center"/>
        <w:rPr>
          <w:rFonts w:ascii="Times New Roman" w:hAnsi="Times New Roman" w:cs="Times New Roman"/>
          <w:lang w:val="id-ID"/>
        </w:rPr>
      </w:pPr>
      <w:r>
        <w:rPr>
          <w:rFonts w:ascii="Times New Roman" w:hAnsi="Times New Roman" w:cs="Times New Roman"/>
          <w:lang w:val="id-ID"/>
        </w:rPr>
        <w:t xml:space="preserve">  Kategorisasi Psychological Well-being</w:t>
      </w:r>
    </w:p>
    <w:tbl>
      <w:tblPr>
        <w:tblStyle w:val="TableGrid"/>
        <w:tblpPr w:leftFromText="180" w:rightFromText="180" w:vertAnchor="text" w:horzAnchor="page" w:tblpX="6577" w:tblpY="149"/>
        <w:tblW w:w="4360" w:type="dxa"/>
        <w:tblLook w:val="04A0" w:firstRow="1" w:lastRow="0" w:firstColumn="1" w:lastColumn="0" w:noHBand="0" w:noVBand="1"/>
      </w:tblPr>
      <w:tblGrid>
        <w:gridCol w:w="1022"/>
        <w:gridCol w:w="1070"/>
        <w:gridCol w:w="671"/>
        <w:gridCol w:w="418"/>
        <w:gridCol w:w="1179"/>
      </w:tblGrid>
      <w:tr w:rsidR="00BF39E2" w:rsidRPr="00BF39E2" w:rsidTr="00BF39E2">
        <w:trPr>
          <w:trHeight w:val="340"/>
        </w:trPr>
        <w:tc>
          <w:tcPr>
            <w:tcW w:w="1022"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lastRenderedPageBreak/>
              <w:t>Kategori</w:t>
            </w:r>
          </w:p>
        </w:tc>
        <w:tc>
          <w:tcPr>
            <w:tcW w:w="1070"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Pedoman</w:t>
            </w:r>
          </w:p>
        </w:tc>
        <w:tc>
          <w:tcPr>
            <w:tcW w:w="671"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Skor</w:t>
            </w:r>
          </w:p>
        </w:tc>
        <w:tc>
          <w:tcPr>
            <w:tcW w:w="418"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N</w:t>
            </w:r>
          </w:p>
        </w:tc>
        <w:tc>
          <w:tcPr>
            <w:tcW w:w="1179"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Persentase</w:t>
            </w:r>
          </w:p>
        </w:tc>
      </w:tr>
      <w:tr w:rsidR="00BF39E2" w:rsidRPr="00BF39E2" w:rsidTr="00BF39E2">
        <w:trPr>
          <w:trHeight w:val="177"/>
        </w:trPr>
        <w:tc>
          <w:tcPr>
            <w:tcW w:w="1022"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Tinggi</w:t>
            </w:r>
          </w:p>
        </w:tc>
        <w:tc>
          <w:tcPr>
            <w:tcW w:w="1070"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X &gt; µ+1.ơ</w:t>
            </w:r>
          </w:p>
        </w:tc>
        <w:tc>
          <w:tcPr>
            <w:tcW w:w="671"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 xml:space="preserve">X </w:t>
            </w:r>
            <w:r w:rsidRPr="00BF39E2">
              <w:rPr>
                <w:rFonts w:ascii="Times New Roman" w:hAnsi="Times New Roman" w:cs="Times New Roman"/>
                <w:b/>
                <w:sz w:val="16"/>
                <w:szCs w:val="24"/>
                <w:u w:val="single"/>
              </w:rPr>
              <w:t>&gt;</w:t>
            </w:r>
            <w:r w:rsidRPr="00BF39E2">
              <w:rPr>
                <w:rFonts w:ascii="Times New Roman" w:hAnsi="Times New Roman" w:cs="Times New Roman"/>
                <w:b/>
                <w:sz w:val="16"/>
                <w:szCs w:val="24"/>
              </w:rPr>
              <w:t xml:space="preserve"> 108</w:t>
            </w:r>
          </w:p>
        </w:tc>
        <w:tc>
          <w:tcPr>
            <w:tcW w:w="418" w:type="dxa"/>
          </w:tcPr>
          <w:p w:rsidR="00BF39E2" w:rsidRPr="00BF39E2" w:rsidRDefault="00BF39E2" w:rsidP="00BF39E2">
            <w:pPr>
              <w:rPr>
                <w:rFonts w:ascii="Times New Roman" w:hAnsi="Times New Roman" w:cs="Times New Roman"/>
                <w:b/>
                <w:sz w:val="16"/>
                <w:szCs w:val="24"/>
                <w:lang w:val="id-ID"/>
              </w:rPr>
            </w:pPr>
            <w:r>
              <w:rPr>
                <w:rFonts w:ascii="Times New Roman" w:hAnsi="Times New Roman" w:cs="Times New Roman"/>
                <w:b/>
                <w:sz w:val="16"/>
                <w:szCs w:val="24"/>
                <w:lang w:val="id-ID"/>
              </w:rPr>
              <w:t>27</w:t>
            </w:r>
          </w:p>
        </w:tc>
        <w:tc>
          <w:tcPr>
            <w:tcW w:w="1179" w:type="dxa"/>
          </w:tcPr>
          <w:p w:rsidR="00BF39E2" w:rsidRPr="00BF39E2" w:rsidRDefault="00BF39E2" w:rsidP="00BF39E2">
            <w:pPr>
              <w:rPr>
                <w:rFonts w:ascii="Times New Roman" w:hAnsi="Times New Roman" w:cs="Times New Roman"/>
                <w:b/>
                <w:sz w:val="16"/>
                <w:szCs w:val="24"/>
                <w:lang w:val="id-ID"/>
              </w:rPr>
            </w:pPr>
            <w:r>
              <w:rPr>
                <w:rFonts w:ascii="Times New Roman" w:hAnsi="Times New Roman" w:cs="Times New Roman"/>
                <w:b/>
                <w:sz w:val="16"/>
                <w:szCs w:val="24"/>
                <w:lang w:val="id-ID"/>
              </w:rPr>
              <w:t>55,1%</w:t>
            </w:r>
          </w:p>
        </w:tc>
      </w:tr>
      <w:tr w:rsidR="00BF39E2" w:rsidRPr="00BF39E2" w:rsidTr="00BF39E2">
        <w:trPr>
          <w:trHeight w:val="163"/>
        </w:trPr>
        <w:tc>
          <w:tcPr>
            <w:tcW w:w="1022"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Sedang</w:t>
            </w:r>
          </w:p>
        </w:tc>
        <w:tc>
          <w:tcPr>
            <w:tcW w:w="1070"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 xml:space="preserve">(µ - 1. ơ ) </w:t>
            </w:r>
            <w:r w:rsidRPr="00BF39E2">
              <w:rPr>
                <w:rFonts w:ascii="Times New Roman" w:hAnsi="Times New Roman" w:cs="Times New Roman"/>
                <w:b/>
                <w:sz w:val="16"/>
                <w:szCs w:val="24"/>
                <w:u w:val="single"/>
              </w:rPr>
              <w:t>&lt;</w:t>
            </w:r>
            <w:r w:rsidRPr="00BF39E2">
              <w:rPr>
                <w:rFonts w:ascii="Times New Roman" w:hAnsi="Times New Roman" w:cs="Times New Roman"/>
                <w:b/>
                <w:sz w:val="16"/>
                <w:szCs w:val="24"/>
              </w:rPr>
              <w:t xml:space="preserve"> X ≤</w:t>
            </w:r>
            <w:r w:rsidRPr="00BF39E2">
              <w:rPr>
                <w:rFonts w:ascii="Times New Roman" w:hAnsi="Times New Roman" w:cs="Times New Roman"/>
                <w:b/>
                <w:sz w:val="16"/>
                <w:szCs w:val="24"/>
                <w:lang w:val="id-ID"/>
              </w:rPr>
              <w:t xml:space="preserve"> </w:t>
            </w:r>
            <w:r w:rsidRPr="00BF39E2">
              <w:rPr>
                <w:rFonts w:ascii="Times New Roman" w:hAnsi="Times New Roman" w:cs="Times New Roman"/>
                <w:b/>
                <w:sz w:val="16"/>
                <w:szCs w:val="24"/>
              </w:rPr>
              <w:t>(µ + 1. Ơ )</w:t>
            </w:r>
          </w:p>
          <w:p w:rsidR="00BF39E2" w:rsidRPr="00BF39E2" w:rsidRDefault="00BF39E2" w:rsidP="00BF39E2">
            <w:pPr>
              <w:rPr>
                <w:rFonts w:ascii="Times New Roman" w:hAnsi="Times New Roman" w:cs="Times New Roman"/>
                <w:b/>
                <w:sz w:val="16"/>
                <w:szCs w:val="24"/>
                <w:lang w:val="id-ID"/>
              </w:rPr>
            </w:pPr>
          </w:p>
        </w:tc>
        <w:tc>
          <w:tcPr>
            <w:tcW w:w="671"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 xml:space="preserve">72 </w:t>
            </w:r>
            <w:r w:rsidRPr="00BF39E2">
              <w:rPr>
                <w:rFonts w:ascii="Times New Roman" w:hAnsi="Times New Roman" w:cs="Times New Roman"/>
                <w:b/>
                <w:sz w:val="16"/>
                <w:szCs w:val="24"/>
                <w:u w:val="single"/>
              </w:rPr>
              <w:t>&lt;</w:t>
            </w:r>
            <w:r w:rsidRPr="00BF39E2">
              <w:rPr>
                <w:rFonts w:ascii="Times New Roman" w:hAnsi="Times New Roman" w:cs="Times New Roman"/>
                <w:b/>
                <w:sz w:val="16"/>
                <w:szCs w:val="24"/>
              </w:rPr>
              <w:t xml:space="preserve"> X&lt;108</w:t>
            </w:r>
          </w:p>
        </w:tc>
        <w:tc>
          <w:tcPr>
            <w:tcW w:w="418" w:type="dxa"/>
          </w:tcPr>
          <w:p w:rsidR="00BF39E2" w:rsidRPr="00BF39E2" w:rsidRDefault="00BF39E2" w:rsidP="00BF39E2">
            <w:pPr>
              <w:rPr>
                <w:rFonts w:ascii="Times New Roman" w:hAnsi="Times New Roman" w:cs="Times New Roman"/>
                <w:b/>
                <w:sz w:val="16"/>
                <w:szCs w:val="24"/>
                <w:lang w:val="id-ID"/>
              </w:rPr>
            </w:pPr>
            <w:r>
              <w:rPr>
                <w:rFonts w:ascii="Times New Roman" w:hAnsi="Times New Roman" w:cs="Times New Roman"/>
                <w:b/>
                <w:sz w:val="16"/>
                <w:szCs w:val="24"/>
                <w:lang w:val="id-ID"/>
              </w:rPr>
              <w:t>22</w:t>
            </w:r>
          </w:p>
        </w:tc>
        <w:tc>
          <w:tcPr>
            <w:tcW w:w="1179" w:type="dxa"/>
          </w:tcPr>
          <w:p w:rsidR="00BF39E2" w:rsidRPr="00BF39E2" w:rsidRDefault="00BF39E2" w:rsidP="00BF39E2">
            <w:pPr>
              <w:rPr>
                <w:rFonts w:ascii="Times New Roman" w:hAnsi="Times New Roman" w:cs="Times New Roman"/>
                <w:b/>
                <w:sz w:val="16"/>
                <w:szCs w:val="24"/>
                <w:lang w:val="id-ID"/>
              </w:rPr>
            </w:pPr>
            <w:r>
              <w:rPr>
                <w:rFonts w:ascii="Times New Roman" w:hAnsi="Times New Roman" w:cs="Times New Roman"/>
                <w:b/>
                <w:sz w:val="16"/>
                <w:szCs w:val="24"/>
                <w:lang w:val="id-ID"/>
              </w:rPr>
              <w:t>44,9%</w:t>
            </w:r>
          </w:p>
        </w:tc>
      </w:tr>
      <w:tr w:rsidR="00BF39E2" w:rsidRPr="00BF39E2" w:rsidTr="00BF39E2">
        <w:trPr>
          <w:trHeight w:val="177"/>
        </w:trPr>
        <w:tc>
          <w:tcPr>
            <w:tcW w:w="1022"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Rendah</w:t>
            </w:r>
          </w:p>
        </w:tc>
        <w:tc>
          <w:tcPr>
            <w:tcW w:w="1070"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X &lt; µ - 1.ơ</w:t>
            </w:r>
          </w:p>
        </w:tc>
        <w:tc>
          <w:tcPr>
            <w:tcW w:w="671" w:type="dxa"/>
          </w:tcPr>
          <w:p w:rsidR="00BF39E2" w:rsidRPr="00BF39E2" w:rsidRDefault="00BF39E2" w:rsidP="00BF39E2">
            <w:pPr>
              <w:rPr>
                <w:rFonts w:ascii="Times New Roman" w:hAnsi="Times New Roman" w:cs="Times New Roman"/>
                <w:b/>
                <w:sz w:val="16"/>
                <w:szCs w:val="24"/>
              </w:rPr>
            </w:pPr>
            <w:r w:rsidRPr="00BF39E2">
              <w:rPr>
                <w:rFonts w:ascii="Times New Roman" w:hAnsi="Times New Roman" w:cs="Times New Roman"/>
                <w:b/>
                <w:sz w:val="16"/>
                <w:szCs w:val="24"/>
              </w:rPr>
              <w:t>X &lt; 72</w:t>
            </w:r>
          </w:p>
        </w:tc>
        <w:tc>
          <w:tcPr>
            <w:tcW w:w="418" w:type="dxa"/>
          </w:tcPr>
          <w:p w:rsidR="00BF39E2" w:rsidRPr="00BF39E2" w:rsidRDefault="00BF39E2" w:rsidP="00BF39E2">
            <w:pPr>
              <w:rPr>
                <w:rFonts w:ascii="Times New Roman" w:hAnsi="Times New Roman" w:cs="Times New Roman"/>
                <w:b/>
                <w:sz w:val="16"/>
                <w:szCs w:val="24"/>
                <w:lang w:val="id-ID"/>
              </w:rPr>
            </w:pPr>
            <w:r w:rsidRPr="00BF39E2">
              <w:rPr>
                <w:rFonts w:ascii="Times New Roman" w:hAnsi="Times New Roman" w:cs="Times New Roman"/>
                <w:b/>
                <w:sz w:val="16"/>
                <w:szCs w:val="24"/>
                <w:lang w:val="id-ID"/>
              </w:rPr>
              <w:t>0</w:t>
            </w:r>
          </w:p>
        </w:tc>
        <w:tc>
          <w:tcPr>
            <w:tcW w:w="1179" w:type="dxa"/>
          </w:tcPr>
          <w:p w:rsidR="00BF39E2" w:rsidRPr="00BF39E2" w:rsidRDefault="00BF39E2" w:rsidP="00BF39E2">
            <w:pPr>
              <w:rPr>
                <w:rFonts w:ascii="Times New Roman" w:hAnsi="Times New Roman" w:cs="Times New Roman"/>
                <w:b/>
                <w:sz w:val="16"/>
                <w:szCs w:val="24"/>
                <w:lang w:val="id-ID"/>
              </w:rPr>
            </w:pPr>
            <w:r>
              <w:rPr>
                <w:rFonts w:ascii="Times New Roman" w:hAnsi="Times New Roman" w:cs="Times New Roman"/>
                <w:b/>
                <w:sz w:val="16"/>
                <w:szCs w:val="24"/>
                <w:lang w:val="id-ID"/>
              </w:rPr>
              <w:t>0%</w:t>
            </w:r>
          </w:p>
        </w:tc>
      </w:tr>
      <w:tr w:rsidR="00BF39E2" w:rsidRPr="00BF39E2" w:rsidTr="00BF39E2">
        <w:trPr>
          <w:trHeight w:val="163"/>
        </w:trPr>
        <w:tc>
          <w:tcPr>
            <w:tcW w:w="3181" w:type="dxa"/>
            <w:gridSpan w:val="4"/>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Jumlah</w:t>
            </w:r>
          </w:p>
        </w:tc>
        <w:tc>
          <w:tcPr>
            <w:tcW w:w="1179" w:type="dxa"/>
          </w:tcPr>
          <w:p w:rsidR="00BF39E2" w:rsidRPr="00BF39E2" w:rsidRDefault="00BF39E2" w:rsidP="00BF39E2">
            <w:pPr>
              <w:jc w:val="both"/>
              <w:rPr>
                <w:rFonts w:ascii="Times New Roman" w:hAnsi="Times New Roman" w:cs="Times New Roman"/>
                <w:b/>
                <w:sz w:val="16"/>
                <w:lang w:val="id-ID"/>
              </w:rPr>
            </w:pPr>
            <w:r w:rsidRPr="00BF39E2">
              <w:rPr>
                <w:rFonts w:ascii="Times New Roman" w:hAnsi="Times New Roman" w:cs="Times New Roman"/>
                <w:b/>
                <w:sz w:val="16"/>
                <w:lang w:val="id-ID"/>
              </w:rPr>
              <w:t>100%</w:t>
            </w:r>
          </w:p>
        </w:tc>
      </w:tr>
    </w:tbl>
    <w:p w:rsidR="00BF39E2" w:rsidRPr="00BF39E2" w:rsidRDefault="00BF39E2" w:rsidP="00BF39E2">
      <w:pPr>
        <w:spacing w:after="0" w:line="240" w:lineRule="auto"/>
        <w:jc w:val="both"/>
        <w:rPr>
          <w:rFonts w:ascii="Times New Roman" w:hAnsi="Times New Roman" w:cs="Times New Roman"/>
        </w:rPr>
      </w:pPr>
      <w:proofErr w:type="gramStart"/>
      <w:r w:rsidRPr="00BF39E2">
        <w:rPr>
          <w:rFonts w:ascii="Times New Roman" w:hAnsi="Times New Roman" w:cs="Times New Roman"/>
        </w:rPr>
        <w:lastRenderedPageBreak/>
        <w:t>Keterangan :</w:t>
      </w:r>
      <w:proofErr w:type="gramEnd"/>
    </w:p>
    <w:p w:rsidR="00BF39E2" w:rsidRPr="00BF39E2" w:rsidRDefault="00BF39E2" w:rsidP="00BF39E2">
      <w:pPr>
        <w:pStyle w:val="ListParagraph"/>
        <w:spacing w:before="0" w:beforeAutospacing="0" w:after="0" w:afterAutospacing="0" w:line="240" w:lineRule="auto"/>
        <w:ind w:left="284"/>
        <w:rPr>
          <w:rFonts w:ascii="Times New Roman" w:hAnsi="Times New Roman" w:cs="Times New Roman"/>
        </w:rPr>
      </w:pPr>
      <w:r w:rsidRPr="00BF39E2">
        <w:rPr>
          <w:rFonts w:ascii="Times New Roman" w:hAnsi="Times New Roman" w:cs="Times New Roman"/>
        </w:rPr>
        <w:t>X = X- Skor subjek</w:t>
      </w:r>
    </w:p>
    <w:p w:rsidR="00BF39E2" w:rsidRPr="00BF39E2" w:rsidRDefault="00BF39E2" w:rsidP="00BF39E2">
      <w:pPr>
        <w:pStyle w:val="ListParagraph"/>
        <w:spacing w:before="0" w:beforeAutospacing="0" w:after="0" w:afterAutospacing="0" w:line="240" w:lineRule="auto"/>
        <w:ind w:left="284"/>
        <w:rPr>
          <w:rFonts w:ascii="Times New Roman" w:hAnsi="Times New Roman" w:cs="Times New Roman"/>
        </w:rPr>
      </w:pPr>
      <w:r w:rsidRPr="00BF39E2">
        <w:rPr>
          <w:rFonts w:ascii="Times New Roman" w:hAnsi="Times New Roman" w:cs="Times New Roman"/>
        </w:rPr>
        <w:t>µ = Mean/ retata hipotetik</w:t>
      </w:r>
    </w:p>
    <w:p w:rsidR="00BF39E2" w:rsidRPr="00BF39E2" w:rsidRDefault="00BF39E2" w:rsidP="00BF39E2">
      <w:pPr>
        <w:pStyle w:val="ListParagraph"/>
        <w:spacing w:before="0" w:beforeAutospacing="0" w:after="0" w:afterAutospacing="0" w:line="240" w:lineRule="auto"/>
        <w:ind w:left="284"/>
        <w:rPr>
          <w:rFonts w:ascii="Times New Roman" w:hAnsi="Times New Roman" w:cs="Times New Roman"/>
        </w:rPr>
      </w:pPr>
      <w:r w:rsidRPr="00BF39E2">
        <w:rPr>
          <w:rFonts w:ascii="Times New Roman" w:hAnsi="Times New Roman" w:cs="Times New Roman"/>
        </w:rPr>
        <w:t>ơ = Standar deviasi hipotetik</w:t>
      </w:r>
    </w:p>
    <w:p w:rsidR="00BF39E2" w:rsidRPr="00BF39E2" w:rsidRDefault="00BF39E2" w:rsidP="00BF39E2">
      <w:pPr>
        <w:spacing w:after="0" w:line="360" w:lineRule="auto"/>
        <w:ind w:firstLine="720"/>
        <w:jc w:val="both"/>
        <w:rPr>
          <w:rFonts w:ascii="Times New Roman" w:hAnsi="Times New Roman" w:cs="Times New Roman"/>
        </w:rPr>
      </w:pPr>
      <w:r w:rsidRPr="00BF39E2">
        <w:rPr>
          <w:rFonts w:ascii="Times New Roman" w:hAnsi="Times New Roman" w:cs="Times New Roman"/>
        </w:rPr>
        <w:t>Berdasarkan kategori di</w:t>
      </w:r>
      <w:r w:rsidRPr="00BF39E2">
        <w:rPr>
          <w:rFonts w:ascii="Times New Roman" w:hAnsi="Times New Roman" w:cs="Times New Roman"/>
          <w:lang w:val="id-ID"/>
        </w:rPr>
        <w:t xml:space="preserve"> </w:t>
      </w:r>
      <w:r w:rsidRPr="00BF39E2">
        <w:rPr>
          <w:rFonts w:ascii="Times New Roman" w:hAnsi="Times New Roman" w:cs="Times New Roman"/>
        </w:rPr>
        <w:t>atas dapat diketahui bahwa terdapat 27 responden atau 55,1% karyawan PT.</w:t>
      </w:r>
      <w:r w:rsidRPr="00BF39E2">
        <w:rPr>
          <w:rFonts w:ascii="Times New Roman" w:hAnsi="Times New Roman" w:cs="Times New Roman"/>
          <w:lang w:val="id-ID"/>
        </w:rPr>
        <w:t>X</w:t>
      </w:r>
      <w:r w:rsidRPr="00BF39E2">
        <w:rPr>
          <w:rFonts w:ascii="Times New Roman" w:hAnsi="Times New Roman" w:cs="Times New Roman"/>
        </w:rPr>
        <w:t xml:space="preserve"> yang memiliki tingkat </w:t>
      </w:r>
      <w:r w:rsidRPr="00BF39E2">
        <w:rPr>
          <w:rFonts w:ascii="Times New Roman" w:hAnsi="Times New Roman" w:cs="Times New Roman"/>
          <w:i/>
        </w:rPr>
        <w:t xml:space="preserve">psychological well-being </w:t>
      </w:r>
      <w:r w:rsidRPr="00BF39E2">
        <w:rPr>
          <w:rFonts w:ascii="Times New Roman" w:hAnsi="Times New Roman" w:cs="Times New Roman"/>
        </w:rPr>
        <w:t>tinggi dan 22 responden atau 44,9% karyawan PT.</w:t>
      </w:r>
      <w:r w:rsidRPr="00BF39E2">
        <w:rPr>
          <w:rFonts w:ascii="Times New Roman" w:hAnsi="Times New Roman" w:cs="Times New Roman"/>
          <w:lang w:val="id-ID"/>
        </w:rPr>
        <w:t>X</w:t>
      </w:r>
      <w:r w:rsidRPr="00BF39E2">
        <w:rPr>
          <w:rFonts w:ascii="Times New Roman" w:hAnsi="Times New Roman" w:cs="Times New Roman"/>
        </w:rPr>
        <w:t xml:space="preserve"> yang memiliki tingkat </w:t>
      </w:r>
      <w:r w:rsidRPr="00BF39E2">
        <w:rPr>
          <w:rFonts w:ascii="Times New Roman" w:hAnsi="Times New Roman" w:cs="Times New Roman"/>
          <w:i/>
        </w:rPr>
        <w:t xml:space="preserve">psychological well-being </w:t>
      </w:r>
      <w:r w:rsidRPr="00BF39E2">
        <w:rPr>
          <w:rFonts w:ascii="Times New Roman" w:hAnsi="Times New Roman" w:cs="Times New Roman"/>
        </w:rPr>
        <w:t xml:space="preserve">yang sedang dan 0 responden atau 0% memiliki </w:t>
      </w:r>
      <w:r w:rsidRPr="00BF39E2">
        <w:rPr>
          <w:rFonts w:ascii="Times New Roman" w:hAnsi="Times New Roman" w:cs="Times New Roman"/>
          <w:i/>
        </w:rPr>
        <w:t xml:space="preserve">psychological well-being </w:t>
      </w:r>
      <w:r w:rsidRPr="00BF39E2">
        <w:rPr>
          <w:rFonts w:ascii="Times New Roman" w:hAnsi="Times New Roman" w:cs="Times New Roman"/>
        </w:rPr>
        <w:t xml:space="preserve">yang rendah. </w:t>
      </w:r>
    </w:p>
    <w:p w:rsidR="00BF39E2" w:rsidRPr="00BF39E2" w:rsidRDefault="00BF39E2" w:rsidP="00BF39E2">
      <w:pPr>
        <w:pStyle w:val="ListParagraph"/>
        <w:numPr>
          <w:ilvl w:val="0"/>
          <w:numId w:val="1"/>
        </w:numPr>
        <w:spacing w:before="0" w:beforeAutospacing="0" w:after="0" w:afterAutospacing="0" w:line="360" w:lineRule="auto"/>
        <w:ind w:left="284" w:hanging="284"/>
        <w:outlineLvl w:val="2"/>
        <w:rPr>
          <w:rFonts w:ascii="Times New Roman" w:hAnsi="Times New Roman" w:cs="Times New Roman"/>
          <w:b/>
        </w:rPr>
      </w:pPr>
      <w:bookmarkStart w:id="2" w:name="_Toc12643121"/>
      <w:r w:rsidRPr="00BF39E2">
        <w:rPr>
          <w:rFonts w:ascii="Times New Roman" w:hAnsi="Times New Roman" w:cs="Times New Roman"/>
          <w:b/>
        </w:rPr>
        <w:t>Hasil Uji Prasyarat</w:t>
      </w:r>
      <w:bookmarkEnd w:id="2"/>
    </w:p>
    <w:p w:rsidR="00BF39E2" w:rsidRPr="00BF39E2" w:rsidRDefault="00BF39E2" w:rsidP="00BF39E2">
      <w:pPr>
        <w:spacing w:after="0" w:line="360" w:lineRule="auto"/>
        <w:ind w:firstLine="720"/>
        <w:jc w:val="both"/>
        <w:rPr>
          <w:rFonts w:ascii="Times New Roman" w:hAnsi="Times New Roman" w:cs="Times New Roman"/>
        </w:rPr>
      </w:pPr>
      <w:proofErr w:type="gramStart"/>
      <w:r w:rsidRPr="00BF39E2">
        <w:rPr>
          <w:rFonts w:ascii="Times New Roman" w:hAnsi="Times New Roman" w:cs="Times New Roman"/>
        </w:rPr>
        <w:t xml:space="preserve">Uji data penelitian yang digunakan adalah analisis korelasi </w:t>
      </w:r>
      <w:r w:rsidRPr="00BF39E2">
        <w:rPr>
          <w:rFonts w:ascii="Times New Roman" w:hAnsi="Times New Roman" w:cs="Times New Roman"/>
          <w:i/>
        </w:rPr>
        <w:t>product moment</w:t>
      </w:r>
      <w:r w:rsidRPr="00BF39E2">
        <w:rPr>
          <w:rFonts w:ascii="Times New Roman" w:hAnsi="Times New Roman" w:cs="Times New Roman"/>
        </w:rPr>
        <w:t>.</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Terdapat beberapa prasyarat yang harus dipenuhi terlebih dahulu, yaitu sebaran data harus mengikuti distribusi normal dan hubungan variabel bebas dan tergantung harus linier (Hadi, 2015).</w:t>
      </w:r>
      <w:proofErr w:type="gramEnd"/>
      <w:r w:rsidRPr="00BF39E2">
        <w:rPr>
          <w:rFonts w:ascii="Times New Roman" w:hAnsi="Times New Roman" w:cs="Times New Roman"/>
        </w:rPr>
        <w:t xml:space="preserve"> </w:t>
      </w:r>
    </w:p>
    <w:p w:rsidR="00BF39E2" w:rsidRPr="00BF39E2" w:rsidRDefault="00BF39E2" w:rsidP="00BF39E2">
      <w:pPr>
        <w:pStyle w:val="ListParagraph"/>
        <w:numPr>
          <w:ilvl w:val="0"/>
          <w:numId w:val="3"/>
        </w:numPr>
        <w:spacing w:before="0" w:beforeAutospacing="0" w:after="0" w:afterAutospacing="0" w:line="360" w:lineRule="auto"/>
        <w:ind w:left="426" w:hanging="426"/>
        <w:rPr>
          <w:rFonts w:ascii="Times New Roman" w:hAnsi="Times New Roman" w:cs="Times New Roman"/>
        </w:rPr>
      </w:pPr>
      <w:r w:rsidRPr="00BF39E2">
        <w:rPr>
          <w:rFonts w:ascii="Times New Roman" w:hAnsi="Times New Roman" w:cs="Times New Roman"/>
        </w:rPr>
        <w:t>Uji Normalitas</w:t>
      </w:r>
    </w:p>
    <w:p w:rsidR="00BF39E2" w:rsidRPr="00BF39E2" w:rsidRDefault="00BF39E2" w:rsidP="00BF39E2">
      <w:pPr>
        <w:spacing w:after="0" w:line="360" w:lineRule="auto"/>
        <w:ind w:left="426" w:firstLine="425"/>
        <w:jc w:val="both"/>
        <w:rPr>
          <w:rFonts w:ascii="Times New Roman" w:hAnsi="Times New Roman" w:cs="Times New Roman"/>
        </w:rPr>
      </w:pPr>
      <w:proofErr w:type="gramStart"/>
      <w:r w:rsidRPr="00BF39E2">
        <w:rPr>
          <w:rFonts w:ascii="Times New Roman" w:hAnsi="Times New Roman" w:cs="Times New Roman"/>
        </w:rPr>
        <w:t>Uji normalitas adalah analisis yang dilakukan untuk mengetahui masing-masing variabel mempunyai sebaran data normal atau tidak.</w:t>
      </w:r>
      <w:proofErr w:type="gramEnd"/>
      <w:r w:rsidRPr="00BF39E2">
        <w:rPr>
          <w:rFonts w:ascii="Times New Roman" w:hAnsi="Times New Roman" w:cs="Times New Roman"/>
        </w:rPr>
        <w:t xml:space="preserve"> Uji normalitas bertujuan untuk melihat sebaran data </w:t>
      </w:r>
      <w:r w:rsidRPr="00BF39E2">
        <w:rPr>
          <w:rFonts w:ascii="Times New Roman" w:hAnsi="Times New Roman" w:cs="Times New Roman"/>
          <w:i/>
          <w:lang w:val="id-ID"/>
        </w:rPr>
        <w:t xml:space="preserve">psychological well-being </w:t>
      </w:r>
      <w:r w:rsidRPr="00BF39E2">
        <w:rPr>
          <w:rFonts w:ascii="Times New Roman" w:hAnsi="Times New Roman" w:cs="Times New Roman"/>
        </w:rPr>
        <w:t xml:space="preserve">dengan </w:t>
      </w:r>
      <w:r w:rsidRPr="00BF39E2">
        <w:rPr>
          <w:rFonts w:ascii="Times New Roman" w:hAnsi="Times New Roman" w:cs="Times New Roman"/>
          <w:i/>
          <w:lang w:val="id-ID"/>
        </w:rPr>
        <w:t xml:space="preserve">work engagement </w:t>
      </w:r>
      <w:r w:rsidRPr="00BF39E2">
        <w:rPr>
          <w:rFonts w:ascii="Times New Roman" w:hAnsi="Times New Roman" w:cs="Times New Roman"/>
        </w:rPr>
        <w:t xml:space="preserve">terdistribusi normal atau tidak. </w:t>
      </w:r>
      <w:proofErr w:type="gramStart"/>
      <w:r w:rsidRPr="00BF39E2">
        <w:rPr>
          <w:rFonts w:ascii="Times New Roman" w:hAnsi="Times New Roman" w:cs="Times New Roman"/>
        </w:rPr>
        <w:t xml:space="preserve">Uji normalitas dalam penelitian ini menggunakan teknik </w:t>
      </w:r>
      <w:r w:rsidRPr="00BF39E2">
        <w:rPr>
          <w:rFonts w:ascii="Times New Roman" w:hAnsi="Times New Roman" w:cs="Times New Roman"/>
          <w:i/>
        </w:rPr>
        <w:t>Kolmogorov-Smirnov</w:t>
      </w:r>
      <w:r w:rsidRPr="00BF39E2">
        <w:rPr>
          <w:rFonts w:ascii="Times New Roman" w:hAnsi="Times New Roman" w:cs="Times New Roman"/>
        </w:rPr>
        <w:t>, dengan pedoman yang digunakan adalah jika p &gt; 0,050 maka sebaran data dikatakan terdistribusi normal, namun jika p &lt; 0,050 maka sebaran data dikatakan tidak normal (Hadi, 2015).</w:t>
      </w:r>
      <w:proofErr w:type="gramEnd"/>
      <w:r w:rsidRPr="00BF39E2">
        <w:rPr>
          <w:rFonts w:ascii="Times New Roman" w:hAnsi="Times New Roman" w:cs="Times New Roman"/>
        </w:rPr>
        <w:t xml:space="preserve"> </w:t>
      </w:r>
    </w:p>
    <w:p w:rsidR="00BF39E2" w:rsidRPr="00BF39E2" w:rsidRDefault="00BF39E2" w:rsidP="00BF39E2">
      <w:pPr>
        <w:spacing w:after="0" w:line="360" w:lineRule="auto"/>
        <w:ind w:left="426" w:firstLine="425"/>
        <w:jc w:val="both"/>
        <w:rPr>
          <w:rFonts w:ascii="Times New Roman" w:hAnsi="Times New Roman" w:cs="Times New Roman"/>
        </w:rPr>
      </w:pPr>
      <w:r w:rsidRPr="00BF39E2">
        <w:rPr>
          <w:rFonts w:ascii="Times New Roman" w:hAnsi="Times New Roman" w:cs="Times New Roman"/>
        </w:rPr>
        <w:t xml:space="preserve">Hasil uji normalitas sebaran data </w:t>
      </w:r>
      <w:r w:rsidRPr="00BF39E2">
        <w:rPr>
          <w:rFonts w:ascii="Times New Roman" w:hAnsi="Times New Roman" w:cs="Times New Roman"/>
          <w:i/>
        </w:rPr>
        <w:t xml:space="preserve">work engagement </w:t>
      </w:r>
      <w:r w:rsidRPr="00BF39E2">
        <w:rPr>
          <w:rFonts w:ascii="Times New Roman" w:hAnsi="Times New Roman" w:cs="Times New Roman"/>
        </w:rPr>
        <w:t xml:space="preserve">menunjukkan nilai KS-Z sebesar 0,189 dengan taraf signifikansi sebesar 0.000 (p &lt; 0,050). Hal tersebut menunjukkan bahwa sebaran data </w:t>
      </w:r>
      <w:r w:rsidRPr="00BF39E2">
        <w:rPr>
          <w:rFonts w:ascii="Times New Roman" w:hAnsi="Times New Roman" w:cs="Times New Roman"/>
          <w:i/>
        </w:rPr>
        <w:t xml:space="preserve">work engagement </w:t>
      </w:r>
      <w:r w:rsidRPr="00BF39E2">
        <w:rPr>
          <w:rFonts w:ascii="Times New Roman" w:hAnsi="Times New Roman" w:cs="Times New Roman"/>
        </w:rPr>
        <w:t>pada karyawan PT.</w:t>
      </w:r>
      <w:r w:rsidRPr="00BF39E2">
        <w:rPr>
          <w:rFonts w:ascii="Times New Roman" w:hAnsi="Times New Roman" w:cs="Times New Roman"/>
          <w:lang w:val="id-ID"/>
        </w:rPr>
        <w:t>X</w:t>
      </w:r>
      <w:r w:rsidRPr="00BF39E2">
        <w:rPr>
          <w:rFonts w:ascii="Times New Roman" w:hAnsi="Times New Roman" w:cs="Times New Roman"/>
        </w:rPr>
        <w:t xml:space="preserve"> tidak mengikuti sebaran data yang normal. </w:t>
      </w:r>
      <w:proofErr w:type="gramStart"/>
      <w:r w:rsidRPr="00BF39E2">
        <w:rPr>
          <w:rFonts w:ascii="Times New Roman" w:hAnsi="Times New Roman" w:cs="Times New Roman"/>
        </w:rPr>
        <w:t xml:space="preserve">Hasil uji normalitas sebaran data </w:t>
      </w:r>
      <w:r w:rsidRPr="00BF39E2">
        <w:rPr>
          <w:rFonts w:ascii="Times New Roman" w:hAnsi="Times New Roman" w:cs="Times New Roman"/>
          <w:i/>
        </w:rPr>
        <w:t>psychological well-being</w:t>
      </w:r>
      <w:r w:rsidRPr="00BF39E2">
        <w:rPr>
          <w:rFonts w:ascii="Times New Roman" w:hAnsi="Times New Roman" w:cs="Times New Roman"/>
        </w:rPr>
        <w:t xml:space="preserve"> menunjukkan nilai KS-Z sebesar 0,112 dengan taraf signifikansi sebesar 0,166 (p &gt; 0,050).</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 xml:space="preserve">Hal tersebut menunjukkan bahwa sebaran data </w:t>
      </w:r>
      <w:r w:rsidRPr="00BF39E2">
        <w:rPr>
          <w:rFonts w:ascii="Times New Roman" w:hAnsi="Times New Roman" w:cs="Times New Roman"/>
          <w:i/>
        </w:rPr>
        <w:t>psychological well-being</w:t>
      </w:r>
      <w:r w:rsidRPr="00BF39E2">
        <w:rPr>
          <w:rFonts w:ascii="Times New Roman" w:hAnsi="Times New Roman" w:cs="Times New Roman"/>
        </w:rPr>
        <w:t xml:space="preserve"> pada karyawan PT.</w:t>
      </w:r>
      <w:r w:rsidRPr="00BF39E2">
        <w:rPr>
          <w:rFonts w:ascii="Times New Roman" w:hAnsi="Times New Roman" w:cs="Times New Roman"/>
          <w:lang w:val="id-ID"/>
        </w:rPr>
        <w:t>X</w:t>
      </w:r>
      <w:r w:rsidRPr="00BF39E2">
        <w:rPr>
          <w:rFonts w:ascii="Times New Roman" w:hAnsi="Times New Roman" w:cs="Times New Roman"/>
        </w:rPr>
        <w:t xml:space="preserve"> mengikuti sebaran data normal.</w:t>
      </w:r>
      <w:proofErr w:type="gramEnd"/>
      <w:r w:rsidRPr="00BF39E2">
        <w:rPr>
          <w:rFonts w:ascii="Times New Roman" w:hAnsi="Times New Roman" w:cs="Times New Roman"/>
        </w:rPr>
        <w:t xml:space="preserve"> </w:t>
      </w:r>
    </w:p>
    <w:p w:rsidR="00BF39E2" w:rsidRPr="00BF39E2" w:rsidRDefault="00BF39E2" w:rsidP="00BF39E2">
      <w:pPr>
        <w:pStyle w:val="ListParagraph"/>
        <w:numPr>
          <w:ilvl w:val="0"/>
          <w:numId w:val="3"/>
        </w:numPr>
        <w:spacing w:before="0" w:beforeAutospacing="0" w:after="0" w:afterAutospacing="0" w:line="360" w:lineRule="auto"/>
        <w:ind w:left="426" w:hanging="426"/>
        <w:rPr>
          <w:rFonts w:ascii="Times New Roman" w:hAnsi="Times New Roman" w:cs="Times New Roman"/>
          <w:lang w:val="id-ID"/>
        </w:rPr>
      </w:pPr>
      <w:r w:rsidRPr="00BF39E2">
        <w:rPr>
          <w:rFonts w:ascii="Times New Roman" w:hAnsi="Times New Roman" w:cs="Times New Roman"/>
        </w:rPr>
        <w:t>Uji Linieritas</w:t>
      </w:r>
    </w:p>
    <w:p w:rsidR="00BF39E2" w:rsidRPr="00BF39E2" w:rsidRDefault="00BF39E2" w:rsidP="00BF39E2">
      <w:pPr>
        <w:spacing w:after="0" w:line="360" w:lineRule="auto"/>
        <w:ind w:left="426" w:firstLine="425"/>
        <w:jc w:val="both"/>
        <w:rPr>
          <w:rFonts w:ascii="Times New Roman" w:hAnsi="Times New Roman" w:cs="Times New Roman"/>
        </w:rPr>
      </w:pPr>
      <w:proofErr w:type="gramStart"/>
      <w:r w:rsidRPr="00BF39E2">
        <w:rPr>
          <w:rFonts w:ascii="Times New Roman" w:hAnsi="Times New Roman" w:cs="Times New Roman"/>
        </w:rPr>
        <w:t>Uji linieritas dilakukan untuk mengetahui hubungan antara variabel bebas (</w:t>
      </w:r>
      <w:r w:rsidRPr="00BF39E2">
        <w:rPr>
          <w:rFonts w:ascii="Times New Roman" w:hAnsi="Times New Roman" w:cs="Times New Roman"/>
          <w:i/>
        </w:rPr>
        <w:t>psychological well-</w:t>
      </w:r>
      <w:r w:rsidRPr="00BF39E2">
        <w:rPr>
          <w:rFonts w:ascii="Times New Roman" w:hAnsi="Times New Roman" w:cs="Times New Roman"/>
          <w:i/>
        </w:rPr>
        <w:lastRenderedPageBreak/>
        <w:t>being</w:t>
      </w:r>
      <w:r w:rsidRPr="00BF39E2">
        <w:rPr>
          <w:rFonts w:ascii="Times New Roman" w:hAnsi="Times New Roman" w:cs="Times New Roman"/>
        </w:rPr>
        <w:t>) dengan variabel terikat (</w:t>
      </w:r>
      <w:r w:rsidRPr="00BF39E2">
        <w:rPr>
          <w:rFonts w:ascii="Times New Roman" w:hAnsi="Times New Roman" w:cs="Times New Roman"/>
          <w:i/>
        </w:rPr>
        <w:t>work engagement</w:t>
      </w:r>
      <w:r w:rsidRPr="00BF39E2">
        <w:rPr>
          <w:rFonts w:ascii="Times New Roman" w:hAnsi="Times New Roman" w:cs="Times New Roman"/>
        </w:rPr>
        <w:t>) merupakan hubungan yang linier atau tidak.</w:t>
      </w:r>
      <w:proofErr w:type="gramEnd"/>
      <w:r w:rsidRPr="00BF39E2">
        <w:rPr>
          <w:rFonts w:ascii="Times New Roman" w:hAnsi="Times New Roman" w:cs="Times New Roman"/>
        </w:rPr>
        <w:t xml:space="preserve"> Norma untuk uji linieritas adalah apabila nilai </w:t>
      </w:r>
      <w:proofErr w:type="gramStart"/>
      <w:r w:rsidRPr="00BF39E2">
        <w:rPr>
          <w:rFonts w:ascii="Times New Roman" w:hAnsi="Times New Roman" w:cs="Times New Roman"/>
        </w:rPr>
        <w:t>signifikansi  p</w:t>
      </w:r>
      <w:proofErr w:type="gramEnd"/>
      <w:r w:rsidRPr="00BF39E2">
        <w:rPr>
          <w:rFonts w:ascii="Times New Roman" w:hAnsi="Times New Roman" w:cs="Times New Roman"/>
        </w:rPr>
        <w:t xml:space="preserve"> &lt; 0,050 maka antara variabel bebas dan variabel terikat merupakan hubungan yang linier, dan sebaliknya apabila nilai signifikansi p &gt; 0,050 maka hubungan antara variabel bebas dan variabel tergantung bukan merupakan hubungan yang linier (Hadi, 2015). </w:t>
      </w:r>
      <w:proofErr w:type="gramStart"/>
      <w:r w:rsidRPr="00BF39E2">
        <w:rPr>
          <w:rFonts w:ascii="Times New Roman" w:hAnsi="Times New Roman" w:cs="Times New Roman"/>
        </w:rPr>
        <w:t xml:space="preserve">Hasil uji linieritas variabel </w:t>
      </w:r>
      <w:r w:rsidRPr="00BF39E2">
        <w:rPr>
          <w:rFonts w:ascii="Times New Roman" w:hAnsi="Times New Roman" w:cs="Times New Roman"/>
          <w:i/>
        </w:rPr>
        <w:t>psychological well-being</w:t>
      </w:r>
      <w:r w:rsidRPr="00BF39E2">
        <w:rPr>
          <w:rFonts w:ascii="Times New Roman" w:hAnsi="Times New Roman" w:cs="Times New Roman"/>
        </w:rPr>
        <w:t xml:space="preserve"> dengan </w:t>
      </w:r>
      <w:r w:rsidRPr="00BF39E2">
        <w:rPr>
          <w:rFonts w:ascii="Times New Roman" w:hAnsi="Times New Roman" w:cs="Times New Roman"/>
          <w:i/>
        </w:rPr>
        <w:t xml:space="preserve">work engagement </w:t>
      </w:r>
      <w:r w:rsidRPr="00BF39E2">
        <w:rPr>
          <w:rFonts w:ascii="Times New Roman" w:hAnsi="Times New Roman" w:cs="Times New Roman"/>
        </w:rPr>
        <w:t>diperopeh F sebesar 12,369 dengan taraf signifikansi 0,002 (p &lt; 0,050).</w:t>
      </w:r>
      <w:proofErr w:type="gramEnd"/>
      <w:r w:rsidRPr="00BF39E2">
        <w:rPr>
          <w:rFonts w:ascii="Times New Roman" w:hAnsi="Times New Roman" w:cs="Times New Roman"/>
        </w:rPr>
        <w:t xml:space="preserve"> Hal ini berarti variabel </w:t>
      </w:r>
      <w:r w:rsidRPr="00BF39E2">
        <w:rPr>
          <w:rFonts w:ascii="Times New Roman" w:hAnsi="Times New Roman" w:cs="Times New Roman"/>
          <w:i/>
        </w:rPr>
        <w:t>psychological well-being</w:t>
      </w:r>
      <w:r w:rsidRPr="00BF39E2">
        <w:rPr>
          <w:rFonts w:ascii="Times New Roman" w:hAnsi="Times New Roman" w:cs="Times New Roman"/>
        </w:rPr>
        <w:t xml:space="preserve"> dengan </w:t>
      </w:r>
      <w:r w:rsidRPr="00BF39E2">
        <w:rPr>
          <w:rFonts w:ascii="Times New Roman" w:hAnsi="Times New Roman" w:cs="Times New Roman"/>
          <w:i/>
        </w:rPr>
        <w:t xml:space="preserve">work engagement </w:t>
      </w:r>
      <w:r w:rsidRPr="00BF39E2">
        <w:rPr>
          <w:rFonts w:ascii="Times New Roman" w:hAnsi="Times New Roman" w:cs="Times New Roman"/>
        </w:rPr>
        <w:t>merupakan hubungan linier.</w:t>
      </w:r>
    </w:p>
    <w:p w:rsidR="00BF39E2" w:rsidRPr="00BF39E2" w:rsidRDefault="00BF39E2" w:rsidP="00BF39E2">
      <w:pPr>
        <w:pStyle w:val="ListParagraph"/>
        <w:numPr>
          <w:ilvl w:val="0"/>
          <w:numId w:val="1"/>
        </w:numPr>
        <w:spacing w:before="0" w:beforeAutospacing="0" w:after="0" w:afterAutospacing="0" w:line="360" w:lineRule="auto"/>
        <w:ind w:left="284" w:hanging="284"/>
        <w:outlineLvl w:val="2"/>
        <w:rPr>
          <w:rFonts w:ascii="Times New Roman" w:hAnsi="Times New Roman" w:cs="Times New Roman"/>
          <w:b/>
        </w:rPr>
      </w:pPr>
      <w:bookmarkStart w:id="3" w:name="_Toc12643122"/>
      <w:r w:rsidRPr="00BF39E2">
        <w:rPr>
          <w:rFonts w:ascii="Times New Roman" w:hAnsi="Times New Roman" w:cs="Times New Roman"/>
          <w:b/>
        </w:rPr>
        <w:t>Hasil Uji Hipotesis</w:t>
      </w:r>
      <w:bookmarkEnd w:id="3"/>
    </w:p>
    <w:p w:rsidR="00BF39E2" w:rsidRPr="00BF39E2" w:rsidRDefault="00BF39E2" w:rsidP="00BF39E2">
      <w:pPr>
        <w:spacing w:after="0" w:line="360" w:lineRule="auto"/>
        <w:ind w:firstLine="720"/>
        <w:jc w:val="both"/>
        <w:rPr>
          <w:rFonts w:ascii="Times New Roman" w:hAnsi="Times New Roman" w:cs="Times New Roman"/>
        </w:rPr>
      </w:pPr>
      <w:proofErr w:type="gramStart"/>
      <w:r w:rsidRPr="00BF39E2">
        <w:rPr>
          <w:rFonts w:ascii="Times New Roman" w:hAnsi="Times New Roman" w:cs="Times New Roman"/>
        </w:rPr>
        <w:t>Setelah melakukan uji prasyarat kemudian peneliti menguji hipotesis.</w:t>
      </w:r>
      <w:proofErr w:type="gramEnd"/>
      <w:r w:rsidRPr="00BF39E2">
        <w:rPr>
          <w:rFonts w:ascii="Times New Roman" w:hAnsi="Times New Roman" w:cs="Times New Roman"/>
        </w:rPr>
        <w:t xml:space="preserve"> Uji hipotesis dilakukan untuk mengetahui korelasi antara </w:t>
      </w:r>
      <w:r w:rsidRPr="00BF39E2">
        <w:rPr>
          <w:rFonts w:ascii="Times New Roman" w:hAnsi="Times New Roman" w:cs="Times New Roman"/>
          <w:i/>
        </w:rPr>
        <w:t>psychological well-being</w:t>
      </w:r>
      <w:r w:rsidRPr="00BF39E2">
        <w:rPr>
          <w:rFonts w:ascii="Times New Roman" w:hAnsi="Times New Roman" w:cs="Times New Roman"/>
        </w:rPr>
        <w:t xml:space="preserve"> dengan </w:t>
      </w:r>
      <w:r w:rsidRPr="00BF39E2">
        <w:rPr>
          <w:rFonts w:ascii="Times New Roman" w:hAnsi="Times New Roman" w:cs="Times New Roman"/>
          <w:i/>
        </w:rPr>
        <w:t>work engagement</w:t>
      </w:r>
      <w:r w:rsidRPr="00BF39E2">
        <w:rPr>
          <w:rFonts w:ascii="Times New Roman" w:hAnsi="Times New Roman" w:cs="Times New Roman"/>
        </w:rPr>
        <w:t xml:space="preserve">. </w:t>
      </w:r>
      <w:proofErr w:type="gramStart"/>
      <w:r w:rsidRPr="00BF39E2">
        <w:rPr>
          <w:rFonts w:ascii="Times New Roman" w:hAnsi="Times New Roman" w:cs="Times New Roman"/>
        </w:rPr>
        <w:t xml:space="preserve">Uji hipotesis dilakukan dengan teknik korelasi </w:t>
      </w:r>
      <w:r w:rsidRPr="00BF39E2">
        <w:rPr>
          <w:rFonts w:ascii="Times New Roman" w:hAnsi="Times New Roman" w:cs="Times New Roman"/>
          <w:i/>
        </w:rPr>
        <w:t>product moment (Spearman Corelation).</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Menurut Sugiyono (2017) terdapat dua macam stastistik inferensial yaitu parametris dan nonparametris.</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 xml:space="preserve">Statistik parametris diambil dari populasi yang </w:t>
      </w:r>
      <w:r w:rsidRPr="00BF39E2">
        <w:rPr>
          <w:rFonts w:ascii="Times New Roman" w:hAnsi="Times New Roman" w:cs="Times New Roman"/>
        </w:rPr>
        <w:lastRenderedPageBreak/>
        <w:t>berdistribusi normal, sedangkan nonparametris dari populasi yang bebas berdistribusi (tidak harus normal).</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 xml:space="preserve">Karena salah satu data yang digunakan dalam penelitian ini tidak berdistribusi normal, maka peneliti memilih menggunakan </w:t>
      </w:r>
      <w:r w:rsidRPr="00BF39E2">
        <w:rPr>
          <w:rFonts w:ascii="Times New Roman" w:hAnsi="Times New Roman" w:cs="Times New Roman"/>
          <w:i/>
        </w:rPr>
        <w:t xml:space="preserve">product moment (Spearman Corelation) yaitu </w:t>
      </w:r>
      <w:r w:rsidRPr="00BF39E2">
        <w:rPr>
          <w:rFonts w:ascii="Times New Roman" w:hAnsi="Times New Roman" w:cs="Times New Roman"/>
        </w:rPr>
        <w:t>statistik nonparametris.</w:t>
      </w:r>
      <w:proofErr w:type="gramEnd"/>
    </w:p>
    <w:p w:rsidR="00BF39E2" w:rsidRDefault="00BF39E2" w:rsidP="00BF39E2">
      <w:pPr>
        <w:spacing w:after="0" w:line="360" w:lineRule="auto"/>
        <w:ind w:firstLine="720"/>
        <w:jc w:val="both"/>
        <w:rPr>
          <w:rFonts w:ascii="Times New Roman" w:hAnsi="Times New Roman" w:cs="Times New Roman"/>
          <w:lang w:val="id-ID"/>
        </w:rPr>
      </w:pPr>
      <w:proofErr w:type="gramStart"/>
      <w:r w:rsidRPr="00BF39E2">
        <w:rPr>
          <w:rFonts w:ascii="Times New Roman" w:hAnsi="Times New Roman" w:cs="Times New Roman"/>
        </w:rPr>
        <w:t xml:space="preserve">Berdasarkan hasil analisis korelasi </w:t>
      </w:r>
      <w:r w:rsidRPr="00BF39E2">
        <w:rPr>
          <w:rFonts w:ascii="Times New Roman" w:hAnsi="Times New Roman" w:cs="Times New Roman"/>
          <w:i/>
        </w:rPr>
        <w:t>product moment</w:t>
      </w:r>
      <w:r w:rsidRPr="00BF39E2">
        <w:rPr>
          <w:rFonts w:ascii="Times New Roman" w:hAnsi="Times New Roman" w:cs="Times New Roman"/>
        </w:rPr>
        <w:t xml:space="preserve">, diperoleh koefisien korelasi antara </w:t>
      </w:r>
      <w:r w:rsidRPr="00BF39E2">
        <w:rPr>
          <w:rFonts w:ascii="Times New Roman" w:hAnsi="Times New Roman" w:cs="Times New Roman"/>
          <w:i/>
        </w:rPr>
        <w:t>psychological well-being</w:t>
      </w:r>
      <w:r w:rsidRPr="00BF39E2">
        <w:rPr>
          <w:rFonts w:ascii="Times New Roman" w:hAnsi="Times New Roman" w:cs="Times New Roman"/>
        </w:rPr>
        <w:t xml:space="preserve"> dengan </w:t>
      </w:r>
      <w:r w:rsidRPr="00BF39E2">
        <w:rPr>
          <w:rFonts w:ascii="Times New Roman" w:hAnsi="Times New Roman" w:cs="Times New Roman"/>
          <w:i/>
        </w:rPr>
        <w:t>work engagement</w:t>
      </w:r>
      <w:r w:rsidRPr="00BF39E2">
        <w:rPr>
          <w:rFonts w:ascii="Times New Roman" w:hAnsi="Times New Roman" w:cs="Times New Roman"/>
        </w:rPr>
        <w:t>.</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 xml:space="preserve">Kaidah untuk menguji hubungan atau korelasi adalah apabila singnifikansi p &lt; 0,050 berarti ada korelasi atau hubungan, sedangkan jika signifikansi p </w:t>
      </w:r>
      <w:r w:rsidRPr="00BF39E2">
        <w:rPr>
          <w:rFonts w:ascii="Times New Roman" w:hAnsi="Times New Roman" w:cs="Times New Roman"/>
          <w:u w:val="single"/>
        </w:rPr>
        <w:t>&gt;</w:t>
      </w:r>
      <w:r w:rsidRPr="00BF39E2">
        <w:rPr>
          <w:rFonts w:ascii="Times New Roman" w:hAnsi="Times New Roman" w:cs="Times New Roman"/>
        </w:rPr>
        <w:t xml:space="preserve"> 0,050 berarti tidak ada korelasi atau hubungan (Priyatno, 2010).</w:t>
      </w:r>
      <w:proofErr w:type="gramEnd"/>
      <w:r w:rsidRPr="00BF39E2">
        <w:rPr>
          <w:rFonts w:ascii="Times New Roman" w:hAnsi="Times New Roman" w:cs="Times New Roman"/>
        </w:rPr>
        <w:t xml:space="preserve"> </w:t>
      </w:r>
      <w:proofErr w:type="gramStart"/>
      <w:r w:rsidRPr="00BF39E2">
        <w:rPr>
          <w:rFonts w:ascii="Times New Roman" w:hAnsi="Times New Roman" w:cs="Times New Roman"/>
        </w:rPr>
        <w:t xml:space="preserve">Berdasarkan hasil analisis korelasi </w:t>
      </w:r>
      <w:r w:rsidRPr="00BF39E2">
        <w:rPr>
          <w:rFonts w:ascii="Times New Roman" w:hAnsi="Times New Roman" w:cs="Times New Roman"/>
          <w:i/>
        </w:rPr>
        <w:t>product moment</w:t>
      </w:r>
      <w:r w:rsidRPr="00BF39E2">
        <w:rPr>
          <w:rFonts w:ascii="Times New Roman" w:hAnsi="Times New Roman" w:cs="Times New Roman"/>
        </w:rPr>
        <w:t xml:space="preserve"> yang telah peneliti lakukan diperoleh koefesiensi korelasi sebesar (rxy) 0,287</w:t>
      </w:r>
      <w:r w:rsidRPr="00BF39E2">
        <w:rPr>
          <w:rFonts w:ascii="Times New Roman" w:hAnsi="Times New Roman" w:cs="Times New Roman"/>
          <w:lang w:val="id-ID"/>
        </w:rPr>
        <w:t xml:space="preserve"> </w:t>
      </w:r>
      <w:r w:rsidRPr="00BF39E2">
        <w:rPr>
          <w:rFonts w:ascii="Times New Roman" w:hAnsi="Times New Roman" w:cs="Times New Roman"/>
        </w:rPr>
        <w:t>dengan taraf signifikansi sebesar 0,023 (P &lt; 0,050).</w:t>
      </w:r>
      <w:proofErr w:type="gramEnd"/>
      <w:r w:rsidRPr="00BF39E2">
        <w:rPr>
          <w:rFonts w:ascii="Times New Roman" w:hAnsi="Times New Roman" w:cs="Times New Roman"/>
        </w:rPr>
        <w:t xml:space="preserve"> </w:t>
      </w:r>
      <w:r w:rsidRPr="00BF39E2">
        <w:rPr>
          <w:rFonts w:ascii="Times New Roman" w:hAnsi="Times New Roman" w:cs="Times New Roman"/>
          <w:lang w:val="id-ID"/>
        </w:rPr>
        <w:t xml:space="preserve">Koefiseien </w:t>
      </w:r>
      <w:r w:rsidRPr="00BF39E2">
        <w:rPr>
          <w:rFonts w:ascii="Times New Roman" w:hAnsi="Times New Roman" w:cs="Times New Roman"/>
        </w:rPr>
        <w:t>korelasi sebesar (rxy) 0,287</w:t>
      </w:r>
      <w:r w:rsidRPr="00BF39E2">
        <w:rPr>
          <w:rFonts w:ascii="Times New Roman" w:hAnsi="Times New Roman" w:cs="Times New Roman"/>
          <w:lang w:val="id-ID"/>
        </w:rPr>
        <w:t xml:space="preserve"> artinya menurut Sugiyono (2015) koefisien korelasi antara 0,20-0,399 berada pada kategori rendah. </w:t>
      </w:r>
      <w:r w:rsidRPr="00BF39E2">
        <w:rPr>
          <w:rFonts w:ascii="Times New Roman" w:hAnsi="Times New Roman" w:cs="Times New Roman"/>
        </w:rPr>
        <w:t xml:space="preserve">Hal ini menunjukkan adanya korelasi positif antara </w:t>
      </w:r>
      <w:r w:rsidRPr="00BF39E2">
        <w:rPr>
          <w:rFonts w:ascii="Times New Roman" w:hAnsi="Times New Roman" w:cs="Times New Roman"/>
          <w:i/>
        </w:rPr>
        <w:t>psychological well-being</w:t>
      </w:r>
      <w:r w:rsidRPr="00BF39E2">
        <w:rPr>
          <w:rFonts w:ascii="Times New Roman" w:hAnsi="Times New Roman" w:cs="Times New Roman"/>
        </w:rPr>
        <w:t xml:space="preserve"> dengan </w:t>
      </w:r>
      <w:r w:rsidRPr="00BF39E2">
        <w:rPr>
          <w:rFonts w:ascii="Times New Roman" w:hAnsi="Times New Roman" w:cs="Times New Roman"/>
          <w:i/>
        </w:rPr>
        <w:t xml:space="preserve">work engagement. </w:t>
      </w:r>
      <w:proofErr w:type="gramStart"/>
      <w:r w:rsidRPr="00BF39E2">
        <w:rPr>
          <w:rFonts w:ascii="Times New Roman" w:hAnsi="Times New Roman" w:cs="Times New Roman"/>
        </w:rPr>
        <w:t>Sehingga dapat disimpulkan bahwa hipotesis yang diajukan dalam penelitian ini diterima.</w:t>
      </w:r>
      <w:proofErr w:type="gramEnd"/>
      <w:r w:rsidRPr="00BF39E2">
        <w:rPr>
          <w:rFonts w:ascii="Times New Roman" w:hAnsi="Times New Roman" w:cs="Times New Roman"/>
        </w:rPr>
        <w:t xml:space="preserve"> Koefesien determinasi (R</w:t>
      </w:r>
      <w:r w:rsidRPr="00BF39E2">
        <w:rPr>
          <w:rFonts w:ascii="Times New Roman" w:hAnsi="Times New Roman" w:cs="Times New Roman"/>
          <w:vertAlign w:val="superscript"/>
        </w:rPr>
        <w:t>2</w:t>
      </w:r>
      <w:r w:rsidRPr="00BF39E2">
        <w:rPr>
          <w:rFonts w:ascii="Times New Roman" w:hAnsi="Times New Roman" w:cs="Times New Roman"/>
        </w:rPr>
        <w:t xml:space="preserve">) sebesar 0,123 menunjukkan bahwa variabel </w:t>
      </w:r>
      <w:r w:rsidRPr="00BF39E2">
        <w:rPr>
          <w:rFonts w:ascii="Times New Roman" w:hAnsi="Times New Roman" w:cs="Times New Roman"/>
          <w:i/>
        </w:rPr>
        <w:lastRenderedPageBreak/>
        <w:t>psychological well-being</w:t>
      </w:r>
      <w:r w:rsidRPr="00BF39E2">
        <w:rPr>
          <w:rFonts w:ascii="Times New Roman" w:hAnsi="Times New Roman" w:cs="Times New Roman"/>
        </w:rPr>
        <w:t xml:space="preserve"> memberikan kontribusi sebesar 12,3% terhadap variabel </w:t>
      </w:r>
      <w:r w:rsidRPr="00BF39E2">
        <w:rPr>
          <w:rFonts w:ascii="Times New Roman" w:hAnsi="Times New Roman" w:cs="Times New Roman"/>
          <w:i/>
        </w:rPr>
        <w:t xml:space="preserve">work engagement </w:t>
      </w:r>
      <w:r w:rsidRPr="00BF39E2">
        <w:rPr>
          <w:rFonts w:ascii="Times New Roman" w:hAnsi="Times New Roman" w:cs="Times New Roman"/>
        </w:rPr>
        <w:t>pada karyawan PT.</w:t>
      </w:r>
      <w:r w:rsidRPr="00BF39E2">
        <w:rPr>
          <w:rFonts w:ascii="Times New Roman" w:hAnsi="Times New Roman" w:cs="Times New Roman"/>
          <w:lang w:val="id-ID"/>
        </w:rPr>
        <w:t>X</w:t>
      </w:r>
      <w:r w:rsidRPr="00BF39E2">
        <w:rPr>
          <w:rFonts w:ascii="Times New Roman" w:hAnsi="Times New Roman" w:cs="Times New Roman"/>
        </w:rPr>
        <w:t xml:space="preserve">, sedangkan sebesar 87,7% sisanya dipengaruhi oleh faktor </w:t>
      </w:r>
      <w:r w:rsidRPr="00BF39E2">
        <w:rPr>
          <w:rFonts w:ascii="Times New Roman" w:hAnsi="Times New Roman" w:cs="Times New Roman"/>
          <w:lang w:val="id-ID"/>
        </w:rPr>
        <w:t xml:space="preserve">lain yaitu </w:t>
      </w:r>
      <w:r w:rsidRPr="00BF39E2">
        <w:rPr>
          <w:rFonts w:ascii="Times New Roman" w:hAnsi="Times New Roman" w:cs="Times New Roman"/>
          <w:i/>
          <w:iCs/>
          <w:lang w:val="id-ID"/>
        </w:rPr>
        <w:t>job demands</w:t>
      </w:r>
      <w:r w:rsidRPr="00BF39E2">
        <w:rPr>
          <w:rFonts w:ascii="Times New Roman" w:hAnsi="Times New Roman" w:cs="Times New Roman"/>
          <w:iCs/>
          <w:lang w:val="id-ID"/>
        </w:rPr>
        <w:t xml:space="preserve">, </w:t>
      </w:r>
      <w:r w:rsidRPr="00BF39E2">
        <w:rPr>
          <w:rFonts w:ascii="Times New Roman" w:hAnsi="Times New Roman" w:cs="Times New Roman"/>
          <w:i/>
          <w:iCs/>
          <w:lang w:val="id-ID"/>
        </w:rPr>
        <w:t>job resources</w:t>
      </w:r>
      <w:r w:rsidRPr="00BF39E2">
        <w:rPr>
          <w:rFonts w:ascii="Times New Roman" w:hAnsi="Times New Roman" w:cs="Times New Roman"/>
        </w:rPr>
        <w:t xml:space="preserve">, </w:t>
      </w:r>
      <w:r w:rsidRPr="00BF39E2">
        <w:rPr>
          <w:rFonts w:ascii="Times New Roman" w:hAnsi="Times New Roman" w:cs="Times New Roman"/>
          <w:lang w:val="id-ID"/>
        </w:rPr>
        <w:t xml:space="preserve">dan </w:t>
      </w:r>
      <w:r w:rsidRPr="00BF39E2">
        <w:rPr>
          <w:rFonts w:ascii="Times New Roman" w:hAnsi="Times New Roman" w:cs="Times New Roman"/>
          <w:i/>
          <w:iCs/>
        </w:rPr>
        <w:t>salience of job resource</w:t>
      </w:r>
      <w:r w:rsidRPr="00BF39E2">
        <w:rPr>
          <w:rFonts w:ascii="Times New Roman" w:hAnsi="Times New Roman" w:cs="Times New Roman"/>
          <w:lang w:val="id-ID"/>
        </w:rPr>
        <w:t>.</w:t>
      </w:r>
    </w:p>
    <w:p w:rsidR="001D3B3D" w:rsidRDefault="001D3B3D" w:rsidP="001D3B3D">
      <w:pPr>
        <w:spacing w:after="0" w:line="360" w:lineRule="auto"/>
        <w:jc w:val="both"/>
        <w:rPr>
          <w:rFonts w:ascii="Times New Roman" w:hAnsi="Times New Roman" w:cs="Times New Roman"/>
          <w:lang w:val="id-ID"/>
        </w:rPr>
      </w:pPr>
    </w:p>
    <w:p w:rsidR="001D3B3D" w:rsidRDefault="001D3B3D" w:rsidP="001D3B3D">
      <w:pPr>
        <w:spacing w:after="0" w:line="360" w:lineRule="auto"/>
        <w:jc w:val="both"/>
        <w:rPr>
          <w:rFonts w:ascii="Times New Roman" w:hAnsi="Times New Roman" w:cs="Times New Roman"/>
          <w:b/>
          <w:lang w:val="id-ID"/>
        </w:rPr>
      </w:pPr>
      <w:r w:rsidRPr="001D3B3D">
        <w:rPr>
          <w:rFonts w:ascii="Times New Roman" w:hAnsi="Times New Roman" w:cs="Times New Roman"/>
          <w:b/>
          <w:lang w:val="id-ID"/>
        </w:rPr>
        <w:t>KESIMPULAN</w:t>
      </w:r>
    </w:p>
    <w:p w:rsidR="001D3B3D" w:rsidRDefault="001D3B3D" w:rsidP="001D3B3D">
      <w:pPr>
        <w:spacing w:after="0" w:line="360" w:lineRule="auto"/>
        <w:ind w:firstLine="720"/>
        <w:jc w:val="both"/>
        <w:rPr>
          <w:rFonts w:ascii="Times New Roman" w:hAnsi="Times New Roman" w:cs="Times New Roman"/>
        </w:rPr>
      </w:pPr>
      <w:proofErr w:type="gramStart"/>
      <w:r w:rsidRPr="001D3B3D">
        <w:rPr>
          <w:rFonts w:ascii="Times New Roman" w:hAnsi="Times New Roman" w:cs="Times New Roman"/>
        </w:rPr>
        <w:t xml:space="preserve">Berdasarkan hasil penelitian dan pembahasan yang telah dilakukan, maka dapat ditarik kesimpulan yaitu terdapat hubungan positif antara </w:t>
      </w:r>
      <w:r w:rsidRPr="001D3B3D">
        <w:rPr>
          <w:rFonts w:ascii="Times New Roman" w:hAnsi="Times New Roman" w:cs="Times New Roman"/>
          <w:i/>
        </w:rPr>
        <w:t>psychological well-being</w:t>
      </w:r>
      <w:r w:rsidRPr="001D3B3D">
        <w:rPr>
          <w:rFonts w:ascii="Times New Roman" w:hAnsi="Times New Roman" w:cs="Times New Roman"/>
        </w:rPr>
        <w:t xml:space="preserve"> dengan </w:t>
      </w:r>
      <w:r w:rsidRPr="001D3B3D">
        <w:rPr>
          <w:rFonts w:ascii="Times New Roman" w:hAnsi="Times New Roman" w:cs="Times New Roman"/>
          <w:i/>
        </w:rPr>
        <w:t>work engagement</w:t>
      </w:r>
      <w:r w:rsidRPr="001D3B3D">
        <w:rPr>
          <w:rFonts w:ascii="Times New Roman" w:hAnsi="Times New Roman" w:cs="Times New Roman"/>
        </w:rPr>
        <w:t xml:space="preserve"> pada karyawan PT.X.</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Dengan Koefisiensi korelasi (r</w:t>
      </w:r>
      <w:r w:rsidRPr="001D3B3D">
        <w:rPr>
          <w:rFonts w:ascii="Times New Roman" w:hAnsi="Times New Roman" w:cs="Times New Roman"/>
          <w:vertAlign w:val="subscript"/>
        </w:rPr>
        <w:t>xy</w:t>
      </w:r>
      <w:r w:rsidRPr="001D3B3D">
        <w:rPr>
          <w:rFonts w:ascii="Times New Roman" w:hAnsi="Times New Roman" w:cs="Times New Roman"/>
        </w:rPr>
        <w:t>) sebesar 0,287 dengan taraf signifikansi 0,023 (p &lt; 0,050).</w:t>
      </w:r>
      <w:proofErr w:type="gramEnd"/>
      <w:r w:rsidRPr="001D3B3D">
        <w:rPr>
          <w:rFonts w:ascii="Times New Roman" w:hAnsi="Times New Roman" w:cs="Times New Roman"/>
        </w:rPr>
        <w:t xml:space="preserve"> Dan hasil kategorisasi </w:t>
      </w:r>
      <w:r w:rsidRPr="001D3B3D">
        <w:rPr>
          <w:rFonts w:ascii="Times New Roman" w:hAnsi="Times New Roman" w:cs="Times New Roman"/>
          <w:i/>
        </w:rPr>
        <w:t xml:space="preserve">work engagement </w:t>
      </w:r>
      <w:r w:rsidRPr="001D3B3D">
        <w:rPr>
          <w:rFonts w:ascii="Times New Roman" w:hAnsi="Times New Roman" w:cs="Times New Roman"/>
        </w:rPr>
        <w:t>yaitu  39 responden atau 79,6% karyawan PT.</w:t>
      </w:r>
      <w:r w:rsidRPr="001D3B3D">
        <w:rPr>
          <w:rFonts w:ascii="Times New Roman" w:hAnsi="Times New Roman" w:cs="Times New Roman"/>
          <w:lang w:val="id-ID"/>
        </w:rPr>
        <w:t>X</w:t>
      </w:r>
      <w:r w:rsidRPr="001D3B3D">
        <w:rPr>
          <w:rFonts w:ascii="Times New Roman" w:hAnsi="Times New Roman" w:cs="Times New Roman"/>
        </w:rPr>
        <w:t xml:space="preserve"> yang memiliki </w:t>
      </w:r>
      <w:r w:rsidRPr="001D3B3D">
        <w:rPr>
          <w:rFonts w:ascii="Times New Roman" w:hAnsi="Times New Roman" w:cs="Times New Roman"/>
          <w:i/>
        </w:rPr>
        <w:t xml:space="preserve">work engagement </w:t>
      </w:r>
      <w:r w:rsidRPr="001D3B3D">
        <w:rPr>
          <w:rFonts w:ascii="Times New Roman" w:hAnsi="Times New Roman" w:cs="Times New Roman"/>
        </w:rPr>
        <w:t>tinggi, 10 responden atau 20,4% karyawan PT.</w:t>
      </w:r>
      <w:r w:rsidRPr="001D3B3D">
        <w:rPr>
          <w:rFonts w:ascii="Times New Roman" w:hAnsi="Times New Roman" w:cs="Times New Roman"/>
          <w:lang w:val="id-ID"/>
        </w:rPr>
        <w:t>X</w:t>
      </w:r>
      <w:r w:rsidRPr="001D3B3D">
        <w:rPr>
          <w:rFonts w:ascii="Times New Roman" w:hAnsi="Times New Roman" w:cs="Times New Roman"/>
        </w:rPr>
        <w:t xml:space="preserve"> yang memiliki </w:t>
      </w:r>
      <w:r w:rsidRPr="001D3B3D">
        <w:rPr>
          <w:rFonts w:ascii="Times New Roman" w:hAnsi="Times New Roman" w:cs="Times New Roman"/>
          <w:i/>
        </w:rPr>
        <w:t xml:space="preserve">work engagement </w:t>
      </w:r>
      <w:r w:rsidRPr="001D3B3D">
        <w:rPr>
          <w:rFonts w:ascii="Times New Roman" w:hAnsi="Times New Roman" w:cs="Times New Roman"/>
        </w:rPr>
        <w:t>yang sedang, dan 0 responden atau 0% karyawan PT.</w:t>
      </w:r>
      <w:r w:rsidRPr="001D3B3D">
        <w:rPr>
          <w:rFonts w:ascii="Times New Roman" w:hAnsi="Times New Roman" w:cs="Times New Roman"/>
          <w:lang w:val="id-ID"/>
        </w:rPr>
        <w:t>X</w:t>
      </w:r>
      <w:r w:rsidRPr="001D3B3D">
        <w:rPr>
          <w:rFonts w:ascii="Times New Roman" w:hAnsi="Times New Roman" w:cs="Times New Roman"/>
        </w:rPr>
        <w:t xml:space="preserve"> yang memiliki </w:t>
      </w:r>
      <w:r w:rsidRPr="001D3B3D">
        <w:rPr>
          <w:rFonts w:ascii="Times New Roman" w:hAnsi="Times New Roman" w:cs="Times New Roman"/>
          <w:i/>
        </w:rPr>
        <w:t xml:space="preserve">work engagement </w:t>
      </w:r>
      <w:r w:rsidRPr="001D3B3D">
        <w:rPr>
          <w:rFonts w:ascii="Times New Roman" w:hAnsi="Times New Roman" w:cs="Times New Roman"/>
        </w:rPr>
        <w:t xml:space="preserve">yang rendah. Kemudian hasil kategorisasi </w:t>
      </w:r>
      <w:r w:rsidRPr="001D3B3D">
        <w:rPr>
          <w:rFonts w:ascii="Times New Roman" w:hAnsi="Times New Roman" w:cs="Times New Roman"/>
          <w:i/>
        </w:rPr>
        <w:t>psychological well-being</w:t>
      </w:r>
      <w:r w:rsidRPr="001D3B3D">
        <w:rPr>
          <w:rFonts w:ascii="Times New Roman" w:hAnsi="Times New Roman" w:cs="Times New Roman"/>
        </w:rPr>
        <w:t xml:space="preserve"> yaitu 27 responden atau 55,1% karyawan PT.</w:t>
      </w:r>
      <w:r w:rsidRPr="001D3B3D">
        <w:rPr>
          <w:rFonts w:ascii="Times New Roman" w:hAnsi="Times New Roman" w:cs="Times New Roman"/>
          <w:lang w:val="id-ID"/>
        </w:rPr>
        <w:t>X</w:t>
      </w:r>
      <w:r w:rsidRPr="001D3B3D">
        <w:rPr>
          <w:rFonts w:ascii="Times New Roman" w:hAnsi="Times New Roman" w:cs="Times New Roman"/>
        </w:rPr>
        <w:t xml:space="preserve"> yang memiliki tingkat </w:t>
      </w:r>
      <w:r w:rsidRPr="001D3B3D">
        <w:rPr>
          <w:rFonts w:ascii="Times New Roman" w:hAnsi="Times New Roman" w:cs="Times New Roman"/>
          <w:i/>
        </w:rPr>
        <w:t>psychological well-being</w:t>
      </w:r>
      <w:r w:rsidRPr="001D3B3D">
        <w:rPr>
          <w:rFonts w:ascii="Times New Roman" w:hAnsi="Times New Roman" w:cs="Times New Roman"/>
        </w:rPr>
        <w:t xml:space="preserve"> yang tinggi dan 22 responden atau 44,9% karyawan PT.</w:t>
      </w:r>
      <w:r w:rsidRPr="001D3B3D">
        <w:rPr>
          <w:rFonts w:ascii="Times New Roman" w:hAnsi="Times New Roman" w:cs="Times New Roman"/>
          <w:lang w:val="id-ID"/>
        </w:rPr>
        <w:t>X</w:t>
      </w:r>
      <w:r w:rsidRPr="001D3B3D">
        <w:rPr>
          <w:rFonts w:ascii="Times New Roman" w:hAnsi="Times New Roman" w:cs="Times New Roman"/>
        </w:rPr>
        <w:t xml:space="preserve"> yang memiliki tingkat </w:t>
      </w:r>
      <w:r w:rsidRPr="001D3B3D">
        <w:rPr>
          <w:rFonts w:ascii="Times New Roman" w:hAnsi="Times New Roman" w:cs="Times New Roman"/>
          <w:i/>
        </w:rPr>
        <w:t>psychological well-being</w:t>
      </w:r>
      <w:r w:rsidRPr="001D3B3D">
        <w:rPr>
          <w:rFonts w:ascii="Times New Roman" w:hAnsi="Times New Roman" w:cs="Times New Roman"/>
        </w:rPr>
        <w:t xml:space="preserve"> yang sedang dan 0 responden atau 0% memiliki </w:t>
      </w:r>
      <w:r w:rsidRPr="001D3B3D">
        <w:rPr>
          <w:rFonts w:ascii="Times New Roman" w:hAnsi="Times New Roman" w:cs="Times New Roman"/>
          <w:i/>
        </w:rPr>
        <w:lastRenderedPageBreak/>
        <w:t>psychological well-being</w:t>
      </w:r>
      <w:r w:rsidRPr="001D3B3D">
        <w:rPr>
          <w:rFonts w:ascii="Times New Roman" w:hAnsi="Times New Roman" w:cs="Times New Roman"/>
        </w:rPr>
        <w:t xml:space="preserve"> yang rendah. </w:t>
      </w:r>
      <w:r w:rsidRPr="001D3B3D">
        <w:rPr>
          <w:rFonts w:ascii="Times New Roman" w:hAnsi="Times New Roman" w:cs="Times New Roman"/>
          <w:lang w:val="id-ID"/>
        </w:rPr>
        <w:t xml:space="preserve">Kontribusi </w:t>
      </w:r>
      <w:r w:rsidRPr="001D3B3D">
        <w:rPr>
          <w:rFonts w:ascii="Times New Roman" w:hAnsi="Times New Roman" w:cs="Times New Roman"/>
          <w:i/>
          <w:lang w:val="id-ID"/>
        </w:rPr>
        <w:t>psychological well-being</w:t>
      </w:r>
      <w:r w:rsidRPr="001D3B3D">
        <w:rPr>
          <w:rFonts w:ascii="Times New Roman" w:hAnsi="Times New Roman" w:cs="Times New Roman"/>
        </w:rPr>
        <w:t xml:space="preserve"> </w:t>
      </w:r>
      <m:oMath>
        <m:r>
          <w:rPr>
            <w:rFonts w:ascii="Cambria Math" w:hAnsi="Cambria Math" w:cs="Times New Roman"/>
          </w:rPr>
          <m:t>(</m:t>
        </m:r>
        <m:sSup>
          <m:sSupPr>
            <m:ctrlPr>
              <w:rPr>
                <w:rFonts w:ascii="Cambria Math" w:hAnsi="Cambria Math" w:cs="Times New Roman"/>
                <w:lang w:val="id-ID"/>
              </w:rPr>
            </m:ctrlPr>
          </m:sSupPr>
          <m:e>
            <m:r>
              <m:rPr>
                <m:sty m:val="p"/>
              </m:rPr>
              <w:rPr>
                <w:rFonts w:ascii="Cambria Math" w:hAnsi="Cambria Math" w:cs="Times New Roman"/>
                <w:lang w:val="id-ID"/>
              </w:rPr>
              <m:t>R</m:t>
            </m:r>
          </m:e>
          <m:sup>
            <m:r>
              <m:rPr>
                <m:sty m:val="p"/>
              </m:rPr>
              <w:rPr>
                <w:rFonts w:ascii="Cambria Math" w:hAnsi="Cambria Math" w:cs="Times New Roman"/>
                <w:lang w:val="id-ID"/>
              </w:rPr>
              <m:t>2</m:t>
            </m:r>
          </m:sup>
        </m:sSup>
      </m:oMath>
      <w:r w:rsidRPr="001D3B3D">
        <w:rPr>
          <w:rFonts w:ascii="Times New Roman" w:eastAsiaTheme="minorEastAsia" w:hAnsi="Times New Roman" w:cs="Times New Roman"/>
          <w:lang w:val="id-ID"/>
        </w:rPr>
        <w:t xml:space="preserve">) pada penelitian ini yaitu </w:t>
      </w:r>
      <w:r w:rsidRPr="001D3B3D">
        <w:rPr>
          <w:rFonts w:ascii="Times New Roman" w:hAnsi="Times New Roman" w:cs="Times New Roman"/>
        </w:rPr>
        <w:t xml:space="preserve">0,123 atau 12,3% terhadap variabel </w:t>
      </w:r>
      <w:r w:rsidRPr="001D3B3D">
        <w:rPr>
          <w:rFonts w:ascii="Times New Roman" w:hAnsi="Times New Roman" w:cs="Times New Roman"/>
          <w:i/>
        </w:rPr>
        <w:t xml:space="preserve">work engagement </w:t>
      </w:r>
      <w:r w:rsidRPr="001D3B3D">
        <w:rPr>
          <w:rFonts w:ascii="Times New Roman" w:hAnsi="Times New Roman" w:cs="Times New Roman"/>
        </w:rPr>
        <w:t>pada karyawan PT.</w:t>
      </w:r>
      <w:r w:rsidRPr="001D3B3D">
        <w:rPr>
          <w:rFonts w:ascii="Times New Roman" w:hAnsi="Times New Roman" w:cs="Times New Roman"/>
          <w:lang w:val="id-ID"/>
        </w:rPr>
        <w:t>X</w:t>
      </w:r>
      <w:r w:rsidRPr="001D3B3D">
        <w:rPr>
          <w:rFonts w:ascii="Times New Roman" w:hAnsi="Times New Roman" w:cs="Times New Roman"/>
        </w:rPr>
        <w:t xml:space="preserve">, sedangkan sebesar 87,7% sisanya dipengaruhi oleh faktor </w:t>
      </w:r>
      <w:r w:rsidRPr="001D3B3D">
        <w:rPr>
          <w:rFonts w:ascii="Times New Roman" w:hAnsi="Times New Roman" w:cs="Times New Roman"/>
          <w:lang w:val="id-ID"/>
        </w:rPr>
        <w:t xml:space="preserve">lain yaitu </w:t>
      </w:r>
      <w:r w:rsidRPr="001D3B3D">
        <w:rPr>
          <w:rFonts w:ascii="Times New Roman" w:hAnsi="Times New Roman" w:cs="Times New Roman"/>
          <w:i/>
          <w:iCs/>
          <w:lang w:val="id-ID"/>
        </w:rPr>
        <w:t>job demands</w:t>
      </w:r>
      <w:r w:rsidRPr="001D3B3D">
        <w:rPr>
          <w:rFonts w:ascii="Times New Roman" w:hAnsi="Times New Roman" w:cs="Times New Roman"/>
          <w:iCs/>
          <w:lang w:val="id-ID"/>
        </w:rPr>
        <w:t xml:space="preserve">, </w:t>
      </w:r>
      <w:r w:rsidRPr="001D3B3D">
        <w:rPr>
          <w:rFonts w:ascii="Times New Roman" w:hAnsi="Times New Roman" w:cs="Times New Roman"/>
          <w:i/>
          <w:iCs/>
          <w:lang w:val="id-ID"/>
        </w:rPr>
        <w:t>job resources</w:t>
      </w:r>
      <w:r w:rsidRPr="001D3B3D">
        <w:rPr>
          <w:rFonts w:ascii="Times New Roman" w:hAnsi="Times New Roman" w:cs="Times New Roman"/>
        </w:rPr>
        <w:t xml:space="preserve">, </w:t>
      </w:r>
      <w:r w:rsidRPr="001D3B3D">
        <w:rPr>
          <w:rFonts w:ascii="Times New Roman" w:hAnsi="Times New Roman" w:cs="Times New Roman"/>
          <w:lang w:val="id-ID"/>
        </w:rPr>
        <w:t xml:space="preserve">dan </w:t>
      </w:r>
      <w:r w:rsidRPr="001D3B3D">
        <w:rPr>
          <w:rFonts w:ascii="Times New Roman" w:hAnsi="Times New Roman" w:cs="Times New Roman"/>
          <w:i/>
          <w:iCs/>
        </w:rPr>
        <w:t>salience of job resource</w:t>
      </w:r>
      <w:r w:rsidRPr="001D3B3D">
        <w:rPr>
          <w:rFonts w:ascii="Times New Roman" w:hAnsi="Times New Roman" w:cs="Times New Roman"/>
          <w:lang w:val="id-ID"/>
        </w:rPr>
        <w:t>.</w:t>
      </w:r>
    </w:p>
    <w:p w:rsidR="001D3B3D" w:rsidRDefault="001D3B3D" w:rsidP="001D3B3D">
      <w:pPr>
        <w:spacing w:after="0" w:line="360" w:lineRule="auto"/>
        <w:ind w:firstLine="720"/>
        <w:jc w:val="both"/>
        <w:rPr>
          <w:rFonts w:ascii="Times New Roman" w:hAnsi="Times New Roman" w:cs="Times New Roman"/>
        </w:rPr>
      </w:pPr>
    </w:p>
    <w:p w:rsidR="001D3B3D" w:rsidRDefault="001D3B3D" w:rsidP="001D3B3D">
      <w:pPr>
        <w:spacing w:after="0" w:line="360" w:lineRule="auto"/>
        <w:ind w:firstLine="720"/>
        <w:jc w:val="both"/>
        <w:rPr>
          <w:rFonts w:ascii="Times New Roman" w:hAnsi="Times New Roman" w:cs="Times New Roman"/>
        </w:rPr>
      </w:pPr>
    </w:p>
    <w:p w:rsidR="001D3B3D" w:rsidRPr="001D3B3D" w:rsidRDefault="001D3B3D" w:rsidP="001D3B3D">
      <w:pPr>
        <w:spacing w:after="0" w:line="360" w:lineRule="auto"/>
        <w:ind w:firstLine="720"/>
        <w:jc w:val="both"/>
        <w:rPr>
          <w:rFonts w:ascii="Times New Roman" w:hAnsi="Times New Roman" w:cs="Times New Roman"/>
        </w:rPr>
      </w:pPr>
    </w:p>
    <w:p w:rsidR="00BF39E2" w:rsidRDefault="001D3B3D" w:rsidP="00BF39E2">
      <w:pPr>
        <w:rPr>
          <w:rFonts w:ascii="Times New Roman" w:hAnsi="Times New Roman" w:cs="Times New Roman"/>
          <w:b/>
          <w:lang w:val="id-ID"/>
        </w:rPr>
      </w:pPr>
      <w:r w:rsidRPr="001D3B3D">
        <w:rPr>
          <w:rFonts w:ascii="Times New Roman" w:hAnsi="Times New Roman" w:cs="Times New Roman"/>
          <w:b/>
          <w:lang w:val="id-ID"/>
        </w:rPr>
        <w:t>DAFTAR PUSTAKA</w:t>
      </w:r>
    </w:p>
    <w:p w:rsidR="001D3B3D" w:rsidRPr="001D3B3D" w:rsidRDefault="001D3B3D" w:rsidP="001D3B3D">
      <w:pPr>
        <w:tabs>
          <w:tab w:val="left" w:pos="1440"/>
        </w:tabs>
        <w:autoSpaceDE w:val="0"/>
        <w:autoSpaceDN w:val="0"/>
        <w:adjustRightInd w:val="0"/>
        <w:spacing w:after="0" w:line="240" w:lineRule="auto"/>
        <w:ind w:left="709" w:hanging="709"/>
        <w:jc w:val="both"/>
        <w:rPr>
          <w:rFonts w:ascii="Times New Roman" w:hAnsi="Times New Roman" w:cs="Times New Roman"/>
          <w:lang w:val="id-ID"/>
        </w:rPr>
      </w:pPr>
      <w:r w:rsidRPr="001D3B3D">
        <w:rPr>
          <w:rFonts w:ascii="Times New Roman" w:hAnsi="Times New Roman" w:cs="Times New Roman"/>
        </w:rPr>
        <w:t xml:space="preserve">Ayu, D.R., Maarif, S., </w:t>
      </w:r>
      <w:r w:rsidRPr="001D3B3D">
        <w:rPr>
          <w:rFonts w:ascii="Times New Roman" w:hAnsi="Times New Roman" w:cs="Times New Roman"/>
          <w:lang w:val="id-ID"/>
        </w:rPr>
        <w:t xml:space="preserve">&amp; </w:t>
      </w:r>
      <w:r w:rsidRPr="001D3B3D">
        <w:rPr>
          <w:rFonts w:ascii="Times New Roman" w:hAnsi="Times New Roman" w:cs="Times New Roman"/>
        </w:rPr>
        <w:t xml:space="preserve">Sukmawati, A. (2015). Pengaruh job demands job resources dan personal resources terhadap work engagement. </w:t>
      </w:r>
      <w:proofErr w:type="gramStart"/>
      <w:r w:rsidRPr="001D3B3D">
        <w:rPr>
          <w:rFonts w:ascii="Times New Roman" w:hAnsi="Times New Roman" w:cs="Times New Roman"/>
          <w:i/>
        </w:rPr>
        <w:t>Jurnal Aplikasi Bisnis dan management</w:t>
      </w:r>
      <w:r w:rsidRPr="001D3B3D">
        <w:rPr>
          <w:rFonts w:ascii="Times New Roman" w:hAnsi="Times New Roman" w:cs="Times New Roman"/>
        </w:rPr>
        <w:t>, 1(1), 12-22.</w:t>
      </w:r>
      <w:proofErr w:type="gramEnd"/>
    </w:p>
    <w:p w:rsidR="001D3B3D" w:rsidRPr="001D3B3D" w:rsidRDefault="001D3B3D" w:rsidP="001D3B3D">
      <w:pPr>
        <w:tabs>
          <w:tab w:val="left" w:pos="1440"/>
        </w:tabs>
        <w:autoSpaceDE w:val="0"/>
        <w:autoSpaceDN w:val="0"/>
        <w:adjustRightInd w:val="0"/>
        <w:spacing w:after="0" w:line="240" w:lineRule="auto"/>
        <w:ind w:left="709" w:hanging="709"/>
        <w:jc w:val="both"/>
        <w:rPr>
          <w:rFonts w:ascii="Times New Roman" w:hAnsi="Times New Roman" w:cs="Times New Roman"/>
        </w:rPr>
      </w:pP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lang w:val="id-ID"/>
        </w:rPr>
      </w:pPr>
      <w:r w:rsidRPr="001D3B3D">
        <w:rPr>
          <w:rFonts w:ascii="Times New Roman" w:hAnsi="Times New Roman" w:cs="Times New Roman"/>
          <w:lang w:val="id-ID"/>
        </w:rPr>
        <w:t xml:space="preserve">Azwar, S. (2012). </w:t>
      </w:r>
      <w:r w:rsidRPr="001D3B3D">
        <w:rPr>
          <w:rFonts w:ascii="Times New Roman" w:hAnsi="Times New Roman" w:cs="Times New Roman"/>
          <w:i/>
          <w:lang w:val="id-ID"/>
        </w:rPr>
        <w:t xml:space="preserve">Penyusunan skala psikologis. </w:t>
      </w:r>
      <w:r w:rsidRPr="001D3B3D">
        <w:rPr>
          <w:rFonts w:ascii="Times New Roman" w:hAnsi="Times New Roman" w:cs="Times New Roman"/>
          <w:lang w:val="id-ID"/>
        </w:rPr>
        <w:t>Yogyakarta : Pustaka pelajar</w:t>
      </w:r>
    </w:p>
    <w:p w:rsidR="001D3B3D" w:rsidRPr="001D3B3D" w:rsidRDefault="001D3B3D" w:rsidP="001D3B3D">
      <w:pPr>
        <w:shd w:val="clear" w:color="auto" w:fill="FFFFFF" w:themeFill="background1"/>
        <w:spacing w:after="0" w:line="240" w:lineRule="auto"/>
        <w:jc w:val="both"/>
        <w:rPr>
          <w:rFonts w:ascii="Times New Roman" w:hAnsi="Times New Roman" w:cs="Times New Roman"/>
          <w:lang w:val="id-ID"/>
        </w:rPr>
      </w:pP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rPr>
      </w:pPr>
      <w:r w:rsidRPr="001D3B3D">
        <w:rPr>
          <w:rFonts w:ascii="Times New Roman" w:hAnsi="Times New Roman" w:cs="Times New Roman"/>
          <w:lang w:val="id-ID"/>
        </w:rPr>
        <w:t xml:space="preserve">Azwar, S. (2015). </w:t>
      </w:r>
      <w:r w:rsidRPr="001D3B3D">
        <w:rPr>
          <w:rFonts w:ascii="Times New Roman" w:hAnsi="Times New Roman" w:cs="Times New Roman"/>
          <w:i/>
          <w:lang w:val="id-ID"/>
        </w:rPr>
        <w:t>Reliabelitas dan validitas (cetakan ke-4).</w:t>
      </w:r>
      <w:r w:rsidRPr="001D3B3D">
        <w:rPr>
          <w:rFonts w:ascii="Times New Roman" w:hAnsi="Times New Roman" w:cs="Times New Roman"/>
          <w:lang w:val="id-ID"/>
        </w:rPr>
        <w:t xml:space="preserve"> Yogyakarta : Pustaka pelajar</w:t>
      </w:r>
      <w:r w:rsidRPr="001D3B3D">
        <w:rPr>
          <w:rFonts w:ascii="Times New Roman" w:hAnsi="Times New Roman" w:cs="Times New Roman"/>
        </w:rPr>
        <w:t>.</w:t>
      </w: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rPr>
      </w:pP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rPr>
      </w:pPr>
      <w:proofErr w:type="gramStart"/>
      <w:r w:rsidRPr="001D3B3D">
        <w:rPr>
          <w:rFonts w:ascii="Times New Roman" w:hAnsi="Times New Roman" w:cs="Times New Roman"/>
        </w:rPr>
        <w:t>Baumgardner, S. R., &amp; Crothers, M .K. (2010).</w:t>
      </w:r>
      <w:proofErr w:type="gramEnd"/>
      <w:r w:rsidRPr="001D3B3D">
        <w:rPr>
          <w:rFonts w:ascii="Times New Roman" w:hAnsi="Times New Roman" w:cs="Times New Roman"/>
        </w:rPr>
        <w:t xml:space="preserve"> </w:t>
      </w:r>
      <w:proofErr w:type="gramStart"/>
      <w:r w:rsidRPr="001D3B3D">
        <w:rPr>
          <w:rFonts w:ascii="Times New Roman" w:hAnsi="Times New Roman" w:cs="Times New Roman"/>
          <w:i/>
        </w:rPr>
        <w:t>Positive Psychology</w:t>
      </w:r>
      <w:r w:rsidRPr="001D3B3D">
        <w:rPr>
          <w:rFonts w:ascii="Times New Roman" w:hAnsi="Times New Roman" w:cs="Times New Roman"/>
        </w:rPr>
        <w:t>.</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United Stated: Perason Education, Inc.</w:t>
      </w:r>
      <w:proofErr w:type="gramEnd"/>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rPr>
      </w:pP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lang w:val="id-ID"/>
        </w:rPr>
      </w:pPr>
      <w:r w:rsidRPr="001D3B3D">
        <w:rPr>
          <w:rFonts w:ascii="Times New Roman" w:hAnsi="Times New Roman" w:cs="Times New Roman"/>
        </w:rPr>
        <w:t xml:space="preserve">Berger, A. (2010). </w:t>
      </w:r>
      <w:r w:rsidRPr="001D3B3D">
        <w:rPr>
          <w:rFonts w:ascii="Times New Roman" w:hAnsi="Times New Roman" w:cs="Times New Roman"/>
          <w:i/>
        </w:rPr>
        <w:t>Review: Happiness at work</w:t>
      </w:r>
      <w:r w:rsidRPr="001D3B3D">
        <w:rPr>
          <w:rFonts w:ascii="Times New Roman" w:hAnsi="Times New Roman" w:cs="Times New Roman"/>
        </w:rPr>
        <w:t>. United States: Basil &amp; Spice.</w:t>
      </w: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i/>
        </w:rPr>
      </w:pP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i/>
        </w:rPr>
      </w:pPr>
      <w:r w:rsidRPr="001D3B3D">
        <w:rPr>
          <w:rFonts w:ascii="Times New Roman" w:hAnsi="Times New Roman" w:cs="Times New Roman"/>
        </w:rPr>
        <w:t xml:space="preserve">Cook, S. (2008). </w:t>
      </w:r>
      <w:r w:rsidRPr="001D3B3D">
        <w:rPr>
          <w:rFonts w:ascii="Times New Roman" w:hAnsi="Times New Roman" w:cs="Times New Roman"/>
          <w:i/>
        </w:rPr>
        <w:t>The Essential Guide to Employee Engagement: Better business performance through staff satisfaction</w:t>
      </w:r>
      <w:r w:rsidRPr="001D3B3D">
        <w:rPr>
          <w:rFonts w:ascii="Times New Roman" w:hAnsi="Times New Roman" w:cs="Times New Roman"/>
        </w:rPr>
        <w:t>. India: Replika Press</w:t>
      </w: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rPr>
      </w:pPr>
    </w:p>
    <w:sdt>
      <w:sdtPr>
        <w:rPr>
          <w:rFonts w:ascii="Times New Roman" w:hAnsi="Times New Roman" w:cs="Times New Roman"/>
        </w:rPr>
        <w:id w:val="-1915538716"/>
        <w:bibliography/>
      </w:sdtPr>
      <w:sdtEndPr/>
      <w:sdtContent>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noProof/>
            </w:rPr>
          </w:pPr>
          <w:r w:rsidRPr="001D3B3D">
            <w:rPr>
              <w:rFonts w:ascii="Times New Roman" w:hAnsi="Times New Roman" w:cs="Times New Roman"/>
            </w:rPr>
            <w:fldChar w:fldCharType="begin"/>
          </w:r>
          <w:r w:rsidRPr="001D3B3D">
            <w:rPr>
              <w:rFonts w:ascii="Times New Roman" w:hAnsi="Times New Roman" w:cs="Times New Roman"/>
            </w:rPr>
            <w:instrText xml:space="preserve"> BIBLIOGRAPHY </w:instrText>
          </w:r>
          <w:r w:rsidRPr="001D3B3D">
            <w:rPr>
              <w:rFonts w:ascii="Times New Roman" w:hAnsi="Times New Roman" w:cs="Times New Roman"/>
            </w:rPr>
            <w:fldChar w:fldCharType="separate"/>
          </w:r>
          <w:r w:rsidRPr="001D3B3D">
            <w:rPr>
              <w:rFonts w:ascii="Times New Roman" w:hAnsi="Times New Roman" w:cs="Times New Roman"/>
              <w:noProof/>
            </w:rPr>
            <w:t xml:space="preserve">Desmarais, V. D., &amp; Savoie, A. (2012). What is psychologycal well-being, realy ? a grassroots approach from the organizational sciences. </w:t>
          </w:r>
          <w:r w:rsidRPr="001D3B3D">
            <w:rPr>
              <w:rFonts w:ascii="Times New Roman" w:hAnsi="Times New Roman" w:cs="Times New Roman"/>
              <w:i/>
              <w:iCs/>
              <w:noProof/>
            </w:rPr>
            <w:t>J</w:t>
          </w:r>
          <w:r w:rsidRPr="001D3B3D">
            <w:rPr>
              <w:rFonts w:ascii="Times New Roman" w:hAnsi="Times New Roman" w:cs="Times New Roman"/>
              <w:i/>
              <w:iCs/>
              <w:noProof/>
              <w:lang w:val="id-ID"/>
            </w:rPr>
            <w:t>ournal</w:t>
          </w:r>
          <w:r w:rsidRPr="001D3B3D">
            <w:rPr>
              <w:rFonts w:ascii="Times New Roman" w:hAnsi="Times New Roman" w:cs="Times New Roman"/>
              <w:i/>
              <w:iCs/>
              <w:noProof/>
            </w:rPr>
            <w:t xml:space="preserve"> Happiness Stud</w:t>
          </w:r>
          <w:r w:rsidRPr="001D3B3D">
            <w:rPr>
              <w:rFonts w:ascii="Times New Roman" w:hAnsi="Times New Roman" w:cs="Times New Roman"/>
              <w:i/>
              <w:noProof/>
            </w:rPr>
            <w:t>i</w:t>
          </w:r>
          <w:r w:rsidRPr="001D3B3D">
            <w:rPr>
              <w:rFonts w:ascii="Times New Roman" w:hAnsi="Times New Roman" w:cs="Times New Roman"/>
              <w:noProof/>
            </w:rPr>
            <w:t>. 659-684. doi:10.1007/s10902-011-9285-3</w:t>
          </w: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noProof/>
            </w:rPr>
          </w:pPr>
        </w:p>
        <w:p w:rsidR="001D3B3D" w:rsidRPr="001D3B3D" w:rsidRDefault="001D3B3D" w:rsidP="001D3B3D">
          <w:pPr>
            <w:shd w:val="clear" w:color="auto" w:fill="FFFFFF" w:themeFill="background1"/>
            <w:spacing w:after="0" w:line="240" w:lineRule="auto"/>
            <w:ind w:left="709" w:hanging="709"/>
            <w:jc w:val="both"/>
            <w:rPr>
              <w:rFonts w:ascii="Times New Roman" w:hAnsi="Times New Roman" w:cs="Times New Roman"/>
              <w:lang w:val="id-ID"/>
            </w:rPr>
          </w:pPr>
          <w:r w:rsidRPr="001D3B3D">
            <w:rPr>
              <w:rFonts w:ascii="Times New Roman" w:hAnsi="Times New Roman" w:cs="Times New Roman"/>
              <w:lang w:val="id-ID"/>
            </w:rPr>
            <w:t xml:space="preserve">Dubois, D. D., &amp; Rothwell, W.J. (2004). </w:t>
          </w:r>
          <w:r w:rsidRPr="001D3B3D">
            <w:rPr>
              <w:rFonts w:ascii="Times New Roman" w:hAnsi="Times New Roman" w:cs="Times New Roman"/>
              <w:i/>
              <w:lang w:val="id-ID"/>
            </w:rPr>
            <w:t xml:space="preserve">Competency-based human resources management. </w:t>
          </w:r>
          <w:r w:rsidRPr="001D3B3D">
            <w:rPr>
              <w:rFonts w:ascii="Times New Roman" w:hAnsi="Times New Roman" w:cs="Times New Roman"/>
              <w:lang w:val="id-ID"/>
            </w:rPr>
            <w:t>Palo alto: Davies-black publishing.</w:t>
          </w:r>
        </w:p>
        <w:p w:rsidR="001D3B3D" w:rsidRPr="001D3B3D" w:rsidRDefault="001D3B3D" w:rsidP="001D3B3D">
          <w:pPr>
            <w:spacing w:after="0" w:line="240" w:lineRule="auto"/>
            <w:ind w:left="709" w:hanging="709"/>
            <w:jc w:val="both"/>
            <w:rPr>
              <w:rFonts w:ascii="Times New Roman" w:hAnsi="Times New Roman" w:cs="Times New Roman"/>
            </w:rPr>
          </w:pP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lang w:val="id-ID"/>
            </w:rPr>
          </w:pPr>
          <w:r w:rsidRPr="001D3B3D">
            <w:rPr>
              <w:rFonts w:ascii="Times New Roman" w:hAnsi="Times New Roman" w:cs="Times New Roman"/>
              <w:lang w:val="id-ID"/>
            </w:rPr>
            <w:t xml:space="preserve">Iman, S. A. ( 2018). </w:t>
          </w:r>
          <w:r w:rsidRPr="001D3B3D">
            <w:rPr>
              <w:rFonts w:ascii="Times New Roman" w:hAnsi="Times New Roman" w:cs="Times New Roman"/>
              <w:i/>
              <w:lang w:val="id-ID"/>
            </w:rPr>
            <w:t>Psikologi positif : pendekatan saintifik menuju kebahagiaan.</w:t>
          </w:r>
          <w:r w:rsidRPr="001D3B3D">
            <w:rPr>
              <w:rFonts w:ascii="Times New Roman" w:hAnsi="Times New Roman" w:cs="Times New Roman"/>
              <w:lang w:val="id-ID"/>
            </w:rPr>
            <w:t xml:space="preserve"> Jakarta : PT. Gramedia Utama.</w:t>
          </w: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lang w:val="id-ID"/>
            </w:rPr>
          </w:pPr>
        </w:p>
        <w:p w:rsidR="001D3B3D" w:rsidRPr="001D3B3D" w:rsidRDefault="001D3B3D" w:rsidP="001D3B3D">
          <w:pPr>
            <w:spacing w:after="0" w:line="240" w:lineRule="auto"/>
            <w:ind w:left="851" w:right="49" w:hanging="851"/>
            <w:jc w:val="both"/>
            <w:rPr>
              <w:rFonts w:ascii="Times New Roman" w:hAnsi="Times New Roman" w:cs="Times New Roman"/>
            </w:rPr>
          </w:pPr>
          <w:r w:rsidRPr="001D3B3D">
            <w:rPr>
              <w:rFonts w:ascii="Times New Roman" w:hAnsi="Times New Roman" w:cs="Times New Roman"/>
            </w:rPr>
            <w:t xml:space="preserve">Hadi, S (2015). </w:t>
          </w:r>
          <w:r w:rsidRPr="001D3B3D">
            <w:rPr>
              <w:rFonts w:ascii="Times New Roman" w:hAnsi="Times New Roman" w:cs="Times New Roman"/>
              <w:i/>
            </w:rPr>
            <w:t>Statistik</w:t>
          </w:r>
          <w:r w:rsidRPr="001D3B3D">
            <w:rPr>
              <w:rFonts w:ascii="Times New Roman" w:hAnsi="Times New Roman" w:cs="Times New Roman"/>
            </w:rPr>
            <w:t>. Yogyakarta : Pustaka Pelajar.</w:t>
          </w:r>
        </w:p>
        <w:p w:rsidR="001D3B3D" w:rsidRPr="001D3B3D" w:rsidRDefault="001D3B3D" w:rsidP="001D3B3D">
          <w:pPr>
            <w:spacing w:after="0" w:line="240" w:lineRule="auto"/>
            <w:ind w:left="851" w:right="49" w:hanging="851"/>
            <w:jc w:val="both"/>
            <w:rPr>
              <w:rFonts w:ascii="Times New Roman" w:hAnsi="Times New Roman" w:cs="Times New Roman"/>
            </w:rPr>
          </w:pP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lang w:val="id-ID"/>
            </w:rPr>
          </w:pPr>
          <w:r w:rsidRPr="001D3B3D">
            <w:rPr>
              <w:rFonts w:ascii="Times New Roman" w:hAnsi="Times New Roman" w:cs="Times New Roman"/>
              <w:lang w:val="id-ID"/>
            </w:rPr>
            <w:t xml:space="preserve">Hergenhahn, B.R. &amp; Olson Mathew H. (2010). </w:t>
          </w:r>
          <w:r w:rsidRPr="001D3B3D">
            <w:rPr>
              <w:rFonts w:ascii="Times New Roman" w:hAnsi="Times New Roman" w:cs="Times New Roman"/>
              <w:i/>
              <w:lang w:val="id-ID"/>
            </w:rPr>
            <w:t>Theories of learning (teori belajar)</w:t>
          </w:r>
          <w:r w:rsidRPr="001D3B3D">
            <w:rPr>
              <w:rFonts w:ascii="Times New Roman" w:hAnsi="Times New Roman" w:cs="Times New Roman"/>
              <w:lang w:val="id-ID"/>
            </w:rPr>
            <w:t>.  Jakarta: Prenada Media Group</w:t>
          </w: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lang w:val="id-ID"/>
            </w:rPr>
          </w:pPr>
        </w:p>
        <w:p w:rsidR="001D3B3D" w:rsidRPr="001D3B3D" w:rsidRDefault="001D3B3D" w:rsidP="001D3B3D">
          <w:pPr>
            <w:tabs>
              <w:tab w:val="left" w:pos="709"/>
            </w:tabs>
            <w:spacing w:after="0" w:line="240" w:lineRule="auto"/>
            <w:ind w:left="709" w:hanging="709"/>
            <w:jc w:val="both"/>
            <w:rPr>
              <w:rFonts w:ascii="Times New Roman" w:hAnsi="Times New Roman" w:cs="Times New Roman"/>
            </w:rPr>
          </w:pPr>
          <w:r w:rsidRPr="001D3B3D">
            <w:rPr>
              <w:rFonts w:ascii="Times New Roman" w:hAnsi="Times New Roman" w:cs="Times New Roman"/>
            </w:rPr>
            <w:t xml:space="preserve">Kaswan &amp; Akhyadi, A. S. (2015). </w:t>
          </w:r>
          <w:r w:rsidRPr="001D3B3D">
            <w:rPr>
              <w:rFonts w:ascii="Times New Roman" w:hAnsi="Times New Roman" w:cs="Times New Roman"/>
              <w:i/>
              <w:lang w:val="id-ID"/>
            </w:rPr>
            <w:t xml:space="preserve">Edisi ketujuh </w:t>
          </w:r>
          <w:r w:rsidRPr="001D3B3D">
            <w:rPr>
              <w:rFonts w:ascii="Times New Roman" w:hAnsi="Times New Roman" w:cs="Times New Roman"/>
              <w:i/>
            </w:rPr>
            <w:t>pengembangan sumber daya manusia.</w:t>
          </w:r>
          <w:r w:rsidRPr="001D3B3D">
            <w:rPr>
              <w:rFonts w:ascii="Times New Roman" w:hAnsi="Times New Roman" w:cs="Times New Roman"/>
            </w:rPr>
            <w:t xml:space="preserve"> Bandung :</w:t>
          </w:r>
          <w:r w:rsidRPr="001D3B3D">
            <w:rPr>
              <w:rFonts w:ascii="Times New Roman" w:hAnsi="Times New Roman" w:cs="Times New Roman"/>
              <w:lang w:val="id-ID"/>
            </w:rPr>
            <w:t xml:space="preserve"> </w:t>
          </w:r>
          <w:r w:rsidRPr="001D3B3D">
            <w:rPr>
              <w:rFonts w:ascii="Times New Roman" w:hAnsi="Times New Roman" w:cs="Times New Roman"/>
            </w:rPr>
            <w:t>Alfabeta.</w:t>
          </w:r>
        </w:p>
        <w:p w:rsidR="001D3B3D" w:rsidRPr="001D3B3D" w:rsidRDefault="001D3B3D" w:rsidP="001D3B3D">
          <w:pPr>
            <w:tabs>
              <w:tab w:val="left" w:pos="709"/>
            </w:tabs>
            <w:spacing w:after="0" w:line="240" w:lineRule="auto"/>
            <w:ind w:left="709" w:hanging="709"/>
            <w:jc w:val="both"/>
            <w:rPr>
              <w:rFonts w:ascii="Times New Roman" w:hAnsi="Times New Roman" w:cs="Times New Roman"/>
            </w:rPr>
          </w:pPr>
        </w:p>
        <w:p w:rsidR="001D3B3D" w:rsidRPr="001D3B3D" w:rsidRDefault="001D3B3D" w:rsidP="001D3B3D">
          <w:pPr>
            <w:tabs>
              <w:tab w:val="left" w:pos="709"/>
            </w:tabs>
            <w:spacing w:after="0" w:line="240" w:lineRule="auto"/>
            <w:ind w:left="709" w:hanging="709"/>
            <w:jc w:val="both"/>
            <w:rPr>
              <w:rFonts w:ascii="Times New Roman" w:hAnsi="Times New Roman" w:cs="Times New Roman"/>
              <w:lang w:val="id-ID"/>
            </w:rPr>
          </w:pPr>
          <w:r w:rsidRPr="001D3B3D">
            <w:rPr>
              <w:rFonts w:ascii="Times New Roman" w:hAnsi="Times New Roman" w:cs="Times New Roman"/>
              <w:lang w:val="id-ID"/>
            </w:rPr>
            <w:t xml:space="preserve">Kaswan, M, M. (2018). </w:t>
          </w:r>
          <w:r w:rsidRPr="001D3B3D">
            <w:rPr>
              <w:rFonts w:ascii="Times New Roman" w:hAnsi="Times New Roman" w:cs="Times New Roman"/>
              <w:i/>
              <w:lang w:val="id-ID"/>
            </w:rPr>
            <w:t>Perilaku organisasi positif</w:t>
          </w:r>
          <w:r w:rsidRPr="001D3B3D">
            <w:rPr>
              <w:rFonts w:ascii="Times New Roman" w:hAnsi="Times New Roman" w:cs="Times New Roman"/>
              <w:lang w:val="id-ID"/>
            </w:rPr>
            <w:t>. Bandung : CV. Pustaka Setia.</w:t>
          </w:r>
        </w:p>
        <w:p w:rsidR="001D3B3D" w:rsidRPr="001D3B3D" w:rsidRDefault="001D3B3D" w:rsidP="001D3B3D">
          <w:pPr>
            <w:tabs>
              <w:tab w:val="left" w:pos="709"/>
            </w:tabs>
            <w:spacing w:after="0" w:line="240" w:lineRule="auto"/>
            <w:jc w:val="both"/>
            <w:rPr>
              <w:rFonts w:ascii="Times New Roman" w:hAnsi="Times New Roman" w:cs="Times New Roman"/>
              <w:lang w:val="id-ID"/>
            </w:rPr>
          </w:pPr>
        </w:p>
        <w:p w:rsidR="001D3B3D" w:rsidRPr="001D3B3D" w:rsidRDefault="001D3B3D" w:rsidP="001D3B3D">
          <w:pPr>
            <w:tabs>
              <w:tab w:val="left" w:pos="709"/>
              <w:tab w:val="left" w:pos="851"/>
            </w:tabs>
            <w:spacing w:after="0" w:line="240" w:lineRule="auto"/>
            <w:ind w:left="709" w:hanging="709"/>
            <w:jc w:val="both"/>
            <w:rPr>
              <w:rFonts w:ascii="Times New Roman" w:hAnsi="Times New Roman" w:cs="Times New Roman"/>
              <w:lang w:val="id-ID"/>
            </w:rPr>
          </w:pPr>
          <w:r w:rsidRPr="001D3B3D">
            <w:rPr>
              <w:rFonts w:ascii="Times New Roman" w:hAnsi="Times New Roman" w:cs="Times New Roman"/>
              <w:lang w:val="id-ID"/>
            </w:rPr>
            <w:t xml:space="preserve">Khan, W.A. (1990). Psychological conditions of personal engagement and disengagement at work. </w:t>
          </w:r>
          <w:r w:rsidRPr="001D3B3D">
            <w:rPr>
              <w:rFonts w:ascii="Times New Roman" w:hAnsi="Times New Roman" w:cs="Times New Roman"/>
              <w:i/>
              <w:lang w:val="id-ID"/>
            </w:rPr>
            <w:t>Academy of Management Journal</w:t>
          </w:r>
          <w:r w:rsidRPr="001D3B3D">
            <w:rPr>
              <w:rFonts w:ascii="Times New Roman" w:hAnsi="Times New Roman" w:cs="Times New Roman"/>
              <w:lang w:val="id-ID"/>
            </w:rPr>
            <w:t xml:space="preserve">, 33(4), 16-25. </w:t>
          </w:r>
        </w:p>
        <w:p w:rsidR="001D3B3D" w:rsidRPr="001D3B3D" w:rsidRDefault="001D3B3D" w:rsidP="001D3B3D">
          <w:pPr>
            <w:tabs>
              <w:tab w:val="left" w:pos="709"/>
              <w:tab w:val="left" w:pos="851"/>
            </w:tabs>
            <w:spacing w:after="0" w:line="240" w:lineRule="auto"/>
            <w:ind w:left="709" w:hanging="709"/>
            <w:jc w:val="both"/>
            <w:rPr>
              <w:rFonts w:ascii="Times New Roman" w:hAnsi="Times New Roman" w:cs="Times New Roman"/>
              <w:lang w:val="id-ID"/>
            </w:rPr>
          </w:pP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rPr>
          </w:pPr>
          <w:r w:rsidRPr="001D3B3D">
            <w:rPr>
              <w:rFonts w:ascii="Times New Roman" w:hAnsi="Times New Roman" w:cs="Times New Roman"/>
            </w:rPr>
            <w:t>Kreitner, R.</w:t>
          </w:r>
          <w:r w:rsidRPr="001D3B3D">
            <w:rPr>
              <w:rFonts w:ascii="Times New Roman" w:hAnsi="Times New Roman" w:cs="Times New Roman"/>
              <w:lang w:val="id-ID"/>
            </w:rPr>
            <w:t>,</w:t>
          </w:r>
          <w:r w:rsidRPr="001D3B3D">
            <w:rPr>
              <w:rFonts w:ascii="Times New Roman" w:hAnsi="Times New Roman" w:cs="Times New Roman"/>
            </w:rPr>
            <w:t xml:space="preserve"> &amp; Kinicki, A. (2014). </w:t>
          </w:r>
          <w:r w:rsidRPr="001D3B3D">
            <w:rPr>
              <w:rFonts w:ascii="Times New Roman" w:hAnsi="Times New Roman" w:cs="Times New Roman"/>
              <w:i/>
            </w:rPr>
            <w:t>Perilaku organisasi (organisasional behavior)</w:t>
          </w:r>
          <w:r w:rsidRPr="001D3B3D">
            <w:rPr>
              <w:rFonts w:ascii="Times New Roman" w:hAnsi="Times New Roman" w:cs="Times New Roman"/>
            </w:rPr>
            <w:t>.</w:t>
          </w:r>
          <w:r w:rsidRPr="001D3B3D">
            <w:rPr>
              <w:rFonts w:ascii="Times New Roman" w:hAnsi="Times New Roman" w:cs="Times New Roman"/>
              <w:lang w:val="id-ID"/>
            </w:rPr>
            <w:t xml:space="preserve"> </w:t>
          </w:r>
          <w:r w:rsidRPr="001D3B3D">
            <w:rPr>
              <w:rFonts w:ascii="Times New Roman" w:hAnsi="Times New Roman" w:cs="Times New Roman"/>
            </w:rPr>
            <w:t>Jakarta:Salemba Empat.</w:t>
          </w: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rPr>
          </w:pP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lang w:val="id-ID"/>
            </w:rPr>
          </w:pPr>
          <w:r w:rsidRPr="001D3B3D">
            <w:rPr>
              <w:rFonts w:ascii="Times New Roman" w:hAnsi="Times New Roman" w:cs="Times New Roman"/>
            </w:rPr>
            <w:t xml:space="preserve">Kurniawati, I. D. (2005). Masa kerja dengan job engagement pada </w:t>
          </w:r>
          <w:r w:rsidRPr="001D3B3D">
            <w:rPr>
              <w:rFonts w:ascii="Times New Roman" w:hAnsi="Times New Roman" w:cs="Times New Roman"/>
            </w:rPr>
            <w:lastRenderedPageBreak/>
            <w:t>karyawan.</w:t>
          </w:r>
          <w:r w:rsidRPr="001D3B3D">
            <w:rPr>
              <w:rFonts w:ascii="Times New Roman" w:hAnsi="Times New Roman" w:cs="Times New Roman"/>
              <w:i/>
            </w:rPr>
            <w:t xml:space="preserve"> Jurnal Ilmiah Psikologi Terapan</w:t>
          </w:r>
          <w:r w:rsidRPr="001D3B3D">
            <w:rPr>
              <w:rFonts w:ascii="Times New Roman" w:hAnsi="Times New Roman" w:cs="Times New Roman"/>
            </w:rPr>
            <w:t>, 2(2)</w:t>
          </w:r>
          <w:r w:rsidRPr="001D3B3D">
            <w:rPr>
              <w:rFonts w:ascii="Times New Roman" w:hAnsi="Times New Roman" w:cs="Times New Roman"/>
              <w:lang w:val="id-ID"/>
            </w:rPr>
            <w:t>,13-17</w:t>
          </w:r>
        </w:p>
        <w:p w:rsidR="001D3B3D" w:rsidRPr="001D3B3D" w:rsidRDefault="001D3B3D" w:rsidP="001D3B3D">
          <w:pPr>
            <w:autoSpaceDE w:val="0"/>
            <w:autoSpaceDN w:val="0"/>
            <w:adjustRightInd w:val="0"/>
            <w:spacing w:after="0" w:line="240" w:lineRule="auto"/>
            <w:ind w:left="709" w:hanging="709"/>
            <w:jc w:val="both"/>
            <w:rPr>
              <w:rFonts w:ascii="Times New Roman" w:hAnsi="Times New Roman" w:cs="Times New Roman"/>
            </w:rPr>
          </w:pPr>
        </w:p>
        <w:p w:rsidR="001D3B3D" w:rsidRPr="001D3B3D" w:rsidRDefault="001D3B3D" w:rsidP="001D3B3D">
          <w:pPr>
            <w:tabs>
              <w:tab w:val="left" w:pos="709"/>
            </w:tabs>
            <w:spacing w:after="0" w:line="240" w:lineRule="auto"/>
            <w:ind w:left="709" w:hanging="709"/>
            <w:jc w:val="both"/>
            <w:rPr>
              <w:rFonts w:ascii="Times New Roman" w:hAnsi="Times New Roman" w:cs="Times New Roman"/>
            </w:rPr>
          </w:pPr>
          <w:r w:rsidRPr="001D3B3D">
            <w:rPr>
              <w:rFonts w:ascii="Times New Roman" w:hAnsi="Times New Roman" w:cs="Times New Roman"/>
            </w:rPr>
            <w:t>Lin, C. P. (2009)</w:t>
          </w:r>
          <w:r w:rsidRPr="001D3B3D">
            <w:rPr>
              <w:rFonts w:ascii="Times New Roman" w:hAnsi="Times New Roman" w:cs="Times New Roman"/>
              <w:iCs/>
            </w:rPr>
            <w:t xml:space="preserve">. </w:t>
          </w:r>
          <w:r w:rsidRPr="001D3B3D">
            <w:rPr>
              <w:rFonts w:ascii="Times New Roman" w:hAnsi="Times New Roman" w:cs="Times New Roman"/>
            </w:rPr>
            <w:t>Modeling corporate citizenship, organizational trust, and work engagement</w:t>
          </w:r>
          <w:r w:rsidRPr="001D3B3D">
            <w:rPr>
              <w:rFonts w:ascii="Times New Roman" w:hAnsi="Times New Roman" w:cs="Times New Roman"/>
            </w:rPr>
            <w:tab/>
            <w:t>based on attachment theory</w:t>
          </w:r>
          <w:r w:rsidRPr="001D3B3D">
            <w:rPr>
              <w:rFonts w:ascii="Times New Roman" w:hAnsi="Times New Roman" w:cs="Times New Roman"/>
              <w:iCs/>
            </w:rPr>
            <w:t xml:space="preserve">. </w:t>
          </w:r>
          <w:r w:rsidRPr="001D3B3D">
            <w:rPr>
              <w:rFonts w:ascii="Times New Roman" w:hAnsi="Times New Roman" w:cs="Times New Roman"/>
              <w:i/>
              <w:iCs/>
            </w:rPr>
            <w:t>Journal of Business Ethics</w:t>
          </w:r>
          <w:r w:rsidRPr="001D3B3D">
            <w:rPr>
              <w:rFonts w:ascii="Times New Roman" w:hAnsi="Times New Roman" w:cs="Times New Roman"/>
            </w:rPr>
            <w:t xml:space="preserve">, </w:t>
          </w:r>
          <w:r w:rsidRPr="001D3B3D">
            <w:rPr>
              <w:rFonts w:ascii="Times New Roman" w:hAnsi="Times New Roman" w:cs="Times New Roman"/>
              <w:lang w:val="id-ID"/>
            </w:rPr>
            <w:t xml:space="preserve">6(2), doi : </w:t>
          </w:r>
          <w:r w:rsidRPr="001D3B3D">
            <w:rPr>
              <w:rFonts w:ascii="Times New Roman" w:hAnsi="Times New Roman" w:cs="Times New Roman"/>
            </w:rPr>
            <w:t>009-0279.</w:t>
          </w:r>
          <w:r w:rsidRPr="001D3B3D">
            <w:rPr>
              <w:rFonts w:ascii="Times New Roman" w:hAnsi="Times New Roman" w:cs="Times New Roman"/>
              <w:lang w:val="id-ID"/>
            </w:rPr>
            <w:t xml:space="preserve"> </w:t>
          </w:r>
          <w:r w:rsidRPr="001D3B3D">
            <w:rPr>
              <w:rFonts w:ascii="Times New Roman" w:hAnsi="Times New Roman" w:cs="Times New Roman"/>
            </w:rPr>
            <w:t>Doi:</w:t>
          </w:r>
          <w:r w:rsidRPr="001D3B3D">
            <w:rPr>
              <w:rFonts w:ascii="Times New Roman" w:hAnsi="Times New Roman" w:cs="Times New Roman"/>
              <w:lang w:val="id-ID"/>
            </w:rPr>
            <w:t xml:space="preserve"> </w:t>
          </w:r>
          <w:r w:rsidRPr="001D3B3D">
            <w:rPr>
              <w:rFonts w:ascii="Times New Roman" w:hAnsi="Times New Roman" w:cs="Times New Roman"/>
            </w:rPr>
            <w:t>10.1007/s10551</w:t>
          </w:r>
        </w:p>
        <w:p w:rsidR="001D3B3D" w:rsidRPr="001D3B3D" w:rsidRDefault="001D3B3D" w:rsidP="001D3B3D">
          <w:pPr>
            <w:tabs>
              <w:tab w:val="left" w:pos="709"/>
            </w:tabs>
            <w:spacing w:after="0" w:line="240" w:lineRule="auto"/>
            <w:ind w:left="709" w:hanging="709"/>
            <w:jc w:val="both"/>
            <w:rPr>
              <w:rFonts w:ascii="Times New Roman" w:hAnsi="Times New Roman" w:cs="Times New Roman"/>
            </w:rPr>
          </w:pPr>
        </w:p>
        <w:p w:rsidR="001D3B3D" w:rsidRPr="001D3B3D" w:rsidRDefault="001D3B3D" w:rsidP="001D3B3D">
          <w:pPr>
            <w:pStyle w:val="Default"/>
            <w:ind w:left="709" w:hanging="709"/>
            <w:jc w:val="both"/>
            <w:rPr>
              <w:color w:val="auto"/>
              <w:sz w:val="22"/>
              <w:szCs w:val="22"/>
              <w:lang w:val="id-ID"/>
            </w:rPr>
          </w:pPr>
          <w:r w:rsidRPr="001D3B3D">
            <w:rPr>
              <w:bCs/>
              <w:iCs/>
              <w:color w:val="auto"/>
              <w:sz w:val="22"/>
              <w:szCs w:val="22"/>
            </w:rPr>
            <w:t>Liwandoyo, E.</w:t>
          </w:r>
          <w:r w:rsidRPr="001D3B3D">
            <w:rPr>
              <w:bCs/>
              <w:iCs/>
              <w:color w:val="auto"/>
              <w:sz w:val="22"/>
              <w:szCs w:val="22"/>
              <w:lang w:val="id-ID"/>
            </w:rPr>
            <w:t>,</w:t>
          </w:r>
          <w:r w:rsidRPr="001D3B3D">
            <w:rPr>
              <w:bCs/>
              <w:iCs/>
              <w:color w:val="auto"/>
              <w:sz w:val="22"/>
              <w:szCs w:val="22"/>
            </w:rPr>
            <w:t xml:space="preserve"> &amp; Simanjuntak, A.</w:t>
          </w:r>
          <w:r w:rsidRPr="001D3B3D">
            <w:rPr>
              <w:color w:val="auto"/>
              <w:sz w:val="22"/>
              <w:szCs w:val="22"/>
            </w:rPr>
            <w:t xml:space="preserve"> (2013). Pengendalian dan Pengembangan Sumber Daya</w:t>
          </w:r>
          <w:r w:rsidRPr="001D3B3D">
            <w:rPr>
              <w:color w:val="auto"/>
              <w:sz w:val="22"/>
              <w:szCs w:val="22"/>
            </w:rPr>
            <w:tab/>
            <w:t xml:space="preserve">Manusia Pada PT. Aneka Sejahtera. </w:t>
          </w:r>
          <w:r w:rsidRPr="001D3B3D">
            <w:rPr>
              <w:i/>
              <w:color w:val="auto"/>
              <w:sz w:val="22"/>
              <w:szCs w:val="22"/>
            </w:rPr>
            <w:t>Jurnal Management Bisnis,</w:t>
          </w:r>
          <w:r w:rsidRPr="001D3B3D">
            <w:rPr>
              <w:color w:val="auto"/>
              <w:sz w:val="22"/>
              <w:szCs w:val="22"/>
            </w:rPr>
            <w:t xml:space="preserve"> </w:t>
          </w:r>
          <w:r w:rsidRPr="001D3B3D">
            <w:rPr>
              <w:color w:val="auto"/>
              <w:sz w:val="22"/>
              <w:szCs w:val="22"/>
              <w:lang w:val="id-ID"/>
            </w:rPr>
            <w:t>1(2), 17-22.</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 xml:space="preserve">Maria, M.S., &amp; Zulkarnain, Z. (2013). Analisis work family comflict terhadap kesejahteraan psikologis pekerja. </w:t>
          </w:r>
          <w:r w:rsidRPr="001D3B3D">
            <w:rPr>
              <w:i/>
              <w:color w:val="auto"/>
              <w:sz w:val="22"/>
              <w:szCs w:val="22"/>
              <w:lang w:val="id-ID"/>
            </w:rPr>
            <w:t>Jurnal sains dan praktik psikologis,</w:t>
          </w:r>
          <w:r w:rsidRPr="001D3B3D">
            <w:rPr>
              <w:color w:val="auto"/>
              <w:sz w:val="22"/>
              <w:szCs w:val="22"/>
              <w:lang w:val="id-ID"/>
            </w:rPr>
            <w:t xml:space="preserve"> 5(3), 15-22</w:t>
          </w:r>
        </w:p>
        <w:p w:rsidR="001D3B3D" w:rsidRPr="001D3B3D" w:rsidRDefault="001D3B3D" w:rsidP="001D3B3D">
          <w:pPr>
            <w:pStyle w:val="Default"/>
            <w:jc w:val="both"/>
            <w:rPr>
              <w:color w:val="auto"/>
              <w:sz w:val="22"/>
              <w:szCs w:val="22"/>
              <w:lang w:val="id-ID"/>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rPr>
            <w:t>Mewengkang, M.</w:t>
          </w:r>
          <w:r w:rsidRPr="001D3B3D">
            <w:rPr>
              <w:color w:val="auto"/>
              <w:sz w:val="22"/>
              <w:szCs w:val="22"/>
              <w:lang w:val="id-ID"/>
            </w:rPr>
            <w:t>,</w:t>
          </w:r>
          <w:r w:rsidRPr="001D3B3D">
            <w:rPr>
              <w:color w:val="auto"/>
              <w:sz w:val="22"/>
              <w:szCs w:val="22"/>
            </w:rPr>
            <w:t xml:space="preserve"> &amp; Panggabean, H. (2016). </w:t>
          </w:r>
          <w:r w:rsidRPr="001D3B3D">
            <w:rPr>
              <w:bCs/>
              <w:iCs/>
              <w:color w:val="auto"/>
              <w:sz w:val="22"/>
              <w:szCs w:val="22"/>
            </w:rPr>
            <w:t xml:space="preserve">Work engagement </w:t>
          </w:r>
          <w:r w:rsidRPr="001D3B3D">
            <w:rPr>
              <w:bCs/>
              <w:color w:val="auto"/>
              <w:sz w:val="22"/>
              <w:szCs w:val="22"/>
            </w:rPr>
            <w:t>karyawan mrn terhadap implementasi aplikasi data analisis sdm.</w:t>
          </w:r>
          <w:r w:rsidRPr="001D3B3D">
            <w:rPr>
              <w:color w:val="auto"/>
              <w:sz w:val="22"/>
              <w:szCs w:val="22"/>
            </w:rPr>
            <w:t xml:space="preserve"> </w:t>
          </w:r>
          <w:r w:rsidRPr="001D3B3D">
            <w:rPr>
              <w:i/>
              <w:color w:val="auto"/>
              <w:sz w:val="22"/>
              <w:szCs w:val="22"/>
            </w:rPr>
            <w:t>Jurnal Ilmiah Psikologi</w:t>
          </w:r>
          <w:r w:rsidRPr="001D3B3D">
            <w:rPr>
              <w:color w:val="auto"/>
              <w:sz w:val="22"/>
              <w:szCs w:val="22"/>
            </w:rPr>
            <w:t xml:space="preserve">, </w:t>
          </w:r>
          <w:r w:rsidRPr="001D3B3D">
            <w:rPr>
              <w:color w:val="auto"/>
              <w:sz w:val="22"/>
              <w:szCs w:val="22"/>
              <w:lang w:val="id-ID"/>
            </w:rPr>
            <w:t xml:space="preserve">5(1), </w:t>
          </w:r>
          <w:r w:rsidRPr="001D3B3D">
            <w:rPr>
              <w:color w:val="auto"/>
              <w:sz w:val="22"/>
              <w:szCs w:val="22"/>
            </w:rPr>
            <w:t>5</w:t>
          </w:r>
          <w:r w:rsidRPr="001D3B3D">
            <w:rPr>
              <w:color w:val="auto"/>
              <w:sz w:val="22"/>
              <w:szCs w:val="22"/>
              <w:lang w:val="id-ID"/>
            </w:rPr>
            <w:t>-9.</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Megani, A. (2012). Hubungan antara employee engagement dan kesiapan karyawan untuk berubah (studi pada  PT.X).</w:t>
          </w:r>
          <w:r w:rsidRPr="001D3B3D">
            <w:rPr>
              <w:i/>
              <w:color w:val="auto"/>
              <w:sz w:val="22"/>
              <w:szCs w:val="22"/>
              <w:lang w:val="id-ID"/>
            </w:rPr>
            <w:t xml:space="preserve"> Skripsi.</w:t>
          </w:r>
          <w:r w:rsidRPr="001D3B3D">
            <w:rPr>
              <w:color w:val="auto"/>
              <w:sz w:val="22"/>
              <w:szCs w:val="22"/>
              <w:lang w:val="id-ID"/>
            </w:rPr>
            <w:t xml:space="preserve"> Psikologi.Universitas Indonesia.</w:t>
          </w:r>
        </w:p>
        <w:p w:rsidR="001D3B3D" w:rsidRPr="001D3B3D" w:rsidRDefault="001D3B3D" w:rsidP="001D3B3D">
          <w:pPr>
            <w:pStyle w:val="Default"/>
            <w:jc w:val="both"/>
            <w:rPr>
              <w:color w:val="auto"/>
              <w:sz w:val="22"/>
              <w:szCs w:val="22"/>
              <w:lang w:val="id-ID"/>
            </w:rPr>
          </w:pPr>
        </w:p>
        <w:p w:rsidR="001D3B3D" w:rsidRPr="001D3B3D" w:rsidRDefault="001D3B3D" w:rsidP="001D3B3D">
          <w:pPr>
            <w:pStyle w:val="Default"/>
            <w:ind w:left="709" w:hanging="709"/>
            <w:jc w:val="both"/>
            <w:rPr>
              <w:color w:val="auto"/>
              <w:sz w:val="22"/>
              <w:szCs w:val="22"/>
            </w:rPr>
          </w:pPr>
          <w:r w:rsidRPr="001D3B3D">
            <w:rPr>
              <w:bCs/>
              <w:color w:val="auto"/>
              <w:sz w:val="22"/>
              <w:szCs w:val="22"/>
              <w:lang w:val="id-ID"/>
            </w:rPr>
            <w:t>Mujiasih, E.</w:t>
          </w:r>
          <w:r w:rsidRPr="001D3B3D">
            <w:rPr>
              <w:bCs/>
              <w:color w:val="auto"/>
              <w:sz w:val="22"/>
              <w:szCs w:val="22"/>
            </w:rPr>
            <w:t xml:space="preserve"> (</w:t>
          </w:r>
          <w:r w:rsidRPr="001D3B3D">
            <w:rPr>
              <w:iCs/>
              <w:color w:val="auto"/>
              <w:sz w:val="22"/>
              <w:szCs w:val="22"/>
            </w:rPr>
            <w:t xml:space="preserve">2015). </w:t>
          </w:r>
          <w:r w:rsidRPr="001D3B3D">
            <w:rPr>
              <w:bCs/>
              <w:color w:val="auto"/>
              <w:sz w:val="22"/>
              <w:szCs w:val="22"/>
            </w:rPr>
            <w:t>Hubungan antara persepsi dukungan organisasi</w:t>
          </w:r>
          <w:r w:rsidRPr="001D3B3D">
            <w:rPr>
              <w:bCs/>
              <w:color w:val="auto"/>
              <w:sz w:val="22"/>
              <w:szCs w:val="22"/>
              <w:lang w:val="id-ID"/>
            </w:rPr>
            <w:t xml:space="preserve"> </w:t>
          </w:r>
          <w:r w:rsidRPr="001D3B3D">
            <w:rPr>
              <w:bCs/>
              <w:iCs/>
              <w:color w:val="auto"/>
              <w:sz w:val="22"/>
              <w:szCs w:val="22"/>
            </w:rPr>
            <w:t xml:space="preserve">(perceived organizational support) </w:t>
          </w:r>
          <w:r w:rsidRPr="001D3B3D">
            <w:rPr>
              <w:bCs/>
              <w:color w:val="auto"/>
              <w:sz w:val="22"/>
              <w:szCs w:val="22"/>
            </w:rPr>
            <w:t xml:space="preserve">dengan keterikatan karyawan </w:t>
          </w:r>
          <w:r w:rsidRPr="001D3B3D">
            <w:rPr>
              <w:bCs/>
              <w:iCs/>
              <w:color w:val="auto"/>
              <w:sz w:val="22"/>
              <w:szCs w:val="22"/>
            </w:rPr>
            <w:t xml:space="preserve">(employee engagement). </w:t>
          </w:r>
          <w:r w:rsidRPr="001D3B3D">
            <w:rPr>
              <w:bCs/>
              <w:i/>
              <w:iCs/>
              <w:color w:val="auto"/>
              <w:sz w:val="22"/>
              <w:szCs w:val="22"/>
            </w:rPr>
            <w:t>Jurnal Psikologi Undip,</w:t>
          </w:r>
          <w:r w:rsidRPr="001D3B3D">
            <w:rPr>
              <w:bCs/>
              <w:iCs/>
              <w:color w:val="auto"/>
              <w:sz w:val="22"/>
              <w:szCs w:val="22"/>
            </w:rPr>
            <w:t xml:space="preserve"> </w:t>
          </w:r>
          <w:r w:rsidRPr="001D3B3D">
            <w:rPr>
              <w:iCs/>
              <w:color w:val="auto"/>
              <w:sz w:val="22"/>
              <w:szCs w:val="22"/>
            </w:rPr>
            <w:t>14(1</w:t>
          </w:r>
          <w:r w:rsidRPr="001D3B3D">
            <w:rPr>
              <w:iCs/>
              <w:color w:val="auto"/>
              <w:sz w:val="22"/>
              <w:szCs w:val="22"/>
              <w:lang w:val="id-ID"/>
            </w:rPr>
            <w:t>),</w:t>
          </w:r>
          <w:r w:rsidRPr="001D3B3D">
            <w:rPr>
              <w:iCs/>
              <w:color w:val="auto"/>
              <w:sz w:val="22"/>
              <w:szCs w:val="22"/>
            </w:rPr>
            <w:t xml:space="preserve"> 25-27</w:t>
          </w:r>
          <w:r w:rsidRPr="001D3B3D">
            <w:rPr>
              <w:color w:val="auto"/>
              <w:sz w:val="22"/>
              <w:szCs w:val="22"/>
            </w:rPr>
            <w:t>.</w:t>
          </w:r>
          <w:r w:rsidRPr="001D3B3D">
            <w:rPr>
              <w:color w:val="auto"/>
              <w:sz w:val="22"/>
              <w:szCs w:val="22"/>
            </w:rPr>
            <w:tab/>
          </w:r>
        </w:p>
        <w:p w:rsidR="001D3B3D" w:rsidRPr="001D3B3D" w:rsidRDefault="001D3B3D" w:rsidP="001D3B3D">
          <w:pPr>
            <w:spacing w:after="0" w:line="240" w:lineRule="auto"/>
            <w:ind w:left="709" w:hanging="709"/>
            <w:jc w:val="both"/>
            <w:rPr>
              <w:rFonts w:ascii="Times New Roman" w:hAnsi="Times New Roman" w:cs="Times New Roman"/>
              <w:lang w:val="id-ID"/>
            </w:rPr>
          </w:pPr>
          <w:r w:rsidRPr="001D3B3D">
            <w:rPr>
              <w:rFonts w:ascii="Times New Roman" w:hAnsi="Times New Roman" w:cs="Times New Roman"/>
              <w:b/>
              <w:bCs/>
              <w:noProof/>
            </w:rPr>
            <w:fldChar w:fldCharType="end"/>
          </w:r>
          <w:r w:rsidRPr="001D3B3D">
            <w:rPr>
              <w:rFonts w:ascii="Times New Roman" w:hAnsi="Times New Roman" w:cs="Times New Roman"/>
            </w:rPr>
            <w:t xml:space="preserve"> </w:t>
          </w:r>
        </w:p>
      </w:sdtContent>
    </w:sdt>
    <w:p w:rsidR="001D3B3D" w:rsidRPr="001D3B3D" w:rsidRDefault="001D3B3D" w:rsidP="001D3B3D">
      <w:pPr>
        <w:pStyle w:val="Default"/>
        <w:ind w:left="709" w:hanging="709"/>
        <w:jc w:val="both"/>
        <w:rPr>
          <w:color w:val="auto"/>
          <w:sz w:val="22"/>
          <w:szCs w:val="22"/>
          <w:lang w:val="id-ID"/>
        </w:rPr>
      </w:pPr>
      <w:proofErr w:type="gramStart"/>
      <w:r w:rsidRPr="001D3B3D">
        <w:rPr>
          <w:color w:val="auto"/>
          <w:sz w:val="22"/>
          <w:szCs w:val="22"/>
        </w:rPr>
        <w:t>Pankey, M. (2013).</w:t>
      </w:r>
      <w:proofErr w:type="gramEnd"/>
      <w:r w:rsidRPr="001D3B3D">
        <w:rPr>
          <w:color w:val="auto"/>
          <w:sz w:val="22"/>
          <w:szCs w:val="22"/>
        </w:rPr>
        <w:t xml:space="preserve"> </w:t>
      </w:r>
      <w:proofErr w:type="gramStart"/>
      <w:r w:rsidRPr="001D3B3D">
        <w:rPr>
          <w:color w:val="auto"/>
          <w:sz w:val="22"/>
          <w:szCs w:val="22"/>
        </w:rPr>
        <w:t>Pengaruh semangat kerja dan disiplin kerja terhadap produktivitas</w:t>
      </w:r>
      <w:r w:rsidRPr="001D3B3D">
        <w:rPr>
          <w:color w:val="auto"/>
          <w:sz w:val="22"/>
          <w:szCs w:val="22"/>
        </w:rPr>
        <w:tab/>
        <w:t xml:space="preserve">karyawan pada pt.sinar galesong pratama </w:t>
      </w:r>
      <w:r w:rsidRPr="001D3B3D">
        <w:rPr>
          <w:color w:val="auto"/>
          <w:sz w:val="22"/>
          <w:szCs w:val="22"/>
        </w:rPr>
        <w:lastRenderedPageBreak/>
        <w:t>malayang</w:t>
      </w:r>
      <w:r w:rsidRPr="001D3B3D">
        <w:rPr>
          <w:i/>
          <w:color w:val="auto"/>
          <w:sz w:val="22"/>
          <w:szCs w:val="22"/>
        </w:rPr>
        <w:t>.</w:t>
      </w:r>
      <w:proofErr w:type="gramEnd"/>
      <w:r w:rsidRPr="001D3B3D">
        <w:rPr>
          <w:color w:val="auto"/>
          <w:sz w:val="22"/>
          <w:szCs w:val="22"/>
        </w:rPr>
        <w:t xml:space="preserve"> </w:t>
      </w:r>
      <w:r w:rsidRPr="001D3B3D">
        <w:rPr>
          <w:i/>
          <w:color w:val="auto"/>
          <w:sz w:val="22"/>
          <w:szCs w:val="22"/>
        </w:rPr>
        <w:t>Jurnal Psikologi</w:t>
      </w:r>
      <w:r w:rsidRPr="001D3B3D">
        <w:rPr>
          <w:color w:val="auto"/>
          <w:sz w:val="22"/>
          <w:szCs w:val="22"/>
        </w:rPr>
        <w:t xml:space="preserve">, </w:t>
      </w:r>
      <w:r w:rsidRPr="001D3B3D">
        <w:rPr>
          <w:color w:val="auto"/>
          <w:sz w:val="22"/>
          <w:szCs w:val="22"/>
          <w:lang w:val="id-ID"/>
        </w:rPr>
        <w:t>9(1), 22-26.</w:t>
      </w:r>
    </w:p>
    <w:p w:rsidR="001D3B3D" w:rsidRPr="001D3B3D" w:rsidRDefault="001D3B3D" w:rsidP="001D3B3D">
      <w:pPr>
        <w:pStyle w:val="Default"/>
        <w:jc w:val="both"/>
        <w:rPr>
          <w:color w:val="auto"/>
          <w:sz w:val="22"/>
          <w:szCs w:val="22"/>
          <w:lang w:val="id-ID"/>
        </w:rPr>
      </w:pPr>
    </w:p>
    <w:p w:rsidR="001D3B3D" w:rsidRPr="001D3B3D" w:rsidRDefault="001D3B3D" w:rsidP="001D3B3D">
      <w:pPr>
        <w:pStyle w:val="Default"/>
        <w:ind w:left="709" w:hanging="709"/>
        <w:jc w:val="both"/>
        <w:rPr>
          <w:color w:val="auto"/>
          <w:sz w:val="22"/>
          <w:szCs w:val="22"/>
          <w:lang w:val="id-ID"/>
        </w:rPr>
      </w:pPr>
      <w:proofErr w:type="gramStart"/>
      <w:r w:rsidRPr="001D3B3D">
        <w:rPr>
          <w:color w:val="auto"/>
          <w:sz w:val="22"/>
          <w:szCs w:val="22"/>
        </w:rPr>
        <w:t>Pringgabayu, D.</w:t>
      </w:r>
      <w:r w:rsidRPr="001D3B3D">
        <w:rPr>
          <w:color w:val="auto"/>
          <w:sz w:val="22"/>
          <w:szCs w:val="22"/>
          <w:lang w:val="id-ID"/>
        </w:rPr>
        <w:t>,</w:t>
      </w:r>
      <w:r w:rsidRPr="001D3B3D">
        <w:rPr>
          <w:color w:val="auto"/>
          <w:sz w:val="22"/>
          <w:szCs w:val="22"/>
        </w:rPr>
        <w:t xml:space="preserve"> &amp; Kusumastuti, D. (2016).</w:t>
      </w:r>
      <w:proofErr w:type="gramEnd"/>
      <w:r w:rsidRPr="001D3B3D">
        <w:rPr>
          <w:color w:val="auto"/>
          <w:sz w:val="22"/>
          <w:szCs w:val="22"/>
        </w:rPr>
        <w:t xml:space="preserve"> </w:t>
      </w:r>
      <w:proofErr w:type="gramStart"/>
      <w:r w:rsidRPr="001D3B3D">
        <w:rPr>
          <w:color w:val="auto"/>
          <w:sz w:val="22"/>
          <w:szCs w:val="22"/>
        </w:rPr>
        <w:t>Peningatan keterikatan karyawan melalu</w:t>
      </w:r>
      <w:r w:rsidRPr="001D3B3D">
        <w:rPr>
          <w:color w:val="auto"/>
          <w:sz w:val="22"/>
          <w:szCs w:val="22"/>
          <w:lang w:val="id-ID"/>
        </w:rPr>
        <w:t xml:space="preserve">i </w:t>
      </w:r>
      <w:r w:rsidRPr="001D3B3D">
        <w:rPr>
          <w:color w:val="auto"/>
          <w:sz w:val="22"/>
          <w:szCs w:val="22"/>
        </w:rPr>
        <w:t>sistem rekrutmen, desain pekerjaan, kompensasi, dan iklim organisasi dengan lingkungan kerja sebagai variabel moderasi.</w:t>
      </w:r>
      <w:proofErr w:type="gramEnd"/>
      <w:r w:rsidRPr="001D3B3D">
        <w:rPr>
          <w:color w:val="auto"/>
          <w:sz w:val="22"/>
          <w:szCs w:val="22"/>
        </w:rPr>
        <w:t xml:space="preserve"> </w:t>
      </w:r>
      <w:r w:rsidRPr="001D3B3D">
        <w:rPr>
          <w:i/>
          <w:color w:val="auto"/>
          <w:sz w:val="22"/>
          <w:szCs w:val="22"/>
        </w:rPr>
        <w:t>Jurnal Bina Ekonomi</w:t>
      </w:r>
      <w:proofErr w:type="gramStart"/>
      <w:r w:rsidRPr="001D3B3D">
        <w:rPr>
          <w:i/>
          <w:color w:val="auto"/>
          <w:sz w:val="22"/>
          <w:szCs w:val="22"/>
        </w:rPr>
        <w:t xml:space="preserve">, </w:t>
      </w:r>
      <w:r w:rsidRPr="001D3B3D">
        <w:rPr>
          <w:color w:val="auto"/>
          <w:sz w:val="22"/>
          <w:szCs w:val="22"/>
        </w:rPr>
        <w:t xml:space="preserve"> </w:t>
      </w:r>
      <w:r w:rsidRPr="001D3B3D">
        <w:rPr>
          <w:color w:val="auto"/>
          <w:sz w:val="22"/>
          <w:szCs w:val="22"/>
          <w:lang w:val="id-ID"/>
        </w:rPr>
        <w:t>20</w:t>
      </w:r>
      <w:proofErr w:type="gramEnd"/>
      <w:r w:rsidRPr="001D3B3D">
        <w:rPr>
          <w:color w:val="auto"/>
          <w:sz w:val="22"/>
          <w:szCs w:val="22"/>
          <w:lang w:val="id-ID"/>
        </w:rPr>
        <w:t>(2), 15-18.</w:t>
      </w:r>
    </w:p>
    <w:p w:rsidR="001D3B3D" w:rsidRPr="001D3B3D" w:rsidRDefault="001D3B3D" w:rsidP="001D3B3D">
      <w:pPr>
        <w:spacing w:after="0" w:line="240" w:lineRule="auto"/>
        <w:ind w:left="851" w:hanging="851"/>
        <w:jc w:val="both"/>
        <w:rPr>
          <w:rFonts w:ascii="Times New Roman" w:hAnsi="Times New Roman" w:cs="Times New Roman"/>
          <w:lang w:val="id-ID"/>
        </w:rPr>
      </w:pPr>
    </w:p>
    <w:p w:rsidR="001D3B3D" w:rsidRPr="001D3B3D" w:rsidRDefault="001D3B3D" w:rsidP="001D3B3D">
      <w:pPr>
        <w:pStyle w:val="Default"/>
        <w:ind w:left="709" w:hanging="709"/>
        <w:jc w:val="both"/>
        <w:rPr>
          <w:i/>
          <w:color w:val="auto"/>
          <w:sz w:val="22"/>
          <w:szCs w:val="22"/>
          <w:lang w:val="id-ID"/>
        </w:rPr>
      </w:pPr>
      <w:r w:rsidRPr="001D3B3D">
        <w:rPr>
          <w:color w:val="auto"/>
          <w:sz w:val="22"/>
          <w:szCs w:val="22"/>
          <w:lang w:val="id-ID"/>
        </w:rPr>
        <w:t xml:space="preserve">Prasetio, A. (2018). Hubunggan antara psychological well-being dengan work engagement pada karyawan IT. </w:t>
      </w:r>
      <w:r w:rsidRPr="001D3B3D">
        <w:rPr>
          <w:i/>
          <w:color w:val="auto"/>
          <w:sz w:val="22"/>
          <w:szCs w:val="22"/>
          <w:lang w:val="id-ID"/>
        </w:rPr>
        <w:t xml:space="preserve">Skripsi. </w:t>
      </w:r>
      <w:r w:rsidRPr="001D3B3D">
        <w:rPr>
          <w:color w:val="auto"/>
          <w:sz w:val="22"/>
          <w:szCs w:val="22"/>
          <w:lang w:val="id-ID"/>
        </w:rPr>
        <w:t>Psikologi. Universitas Mercu Buana Yogyakarta.</w:t>
      </w:r>
    </w:p>
    <w:p w:rsidR="001D3B3D" w:rsidRPr="001D3B3D" w:rsidRDefault="001D3B3D" w:rsidP="001D3B3D">
      <w:pPr>
        <w:pStyle w:val="Default"/>
        <w:jc w:val="both"/>
        <w:rPr>
          <w:i/>
          <w:color w:val="auto"/>
          <w:sz w:val="22"/>
          <w:szCs w:val="22"/>
        </w:rPr>
      </w:pPr>
    </w:p>
    <w:p w:rsidR="001D3B3D" w:rsidRPr="001D3B3D" w:rsidRDefault="001D3B3D" w:rsidP="001D3B3D">
      <w:pPr>
        <w:tabs>
          <w:tab w:val="left" w:pos="709"/>
        </w:tabs>
        <w:spacing w:after="0" w:line="240" w:lineRule="auto"/>
        <w:ind w:left="709" w:hanging="709"/>
        <w:jc w:val="both"/>
        <w:rPr>
          <w:rFonts w:ascii="Times New Roman" w:hAnsi="Times New Roman" w:cs="Times New Roman"/>
        </w:rPr>
      </w:pPr>
      <w:proofErr w:type="gramStart"/>
      <w:r w:rsidRPr="001D3B3D">
        <w:rPr>
          <w:rFonts w:ascii="Times New Roman" w:hAnsi="Times New Roman" w:cs="Times New Roman"/>
        </w:rPr>
        <w:t>Robertson, I.T., &amp; Cooper, C.L. (2010).</w:t>
      </w:r>
      <w:proofErr w:type="gramEnd"/>
      <w:r w:rsidRPr="001D3B3D">
        <w:rPr>
          <w:rFonts w:ascii="Times New Roman" w:hAnsi="Times New Roman" w:cs="Times New Roman"/>
        </w:rPr>
        <w:t xml:space="preserve"> Full engagement: The integration of employee</w:t>
      </w:r>
      <w:r w:rsidRPr="001D3B3D">
        <w:rPr>
          <w:rFonts w:ascii="Times New Roman" w:hAnsi="Times New Roman" w:cs="Times New Roman"/>
        </w:rPr>
        <w:tab/>
        <w:t xml:space="preserve">engagement and psychological well being. </w:t>
      </w:r>
      <w:r w:rsidRPr="001D3B3D">
        <w:rPr>
          <w:rFonts w:ascii="Times New Roman" w:hAnsi="Times New Roman" w:cs="Times New Roman"/>
          <w:i/>
          <w:iCs/>
        </w:rPr>
        <w:t>Leadership and Organization</w:t>
      </w:r>
      <w:r w:rsidRPr="001D3B3D">
        <w:rPr>
          <w:rFonts w:ascii="Times New Roman" w:hAnsi="Times New Roman" w:cs="Times New Roman"/>
          <w:i/>
          <w:iCs/>
        </w:rPr>
        <w:tab/>
        <w:t>Development Journal, 31</w:t>
      </w:r>
      <w:r w:rsidRPr="001D3B3D">
        <w:rPr>
          <w:rFonts w:ascii="Times New Roman" w:hAnsi="Times New Roman" w:cs="Times New Roman"/>
        </w:rPr>
        <w:t>(4), 24-30.</w:t>
      </w:r>
    </w:p>
    <w:p w:rsidR="001D3B3D" w:rsidRPr="001D3B3D" w:rsidRDefault="001D3B3D" w:rsidP="001D3B3D">
      <w:pPr>
        <w:tabs>
          <w:tab w:val="left" w:pos="709"/>
        </w:tabs>
        <w:spacing w:after="0" w:line="240" w:lineRule="auto"/>
        <w:ind w:left="709" w:hanging="709"/>
        <w:jc w:val="both"/>
        <w:rPr>
          <w:rFonts w:ascii="Times New Roman" w:hAnsi="Times New Roman" w:cs="Times New Roman"/>
        </w:rPr>
      </w:pPr>
    </w:p>
    <w:p w:rsidR="001D3B3D" w:rsidRPr="001D3B3D" w:rsidRDefault="001D3B3D" w:rsidP="001D3B3D">
      <w:pPr>
        <w:tabs>
          <w:tab w:val="left" w:pos="1440"/>
        </w:tabs>
        <w:spacing w:after="0" w:line="240" w:lineRule="auto"/>
        <w:ind w:left="709" w:hanging="709"/>
        <w:jc w:val="both"/>
        <w:rPr>
          <w:rFonts w:ascii="Times New Roman" w:hAnsi="Times New Roman" w:cs="Times New Roman"/>
          <w:lang w:val="id-ID"/>
        </w:rPr>
      </w:pPr>
      <w:proofErr w:type="gramStart"/>
      <w:r w:rsidRPr="001D3B3D">
        <w:rPr>
          <w:rFonts w:ascii="Times New Roman" w:hAnsi="Times New Roman" w:cs="Times New Roman"/>
        </w:rPr>
        <w:t>Robertson &amp; Markwich.</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 xml:space="preserve">(2009). </w:t>
      </w:r>
      <w:r w:rsidRPr="001D3B3D">
        <w:rPr>
          <w:rFonts w:ascii="Times New Roman" w:hAnsi="Times New Roman" w:cs="Times New Roman"/>
          <w:i/>
        </w:rPr>
        <w:t>Employee engagement a review of current thinking</w:t>
      </w:r>
      <w:r w:rsidRPr="001D3B3D">
        <w:rPr>
          <w:rFonts w:ascii="Times New Roman" w:hAnsi="Times New Roman" w:cs="Times New Roman"/>
        </w:rPr>
        <w:t>.</w:t>
      </w:r>
      <w:proofErr w:type="gramEnd"/>
      <w:r w:rsidRPr="001D3B3D">
        <w:rPr>
          <w:rFonts w:ascii="Times New Roman" w:hAnsi="Times New Roman" w:cs="Times New Roman"/>
        </w:rPr>
        <w:t xml:space="preserve"> </w:t>
      </w:r>
      <w:proofErr w:type="gramStart"/>
      <w:r w:rsidRPr="001D3B3D">
        <w:rPr>
          <w:rFonts w:ascii="Times New Roman" w:hAnsi="Times New Roman" w:cs="Times New Roman"/>
        </w:rPr>
        <w:t>University Sussex Camppus</w:t>
      </w:r>
      <w:r w:rsidRPr="001D3B3D">
        <w:rPr>
          <w:rFonts w:ascii="Times New Roman" w:hAnsi="Times New Roman" w:cs="Times New Roman"/>
          <w:lang w:val="id-ID"/>
        </w:rPr>
        <w:t>.</w:t>
      </w:r>
      <w:proofErr w:type="gramEnd"/>
    </w:p>
    <w:p w:rsidR="001D3B3D" w:rsidRPr="001D3B3D" w:rsidRDefault="001D3B3D" w:rsidP="001D3B3D">
      <w:pPr>
        <w:tabs>
          <w:tab w:val="left" w:pos="1440"/>
        </w:tabs>
        <w:spacing w:after="0" w:line="240" w:lineRule="auto"/>
        <w:ind w:left="709" w:hanging="709"/>
        <w:jc w:val="both"/>
        <w:rPr>
          <w:rFonts w:ascii="Times New Roman" w:hAnsi="Times New Roman" w:cs="Times New Roman"/>
          <w:lang w:val="id-ID"/>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rPr>
        <w:t xml:space="preserve">Ryff, C.D (1989). </w:t>
      </w:r>
      <w:proofErr w:type="gramStart"/>
      <w:r w:rsidRPr="001D3B3D">
        <w:rPr>
          <w:color w:val="auto"/>
          <w:sz w:val="22"/>
          <w:szCs w:val="22"/>
        </w:rPr>
        <w:t>“ Happiness</w:t>
      </w:r>
      <w:proofErr w:type="gramEnd"/>
      <w:r w:rsidRPr="001D3B3D">
        <w:rPr>
          <w:color w:val="auto"/>
          <w:sz w:val="22"/>
          <w:szCs w:val="22"/>
        </w:rPr>
        <w:t xml:space="preserve"> is everthing or is it? </w:t>
      </w:r>
      <w:proofErr w:type="gramStart"/>
      <w:r w:rsidRPr="001D3B3D">
        <w:rPr>
          <w:color w:val="auto"/>
          <w:sz w:val="22"/>
          <w:szCs w:val="22"/>
        </w:rPr>
        <w:t>exploration</w:t>
      </w:r>
      <w:proofErr w:type="gramEnd"/>
      <w:r w:rsidRPr="001D3B3D">
        <w:rPr>
          <w:color w:val="auto"/>
          <w:sz w:val="22"/>
          <w:szCs w:val="22"/>
        </w:rPr>
        <w:t xml:space="preserve"> on the meaning of</w:t>
      </w:r>
      <w:r w:rsidRPr="001D3B3D">
        <w:rPr>
          <w:color w:val="auto"/>
          <w:sz w:val="22"/>
          <w:szCs w:val="22"/>
        </w:rPr>
        <w:tab/>
        <w:t xml:space="preserve">psychological well-being”. </w:t>
      </w:r>
      <w:r w:rsidRPr="001D3B3D">
        <w:rPr>
          <w:i/>
          <w:color w:val="auto"/>
          <w:sz w:val="22"/>
          <w:szCs w:val="22"/>
        </w:rPr>
        <w:t xml:space="preserve">Journal </w:t>
      </w:r>
      <w:proofErr w:type="gramStart"/>
      <w:r w:rsidRPr="001D3B3D">
        <w:rPr>
          <w:i/>
          <w:color w:val="auto"/>
          <w:sz w:val="22"/>
          <w:szCs w:val="22"/>
        </w:rPr>
        <w:t>Of</w:t>
      </w:r>
      <w:proofErr w:type="gramEnd"/>
      <w:r w:rsidRPr="001D3B3D">
        <w:rPr>
          <w:i/>
          <w:color w:val="auto"/>
          <w:sz w:val="22"/>
          <w:szCs w:val="22"/>
        </w:rPr>
        <w:t xml:space="preserve"> Personality And Social Psychology</w:t>
      </w:r>
      <w:r w:rsidRPr="001D3B3D">
        <w:rPr>
          <w:color w:val="auto"/>
          <w:sz w:val="22"/>
          <w:szCs w:val="22"/>
        </w:rPr>
        <w:t xml:space="preserve">, 68(4), </w:t>
      </w:r>
      <w:r w:rsidRPr="001D3B3D">
        <w:rPr>
          <w:color w:val="auto"/>
          <w:sz w:val="22"/>
          <w:szCs w:val="22"/>
          <w:lang w:val="id-ID"/>
        </w:rPr>
        <w:t>26-28.</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rPr>
      </w:pPr>
      <w:proofErr w:type="gramStart"/>
      <w:r w:rsidRPr="001D3B3D">
        <w:rPr>
          <w:color w:val="auto"/>
          <w:sz w:val="22"/>
          <w:szCs w:val="22"/>
        </w:rPr>
        <w:t>Ryff, C. D., &amp; Keyes, C.L.M. (1995).</w:t>
      </w:r>
      <w:proofErr w:type="gramEnd"/>
      <w:r w:rsidRPr="001D3B3D">
        <w:rPr>
          <w:color w:val="auto"/>
          <w:sz w:val="22"/>
          <w:szCs w:val="22"/>
        </w:rPr>
        <w:t xml:space="preserve"> The structure of psychological well-being revisited. </w:t>
      </w:r>
      <w:r w:rsidRPr="001D3B3D">
        <w:rPr>
          <w:i/>
          <w:iCs/>
          <w:color w:val="auto"/>
          <w:sz w:val="22"/>
          <w:szCs w:val="22"/>
        </w:rPr>
        <w:t>Journal of Personality and Social Psychology</w:t>
      </w:r>
      <w:r w:rsidRPr="001D3B3D">
        <w:rPr>
          <w:color w:val="auto"/>
          <w:sz w:val="22"/>
          <w:szCs w:val="22"/>
        </w:rPr>
        <w:t xml:space="preserve">, </w:t>
      </w:r>
      <w:r w:rsidRPr="001D3B3D">
        <w:rPr>
          <w:i/>
          <w:iCs/>
          <w:color w:val="auto"/>
          <w:sz w:val="22"/>
          <w:szCs w:val="22"/>
        </w:rPr>
        <w:t>69</w:t>
      </w:r>
      <w:r w:rsidRPr="001D3B3D">
        <w:rPr>
          <w:color w:val="auto"/>
          <w:sz w:val="22"/>
          <w:szCs w:val="22"/>
        </w:rPr>
        <w:t>(4), 719-727.</w:t>
      </w:r>
    </w:p>
    <w:p w:rsidR="001D3B3D" w:rsidRPr="001D3B3D" w:rsidRDefault="001D3B3D" w:rsidP="001D3B3D">
      <w:pPr>
        <w:pStyle w:val="Default"/>
        <w:ind w:left="709" w:hanging="709"/>
        <w:jc w:val="both"/>
        <w:rPr>
          <w:color w:val="auto"/>
          <w:sz w:val="22"/>
          <w:szCs w:val="22"/>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 xml:space="preserve">Ryff, C. D., Singer, B. (1996) Psychological well-being: meaning measurment, and implications for psychoterapy </w:t>
      </w:r>
      <w:r w:rsidRPr="001D3B3D">
        <w:rPr>
          <w:color w:val="auto"/>
          <w:sz w:val="22"/>
          <w:szCs w:val="22"/>
          <w:lang w:val="id-ID"/>
        </w:rPr>
        <w:lastRenderedPageBreak/>
        <w:t xml:space="preserve">research. </w:t>
      </w:r>
      <w:r w:rsidRPr="001D3B3D">
        <w:rPr>
          <w:i/>
          <w:color w:val="auto"/>
          <w:sz w:val="22"/>
          <w:szCs w:val="22"/>
          <w:lang w:val="id-ID"/>
        </w:rPr>
        <w:t>Journal Psychoterapy and Psychodomatics</w:t>
      </w:r>
      <w:r w:rsidRPr="001D3B3D">
        <w:rPr>
          <w:color w:val="auto"/>
          <w:sz w:val="22"/>
          <w:szCs w:val="22"/>
          <w:lang w:val="id-ID"/>
        </w:rPr>
        <w:t xml:space="preserve">, 65, 14-23. Diaksen  pada 24 Juni 2019 dari </w:t>
      </w:r>
      <w:r w:rsidRPr="001D3B3D">
        <w:rPr>
          <w:i/>
          <w:color w:val="auto"/>
          <w:sz w:val="22"/>
          <w:szCs w:val="22"/>
          <w:u w:val="single"/>
          <w:lang w:val="id-ID"/>
        </w:rPr>
        <w:t>http//www.ssc.wisc.edu</w:t>
      </w:r>
      <w:r w:rsidRPr="001D3B3D">
        <w:rPr>
          <w:color w:val="auto"/>
          <w:sz w:val="22"/>
          <w:szCs w:val="22"/>
          <w:lang w:val="id-ID"/>
        </w:rPr>
        <w:t>.</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 xml:space="preserve">Saks, A.M. (2006). Atecendents and Consequences of employee engagement. </w:t>
      </w:r>
      <w:r w:rsidRPr="001D3B3D">
        <w:rPr>
          <w:i/>
          <w:color w:val="auto"/>
          <w:sz w:val="22"/>
          <w:szCs w:val="22"/>
          <w:lang w:val="id-ID"/>
        </w:rPr>
        <w:t>Journal of Managerial Psychology</w:t>
      </w:r>
      <w:r w:rsidRPr="001D3B3D">
        <w:rPr>
          <w:color w:val="auto"/>
          <w:sz w:val="22"/>
          <w:szCs w:val="22"/>
          <w:lang w:val="id-ID"/>
        </w:rPr>
        <w:t>, 21(7), 600-619. Doi : 10.1108/02683940690169.</w:t>
      </w:r>
    </w:p>
    <w:p w:rsidR="001D3B3D" w:rsidRPr="001D3B3D" w:rsidRDefault="001D3B3D" w:rsidP="001D3B3D">
      <w:pPr>
        <w:pStyle w:val="Default"/>
        <w:jc w:val="both"/>
        <w:rPr>
          <w:color w:val="auto"/>
          <w:sz w:val="22"/>
          <w:szCs w:val="22"/>
          <w:lang w:val="id-ID"/>
        </w:rPr>
      </w:pPr>
    </w:p>
    <w:p w:rsidR="001D3B3D" w:rsidRPr="001D3B3D" w:rsidRDefault="001D3B3D" w:rsidP="001D3B3D">
      <w:pPr>
        <w:pStyle w:val="Default"/>
        <w:ind w:left="851" w:hanging="851"/>
        <w:jc w:val="both"/>
        <w:rPr>
          <w:color w:val="auto"/>
          <w:sz w:val="22"/>
          <w:szCs w:val="22"/>
          <w:lang w:val="id-ID"/>
        </w:rPr>
      </w:pPr>
      <w:r w:rsidRPr="001D3B3D">
        <w:rPr>
          <w:color w:val="auto"/>
          <w:sz w:val="22"/>
          <w:szCs w:val="22"/>
          <w:lang w:val="id-ID"/>
        </w:rPr>
        <w:t xml:space="preserve">Schaufeli, W., &amp; Bakker, A. (2003). Defining and measuring work engagement: </w:t>
      </w:r>
    </w:p>
    <w:p w:rsidR="001D3B3D" w:rsidRPr="001D3B3D" w:rsidRDefault="001D3B3D" w:rsidP="001D3B3D">
      <w:pPr>
        <w:pStyle w:val="Default"/>
        <w:ind w:left="851"/>
        <w:jc w:val="both"/>
        <w:rPr>
          <w:color w:val="auto"/>
          <w:sz w:val="22"/>
          <w:szCs w:val="22"/>
          <w:lang w:val="id-ID"/>
        </w:rPr>
      </w:pPr>
      <w:r w:rsidRPr="001D3B3D">
        <w:rPr>
          <w:color w:val="auto"/>
          <w:sz w:val="22"/>
          <w:szCs w:val="22"/>
          <w:lang w:val="id-ID"/>
        </w:rPr>
        <w:t xml:space="preserve">bringing clarity to the concept. Diakses 8 Oktober 2018, dari </w:t>
      </w:r>
      <w:r w:rsidRPr="001D3B3D">
        <w:rPr>
          <w:i/>
          <w:color w:val="auto"/>
          <w:sz w:val="22"/>
          <w:szCs w:val="22"/>
          <w:u w:val="single"/>
          <w:lang w:val="id-ID"/>
        </w:rPr>
        <w:t>www.wilmarschaufeli.nl</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rPr>
      </w:pPr>
      <w:r w:rsidRPr="001D3B3D">
        <w:rPr>
          <w:color w:val="auto"/>
          <w:sz w:val="22"/>
          <w:szCs w:val="22"/>
        </w:rPr>
        <w:t>Schaufeli</w:t>
      </w:r>
      <w:proofErr w:type="gramStart"/>
      <w:r w:rsidRPr="001D3B3D">
        <w:rPr>
          <w:color w:val="auto"/>
          <w:sz w:val="22"/>
          <w:szCs w:val="22"/>
        </w:rPr>
        <w:t>,W</w:t>
      </w:r>
      <w:proofErr w:type="gramEnd"/>
      <w:r w:rsidRPr="001D3B3D">
        <w:rPr>
          <w:color w:val="auto"/>
          <w:sz w:val="22"/>
          <w:szCs w:val="22"/>
        </w:rPr>
        <w:t xml:space="preserve">. B., Salanova, M., Gonzalez-Romá, V., &amp; Bakker, A. B. (2002). The measurement of engagement and burnout: A confirmative analytic approach. </w:t>
      </w:r>
      <w:r w:rsidRPr="001D3B3D">
        <w:rPr>
          <w:i/>
          <w:color w:val="auto"/>
          <w:sz w:val="22"/>
          <w:szCs w:val="22"/>
        </w:rPr>
        <w:t>Journal of Happiness Studies</w:t>
      </w:r>
      <w:proofErr w:type="gramStart"/>
      <w:r w:rsidRPr="001D3B3D">
        <w:rPr>
          <w:color w:val="auto"/>
          <w:sz w:val="22"/>
          <w:szCs w:val="22"/>
        </w:rPr>
        <w:t>,(</w:t>
      </w:r>
      <w:proofErr w:type="gramEnd"/>
      <w:r w:rsidRPr="001D3B3D">
        <w:rPr>
          <w:color w:val="auto"/>
          <w:sz w:val="22"/>
          <w:szCs w:val="22"/>
        </w:rPr>
        <w:t>3)1, 71-80.</w:t>
      </w:r>
    </w:p>
    <w:p w:rsidR="001D3B3D" w:rsidRPr="001D3B3D" w:rsidRDefault="001D3B3D" w:rsidP="001D3B3D">
      <w:pPr>
        <w:pStyle w:val="Default"/>
        <w:ind w:left="709" w:hanging="709"/>
        <w:jc w:val="both"/>
        <w:rPr>
          <w:color w:val="auto"/>
          <w:sz w:val="22"/>
          <w:szCs w:val="22"/>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Schaufeli, W. B., Taris, T. W., &amp; Vaan Rhenen, W. (2008) Workhaholism, burnout, work engagement: three of a kind or three different kinds of employee well-being? Applied psychologi; an international review, 57(2), 173-203. Doi: 1.111/j.1464-0597.2007.00285.x</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 xml:space="preserve">Simon, S.S. (2011).The essential of employee engagement in organizations. </w:t>
      </w:r>
      <w:r w:rsidRPr="001D3B3D">
        <w:rPr>
          <w:i/>
          <w:color w:val="auto"/>
          <w:sz w:val="22"/>
          <w:szCs w:val="22"/>
          <w:lang w:val="id-ID"/>
        </w:rPr>
        <w:t>Journal of Conteporary Research in Management,</w:t>
      </w:r>
      <w:r w:rsidRPr="001D3B3D">
        <w:rPr>
          <w:color w:val="auto"/>
          <w:sz w:val="22"/>
          <w:szCs w:val="22"/>
          <w:lang w:val="id-ID"/>
        </w:rPr>
        <w:t xml:space="preserve"> 6(1), 63-72.</w:t>
      </w:r>
    </w:p>
    <w:p w:rsidR="001D3B3D" w:rsidRPr="001D3B3D" w:rsidRDefault="001D3B3D" w:rsidP="001D3B3D">
      <w:pPr>
        <w:pStyle w:val="Default"/>
        <w:ind w:left="709" w:hanging="709"/>
        <w:jc w:val="both"/>
        <w:rPr>
          <w:color w:val="auto"/>
          <w:sz w:val="22"/>
          <w:szCs w:val="22"/>
          <w:lang w:val="id-ID"/>
        </w:rPr>
      </w:pPr>
    </w:p>
    <w:p w:rsidR="001D3B3D" w:rsidRPr="001D3B3D" w:rsidRDefault="001D3B3D" w:rsidP="001D3B3D">
      <w:pPr>
        <w:pStyle w:val="Default"/>
        <w:ind w:left="709" w:hanging="709"/>
        <w:jc w:val="both"/>
        <w:rPr>
          <w:color w:val="auto"/>
          <w:sz w:val="22"/>
          <w:szCs w:val="22"/>
        </w:rPr>
      </w:pPr>
      <w:proofErr w:type="gramStart"/>
      <w:r w:rsidRPr="001D3B3D">
        <w:rPr>
          <w:color w:val="auto"/>
          <w:sz w:val="22"/>
          <w:szCs w:val="22"/>
        </w:rPr>
        <w:t>Sugiyono.</w:t>
      </w:r>
      <w:proofErr w:type="gramEnd"/>
      <w:r w:rsidRPr="001D3B3D">
        <w:rPr>
          <w:color w:val="auto"/>
          <w:sz w:val="22"/>
          <w:szCs w:val="22"/>
        </w:rPr>
        <w:t xml:space="preserve"> </w:t>
      </w:r>
      <w:proofErr w:type="gramStart"/>
      <w:r w:rsidRPr="001D3B3D">
        <w:rPr>
          <w:color w:val="auto"/>
          <w:sz w:val="22"/>
          <w:szCs w:val="22"/>
        </w:rPr>
        <w:t xml:space="preserve">(2017). </w:t>
      </w:r>
      <w:r w:rsidRPr="001D3B3D">
        <w:rPr>
          <w:i/>
          <w:color w:val="auto"/>
          <w:sz w:val="22"/>
          <w:szCs w:val="22"/>
        </w:rPr>
        <w:t>Stastistika Untuk Penelitian.</w:t>
      </w:r>
      <w:proofErr w:type="gramEnd"/>
      <w:r w:rsidRPr="001D3B3D">
        <w:rPr>
          <w:i/>
          <w:color w:val="auto"/>
          <w:sz w:val="22"/>
          <w:szCs w:val="22"/>
        </w:rPr>
        <w:t xml:space="preserve"> </w:t>
      </w:r>
      <w:r w:rsidRPr="001D3B3D">
        <w:rPr>
          <w:color w:val="auto"/>
          <w:sz w:val="22"/>
          <w:szCs w:val="22"/>
        </w:rPr>
        <w:t>Bandung</w:t>
      </w:r>
      <w:proofErr w:type="gramStart"/>
      <w:r w:rsidRPr="001D3B3D">
        <w:rPr>
          <w:color w:val="auto"/>
          <w:sz w:val="22"/>
          <w:szCs w:val="22"/>
        </w:rPr>
        <w:t>:Alfabeta</w:t>
      </w:r>
      <w:proofErr w:type="gramEnd"/>
      <w:r w:rsidRPr="001D3B3D">
        <w:rPr>
          <w:color w:val="auto"/>
          <w:sz w:val="22"/>
          <w:szCs w:val="22"/>
        </w:rPr>
        <w:t>.</w:t>
      </w:r>
    </w:p>
    <w:p w:rsidR="001D3B3D" w:rsidRPr="001D3B3D" w:rsidRDefault="001D3B3D" w:rsidP="001D3B3D">
      <w:pPr>
        <w:pStyle w:val="Default"/>
        <w:ind w:left="709" w:hanging="709"/>
        <w:jc w:val="both"/>
        <w:rPr>
          <w:color w:val="auto"/>
          <w:sz w:val="22"/>
          <w:szCs w:val="22"/>
        </w:rPr>
      </w:pPr>
    </w:p>
    <w:p w:rsidR="001D3B3D" w:rsidRPr="001D3B3D" w:rsidRDefault="001D3B3D" w:rsidP="001D3B3D">
      <w:pPr>
        <w:pStyle w:val="Default"/>
        <w:ind w:left="709" w:hanging="709"/>
        <w:jc w:val="both"/>
        <w:rPr>
          <w:color w:val="auto"/>
          <w:sz w:val="22"/>
          <w:szCs w:val="22"/>
          <w:lang w:val="id-ID"/>
        </w:rPr>
      </w:pPr>
      <w:r w:rsidRPr="001D3B3D">
        <w:rPr>
          <w:color w:val="auto"/>
          <w:sz w:val="22"/>
          <w:szCs w:val="22"/>
          <w:lang w:val="id-ID"/>
        </w:rPr>
        <w:t xml:space="preserve">Sugiyono. (2010). </w:t>
      </w:r>
      <w:r w:rsidRPr="001D3B3D">
        <w:rPr>
          <w:i/>
          <w:color w:val="auto"/>
          <w:sz w:val="22"/>
          <w:szCs w:val="22"/>
          <w:lang w:val="id-ID"/>
        </w:rPr>
        <w:t>Metode penelitian pendidikan: Pendekatan kuantitatif, kulaitatif dan R&amp;D</w:t>
      </w:r>
      <w:r w:rsidRPr="001D3B3D">
        <w:rPr>
          <w:color w:val="auto"/>
          <w:sz w:val="22"/>
          <w:szCs w:val="22"/>
          <w:lang w:val="id-ID"/>
        </w:rPr>
        <w:t>. Bandung : Alfabeta</w:t>
      </w:r>
    </w:p>
    <w:p w:rsidR="001D3B3D" w:rsidRPr="001D3B3D" w:rsidRDefault="001D3B3D" w:rsidP="001D3B3D">
      <w:pPr>
        <w:pStyle w:val="Default"/>
        <w:ind w:left="709" w:hanging="709"/>
        <w:jc w:val="both"/>
        <w:rPr>
          <w:color w:val="auto"/>
          <w:sz w:val="22"/>
          <w:szCs w:val="22"/>
        </w:rPr>
      </w:pPr>
    </w:p>
    <w:p w:rsidR="001D3B3D" w:rsidRPr="001D3B3D" w:rsidRDefault="001D3B3D" w:rsidP="001D3B3D">
      <w:pPr>
        <w:spacing w:after="0" w:line="240" w:lineRule="auto"/>
        <w:ind w:left="851" w:hanging="851"/>
        <w:jc w:val="both"/>
        <w:rPr>
          <w:rFonts w:ascii="Times New Roman" w:hAnsi="Times New Roman" w:cs="Times New Roman"/>
          <w:lang w:val="id-ID"/>
        </w:rPr>
      </w:pPr>
      <w:r w:rsidRPr="001D3B3D">
        <w:rPr>
          <w:rFonts w:ascii="Times New Roman" w:hAnsi="Times New Roman" w:cs="Times New Roman"/>
          <w:lang w:val="id-ID"/>
        </w:rPr>
        <w:t xml:space="preserve">Tia, R., Djunaedi., &amp; Atiek, S.S., (2016). Kesejahteraan psikologis (psychological well-being) siswa yang orang tuanya bercerai. </w:t>
      </w:r>
      <w:r w:rsidRPr="001D3B3D">
        <w:rPr>
          <w:rFonts w:ascii="Times New Roman" w:hAnsi="Times New Roman" w:cs="Times New Roman"/>
          <w:i/>
          <w:lang w:val="id-ID"/>
        </w:rPr>
        <w:t>Jurnal bimbingan konseling</w:t>
      </w:r>
      <w:r w:rsidRPr="001D3B3D">
        <w:rPr>
          <w:rFonts w:ascii="Times New Roman" w:hAnsi="Times New Roman" w:cs="Times New Roman"/>
          <w:lang w:val="id-ID"/>
        </w:rPr>
        <w:t>, 5(1), 109-110.</w:t>
      </w:r>
    </w:p>
    <w:p w:rsidR="001D3B3D" w:rsidRPr="001D3B3D" w:rsidRDefault="001D3B3D" w:rsidP="001D3B3D">
      <w:pPr>
        <w:spacing w:after="0" w:line="240" w:lineRule="auto"/>
        <w:ind w:left="851" w:hanging="851"/>
        <w:jc w:val="both"/>
        <w:rPr>
          <w:rFonts w:ascii="Times New Roman" w:hAnsi="Times New Roman" w:cs="Times New Roman"/>
          <w:lang w:val="id-ID"/>
        </w:rPr>
      </w:pPr>
    </w:p>
    <w:p w:rsidR="001D3B3D" w:rsidRPr="001D3B3D" w:rsidRDefault="001D3B3D" w:rsidP="001D3B3D">
      <w:pPr>
        <w:spacing w:after="0" w:line="240" w:lineRule="auto"/>
        <w:ind w:left="851" w:hanging="851"/>
        <w:jc w:val="both"/>
        <w:rPr>
          <w:rFonts w:ascii="Times New Roman" w:hAnsi="Times New Roman" w:cs="Times New Roman"/>
          <w:lang w:val="id-ID"/>
        </w:rPr>
      </w:pPr>
      <w:r w:rsidRPr="001D3B3D">
        <w:rPr>
          <w:rFonts w:ascii="Times New Roman" w:hAnsi="Times New Roman" w:cs="Times New Roman"/>
          <w:lang w:val="id-ID"/>
        </w:rPr>
        <w:t>Undang-undang ketenagaakerjaan no.13 tahun 2003</w:t>
      </w:r>
    </w:p>
    <w:p w:rsidR="001D3B3D" w:rsidRPr="001D3B3D" w:rsidRDefault="001D3B3D" w:rsidP="001D3B3D">
      <w:pPr>
        <w:spacing w:after="0" w:line="240" w:lineRule="auto"/>
        <w:ind w:left="851" w:hanging="851"/>
        <w:jc w:val="both"/>
        <w:rPr>
          <w:rFonts w:ascii="Times New Roman" w:hAnsi="Times New Roman" w:cs="Times New Roman"/>
          <w:lang w:val="id-ID"/>
        </w:rPr>
      </w:pPr>
      <w:r w:rsidRPr="001D3B3D">
        <w:rPr>
          <w:rFonts w:ascii="Times New Roman" w:hAnsi="Times New Roman" w:cs="Times New Roman"/>
          <w:lang w:val="id-ID"/>
        </w:rPr>
        <w:t xml:space="preserve">Vijayakumari, K., &amp; Vrinda,K.C. (2016). Work engagement in relation to psychologycal well-being and motivation at work. </w:t>
      </w:r>
      <w:r w:rsidRPr="001D3B3D">
        <w:rPr>
          <w:rFonts w:ascii="Times New Roman" w:hAnsi="Times New Roman" w:cs="Times New Roman"/>
          <w:i/>
          <w:lang w:val="id-ID"/>
        </w:rPr>
        <w:t>Guru Jurnal of Behavioral and Social Sciences</w:t>
      </w:r>
      <w:r w:rsidRPr="001D3B3D">
        <w:rPr>
          <w:rFonts w:ascii="Times New Roman" w:hAnsi="Times New Roman" w:cs="Times New Roman"/>
          <w:lang w:val="id-ID"/>
        </w:rPr>
        <w:t>, 3(4), ISSN; 23209038.</w:t>
      </w:r>
    </w:p>
    <w:p w:rsidR="001D3B3D" w:rsidRPr="001D3B3D" w:rsidRDefault="001D3B3D" w:rsidP="001D3B3D">
      <w:pPr>
        <w:spacing w:after="0" w:line="240" w:lineRule="auto"/>
        <w:ind w:left="851" w:hanging="851"/>
        <w:jc w:val="both"/>
        <w:rPr>
          <w:rFonts w:ascii="Times New Roman" w:hAnsi="Times New Roman" w:cs="Times New Roman"/>
          <w:lang w:val="id-ID"/>
        </w:rPr>
      </w:pPr>
    </w:p>
    <w:p w:rsidR="001D3B3D" w:rsidRPr="001D3B3D" w:rsidRDefault="001D3B3D" w:rsidP="001D3B3D">
      <w:pPr>
        <w:spacing w:after="0" w:line="240" w:lineRule="auto"/>
        <w:ind w:left="851" w:hanging="851"/>
        <w:jc w:val="both"/>
        <w:rPr>
          <w:rFonts w:ascii="Times New Roman" w:hAnsi="Times New Roman" w:cs="Times New Roman"/>
          <w:lang w:val="id-ID"/>
        </w:rPr>
      </w:pPr>
      <w:r w:rsidRPr="001D3B3D">
        <w:rPr>
          <w:rFonts w:ascii="Times New Roman" w:hAnsi="Times New Roman" w:cs="Times New Roman"/>
          <w:lang w:val="id-ID"/>
        </w:rPr>
        <w:t xml:space="preserve">Wellins, R., &amp; J. Concelman. (2005). Creating a culture for engagement, workface performance solutions. Diakses 28 Juni 2019 dari www.WPSmag.com. </w:t>
      </w:r>
    </w:p>
    <w:p w:rsidR="001D3B3D" w:rsidRPr="001D3B3D" w:rsidRDefault="001D3B3D" w:rsidP="001D3B3D">
      <w:pPr>
        <w:spacing w:after="0" w:line="240" w:lineRule="auto"/>
        <w:ind w:left="851" w:hanging="851"/>
        <w:jc w:val="both"/>
        <w:rPr>
          <w:rFonts w:ascii="Times New Roman" w:hAnsi="Times New Roman" w:cs="Times New Roman"/>
          <w:lang w:val="id-ID"/>
        </w:rPr>
      </w:pPr>
    </w:p>
    <w:p w:rsidR="001D3B3D" w:rsidRPr="001D3B3D" w:rsidRDefault="001D3B3D" w:rsidP="001D3B3D">
      <w:pPr>
        <w:spacing w:after="0" w:line="240" w:lineRule="auto"/>
        <w:ind w:left="851" w:hanging="851"/>
        <w:jc w:val="both"/>
        <w:rPr>
          <w:rFonts w:ascii="Times New Roman" w:hAnsi="Times New Roman" w:cs="Times New Roman"/>
          <w:lang w:val="id-ID"/>
        </w:rPr>
      </w:pPr>
      <w:r w:rsidRPr="001D3B3D">
        <w:rPr>
          <w:rFonts w:ascii="Times New Roman" w:hAnsi="Times New Roman" w:cs="Times New Roman"/>
          <w:lang w:val="id-ID"/>
        </w:rPr>
        <w:t xml:space="preserve">Wright, T,. A., Cropanzo, R., &amp; Bonett, D.G. (2007). The moderating role employee positive well-being on the relation between job satisification and job performance. </w:t>
      </w:r>
      <w:r w:rsidRPr="001D3B3D">
        <w:rPr>
          <w:rFonts w:ascii="Times New Roman" w:hAnsi="Times New Roman" w:cs="Times New Roman"/>
          <w:i/>
          <w:lang w:val="id-ID"/>
        </w:rPr>
        <w:t>Journal of Occupational Health Psychologi</w:t>
      </w:r>
      <w:r w:rsidRPr="001D3B3D">
        <w:rPr>
          <w:rFonts w:ascii="Times New Roman" w:hAnsi="Times New Roman" w:cs="Times New Roman"/>
          <w:lang w:val="id-ID"/>
        </w:rPr>
        <w:t>, 12(2), 93-104. Doi:10.1037/1079-8998.12.2.93.</w:t>
      </w:r>
    </w:p>
    <w:p w:rsidR="001D3B3D" w:rsidRPr="001D3B3D" w:rsidRDefault="001D3B3D" w:rsidP="001D3B3D">
      <w:pPr>
        <w:spacing w:after="0" w:line="240" w:lineRule="auto"/>
        <w:ind w:left="851" w:hanging="851"/>
        <w:jc w:val="both"/>
        <w:rPr>
          <w:rFonts w:ascii="Times New Roman" w:hAnsi="Times New Roman" w:cs="Times New Roman"/>
          <w:lang w:val="id-ID"/>
        </w:rPr>
      </w:pPr>
    </w:p>
    <w:p w:rsidR="001D3B3D" w:rsidRPr="001D3B3D" w:rsidRDefault="001D3B3D" w:rsidP="001D3B3D">
      <w:pPr>
        <w:spacing w:after="0" w:line="240" w:lineRule="auto"/>
        <w:ind w:left="851" w:hanging="851"/>
        <w:jc w:val="both"/>
        <w:rPr>
          <w:rFonts w:ascii="Times New Roman" w:hAnsi="Times New Roman" w:cs="Times New Roman"/>
          <w:lang w:val="id-ID"/>
        </w:rPr>
      </w:pPr>
      <w:r w:rsidRPr="001D3B3D">
        <w:rPr>
          <w:rFonts w:ascii="Times New Roman" w:hAnsi="Times New Roman" w:cs="Times New Roman"/>
          <w:lang w:val="id-ID"/>
        </w:rPr>
        <w:t xml:space="preserve">Yadnyawati. (2012). Analisis pengaruh budaya organisasi terhadap employee engagement. </w:t>
      </w:r>
      <w:r w:rsidRPr="001D3B3D">
        <w:rPr>
          <w:rFonts w:ascii="Times New Roman" w:hAnsi="Times New Roman" w:cs="Times New Roman"/>
          <w:i/>
          <w:lang w:val="id-ID"/>
        </w:rPr>
        <w:t>Tesis.</w:t>
      </w:r>
      <w:r w:rsidRPr="001D3B3D">
        <w:rPr>
          <w:rFonts w:ascii="Times New Roman" w:hAnsi="Times New Roman" w:cs="Times New Roman"/>
          <w:lang w:val="id-ID"/>
        </w:rPr>
        <w:t xml:space="preserve"> Psikologi. Universitas Indonesia.</w:t>
      </w:r>
    </w:p>
    <w:p w:rsidR="001D3B3D" w:rsidRPr="001D3B3D" w:rsidRDefault="001D3B3D" w:rsidP="001D3B3D">
      <w:pPr>
        <w:spacing w:after="0" w:line="240" w:lineRule="auto"/>
        <w:ind w:left="851" w:hanging="851"/>
        <w:jc w:val="both"/>
        <w:rPr>
          <w:rFonts w:ascii="Times New Roman" w:hAnsi="Times New Roman" w:cs="Times New Roman"/>
          <w:lang w:val="id-ID"/>
        </w:rPr>
      </w:pPr>
    </w:p>
    <w:p w:rsidR="001D3B3D" w:rsidRPr="001D3B3D" w:rsidRDefault="001D3B3D" w:rsidP="001D3B3D">
      <w:pPr>
        <w:pStyle w:val="Default"/>
        <w:ind w:left="709" w:hanging="709"/>
        <w:jc w:val="both"/>
        <w:rPr>
          <w:bCs/>
          <w:iCs/>
          <w:color w:val="auto"/>
          <w:sz w:val="22"/>
          <w:szCs w:val="22"/>
          <w:lang w:val="id-ID"/>
        </w:rPr>
      </w:pPr>
      <w:proofErr w:type="gramStart"/>
      <w:r w:rsidRPr="001D3B3D">
        <w:rPr>
          <w:bCs/>
          <w:iCs/>
          <w:color w:val="auto"/>
          <w:sz w:val="22"/>
          <w:szCs w:val="22"/>
        </w:rPr>
        <w:t>Yogatama, L.</w:t>
      </w:r>
      <w:r w:rsidRPr="001D3B3D">
        <w:rPr>
          <w:bCs/>
          <w:iCs/>
          <w:color w:val="auto"/>
          <w:sz w:val="22"/>
          <w:szCs w:val="22"/>
          <w:lang w:val="id-ID"/>
        </w:rPr>
        <w:t>,</w:t>
      </w:r>
      <w:r w:rsidRPr="001D3B3D">
        <w:rPr>
          <w:bCs/>
          <w:iCs/>
          <w:color w:val="auto"/>
          <w:sz w:val="22"/>
          <w:szCs w:val="22"/>
        </w:rPr>
        <w:t xml:space="preserve"> &amp; Widyarini, N. (2015).</w:t>
      </w:r>
      <w:proofErr w:type="gramEnd"/>
      <w:r w:rsidRPr="001D3B3D">
        <w:rPr>
          <w:bCs/>
          <w:iCs/>
          <w:color w:val="auto"/>
          <w:sz w:val="22"/>
          <w:szCs w:val="22"/>
        </w:rPr>
        <w:t xml:space="preserve"> </w:t>
      </w:r>
      <w:proofErr w:type="gramStart"/>
      <w:r w:rsidRPr="001D3B3D">
        <w:rPr>
          <w:bCs/>
          <w:iCs/>
          <w:color w:val="auto"/>
          <w:sz w:val="22"/>
          <w:szCs w:val="22"/>
        </w:rPr>
        <w:t>Kajian spiritualitas ditempat kerja pada konteks organisasi bisnis.</w:t>
      </w:r>
      <w:proofErr w:type="gramEnd"/>
      <w:r w:rsidRPr="001D3B3D">
        <w:rPr>
          <w:bCs/>
          <w:i/>
          <w:iCs/>
          <w:color w:val="auto"/>
          <w:sz w:val="22"/>
          <w:szCs w:val="22"/>
        </w:rPr>
        <w:t xml:space="preserve"> Jurnal Psikologi, </w:t>
      </w:r>
      <w:r w:rsidRPr="001D3B3D">
        <w:rPr>
          <w:bCs/>
          <w:iCs/>
          <w:color w:val="auto"/>
          <w:sz w:val="22"/>
          <w:szCs w:val="22"/>
          <w:lang w:val="id-ID"/>
        </w:rPr>
        <w:t xml:space="preserve">42(1), </w:t>
      </w:r>
      <w:r w:rsidRPr="001D3B3D">
        <w:rPr>
          <w:bCs/>
          <w:iCs/>
          <w:color w:val="auto"/>
          <w:sz w:val="22"/>
          <w:szCs w:val="22"/>
        </w:rPr>
        <w:t>5-9.</w:t>
      </w:r>
    </w:p>
    <w:p w:rsidR="001D3B3D" w:rsidRPr="001D3B3D" w:rsidRDefault="001D3B3D" w:rsidP="001D3B3D">
      <w:pPr>
        <w:spacing w:line="240" w:lineRule="auto"/>
        <w:jc w:val="both"/>
        <w:rPr>
          <w:rFonts w:ascii="Times New Roman" w:hAnsi="Times New Roman" w:cs="Times New Roman"/>
          <w:i/>
          <w:lang w:val="id-ID"/>
        </w:rPr>
      </w:pPr>
      <w:r w:rsidRPr="001D3B3D">
        <w:rPr>
          <w:rFonts w:ascii="Times New Roman" w:hAnsi="Times New Roman" w:cs="Times New Roman"/>
          <w:lang w:val="id-ID"/>
        </w:rPr>
        <w:t xml:space="preserve">Zeuthaml, V.A. (2009). </w:t>
      </w:r>
      <w:r w:rsidRPr="001D3B3D">
        <w:rPr>
          <w:rFonts w:ascii="Times New Roman" w:hAnsi="Times New Roman" w:cs="Times New Roman"/>
          <w:i/>
          <w:lang w:val="id-ID"/>
        </w:rPr>
        <w:t>Service marketing.</w:t>
      </w:r>
      <w:r w:rsidRPr="001D3B3D">
        <w:rPr>
          <w:rFonts w:ascii="Times New Roman" w:hAnsi="Times New Roman" w:cs="Times New Roman"/>
          <w:lang w:val="id-ID"/>
        </w:rPr>
        <w:t xml:space="preserve"> Boston: Mcgraw Hill.</w:t>
      </w:r>
    </w:p>
    <w:p w:rsidR="001D3B3D" w:rsidRPr="001D3B3D" w:rsidRDefault="001D3B3D" w:rsidP="00BF39E2">
      <w:pPr>
        <w:rPr>
          <w:rFonts w:ascii="Times New Roman" w:hAnsi="Times New Roman" w:cs="Times New Roman"/>
          <w:b/>
          <w:lang w:val="id-ID"/>
        </w:rPr>
      </w:pPr>
    </w:p>
    <w:sectPr w:rsidR="001D3B3D" w:rsidRPr="001D3B3D" w:rsidSect="00A97C4E">
      <w:pgSz w:w="11907" w:h="16839" w:code="9"/>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40F"/>
    <w:multiLevelType w:val="hybridMultilevel"/>
    <w:tmpl w:val="C8B8F4FA"/>
    <w:lvl w:ilvl="0" w:tplc="04090019">
      <w:start w:val="1"/>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37C95163"/>
    <w:multiLevelType w:val="hybridMultilevel"/>
    <w:tmpl w:val="329ACE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6E14D0"/>
    <w:multiLevelType w:val="hybridMultilevel"/>
    <w:tmpl w:val="66681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4E"/>
    <w:rsid w:val="0005493F"/>
    <w:rsid w:val="000C147B"/>
    <w:rsid w:val="001376C6"/>
    <w:rsid w:val="001D3B3D"/>
    <w:rsid w:val="003D1634"/>
    <w:rsid w:val="0050557A"/>
    <w:rsid w:val="005D4CBA"/>
    <w:rsid w:val="00936DED"/>
    <w:rsid w:val="00A96E09"/>
    <w:rsid w:val="00A97C4E"/>
    <w:rsid w:val="00AD1120"/>
    <w:rsid w:val="00BF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C4E"/>
    <w:pPr>
      <w:keepNext/>
      <w:keepLines/>
      <w:spacing w:before="240" w:beforeAutospacing="1" w:after="0" w:afterAutospacing="1" w:line="276" w:lineRule="auto"/>
      <w:ind w:left="720"/>
      <w:jc w:val="both"/>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C4E"/>
    <w:rPr>
      <w:color w:val="0563C1" w:themeColor="hyperlink"/>
      <w:u w:val="single"/>
    </w:rPr>
  </w:style>
  <w:style w:type="character" w:customStyle="1" w:styleId="Heading1Char">
    <w:name w:val="Heading 1 Char"/>
    <w:basedOn w:val="DefaultParagraphFont"/>
    <w:link w:val="Heading1"/>
    <w:uiPriority w:val="9"/>
    <w:rsid w:val="00A97C4E"/>
    <w:rPr>
      <w:rFonts w:asciiTheme="majorHAnsi" w:eastAsiaTheme="majorEastAsia" w:hAnsiTheme="majorHAnsi" w:cstheme="majorBidi"/>
      <w:color w:val="2E74B5" w:themeColor="accent1" w:themeShade="BF"/>
      <w:sz w:val="32"/>
      <w:szCs w:val="32"/>
    </w:rPr>
  </w:style>
  <w:style w:type="paragraph" w:customStyle="1" w:styleId="Default">
    <w:name w:val="Default"/>
    <w:rsid w:val="00A97C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05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1634"/>
    <w:pPr>
      <w:spacing w:before="100" w:beforeAutospacing="1" w:after="100" w:afterAutospacing="1" w:line="276" w:lineRule="auto"/>
      <w:ind w:left="720"/>
      <w:contextualSpacing/>
      <w:jc w:val="both"/>
    </w:pPr>
  </w:style>
  <w:style w:type="paragraph" w:styleId="BalloonText">
    <w:name w:val="Balloon Text"/>
    <w:basedOn w:val="Normal"/>
    <w:link w:val="BalloonTextChar"/>
    <w:uiPriority w:val="99"/>
    <w:semiHidden/>
    <w:unhideWhenUsed/>
    <w:rsid w:val="00AD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C4E"/>
    <w:pPr>
      <w:keepNext/>
      <w:keepLines/>
      <w:spacing w:before="240" w:beforeAutospacing="1" w:after="0" w:afterAutospacing="1" w:line="276" w:lineRule="auto"/>
      <w:ind w:left="720"/>
      <w:jc w:val="both"/>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C4E"/>
    <w:rPr>
      <w:color w:val="0563C1" w:themeColor="hyperlink"/>
      <w:u w:val="single"/>
    </w:rPr>
  </w:style>
  <w:style w:type="character" w:customStyle="1" w:styleId="Heading1Char">
    <w:name w:val="Heading 1 Char"/>
    <w:basedOn w:val="DefaultParagraphFont"/>
    <w:link w:val="Heading1"/>
    <w:uiPriority w:val="9"/>
    <w:rsid w:val="00A97C4E"/>
    <w:rPr>
      <w:rFonts w:asciiTheme="majorHAnsi" w:eastAsiaTheme="majorEastAsia" w:hAnsiTheme="majorHAnsi" w:cstheme="majorBidi"/>
      <w:color w:val="2E74B5" w:themeColor="accent1" w:themeShade="BF"/>
      <w:sz w:val="32"/>
      <w:szCs w:val="32"/>
    </w:rPr>
  </w:style>
  <w:style w:type="paragraph" w:customStyle="1" w:styleId="Default">
    <w:name w:val="Default"/>
    <w:rsid w:val="00A97C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05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1634"/>
    <w:pPr>
      <w:spacing w:before="100" w:beforeAutospacing="1" w:after="100" w:afterAutospacing="1" w:line="276" w:lineRule="auto"/>
      <w:ind w:left="720"/>
      <w:contextualSpacing/>
      <w:jc w:val="both"/>
    </w:pPr>
  </w:style>
  <w:style w:type="paragraph" w:styleId="BalloonText">
    <w:name w:val="Balloon Text"/>
    <w:basedOn w:val="Normal"/>
    <w:link w:val="BalloonTextChar"/>
    <w:uiPriority w:val="99"/>
    <w:semiHidden/>
    <w:unhideWhenUsed/>
    <w:rsid w:val="00AD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hidayah008@gmail.com" TargetMode="External"/><Relationship Id="rId3" Type="http://schemas.openxmlformats.org/officeDocument/2006/relationships/styles" Target="styles.xml"/><Relationship Id="rId7" Type="http://schemas.openxmlformats.org/officeDocument/2006/relationships/hyperlink" Target="mailto:Srihidayah00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Arn10</b:Tag>
    <b:SourceType>Book</b:SourceType>
    <b:Guid>{A7EBBEB9-8DEC-4AD9-ADFB-B8D2D2059799}</b:Guid>
    <b:Title>Work engagement a handbook of essential theory and reseach</b:Title>
    <b:Year>2010</b:Year>
    <b:Author>
      <b:Author>
        <b:NameList>
          <b:Person>
            <b:Last>Bakker</b:Last>
            <b:First>Arnold</b:First>
            <b:Middle>B.</b:Middle>
          </b:Person>
          <b:Person>
            <b:Last>Leiter</b:Last>
            <b:First>Michael</b:First>
            <b:Middle>P.</b:Middle>
          </b:Person>
        </b:NameList>
      </b:Author>
    </b:Author>
    <b:City>New York</b:City>
    <b:Publisher>Psychology press</b:Publisher>
    <b:LCID>en-US</b:LCID>
    <b:RefOrder>1</b:RefOrder>
  </b:Source>
  <b:Source>
    <b:Tag>Bak10</b:Tag>
    <b:SourceType>Book</b:SourceType>
    <b:Guid>{A70D2F77-FB8B-4BE4-95B5-EA281E3E0F83}</b:Guid>
    <b:Title>Work engagement a handbook of essenstial theory and research</b:Title>
    <b:Year>2010</b:Year>
    <b:City>New York</b:City>
    <b:Publisher>Psychology press</b:Publisher>
    <b:Author>
      <b:Author>
        <b:NameList>
          <b:Person>
            <b:Last>Bakker</b:Last>
            <b:Middle>B.</b:Middle>
            <b:First>Arnold</b:First>
          </b:Person>
          <b:Person>
            <b:Last>Leiter</b:Last>
            <b:Middle>P.</b:Middle>
            <b:First>Michael</b:First>
          </b:Person>
        </b:NameList>
      </b:Author>
    </b:Author>
    <b:RefOrder>2</b:RefOrder>
  </b:Source>
  <b:Source>
    <b:Tag>Des12</b:Tag>
    <b:SourceType>JournalArticle</b:SourceType>
    <b:Guid>{699CEA1D-07D0-4267-8D35-51A7ECD97F63}</b:Guid>
    <b:Title>What is Psychologycal Well-being, Realy ? A grassroots Approach from the Organizational Sciences</b:Title>
    <b:Year>2012</b:Year>
    <b:JournalName>J Happiness Stud</b:JournalName>
    <b:Pages>659-684</b:Pages>
    <b:Author>
      <b:Author>
        <b:NameList>
          <b:Person>
            <b:Last>Desmarais</b:Last>
            <b:Middle>Dagenais</b:Middle>
            <b:First>Veronique</b:First>
          </b:Person>
          <b:Person>
            <b:Last>Savoie</b:Last>
            <b:First>Andre</b:First>
          </b:Person>
        </b:NameList>
      </b:Author>
    </b:Author>
    <b:DOI>10.1007/s10902-011-9285-3</b:DOI>
    <b:RefOrder>3</b:RefOrder>
  </b:Source>
</b:Sources>
</file>

<file path=customXml/itemProps1.xml><?xml version="1.0" encoding="utf-8"?>
<ds:datastoreItem xmlns:ds="http://schemas.openxmlformats.org/officeDocument/2006/customXml" ds:itemID="{7A211388-EE3C-4C2E-8348-67CA620A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5415</Words>
  <Characters>30871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Portege</Company>
  <LinksUpToDate>false</LinksUpToDate>
  <CharactersWithSpaces>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hidayah</dc:creator>
  <cp:lastModifiedBy>Amalia</cp:lastModifiedBy>
  <cp:revision>6</cp:revision>
  <cp:lastPrinted>2019-08-07T11:10:00Z</cp:lastPrinted>
  <dcterms:created xsi:type="dcterms:W3CDTF">2019-07-25T04:19:00Z</dcterms:created>
  <dcterms:modified xsi:type="dcterms:W3CDTF">2019-08-07T11:11:00Z</dcterms:modified>
</cp:coreProperties>
</file>