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455" w:rsidRPr="003F260D" w:rsidRDefault="00411455" w:rsidP="00411455">
      <w:pPr>
        <w:spacing w:line="276" w:lineRule="auto"/>
        <w:jc w:val="center"/>
        <w:rPr>
          <w:rFonts w:ascii="Times New Roman" w:hAnsi="Times New Roman" w:cs="Times New Roman"/>
          <w:b/>
          <w:sz w:val="24"/>
          <w:szCs w:val="24"/>
        </w:rPr>
      </w:pPr>
      <w:r w:rsidRPr="003F260D">
        <w:rPr>
          <w:rFonts w:ascii="Times New Roman" w:hAnsi="Times New Roman" w:cs="Times New Roman"/>
          <w:b/>
          <w:sz w:val="24"/>
          <w:szCs w:val="24"/>
        </w:rPr>
        <w:t>ANALISIS PENGARUH EARNING PER SHARE, RETURN ON EQUITY, DEBT TO EQUITY RATIO TERHADAP HARGA SAHAM</w:t>
      </w:r>
    </w:p>
    <w:p w:rsidR="00411455" w:rsidRPr="003F260D" w:rsidRDefault="00411455" w:rsidP="00411455">
      <w:pPr>
        <w:spacing w:line="276" w:lineRule="auto"/>
        <w:jc w:val="center"/>
        <w:rPr>
          <w:rFonts w:ascii="Times New Roman" w:hAnsi="Times New Roman" w:cs="Times New Roman"/>
          <w:b/>
          <w:sz w:val="24"/>
          <w:szCs w:val="24"/>
        </w:rPr>
      </w:pPr>
      <w:r w:rsidRPr="003F260D">
        <w:rPr>
          <w:rFonts w:ascii="Times New Roman" w:hAnsi="Times New Roman" w:cs="Times New Roman"/>
          <w:b/>
          <w:sz w:val="24"/>
          <w:szCs w:val="24"/>
        </w:rPr>
        <w:t>Pada Perusahaan yang Tercantum di INDEKS LQ 45</w:t>
      </w:r>
    </w:p>
    <w:p w:rsidR="00411455" w:rsidRDefault="00411455" w:rsidP="00411455">
      <w:pPr>
        <w:spacing w:line="276" w:lineRule="auto"/>
        <w:jc w:val="center"/>
        <w:rPr>
          <w:rFonts w:ascii="Times New Roman" w:hAnsi="Times New Roman" w:cs="Times New Roman"/>
          <w:b/>
          <w:sz w:val="24"/>
          <w:szCs w:val="24"/>
        </w:rPr>
      </w:pPr>
      <w:r w:rsidRPr="003F260D">
        <w:rPr>
          <w:rFonts w:ascii="Times New Roman" w:hAnsi="Times New Roman" w:cs="Times New Roman"/>
          <w:b/>
          <w:sz w:val="24"/>
          <w:szCs w:val="24"/>
        </w:rPr>
        <w:t>Tahun 2015-2017</w:t>
      </w:r>
    </w:p>
    <w:p w:rsidR="00411455" w:rsidRPr="003F260D" w:rsidRDefault="00411455" w:rsidP="00411455">
      <w:pPr>
        <w:spacing w:line="276" w:lineRule="auto"/>
        <w:jc w:val="center"/>
        <w:rPr>
          <w:rFonts w:ascii="Times New Roman" w:hAnsi="Times New Roman" w:cs="Times New Roman"/>
          <w:b/>
          <w:sz w:val="24"/>
          <w:szCs w:val="24"/>
        </w:rPr>
      </w:pPr>
    </w:p>
    <w:p w:rsidR="00411455" w:rsidRDefault="00411455" w:rsidP="00411455">
      <w:pPr>
        <w:spacing w:line="276" w:lineRule="auto"/>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2F508456" wp14:editId="3EF19F8C">
            <wp:extent cx="2828925" cy="2009775"/>
            <wp:effectExtent l="0" t="0" r="0" b="0"/>
            <wp:docPr id="1" name="Picture 1" descr="transpare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aren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2009775"/>
                    </a:xfrm>
                    <a:prstGeom prst="rect">
                      <a:avLst/>
                    </a:prstGeom>
                    <a:noFill/>
                    <a:ln>
                      <a:noFill/>
                    </a:ln>
                  </pic:spPr>
                </pic:pic>
              </a:graphicData>
            </a:graphic>
          </wp:inline>
        </w:drawing>
      </w:r>
    </w:p>
    <w:p w:rsidR="00411455" w:rsidRDefault="00411455" w:rsidP="00411455">
      <w:pPr>
        <w:spacing w:line="276" w:lineRule="auto"/>
        <w:jc w:val="center"/>
        <w:rPr>
          <w:rFonts w:ascii="Times New Roman" w:hAnsi="Times New Roman" w:cs="Times New Roman"/>
          <w:b/>
          <w:sz w:val="24"/>
          <w:szCs w:val="24"/>
        </w:rPr>
      </w:pPr>
    </w:p>
    <w:p w:rsidR="00411455" w:rsidRDefault="00411455" w:rsidP="00411455">
      <w:pPr>
        <w:spacing w:line="276" w:lineRule="auto"/>
        <w:jc w:val="center"/>
        <w:rPr>
          <w:rFonts w:ascii="Times New Roman" w:hAnsi="Times New Roman" w:cs="Times New Roman"/>
          <w:b/>
          <w:sz w:val="26"/>
          <w:szCs w:val="26"/>
        </w:rPr>
      </w:pPr>
      <w:r w:rsidRPr="003F260D">
        <w:rPr>
          <w:rFonts w:ascii="Times New Roman" w:hAnsi="Times New Roman" w:cs="Times New Roman"/>
          <w:b/>
          <w:sz w:val="24"/>
          <w:szCs w:val="24"/>
        </w:rPr>
        <w:t>NASKAH</w:t>
      </w:r>
      <w:r w:rsidRPr="003F260D">
        <w:rPr>
          <w:rFonts w:ascii="Times New Roman" w:hAnsi="Times New Roman" w:cs="Times New Roman"/>
          <w:b/>
          <w:sz w:val="26"/>
          <w:szCs w:val="26"/>
        </w:rPr>
        <w:t xml:space="preserve"> PUBLIKASI</w:t>
      </w:r>
    </w:p>
    <w:p w:rsidR="00411455" w:rsidRPr="003F260D" w:rsidRDefault="00411455" w:rsidP="00411455">
      <w:pPr>
        <w:spacing w:line="240" w:lineRule="auto"/>
        <w:jc w:val="center"/>
        <w:rPr>
          <w:rFonts w:ascii="Times New Roman" w:hAnsi="Times New Roman" w:cs="Times New Roman"/>
          <w:b/>
          <w:sz w:val="24"/>
          <w:szCs w:val="24"/>
        </w:rPr>
      </w:pPr>
    </w:p>
    <w:p w:rsidR="00411455" w:rsidRDefault="00411455" w:rsidP="00411455">
      <w:pPr>
        <w:spacing w:line="276" w:lineRule="auto"/>
        <w:jc w:val="center"/>
        <w:rPr>
          <w:rFonts w:ascii="Times New Roman" w:hAnsi="Times New Roman" w:cs="Times New Roman"/>
          <w:sz w:val="24"/>
          <w:szCs w:val="24"/>
        </w:rPr>
      </w:pPr>
      <w:r w:rsidRPr="003F260D">
        <w:rPr>
          <w:rFonts w:ascii="Times New Roman" w:hAnsi="Times New Roman" w:cs="Times New Roman"/>
          <w:sz w:val="24"/>
          <w:szCs w:val="24"/>
        </w:rPr>
        <w:t>Diajukan Untuk T</w:t>
      </w:r>
      <w:r>
        <w:rPr>
          <w:rFonts w:ascii="Times New Roman" w:hAnsi="Times New Roman" w:cs="Times New Roman"/>
          <w:sz w:val="24"/>
          <w:szCs w:val="24"/>
        </w:rPr>
        <w:t xml:space="preserve">ugas dan Syarat Guna Memperoleh </w:t>
      </w:r>
    </w:p>
    <w:p w:rsidR="00411455" w:rsidRDefault="00411455" w:rsidP="00411455">
      <w:pPr>
        <w:spacing w:line="276" w:lineRule="auto"/>
        <w:jc w:val="center"/>
        <w:rPr>
          <w:rFonts w:ascii="Times New Roman" w:hAnsi="Times New Roman" w:cs="Times New Roman"/>
          <w:sz w:val="24"/>
          <w:szCs w:val="24"/>
        </w:rPr>
      </w:pPr>
      <w:r w:rsidRPr="003F260D">
        <w:rPr>
          <w:rFonts w:ascii="Times New Roman" w:hAnsi="Times New Roman" w:cs="Times New Roman"/>
          <w:sz w:val="24"/>
          <w:szCs w:val="24"/>
        </w:rPr>
        <w:t xml:space="preserve">Gelar Sarjana </w:t>
      </w:r>
      <w:r>
        <w:rPr>
          <w:rFonts w:ascii="Times New Roman" w:hAnsi="Times New Roman" w:cs="Times New Roman"/>
          <w:sz w:val="24"/>
          <w:szCs w:val="24"/>
        </w:rPr>
        <w:t xml:space="preserve">Ekonomi Program Studi Akuntansi </w:t>
      </w:r>
      <w:r w:rsidRPr="003F260D">
        <w:rPr>
          <w:rFonts w:ascii="Times New Roman" w:hAnsi="Times New Roman" w:cs="Times New Roman"/>
          <w:sz w:val="24"/>
          <w:szCs w:val="24"/>
        </w:rPr>
        <w:t xml:space="preserve">Fakultas Ekonomi </w:t>
      </w:r>
    </w:p>
    <w:p w:rsidR="00411455" w:rsidRDefault="00411455" w:rsidP="00411455">
      <w:pPr>
        <w:spacing w:line="276" w:lineRule="auto"/>
        <w:jc w:val="center"/>
        <w:rPr>
          <w:rFonts w:ascii="Times New Roman" w:hAnsi="Times New Roman" w:cs="Times New Roman"/>
          <w:sz w:val="24"/>
          <w:szCs w:val="24"/>
        </w:rPr>
      </w:pPr>
      <w:r w:rsidRPr="003F260D">
        <w:rPr>
          <w:rFonts w:ascii="Times New Roman" w:hAnsi="Times New Roman" w:cs="Times New Roman"/>
          <w:sz w:val="24"/>
          <w:szCs w:val="24"/>
        </w:rPr>
        <w:t>Universitas Mercu Byana Yogyakarta</w:t>
      </w:r>
    </w:p>
    <w:p w:rsidR="00411455" w:rsidRPr="003F260D" w:rsidRDefault="00411455" w:rsidP="00411455">
      <w:pPr>
        <w:spacing w:line="240" w:lineRule="auto"/>
        <w:jc w:val="center"/>
        <w:rPr>
          <w:rFonts w:ascii="Times New Roman" w:hAnsi="Times New Roman" w:cs="Times New Roman"/>
          <w:sz w:val="24"/>
          <w:szCs w:val="24"/>
        </w:rPr>
      </w:pPr>
    </w:p>
    <w:p w:rsidR="00411455" w:rsidRPr="003F260D" w:rsidRDefault="00411455" w:rsidP="00411455">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Disusun </w:t>
      </w:r>
      <w:r w:rsidRPr="003F260D">
        <w:rPr>
          <w:rFonts w:ascii="Times New Roman" w:hAnsi="Times New Roman" w:cs="Times New Roman"/>
          <w:sz w:val="24"/>
          <w:szCs w:val="24"/>
        </w:rPr>
        <w:t>Oleh:</w:t>
      </w:r>
    </w:p>
    <w:p w:rsidR="00411455" w:rsidRPr="003F260D" w:rsidRDefault="00411455" w:rsidP="00411455">
      <w:pPr>
        <w:spacing w:line="240" w:lineRule="auto"/>
        <w:jc w:val="center"/>
        <w:rPr>
          <w:rFonts w:ascii="Times New Roman" w:hAnsi="Times New Roman" w:cs="Times New Roman"/>
          <w:sz w:val="24"/>
          <w:szCs w:val="24"/>
        </w:rPr>
      </w:pPr>
      <w:r w:rsidRPr="003F260D">
        <w:rPr>
          <w:rFonts w:ascii="Times New Roman" w:hAnsi="Times New Roman" w:cs="Times New Roman"/>
          <w:sz w:val="24"/>
          <w:szCs w:val="24"/>
        </w:rPr>
        <w:t>Agustinus Indra Gunawan</w:t>
      </w:r>
    </w:p>
    <w:p w:rsidR="00411455" w:rsidRPr="003F260D" w:rsidRDefault="00411455" w:rsidP="00411455">
      <w:pPr>
        <w:spacing w:line="240" w:lineRule="auto"/>
        <w:jc w:val="center"/>
        <w:rPr>
          <w:rFonts w:ascii="Times New Roman" w:hAnsi="Times New Roman" w:cs="Times New Roman"/>
          <w:sz w:val="24"/>
          <w:szCs w:val="24"/>
        </w:rPr>
      </w:pPr>
      <w:r w:rsidRPr="003F260D">
        <w:rPr>
          <w:rFonts w:ascii="Times New Roman" w:hAnsi="Times New Roman" w:cs="Times New Roman"/>
          <w:sz w:val="24"/>
          <w:szCs w:val="24"/>
        </w:rPr>
        <w:t>13061021</w:t>
      </w:r>
    </w:p>
    <w:p w:rsidR="00411455" w:rsidRPr="003F260D" w:rsidRDefault="00411455" w:rsidP="00411455">
      <w:pPr>
        <w:spacing w:line="240" w:lineRule="auto"/>
        <w:jc w:val="center"/>
        <w:rPr>
          <w:rFonts w:ascii="Times New Roman" w:hAnsi="Times New Roman" w:cs="Times New Roman"/>
          <w:sz w:val="24"/>
          <w:szCs w:val="24"/>
        </w:rPr>
      </w:pPr>
    </w:p>
    <w:p w:rsidR="00411455" w:rsidRPr="003F260D" w:rsidRDefault="00411455" w:rsidP="00411455">
      <w:pPr>
        <w:spacing w:line="276" w:lineRule="auto"/>
        <w:jc w:val="center"/>
        <w:rPr>
          <w:rFonts w:ascii="Times New Roman" w:hAnsi="Times New Roman" w:cs="Times New Roman"/>
          <w:b/>
          <w:sz w:val="24"/>
          <w:szCs w:val="24"/>
        </w:rPr>
      </w:pPr>
      <w:r w:rsidRPr="003F260D">
        <w:rPr>
          <w:rFonts w:ascii="Times New Roman" w:hAnsi="Times New Roman" w:cs="Times New Roman"/>
          <w:b/>
          <w:sz w:val="24"/>
          <w:szCs w:val="24"/>
        </w:rPr>
        <w:t>PROGRAM STUDI AKUNTANSI</w:t>
      </w:r>
    </w:p>
    <w:p w:rsidR="00411455" w:rsidRPr="003F260D" w:rsidRDefault="00411455" w:rsidP="00411455">
      <w:pPr>
        <w:spacing w:line="276" w:lineRule="auto"/>
        <w:jc w:val="center"/>
        <w:rPr>
          <w:rFonts w:ascii="Times New Roman" w:hAnsi="Times New Roman" w:cs="Times New Roman"/>
          <w:b/>
          <w:sz w:val="24"/>
          <w:szCs w:val="24"/>
        </w:rPr>
      </w:pPr>
      <w:r w:rsidRPr="003F260D">
        <w:rPr>
          <w:rFonts w:ascii="Times New Roman" w:hAnsi="Times New Roman" w:cs="Times New Roman"/>
          <w:b/>
          <w:sz w:val="24"/>
          <w:szCs w:val="24"/>
        </w:rPr>
        <w:t>FAKULTAS EKONOMI</w:t>
      </w:r>
    </w:p>
    <w:p w:rsidR="00411455" w:rsidRPr="003F260D" w:rsidRDefault="00411455" w:rsidP="00411455">
      <w:pPr>
        <w:spacing w:line="276" w:lineRule="auto"/>
        <w:jc w:val="center"/>
        <w:rPr>
          <w:rFonts w:ascii="Times New Roman" w:hAnsi="Times New Roman" w:cs="Times New Roman"/>
          <w:b/>
          <w:sz w:val="24"/>
          <w:szCs w:val="24"/>
        </w:rPr>
      </w:pPr>
      <w:r w:rsidRPr="003F260D">
        <w:rPr>
          <w:rFonts w:ascii="Times New Roman" w:hAnsi="Times New Roman" w:cs="Times New Roman"/>
          <w:b/>
          <w:sz w:val="24"/>
          <w:szCs w:val="24"/>
        </w:rPr>
        <w:t>UNIVERSITAS MERCU BUANA</w:t>
      </w:r>
    </w:p>
    <w:p w:rsidR="00411455" w:rsidRPr="003F260D" w:rsidRDefault="00411455" w:rsidP="00411455">
      <w:pPr>
        <w:spacing w:line="276" w:lineRule="auto"/>
        <w:jc w:val="center"/>
        <w:rPr>
          <w:rFonts w:ascii="Times New Roman" w:hAnsi="Times New Roman" w:cs="Times New Roman"/>
          <w:b/>
          <w:sz w:val="24"/>
          <w:szCs w:val="24"/>
          <w:lang w:val="id-ID"/>
        </w:rPr>
      </w:pPr>
      <w:r w:rsidRPr="003F260D">
        <w:rPr>
          <w:rFonts w:ascii="Times New Roman" w:hAnsi="Times New Roman" w:cs="Times New Roman"/>
          <w:b/>
          <w:sz w:val="24"/>
          <w:szCs w:val="24"/>
        </w:rPr>
        <w:t>YOGYAKARTA</w:t>
      </w:r>
    </w:p>
    <w:p w:rsidR="00411455" w:rsidRPr="003F260D" w:rsidRDefault="00411455" w:rsidP="00411455">
      <w:pPr>
        <w:spacing w:line="276" w:lineRule="auto"/>
        <w:jc w:val="center"/>
        <w:rPr>
          <w:rFonts w:ascii="Times New Roman" w:hAnsi="Times New Roman" w:cs="Times New Roman"/>
          <w:b/>
          <w:sz w:val="24"/>
          <w:szCs w:val="24"/>
        </w:rPr>
      </w:pPr>
      <w:r w:rsidRPr="003F260D">
        <w:rPr>
          <w:rFonts w:ascii="Times New Roman" w:hAnsi="Times New Roman" w:cs="Times New Roman"/>
          <w:b/>
          <w:sz w:val="24"/>
          <w:szCs w:val="24"/>
        </w:rPr>
        <w:t>2019</w:t>
      </w:r>
    </w:p>
    <w:p w:rsidR="00411455" w:rsidRPr="00DD6BB7" w:rsidRDefault="00411455" w:rsidP="00411455">
      <w:pPr>
        <w:spacing w:line="276" w:lineRule="auto"/>
        <w:jc w:val="center"/>
        <w:rPr>
          <w:rFonts w:ascii="Times New Roman" w:hAnsi="Times New Roman" w:cs="Times New Roman"/>
          <w:b/>
          <w:sz w:val="26"/>
          <w:szCs w:val="26"/>
        </w:rPr>
      </w:pPr>
      <w:r w:rsidRPr="00DD6BB7">
        <w:rPr>
          <w:rFonts w:ascii="Times New Roman" w:hAnsi="Times New Roman" w:cs="Times New Roman"/>
          <w:b/>
          <w:sz w:val="26"/>
          <w:szCs w:val="26"/>
        </w:rPr>
        <w:lastRenderedPageBreak/>
        <w:t>HALAMAN PERSETUJUAN</w:t>
      </w:r>
    </w:p>
    <w:p w:rsidR="00411455" w:rsidRPr="00DD6BB7" w:rsidRDefault="00411455" w:rsidP="00411455">
      <w:pPr>
        <w:spacing w:line="276" w:lineRule="auto"/>
        <w:jc w:val="center"/>
        <w:rPr>
          <w:rFonts w:ascii="Times New Roman" w:hAnsi="Times New Roman" w:cs="Times New Roman"/>
          <w:b/>
          <w:sz w:val="26"/>
          <w:szCs w:val="26"/>
        </w:rPr>
      </w:pPr>
    </w:p>
    <w:p w:rsidR="00411455" w:rsidRPr="00DD6BB7" w:rsidRDefault="00411455" w:rsidP="00411455">
      <w:pPr>
        <w:spacing w:line="276" w:lineRule="auto"/>
        <w:jc w:val="center"/>
        <w:rPr>
          <w:rFonts w:ascii="Times New Roman" w:hAnsi="Times New Roman" w:cs="Times New Roman"/>
          <w:b/>
          <w:sz w:val="26"/>
          <w:szCs w:val="26"/>
        </w:rPr>
      </w:pPr>
      <w:r w:rsidRPr="00DD6BB7">
        <w:rPr>
          <w:rFonts w:ascii="Times New Roman" w:hAnsi="Times New Roman" w:cs="Times New Roman"/>
          <w:b/>
          <w:sz w:val="26"/>
          <w:szCs w:val="26"/>
        </w:rPr>
        <w:t>ANALISIS PENGARUH EARNING PER SHARE, RETURN ON EQUITY, DEBT TO EQUITY RATIO TERHADAP HARGA SAHAM</w:t>
      </w:r>
    </w:p>
    <w:p w:rsidR="00411455" w:rsidRPr="00DD6BB7" w:rsidRDefault="00411455" w:rsidP="00411455">
      <w:pPr>
        <w:spacing w:line="276" w:lineRule="auto"/>
        <w:jc w:val="center"/>
        <w:rPr>
          <w:rFonts w:ascii="Times New Roman" w:hAnsi="Times New Roman" w:cs="Times New Roman"/>
          <w:b/>
          <w:sz w:val="26"/>
          <w:szCs w:val="26"/>
        </w:rPr>
      </w:pPr>
      <w:r w:rsidRPr="00DD6BB7">
        <w:rPr>
          <w:rFonts w:ascii="Times New Roman" w:hAnsi="Times New Roman" w:cs="Times New Roman"/>
          <w:b/>
          <w:sz w:val="26"/>
          <w:szCs w:val="26"/>
        </w:rPr>
        <w:t>Pada Perusahaan yang Tercantum di INDEKS Liquid 45</w:t>
      </w:r>
    </w:p>
    <w:p w:rsidR="00411455" w:rsidRPr="00DD6BB7" w:rsidRDefault="00411455" w:rsidP="00411455">
      <w:pPr>
        <w:spacing w:line="276" w:lineRule="auto"/>
        <w:jc w:val="center"/>
        <w:rPr>
          <w:rFonts w:ascii="Times New Roman" w:hAnsi="Times New Roman" w:cs="Times New Roman"/>
          <w:b/>
          <w:sz w:val="26"/>
          <w:szCs w:val="26"/>
        </w:rPr>
      </w:pPr>
      <w:r w:rsidRPr="00DD6BB7">
        <w:rPr>
          <w:rFonts w:ascii="Times New Roman" w:hAnsi="Times New Roman" w:cs="Times New Roman"/>
          <w:b/>
          <w:sz w:val="26"/>
          <w:szCs w:val="26"/>
        </w:rPr>
        <w:t>Tahun 2015-2017</w:t>
      </w:r>
    </w:p>
    <w:p w:rsidR="00411455" w:rsidRPr="00DD6BB7" w:rsidRDefault="00411455" w:rsidP="00411455">
      <w:pPr>
        <w:spacing w:line="276" w:lineRule="auto"/>
        <w:jc w:val="center"/>
        <w:rPr>
          <w:rFonts w:ascii="Times New Roman" w:hAnsi="Times New Roman" w:cs="Times New Roman"/>
          <w:b/>
          <w:sz w:val="26"/>
          <w:szCs w:val="26"/>
        </w:rPr>
      </w:pPr>
    </w:p>
    <w:p w:rsidR="00411455" w:rsidRPr="00DD6BB7" w:rsidRDefault="00411455" w:rsidP="00411455">
      <w:pPr>
        <w:spacing w:line="276" w:lineRule="auto"/>
        <w:jc w:val="center"/>
        <w:rPr>
          <w:rFonts w:ascii="Times New Roman" w:hAnsi="Times New Roman" w:cs="Times New Roman"/>
          <w:b/>
          <w:sz w:val="26"/>
          <w:szCs w:val="26"/>
        </w:rPr>
      </w:pPr>
      <w:r w:rsidRPr="00DD6BB7">
        <w:rPr>
          <w:rFonts w:ascii="Times New Roman" w:hAnsi="Times New Roman" w:cs="Times New Roman"/>
          <w:b/>
          <w:sz w:val="26"/>
          <w:szCs w:val="26"/>
        </w:rPr>
        <w:t>PUBLIKASI ILMIAH</w:t>
      </w:r>
    </w:p>
    <w:p w:rsidR="00411455" w:rsidRDefault="00411455" w:rsidP="00411455">
      <w:pPr>
        <w:spacing w:line="276" w:lineRule="auto"/>
        <w:jc w:val="center"/>
        <w:rPr>
          <w:rFonts w:ascii="Times New Roman" w:hAnsi="Times New Roman" w:cs="Times New Roman"/>
          <w:sz w:val="26"/>
          <w:szCs w:val="26"/>
        </w:rPr>
      </w:pPr>
    </w:p>
    <w:p w:rsidR="00411455" w:rsidRDefault="00411455" w:rsidP="00411455">
      <w:pPr>
        <w:spacing w:line="276" w:lineRule="auto"/>
        <w:jc w:val="center"/>
        <w:rPr>
          <w:rFonts w:ascii="Times New Roman" w:hAnsi="Times New Roman" w:cs="Times New Roman"/>
          <w:sz w:val="26"/>
          <w:szCs w:val="26"/>
        </w:rPr>
      </w:pPr>
    </w:p>
    <w:p w:rsidR="00411455" w:rsidRPr="00DD6BB7" w:rsidRDefault="00411455" w:rsidP="00411455">
      <w:pPr>
        <w:spacing w:line="276" w:lineRule="auto"/>
        <w:jc w:val="center"/>
        <w:rPr>
          <w:rFonts w:ascii="Times New Roman" w:hAnsi="Times New Roman" w:cs="Times New Roman"/>
          <w:sz w:val="26"/>
          <w:szCs w:val="26"/>
        </w:rPr>
      </w:pPr>
    </w:p>
    <w:p w:rsidR="00411455" w:rsidRPr="00DD6BB7" w:rsidRDefault="00411455" w:rsidP="00411455">
      <w:pPr>
        <w:spacing w:line="276" w:lineRule="auto"/>
        <w:jc w:val="center"/>
        <w:rPr>
          <w:rFonts w:ascii="Times New Roman" w:hAnsi="Times New Roman" w:cs="Times New Roman"/>
          <w:sz w:val="26"/>
          <w:szCs w:val="26"/>
        </w:rPr>
      </w:pPr>
      <w:r w:rsidRPr="00DD6BB7">
        <w:rPr>
          <w:rFonts w:ascii="Times New Roman" w:hAnsi="Times New Roman" w:cs="Times New Roman"/>
          <w:sz w:val="26"/>
          <w:szCs w:val="26"/>
        </w:rPr>
        <w:t>Disusun Oleh:</w:t>
      </w:r>
    </w:p>
    <w:p w:rsidR="00411455" w:rsidRPr="00DD6BB7" w:rsidRDefault="00411455" w:rsidP="00411455">
      <w:pPr>
        <w:spacing w:line="276" w:lineRule="auto"/>
        <w:jc w:val="center"/>
        <w:rPr>
          <w:rFonts w:ascii="Times New Roman" w:hAnsi="Times New Roman" w:cs="Times New Roman"/>
          <w:sz w:val="26"/>
          <w:szCs w:val="26"/>
        </w:rPr>
      </w:pPr>
      <w:r w:rsidRPr="00DD6BB7">
        <w:rPr>
          <w:rFonts w:ascii="Times New Roman" w:hAnsi="Times New Roman" w:cs="Times New Roman"/>
          <w:sz w:val="26"/>
          <w:szCs w:val="26"/>
        </w:rPr>
        <w:t>Agustinus Indra Gunawan</w:t>
      </w:r>
    </w:p>
    <w:p w:rsidR="00411455" w:rsidRPr="00DD6BB7" w:rsidRDefault="00411455" w:rsidP="00411455">
      <w:pPr>
        <w:spacing w:line="276" w:lineRule="auto"/>
        <w:jc w:val="center"/>
        <w:rPr>
          <w:rFonts w:ascii="Times New Roman" w:hAnsi="Times New Roman" w:cs="Times New Roman"/>
          <w:sz w:val="26"/>
          <w:szCs w:val="26"/>
        </w:rPr>
      </w:pPr>
      <w:r w:rsidRPr="00DD6BB7">
        <w:rPr>
          <w:rFonts w:ascii="Times New Roman" w:hAnsi="Times New Roman" w:cs="Times New Roman"/>
          <w:sz w:val="26"/>
          <w:szCs w:val="26"/>
        </w:rPr>
        <w:t>13061021</w:t>
      </w:r>
    </w:p>
    <w:p w:rsidR="00411455" w:rsidRDefault="00411455" w:rsidP="00411455">
      <w:pPr>
        <w:spacing w:line="276" w:lineRule="auto"/>
        <w:jc w:val="center"/>
        <w:rPr>
          <w:rFonts w:ascii="Times New Roman" w:hAnsi="Times New Roman" w:cs="Times New Roman"/>
          <w:sz w:val="26"/>
          <w:szCs w:val="26"/>
        </w:rPr>
      </w:pPr>
    </w:p>
    <w:p w:rsidR="00411455" w:rsidRPr="00DD6BB7" w:rsidRDefault="00411455" w:rsidP="00411455">
      <w:pPr>
        <w:spacing w:line="276" w:lineRule="auto"/>
        <w:jc w:val="center"/>
        <w:rPr>
          <w:rFonts w:ascii="Times New Roman" w:hAnsi="Times New Roman" w:cs="Times New Roman"/>
          <w:sz w:val="26"/>
          <w:szCs w:val="26"/>
        </w:rPr>
      </w:pPr>
    </w:p>
    <w:p w:rsidR="00411455" w:rsidRPr="00DD6BB7" w:rsidRDefault="00411455" w:rsidP="00411455">
      <w:pPr>
        <w:spacing w:line="276" w:lineRule="auto"/>
        <w:jc w:val="center"/>
        <w:rPr>
          <w:rFonts w:ascii="Times New Roman" w:hAnsi="Times New Roman" w:cs="Times New Roman"/>
          <w:sz w:val="26"/>
          <w:szCs w:val="26"/>
        </w:rPr>
      </w:pPr>
      <w:r w:rsidRPr="00DD6BB7">
        <w:rPr>
          <w:rFonts w:ascii="Times New Roman" w:hAnsi="Times New Roman" w:cs="Times New Roman"/>
          <w:sz w:val="26"/>
          <w:szCs w:val="26"/>
        </w:rPr>
        <w:t>Telah diperiksa dan disetujui oleh:</w:t>
      </w:r>
    </w:p>
    <w:p w:rsidR="00411455" w:rsidRDefault="00411455" w:rsidP="00411455">
      <w:pPr>
        <w:spacing w:line="276" w:lineRule="auto"/>
        <w:jc w:val="center"/>
        <w:rPr>
          <w:rFonts w:ascii="Times New Roman" w:hAnsi="Times New Roman" w:cs="Times New Roman"/>
          <w:sz w:val="26"/>
          <w:szCs w:val="26"/>
        </w:rPr>
      </w:pPr>
    </w:p>
    <w:p w:rsidR="00411455" w:rsidRPr="00DD6BB7" w:rsidRDefault="00411455" w:rsidP="00411455">
      <w:pPr>
        <w:spacing w:line="276" w:lineRule="auto"/>
        <w:jc w:val="center"/>
        <w:rPr>
          <w:rFonts w:ascii="Times New Roman" w:hAnsi="Times New Roman" w:cs="Times New Roman"/>
          <w:sz w:val="26"/>
          <w:szCs w:val="26"/>
        </w:rPr>
      </w:pPr>
    </w:p>
    <w:p w:rsidR="00411455" w:rsidRPr="00DD6BB7" w:rsidRDefault="00411455" w:rsidP="00411455">
      <w:pPr>
        <w:spacing w:line="276" w:lineRule="auto"/>
        <w:jc w:val="center"/>
        <w:rPr>
          <w:rFonts w:ascii="Times New Roman" w:hAnsi="Times New Roman" w:cs="Times New Roman"/>
          <w:sz w:val="26"/>
          <w:szCs w:val="26"/>
          <w:lang w:val="id-ID"/>
        </w:rPr>
      </w:pPr>
      <w:r>
        <w:rPr>
          <w:rFonts w:ascii="Times New Roman" w:hAnsi="Times New Roman" w:cs="Times New Roman"/>
          <w:sz w:val="26"/>
          <w:szCs w:val="26"/>
        </w:rPr>
        <w:t>Dosen Pembimbing</w:t>
      </w:r>
      <w:r w:rsidRPr="00DD6BB7">
        <w:rPr>
          <w:rFonts w:ascii="Times New Roman" w:hAnsi="Times New Roman" w:cs="Times New Roman"/>
          <w:sz w:val="26"/>
          <w:szCs w:val="26"/>
        </w:rPr>
        <w:t>,</w:t>
      </w:r>
    </w:p>
    <w:p w:rsidR="00411455" w:rsidRDefault="00411455" w:rsidP="00411455">
      <w:pPr>
        <w:spacing w:line="276" w:lineRule="auto"/>
        <w:jc w:val="both"/>
        <w:rPr>
          <w:rFonts w:ascii="Times New Roman" w:hAnsi="Times New Roman" w:cs="Times New Roman"/>
          <w:sz w:val="26"/>
          <w:szCs w:val="26"/>
          <w:lang w:val="id-ID"/>
        </w:rPr>
      </w:pPr>
    </w:p>
    <w:p w:rsidR="00411455" w:rsidRDefault="00411455" w:rsidP="00411455">
      <w:pPr>
        <w:spacing w:line="276" w:lineRule="auto"/>
        <w:jc w:val="both"/>
        <w:rPr>
          <w:rFonts w:ascii="Times New Roman" w:hAnsi="Times New Roman" w:cs="Times New Roman"/>
          <w:sz w:val="26"/>
          <w:szCs w:val="26"/>
          <w:lang w:val="id-ID"/>
        </w:rPr>
      </w:pPr>
    </w:p>
    <w:p w:rsidR="00411455" w:rsidRPr="00DD6BB7" w:rsidRDefault="00411455" w:rsidP="00411455">
      <w:pPr>
        <w:spacing w:line="276" w:lineRule="auto"/>
        <w:jc w:val="both"/>
        <w:rPr>
          <w:rFonts w:ascii="Times New Roman" w:hAnsi="Times New Roman" w:cs="Times New Roman"/>
          <w:sz w:val="26"/>
          <w:szCs w:val="26"/>
          <w:lang w:val="id-ID"/>
        </w:rPr>
      </w:pPr>
    </w:p>
    <w:p w:rsidR="00411455" w:rsidRDefault="00411455" w:rsidP="00411455">
      <w:pPr>
        <w:spacing w:line="240" w:lineRule="auto"/>
        <w:jc w:val="center"/>
        <w:rPr>
          <w:rFonts w:ascii="Times New Roman" w:hAnsi="Times New Roman" w:cs="Times New Roman"/>
          <w:sz w:val="26"/>
          <w:szCs w:val="26"/>
        </w:rPr>
      </w:pPr>
      <w:r>
        <w:rPr>
          <w:rFonts w:ascii="Times New Roman" w:hAnsi="Times New Roman" w:cs="Times New Roman"/>
          <w:sz w:val="26"/>
          <w:szCs w:val="26"/>
        </w:rPr>
        <w:t xml:space="preserve">Mushawir, </w:t>
      </w:r>
      <w:proofErr w:type="gramStart"/>
      <w:r>
        <w:rPr>
          <w:rFonts w:ascii="Times New Roman" w:hAnsi="Times New Roman" w:cs="Times New Roman"/>
          <w:sz w:val="26"/>
          <w:szCs w:val="26"/>
        </w:rPr>
        <w:t>SE.,</w:t>
      </w:r>
      <w:proofErr w:type="gramEnd"/>
      <w:r>
        <w:rPr>
          <w:rFonts w:ascii="Times New Roman" w:hAnsi="Times New Roman" w:cs="Times New Roman"/>
          <w:sz w:val="26"/>
          <w:szCs w:val="26"/>
        </w:rPr>
        <w:t xml:space="preserve"> MM</w:t>
      </w:r>
    </w:p>
    <w:p w:rsidR="00411455" w:rsidRDefault="00411455" w:rsidP="00411455">
      <w:pPr>
        <w:spacing w:line="240" w:lineRule="auto"/>
        <w:jc w:val="center"/>
        <w:rPr>
          <w:rFonts w:ascii="Times New Roman" w:hAnsi="Times New Roman" w:cs="Times New Roman"/>
          <w:sz w:val="26"/>
          <w:szCs w:val="26"/>
        </w:rPr>
      </w:pPr>
    </w:p>
    <w:p w:rsidR="00411455" w:rsidRPr="00DD6BB7" w:rsidRDefault="00411455" w:rsidP="00411455">
      <w:pPr>
        <w:spacing w:line="240" w:lineRule="auto"/>
        <w:jc w:val="center"/>
        <w:rPr>
          <w:rFonts w:ascii="Times New Roman" w:hAnsi="Times New Roman" w:cs="Times New Roman"/>
          <w:sz w:val="26"/>
          <w:szCs w:val="26"/>
        </w:rPr>
      </w:pPr>
    </w:p>
    <w:p w:rsidR="00411455" w:rsidRPr="00ED4048" w:rsidRDefault="00411455" w:rsidP="00411455">
      <w:pPr>
        <w:spacing w:line="240" w:lineRule="auto"/>
        <w:jc w:val="center"/>
        <w:rPr>
          <w:rFonts w:ascii="Times New Roman" w:hAnsi="Times New Roman" w:cs="Times New Roman"/>
          <w:b/>
          <w:sz w:val="26"/>
          <w:szCs w:val="26"/>
        </w:rPr>
      </w:pPr>
      <w:r w:rsidRPr="00ED4048">
        <w:rPr>
          <w:rFonts w:ascii="Times New Roman" w:hAnsi="Times New Roman" w:cs="Times New Roman"/>
          <w:b/>
          <w:sz w:val="26"/>
          <w:szCs w:val="26"/>
        </w:rPr>
        <w:lastRenderedPageBreak/>
        <w:t>HALAMAN PENGESAHAN</w:t>
      </w:r>
    </w:p>
    <w:p w:rsidR="00411455" w:rsidRPr="004E50FD" w:rsidRDefault="00411455" w:rsidP="00411455">
      <w:pPr>
        <w:spacing w:line="240" w:lineRule="auto"/>
        <w:jc w:val="center"/>
        <w:rPr>
          <w:rFonts w:ascii="Times New Roman" w:hAnsi="Times New Roman" w:cs="Times New Roman"/>
          <w:b/>
          <w:sz w:val="24"/>
          <w:szCs w:val="24"/>
        </w:rPr>
      </w:pPr>
    </w:p>
    <w:p w:rsidR="00411455" w:rsidRPr="00ED4048" w:rsidRDefault="00411455" w:rsidP="00411455">
      <w:pPr>
        <w:spacing w:line="240" w:lineRule="auto"/>
        <w:jc w:val="center"/>
        <w:rPr>
          <w:rFonts w:ascii="Times New Roman" w:hAnsi="Times New Roman" w:cs="Times New Roman"/>
          <w:b/>
          <w:sz w:val="26"/>
          <w:szCs w:val="26"/>
        </w:rPr>
      </w:pPr>
      <w:r w:rsidRPr="00ED4048">
        <w:rPr>
          <w:rFonts w:ascii="Times New Roman" w:hAnsi="Times New Roman" w:cs="Times New Roman"/>
          <w:b/>
          <w:sz w:val="26"/>
          <w:szCs w:val="26"/>
        </w:rPr>
        <w:t>ANALISIS PENGARUH EARNING PER SHARE, RETURN ON EQUITY, DEBT TO EQUITY RATIO TERHADAP HARGA SAHAM</w:t>
      </w:r>
    </w:p>
    <w:p w:rsidR="00411455" w:rsidRPr="00ED4048" w:rsidRDefault="00411455" w:rsidP="00411455">
      <w:pPr>
        <w:spacing w:line="240" w:lineRule="auto"/>
        <w:jc w:val="center"/>
        <w:rPr>
          <w:rFonts w:ascii="Times New Roman" w:hAnsi="Times New Roman" w:cs="Times New Roman"/>
          <w:b/>
          <w:sz w:val="26"/>
          <w:szCs w:val="26"/>
        </w:rPr>
      </w:pPr>
      <w:r w:rsidRPr="00ED4048">
        <w:rPr>
          <w:rFonts w:ascii="Times New Roman" w:hAnsi="Times New Roman" w:cs="Times New Roman"/>
          <w:b/>
          <w:sz w:val="26"/>
          <w:szCs w:val="26"/>
        </w:rPr>
        <w:t>Pada Perusahaan yang Tercantum di INDEKS Liquid 45</w:t>
      </w:r>
    </w:p>
    <w:p w:rsidR="00411455" w:rsidRPr="00ED4048" w:rsidRDefault="00411455" w:rsidP="00411455">
      <w:pPr>
        <w:spacing w:line="240" w:lineRule="auto"/>
        <w:jc w:val="center"/>
        <w:rPr>
          <w:rFonts w:ascii="Times New Roman" w:hAnsi="Times New Roman" w:cs="Times New Roman"/>
          <w:b/>
          <w:sz w:val="26"/>
          <w:szCs w:val="26"/>
        </w:rPr>
      </w:pPr>
      <w:r w:rsidRPr="00ED4048">
        <w:rPr>
          <w:rFonts w:ascii="Times New Roman" w:hAnsi="Times New Roman" w:cs="Times New Roman"/>
          <w:b/>
          <w:sz w:val="26"/>
          <w:szCs w:val="26"/>
        </w:rPr>
        <w:t>Tahun 2015-2017</w:t>
      </w:r>
    </w:p>
    <w:p w:rsidR="00411455" w:rsidRPr="004E50FD" w:rsidRDefault="00411455" w:rsidP="00411455">
      <w:pPr>
        <w:spacing w:line="240" w:lineRule="auto"/>
        <w:jc w:val="center"/>
        <w:rPr>
          <w:rFonts w:ascii="Times New Roman" w:hAnsi="Times New Roman" w:cs="Times New Roman"/>
          <w:b/>
        </w:rPr>
      </w:pPr>
    </w:p>
    <w:p w:rsidR="00411455" w:rsidRPr="00ED4048" w:rsidRDefault="00411455" w:rsidP="00411455">
      <w:pPr>
        <w:spacing w:line="240" w:lineRule="auto"/>
        <w:jc w:val="center"/>
        <w:rPr>
          <w:rFonts w:ascii="Times New Roman" w:hAnsi="Times New Roman" w:cs="Times New Roman"/>
          <w:sz w:val="26"/>
          <w:szCs w:val="26"/>
        </w:rPr>
      </w:pPr>
      <w:r w:rsidRPr="00ED4048">
        <w:rPr>
          <w:rFonts w:ascii="Times New Roman" w:hAnsi="Times New Roman" w:cs="Times New Roman"/>
          <w:sz w:val="26"/>
          <w:szCs w:val="26"/>
        </w:rPr>
        <w:t>Oleh:</w:t>
      </w:r>
    </w:p>
    <w:p w:rsidR="00411455" w:rsidRPr="00ED4048" w:rsidRDefault="00411455" w:rsidP="00411455">
      <w:pPr>
        <w:spacing w:line="240" w:lineRule="auto"/>
        <w:jc w:val="center"/>
        <w:rPr>
          <w:rFonts w:ascii="Times New Roman" w:hAnsi="Times New Roman" w:cs="Times New Roman"/>
          <w:sz w:val="26"/>
          <w:szCs w:val="26"/>
        </w:rPr>
      </w:pPr>
      <w:r w:rsidRPr="00ED4048">
        <w:rPr>
          <w:rFonts w:ascii="Times New Roman" w:hAnsi="Times New Roman" w:cs="Times New Roman"/>
          <w:sz w:val="26"/>
          <w:szCs w:val="26"/>
        </w:rPr>
        <w:t>Agustinus Indra Gunawan</w:t>
      </w:r>
    </w:p>
    <w:p w:rsidR="00411455" w:rsidRDefault="00411455" w:rsidP="00411455">
      <w:pPr>
        <w:spacing w:line="240" w:lineRule="auto"/>
        <w:jc w:val="center"/>
        <w:rPr>
          <w:rFonts w:ascii="Times New Roman" w:hAnsi="Times New Roman" w:cs="Times New Roman"/>
          <w:sz w:val="26"/>
          <w:szCs w:val="26"/>
        </w:rPr>
      </w:pPr>
      <w:r w:rsidRPr="00ED4048">
        <w:rPr>
          <w:rFonts w:ascii="Times New Roman" w:hAnsi="Times New Roman" w:cs="Times New Roman"/>
          <w:sz w:val="26"/>
          <w:szCs w:val="26"/>
        </w:rPr>
        <w:t>13061021</w:t>
      </w:r>
    </w:p>
    <w:p w:rsidR="00411455" w:rsidRPr="004E50FD" w:rsidRDefault="00411455" w:rsidP="00411455">
      <w:pPr>
        <w:spacing w:line="240" w:lineRule="auto"/>
        <w:jc w:val="center"/>
        <w:rPr>
          <w:rFonts w:ascii="Times New Roman" w:hAnsi="Times New Roman" w:cs="Times New Roman"/>
          <w:b/>
        </w:rPr>
      </w:pPr>
    </w:p>
    <w:p w:rsidR="00411455" w:rsidRPr="00ED4048" w:rsidRDefault="00411455" w:rsidP="00411455">
      <w:pPr>
        <w:spacing w:line="240" w:lineRule="auto"/>
        <w:jc w:val="center"/>
        <w:rPr>
          <w:rFonts w:ascii="Times New Roman" w:hAnsi="Times New Roman" w:cs="Times New Roman"/>
          <w:sz w:val="26"/>
          <w:szCs w:val="26"/>
        </w:rPr>
      </w:pPr>
      <w:r w:rsidRPr="00ED4048">
        <w:rPr>
          <w:rFonts w:ascii="Times New Roman" w:hAnsi="Times New Roman" w:cs="Times New Roman"/>
          <w:sz w:val="26"/>
          <w:szCs w:val="26"/>
        </w:rPr>
        <w:t xml:space="preserve">Telah dipertahankan di depan Dewan Penguji </w:t>
      </w:r>
    </w:p>
    <w:p w:rsidR="00411455" w:rsidRPr="00ED4048" w:rsidRDefault="00411455" w:rsidP="00411455">
      <w:pPr>
        <w:spacing w:line="240" w:lineRule="auto"/>
        <w:jc w:val="center"/>
        <w:rPr>
          <w:rFonts w:ascii="Times New Roman" w:hAnsi="Times New Roman" w:cs="Times New Roman"/>
          <w:sz w:val="26"/>
          <w:szCs w:val="26"/>
        </w:rPr>
      </w:pPr>
      <w:r w:rsidRPr="00ED4048">
        <w:rPr>
          <w:rFonts w:ascii="Times New Roman" w:hAnsi="Times New Roman" w:cs="Times New Roman"/>
          <w:sz w:val="26"/>
          <w:szCs w:val="26"/>
        </w:rPr>
        <w:t>Fakultas Ekonomi</w:t>
      </w:r>
    </w:p>
    <w:p w:rsidR="00411455" w:rsidRPr="00ED4048" w:rsidRDefault="00411455" w:rsidP="00411455">
      <w:pPr>
        <w:spacing w:line="240" w:lineRule="auto"/>
        <w:jc w:val="center"/>
        <w:rPr>
          <w:rFonts w:ascii="Times New Roman" w:hAnsi="Times New Roman" w:cs="Times New Roman"/>
          <w:sz w:val="26"/>
          <w:szCs w:val="26"/>
        </w:rPr>
      </w:pPr>
      <w:r w:rsidRPr="00ED4048">
        <w:rPr>
          <w:rFonts w:ascii="Times New Roman" w:hAnsi="Times New Roman" w:cs="Times New Roman"/>
          <w:sz w:val="26"/>
          <w:szCs w:val="26"/>
        </w:rPr>
        <w:t>Universitas Mercu Buana Yogyakarta</w:t>
      </w:r>
    </w:p>
    <w:p w:rsidR="00411455" w:rsidRPr="00ED4048" w:rsidRDefault="00411455" w:rsidP="00411455">
      <w:pPr>
        <w:spacing w:line="240" w:lineRule="auto"/>
        <w:jc w:val="center"/>
        <w:rPr>
          <w:rFonts w:ascii="Times New Roman" w:hAnsi="Times New Roman" w:cs="Times New Roman"/>
          <w:sz w:val="26"/>
          <w:szCs w:val="26"/>
        </w:rPr>
      </w:pPr>
      <w:r w:rsidRPr="00ED4048">
        <w:rPr>
          <w:rFonts w:ascii="Times New Roman" w:hAnsi="Times New Roman" w:cs="Times New Roman"/>
          <w:sz w:val="26"/>
          <w:szCs w:val="26"/>
        </w:rPr>
        <w:t>Pada Hari Minggu, 30 Juni 2019</w:t>
      </w:r>
    </w:p>
    <w:p w:rsidR="00411455" w:rsidRPr="00ED4048" w:rsidRDefault="00411455" w:rsidP="00411455">
      <w:pPr>
        <w:spacing w:line="240" w:lineRule="auto"/>
        <w:jc w:val="center"/>
        <w:rPr>
          <w:rFonts w:ascii="Times New Roman" w:hAnsi="Times New Roman" w:cs="Times New Roman"/>
          <w:sz w:val="26"/>
          <w:szCs w:val="26"/>
        </w:rPr>
      </w:pPr>
      <w:r w:rsidRPr="00ED4048">
        <w:rPr>
          <w:rFonts w:ascii="Times New Roman" w:hAnsi="Times New Roman" w:cs="Times New Roman"/>
          <w:sz w:val="26"/>
          <w:szCs w:val="26"/>
        </w:rPr>
        <w:t>Dan dinyatakan telah memenuhi syarat</w:t>
      </w:r>
    </w:p>
    <w:p w:rsidR="00411455" w:rsidRPr="004E50FD" w:rsidRDefault="00411455" w:rsidP="00411455">
      <w:pPr>
        <w:spacing w:line="240" w:lineRule="auto"/>
        <w:jc w:val="center"/>
        <w:rPr>
          <w:rFonts w:ascii="Times New Roman" w:hAnsi="Times New Roman" w:cs="Times New Roman"/>
        </w:rPr>
      </w:pPr>
    </w:p>
    <w:p w:rsidR="00411455" w:rsidRDefault="00411455" w:rsidP="00411455">
      <w:pPr>
        <w:spacing w:line="240" w:lineRule="auto"/>
        <w:jc w:val="center"/>
        <w:rPr>
          <w:rFonts w:ascii="Times New Roman" w:hAnsi="Times New Roman" w:cs="Times New Roman"/>
          <w:sz w:val="26"/>
          <w:szCs w:val="26"/>
        </w:rPr>
      </w:pPr>
      <w:r w:rsidRPr="00ED4048">
        <w:rPr>
          <w:rFonts w:ascii="Times New Roman" w:hAnsi="Times New Roman" w:cs="Times New Roman"/>
          <w:sz w:val="26"/>
          <w:szCs w:val="26"/>
        </w:rPr>
        <w:t>Dewan Penguji</w:t>
      </w:r>
    </w:p>
    <w:p w:rsidR="00411455" w:rsidRPr="004E50FD" w:rsidRDefault="00411455" w:rsidP="00411455">
      <w:pPr>
        <w:spacing w:line="276" w:lineRule="auto"/>
        <w:jc w:val="center"/>
        <w:rPr>
          <w:rFonts w:ascii="Times New Roman" w:hAnsi="Times New Roman" w:cs="Times New Roman"/>
        </w:rPr>
      </w:pPr>
    </w:p>
    <w:p w:rsidR="00411455" w:rsidRDefault="00411455" w:rsidP="00411455">
      <w:pPr>
        <w:pStyle w:val="ListParagraph"/>
        <w:numPr>
          <w:ilvl w:val="0"/>
          <w:numId w:val="56"/>
        </w:numPr>
        <w:spacing w:line="276" w:lineRule="auto"/>
        <w:rPr>
          <w:rFonts w:ascii="Times New Roman" w:hAnsi="Times New Roman" w:cs="Times New Roman"/>
          <w:sz w:val="26"/>
          <w:szCs w:val="26"/>
        </w:rPr>
      </w:pPr>
      <w:r w:rsidRPr="00ED4048">
        <w:rPr>
          <w:rFonts w:ascii="Times New Roman" w:hAnsi="Times New Roman" w:cs="Times New Roman"/>
          <w:sz w:val="26"/>
          <w:szCs w:val="26"/>
        </w:rPr>
        <w:t>M. Budiantara, SE.</w:t>
      </w:r>
      <w:proofErr w:type="gramStart"/>
      <w:r w:rsidRPr="00ED4048">
        <w:rPr>
          <w:rFonts w:ascii="Times New Roman" w:hAnsi="Times New Roman" w:cs="Times New Roman"/>
          <w:sz w:val="26"/>
          <w:szCs w:val="26"/>
        </w:rPr>
        <w:t>,M.Si</w:t>
      </w:r>
      <w:proofErr w:type="gramEnd"/>
      <w:r w:rsidRPr="00ED4048">
        <w:rPr>
          <w:rFonts w:ascii="Times New Roman" w:hAnsi="Times New Roman" w:cs="Times New Roman"/>
          <w:sz w:val="26"/>
          <w:szCs w:val="26"/>
        </w:rPr>
        <w:t>.,Ak.,CA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w:t>
      </w:r>
    </w:p>
    <w:p w:rsidR="00411455" w:rsidRPr="004E50FD" w:rsidRDefault="00411455" w:rsidP="00411455">
      <w:pPr>
        <w:pStyle w:val="ListParagraph"/>
        <w:spacing w:line="276" w:lineRule="auto"/>
        <w:rPr>
          <w:rFonts w:ascii="Times New Roman" w:hAnsi="Times New Roman" w:cs="Times New Roman"/>
          <w:sz w:val="26"/>
          <w:szCs w:val="26"/>
        </w:rPr>
      </w:pPr>
      <w:r>
        <w:rPr>
          <w:rFonts w:ascii="Times New Roman" w:hAnsi="Times New Roman" w:cs="Times New Roman"/>
          <w:sz w:val="26"/>
          <w:szCs w:val="26"/>
        </w:rPr>
        <w:t>(Ketua Dewan Penguji)</w:t>
      </w:r>
    </w:p>
    <w:p w:rsidR="00411455" w:rsidRDefault="00411455" w:rsidP="00411455">
      <w:pPr>
        <w:pStyle w:val="ListParagraph"/>
        <w:numPr>
          <w:ilvl w:val="0"/>
          <w:numId w:val="56"/>
        </w:numPr>
        <w:spacing w:line="276" w:lineRule="auto"/>
        <w:rPr>
          <w:rFonts w:ascii="Times New Roman" w:hAnsi="Times New Roman" w:cs="Times New Roman"/>
          <w:sz w:val="26"/>
          <w:szCs w:val="26"/>
        </w:rPr>
      </w:pPr>
      <w:r w:rsidRPr="00ED4048">
        <w:rPr>
          <w:rFonts w:ascii="Times New Roman" w:hAnsi="Times New Roman" w:cs="Times New Roman"/>
          <w:sz w:val="26"/>
          <w:szCs w:val="26"/>
        </w:rPr>
        <w:t>Tutut Dewi Astuti, SE.</w:t>
      </w:r>
      <w:proofErr w:type="gramStart"/>
      <w:r w:rsidRPr="00ED4048">
        <w:rPr>
          <w:rFonts w:ascii="Times New Roman" w:hAnsi="Times New Roman" w:cs="Times New Roman"/>
          <w:sz w:val="26"/>
          <w:szCs w:val="26"/>
        </w:rPr>
        <w:t>,M.Si</w:t>
      </w:r>
      <w:proofErr w:type="gramEnd"/>
      <w:r w:rsidRPr="00ED4048">
        <w:rPr>
          <w:rFonts w:ascii="Times New Roman" w:hAnsi="Times New Roman" w:cs="Times New Roman"/>
          <w:sz w:val="26"/>
          <w:szCs w:val="26"/>
        </w:rPr>
        <w:t>,.Ak.,CA,CTA</w:t>
      </w:r>
      <w:r>
        <w:rPr>
          <w:rFonts w:ascii="Times New Roman" w:hAnsi="Times New Roman" w:cs="Times New Roman"/>
          <w:sz w:val="26"/>
          <w:szCs w:val="26"/>
        </w:rPr>
        <w:tab/>
        <w:t>(……………..)</w:t>
      </w:r>
    </w:p>
    <w:p w:rsidR="00411455" w:rsidRPr="004E50FD" w:rsidRDefault="00411455" w:rsidP="00411455">
      <w:pPr>
        <w:pStyle w:val="ListParagraph"/>
        <w:spacing w:line="276" w:lineRule="auto"/>
        <w:rPr>
          <w:rFonts w:ascii="Times New Roman" w:hAnsi="Times New Roman" w:cs="Times New Roman"/>
          <w:sz w:val="26"/>
          <w:szCs w:val="26"/>
        </w:rPr>
      </w:pPr>
      <w:r>
        <w:rPr>
          <w:rFonts w:ascii="Times New Roman" w:hAnsi="Times New Roman" w:cs="Times New Roman"/>
          <w:sz w:val="26"/>
          <w:szCs w:val="26"/>
        </w:rPr>
        <w:t>(Anggota I Dewan Penguji)</w:t>
      </w:r>
    </w:p>
    <w:p w:rsidR="00411455" w:rsidRPr="00ED4048" w:rsidRDefault="00411455" w:rsidP="00411455">
      <w:pPr>
        <w:pStyle w:val="ListParagraph"/>
        <w:numPr>
          <w:ilvl w:val="0"/>
          <w:numId w:val="56"/>
        </w:numPr>
        <w:spacing w:line="240" w:lineRule="auto"/>
        <w:rPr>
          <w:rFonts w:ascii="Times New Roman" w:hAnsi="Times New Roman" w:cs="Times New Roman"/>
          <w:sz w:val="26"/>
          <w:szCs w:val="26"/>
        </w:rPr>
      </w:pPr>
      <w:proofErr w:type="gramStart"/>
      <w:r w:rsidRPr="00ED4048">
        <w:rPr>
          <w:rFonts w:ascii="Times New Roman" w:hAnsi="Times New Roman" w:cs="Times New Roman"/>
          <w:sz w:val="26"/>
          <w:szCs w:val="26"/>
        </w:rPr>
        <w:t>Mushawir.,</w:t>
      </w:r>
      <w:proofErr w:type="gramEnd"/>
      <w:r w:rsidRPr="00ED4048">
        <w:rPr>
          <w:rFonts w:ascii="Times New Roman" w:hAnsi="Times New Roman" w:cs="Times New Roman"/>
          <w:sz w:val="26"/>
          <w:szCs w:val="26"/>
        </w:rPr>
        <w:t xml:space="preserve"> SE.,MM</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w:t>
      </w:r>
    </w:p>
    <w:p w:rsidR="00411455" w:rsidRDefault="00411455" w:rsidP="0041145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(Anggota II Dewan Penguji)</w:t>
      </w:r>
    </w:p>
    <w:p w:rsidR="00411455" w:rsidRDefault="00411455" w:rsidP="00411455">
      <w:pPr>
        <w:spacing w:line="276" w:lineRule="auto"/>
        <w:ind w:firstLine="720"/>
        <w:jc w:val="both"/>
        <w:rPr>
          <w:rFonts w:ascii="Times New Roman" w:hAnsi="Times New Roman" w:cs="Times New Roman"/>
          <w:sz w:val="24"/>
          <w:szCs w:val="24"/>
        </w:rPr>
      </w:pPr>
    </w:p>
    <w:p w:rsidR="00411455" w:rsidRDefault="00411455" w:rsidP="00411455">
      <w:pPr>
        <w:spacing w:line="480" w:lineRule="auto"/>
        <w:jc w:val="center"/>
        <w:rPr>
          <w:rFonts w:ascii="Times New Roman" w:hAnsi="Times New Roman" w:cs="Times New Roman"/>
          <w:sz w:val="24"/>
          <w:szCs w:val="24"/>
        </w:rPr>
      </w:pPr>
      <w:r>
        <w:rPr>
          <w:rFonts w:ascii="Times New Roman" w:hAnsi="Times New Roman" w:cs="Times New Roman"/>
          <w:sz w:val="24"/>
          <w:szCs w:val="24"/>
        </w:rPr>
        <w:t>Dekan</w:t>
      </w:r>
    </w:p>
    <w:p w:rsidR="00411455" w:rsidRDefault="00411455" w:rsidP="00411455">
      <w:pPr>
        <w:spacing w:line="480" w:lineRule="auto"/>
        <w:jc w:val="center"/>
        <w:rPr>
          <w:rFonts w:ascii="Times New Roman" w:hAnsi="Times New Roman" w:cs="Times New Roman"/>
          <w:sz w:val="24"/>
          <w:szCs w:val="24"/>
        </w:rPr>
      </w:pPr>
    </w:p>
    <w:p w:rsidR="00411455" w:rsidRDefault="00411455" w:rsidP="00411455">
      <w:pPr>
        <w:spacing w:line="480" w:lineRule="auto"/>
        <w:jc w:val="center"/>
        <w:rPr>
          <w:rFonts w:ascii="Times New Roman" w:hAnsi="Times New Roman" w:cs="Times New Roman"/>
          <w:sz w:val="24"/>
          <w:szCs w:val="24"/>
        </w:rPr>
      </w:pPr>
      <w:r>
        <w:rPr>
          <w:rFonts w:ascii="Times New Roman" w:hAnsi="Times New Roman" w:cs="Times New Roman"/>
          <w:sz w:val="24"/>
          <w:szCs w:val="24"/>
        </w:rPr>
        <w:t>Drs. Raswan Udjang, M.Si</w:t>
      </w:r>
    </w:p>
    <w:p w:rsidR="00411455" w:rsidRDefault="00411455" w:rsidP="00411455">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PERNYATAAN</w:t>
      </w:r>
    </w:p>
    <w:p w:rsidR="00411455" w:rsidRDefault="00411455" w:rsidP="00411455">
      <w:pPr>
        <w:spacing w:line="480" w:lineRule="auto"/>
        <w:jc w:val="center"/>
        <w:rPr>
          <w:rFonts w:ascii="Times New Roman" w:hAnsi="Times New Roman" w:cs="Times New Roman"/>
          <w:b/>
          <w:sz w:val="24"/>
          <w:szCs w:val="24"/>
        </w:rPr>
      </w:pPr>
    </w:p>
    <w:p w:rsidR="00411455" w:rsidRDefault="00411455" w:rsidP="00411455">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t>Dengan ini saya menyatakan bahwa dalam naskah publikasi ini tidak terdapat karya yang pernah diajukan untuk memperoleh gelar kesarjanaan di suatu perguruan tinggi dan sepanjang pengetahuan saya juga tidak terdapat karya ilmiah atau pendapat yang pernah ditulis atau diterbitkan oleh orang lain, kecuali secara tertulis diacu dalam naskah dan diterbitkan dalam daftar pustaka.</w:t>
      </w:r>
    </w:p>
    <w:p w:rsidR="00411455" w:rsidRDefault="00411455" w:rsidP="00411455">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t xml:space="preserve">Apabila kelak terbukti ada ketidakbenaran dalam penyartaan saya di atas, maka </w:t>
      </w:r>
      <w:proofErr w:type="gramStart"/>
      <w:r>
        <w:rPr>
          <w:rFonts w:ascii="Times New Roman" w:hAnsi="Times New Roman" w:cs="Times New Roman"/>
          <w:b/>
          <w:sz w:val="24"/>
          <w:szCs w:val="24"/>
        </w:rPr>
        <w:t>akan</w:t>
      </w:r>
      <w:proofErr w:type="gramEnd"/>
      <w:r>
        <w:rPr>
          <w:rFonts w:ascii="Times New Roman" w:hAnsi="Times New Roman" w:cs="Times New Roman"/>
          <w:b/>
          <w:sz w:val="24"/>
          <w:szCs w:val="24"/>
        </w:rPr>
        <w:t xml:space="preserve"> saya pertanggungjawabkan sepenuhnya.</w:t>
      </w:r>
    </w:p>
    <w:p w:rsidR="00411455" w:rsidRDefault="00411455" w:rsidP="00411455">
      <w:pPr>
        <w:spacing w:line="480" w:lineRule="auto"/>
        <w:jc w:val="both"/>
        <w:rPr>
          <w:rFonts w:ascii="Times New Roman" w:hAnsi="Times New Roman" w:cs="Times New Roman"/>
          <w:b/>
          <w:sz w:val="24"/>
          <w:szCs w:val="24"/>
        </w:rPr>
      </w:pPr>
    </w:p>
    <w:p w:rsidR="00411455" w:rsidRDefault="00411455" w:rsidP="00411455">
      <w:pPr>
        <w:spacing w:line="480" w:lineRule="auto"/>
        <w:jc w:val="both"/>
        <w:rPr>
          <w:rFonts w:ascii="Times New Roman" w:hAnsi="Times New Roman" w:cs="Times New Roman"/>
          <w:b/>
          <w:sz w:val="24"/>
          <w:szCs w:val="24"/>
        </w:rPr>
      </w:pPr>
    </w:p>
    <w:p w:rsidR="00411455" w:rsidRDefault="00411455" w:rsidP="00411455">
      <w:pPr>
        <w:spacing w:line="480" w:lineRule="auto"/>
        <w:jc w:val="both"/>
        <w:rPr>
          <w:rFonts w:ascii="Times New Roman" w:hAnsi="Times New Roman" w:cs="Times New Roman"/>
          <w:b/>
          <w:sz w:val="24"/>
          <w:szCs w:val="24"/>
        </w:rPr>
      </w:pPr>
    </w:p>
    <w:p w:rsidR="00411455" w:rsidRDefault="00411455" w:rsidP="00411455">
      <w:pPr>
        <w:spacing w:line="480" w:lineRule="auto"/>
        <w:jc w:val="both"/>
        <w:rPr>
          <w:rFonts w:ascii="Times New Roman" w:hAnsi="Times New Roman" w:cs="Times New Roman"/>
          <w:b/>
          <w:sz w:val="24"/>
          <w:szCs w:val="24"/>
        </w:rPr>
      </w:pPr>
    </w:p>
    <w:p w:rsidR="00411455" w:rsidRDefault="00411455" w:rsidP="00411455">
      <w:pPr>
        <w:spacing w:line="480" w:lineRule="auto"/>
        <w:jc w:val="both"/>
        <w:rPr>
          <w:rFonts w:ascii="Times New Roman" w:hAnsi="Times New Roman" w:cs="Times New Roman"/>
          <w:b/>
          <w:sz w:val="24"/>
          <w:szCs w:val="24"/>
        </w:rPr>
      </w:pPr>
    </w:p>
    <w:p w:rsidR="00411455" w:rsidRDefault="00411455" w:rsidP="00411455">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gramStart"/>
      <w:r>
        <w:rPr>
          <w:rFonts w:ascii="Times New Roman" w:hAnsi="Times New Roman" w:cs="Times New Roman"/>
          <w:b/>
          <w:sz w:val="24"/>
          <w:szCs w:val="24"/>
        </w:rPr>
        <w:t>Yogyakarta,…….</w:t>
      </w:r>
      <w:proofErr w:type="gramEnd"/>
      <w:r>
        <w:rPr>
          <w:rFonts w:ascii="Times New Roman" w:hAnsi="Times New Roman" w:cs="Times New Roman"/>
          <w:b/>
          <w:sz w:val="24"/>
          <w:szCs w:val="24"/>
        </w:rPr>
        <w:t>2019</w:t>
      </w:r>
    </w:p>
    <w:p w:rsidR="00411455" w:rsidRDefault="00411455" w:rsidP="00411455">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Penulis </w:t>
      </w:r>
    </w:p>
    <w:p w:rsidR="00411455" w:rsidRDefault="00411455" w:rsidP="00411455">
      <w:pPr>
        <w:spacing w:line="480" w:lineRule="auto"/>
        <w:rPr>
          <w:rFonts w:ascii="Times New Roman" w:hAnsi="Times New Roman" w:cs="Times New Roman"/>
          <w:b/>
          <w:sz w:val="24"/>
          <w:szCs w:val="24"/>
        </w:rPr>
      </w:pPr>
    </w:p>
    <w:p w:rsidR="00411455" w:rsidRDefault="00411455" w:rsidP="00411455">
      <w:p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Agustinus Indra Gunawan</w:t>
      </w:r>
    </w:p>
    <w:p w:rsidR="00411455" w:rsidRDefault="00411455" w:rsidP="00411455">
      <w:pPr>
        <w:spacing w:line="480" w:lineRule="auto"/>
        <w:ind w:left="360"/>
        <w:jc w:val="center"/>
        <w:rPr>
          <w:rFonts w:ascii="Times New Roman" w:hAnsi="Times New Roman" w:cs="Times New Roman"/>
          <w:b/>
          <w:sz w:val="24"/>
          <w:szCs w:val="24"/>
        </w:rPr>
      </w:pPr>
    </w:p>
    <w:p w:rsidR="00411455" w:rsidRPr="00DD6BB7" w:rsidRDefault="00411455" w:rsidP="00411455">
      <w:pPr>
        <w:spacing w:line="276" w:lineRule="auto"/>
        <w:jc w:val="center"/>
        <w:rPr>
          <w:rFonts w:ascii="Times New Roman" w:hAnsi="Times New Roman" w:cs="Times New Roman"/>
          <w:b/>
          <w:sz w:val="26"/>
          <w:szCs w:val="26"/>
        </w:rPr>
      </w:pPr>
      <w:r w:rsidRPr="00DD6BB7">
        <w:rPr>
          <w:rFonts w:ascii="Times New Roman" w:hAnsi="Times New Roman" w:cs="Times New Roman"/>
          <w:b/>
          <w:sz w:val="26"/>
          <w:szCs w:val="26"/>
        </w:rPr>
        <w:lastRenderedPageBreak/>
        <w:t>ANALISIS PENGARUH EARNING PER SHARE, RETURN ON EQUITY, DEBT TO EQUITY RATIO TERHADAP HARGA SAHAM</w:t>
      </w:r>
    </w:p>
    <w:p w:rsidR="00411455" w:rsidRPr="00DD6BB7" w:rsidRDefault="00411455" w:rsidP="00411455">
      <w:pPr>
        <w:spacing w:line="276" w:lineRule="auto"/>
        <w:jc w:val="center"/>
        <w:rPr>
          <w:rFonts w:ascii="Times New Roman" w:hAnsi="Times New Roman" w:cs="Times New Roman"/>
          <w:b/>
          <w:sz w:val="26"/>
          <w:szCs w:val="26"/>
        </w:rPr>
      </w:pPr>
      <w:r w:rsidRPr="00DD6BB7">
        <w:rPr>
          <w:rFonts w:ascii="Times New Roman" w:hAnsi="Times New Roman" w:cs="Times New Roman"/>
          <w:b/>
          <w:sz w:val="26"/>
          <w:szCs w:val="26"/>
        </w:rPr>
        <w:t>Pada Perusahaan yang Tercantum di INDEKS Liquid 45</w:t>
      </w:r>
    </w:p>
    <w:p w:rsidR="00411455" w:rsidRPr="005D0240" w:rsidRDefault="00411455" w:rsidP="00411455">
      <w:pPr>
        <w:spacing w:line="276" w:lineRule="auto"/>
        <w:jc w:val="center"/>
        <w:rPr>
          <w:rFonts w:ascii="Times New Roman" w:hAnsi="Times New Roman" w:cs="Times New Roman"/>
          <w:b/>
          <w:sz w:val="26"/>
          <w:szCs w:val="26"/>
        </w:rPr>
      </w:pPr>
      <w:r>
        <w:rPr>
          <w:rFonts w:ascii="Times New Roman" w:hAnsi="Times New Roman" w:cs="Times New Roman"/>
          <w:b/>
          <w:sz w:val="26"/>
          <w:szCs w:val="26"/>
        </w:rPr>
        <w:t>Tahun 2015-2017</w:t>
      </w:r>
    </w:p>
    <w:p w:rsidR="00411455" w:rsidRPr="005D0240" w:rsidRDefault="00411455" w:rsidP="00411455">
      <w:pPr>
        <w:spacing w:line="240" w:lineRule="auto"/>
        <w:rPr>
          <w:rFonts w:ascii="Times New Roman" w:hAnsi="Times New Roman" w:cs="Times New Roman"/>
          <w:b/>
        </w:rPr>
      </w:pPr>
    </w:p>
    <w:p w:rsidR="00411455" w:rsidRPr="005D0240" w:rsidRDefault="00411455" w:rsidP="00411455">
      <w:pPr>
        <w:spacing w:line="276" w:lineRule="auto"/>
        <w:ind w:left="360"/>
        <w:jc w:val="center"/>
        <w:rPr>
          <w:rFonts w:ascii="Times New Roman" w:hAnsi="Times New Roman" w:cs="Times New Roman"/>
          <w:b/>
          <w:lang w:val="id-ID"/>
        </w:rPr>
      </w:pPr>
      <w:r w:rsidRPr="005D0240">
        <w:rPr>
          <w:rFonts w:ascii="Times New Roman" w:hAnsi="Times New Roman" w:cs="Times New Roman"/>
          <w:b/>
        </w:rPr>
        <w:t>ABSTRAK</w:t>
      </w:r>
    </w:p>
    <w:p w:rsidR="00411455" w:rsidRPr="005D0240" w:rsidRDefault="00411455" w:rsidP="00411455">
      <w:pPr>
        <w:spacing w:line="276" w:lineRule="auto"/>
        <w:ind w:left="360"/>
        <w:jc w:val="center"/>
        <w:rPr>
          <w:rFonts w:ascii="Times New Roman" w:hAnsi="Times New Roman" w:cs="Times New Roman"/>
          <w:sz w:val="16"/>
          <w:szCs w:val="16"/>
          <w:lang w:val="id-ID"/>
        </w:rPr>
      </w:pPr>
    </w:p>
    <w:p w:rsidR="00411455" w:rsidRDefault="00411455" w:rsidP="00411455">
      <w:pPr>
        <w:spacing w:line="276" w:lineRule="auto"/>
        <w:ind w:left="360"/>
        <w:jc w:val="both"/>
        <w:rPr>
          <w:rFonts w:ascii="Times New Roman" w:hAnsi="Times New Roman" w:cs="Times New Roman"/>
        </w:rPr>
      </w:pPr>
      <w:r w:rsidRPr="005D0240">
        <w:rPr>
          <w:rFonts w:ascii="Times New Roman" w:hAnsi="Times New Roman" w:cs="Times New Roman"/>
        </w:rPr>
        <w:t>Penelitian ini bertujuan untuk menguji pengaruh antara EPS, ROE, dan DER terhadap Harga Saham, baik secara simultan maupun persial, pada perusahaan dalam kelompok LQ 45 Tahun 2015-2017. Teknik pengambilan sampel penelitian dipilih secara purposive sampling dari 53 perusahaan dalam kelompok Indeks LQ 45 dan 28 perusahaan yang menjadi sampel penelitian. Teknik analisis data yang digunakan yaitu regresi linier berganda. Hasil penelitian menunjukan bahwa secara simultan EPS, ROE, dan DER berpengaruh terhadap harga saham dalam kelompok Indeks LQ 45 tahun 2015-2017, dan secara persial ESP, ROE, dan DER berpengaruh positif signifikan terhadap harga saham.</w:t>
      </w:r>
    </w:p>
    <w:p w:rsidR="00411455" w:rsidRDefault="00411455" w:rsidP="00411455">
      <w:pPr>
        <w:spacing w:line="276" w:lineRule="auto"/>
        <w:ind w:left="360"/>
        <w:jc w:val="both"/>
        <w:rPr>
          <w:rFonts w:ascii="Times New Roman" w:hAnsi="Times New Roman" w:cs="Times New Roman"/>
        </w:rPr>
      </w:pPr>
    </w:p>
    <w:p w:rsidR="00411455" w:rsidRPr="005D0240" w:rsidRDefault="00411455" w:rsidP="00411455">
      <w:pPr>
        <w:spacing w:line="276" w:lineRule="auto"/>
        <w:ind w:left="360"/>
        <w:jc w:val="both"/>
        <w:rPr>
          <w:rFonts w:ascii="Times New Roman" w:hAnsi="Times New Roman" w:cs="Times New Roman"/>
        </w:rPr>
      </w:pPr>
      <w:r w:rsidRPr="005D0240">
        <w:rPr>
          <w:rFonts w:ascii="Times New Roman" w:hAnsi="Times New Roman" w:cs="Times New Roman"/>
          <w:b/>
        </w:rPr>
        <w:t>Kata Kunci</w:t>
      </w:r>
      <w:r w:rsidRPr="005D0240">
        <w:rPr>
          <w:rFonts w:ascii="Times New Roman" w:hAnsi="Times New Roman" w:cs="Times New Roman"/>
        </w:rPr>
        <w:t>:</w:t>
      </w:r>
      <w:r w:rsidRPr="005D0240">
        <w:rPr>
          <w:rFonts w:ascii="Times New Roman" w:hAnsi="Times New Roman" w:cs="Times New Roman"/>
          <w:i/>
        </w:rPr>
        <w:t xml:space="preserve"> </w:t>
      </w:r>
      <w:r w:rsidRPr="005D0240">
        <w:rPr>
          <w:rFonts w:ascii="Times New Roman" w:hAnsi="Times New Roman" w:cs="Times New Roman"/>
        </w:rPr>
        <w:t>Earning Per Share (EPS), Return On Equity (ROE),</w:t>
      </w:r>
    </w:p>
    <w:p w:rsidR="00411455" w:rsidRPr="005D0240" w:rsidRDefault="00411455" w:rsidP="00411455">
      <w:pPr>
        <w:spacing w:line="276" w:lineRule="auto"/>
        <w:ind w:left="1560"/>
        <w:jc w:val="both"/>
        <w:rPr>
          <w:rFonts w:ascii="Times New Roman" w:hAnsi="Times New Roman" w:cs="Times New Roman"/>
        </w:rPr>
      </w:pPr>
      <w:r w:rsidRPr="005D0240">
        <w:rPr>
          <w:rFonts w:ascii="Times New Roman" w:hAnsi="Times New Roman" w:cs="Times New Roman"/>
        </w:rPr>
        <w:t xml:space="preserve">Debt </w:t>
      </w:r>
      <w:proofErr w:type="gramStart"/>
      <w:r w:rsidRPr="005D0240">
        <w:rPr>
          <w:rFonts w:ascii="Times New Roman" w:hAnsi="Times New Roman" w:cs="Times New Roman"/>
        </w:rPr>
        <w:t>To</w:t>
      </w:r>
      <w:proofErr w:type="gramEnd"/>
      <w:r w:rsidRPr="005D0240">
        <w:rPr>
          <w:rFonts w:ascii="Times New Roman" w:hAnsi="Times New Roman" w:cs="Times New Roman"/>
        </w:rPr>
        <w:t xml:space="preserve"> Equity Ratio (DER),</w:t>
      </w:r>
      <w:r>
        <w:rPr>
          <w:rFonts w:ascii="Times New Roman" w:hAnsi="Times New Roman" w:cs="Times New Roman"/>
        </w:rPr>
        <w:t xml:space="preserve"> Harga Saham.</w:t>
      </w:r>
    </w:p>
    <w:p w:rsidR="00411455" w:rsidRPr="005D0240" w:rsidRDefault="00411455" w:rsidP="00411455">
      <w:pPr>
        <w:spacing w:line="276" w:lineRule="auto"/>
        <w:ind w:left="1560"/>
        <w:jc w:val="both"/>
        <w:rPr>
          <w:rFonts w:ascii="Times New Roman" w:hAnsi="Times New Roman" w:cs="Times New Roman"/>
        </w:rPr>
      </w:pPr>
    </w:p>
    <w:p w:rsidR="00411455" w:rsidRPr="00687B5F" w:rsidRDefault="00411455" w:rsidP="004114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jc w:val="center"/>
        <w:rPr>
          <w:rFonts w:ascii="inherit" w:eastAsia="Times New Roman" w:hAnsi="inherit" w:cs="Courier New"/>
          <w:b/>
          <w:color w:val="222222"/>
          <w:sz w:val="24"/>
          <w:szCs w:val="24"/>
          <w:lang w:val="en"/>
        </w:rPr>
      </w:pPr>
      <w:r w:rsidRPr="00687B5F">
        <w:rPr>
          <w:rFonts w:ascii="inherit" w:eastAsia="Times New Roman" w:hAnsi="inherit" w:cs="Courier New"/>
          <w:b/>
          <w:color w:val="222222"/>
          <w:sz w:val="24"/>
          <w:szCs w:val="24"/>
          <w:lang w:val="en"/>
        </w:rPr>
        <w:t>ABSTRACT</w:t>
      </w:r>
    </w:p>
    <w:p w:rsidR="00411455" w:rsidRPr="00687B5F" w:rsidRDefault="00411455" w:rsidP="004114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426"/>
        <w:jc w:val="both"/>
        <w:rPr>
          <w:rFonts w:ascii="inherit" w:eastAsia="Times New Roman" w:hAnsi="inherit" w:cs="Courier New"/>
          <w:b/>
          <w:color w:val="222222"/>
          <w:sz w:val="24"/>
          <w:szCs w:val="24"/>
          <w:lang w:val="en"/>
        </w:rPr>
      </w:pPr>
    </w:p>
    <w:p w:rsidR="00411455" w:rsidRPr="00687B5F" w:rsidRDefault="00411455" w:rsidP="004114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jc w:val="both"/>
        <w:rPr>
          <w:rFonts w:ascii="inherit" w:eastAsia="Times New Roman" w:hAnsi="inherit" w:cs="Courier New"/>
          <w:color w:val="222222"/>
          <w:lang w:val="en"/>
        </w:rPr>
      </w:pPr>
      <w:r w:rsidRPr="00687B5F">
        <w:rPr>
          <w:rFonts w:ascii="inherit" w:eastAsia="Times New Roman" w:hAnsi="inherit" w:cs="Courier New"/>
          <w:color w:val="222222"/>
          <w:lang w:val="en"/>
        </w:rPr>
        <w:t>This study aims to examine the effect of EPS, ROE, and DER on Share Prices, both simultaneously and partially, on companies in the LQ 45 group 2015-2017. The research sampling technique was chosen by purposive sampling from 53 companies in the LQ 45 Index group and 28 companies that became the study sample. Data analysis technique used is multiple linear regression. The results showed that simultaneous EPS, ROE, and DER had an effect on stock prices in the LQ 45 Index group in 2015-2017, and in the case of ESP, ROE, and DER had a significant positive effect on stock prices.</w:t>
      </w:r>
    </w:p>
    <w:p w:rsidR="00411455" w:rsidRPr="00687B5F" w:rsidRDefault="00411455" w:rsidP="004114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jc w:val="both"/>
        <w:rPr>
          <w:rFonts w:ascii="inherit" w:eastAsia="Times New Roman" w:hAnsi="inherit" w:cs="Courier New"/>
          <w:color w:val="222222"/>
          <w:lang w:val="en"/>
        </w:rPr>
      </w:pPr>
    </w:p>
    <w:p w:rsidR="00411455" w:rsidRPr="00687B5F" w:rsidRDefault="00411455" w:rsidP="004114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inherit" w:eastAsia="Times New Roman" w:hAnsi="inherit" w:cs="Courier New"/>
          <w:color w:val="222222"/>
          <w:lang w:val="en"/>
        </w:rPr>
      </w:pPr>
      <w:r w:rsidRPr="00687B5F">
        <w:rPr>
          <w:rFonts w:ascii="inherit" w:eastAsia="Times New Roman" w:hAnsi="inherit" w:cs="Courier New"/>
          <w:b/>
          <w:color w:val="222222"/>
          <w:lang w:val="en"/>
        </w:rPr>
        <w:t>Keywords</w:t>
      </w:r>
      <w:r w:rsidRPr="00687B5F">
        <w:rPr>
          <w:rFonts w:ascii="inherit" w:eastAsia="Times New Roman" w:hAnsi="inherit" w:cs="Courier New"/>
          <w:color w:val="222222"/>
          <w:lang w:val="en"/>
        </w:rPr>
        <w:t>: Earning Per Share (EPS), Return On Equity (ROE),</w:t>
      </w:r>
    </w:p>
    <w:p w:rsidR="00411455" w:rsidRPr="00687B5F" w:rsidRDefault="00411455" w:rsidP="004114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60"/>
        <w:jc w:val="both"/>
        <w:rPr>
          <w:rFonts w:ascii="inherit" w:eastAsia="Times New Roman" w:hAnsi="inherit" w:cs="Courier New"/>
          <w:color w:val="222222"/>
        </w:rPr>
      </w:pPr>
      <w:r w:rsidRPr="00687B5F">
        <w:rPr>
          <w:rFonts w:ascii="inherit" w:eastAsia="Times New Roman" w:hAnsi="inherit" w:cs="Courier New"/>
          <w:color w:val="222222"/>
          <w:lang w:val="en"/>
        </w:rPr>
        <w:t xml:space="preserve">Debt </w:t>
      </w:r>
      <w:proofErr w:type="gramStart"/>
      <w:r w:rsidRPr="00687B5F">
        <w:rPr>
          <w:rFonts w:ascii="inherit" w:eastAsia="Times New Roman" w:hAnsi="inherit" w:cs="Courier New"/>
          <w:color w:val="222222"/>
          <w:lang w:val="en"/>
        </w:rPr>
        <w:t>To</w:t>
      </w:r>
      <w:proofErr w:type="gramEnd"/>
      <w:r w:rsidRPr="00687B5F">
        <w:rPr>
          <w:rFonts w:ascii="inherit" w:eastAsia="Times New Roman" w:hAnsi="inherit" w:cs="Courier New"/>
          <w:color w:val="222222"/>
          <w:lang w:val="en"/>
        </w:rPr>
        <w:t xml:space="preserve"> Equity Ratio (DER), Share Price.</w:t>
      </w:r>
    </w:p>
    <w:p w:rsidR="00411455" w:rsidRPr="00687B5F" w:rsidRDefault="00411455" w:rsidP="00411455">
      <w:pPr>
        <w:spacing w:line="276" w:lineRule="auto"/>
        <w:jc w:val="center"/>
        <w:rPr>
          <w:rFonts w:ascii="Times New Roman" w:hAnsi="Times New Roman" w:cs="Times New Roman"/>
        </w:rPr>
      </w:pPr>
    </w:p>
    <w:p w:rsidR="00411455" w:rsidRDefault="00411455" w:rsidP="00411455">
      <w:pPr>
        <w:spacing w:line="480" w:lineRule="auto"/>
        <w:rPr>
          <w:rFonts w:ascii="Times New Roman" w:hAnsi="Times New Roman" w:cs="Times New Roman"/>
          <w:b/>
          <w:sz w:val="24"/>
          <w:szCs w:val="24"/>
        </w:rPr>
      </w:pPr>
    </w:p>
    <w:p w:rsidR="00411455" w:rsidRPr="005058FF" w:rsidRDefault="00411455" w:rsidP="00411455">
      <w:pPr>
        <w:pStyle w:val="ListParagraph"/>
        <w:numPr>
          <w:ilvl w:val="0"/>
          <w:numId w:val="1"/>
        </w:numPr>
        <w:spacing w:line="480" w:lineRule="auto"/>
        <w:rPr>
          <w:rFonts w:ascii="Times New Roman" w:hAnsi="Times New Roman" w:cs="Times New Roman"/>
          <w:b/>
          <w:sz w:val="24"/>
          <w:szCs w:val="24"/>
        </w:rPr>
      </w:pPr>
      <w:r w:rsidRPr="005058FF">
        <w:rPr>
          <w:rFonts w:ascii="Times New Roman" w:hAnsi="Times New Roman" w:cs="Times New Roman"/>
          <w:b/>
          <w:sz w:val="24"/>
          <w:szCs w:val="24"/>
        </w:rPr>
        <w:lastRenderedPageBreak/>
        <w:t>PENDAHULUAN</w:t>
      </w:r>
    </w:p>
    <w:p w:rsidR="00411455" w:rsidRDefault="00411455" w:rsidP="0041145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Pasar adalah tempat pertemuan antara pembeli dan penjual dengan resiko untung dan rugi, pada umumnya tak berbeda dengan pasar modal (</w:t>
      </w:r>
      <w:r>
        <w:rPr>
          <w:rFonts w:ascii="Times New Roman" w:hAnsi="Times New Roman" w:cs="Times New Roman"/>
          <w:i/>
          <w:sz w:val="24"/>
          <w:szCs w:val="24"/>
        </w:rPr>
        <w:t>capital market</w:t>
      </w:r>
      <w:r>
        <w:rPr>
          <w:rFonts w:ascii="Times New Roman" w:hAnsi="Times New Roman" w:cs="Times New Roman"/>
          <w:sz w:val="24"/>
          <w:szCs w:val="24"/>
        </w:rPr>
        <w:t xml:space="preserve">). Pasar modal merupakan sarana perusahaan untuk meningkatkan kebutuhan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jangka panjang dengan menjual saham atau obligasi. Saham merupakan bukti pemilikan sebagian dari perusahaan. Obligasi (</w:t>
      </w:r>
      <w:r>
        <w:rPr>
          <w:rFonts w:ascii="Times New Roman" w:hAnsi="Times New Roman" w:cs="Times New Roman"/>
          <w:i/>
          <w:sz w:val="24"/>
          <w:szCs w:val="24"/>
        </w:rPr>
        <w:t>bond</w:t>
      </w:r>
      <w:r>
        <w:rPr>
          <w:rFonts w:ascii="Times New Roman" w:hAnsi="Times New Roman" w:cs="Times New Roman"/>
          <w:sz w:val="24"/>
          <w:szCs w:val="24"/>
        </w:rPr>
        <w:t>) merupakan kontrak yang mengharuskan peminjam untuk membayar kembali pokok pinjaman ditambah dengan bunga dalam kurun waktu tertentu yang sudah disepakati. (Jogiyanto Hartono, 2016)</w:t>
      </w:r>
    </w:p>
    <w:p w:rsidR="00411455" w:rsidRDefault="00411455" w:rsidP="0041145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Jumiyati Indah Lestari (dalam Patriawan) pasar modal pada hakekatnya adalah pasar yang tidak berbeda jauh dengan pasar tradisional, dimana ada pedagang, pembeli, dan tawar menawar harga. Pasar modal juga dapat diartikan sebagai sebuah wahana yang mempertemukan pihak yang membutuhkan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dengan pihak yang menyediakan dana sesuai aturan yang ditetapkan. Pasar modal diharapkan mampu menjadi alternatif pendanaan bagi perusahaan Indonesia dan dapat juga dilihat sebagai alternatif dalam berinvestasi.</w:t>
      </w:r>
    </w:p>
    <w:p w:rsidR="00411455" w:rsidRDefault="00411455" w:rsidP="0041145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Investasi sendiri dapat diartikan atau disamakan dengan pengorbanan konsumsi sekarang yang mana proses konsumsinya untuk masa mendatang, tetapi pengertian investasi yang lebih luas membutuhkan aktiva yang produktif untuk mengubah satu unit konsumsi yang ditunda untuk dihasilkan menjadi lebih dari satu unit konsumsi mendatang. </w:t>
      </w:r>
      <w:r>
        <w:rPr>
          <w:rFonts w:ascii="Times New Roman" w:hAnsi="Times New Roman" w:cs="Times New Roman"/>
          <w:sz w:val="24"/>
          <w:szCs w:val="24"/>
        </w:rPr>
        <w:lastRenderedPageBreak/>
        <w:t xml:space="preserve">Dengan demikian investasi dapat didefinisikan sebagai penundaan konsumsi sekarang untuk masuk ke aktiva produktif selama periode waktu tertentu. Dengan adanya aktiva yang produktif, penundaan konsumsi sekarang untuk diinvestasikan ke aktiva yang produktif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utiliti total. (Jogiyanto Hartono, 2016)</w:t>
      </w:r>
    </w:p>
    <w:p w:rsidR="00411455" w:rsidRDefault="00411455" w:rsidP="0041145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Investasi sandiri dapat dibagi menjadi dua tipe yakni investasi langsung adalah suatu proses investasi yang mana proses pembeliannya dilakukan secara langsung terhadap aktiva keuangan dari suatu perusahaan baik melalui perantara atau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lain. Sebaliknya investasi tidak lakngsung dilakukan dengan membeli saham dari perusahaan investasi yang mempunyai protofolio aktiva-aktiva keuangan dari perusahaan-perusahaan lain (Jogiyanto Hartono, 2016). Investasi saham adalah salah satu bentuk investasi tidak langsung yang menarik namun diikuti juga oleh banyak resiko yang tinggi. Saham sendiri merupakan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bukti bahwa kepemilikan atas asset-aset perusahaan yang menerbitkan saham. Kepemilikan ini berasal dari hasil atau proses pembelian saham yang telah dilakukan. </w:t>
      </w:r>
    </w:p>
    <w:p w:rsidR="00411455" w:rsidRDefault="00411455" w:rsidP="0041145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Investasi pada saham sendiri dinilai mempunyai tingkat resiko yang lebih besar dibandingkan dengan alternatif investasi lain seperti obligasi, deposito dan tabungan. Hal ini disebabkan pendapatan yang diharapkan dari investasi pada saham tidak pasti. Dimana pendapatan saham terdiri dari deviden dan </w:t>
      </w:r>
      <w:r>
        <w:rPr>
          <w:rFonts w:ascii="Times New Roman" w:hAnsi="Times New Roman" w:cs="Times New Roman"/>
          <w:i/>
          <w:sz w:val="24"/>
          <w:szCs w:val="24"/>
        </w:rPr>
        <w:t>capital gain</w:t>
      </w:r>
      <w:r>
        <w:rPr>
          <w:rFonts w:ascii="Times New Roman" w:hAnsi="Times New Roman" w:cs="Times New Roman"/>
          <w:sz w:val="24"/>
          <w:szCs w:val="24"/>
        </w:rPr>
        <w:t xml:space="preserve">. Kesanggupan suatu perusahaan untuk membayar deviden ditentukan oleh kemampuan </w:t>
      </w:r>
      <w:r>
        <w:rPr>
          <w:rFonts w:ascii="Times New Roman" w:hAnsi="Times New Roman" w:cs="Times New Roman"/>
          <w:sz w:val="24"/>
          <w:szCs w:val="24"/>
        </w:rPr>
        <w:lastRenderedPageBreak/>
        <w:t xml:space="preserve">perusahaan dalam menghasilkan laba, sedangkan </w:t>
      </w:r>
      <w:r>
        <w:rPr>
          <w:rFonts w:ascii="Times New Roman" w:hAnsi="Times New Roman" w:cs="Times New Roman"/>
          <w:i/>
          <w:sz w:val="24"/>
          <w:szCs w:val="24"/>
        </w:rPr>
        <w:t>capital gain</w:t>
      </w:r>
      <w:r>
        <w:rPr>
          <w:rFonts w:ascii="Times New Roman" w:hAnsi="Times New Roman" w:cs="Times New Roman"/>
          <w:sz w:val="24"/>
          <w:szCs w:val="24"/>
        </w:rPr>
        <w:t xml:space="preserve"> ditentukan oleh fluktuasi harga saham. Perusahaan penerbit saham (</w:t>
      </w:r>
      <w:r>
        <w:rPr>
          <w:rFonts w:ascii="Times New Roman" w:hAnsi="Times New Roman" w:cs="Times New Roman"/>
          <w:i/>
          <w:sz w:val="24"/>
          <w:szCs w:val="24"/>
        </w:rPr>
        <w:t>emitten</w:t>
      </w:r>
      <w:r>
        <w:rPr>
          <w:rFonts w:ascii="Times New Roman" w:hAnsi="Times New Roman" w:cs="Times New Roman"/>
          <w:sz w:val="24"/>
          <w:szCs w:val="24"/>
        </w:rPr>
        <w:t xml:space="preserve">) yang rajin membagikan deviden merefleksikan bahwa </w:t>
      </w:r>
      <w:r>
        <w:rPr>
          <w:rFonts w:ascii="Times New Roman" w:hAnsi="Times New Roman" w:cs="Times New Roman"/>
          <w:i/>
          <w:sz w:val="24"/>
          <w:szCs w:val="24"/>
        </w:rPr>
        <w:t>cash flow</w:t>
      </w:r>
      <w:r>
        <w:rPr>
          <w:rFonts w:ascii="Times New Roman" w:hAnsi="Times New Roman" w:cs="Times New Roman"/>
          <w:sz w:val="24"/>
          <w:szCs w:val="24"/>
        </w:rPr>
        <w:t>-nya bagus (Ricky Setiawan, 2011). Sedangkan menurut Jumiyanti Indah Lestari (2004) saham perusahaan publik, sebagai komoditi investasi tegolong beresiko tinggi, karena sifat komoditasnya yang sangat peka terhadap perubahan yang terjadi, baik perubahan di luar negeri maupun di dalam negeri, perubahan politik, ekonomi, dan moneter. Perubahan tersebut dapat berdampak positif yang berarti naiknya harga saham atau berdampak negatif yang berarti turunnya harga saham. Oleh karena itu investor harus berpandai-pandai dalam menganalisis harga saham tersebut.</w:t>
      </w:r>
    </w:p>
    <w:p w:rsidR="00411455" w:rsidRDefault="00411455" w:rsidP="0041145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Menyadari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harga saham yang sering berfluktuasi atau berubah-ubah maka dibutuhkan kepiawaian investor dalam menganalisis sebelum berinvestasi, karena jika investor melakukan analisis yang salah investor akan mengalami kerugian yang jumlahnya tidak sedikit. Mengingat harga saham merupakan nilai sekarang (</w:t>
      </w:r>
      <w:r>
        <w:rPr>
          <w:rFonts w:ascii="Times New Roman" w:hAnsi="Times New Roman" w:cs="Times New Roman"/>
          <w:i/>
          <w:sz w:val="24"/>
          <w:szCs w:val="24"/>
        </w:rPr>
        <w:t>present value</w:t>
      </w:r>
      <w:r>
        <w:rPr>
          <w:rFonts w:ascii="Times New Roman" w:hAnsi="Times New Roman" w:cs="Times New Roman"/>
          <w:sz w:val="24"/>
          <w:szCs w:val="24"/>
        </w:rPr>
        <w:t xml:space="preserve">) dari penghasilan-penghasilan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diterima oleh pemodal (investor) dimasa yang akan datang (Suad Husnan dan Enny Pudjiastuti, 2004), sehingga dalam menganalisis seorang investor jangan hanya berpatokan pada laba bersih yang didapatkan perusahaan saja tetapi harus meninjau lebih dalam pada laporan keuangan perusahaan tersebut. Karena pada prakteknya banyak investor hanya melihat laba bersihnya saja tanpa </w:t>
      </w:r>
      <w:r>
        <w:rPr>
          <w:rFonts w:ascii="Times New Roman" w:hAnsi="Times New Roman" w:cs="Times New Roman"/>
          <w:sz w:val="24"/>
          <w:szCs w:val="24"/>
        </w:rPr>
        <w:lastRenderedPageBreak/>
        <w:t>meninjau laporan keuangannya, padahal ada banyak faktor yang mempengaruhi harga saham.</w:t>
      </w:r>
    </w:p>
    <w:p w:rsidR="00411455" w:rsidRDefault="00411455" w:rsidP="0041145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Dalam menganalisis harga saham investor dapat melakukannya dengan dua pendekatan yaitu analisis fundamental dan analisis teknikal. Analisis fundamental mencoba memperkirakan harga saham dimasa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dengan cara mengestimasi nilai faktor-faktor fundamental yang mempengaruhi harga saham dimasa yang akan datang dan menerapkan hubungan variabel-variabel tersebut sehingga diperoleh taksiran harga saham. Sedangkan analisis teknikal merupakan upaya untuk memperkirakan harga saham dengan mengamati perubahan harga tersebut diwaktu yang lalu (Tita Deitiana, 2011).</w:t>
      </w:r>
    </w:p>
    <w:p w:rsidR="00411455" w:rsidRDefault="00411455" w:rsidP="0041145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Faktor-faktor yang mempengaruhi harga saham dapat dibagi menjadi faktor non keuangan dan faktor keuangan serta faktor eksternal. Faktor non keuangan sendiri dapat disebutkan misalnya berupa pergerakan harga tren saham, yang biasanya digunakan oleh investor untuk pengambilan keputusan dalam hal membeli atau menjual saham. Untuk faktor keuangan sendiri berupa informasi-informasi yang terdapat dalam laporan keuangan perusahaan misalnya profitabilitas, rentanbilitas, dan likuiditas. Informasi dari laporan keuangan tadi digunakan untuk mengukur suatu kinerja perusahaan yang mana menjadi suatu acuan terhadap nilai saham oleh investor. Faktor keuangan dalam hal ini termasuk rasio-rasio yang merupakan ukuran terhadap kinerja perusahaan </w:t>
      </w:r>
      <w:r>
        <w:rPr>
          <w:rFonts w:ascii="Times New Roman" w:hAnsi="Times New Roman" w:cs="Times New Roman"/>
          <w:sz w:val="24"/>
          <w:szCs w:val="24"/>
        </w:rPr>
        <w:lastRenderedPageBreak/>
        <w:t>dan mempengaruhi harga saham. Sedangkan untuk faktor eksternal sendiri misalnya kenaikan tingkat suku bunga dan kebijakan pemerintahan.</w:t>
      </w:r>
    </w:p>
    <w:p w:rsidR="00411455" w:rsidRDefault="00411455" w:rsidP="0041145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Harga saham sendiri merupakan cerminan keberhasilan suatu perusahaan. Menurut Sunariyah (2004) perusahaan dengan prospek yang bagus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memiliki harga saham yang tinggi dan sebaliknya. Pada prinsipnya semakin baik prestasi perusahaan dalam menghasilkan keuntungan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positif pada tingkat permintaan harga saham perusahaan tersebut. Harga pasar saham merupakan indeks prestasi perusahaan. Dalam penelitian ini sendiri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menganalisis tentang faktor-faktor keuangan yang mempengaruhi harga saham dengan analisis rasio keuangan seperti rasio pasar, solvabilitas, dan rasio profitibilitas. Pada rasio pasar sendiri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ratio </w:t>
      </w:r>
      <w:r>
        <w:rPr>
          <w:rFonts w:ascii="Times New Roman" w:hAnsi="Times New Roman" w:cs="Times New Roman"/>
          <w:i/>
          <w:sz w:val="24"/>
          <w:szCs w:val="24"/>
        </w:rPr>
        <w:t>Earning Per Share</w:t>
      </w:r>
      <w:r>
        <w:rPr>
          <w:rFonts w:ascii="Times New Roman" w:hAnsi="Times New Roman" w:cs="Times New Roman"/>
          <w:sz w:val="24"/>
          <w:szCs w:val="24"/>
        </w:rPr>
        <w:t xml:space="preserve"> (EPS), untuk rasio profitibilitas akan menggunakan rasio </w:t>
      </w:r>
      <w:r>
        <w:rPr>
          <w:rFonts w:ascii="Times New Roman" w:hAnsi="Times New Roman" w:cs="Times New Roman"/>
          <w:i/>
          <w:sz w:val="24"/>
          <w:szCs w:val="24"/>
        </w:rPr>
        <w:t xml:space="preserve">Return On Equity </w:t>
      </w:r>
      <w:r>
        <w:rPr>
          <w:rFonts w:ascii="Times New Roman" w:hAnsi="Times New Roman" w:cs="Times New Roman"/>
          <w:sz w:val="24"/>
          <w:szCs w:val="24"/>
        </w:rPr>
        <w:t xml:space="preserve">(ROE), dan untuk solvabilitas akan menggunakan </w:t>
      </w:r>
      <w:r>
        <w:rPr>
          <w:rFonts w:ascii="Times New Roman" w:hAnsi="Times New Roman" w:cs="Times New Roman"/>
          <w:i/>
          <w:sz w:val="24"/>
          <w:szCs w:val="24"/>
        </w:rPr>
        <w:t>Debt to Equity Ratio</w:t>
      </w:r>
      <w:r>
        <w:rPr>
          <w:rFonts w:ascii="Times New Roman" w:hAnsi="Times New Roman" w:cs="Times New Roman"/>
          <w:sz w:val="24"/>
          <w:szCs w:val="24"/>
        </w:rPr>
        <w:t xml:space="preserve"> (DER).</w:t>
      </w:r>
    </w:p>
    <w:p w:rsidR="00411455" w:rsidRDefault="00411455" w:rsidP="0041145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Sesuai dengan uraian tersebut, penelitian ini mengambil judul </w:t>
      </w:r>
      <w:r>
        <w:rPr>
          <w:rFonts w:ascii="Times New Roman" w:hAnsi="Times New Roman" w:cs="Times New Roman"/>
          <w:b/>
          <w:sz w:val="24"/>
          <w:szCs w:val="24"/>
        </w:rPr>
        <w:t xml:space="preserve">“ANALISIS PENGARUH EARNING PER SHARE, RETURN ON EQUITY, DEBT TO EQUITY RATIO TERHADAP HARGA SAHAM” </w:t>
      </w:r>
      <w:r>
        <w:rPr>
          <w:rFonts w:ascii="Times New Roman" w:hAnsi="Times New Roman" w:cs="Times New Roman"/>
          <w:sz w:val="24"/>
          <w:szCs w:val="24"/>
        </w:rPr>
        <w:t>(Studi kasus pada perusahaan yang terdaftar di Indeks LQ 45 tahun 2015-2017).</w:t>
      </w:r>
    </w:p>
    <w:p w:rsidR="00411455" w:rsidRDefault="00411455" w:rsidP="00411455">
      <w:pPr>
        <w:spacing w:line="480" w:lineRule="auto"/>
        <w:jc w:val="both"/>
        <w:rPr>
          <w:rFonts w:ascii="Times New Roman" w:hAnsi="Times New Roman" w:cs="Times New Roman"/>
          <w:sz w:val="24"/>
          <w:szCs w:val="24"/>
          <w:lang w:val="id-ID"/>
        </w:rPr>
      </w:pPr>
    </w:p>
    <w:p w:rsidR="00411455" w:rsidRDefault="00411455" w:rsidP="00411455">
      <w:pPr>
        <w:spacing w:line="480" w:lineRule="auto"/>
        <w:jc w:val="both"/>
        <w:rPr>
          <w:rFonts w:ascii="Times New Roman" w:hAnsi="Times New Roman" w:cs="Times New Roman"/>
          <w:sz w:val="24"/>
          <w:szCs w:val="24"/>
          <w:lang w:val="id-ID"/>
        </w:rPr>
      </w:pPr>
    </w:p>
    <w:p w:rsidR="00411455" w:rsidRDefault="00411455" w:rsidP="00411455">
      <w:pPr>
        <w:spacing w:line="480" w:lineRule="auto"/>
        <w:jc w:val="both"/>
        <w:rPr>
          <w:rFonts w:ascii="Times New Roman" w:hAnsi="Times New Roman" w:cs="Times New Roman"/>
          <w:sz w:val="24"/>
          <w:szCs w:val="24"/>
          <w:lang w:val="id-ID"/>
        </w:rPr>
      </w:pPr>
    </w:p>
    <w:p w:rsidR="00411455" w:rsidRDefault="00411455" w:rsidP="00411455">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TINJAUAN PUSTAKA</w:t>
      </w:r>
    </w:p>
    <w:p w:rsidR="00411455" w:rsidRDefault="00411455" w:rsidP="00411455">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Pasar Modal</w:t>
      </w:r>
    </w:p>
    <w:p w:rsidR="00411455" w:rsidRPr="00731AB8" w:rsidRDefault="00411455" w:rsidP="00411455">
      <w:pPr>
        <w:spacing w:line="36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Menurut Husnan dan Pudjiastuti (2004) pasar modal merupakan pertemuan antara supply dan demand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dana jangka panjang. Sedangkan pertemuan antara supply dan demand dikatakan terjadi di pasar uang (</w:t>
      </w:r>
      <w:r>
        <w:rPr>
          <w:rFonts w:ascii="Times New Roman" w:hAnsi="Times New Roman" w:cs="Times New Roman"/>
          <w:i/>
          <w:sz w:val="24"/>
          <w:szCs w:val="24"/>
        </w:rPr>
        <w:t>money market</w:t>
      </w:r>
      <w:r>
        <w:rPr>
          <w:rFonts w:ascii="Times New Roman" w:hAnsi="Times New Roman" w:cs="Times New Roman"/>
          <w:sz w:val="24"/>
          <w:szCs w:val="24"/>
        </w:rPr>
        <w:t xml:space="preserve">). Keseluruhan pertemuan antara supply dan demand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dana disebut sebagai pasar finansial. Adanya pasar modal memungkinkan mereka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memiliki kelebihan dana (</w:t>
      </w:r>
      <w:r>
        <w:rPr>
          <w:rFonts w:ascii="Times New Roman" w:hAnsi="Times New Roman" w:cs="Times New Roman"/>
          <w:i/>
          <w:sz w:val="24"/>
          <w:szCs w:val="24"/>
        </w:rPr>
        <w:t>lenders</w:t>
      </w:r>
      <w:r>
        <w:rPr>
          <w:rFonts w:ascii="Times New Roman" w:hAnsi="Times New Roman" w:cs="Times New Roman"/>
          <w:sz w:val="24"/>
          <w:szCs w:val="24"/>
        </w:rPr>
        <w:t>) menyerahkan dananya kepada mereka yang memerlukan dana (</w:t>
      </w:r>
      <w:r>
        <w:rPr>
          <w:rFonts w:ascii="Times New Roman" w:hAnsi="Times New Roman" w:cs="Times New Roman"/>
          <w:i/>
          <w:sz w:val="24"/>
          <w:szCs w:val="24"/>
        </w:rPr>
        <w:t>borrowers</w:t>
      </w:r>
      <w:r>
        <w:rPr>
          <w:rFonts w:ascii="Times New Roman" w:hAnsi="Times New Roman" w:cs="Times New Roman"/>
          <w:sz w:val="24"/>
          <w:szCs w:val="24"/>
        </w:rPr>
        <w:t xml:space="preserve">). Pihak yang mempunyai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bersedia menyerahkan dana mereka pada pihak yang memerlukan dana (sebagian besar adalah peusahaan) karena dengan menyerahkan tersebut mereka mengharapkan memperoleh imbalan yang sesuai dengan resiko yang mereka tanggung.</w:t>
      </w:r>
    </w:p>
    <w:p w:rsidR="00411455" w:rsidRDefault="00411455" w:rsidP="00411455">
      <w:pPr>
        <w:spacing w:line="36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Menurut Jogiyanto Hartono (2016) pasar modal merupakan tempat bertemu antara pembeli dan penjual dengan resiko untung dan rugi. Kebutuhan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jangka pendek umumnya diperoleh di pasar uang (misalnya bank komersial). Pasar modal merupakan sarana perusahaan untuk meningkatkan kebutuhan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jangka panjang dengan menjual saham atau mengeluarkan obligasi.</w:t>
      </w:r>
    </w:p>
    <w:p w:rsidR="00411455" w:rsidRDefault="00411455" w:rsidP="00411455">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Saham</w:t>
      </w:r>
    </w:p>
    <w:p w:rsidR="00411455" w:rsidRDefault="00411455" w:rsidP="00411455">
      <w:pPr>
        <w:spacing w:line="360" w:lineRule="auto"/>
        <w:ind w:leftChars="300" w:left="660"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Menurut Dyah Ratih (dalam Journal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Accounting, Vol 2 No. 2 Maret 2016) saham adalah surat berharga sebagai bukti penyertaan atau kepemilikan individu maupun institusi atas suatu perusahaan. Saham sebagai sekuritas yang bersifat ekuitas, memberikan implikasi bahwa kepemilikan saham mencarminkan atas suatu perusahaan.</w:t>
      </w:r>
    </w:p>
    <w:p w:rsidR="00411455" w:rsidRDefault="00411455" w:rsidP="00411455">
      <w:pPr>
        <w:spacing w:line="360" w:lineRule="auto"/>
        <w:ind w:left="720" w:firstLine="360"/>
        <w:jc w:val="both"/>
        <w:rPr>
          <w:rFonts w:ascii="Times New Roman" w:hAnsi="Times New Roman" w:cs="Times New Roman"/>
          <w:sz w:val="24"/>
          <w:szCs w:val="24"/>
        </w:rPr>
      </w:pPr>
      <w:r>
        <w:rPr>
          <w:rFonts w:ascii="Times New Roman" w:hAnsi="Times New Roman" w:cs="Times New Roman"/>
          <w:sz w:val="24"/>
          <w:szCs w:val="24"/>
        </w:rPr>
        <w:t>Menurut Jogiyanto Hartono (2016) saham (</w:t>
      </w:r>
      <w:r>
        <w:rPr>
          <w:rFonts w:ascii="Times New Roman" w:hAnsi="Times New Roman" w:cs="Times New Roman"/>
          <w:i/>
          <w:sz w:val="24"/>
          <w:szCs w:val="24"/>
        </w:rPr>
        <w:t>stock</w:t>
      </w:r>
      <w:r>
        <w:rPr>
          <w:rFonts w:ascii="Times New Roman" w:hAnsi="Times New Roman" w:cs="Times New Roman"/>
          <w:sz w:val="24"/>
          <w:szCs w:val="24"/>
        </w:rPr>
        <w:t>) adalah hak kepemilikan perusahaan yang dijual. Jika perusahaan hanya mengeluarkan satu kelas saham saja, saham ini disebut dengan saham biasa (</w:t>
      </w:r>
      <w:r>
        <w:rPr>
          <w:rFonts w:ascii="Times New Roman" w:hAnsi="Times New Roman" w:cs="Times New Roman"/>
          <w:i/>
          <w:sz w:val="24"/>
          <w:szCs w:val="24"/>
        </w:rPr>
        <w:t>common stock</w:t>
      </w:r>
      <w:r>
        <w:rPr>
          <w:rFonts w:ascii="Times New Roman" w:hAnsi="Times New Roman" w:cs="Times New Roman"/>
          <w:sz w:val="24"/>
          <w:szCs w:val="24"/>
        </w:rPr>
        <w:t xml:space="preserve">). Untuk menarik investor potensial lainnya, suatu perusahaan </w:t>
      </w:r>
      <w:r>
        <w:rPr>
          <w:rFonts w:ascii="Times New Roman" w:hAnsi="Times New Roman" w:cs="Times New Roman"/>
          <w:sz w:val="24"/>
          <w:szCs w:val="24"/>
        </w:rPr>
        <w:lastRenderedPageBreak/>
        <w:t>mungkin juga mengeluarkan kelas yang lain dari saham, yaitu yang disebut dengan saham preferen (</w:t>
      </w:r>
      <w:r>
        <w:rPr>
          <w:rFonts w:ascii="Times New Roman" w:hAnsi="Times New Roman" w:cs="Times New Roman"/>
          <w:i/>
          <w:sz w:val="24"/>
          <w:szCs w:val="24"/>
        </w:rPr>
        <w:t>preferred stock</w:t>
      </w:r>
      <w:r>
        <w:rPr>
          <w:rFonts w:ascii="Times New Roman" w:hAnsi="Times New Roman" w:cs="Times New Roman"/>
          <w:sz w:val="24"/>
          <w:szCs w:val="24"/>
        </w:rPr>
        <w:t>).</w:t>
      </w:r>
    </w:p>
    <w:p w:rsidR="00411455" w:rsidRDefault="00411455" w:rsidP="00411455">
      <w:pPr>
        <w:pStyle w:val="ListParagraph"/>
        <w:spacing w:line="360" w:lineRule="auto"/>
        <w:jc w:val="both"/>
        <w:rPr>
          <w:rFonts w:ascii="Times New Roman" w:hAnsi="Times New Roman" w:cs="Times New Roman"/>
          <w:sz w:val="24"/>
          <w:szCs w:val="24"/>
        </w:rPr>
      </w:pPr>
      <w:r>
        <w:rPr>
          <w:rFonts w:ascii="Times New Roman" w:hAnsi="Times New Roman" w:cs="Times New Roman"/>
          <w:b/>
          <w:sz w:val="24"/>
          <w:szCs w:val="24"/>
        </w:rPr>
        <w:t>Rasio Keuangan</w:t>
      </w:r>
    </w:p>
    <w:p w:rsidR="00411455" w:rsidRDefault="00411455" w:rsidP="00411455">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Rasio menggambarkan suatu hubungan atau pertimbangan (</w:t>
      </w:r>
      <w:r>
        <w:rPr>
          <w:rFonts w:ascii="Times New Roman" w:hAnsi="Times New Roman" w:cs="Times New Roman"/>
          <w:i/>
          <w:sz w:val="24"/>
          <w:szCs w:val="24"/>
        </w:rPr>
        <w:t>mathematical relationship</w:t>
      </w:r>
      <w:r>
        <w:rPr>
          <w:rFonts w:ascii="Times New Roman" w:hAnsi="Times New Roman" w:cs="Times New Roman"/>
          <w:sz w:val="24"/>
          <w:szCs w:val="24"/>
        </w:rPr>
        <w:t xml:space="preserve">) antara suatu jumlah tertentu dengan jumlah lainnya, dan dengan menggunakan alat analisis berupa rasio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menjelaskan atau memberi gambaran kepada penganalisa tentang baik atau buruknya keadaan atau posisi keuangan suatu perusahaan (Munawir dalam Patriawan, 2011).</w:t>
      </w:r>
    </w:p>
    <w:p w:rsidR="00411455" w:rsidRPr="005562EA" w:rsidRDefault="00411455" w:rsidP="00411455">
      <w:pPr>
        <w:spacing w:line="360" w:lineRule="auto"/>
        <w:ind w:left="720" w:hanging="720"/>
        <w:jc w:val="both"/>
        <w:rPr>
          <w:rFonts w:ascii="Times New Roman" w:hAnsi="Times New Roman" w:cs="Times New Roman"/>
          <w:b/>
          <w:sz w:val="24"/>
          <w:szCs w:val="24"/>
        </w:rPr>
      </w:pPr>
      <w:r>
        <w:rPr>
          <w:sz w:val="24"/>
          <w:szCs w:val="24"/>
        </w:rPr>
        <w:tab/>
      </w:r>
      <w:r>
        <w:rPr>
          <w:sz w:val="24"/>
          <w:szCs w:val="24"/>
        </w:rPr>
        <w:tab/>
      </w:r>
      <w:r>
        <w:rPr>
          <w:rFonts w:ascii="Times New Roman" w:hAnsi="Times New Roman" w:cs="Times New Roman"/>
          <w:sz w:val="24"/>
          <w:szCs w:val="24"/>
        </w:rPr>
        <w:t xml:space="preserve">Menurut Husnan dan Pudjiastuti (2015) analisis rasio keuangan dilakukan untuk mempermudah penganalisa (analis) memahami kondisi keuangan perusahaan. Dengan melihat angka-angka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adanya yang tercantum pada neraca dan laba rugi, sering sulit untuk memperoleh gambaran yang jelas tentang kondisi perusahaan. Untuk melakukan analisis rasio keuangan diperlukan perhitungan rasio-rasio keuangan yang mengukur aspek-aspek tertentu.</w:t>
      </w:r>
    </w:p>
    <w:p w:rsidR="00411455" w:rsidRDefault="00411455" w:rsidP="00411455">
      <w:pPr>
        <w:pStyle w:val="ListParagraph"/>
        <w:numPr>
          <w:ilvl w:val="0"/>
          <w:numId w:val="1"/>
        </w:numPr>
        <w:spacing w:line="360" w:lineRule="auto"/>
        <w:jc w:val="both"/>
        <w:rPr>
          <w:rFonts w:ascii="Times New Roman" w:hAnsi="Times New Roman" w:cs="Times New Roman"/>
          <w:b/>
          <w:sz w:val="24"/>
          <w:szCs w:val="24"/>
        </w:rPr>
      </w:pPr>
      <w:r w:rsidRPr="005562EA">
        <w:rPr>
          <w:rFonts w:ascii="Times New Roman" w:hAnsi="Times New Roman" w:cs="Times New Roman"/>
          <w:b/>
          <w:sz w:val="24"/>
          <w:szCs w:val="24"/>
        </w:rPr>
        <w:t>METODE</w:t>
      </w:r>
    </w:p>
    <w:p w:rsidR="00411455" w:rsidRDefault="00411455" w:rsidP="00411455">
      <w:pPr>
        <w:pStyle w:val="ListParagraph"/>
        <w:spacing w:line="360" w:lineRule="auto"/>
        <w:ind w:left="709" w:firstLine="731"/>
        <w:jc w:val="both"/>
        <w:rPr>
          <w:rFonts w:ascii="Times New Roman" w:hAnsi="Times New Roman" w:cs="Times New Roman"/>
          <w:sz w:val="24"/>
          <w:szCs w:val="24"/>
        </w:rPr>
      </w:pPr>
      <w:r>
        <w:rPr>
          <w:rFonts w:ascii="Times New Roman" w:hAnsi="Times New Roman" w:cs="Times New Roman"/>
          <w:sz w:val="24"/>
          <w:szCs w:val="24"/>
        </w:rPr>
        <w:t>Tujuan dari analisis regresi adalah mendapatkan dugaan (ramalan) dari suatu variable dengan menggunakan variable lain yang diketahui (Djarwanto</w:t>
      </w:r>
      <w:proofErr w:type="gramStart"/>
      <w:r>
        <w:rPr>
          <w:rFonts w:ascii="Times New Roman" w:hAnsi="Times New Roman" w:cs="Times New Roman"/>
          <w:sz w:val="24"/>
          <w:szCs w:val="24"/>
        </w:rPr>
        <w:t>,1987:306</w:t>
      </w:r>
      <w:proofErr w:type="gramEnd"/>
      <w:r>
        <w:rPr>
          <w:rFonts w:ascii="Times New Roman" w:hAnsi="Times New Roman" w:cs="Times New Roman"/>
          <w:sz w:val="24"/>
          <w:szCs w:val="24"/>
        </w:rPr>
        <w:t>). Untuk melakukan uji hipotesis dalam penelitian ini menggunakan analisis regresi berganda. Analisis ini digunakan untuk memprediksi besar variable tergantung dengan menggunakan data variable bebasnya. Untuk menguji hipotesis dalam penelitian ini digunakan model berikut:</w:t>
      </w:r>
    </w:p>
    <w:p w:rsidR="00411455" w:rsidRDefault="00411455" w:rsidP="00411455">
      <w:pPr>
        <w:pStyle w:val="ListParagraph"/>
        <w:tabs>
          <w:tab w:val="left" w:pos="1134"/>
        </w:tabs>
        <w:spacing w:line="360" w:lineRule="auto"/>
        <w:ind w:left="1080"/>
        <w:jc w:val="both"/>
        <w:rPr>
          <w:b/>
          <w:lang w:val="id-ID"/>
        </w:rPr>
      </w:pP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m:oMath>
        <m:sSub>
          <m:sSubPr>
            <m:ctrlPr>
              <w:rPr>
                <w:rFonts w:ascii="Cambria Math" w:hAnsi="Cambria Math" w:cs="Times New Roman"/>
                <w:sz w:val="24"/>
                <w:szCs w:val="24"/>
                <w:lang w:val="id-ID"/>
              </w:rPr>
            </m:ctrlPr>
          </m:sSubPr>
          <m:e>
            <m:r>
              <w:rPr>
                <w:rFonts w:ascii="Cambria Math" w:eastAsia="Cambria Math" w:hAnsi="Cambria Math" w:cs="Cambria Math"/>
                <w:sz w:val="24"/>
                <w:szCs w:val="24"/>
                <w:lang w:val="id-ID"/>
              </w:rPr>
              <m:t>Y</m:t>
            </m:r>
          </m:e>
          <m:sub>
            <m:r>
              <w:rPr>
                <w:rFonts w:ascii="Cambria Math" w:hAnsi="Cambria Math" w:cs="Times New Roman"/>
                <w:sz w:val="24"/>
                <w:szCs w:val="24"/>
                <w:lang w:val="id-ID"/>
              </w:rPr>
              <m:t>(t+1)</m:t>
            </m:r>
          </m:sub>
        </m:sSub>
      </m:oMath>
      <w:r>
        <w:rPr>
          <w:rFonts w:ascii="Times New Roman" w:eastAsiaTheme="minorEastAsia" w:hAnsi="Times New Roman" w:cs="Times New Roman"/>
          <w:sz w:val="24"/>
          <w:szCs w:val="24"/>
          <w:lang w:val="id-ID"/>
        </w:rPr>
        <w:t xml:space="preserve"> </w:t>
      </w:r>
      <w:r>
        <w:rPr>
          <w:rFonts w:ascii="Times New Roman" w:hAnsi="Times New Roman" w:cs="Times New Roman"/>
          <w:sz w:val="24"/>
          <w:szCs w:val="24"/>
          <w:lang w:val="id-ID"/>
        </w:rPr>
        <w:t xml:space="preserve">=  </w:t>
      </w:r>
      <m:oMath>
        <m:sSub>
          <m:sSubPr>
            <m:ctrlPr>
              <w:rPr>
                <w:rFonts w:ascii="Cambria Math" w:hAnsi="Cambria Math" w:cs="Times New Roman"/>
                <w:sz w:val="24"/>
                <w:szCs w:val="24"/>
                <w:lang w:val="id-ID"/>
              </w:rPr>
            </m:ctrlPr>
          </m:sSubPr>
          <m:e>
            <m:r>
              <w:rPr>
                <w:rFonts w:ascii="Cambria Math" w:eastAsia="Cambria Math" w:hAnsi="Cambria Math" w:cs="Cambria Math"/>
                <w:sz w:val="24"/>
                <w:szCs w:val="24"/>
                <w:lang w:val="id-ID"/>
              </w:rPr>
              <m:t>β</m:t>
            </m:r>
          </m:e>
          <m:sub>
            <m:r>
              <w:rPr>
                <w:rFonts w:ascii="Cambria Math" w:hAnsi="Cambria Math" w:cs="Times New Roman"/>
                <w:sz w:val="24"/>
                <w:szCs w:val="24"/>
                <w:lang w:val="id-ID"/>
              </w:rPr>
              <m:t xml:space="preserve">0 </m:t>
            </m:r>
          </m:sub>
        </m:sSub>
      </m:oMath>
      <w:r>
        <w:rPr>
          <w:rFonts w:ascii="Times New Roman" w:eastAsiaTheme="minorEastAsia" w:hAnsi="Times New Roman" w:cs="Times New Roman"/>
          <w:sz w:val="24"/>
          <w:szCs w:val="24"/>
          <w:lang w:val="id-ID"/>
        </w:rPr>
        <w:t xml:space="preserve">  </w:t>
      </w:r>
      <w:r>
        <w:rPr>
          <w:rFonts w:ascii="Times New Roman" w:hAnsi="Times New Roman" w:cs="Times New Roman"/>
          <w:sz w:val="24"/>
          <w:szCs w:val="24"/>
          <w:vertAlign w:val="subscript"/>
          <w:lang w:val="id-ID"/>
        </w:rPr>
        <w:t xml:space="preserve">+  </w:t>
      </w:r>
      <m:oMath>
        <m:sSub>
          <m:sSubPr>
            <m:ctrlPr>
              <w:rPr>
                <w:rFonts w:ascii="Cambria Math" w:hAnsi="Cambria Math" w:cs="Times New Roman"/>
                <w:sz w:val="24"/>
                <w:szCs w:val="24"/>
                <w:lang w:val="id-ID"/>
              </w:rPr>
            </m:ctrlPr>
          </m:sSubPr>
          <m:e>
            <m:r>
              <w:rPr>
                <w:rFonts w:ascii="Cambria Math" w:eastAsia="Cambria Math" w:hAnsi="Cambria Math" w:cs="Cambria Math"/>
                <w:sz w:val="24"/>
                <w:szCs w:val="24"/>
                <w:lang w:val="id-ID"/>
              </w:rPr>
              <m:t>β</m:t>
            </m:r>
          </m:e>
          <m:sub>
            <m:r>
              <w:rPr>
                <w:rFonts w:ascii="Cambria Math" w:hAnsi="Cambria Math" w:cs="Times New Roman"/>
                <w:sz w:val="24"/>
                <w:szCs w:val="24"/>
                <w:lang w:val="id-ID"/>
              </w:rPr>
              <m:t>1</m:t>
            </m:r>
          </m:sub>
        </m:sSub>
        <m:sSub>
          <m:sSubPr>
            <m:ctrlPr>
              <w:rPr>
                <w:rFonts w:ascii="Cambria Math" w:hAnsi="Cambria Math" w:cs="Times New Roman"/>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t1</m:t>
            </m:r>
          </m:sub>
        </m:sSub>
      </m:oMath>
      <w:r>
        <w:rPr>
          <w:rFonts w:ascii="Times New Roman" w:eastAsiaTheme="minorEastAsia" w:hAnsi="Times New Roman" w:cs="Times New Roman"/>
          <w:sz w:val="24"/>
          <w:szCs w:val="24"/>
          <w:lang w:val="id-ID"/>
        </w:rPr>
        <w:t xml:space="preserve"> </w:t>
      </w:r>
      <w:r>
        <w:rPr>
          <w:rFonts w:ascii="Times New Roman" w:hAnsi="Times New Roman" w:cs="Times New Roman"/>
          <w:sz w:val="24"/>
          <w:szCs w:val="24"/>
          <w:vertAlign w:val="subscript"/>
          <w:lang w:val="id-ID"/>
        </w:rPr>
        <w:t xml:space="preserve"> +  </w:t>
      </w:r>
      <m:oMath>
        <m:sSub>
          <m:sSubPr>
            <m:ctrlPr>
              <w:rPr>
                <w:rFonts w:ascii="Cambria Math" w:hAnsi="Cambria Math" w:cs="Times New Roman"/>
                <w:sz w:val="24"/>
                <w:szCs w:val="24"/>
                <w:lang w:val="id-ID"/>
              </w:rPr>
            </m:ctrlPr>
          </m:sSubPr>
          <m:e>
            <m:r>
              <w:rPr>
                <w:rFonts w:ascii="Cambria Math" w:eastAsia="Cambria Math" w:hAnsi="Cambria Math" w:cs="Cambria Math"/>
                <w:sz w:val="24"/>
                <w:szCs w:val="24"/>
                <w:lang w:val="id-ID"/>
              </w:rPr>
              <m:t>β</m:t>
            </m:r>
          </m:e>
          <m:sub>
            <m:r>
              <w:rPr>
                <w:rFonts w:ascii="Cambria Math" w:hAnsi="Cambria Math" w:cs="Times New Roman"/>
                <w:sz w:val="24"/>
                <w:szCs w:val="24"/>
                <w:lang w:val="id-ID"/>
              </w:rPr>
              <m:t>2</m:t>
            </m:r>
          </m:sub>
        </m:sSub>
        <m:sSub>
          <m:sSubPr>
            <m:ctrlPr>
              <w:rPr>
                <w:rFonts w:ascii="Cambria Math" w:hAnsi="Cambria Math" w:cs="Times New Roman"/>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t2</m:t>
            </m:r>
          </m:sub>
        </m:sSub>
      </m:oMath>
      <w:r>
        <w:rPr>
          <w:rFonts w:ascii="Times New Roman" w:hAnsi="Times New Roman" w:cs="Times New Roman"/>
          <w:sz w:val="24"/>
          <w:szCs w:val="24"/>
          <w:vertAlign w:val="subscript"/>
          <w:lang w:val="id-ID"/>
        </w:rPr>
        <w:t xml:space="preserve"> </w:t>
      </w:r>
      <w:r>
        <w:rPr>
          <w:rFonts w:ascii="Times New Roman" w:hAnsi="Times New Roman" w:cs="Times New Roman"/>
          <w:i/>
          <w:sz w:val="24"/>
          <w:szCs w:val="24"/>
          <w:lang w:val="id-ID"/>
        </w:rPr>
        <w:t xml:space="preserve"> </w:t>
      </w:r>
      <w:r>
        <w:rPr>
          <w:rFonts w:ascii="Times New Roman" w:hAnsi="Times New Roman" w:cs="Times New Roman"/>
          <w:sz w:val="24"/>
          <w:szCs w:val="24"/>
          <w:vertAlign w:val="subscript"/>
          <w:lang w:val="id-ID"/>
        </w:rPr>
        <w:t xml:space="preserve">+ </w:t>
      </w:r>
      <w:r>
        <w:rPr>
          <w:rFonts w:ascii="Times New Roman" w:hAnsi="Times New Roman" w:cs="Times New Roman"/>
          <w:i/>
          <w:sz w:val="24"/>
          <w:szCs w:val="24"/>
          <w:lang w:val="id-ID"/>
        </w:rPr>
        <w:t xml:space="preserve"> </w:t>
      </w:r>
      <m:oMath>
        <m:sSub>
          <m:sSubPr>
            <m:ctrlPr>
              <w:rPr>
                <w:rFonts w:ascii="Cambria Math" w:hAnsi="Cambria Math" w:cs="Times New Roman"/>
                <w:sz w:val="24"/>
                <w:szCs w:val="24"/>
                <w:lang w:val="id-ID"/>
              </w:rPr>
            </m:ctrlPr>
          </m:sSubPr>
          <m:e>
            <m:r>
              <w:rPr>
                <w:rFonts w:ascii="Cambria Math" w:eastAsia="Cambria Math" w:hAnsi="Cambria Math" w:cs="Cambria Math"/>
                <w:sz w:val="24"/>
                <w:szCs w:val="24"/>
                <w:lang w:val="id-ID"/>
              </w:rPr>
              <m:t>β</m:t>
            </m:r>
          </m:e>
          <m:sub>
            <m:r>
              <w:rPr>
                <w:rFonts w:ascii="Cambria Math" w:hAnsi="Cambria Math" w:cs="Times New Roman"/>
                <w:sz w:val="24"/>
                <w:szCs w:val="24"/>
                <w:lang w:val="id-ID"/>
              </w:rPr>
              <m:t>3</m:t>
            </m:r>
          </m:sub>
        </m:sSub>
        <m:sSub>
          <m:sSubPr>
            <m:ctrlPr>
              <w:rPr>
                <w:rFonts w:ascii="Cambria Math" w:hAnsi="Cambria Math" w:cs="Times New Roman"/>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t3</m:t>
            </m:r>
          </m:sub>
        </m:sSub>
      </m:oMath>
      <w:r>
        <w:rPr>
          <w:rFonts w:ascii="Times New Roman" w:hAnsi="Times New Roman" w:cs="Times New Roman"/>
          <w:sz w:val="24"/>
          <w:szCs w:val="24"/>
          <w:vertAlign w:val="subscript"/>
          <w:lang w:val="id-ID"/>
        </w:rPr>
        <w:t xml:space="preserve">  +  </w:t>
      </w:r>
      <m:oMath>
        <m:r>
          <w:rPr>
            <w:rFonts w:ascii="Cambria Math" w:hAnsi="Cambria Math" w:cs="Times New Roman"/>
            <w:sz w:val="24"/>
            <w:szCs w:val="24"/>
            <w:lang w:val="id-ID"/>
          </w:rPr>
          <m:t>e</m:t>
        </m:r>
      </m:oMath>
    </w:p>
    <w:p w:rsidR="00411455" w:rsidRDefault="00411455" w:rsidP="00411455">
      <w:pPr>
        <w:pStyle w:val="ListParagraph"/>
        <w:tabs>
          <w:tab w:val="left" w:pos="1134"/>
        </w:tabs>
        <w:spacing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Dimana : </w:t>
      </w:r>
      <w:r>
        <w:rPr>
          <w:rFonts w:ascii="Times New Roman" w:hAnsi="Times New Roman" w:cs="Times New Roman"/>
          <w:sz w:val="24"/>
          <w:szCs w:val="24"/>
          <w:lang w:val="id-ID"/>
        </w:rPr>
        <w:tab/>
      </w:r>
      <m:oMath>
        <m:sSub>
          <m:sSubPr>
            <m:ctrlPr>
              <w:rPr>
                <w:rFonts w:ascii="Cambria Math" w:hAnsi="Cambria Math" w:cs="Times New Roman"/>
                <w:sz w:val="24"/>
                <w:szCs w:val="24"/>
                <w:lang w:val="id-ID"/>
              </w:rPr>
            </m:ctrlPr>
          </m:sSubPr>
          <m:e>
            <m:r>
              <w:rPr>
                <w:rFonts w:ascii="Cambria Math" w:eastAsia="Cambria Math" w:hAnsi="Cambria Math" w:cs="Cambria Math"/>
                <w:sz w:val="24"/>
                <w:szCs w:val="24"/>
                <w:lang w:val="id-ID"/>
              </w:rPr>
              <m:t>Y</m:t>
            </m:r>
          </m:e>
          <m:sub>
            <m:r>
              <w:rPr>
                <w:rFonts w:ascii="Cambria Math" w:hAnsi="Cambria Math" w:cs="Times New Roman"/>
                <w:sz w:val="24"/>
                <w:szCs w:val="24"/>
                <w:lang w:val="id-ID"/>
              </w:rPr>
              <m:t>(t+1)</m:t>
            </m:r>
          </m:sub>
        </m:sSub>
      </m:oMath>
      <w:r>
        <w:rPr>
          <w:rFonts w:ascii="Times New Roman" w:hAnsi="Times New Roman" w:cs="Times New Roman"/>
          <w:sz w:val="24"/>
          <w:szCs w:val="24"/>
          <w:lang w:val="id-ID"/>
        </w:rPr>
        <w:tab/>
        <w:t>= Harga Saham</w:t>
      </w:r>
    </w:p>
    <w:p w:rsidR="00411455" w:rsidRDefault="00411455" w:rsidP="00411455">
      <w:pPr>
        <w:pStyle w:val="ListParagraph"/>
        <w:tabs>
          <w:tab w:val="left" w:pos="1134"/>
        </w:tabs>
        <w:spacing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m:oMath>
        <m:sSub>
          <m:sSubPr>
            <m:ctrlPr>
              <w:rPr>
                <w:rFonts w:ascii="Cambria Math" w:hAnsi="Cambria Math" w:cs="Times New Roman"/>
                <w:sz w:val="24"/>
                <w:szCs w:val="24"/>
                <w:lang w:val="id-ID"/>
              </w:rPr>
            </m:ctrlPr>
          </m:sSubPr>
          <m:e>
            <m:r>
              <w:rPr>
                <w:rFonts w:ascii="Cambria Math" w:eastAsia="Cambria Math" w:hAnsi="Cambria Math" w:cs="Cambria Math"/>
                <w:sz w:val="24"/>
                <w:szCs w:val="24"/>
                <w:lang w:val="id-ID"/>
              </w:rPr>
              <m:t>β</m:t>
            </m:r>
          </m:e>
          <m:sub>
            <m:r>
              <w:rPr>
                <w:rFonts w:ascii="Cambria Math" w:hAnsi="Cambria Math" w:cs="Times New Roman"/>
                <w:sz w:val="24"/>
                <w:szCs w:val="24"/>
                <w:lang w:val="id-ID"/>
              </w:rPr>
              <m:t>0</m:t>
            </m:r>
          </m:sub>
        </m:sSub>
      </m:oMath>
      <w:r>
        <w:rPr>
          <w:rFonts w:ascii="Times New Roman" w:hAnsi="Times New Roman" w:cs="Times New Roman"/>
          <w:sz w:val="24"/>
          <w:szCs w:val="24"/>
          <w:lang w:val="id-ID"/>
        </w:rPr>
        <w:tab/>
        <w:t>= Konstanta</w:t>
      </w:r>
    </w:p>
    <w:p w:rsidR="00411455" w:rsidRDefault="00411455" w:rsidP="00411455">
      <w:pPr>
        <w:pStyle w:val="ListParagraph"/>
        <w:tabs>
          <w:tab w:val="left" w:pos="1134"/>
        </w:tabs>
        <w:spacing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m:oMath>
        <m:sSub>
          <m:sSubPr>
            <m:ctrlPr>
              <w:rPr>
                <w:rFonts w:ascii="Cambria Math" w:hAnsi="Cambria Math" w:cs="Times New Roman"/>
                <w:sz w:val="24"/>
                <w:szCs w:val="24"/>
                <w:lang w:val="id-ID"/>
              </w:rPr>
            </m:ctrlPr>
          </m:sSubPr>
          <m:e>
            <m:r>
              <w:rPr>
                <w:rFonts w:ascii="Cambria Math" w:eastAsia="Cambria Math" w:hAnsi="Cambria Math" w:cs="Cambria Math"/>
                <w:sz w:val="24"/>
                <w:szCs w:val="24"/>
                <w:lang w:val="id-ID"/>
              </w:rPr>
              <m:t>β</m:t>
            </m:r>
          </m:e>
          <m:sub>
            <m:r>
              <w:rPr>
                <w:rFonts w:ascii="Cambria Math" w:hAnsi="Cambria Math" w:cs="Times New Roman"/>
                <w:sz w:val="24"/>
                <w:szCs w:val="24"/>
                <w:lang w:val="id-ID"/>
              </w:rPr>
              <m:t>1</m:t>
            </m:r>
          </m:sub>
        </m:sSub>
      </m:oMath>
      <w:r>
        <w:rPr>
          <w:rFonts w:ascii="Times New Roman" w:hAnsi="Times New Roman" w:cs="Times New Roman"/>
          <w:sz w:val="16"/>
          <w:szCs w:val="24"/>
          <w:lang w:val="id-ID"/>
        </w:rPr>
        <w:tab/>
      </w:r>
      <w:r>
        <w:rPr>
          <w:rFonts w:ascii="Times New Roman" w:hAnsi="Times New Roman" w:cs="Times New Roman"/>
          <w:sz w:val="24"/>
          <w:szCs w:val="24"/>
          <w:lang w:val="id-ID"/>
        </w:rPr>
        <w:t xml:space="preserve">= Koefisien regresi </w:t>
      </w:r>
      <w:r>
        <w:rPr>
          <w:rFonts w:ascii="Times New Roman" w:hAnsi="Times New Roman" w:cs="Times New Roman"/>
          <w:i/>
          <w:sz w:val="24"/>
          <w:szCs w:val="24"/>
          <w:lang w:val="id-ID"/>
        </w:rPr>
        <w:t>Earning Per Share</w:t>
      </w:r>
      <w:r>
        <w:rPr>
          <w:rFonts w:ascii="Times New Roman" w:hAnsi="Times New Roman" w:cs="Times New Roman"/>
          <w:sz w:val="24"/>
          <w:szCs w:val="24"/>
          <w:lang w:val="id-ID"/>
        </w:rPr>
        <w:t xml:space="preserve"> (EPS)</w:t>
      </w:r>
    </w:p>
    <w:p w:rsidR="00411455" w:rsidRDefault="00411455" w:rsidP="00411455">
      <w:pPr>
        <w:pStyle w:val="ListParagraph"/>
        <w:tabs>
          <w:tab w:val="left" w:pos="1134"/>
        </w:tabs>
        <w:spacing w:line="360" w:lineRule="auto"/>
        <w:ind w:left="1080"/>
        <w:jc w:val="both"/>
        <w:rPr>
          <w:rFonts w:ascii="Times New Roman" w:hAnsi="Times New Roman" w:cs="Times New Roman"/>
          <w:sz w:val="24"/>
          <w:szCs w:val="24"/>
          <w:lang w:val="id-ID"/>
        </w:rPr>
      </w:pP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m:oMath>
        <m:sSub>
          <m:sSubPr>
            <m:ctrlPr>
              <w:rPr>
                <w:rFonts w:ascii="Cambria Math" w:hAnsi="Cambria Math" w:cs="Times New Roman"/>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t1</m:t>
            </m:r>
          </m:sub>
        </m:sSub>
      </m:oMath>
      <w:r>
        <w:rPr>
          <w:rFonts w:ascii="Times New Roman" w:hAnsi="Times New Roman" w:cs="Times New Roman"/>
          <w:sz w:val="16"/>
          <w:szCs w:val="24"/>
          <w:lang w:val="id-ID"/>
        </w:rPr>
        <w:tab/>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 xml:space="preserve">Earning Per Share </w:t>
      </w:r>
      <w:r>
        <w:rPr>
          <w:rFonts w:ascii="Times New Roman" w:hAnsi="Times New Roman" w:cs="Times New Roman"/>
          <w:sz w:val="24"/>
          <w:szCs w:val="24"/>
          <w:lang w:val="id-ID"/>
        </w:rPr>
        <w:t>(EPS)</w:t>
      </w:r>
    </w:p>
    <w:p w:rsidR="00411455" w:rsidRDefault="00411455" w:rsidP="00411455">
      <w:pPr>
        <w:pStyle w:val="ListParagraph"/>
        <w:tabs>
          <w:tab w:val="left" w:pos="1134"/>
        </w:tabs>
        <w:spacing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Pr>
          <w:rFonts w:ascii="Times New Roman" w:hAnsi="Times New Roman" w:cs="Times New Roman"/>
          <w:sz w:val="24"/>
          <w:szCs w:val="24"/>
          <w:lang w:val="id-ID"/>
        </w:rPr>
        <w:tab/>
      </w:r>
      <w:r>
        <w:rPr>
          <w:rFonts w:ascii="Times New Roman" w:hAnsi="Times New Roman" w:cs="Times New Roman"/>
          <w:sz w:val="24"/>
          <w:szCs w:val="24"/>
          <w:lang w:val="id-ID"/>
        </w:rPr>
        <w:tab/>
      </w:r>
      <m:oMath>
        <m:sSub>
          <m:sSubPr>
            <m:ctrlPr>
              <w:rPr>
                <w:rFonts w:ascii="Cambria Math" w:hAnsi="Cambria Math" w:cs="Times New Roman"/>
                <w:sz w:val="24"/>
                <w:szCs w:val="24"/>
                <w:lang w:val="id-ID"/>
              </w:rPr>
            </m:ctrlPr>
          </m:sSubPr>
          <m:e>
            <m:r>
              <w:rPr>
                <w:rFonts w:ascii="Cambria Math" w:eastAsia="Cambria Math" w:hAnsi="Cambria Math" w:cs="Cambria Math"/>
                <w:sz w:val="24"/>
                <w:szCs w:val="24"/>
                <w:lang w:val="id-ID"/>
              </w:rPr>
              <m:t>β</m:t>
            </m:r>
          </m:e>
          <m:sub>
            <m:r>
              <w:rPr>
                <w:rFonts w:ascii="Cambria Math" w:hAnsi="Cambria Math" w:cs="Times New Roman"/>
                <w:sz w:val="24"/>
                <w:szCs w:val="24"/>
                <w:lang w:val="id-ID"/>
              </w:rPr>
              <m:t>2</m:t>
            </m:r>
          </m:sub>
        </m:sSub>
      </m:oMath>
      <w:r>
        <w:rPr>
          <w:rFonts w:ascii="Times New Roman" w:hAnsi="Times New Roman" w:cs="Times New Roman"/>
          <w:sz w:val="16"/>
          <w:szCs w:val="24"/>
          <w:lang w:val="id-ID"/>
        </w:rPr>
        <w:tab/>
      </w:r>
      <w:r>
        <w:rPr>
          <w:rFonts w:ascii="Times New Roman" w:hAnsi="Times New Roman" w:cs="Times New Roman"/>
          <w:sz w:val="24"/>
          <w:szCs w:val="24"/>
          <w:lang w:val="id-ID"/>
        </w:rPr>
        <w:t xml:space="preserve">= Koefisien regresi </w:t>
      </w:r>
      <w:r>
        <w:rPr>
          <w:rFonts w:ascii="Times New Roman" w:hAnsi="Times New Roman" w:cs="Times New Roman"/>
          <w:i/>
          <w:sz w:val="24"/>
          <w:szCs w:val="24"/>
          <w:lang w:val="id-ID"/>
        </w:rPr>
        <w:t xml:space="preserve">Return On Equity </w:t>
      </w:r>
      <w:r>
        <w:rPr>
          <w:rFonts w:ascii="Times New Roman" w:hAnsi="Times New Roman" w:cs="Times New Roman"/>
          <w:sz w:val="24"/>
          <w:szCs w:val="24"/>
          <w:lang w:val="id-ID"/>
        </w:rPr>
        <w:t>(ROE)</w:t>
      </w:r>
    </w:p>
    <w:p w:rsidR="00411455" w:rsidRDefault="00411455" w:rsidP="00411455">
      <w:pPr>
        <w:pStyle w:val="ListParagraph"/>
        <w:tabs>
          <w:tab w:val="left" w:pos="1134"/>
        </w:tabs>
        <w:spacing w:line="360" w:lineRule="auto"/>
        <w:ind w:left="1080"/>
        <w:jc w:val="both"/>
        <w:rPr>
          <w:rFonts w:ascii="Times New Roman" w:hAnsi="Times New Roman" w:cs="Times New Roman"/>
          <w:sz w:val="24"/>
          <w:szCs w:val="24"/>
          <w:lang w:val="id-ID"/>
        </w:rPr>
      </w:pP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m:oMath>
        <m:sSub>
          <m:sSubPr>
            <m:ctrlPr>
              <w:rPr>
                <w:rFonts w:ascii="Cambria Math" w:hAnsi="Cambria Math" w:cs="Times New Roman"/>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t2</m:t>
            </m:r>
          </m:sub>
        </m:sSub>
      </m:oMath>
      <w:r>
        <w:rPr>
          <w:rFonts w:ascii="Times New Roman" w:hAnsi="Times New Roman" w:cs="Times New Roman"/>
          <w:sz w:val="24"/>
          <w:szCs w:val="24"/>
          <w:lang w:val="id-ID"/>
        </w:rPr>
        <w:tab/>
        <w:t xml:space="preserve">= </w:t>
      </w:r>
      <w:r>
        <w:rPr>
          <w:rFonts w:ascii="Times New Roman" w:hAnsi="Times New Roman" w:cs="Times New Roman"/>
          <w:i/>
          <w:sz w:val="24"/>
          <w:szCs w:val="24"/>
          <w:lang w:val="id-ID"/>
        </w:rPr>
        <w:t xml:space="preserve">Return On Equity </w:t>
      </w:r>
      <w:r>
        <w:rPr>
          <w:rFonts w:ascii="Times New Roman" w:hAnsi="Times New Roman" w:cs="Times New Roman"/>
          <w:sz w:val="24"/>
          <w:szCs w:val="24"/>
          <w:lang w:val="id-ID"/>
        </w:rPr>
        <w:t>(ROE)</w:t>
      </w:r>
    </w:p>
    <w:p w:rsidR="00411455" w:rsidRDefault="00411455" w:rsidP="00411455">
      <w:pPr>
        <w:pStyle w:val="ListParagraph"/>
        <w:tabs>
          <w:tab w:val="left" w:pos="1134"/>
        </w:tabs>
        <w:spacing w:line="360" w:lineRule="auto"/>
        <w:ind w:left="1134"/>
        <w:jc w:val="both"/>
        <w:rPr>
          <w:rFonts w:ascii="Times New Roman" w:hAnsi="Times New Roman" w:cs="Times New Roman"/>
          <w:sz w:val="24"/>
          <w:szCs w:val="24"/>
          <w:lang w:val="id-ID"/>
        </w:rPr>
      </w:pPr>
      <w:r>
        <w:rPr>
          <w:rFonts w:ascii="Times New Roman" w:hAnsi="Times New Roman" w:cs="Times New Roman"/>
          <w:i/>
          <w:sz w:val="24"/>
          <w:szCs w:val="24"/>
          <w:lang w:val="id-ID"/>
        </w:rPr>
        <w:tab/>
      </w:r>
      <w:r>
        <w:rPr>
          <w:rFonts w:ascii="Times New Roman" w:hAnsi="Times New Roman" w:cs="Times New Roman"/>
          <w:i/>
          <w:sz w:val="24"/>
          <w:szCs w:val="24"/>
          <w:lang w:val="id-ID"/>
        </w:rPr>
        <w:tab/>
      </w:r>
      <m:oMath>
        <m:sSub>
          <m:sSubPr>
            <m:ctrlPr>
              <w:rPr>
                <w:rFonts w:ascii="Cambria Math" w:hAnsi="Cambria Math" w:cs="Times New Roman"/>
                <w:sz w:val="24"/>
                <w:szCs w:val="24"/>
                <w:lang w:val="id-ID"/>
              </w:rPr>
            </m:ctrlPr>
          </m:sSubPr>
          <m:e>
            <m:r>
              <w:rPr>
                <w:rFonts w:ascii="Cambria Math" w:eastAsia="Cambria Math" w:hAnsi="Cambria Math" w:cs="Cambria Math"/>
                <w:sz w:val="24"/>
                <w:szCs w:val="24"/>
                <w:lang w:val="id-ID"/>
              </w:rPr>
              <m:t>β</m:t>
            </m:r>
          </m:e>
          <m:sub>
            <m:r>
              <w:rPr>
                <w:rFonts w:ascii="Cambria Math" w:hAnsi="Cambria Math" w:cs="Times New Roman"/>
                <w:sz w:val="24"/>
                <w:szCs w:val="24"/>
                <w:lang w:val="id-ID"/>
              </w:rPr>
              <m:t>3</m:t>
            </m:r>
          </m:sub>
        </m:sSub>
      </m:oMath>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t xml:space="preserve">=Koefisien regresi </w:t>
      </w:r>
      <w:r>
        <w:rPr>
          <w:rFonts w:ascii="Times New Roman" w:hAnsi="Times New Roman" w:cs="Times New Roman"/>
          <w:i/>
          <w:sz w:val="24"/>
          <w:szCs w:val="24"/>
          <w:lang w:val="id-ID"/>
        </w:rPr>
        <w:t>Debt to Equity Ratio</w:t>
      </w:r>
      <w:r>
        <w:rPr>
          <w:rFonts w:ascii="Times New Roman" w:hAnsi="Times New Roman" w:cs="Times New Roman"/>
          <w:sz w:val="24"/>
          <w:szCs w:val="24"/>
          <w:lang w:val="id-ID"/>
        </w:rPr>
        <w:t xml:space="preserve"> (DER)</w:t>
      </w:r>
    </w:p>
    <w:p w:rsidR="00411455" w:rsidRDefault="00411455" w:rsidP="00411455">
      <w:pPr>
        <w:pStyle w:val="ListParagraph"/>
        <w:tabs>
          <w:tab w:val="left" w:pos="1134"/>
        </w:tabs>
        <w:spacing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m:oMath>
        <m:sSub>
          <m:sSubPr>
            <m:ctrlPr>
              <w:rPr>
                <w:rFonts w:ascii="Cambria Math" w:hAnsi="Cambria Math" w:cs="Times New Roman"/>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t3</m:t>
            </m:r>
          </m:sub>
        </m:sSub>
      </m:oMath>
      <w:r>
        <w:rPr>
          <w:rFonts w:ascii="Times New Roman" w:hAnsi="Times New Roman" w:cs="Times New Roman"/>
          <w:sz w:val="24"/>
          <w:szCs w:val="24"/>
          <w:lang w:val="id-ID"/>
        </w:rPr>
        <w:tab/>
        <w:t xml:space="preserve">= </w:t>
      </w:r>
      <w:r>
        <w:rPr>
          <w:rFonts w:ascii="Times New Roman" w:hAnsi="Times New Roman" w:cs="Times New Roman"/>
          <w:i/>
          <w:sz w:val="24"/>
          <w:szCs w:val="24"/>
          <w:lang w:val="id-ID"/>
        </w:rPr>
        <w:t>Debt to Equity Ratio</w:t>
      </w:r>
      <w:r>
        <w:rPr>
          <w:rFonts w:ascii="Times New Roman" w:hAnsi="Times New Roman" w:cs="Times New Roman"/>
          <w:sz w:val="24"/>
          <w:szCs w:val="24"/>
          <w:lang w:val="id-ID"/>
        </w:rPr>
        <w:t xml:space="preserve"> (DER)</w:t>
      </w:r>
    </w:p>
    <w:p w:rsidR="00411455" w:rsidRDefault="00411455" w:rsidP="00411455">
      <w:pPr>
        <w:pStyle w:val="ListParagraph"/>
        <w:tabs>
          <w:tab w:val="left" w:pos="1276"/>
        </w:tabs>
        <w:spacing w:line="36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m:oMath>
        <m:r>
          <w:rPr>
            <w:rFonts w:ascii="Cambria Math" w:hAnsi="Cambria Math" w:cs="Times New Roman"/>
            <w:sz w:val="24"/>
            <w:szCs w:val="24"/>
            <w:lang w:val="id-ID"/>
          </w:rPr>
          <m:t>e</m:t>
        </m:r>
      </m:oMath>
      <w:r>
        <w:rPr>
          <w:rFonts w:ascii="Times New Roman" w:hAnsi="Times New Roman" w:cs="Times New Roman"/>
          <w:sz w:val="24"/>
          <w:szCs w:val="24"/>
          <w:lang w:val="id-ID"/>
        </w:rPr>
        <w:tab/>
        <w:t xml:space="preserve">= </w:t>
      </w:r>
      <w:r>
        <w:rPr>
          <w:rFonts w:ascii="Times New Roman" w:hAnsi="Times New Roman" w:cs="Times New Roman"/>
          <w:i/>
          <w:sz w:val="24"/>
          <w:szCs w:val="24"/>
          <w:lang w:val="id-ID"/>
        </w:rPr>
        <w:t>Eror</w:t>
      </w:r>
    </w:p>
    <w:p w:rsidR="00411455" w:rsidRPr="00BE486A" w:rsidRDefault="00411455" w:rsidP="00201975">
      <w:pPr>
        <w:spacing w:line="360" w:lineRule="auto"/>
        <w:jc w:val="both"/>
        <w:rPr>
          <w:rFonts w:ascii="Times New Roman" w:hAnsi="Times New Roman" w:cs="Times New Roman"/>
          <w:sz w:val="24"/>
          <w:szCs w:val="24"/>
        </w:rPr>
      </w:pPr>
    </w:p>
    <w:p w:rsidR="00411455" w:rsidRPr="005562EA" w:rsidRDefault="00411455" w:rsidP="00201975">
      <w:pPr>
        <w:pStyle w:val="ListParagraph"/>
        <w:numPr>
          <w:ilvl w:val="0"/>
          <w:numId w:val="1"/>
        </w:numPr>
        <w:spacing w:line="360" w:lineRule="auto"/>
        <w:jc w:val="both"/>
        <w:rPr>
          <w:rFonts w:ascii="Times New Roman" w:hAnsi="Times New Roman" w:cs="Times New Roman"/>
          <w:sz w:val="24"/>
          <w:szCs w:val="24"/>
        </w:rPr>
      </w:pPr>
      <w:r w:rsidRPr="005562EA">
        <w:rPr>
          <w:rFonts w:ascii="Times New Roman" w:hAnsi="Times New Roman" w:cs="Times New Roman"/>
          <w:b/>
          <w:sz w:val="24"/>
          <w:szCs w:val="24"/>
        </w:rPr>
        <w:t>HASIL DAN PEMBAHASAN</w:t>
      </w:r>
    </w:p>
    <w:p w:rsidR="00411455" w:rsidRPr="00411455" w:rsidRDefault="00411455" w:rsidP="00201975">
      <w:pPr>
        <w:pStyle w:val="ListParagraph"/>
        <w:numPr>
          <w:ilvl w:val="3"/>
          <w:numId w:val="1"/>
        </w:numPr>
        <w:tabs>
          <w:tab w:val="left" w:pos="1440"/>
        </w:tabs>
        <w:spacing w:line="360" w:lineRule="auto"/>
        <w:ind w:left="1134"/>
        <w:jc w:val="both"/>
        <w:rPr>
          <w:rFonts w:ascii="Times New Roman" w:eastAsiaTheme="minorEastAsia" w:hAnsi="Times New Roman" w:cs="Times New Roman"/>
          <w:b/>
          <w:sz w:val="24"/>
          <w:szCs w:val="24"/>
        </w:rPr>
      </w:pPr>
      <w:r w:rsidRPr="00411455">
        <w:rPr>
          <w:rFonts w:ascii="Times New Roman" w:eastAsiaTheme="minorEastAsia" w:hAnsi="Times New Roman" w:cs="Times New Roman"/>
          <w:b/>
          <w:sz w:val="24"/>
          <w:szCs w:val="24"/>
        </w:rPr>
        <w:t xml:space="preserve">Pengaruh </w:t>
      </w:r>
      <w:r w:rsidRPr="00411455">
        <w:rPr>
          <w:rFonts w:ascii="Times New Roman" w:eastAsiaTheme="minorEastAsia" w:hAnsi="Times New Roman" w:cs="Times New Roman"/>
          <w:b/>
          <w:i/>
          <w:sz w:val="24"/>
          <w:szCs w:val="24"/>
        </w:rPr>
        <w:t xml:space="preserve">Earning Per Share </w:t>
      </w:r>
      <w:r w:rsidRPr="00411455">
        <w:rPr>
          <w:rFonts w:ascii="Times New Roman" w:eastAsiaTheme="minorEastAsia" w:hAnsi="Times New Roman" w:cs="Times New Roman"/>
          <w:b/>
          <w:sz w:val="24"/>
          <w:szCs w:val="24"/>
        </w:rPr>
        <w:t>(EPS) terhadap Harga Saham (HS)</w:t>
      </w:r>
    </w:p>
    <w:p w:rsidR="00411455" w:rsidRPr="00BE486A" w:rsidRDefault="00411455" w:rsidP="00201975">
      <w:pPr>
        <w:pStyle w:val="ListParagraph"/>
        <w:tabs>
          <w:tab w:val="left" w:pos="1440"/>
        </w:tabs>
        <w:spacing w:line="360" w:lineRule="auto"/>
        <w:ind w:left="1134"/>
        <w:jc w:val="both"/>
        <w:rPr>
          <w:rFonts w:ascii="Times New Roman" w:eastAsiaTheme="minorEastAsia" w:hAnsi="Times New Roman" w:cs="Times New Roman"/>
          <w:sz w:val="24"/>
          <w:szCs w:val="24"/>
        </w:rPr>
      </w:pPr>
      <w:r w:rsidRPr="00BE486A">
        <w:rPr>
          <w:rFonts w:ascii="Times New Roman" w:eastAsiaTheme="minorEastAsia" w:hAnsi="Times New Roman" w:cs="Times New Roman"/>
          <w:sz w:val="24"/>
          <w:szCs w:val="24"/>
        </w:rPr>
        <w:tab/>
        <w:t>Berdasar</w:t>
      </w:r>
      <w:r>
        <w:rPr>
          <w:rFonts w:ascii="Times New Roman" w:eastAsiaTheme="minorEastAsia" w:hAnsi="Times New Roman" w:cs="Times New Roman"/>
          <w:sz w:val="24"/>
          <w:szCs w:val="24"/>
        </w:rPr>
        <w:t>kan hasil uji t</w:t>
      </w:r>
      <w:r w:rsidRPr="00BE486A">
        <w:rPr>
          <w:rFonts w:ascii="Times New Roman" w:eastAsiaTheme="minorEastAsia" w:hAnsi="Times New Roman" w:cs="Times New Roman"/>
          <w:sz w:val="24"/>
          <w:szCs w:val="24"/>
        </w:rPr>
        <w:t xml:space="preserve">, dapat diketahui bahwa variabel X1 yang mana </w:t>
      </w:r>
      <w:r w:rsidRPr="00BE486A">
        <w:rPr>
          <w:rFonts w:ascii="Times New Roman" w:eastAsiaTheme="minorEastAsia" w:hAnsi="Times New Roman" w:cs="Times New Roman"/>
          <w:i/>
          <w:sz w:val="24"/>
          <w:szCs w:val="24"/>
        </w:rPr>
        <w:t xml:space="preserve">Earning Per Share </w:t>
      </w:r>
      <w:r w:rsidRPr="00BE486A">
        <w:rPr>
          <w:rFonts w:ascii="Times New Roman" w:eastAsiaTheme="minorEastAsia" w:hAnsi="Times New Roman" w:cs="Times New Roman"/>
          <w:sz w:val="24"/>
          <w:szCs w:val="24"/>
        </w:rPr>
        <w:t xml:space="preserve">(EPS) sendiri memiliki pengaruh yang signifikan terhadap harga saham dilihat dari angka yang terdapat dari hasil pengujian pada tabel diatas adalah 0,000 lebih kecil dari 0,05. </w:t>
      </w:r>
      <w:proofErr w:type="gramStart"/>
      <w:r w:rsidRPr="00BE486A">
        <w:rPr>
          <w:rFonts w:ascii="Times New Roman" w:eastAsiaTheme="minorEastAsia" w:hAnsi="Times New Roman" w:cs="Times New Roman"/>
          <w:sz w:val="24"/>
          <w:szCs w:val="24"/>
        </w:rPr>
        <w:t>hal</w:t>
      </w:r>
      <w:proofErr w:type="gramEnd"/>
      <w:r w:rsidRPr="00BE486A">
        <w:rPr>
          <w:rFonts w:ascii="Times New Roman" w:eastAsiaTheme="minorEastAsia" w:hAnsi="Times New Roman" w:cs="Times New Roman"/>
          <w:sz w:val="24"/>
          <w:szCs w:val="24"/>
        </w:rPr>
        <w:t xml:space="preserve"> ini menunjukkan </w:t>
      </w:r>
      <w:r w:rsidRPr="00BE486A">
        <w:rPr>
          <w:rFonts w:ascii="Times New Roman" w:eastAsiaTheme="minorEastAsia" w:hAnsi="Times New Roman" w:cs="Times New Roman"/>
          <w:i/>
          <w:sz w:val="24"/>
          <w:szCs w:val="24"/>
        </w:rPr>
        <w:t xml:space="preserve">Earning Per Share </w:t>
      </w:r>
      <w:r w:rsidRPr="00BE486A">
        <w:rPr>
          <w:rFonts w:ascii="Times New Roman" w:eastAsiaTheme="minorEastAsia" w:hAnsi="Times New Roman" w:cs="Times New Roman"/>
          <w:sz w:val="24"/>
          <w:szCs w:val="24"/>
        </w:rPr>
        <w:t xml:space="preserve">(EPS) sangatlah berpengaruh terhadap naik turunnya harga saham, sehingga investor akan tertarik terhadap perusahaan yang memiliki presentase </w:t>
      </w:r>
      <w:r w:rsidRPr="00BE486A">
        <w:rPr>
          <w:rFonts w:ascii="Times New Roman" w:eastAsiaTheme="minorEastAsia" w:hAnsi="Times New Roman" w:cs="Times New Roman"/>
          <w:i/>
          <w:sz w:val="24"/>
          <w:szCs w:val="24"/>
        </w:rPr>
        <w:t xml:space="preserve">Earning Per Share </w:t>
      </w:r>
      <w:r w:rsidRPr="00BE486A">
        <w:rPr>
          <w:rFonts w:ascii="Times New Roman" w:eastAsiaTheme="minorEastAsia" w:hAnsi="Times New Roman" w:cs="Times New Roman"/>
          <w:sz w:val="24"/>
          <w:szCs w:val="24"/>
        </w:rPr>
        <w:t>(EPS) yang besar.</w:t>
      </w:r>
    </w:p>
    <w:p w:rsidR="00411455" w:rsidRPr="00411455" w:rsidRDefault="00411455" w:rsidP="00201975">
      <w:pPr>
        <w:pStyle w:val="ListParagraph"/>
        <w:tabs>
          <w:tab w:val="left" w:pos="1440"/>
        </w:tabs>
        <w:spacing w:line="360" w:lineRule="auto"/>
        <w:ind w:left="1134"/>
        <w:jc w:val="both"/>
        <w:rPr>
          <w:rFonts w:ascii="Times New Roman" w:eastAsiaTheme="minorEastAsia" w:hAnsi="Times New Roman" w:cs="Times New Roman"/>
          <w:sz w:val="24"/>
          <w:szCs w:val="24"/>
        </w:rPr>
      </w:pPr>
      <w:r w:rsidRPr="00BE486A">
        <w:rPr>
          <w:rFonts w:ascii="Times New Roman" w:eastAsiaTheme="minorEastAsia" w:hAnsi="Times New Roman" w:cs="Times New Roman"/>
          <w:sz w:val="24"/>
          <w:szCs w:val="24"/>
        </w:rPr>
        <w:tab/>
        <w:t xml:space="preserve">Pada umumnya nilai </w:t>
      </w:r>
      <w:r w:rsidRPr="00BE486A">
        <w:rPr>
          <w:rFonts w:ascii="Times New Roman" w:eastAsiaTheme="minorEastAsia" w:hAnsi="Times New Roman" w:cs="Times New Roman"/>
          <w:i/>
          <w:sz w:val="24"/>
          <w:szCs w:val="24"/>
        </w:rPr>
        <w:t xml:space="preserve">Earning Per Share </w:t>
      </w:r>
      <w:r w:rsidRPr="00BE486A">
        <w:rPr>
          <w:rFonts w:ascii="Times New Roman" w:eastAsiaTheme="minorEastAsia" w:hAnsi="Times New Roman" w:cs="Times New Roman"/>
          <w:sz w:val="24"/>
          <w:szCs w:val="24"/>
        </w:rPr>
        <w:t xml:space="preserve">(EPS) yang meningkat atau besar menunjukkan bahwa jumlah laba yang dibagikan kepada investor semakin besar sehingga dengan meningkatnya </w:t>
      </w:r>
      <w:r w:rsidRPr="00BE486A">
        <w:rPr>
          <w:rFonts w:ascii="Times New Roman" w:eastAsiaTheme="minorEastAsia" w:hAnsi="Times New Roman" w:cs="Times New Roman"/>
          <w:i/>
          <w:sz w:val="24"/>
          <w:szCs w:val="24"/>
        </w:rPr>
        <w:t xml:space="preserve">Earning Per Share </w:t>
      </w:r>
      <w:r w:rsidRPr="00BE486A">
        <w:rPr>
          <w:rFonts w:ascii="Times New Roman" w:eastAsiaTheme="minorEastAsia" w:hAnsi="Times New Roman" w:cs="Times New Roman"/>
          <w:sz w:val="24"/>
          <w:szCs w:val="24"/>
        </w:rPr>
        <w:t>(EPS) ini akan menarik investor untuk membeli saham, dengan permintaan saham yang meningkat maka harga saham perusahaan juga akan meningkat.</w:t>
      </w:r>
    </w:p>
    <w:p w:rsidR="00411455" w:rsidRPr="00411455" w:rsidRDefault="00411455" w:rsidP="00201975">
      <w:pPr>
        <w:pStyle w:val="ListParagraph"/>
        <w:numPr>
          <w:ilvl w:val="3"/>
          <w:numId w:val="1"/>
        </w:numPr>
        <w:tabs>
          <w:tab w:val="left" w:pos="1058"/>
        </w:tabs>
        <w:spacing w:line="360" w:lineRule="auto"/>
        <w:ind w:left="1418" w:hanging="709"/>
        <w:jc w:val="both"/>
        <w:rPr>
          <w:rFonts w:ascii="Times New Roman" w:eastAsiaTheme="minorEastAsia" w:hAnsi="Times New Roman" w:cs="Times New Roman"/>
          <w:b/>
          <w:sz w:val="24"/>
          <w:szCs w:val="24"/>
        </w:rPr>
      </w:pPr>
      <w:r w:rsidRPr="00411455">
        <w:rPr>
          <w:rFonts w:ascii="Times New Roman" w:eastAsiaTheme="minorEastAsia" w:hAnsi="Times New Roman" w:cs="Times New Roman"/>
          <w:b/>
          <w:sz w:val="24"/>
          <w:szCs w:val="24"/>
        </w:rPr>
        <w:t xml:space="preserve">Pengaruh </w:t>
      </w:r>
      <w:r w:rsidRPr="00411455">
        <w:rPr>
          <w:rFonts w:ascii="Times New Roman" w:eastAsiaTheme="minorEastAsia" w:hAnsi="Times New Roman" w:cs="Times New Roman"/>
          <w:b/>
          <w:i/>
          <w:sz w:val="24"/>
          <w:szCs w:val="24"/>
        </w:rPr>
        <w:t xml:space="preserve">Return On Equity </w:t>
      </w:r>
      <w:r w:rsidRPr="00411455">
        <w:rPr>
          <w:rFonts w:ascii="Times New Roman" w:eastAsiaTheme="minorEastAsia" w:hAnsi="Times New Roman" w:cs="Times New Roman"/>
          <w:b/>
          <w:sz w:val="24"/>
          <w:szCs w:val="24"/>
        </w:rPr>
        <w:t>(ROE) terhadap Harga Saham (HS)</w:t>
      </w:r>
    </w:p>
    <w:p w:rsidR="00411455" w:rsidRPr="00BE486A" w:rsidRDefault="00201975" w:rsidP="00201975">
      <w:pPr>
        <w:pStyle w:val="ListParagraph"/>
        <w:tabs>
          <w:tab w:val="left" w:pos="1843"/>
        </w:tabs>
        <w:spacing w:line="36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411455" w:rsidRPr="00BE486A">
        <w:rPr>
          <w:rFonts w:ascii="Times New Roman" w:eastAsiaTheme="minorEastAsia" w:hAnsi="Times New Roman" w:cs="Times New Roman"/>
          <w:sz w:val="24"/>
          <w:szCs w:val="24"/>
        </w:rPr>
        <w:t xml:space="preserve">Berdasarkan hasil uji t, dapat diketahui bahwa variabel X2 yang mana </w:t>
      </w:r>
      <w:r w:rsidR="00411455" w:rsidRPr="00BE486A">
        <w:rPr>
          <w:rFonts w:ascii="Times New Roman" w:eastAsiaTheme="minorEastAsia" w:hAnsi="Times New Roman" w:cs="Times New Roman"/>
          <w:i/>
          <w:sz w:val="24"/>
          <w:szCs w:val="24"/>
        </w:rPr>
        <w:t xml:space="preserve">Return On Equity </w:t>
      </w:r>
      <w:r w:rsidR="00411455" w:rsidRPr="00BE486A">
        <w:rPr>
          <w:rFonts w:ascii="Times New Roman" w:eastAsiaTheme="minorEastAsia" w:hAnsi="Times New Roman" w:cs="Times New Roman"/>
          <w:sz w:val="24"/>
          <w:szCs w:val="24"/>
        </w:rPr>
        <w:t xml:space="preserve">(DER) sendiri memiliki pengaruh signifikan terhadap harga saham dilihat dari angka yang didapat dari hasil pengujian pada tabel diatas adalah 0,000 lebih kecil dari 0,05. </w:t>
      </w:r>
      <w:proofErr w:type="gramStart"/>
      <w:r w:rsidR="00411455" w:rsidRPr="00BE486A">
        <w:rPr>
          <w:rFonts w:ascii="Times New Roman" w:eastAsiaTheme="minorEastAsia" w:hAnsi="Times New Roman" w:cs="Times New Roman"/>
          <w:sz w:val="24"/>
          <w:szCs w:val="24"/>
        </w:rPr>
        <w:t>hal</w:t>
      </w:r>
      <w:proofErr w:type="gramEnd"/>
      <w:r w:rsidR="00411455" w:rsidRPr="00BE486A">
        <w:rPr>
          <w:rFonts w:ascii="Times New Roman" w:eastAsiaTheme="minorEastAsia" w:hAnsi="Times New Roman" w:cs="Times New Roman"/>
          <w:sz w:val="24"/>
          <w:szCs w:val="24"/>
        </w:rPr>
        <w:t xml:space="preserve"> ini menunjukkan jika presentase </w:t>
      </w:r>
      <w:r w:rsidR="00411455" w:rsidRPr="00BE486A">
        <w:rPr>
          <w:rFonts w:ascii="Times New Roman" w:eastAsiaTheme="minorEastAsia" w:hAnsi="Times New Roman" w:cs="Times New Roman"/>
          <w:i/>
          <w:sz w:val="24"/>
          <w:szCs w:val="24"/>
        </w:rPr>
        <w:t xml:space="preserve">Return On Equity </w:t>
      </w:r>
      <w:r w:rsidR="00411455" w:rsidRPr="00BE486A">
        <w:rPr>
          <w:rFonts w:ascii="Times New Roman" w:eastAsiaTheme="minorEastAsia" w:hAnsi="Times New Roman" w:cs="Times New Roman"/>
          <w:sz w:val="24"/>
          <w:szCs w:val="24"/>
        </w:rPr>
        <w:t>(DER) tinggi akan menarik investor yang akan menanamkan saham.</w:t>
      </w:r>
    </w:p>
    <w:p w:rsidR="00411455" w:rsidRPr="00BE486A" w:rsidRDefault="00411455" w:rsidP="00201975">
      <w:pPr>
        <w:pStyle w:val="ListParagraph"/>
        <w:tabs>
          <w:tab w:val="left" w:pos="1440"/>
        </w:tabs>
        <w:spacing w:line="360" w:lineRule="auto"/>
        <w:ind w:left="1418"/>
        <w:jc w:val="both"/>
        <w:rPr>
          <w:rFonts w:ascii="Times New Roman" w:eastAsiaTheme="minorEastAsia" w:hAnsi="Times New Roman" w:cs="Times New Roman"/>
          <w:sz w:val="24"/>
          <w:szCs w:val="24"/>
        </w:rPr>
      </w:pPr>
      <w:r w:rsidRPr="00BE486A">
        <w:rPr>
          <w:rFonts w:ascii="Times New Roman" w:eastAsiaTheme="minorEastAsia" w:hAnsi="Times New Roman" w:cs="Times New Roman"/>
          <w:sz w:val="24"/>
          <w:szCs w:val="24"/>
        </w:rPr>
        <w:lastRenderedPageBreak/>
        <w:tab/>
      </w:r>
      <w:r>
        <w:rPr>
          <w:rFonts w:ascii="Times New Roman" w:eastAsiaTheme="minorEastAsia" w:hAnsi="Times New Roman" w:cs="Times New Roman"/>
          <w:sz w:val="24"/>
          <w:szCs w:val="24"/>
        </w:rPr>
        <w:tab/>
      </w:r>
      <w:r w:rsidRPr="00BE486A">
        <w:rPr>
          <w:rFonts w:ascii="Times New Roman" w:eastAsiaTheme="minorEastAsia" w:hAnsi="Times New Roman" w:cs="Times New Roman"/>
          <w:i/>
          <w:sz w:val="24"/>
          <w:szCs w:val="24"/>
        </w:rPr>
        <w:t xml:space="preserve">Return </w:t>
      </w:r>
      <w:proofErr w:type="gramStart"/>
      <w:r w:rsidRPr="00BE486A">
        <w:rPr>
          <w:rFonts w:ascii="Times New Roman" w:eastAsiaTheme="minorEastAsia" w:hAnsi="Times New Roman" w:cs="Times New Roman"/>
          <w:i/>
          <w:sz w:val="24"/>
          <w:szCs w:val="24"/>
        </w:rPr>
        <w:t>On</w:t>
      </w:r>
      <w:proofErr w:type="gramEnd"/>
      <w:r w:rsidRPr="00BE486A">
        <w:rPr>
          <w:rFonts w:ascii="Times New Roman" w:eastAsiaTheme="minorEastAsia" w:hAnsi="Times New Roman" w:cs="Times New Roman"/>
          <w:i/>
          <w:sz w:val="24"/>
          <w:szCs w:val="24"/>
        </w:rPr>
        <w:t xml:space="preserve"> Equity </w:t>
      </w:r>
      <w:r w:rsidRPr="00BE486A">
        <w:rPr>
          <w:rFonts w:ascii="Times New Roman" w:eastAsiaTheme="minorEastAsia" w:hAnsi="Times New Roman" w:cs="Times New Roman"/>
          <w:sz w:val="24"/>
          <w:szCs w:val="24"/>
        </w:rPr>
        <w:t xml:space="preserve">(ROE) adalah rasio yang menunjukkan kemampuan perusahaan dalam mengelolah modalnya guna memperoleh laba, sehingga perusahaan dengan presentase </w:t>
      </w:r>
      <w:r w:rsidRPr="00BE486A">
        <w:rPr>
          <w:rFonts w:ascii="Times New Roman" w:eastAsiaTheme="minorEastAsia" w:hAnsi="Times New Roman" w:cs="Times New Roman"/>
          <w:i/>
          <w:sz w:val="24"/>
          <w:szCs w:val="24"/>
        </w:rPr>
        <w:t xml:space="preserve">Return On Equity </w:t>
      </w:r>
      <w:r w:rsidRPr="00BE486A">
        <w:rPr>
          <w:rFonts w:ascii="Times New Roman" w:eastAsiaTheme="minorEastAsia" w:hAnsi="Times New Roman" w:cs="Times New Roman"/>
          <w:sz w:val="24"/>
          <w:szCs w:val="24"/>
        </w:rPr>
        <w:t>(DER) yang tinggi adalah perusahaan yang mampu dalam mengelolah modal dan ini akan menarik investor.</w:t>
      </w:r>
    </w:p>
    <w:p w:rsidR="00411455" w:rsidRPr="00411455" w:rsidRDefault="00411455" w:rsidP="00201975">
      <w:pPr>
        <w:pStyle w:val="ListParagraph"/>
        <w:numPr>
          <w:ilvl w:val="3"/>
          <w:numId w:val="1"/>
        </w:numPr>
        <w:tabs>
          <w:tab w:val="left" w:pos="1440"/>
        </w:tabs>
        <w:spacing w:line="360" w:lineRule="auto"/>
        <w:ind w:left="1418"/>
        <w:jc w:val="both"/>
        <w:rPr>
          <w:rFonts w:ascii="Times New Roman" w:eastAsiaTheme="minorEastAsia" w:hAnsi="Times New Roman" w:cs="Times New Roman"/>
          <w:b/>
          <w:sz w:val="24"/>
          <w:szCs w:val="24"/>
        </w:rPr>
      </w:pPr>
      <w:r w:rsidRPr="00411455">
        <w:rPr>
          <w:rFonts w:ascii="Times New Roman" w:eastAsiaTheme="minorEastAsia" w:hAnsi="Times New Roman" w:cs="Times New Roman"/>
          <w:b/>
          <w:sz w:val="24"/>
          <w:szCs w:val="24"/>
        </w:rPr>
        <w:t xml:space="preserve">Pengaruh </w:t>
      </w:r>
      <w:r w:rsidRPr="00411455">
        <w:rPr>
          <w:rFonts w:ascii="Times New Roman" w:eastAsiaTheme="minorEastAsia" w:hAnsi="Times New Roman" w:cs="Times New Roman"/>
          <w:b/>
          <w:i/>
          <w:sz w:val="24"/>
          <w:szCs w:val="24"/>
        </w:rPr>
        <w:t xml:space="preserve">Debt To Equity Ratio </w:t>
      </w:r>
      <w:r w:rsidRPr="00411455">
        <w:rPr>
          <w:rFonts w:ascii="Times New Roman" w:eastAsiaTheme="minorEastAsia" w:hAnsi="Times New Roman" w:cs="Times New Roman"/>
          <w:b/>
          <w:sz w:val="24"/>
          <w:szCs w:val="24"/>
        </w:rPr>
        <w:t>(DER) terhadap Harga Saham (HS)</w:t>
      </w:r>
    </w:p>
    <w:p w:rsidR="00411455" w:rsidRPr="00BE486A" w:rsidRDefault="00411455" w:rsidP="00201975">
      <w:pPr>
        <w:pStyle w:val="ListParagraph"/>
        <w:tabs>
          <w:tab w:val="left" w:pos="1440"/>
        </w:tabs>
        <w:spacing w:line="360" w:lineRule="auto"/>
        <w:ind w:left="1418"/>
        <w:jc w:val="both"/>
        <w:rPr>
          <w:rFonts w:ascii="Times New Roman" w:eastAsiaTheme="minorEastAsia" w:hAnsi="Times New Roman" w:cs="Times New Roman"/>
          <w:sz w:val="24"/>
          <w:szCs w:val="24"/>
        </w:rPr>
      </w:pPr>
      <w:r w:rsidRPr="00BE486A">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BE486A">
        <w:rPr>
          <w:rFonts w:ascii="Times New Roman" w:eastAsiaTheme="minorEastAsia" w:hAnsi="Times New Roman" w:cs="Times New Roman"/>
          <w:sz w:val="24"/>
          <w:szCs w:val="24"/>
        </w:rPr>
        <w:t xml:space="preserve">Berdasarkan hasil uji t, dapat diketahui bahwa variabel X3 yang mana </w:t>
      </w:r>
      <w:r w:rsidRPr="00BE486A">
        <w:rPr>
          <w:rFonts w:ascii="Times New Roman" w:eastAsiaTheme="minorEastAsia" w:hAnsi="Times New Roman" w:cs="Times New Roman"/>
          <w:i/>
          <w:sz w:val="24"/>
          <w:szCs w:val="24"/>
        </w:rPr>
        <w:t xml:space="preserve">Debt To Equity Ratio </w:t>
      </w:r>
      <w:r w:rsidRPr="00BE486A">
        <w:rPr>
          <w:rFonts w:ascii="Times New Roman" w:eastAsiaTheme="minorEastAsia" w:hAnsi="Times New Roman" w:cs="Times New Roman"/>
          <w:sz w:val="24"/>
          <w:szCs w:val="24"/>
        </w:rPr>
        <w:t xml:space="preserve">(DER) tidak memiliki pengaruh terhadap harga saham dilihat dari angka </w:t>
      </w:r>
      <m:oMath>
        <m:sSub>
          <m:sSubPr>
            <m:ctrlPr>
              <w:rPr>
                <w:rFonts w:ascii="Cambria Math" w:hAnsi="Cambria Math" w:cs="Times New Roman"/>
                <w:sz w:val="24"/>
                <w:szCs w:val="24"/>
                <w:lang w:val="id-ID"/>
              </w:rPr>
            </m:ctrlPr>
          </m:sSubPr>
          <m:e>
            <m:r>
              <w:rPr>
                <w:rFonts w:ascii="Cambria Math" w:hAnsi="Cambria Math" w:cs="Times New Roman"/>
                <w:sz w:val="24"/>
                <w:szCs w:val="24"/>
                <w:lang w:val="id-ID"/>
              </w:rPr>
              <m:t xml:space="preserve"> t</m:t>
            </m:r>
          </m:e>
          <m:sub>
            <m:r>
              <w:rPr>
                <w:rFonts w:ascii="Cambria Math" w:hAnsi="Cambria Math" w:cs="Times New Roman"/>
                <w:sz w:val="24"/>
                <w:szCs w:val="24"/>
                <w:lang w:val="id-ID"/>
              </w:rPr>
              <m:t>hitung</m:t>
            </m:r>
          </m:sub>
        </m:sSub>
      </m:oMath>
      <w:r w:rsidRPr="00BE486A">
        <w:rPr>
          <w:rFonts w:ascii="Times New Roman" w:eastAsiaTheme="minorEastAsia" w:hAnsi="Times New Roman" w:cs="Times New Roman"/>
          <w:sz w:val="24"/>
          <w:szCs w:val="24"/>
        </w:rPr>
        <w:t xml:space="preserve"> sebesar -1,836 lebih kecil dari 1,993 dan dengan nilai signifikansi sebesar 0,070 dimana nilai signifikan pada tingkat signifikansi lebih besar dari 0,05.</w:t>
      </w:r>
    </w:p>
    <w:p w:rsidR="00411455" w:rsidRPr="00411455" w:rsidRDefault="00411455" w:rsidP="00201975">
      <w:pPr>
        <w:pStyle w:val="ListParagraph"/>
        <w:tabs>
          <w:tab w:val="left" w:pos="1440"/>
        </w:tabs>
        <w:spacing w:line="360" w:lineRule="auto"/>
        <w:ind w:left="1418"/>
        <w:jc w:val="both"/>
        <w:rPr>
          <w:rFonts w:ascii="Times New Roman" w:eastAsiaTheme="minorEastAsia" w:hAnsi="Times New Roman" w:cs="Times New Roman"/>
          <w:sz w:val="24"/>
          <w:szCs w:val="24"/>
        </w:rPr>
      </w:pPr>
      <w:r w:rsidRPr="00BE486A">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BE486A">
        <w:rPr>
          <w:rFonts w:ascii="Times New Roman" w:eastAsiaTheme="minorEastAsia" w:hAnsi="Times New Roman" w:cs="Times New Roman"/>
          <w:i/>
          <w:sz w:val="24"/>
          <w:szCs w:val="24"/>
        </w:rPr>
        <w:t xml:space="preserve">Debt </w:t>
      </w:r>
      <w:proofErr w:type="gramStart"/>
      <w:r w:rsidRPr="00BE486A">
        <w:rPr>
          <w:rFonts w:ascii="Times New Roman" w:eastAsiaTheme="minorEastAsia" w:hAnsi="Times New Roman" w:cs="Times New Roman"/>
          <w:i/>
          <w:sz w:val="24"/>
          <w:szCs w:val="24"/>
        </w:rPr>
        <w:t>To</w:t>
      </w:r>
      <w:proofErr w:type="gramEnd"/>
      <w:r w:rsidRPr="00BE486A">
        <w:rPr>
          <w:rFonts w:ascii="Times New Roman" w:eastAsiaTheme="minorEastAsia" w:hAnsi="Times New Roman" w:cs="Times New Roman"/>
          <w:i/>
          <w:sz w:val="24"/>
          <w:szCs w:val="24"/>
        </w:rPr>
        <w:t xml:space="preserve"> Equity Ratio </w:t>
      </w:r>
      <w:r w:rsidRPr="00BE486A">
        <w:rPr>
          <w:rFonts w:ascii="Times New Roman" w:eastAsiaTheme="minorEastAsia" w:hAnsi="Times New Roman" w:cs="Times New Roman"/>
          <w:sz w:val="24"/>
          <w:szCs w:val="24"/>
        </w:rPr>
        <w:t xml:space="preserve">(DER) sendiri adalah rasio perbandingan antara hutang yang dimiliki perusahaan dan total ekuitas. Pada umumnya presentase </w:t>
      </w:r>
      <w:r w:rsidRPr="00BE486A">
        <w:rPr>
          <w:rFonts w:ascii="Times New Roman" w:eastAsiaTheme="minorEastAsia" w:hAnsi="Times New Roman" w:cs="Times New Roman"/>
          <w:i/>
          <w:sz w:val="24"/>
          <w:szCs w:val="24"/>
        </w:rPr>
        <w:t xml:space="preserve">Debt </w:t>
      </w:r>
      <w:proofErr w:type="gramStart"/>
      <w:r w:rsidRPr="00BE486A">
        <w:rPr>
          <w:rFonts w:ascii="Times New Roman" w:eastAsiaTheme="minorEastAsia" w:hAnsi="Times New Roman" w:cs="Times New Roman"/>
          <w:i/>
          <w:sz w:val="24"/>
          <w:szCs w:val="24"/>
        </w:rPr>
        <w:t>To</w:t>
      </w:r>
      <w:proofErr w:type="gramEnd"/>
      <w:r w:rsidRPr="00BE486A">
        <w:rPr>
          <w:rFonts w:ascii="Times New Roman" w:eastAsiaTheme="minorEastAsia" w:hAnsi="Times New Roman" w:cs="Times New Roman"/>
          <w:i/>
          <w:sz w:val="24"/>
          <w:szCs w:val="24"/>
        </w:rPr>
        <w:t xml:space="preserve"> Equity Ratio </w:t>
      </w:r>
      <w:r w:rsidRPr="00BE486A">
        <w:rPr>
          <w:rFonts w:ascii="Times New Roman" w:eastAsiaTheme="minorEastAsia" w:hAnsi="Times New Roman" w:cs="Times New Roman"/>
          <w:sz w:val="24"/>
          <w:szCs w:val="24"/>
        </w:rPr>
        <w:t>(DER) diikuti laba yang besar sehingga hal ini menarik investor dalam menanamkan saham.</w:t>
      </w:r>
    </w:p>
    <w:p w:rsidR="00411455" w:rsidRPr="00411455" w:rsidRDefault="00411455" w:rsidP="00201975">
      <w:pPr>
        <w:pStyle w:val="ListParagraph"/>
        <w:numPr>
          <w:ilvl w:val="3"/>
          <w:numId w:val="1"/>
        </w:numPr>
        <w:tabs>
          <w:tab w:val="left" w:pos="1440"/>
        </w:tabs>
        <w:spacing w:line="360" w:lineRule="auto"/>
        <w:ind w:left="1418"/>
        <w:jc w:val="both"/>
        <w:rPr>
          <w:rFonts w:ascii="Times New Roman" w:eastAsiaTheme="minorEastAsia" w:hAnsi="Times New Roman" w:cs="Times New Roman"/>
          <w:b/>
          <w:sz w:val="24"/>
          <w:szCs w:val="24"/>
        </w:rPr>
      </w:pPr>
      <w:r w:rsidRPr="00411455">
        <w:rPr>
          <w:rFonts w:ascii="Times New Roman" w:eastAsiaTheme="minorEastAsia" w:hAnsi="Times New Roman" w:cs="Times New Roman"/>
          <w:b/>
          <w:sz w:val="24"/>
          <w:szCs w:val="24"/>
        </w:rPr>
        <w:t xml:space="preserve">Pengaruh </w:t>
      </w:r>
      <w:r w:rsidRPr="00411455">
        <w:rPr>
          <w:rFonts w:ascii="Times New Roman" w:eastAsiaTheme="minorEastAsia" w:hAnsi="Times New Roman" w:cs="Times New Roman"/>
          <w:b/>
          <w:i/>
          <w:sz w:val="24"/>
          <w:szCs w:val="24"/>
        </w:rPr>
        <w:t xml:space="preserve">Earning Per Share </w:t>
      </w:r>
      <w:r w:rsidRPr="00411455">
        <w:rPr>
          <w:rFonts w:ascii="Times New Roman" w:eastAsiaTheme="minorEastAsia" w:hAnsi="Times New Roman" w:cs="Times New Roman"/>
          <w:b/>
          <w:sz w:val="24"/>
          <w:szCs w:val="24"/>
        </w:rPr>
        <w:t xml:space="preserve">(EPS), </w:t>
      </w:r>
      <w:r w:rsidRPr="00411455">
        <w:rPr>
          <w:rFonts w:ascii="Times New Roman" w:eastAsiaTheme="minorEastAsia" w:hAnsi="Times New Roman" w:cs="Times New Roman"/>
          <w:b/>
          <w:i/>
          <w:sz w:val="24"/>
          <w:szCs w:val="24"/>
        </w:rPr>
        <w:t xml:space="preserve">Return On Equity </w:t>
      </w:r>
      <w:r w:rsidRPr="00411455">
        <w:rPr>
          <w:rFonts w:ascii="Times New Roman" w:eastAsiaTheme="minorEastAsia" w:hAnsi="Times New Roman" w:cs="Times New Roman"/>
          <w:b/>
          <w:sz w:val="24"/>
          <w:szCs w:val="24"/>
        </w:rPr>
        <w:t xml:space="preserve">(ROE) dan </w:t>
      </w:r>
      <w:r w:rsidRPr="00411455">
        <w:rPr>
          <w:rFonts w:ascii="Times New Roman" w:eastAsiaTheme="minorEastAsia" w:hAnsi="Times New Roman" w:cs="Times New Roman"/>
          <w:b/>
          <w:i/>
          <w:sz w:val="24"/>
          <w:szCs w:val="24"/>
        </w:rPr>
        <w:t xml:space="preserve">Debt To Equity Ratio </w:t>
      </w:r>
      <w:r w:rsidRPr="00411455">
        <w:rPr>
          <w:rFonts w:ascii="Times New Roman" w:eastAsiaTheme="minorEastAsia" w:hAnsi="Times New Roman" w:cs="Times New Roman"/>
          <w:b/>
          <w:sz w:val="24"/>
          <w:szCs w:val="24"/>
        </w:rPr>
        <w:t>(DER) berpengaruh secara simultan terhadap Harga Saham (HS)</w:t>
      </w:r>
    </w:p>
    <w:p w:rsidR="009642B9" w:rsidRDefault="00411455" w:rsidP="00201975">
      <w:pPr>
        <w:pStyle w:val="ListParagraph"/>
        <w:tabs>
          <w:tab w:val="left" w:pos="1440"/>
        </w:tabs>
        <w:spacing w:line="360" w:lineRule="auto"/>
        <w:ind w:left="1418"/>
        <w:jc w:val="both"/>
        <w:rPr>
          <w:rFonts w:ascii="Times New Roman" w:eastAsiaTheme="minorEastAsia" w:hAnsi="Times New Roman" w:cs="Times New Roman"/>
          <w:sz w:val="24"/>
          <w:szCs w:val="24"/>
        </w:rPr>
      </w:pPr>
      <w:r w:rsidRPr="00BE486A">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BE486A">
        <w:rPr>
          <w:rFonts w:ascii="Times New Roman" w:eastAsiaTheme="minorEastAsia" w:hAnsi="Times New Roman" w:cs="Times New Roman"/>
          <w:sz w:val="24"/>
          <w:szCs w:val="24"/>
        </w:rPr>
        <w:t xml:space="preserve">Hasil Uji F, menunjukkan bahwa </w:t>
      </w:r>
      <w:r w:rsidRPr="00BE486A">
        <w:rPr>
          <w:rFonts w:ascii="Times New Roman" w:eastAsiaTheme="minorEastAsia" w:hAnsi="Times New Roman" w:cs="Times New Roman"/>
          <w:i/>
          <w:sz w:val="24"/>
          <w:szCs w:val="24"/>
        </w:rPr>
        <w:t xml:space="preserve">Earning Per Share </w:t>
      </w:r>
      <w:r w:rsidRPr="00BE486A">
        <w:rPr>
          <w:rFonts w:ascii="Times New Roman" w:eastAsiaTheme="minorEastAsia" w:hAnsi="Times New Roman" w:cs="Times New Roman"/>
          <w:sz w:val="24"/>
          <w:szCs w:val="24"/>
        </w:rPr>
        <w:t xml:space="preserve">(EPS), </w:t>
      </w:r>
      <w:r w:rsidRPr="00BE486A">
        <w:rPr>
          <w:rFonts w:ascii="Times New Roman" w:eastAsiaTheme="minorEastAsia" w:hAnsi="Times New Roman" w:cs="Times New Roman"/>
          <w:i/>
          <w:sz w:val="24"/>
          <w:szCs w:val="24"/>
        </w:rPr>
        <w:t xml:space="preserve">Return On Equity </w:t>
      </w:r>
      <w:r w:rsidRPr="00BE486A">
        <w:rPr>
          <w:rFonts w:ascii="Times New Roman" w:eastAsiaTheme="minorEastAsia" w:hAnsi="Times New Roman" w:cs="Times New Roman"/>
          <w:sz w:val="24"/>
          <w:szCs w:val="24"/>
        </w:rPr>
        <w:t xml:space="preserve">(ROE) dan </w:t>
      </w:r>
      <w:r w:rsidRPr="00BE486A">
        <w:rPr>
          <w:rFonts w:ascii="Times New Roman" w:eastAsiaTheme="minorEastAsia" w:hAnsi="Times New Roman" w:cs="Times New Roman"/>
          <w:i/>
          <w:sz w:val="24"/>
          <w:szCs w:val="24"/>
        </w:rPr>
        <w:t xml:space="preserve">Debt To Equity Ratio </w:t>
      </w:r>
      <w:r w:rsidRPr="00BE486A">
        <w:rPr>
          <w:rFonts w:ascii="Times New Roman" w:eastAsiaTheme="minorEastAsia" w:hAnsi="Times New Roman" w:cs="Times New Roman"/>
          <w:sz w:val="24"/>
          <w:szCs w:val="24"/>
        </w:rPr>
        <w:t xml:space="preserve">(DER) secara simultan berpengaruh signifikan terhadap harga saham, hal ini dilihat dari hasil pengujian yang manadiperoleh nilai sig sebesar 0,000 lebih kecil dari 0,05 dan </w:t>
      </w:r>
      <m:oMath>
        <m:sSub>
          <m:sSubPr>
            <m:ctrlPr>
              <w:rPr>
                <w:rFonts w:ascii="Cambria Math" w:hAnsi="Cambria Math" w:cs="Times New Roman"/>
                <w:sz w:val="24"/>
                <w:szCs w:val="24"/>
                <w:lang w:val="id-ID"/>
              </w:rPr>
            </m:ctrlPr>
          </m:sSubPr>
          <m:e>
            <m:r>
              <w:rPr>
                <w:rFonts w:ascii="Cambria Math" w:hAnsi="Cambria Math" w:cs="Times New Roman"/>
                <w:sz w:val="24"/>
                <w:szCs w:val="24"/>
                <w:lang w:val="id-ID"/>
              </w:rPr>
              <m:t>F</m:t>
            </m:r>
          </m:e>
          <m:sub>
            <m:r>
              <w:rPr>
                <w:rFonts w:ascii="Cambria Math" w:hAnsi="Cambria Math" w:cs="Times New Roman"/>
                <w:sz w:val="24"/>
                <w:szCs w:val="24"/>
                <w:lang w:val="id-ID"/>
              </w:rPr>
              <m:t>hitung</m:t>
            </m:r>
          </m:sub>
        </m:sSub>
      </m:oMath>
      <w:r w:rsidRPr="00BE486A">
        <w:rPr>
          <w:rFonts w:ascii="Times New Roman" w:eastAsiaTheme="minorEastAsia" w:hAnsi="Times New Roman" w:cs="Times New Roman"/>
          <w:sz w:val="24"/>
          <w:szCs w:val="24"/>
        </w:rPr>
        <w:t xml:space="preserve"> yang mana lebih besar dari </w:t>
      </w:r>
      <m:oMath>
        <m:sSub>
          <m:sSubPr>
            <m:ctrlPr>
              <w:rPr>
                <w:rFonts w:ascii="Cambria Math" w:hAnsi="Cambria Math" w:cs="Times New Roman"/>
                <w:sz w:val="24"/>
                <w:szCs w:val="24"/>
                <w:lang w:val="id-ID"/>
              </w:rPr>
            </m:ctrlPr>
          </m:sSubPr>
          <m:e>
            <m:r>
              <w:rPr>
                <w:rFonts w:ascii="Cambria Math" w:hAnsi="Cambria Math" w:cs="Times New Roman"/>
                <w:sz w:val="24"/>
                <w:szCs w:val="24"/>
                <w:lang w:val="id-ID"/>
              </w:rPr>
              <m:t>F</m:t>
            </m:r>
          </m:e>
          <m:sub>
            <m:r>
              <w:rPr>
                <w:rFonts w:ascii="Cambria Math" w:hAnsi="Cambria Math" w:cs="Times New Roman"/>
                <w:sz w:val="24"/>
                <w:szCs w:val="24"/>
                <w:lang w:val="id-ID"/>
              </w:rPr>
              <m:t>tabel</m:t>
            </m:r>
          </m:sub>
        </m:sSub>
      </m:oMath>
      <w:r w:rsidRPr="00BE486A">
        <w:rPr>
          <w:rFonts w:ascii="Times New Roman" w:eastAsiaTheme="minorEastAsia" w:hAnsi="Times New Roman" w:cs="Times New Roman"/>
          <w:sz w:val="24"/>
          <w:szCs w:val="24"/>
        </w:rPr>
        <w:t xml:space="preserve"> yakni 133,129 &gt; 2,02. Sehingga dapat disimpulkan bahwa adanya pengaruh X4 terhadap harga saham.</w:t>
      </w:r>
    </w:p>
    <w:p w:rsidR="00411455" w:rsidRDefault="00411455" w:rsidP="00201975">
      <w:pPr>
        <w:pStyle w:val="ListParagraph"/>
        <w:tabs>
          <w:tab w:val="left" w:pos="1440"/>
        </w:tabs>
        <w:spacing w:line="360" w:lineRule="auto"/>
        <w:ind w:left="1418"/>
        <w:jc w:val="both"/>
        <w:rPr>
          <w:rFonts w:ascii="Times New Roman" w:eastAsiaTheme="minorEastAsia" w:hAnsi="Times New Roman" w:cs="Times New Roman"/>
          <w:b/>
          <w:sz w:val="24"/>
          <w:szCs w:val="24"/>
        </w:rPr>
      </w:pPr>
    </w:p>
    <w:p w:rsidR="00411455" w:rsidRDefault="00411455" w:rsidP="00201975">
      <w:pPr>
        <w:pStyle w:val="ListParagraph"/>
        <w:tabs>
          <w:tab w:val="left" w:pos="1440"/>
        </w:tabs>
        <w:spacing w:line="360" w:lineRule="auto"/>
        <w:ind w:left="1418"/>
        <w:jc w:val="both"/>
        <w:rPr>
          <w:rFonts w:ascii="Times New Roman" w:eastAsiaTheme="minorEastAsia" w:hAnsi="Times New Roman" w:cs="Times New Roman"/>
          <w:b/>
          <w:sz w:val="24"/>
          <w:szCs w:val="24"/>
        </w:rPr>
      </w:pPr>
    </w:p>
    <w:p w:rsidR="00411455" w:rsidRPr="00411455" w:rsidRDefault="00411455" w:rsidP="00201975">
      <w:pPr>
        <w:pStyle w:val="ListParagraph"/>
        <w:tabs>
          <w:tab w:val="left" w:pos="1440"/>
        </w:tabs>
        <w:spacing w:line="360" w:lineRule="auto"/>
        <w:ind w:left="1418"/>
        <w:jc w:val="both"/>
        <w:rPr>
          <w:rFonts w:ascii="Times New Roman" w:eastAsiaTheme="minorEastAsia" w:hAnsi="Times New Roman" w:cs="Times New Roman"/>
          <w:b/>
          <w:sz w:val="24"/>
          <w:szCs w:val="24"/>
        </w:rPr>
      </w:pPr>
    </w:p>
    <w:p w:rsidR="00411455" w:rsidRDefault="00411455" w:rsidP="00201975">
      <w:pPr>
        <w:pStyle w:val="ListParagraph"/>
        <w:numPr>
          <w:ilvl w:val="0"/>
          <w:numId w:val="1"/>
        </w:numPr>
        <w:tabs>
          <w:tab w:val="left" w:pos="1440"/>
        </w:tabs>
        <w:spacing w:line="360" w:lineRule="auto"/>
        <w:jc w:val="both"/>
        <w:rPr>
          <w:rFonts w:ascii="Times New Roman" w:eastAsiaTheme="minorEastAsia" w:hAnsi="Times New Roman" w:cs="Times New Roman"/>
          <w:b/>
          <w:sz w:val="24"/>
          <w:szCs w:val="24"/>
        </w:rPr>
      </w:pPr>
      <w:r w:rsidRPr="00411455">
        <w:rPr>
          <w:rFonts w:ascii="Times New Roman" w:eastAsiaTheme="minorEastAsia" w:hAnsi="Times New Roman" w:cs="Times New Roman"/>
          <w:b/>
          <w:sz w:val="24"/>
          <w:szCs w:val="24"/>
        </w:rPr>
        <w:lastRenderedPageBreak/>
        <w:t>KESIMPULAN</w:t>
      </w:r>
    </w:p>
    <w:p w:rsidR="00411455" w:rsidRDefault="00411455" w:rsidP="00201975">
      <w:pPr>
        <w:pStyle w:val="ListParagraph"/>
        <w:tabs>
          <w:tab w:val="left" w:pos="990"/>
        </w:tabs>
        <w:spacing w:line="360" w:lineRule="auto"/>
        <w:ind w:left="993" w:hanging="27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ab/>
        <w:t xml:space="preserve">Secara persial variabel X1 yakni </w:t>
      </w:r>
      <w:r>
        <w:rPr>
          <w:rFonts w:ascii="Times New Roman" w:eastAsiaTheme="minorEastAsia" w:hAnsi="Times New Roman" w:cs="Times New Roman"/>
          <w:i/>
          <w:sz w:val="24"/>
          <w:szCs w:val="24"/>
        </w:rPr>
        <w:t xml:space="preserve">Earning </w:t>
      </w:r>
      <w:proofErr w:type="gramStart"/>
      <w:r>
        <w:rPr>
          <w:rFonts w:ascii="Times New Roman" w:eastAsiaTheme="minorEastAsia" w:hAnsi="Times New Roman" w:cs="Times New Roman"/>
          <w:i/>
          <w:sz w:val="24"/>
          <w:szCs w:val="24"/>
        </w:rPr>
        <w:t>Per</w:t>
      </w:r>
      <w:proofErr w:type="gramEnd"/>
      <w:r>
        <w:rPr>
          <w:rFonts w:ascii="Times New Roman" w:eastAsiaTheme="minorEastAsia" w:hAnsi="Times New Roman" w:cs="Times New Roman"/>
          <w:i/>
          <w:sz w:val="24"/>
          <w:szCs w:val="24"/>
        </w:rPr>
        <w:t xml:space="preserve"> Share </w:t>
      </w:r>
      <w:r>
        <w:rPr>
          <w:rFonts w:ascii="Times New Roman" w:eastAsiaTheme="minorEastAsia" w:hAnsi="Times New Roman" w:cs="Times New Roman"/>
          <w:sz w:val="24"/>
          <w:szCs w:val="24"/>
        </w:rPr>
        <w:t>(EPS) berpengaruh posotif dan signifikan terhadap Harga Saham (HS).</w:t>
      </w:r>
    </w:p>
    <w:p w:rsidR="00411455" w:rsidRDefault="00411455" w:rsidP="00201975">
      <w:pPr>
        <w:pStyle w:val="ListParagraph"/>
        <w:tabs>
          <w:tab w:val="left" w:pos="990"/>
        </w:tabs>
        <w:spacing w:line="360" w:lineRule="auto"/>
        <w:ind w:left="993" w:hanging="27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ab/>
        <w:t xml:space="preserve">Secara persial variabel X2 yakni </w:t>
      </w:r>
      <w:r>
        <w:rPr>
          <w:rFonts w:ascii="Times New Roman" w:eastAsiaTheme="minorEastAsia" w:hAnsi="Times New Roman" w:cs="Times New Roman"/>
          <w:i/>
          <w:sz w:val="24"/>
          <w:szCs w:val="24"/>
        </w:rPr>
        <w:t xml:space="preserve">Return </w:t>
      </w:r>
      <w:proofErr w:type="gramStart"/>
      <w:r>
        <w:rPr>
          <w:rFonts w:ascii="Times New Roman" w:eastAsiaTheme="minorEastAsia" w:hAnsi="Times New Roman" w:cs="Times New Roman"/>
          <w:i/>
          <w:sz w:val="24"/>
          <w:szCs w:val="24"/>
        </w:rPr>
        <w:t>On</w:t>
      </w:r>
      <w:proofErr w:type="gramEnd"/>
      <w:r>
        <w:rPr>
          <w:rFonts w:ascii="Times New Roman" w:eastAsiaTheme="minorEastAsia" w:hAnsi="Times New Roman" w:cs="Times New Roman"/>
          <w:i/>
          <w:sz w:val="24"/>
          <w:szCs w:val="24"/>
        </w:rPr>
        <w:t xml:space="preserve"> Equity </w:t>
      </w:r>
      <w:r>
        <w:rPr>
          <w:rFonts w:ascii="Times New Roman" w:eastAsiaTheme="minorEastAsia" w:hAnsi="Times New Roman" w:cs="Times New Roman"/>
          <w:sz w:val="24"/>
          <w:szCs w:val="24"/>
        </w:rPr>
        <w:t>(ROE) berpengaruh positif dan signikfikan terhadap Harga Saham (HS).</w:t>
      </w:r>
    </w:p>
    <w:p w:rsidR="00411455" w:rsidRDefault="00411455" w:rsidP="00201975">
      <w:pPr>
        <w:pStyle w:val="ListParagraph"/>
        <w:tabs>
          <w:tab w:val="left" w:pos="990"/>
        </w:tabs>
        <w:spacing w:line="360" w:lineRule="auto"/>
        <w:ind w:left="993" w:hanging="27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ab/>
        <w:t xml:space="preserve">Secara persial variabel X3 yakni </w:t>
      </w:r>
      <w:r>
        <w:rPr>
          <w:rFonts w:ascii="Times New Roman" w:eastAsiaTheme="minorEastAsia" w:hAnsi="Times New Roman" w:cs="Times New Roman"/>
          <w:i/>
          <w:sz w:val="24"/>
          <w:szCs w:val="24"/>
        </w:rPr>
        <w:t xml:space="preserve">Debt </w:t>
      </w:r>
      <w:proofErr w:type="gramStart"/>
      <w:r>
        <w:rPr>
          <w:rFonts w:ascii="Times New Roman" w:eastAsiaTheme="minorEastAsia" w:hAnsi="Times New Roman" w:cs="Times New Roman"/>
          <w:i/>
          <w:sz w:val="24"/>
          <w:szCs w:val="24"/>
        </w:rPr>
        <w:t>To</w:t>
      </w:r>
      <w:proofErr w:type="gramEnd"/>
      <w:r>
        <w:rPr>
          <w:rFonts w:ascii="Times New Roman" w:eastAsiaTheme="minorEastAsia" w:hAnsi="Times New Roman" w:cs="Times New Roman"/>
          <w:i/>
          <w:sz w:val="24"/>
          <w:szCs w:val="24"/>
        </w:rPr>
        <w:t xml:space="preserve"> Equity Ratio </w:t>
      </w:r>
      <w:r>
        <w:rPr>
          <w:rFonts w:ascii="Times New Roman" w:eastAsiaTheme="minorEastAsia" w:hAnsi="Times New Roman" w:cs="Times New Roman"/>
          <w:sz w:val="24"/>
          <w:szCs w:val="24"/>
        </w:rPr>
        <w:t>(DER) tidak berpengaruh terhadap Harga Saham (HS).</w:t>
      </w:r>
    </w:p>
    <w:p w:rsidR="00411455" w:rsidRPr="008D4C17" w:rsidRDefault="00411455" w:rsidP="00201975">
      <w:pPr>
        <w:pStyle w:val="ListParagraph"/>
        <w:tabs>
          <w:tab w:val="left" w:pos="990"/>
        </w:tabs>
        <w:spacing w:line="360" w:lineRule="auto"/>
        <w:ind w:left="993" w:hanging="27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ab/>
        <w:t xml:space="preserve">Secara simultan terdapat pengaruh signifikan </w:t>
      </w:r>
      <w:r>
        <w:rPr>
          <w:rFonts w:ascii="Times New Roman" w:eastAsiaTheme="minorEastAsia" w:hAnsi="Times New Roman" w:cs="Times New Roman"/>
          <w:i/>
          <w:sz w:val="24"/>
          <w:szCs w:val="24"/>
        </w:rPr>
        <w:t xml:space="preserve">Earning Per Share </w:t>
      </w:r>
      <w:r>
        <w:rPr>
          <w:rFonts w:ascii="Times New Roman" w:eastAsiaTheme="minorEastAsia" w:hAnsi="Times New Roman" w:cs="Times New Roman"/>
          <w:sz w:val="24"/>
          <w:szCs w:val="24"/>
        </w:rPr>
        <w:t xml:space="preserve">(EPS), </w:t>
      </w:r>
      <w:r>
        <w:rPr>
          <w:rFonts w:ascii="Times New Roman" w:eastAsiaTheme="minorEastAsia" w:hAnsi="Times New Roman" w:cs="Times New Roman"/>
          <w:i/>
          <w:sz w:val="24"/>
          <w:szCs w:val="24"/>
        </w:rPr>
        <w:t xml:space="preserve">Return On Equity </w:t>
      </w:r>
      <w:r>
        <w:rPr>
          <w:rFonts w:ascii="Times New Roman" w:eastAsiaTheme="minorEastAsia" w:hAnsi="Times New Roman" w:cs="Times New Roman"/>
          <w:sz w:val="24"/>
          <w:szCs w:val="24"/>
        </w:rPr>
        <w:t xml:space="preserve">(ROE) dan </w:t>
      </w:r>
      <w:r>
        <w:rPr>
          <w:rFonts w:ascii="Times New Roman" w:eastAsiaTheme="minorEastAsia" w:hAnsi="Times New Roman" w:cs="Times New Roman"/>
          <w:i/>
          <w:sz w:val="24"/>
          <w:szCs w:val="24"/>
        </w:rPr>
        <w:t xml:space="preserve">Debt To Equity Ratio </w:t>
      </w:r>
      <w:r>
        <w:rPr>
          <w:rFonts w:ascii="Times New Roman" w:eastAsiaTheme="minorEastAsia" w:hAnsi="Times New Roman" w:cs="Times New Roman"/>
          <w:sz w:val="24"/>
          <w:szCs w:val="24"/>
        </w:rPr>
        <w:t>(DER) terhadap Harga Saham (HS) pada perusahaan yang terdaftar di Indeks LQ 45 periode 2015-2017.</w:t>
      </w:r>
    </w:p>
    <w:p w:rsidR="00411455" w:rsidRDefault="00411455" w:rsidP="00201975">
      <w:pPr>
        <w:pStyle w:val="ListParagraph"/>
        <w:tabs>
          <w:tab w:val="left" w:pos="1440"/>
        </w:tabs>
        <w:spacing w:line="360" w:lineRule="auto"/>
        <w:jc w:val="both"/>
        <w:rPr>
          <w:rFonts w:ascii="Times New Roman" w:eastAsiaTheme="minorEastAsia" w:hAnsi="Times New Roman" w:cs="Times New Roman"/>
          <w:b/>
          <w:sz w:val="24"/>
          <w:szCs w:val="24"/>
        </w:rPr>
      </w:pPr>
    </w:p>
    <w:p w:rsidR="00201975" w:rsidRDefault="00201975" w:rsidP="00201975">
      <w:pPr>
        <w:pStyle w:val="ListParagraph"/>
        <w:numPr>
          <w:ilvl w:val="0"/>
          <w:numId w:val="1"/>
        </w:numPr>
        <w:tabs>
          <w:tab w:val="left" w:pos="1440"/>
        </w:tabs>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SARAN</w:t>
      </w:r>
    </w:p>
    <w:p w:rsidR="00201975" w:rsidRDefault="00201975" w:rsidP="00201975">
      <w:pPr>
        <w:pStyle w:val="ListParagraph"/>
        <w:tabs>
          <w:tab w:val="left" w:pos="1440"/>
        </w:tabs>
        <w:spacing w:line="360" w:lineRule="auto"/>
        <w:jc w:val="both"/>
        <w:rPr>
          <w:rFonts w:ascii="Times New Roman" w:eastAsiaTheme="minorEastAsia" w:hAnsi="Times New Roman" w:cs="Times New Roman"/>
          <w:sz w:val="24"/>
          <w:szCs w:val="24"/>
        </w:rPr>
      </w:pPr>
      <w:r w:rsidRPr="008D4C17">
        <w:rPr>
          <w:rFonts w:ascii="Times New Roman" w:eastAsiaTheme="minorEastAsia" w:hAnsi="Times New Roman" w:cs="Times New Roman"/>
          <w:sz w:val="24"/>
          <w:szCs w:val="24"/>
        </w:rPr>
        <w:t xml:space="preserve">Berdasarkan </w:t>
      </w:r>
      <w:r>
        <w:rPr>
          <w:rFonts w:ascii="Times New Roman" w:eastAsiaTheme="minorEastAsia" w:hAnsi="Times New Roman" w:cs="Times New Roman"/>
          <w:sz w:val="24"/>
          <w:szCs w:val="24"/>
        </w:rPr>
        <w:t>hasil penelitian dan kesimpulan di atas, maka dapat diberikan saran-saran berikut:</w:t>
      </w:r>
    </w:p>
    <w:p w:rsidR="00201975" w:rsidRDefault="00201975" w:rsidP="00201975">
      <w:pPr>
        <w:pStyle w:val="ListParagraph"/>
        <w:numPr>
          <w:ilvl w:val="3"/>
          <w:numId w:val="34"/>
        </w:numPr>
        <w:tabs>
          <w:tab w:val="left" w:pos="1440"/>
        </w:tabs>
        <w:spacing w:line="360" w:lineRule="auto"/>
        <w:ind w:left="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Bagi Investor</w:t>
      </w:r>
    </w:p>
    <w:p w:rsidR="00201975" w:rsidRDefault="00201975" w:rsidP="00201975">
      <w:pPr>
        <w:pStyle w:val="ListParagraph"/>
        <w:tabs>
          <w:tab w:val="left" w:pos="1440"/>
        </w:tabs>
        <w:spacing w:line="360" w:lineRule="auto"/>
        <w:ind w:left="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Sebelum memutuskan untuk menanamkan dananya pasa suatu perusahaan, hendaknya mempertimbangkan berbagai macam faktor yang mempengaruhi harga saham. Investor hendaknya tidak hanya mempertimbangkan laba perusahaan tersebut, tetapi juga faktor-faktor lain, seperti </w:t>
      </w:r>
      <w:r>
        <w:rPr>
          <w:rFonts w:ascii="Times New Roman" w:eastAsiaTheme="minorEastAsia" w:hAnsi="Times New Roman" w:cs="Times New Roman"/>
          <w:i/>
          <w:sz w:val="24"/>
          <w:szCs w:val="24"/>
        </w:rPr>
        <w:t xml:space="preserve">Earning Per Share </w:t>
      </w:r>
      <w:r>
        <w:rPr>
          <w:rFonts w:ascii="Times New Roman" w:eastAsiaTheme="minorEastAsia" w:hAnsi="Times New Roman" w:cs="Times New Roman"/>
          <w:sz w:val="24"/>
          <w:szCs w:val="24"/>
        </w:rPr>
        <w:t xml:space="preserve">(EPS), </w:t>
      </w:r>
      <w:r>
        <w:rPr>
          <w:rFonts w:ascii="Times New Roman" w:eastAsiaTheme="minorEastAsia" w:hAnsi="Times New Roman" w:cs="Times New Roman"/>
          <w:i/>
          <w:sz w:val="24"/>
          <w:szCs w:val="24"/>
        </w:rPr>
        <w:t xml:space="preserve">Return </w:t>
      </w:r>
      <w:proofErr w:type="gramStart"/>
      <w:r>
        <w:rPr>
          <w:rFonts w:ascii="Times New Roman" w:eastAsiaTheme="minorEastAsia" w:hAnsi="Times New Roman" w:cs="Times New Roman"/>
          <w:i/>
          <w:sz w:val="24"/>
          <w:szCs w:val="24"/>
        </w:rPr>
        <w:t>On</w:t>
      </w:r>
      <w:proofErr w:type="gramEnd"/>
      <w:r>
        <w:rPr>
          <w:rFonts w:ascii="Times New Roman" w:eastAsiaTheme="minorEastAsia" w:hAnsi="Times New Roman" w:cs="Times New Roman"/>
          <w:i/>
          <w:sz w:val="24"/>
          <w:szCs w:val="24"/>
        </w:rPr>
        <w:t xml:space="preserve"> Equity </w:t>
      </w:r>
      <w:r>
        <w:rPr>
          <w:rFonts w:ascii="Times New Roman" w:eastAsiaTheme="minorEastAsia" w:hAnsi="Times New Roman" w:cs="Times New Roman"/>
          <w:sz w:val="24"/>
          <w:szCs w:val="24"/>
        </w:rPr>
        <w:t xml:space="preserve">(ROE) dan </w:t>
      </w:r>
      <w:r>
        <w:rPr>
          <w:rFonts w:ascii="Times New Roman" w:eastAsiaTheme="minorEastAsia" w:hAnsi="Times New Roman" w:cs="Times New Roman"/>
          <w:i/>
          <w:sz w:val="24"/>
          <w:szCs w:val="24"/>
        </w:rPr>
        <w:t xml:space="preserve">Debt To Equity Ratio </w:t>
      </w:r>
      <w:r>
        <w:rPr>
          <w:rFonts w:ascii="Times New Roman" w:eastAsiaTheme="minorEastAsia" w:hAnsi="Times New Roman" w:cs="Times New Roman"/>
          <w:sz w:val="24"/>
          <w:szCs w:val="24"/>
        </w:rPr>
        <w:t>(DER).</w:t>
      </w:r>
    </w:p>
    <w:p w:rsidR="00201975" w:rsidRDefault="00201975" w:rsidP="00201975">
      <w:pPr>
        <w:pStyle w:val="ListParagraph"/>
        <w:numPr>
          <w:ilvl w:val="3"/>
          <w:numId w:val="34"/>
        </w:numPr>
        <w:tabs>
          <w:tab w:val="left" w:pos="1440"/>
        </w:tabs>
        <w:spacing w:line="360" w:lineRule="auto"/>
        <w:ind w:left="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Bagi Emitten</w:t>
      </w:r>
    </w:p>
    <w:p w:rsidR="00201975" w:rsidRDefault="00201975" w:rsidP="00201975">
      <w:pPr>
        <w:pStyle w:val="ListParagraph"/>
        <w:tabs>
          <w:tab w:val="left" w:pos="1440"/>
        </w:tabs>
        <w:spacing w:line="360" w:lineRule="auto"/>
        <w:ind w:left="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Pihak perusahaan sebaiknya meningkatkan kinerja keuangan maupun kinerja manajemen perusahaan setiap tahunnya sehingga perspsi investor terhadap prospek kinerja perusahaan di masa depan dapat dijaga dengan baik.</w:t>
      </w:r>
    </w:p>
    <w:p w:rsidR="00201975" w:rsidRDefault="00201975" w:rsidP="00201975">
      <w:pPr>
        <w:pStyle w:val="ListParagraph"/>
        <w:numPr>
          <w:ilvl w:val="3"/>
          <w:numId w:val="34"/>
        </w:numPr>
        <w:tabs>
          <w:tab w:val="left" w:pos="1440"/>
        </w:tabs>
        <w:spacing w:line="360" w:lineRule="auto"/>
        <w:ind w:left="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Bagi Peneliti Selanjutnya</w:t>
      </w:r>
    </w:p>
    <w:p w:rsidR="00201975" w:rsidRDefault="00201975" w:rsidP="00201975">
      <w:pPr>
        <w:pStyle w:val="ListParagraph"/>
        <w:numPr>
          <w:ilvl w:val="4"/>
          <w:numId w:val="34"/>
        </w:numPr>
        <w:tabs>
          <w:tab w:val="left" w:pos="1440"/>
        </w:tabs>
        <w:spacing w:line="36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Peneliti selanjutnya dapat menggunakan faktor-faktor internal lainnya yang kemungkinan mempengaruhi harga saham selain </w:t>
      </w:r>
      <w:r>
        <w:rPr>
          <w:rFonts w:ascii="Times New Roman" w:eastAsiaTheme="minorEastAsia" w:hAnsi="Times New Roman" w:cs="Times New Roman"/>
          <w:i/>
          <w:sz w:val="24"/>
          <w:szCs w:val="24"/>
        </w:rPr>
        <w:lastRenderedPageBreak/>
        <w:t xml:space="preserve">Earning </w:t>
      </w:r>
      <w:proofErr w:type="gramStart"/>
      <w:r>
        <w:rPr>
          <w:rFonts w:ascii="Times New Roman" w:eastAsiaTheme="minorEastAsia" w:hAnsi="Times New Roman" w:cs="Times New Roman"/>
          <w:i/>
          <w:sz w:val="24"/>
          <w:szCs w:val="24"/>
        </w:rPr>
        <w:t>Per</w:t>
      </w:r>
      <w:proofErr w:type="gramEnd"/>
      <w:r>
        <w:rPr>
          <w:rFonts w:ascii="Times New Roman" w:eastAsiaTheme="minorEastAsia" w:hAnsi="Times New Roman" w:cs="Times New Roman"/>
          <w:i/>
          <w:sz w:val="24"/>
          <w:szCs w:val="24"/>
        </w:rPr>
        <w:t xml:space="preserve"> Share </w:t>
      </w:r>
      <w:r>
        <w:rPr>
          <w:rFonts w:ascii="Times New Roman" w:eastAsiaTheme="minorEastAsia" w:hAnsi="Times New Roman" w:cs="Times New Roman"/>
          <w:sz w:val="24"/>
          <w:szCs w:val="24"/>
        </w:rPr>
        <w:t xml:space="preserve">(EPS), </w:t>
      </w:r>
      <w:r>
        <w:rPr>
          <w:rFonts w:ascii="Times New Roman" w:eastAsiaTheme="minorEastAsia" w:hAnsi="Times New Roman" w:cs="Times New Roman"/>
          <w:i/>
          <w:sz w:val="24"/>
          <w:szCs w:val="24"/>
        </w:rPr>
        <w:t xml:space="preserve">Return On Equity </w:t>
      </w:r>
      <w:r>
        <w:rPr>
          <w:rFonts w:ascii="Times New Roman" w:eastAsiaTheme="minorEastAsia" w:hAnsi="Times New Roman" w:cs="Times New Roman"/>
          <w:sz w:val="24"/>
          <w:szCs w:val="24"/>
        </w:rPr>
        <w:t xml:space="preserve">(ROE) dan </w:t>
      </w:r>
      <w:r>
        <w:rPr>
          <w:rFonts w:ascii="Times New Roman" w:eastAsiaTheme="minorEastAsia" w:hAnsi="Times New Roman" w:cs="Times New Roman"/>
          <w:i/>
          <w:sz w:val="24"/>
          <w:szCs w:val="24"/>
        </w:rPr>
        <w:t xml:space="preserve">Debt To Equity Ratio </w:t>
      </w:r>
      <w:r>
        <w:rPr>
          <w:rFonts w:ascii="Times New Roman" w:eastAsiaTheme="minorEastAsia" w:hAnsi="Times New Roman" w:cs="Times New Roman"/>
          <w:sz w:val="24"/>
          <w:szCs w:val="24"/>
        </w:rPr>
        <w:t>(DER).</w:t>
      </w:r>
    </w:p>
    <w:p w:rsidR="00201975" w:rsidRDefault="00201975" w:rsidP="00201975">
      <w:pPr>
        <w:pStyle w:val="ListParagraph"/>
        <w:numPr>
          <w:ilvl w:val="4"/>
          <w:numId w:val="34"/>
        </w:numPr>
        <w:tabs>
          <w:tab w:val="left" w:pos="1440"/>
        </w:tabs>
        <w:spacing w:line="36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Peneliti selanjutnya dapat menggunakan faktor-faktor eksternal yang kemungkinan mempengaruhi harga saham seperti inflasi, tingkat suku bunga dan valuta asing.</w:t>
      </w:r>
    </w:p>
    <w:p w:rsidR="00201975" w:rsidRDefault="00201975" w:rsidP="00201975">
      <w:pPr>
        <w:pStyle w:val="ListParagraph"/>
        <w:numPr>
          <w:ilvl w:val="4"/>
          <w:numId w:val="34"/>
        </w:numPr>
        <w:tabs>
          <w:tab w:val="left" w:pos="1440"/>
        </w:tabs>
        <w:spacing w:line="36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Peneliti selanjutnya dapat melakukan penelitian pada Indeks lain selain Indeks LQ 45 seperti Indeks Kompas 100, Indeks BISNIS-27, Indeks PEFINDO25 dan Indeks lain-lainnya yang mana ada di Bursa Efek Indonesia (BEI).</w:t>
      </w:r>
    </w:p>
    <w:p w:rsidR="00EA214C" w:rsidRDefault="00EA214C" w:rsidP="00EA214C">
      <w:pPr>
        <w:pStyle w:val="ListParagraph"/>
        <w:tabs>
          <w:tab w:val="left" w:pos="1440"/>
        </w:tabs>
        <w:spacing w:line="360" w:lineRule="auto"/>
        <w:ind w:left="1440"/>
        <w:jc w:val="both"/>
        <w:rPr>
          <w:rFonts w:ascii="Times New Roman" w:eastAsiaTheme="minorEastAsia" w:hAnsi="Times New Roman" w:cs="Times New Roman"/>
          <w:sz w:val="24"/>
          <w:szCs w:val="24"/>
        </w:rPr>
      </w:pPr>
    </w:p>
    <w:p w:rsidR="00EA214C" w:rsidRDefault="00EA214C" w:rsidP="00EA214C">
      <w:pPr>
        <w:pStyle w:val="ListParagraph"/>
        <w:tabs>
          <w:tab w:val="left" w:pos="1440"/>
        </w:tabs>
        <w:spacing w:line="360" w:lineRule="auto"/>
        <w:ind w:left="1440"/>
        <w:jc w:val="both"/>
        <w:rPr>
          <w:rFonts w:ascii="Times New Roman" w:eastAsiaTheme="minorEastAsia" w:hAnsi="Times New Roman" w:cs="Times New Roman"/>
          <w:sz w:val="24"/>
          <w:szCs w:val="24"/>
        </w:rPr>
      </w:pPr>
    </w:p>
    <w:p w:rsidR="00EA214C" w:rsidRPr="008D4C17" w:rsidRDefault="00EA214C" w:rsidP="00EA214C">
      <w:pPr>
        <w:pStyle w:val="ListParagraph"/>
        <w:tabs>
          <w:tab w:val="left" w:pos="1440"/>
        </w:tabs>
        <w:spacing w:line="360" w:lineRule="auto"/>
        <w:ind w:left="1440"/>
        <w:jc w:val="both"/>
        <w:rPr>
          <w:rFonts w:ascii="Times New Roman" w:eastAsiaTheme="minorEastAsia" w:hAnsi="Times New Roman" w:cs="Times New Roman"/>
          <w:sz w:val="24"/>
          <w:szCs w:val="24"/>
        </w:rPr>
      </w:pPr>
    </w:p>
    <w:p w:rsidR="00201975" w:rsidRDefault="00EA214C" w:rsidP="00EA214C">
      <w:pPr>
        <w:pStyle w:val="ListParagraph"/>
        <w:tabs>
          <w:tab w:val="left" w:pos="1440"/>
        </w:tabs>
        <w:spacing w:line="360" w:lineRule="auto"/>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DAFTAR PUSTAKA</w:t>
      </w:r>
    </w:p>
    <w:p w:rsidR="00EA214C" w:rsidRDefault="00EA214C" w:rsidP="00EA214C">
      <w:pPr>
        <w:pStyle w:val="ListParagraph"/>
        <w:tabs>
          <w:tab w:val="left" w:pos="1440"/>
        </w:tabs>
        <w:spacing w:line="360" w:lineRule="auto"/>
        <w:ind w:left="0"/>
        <w:jc w:val="center"/>
        <w:rPr>
          <w:rFonts w:ascii="Times New Roman" w:eastAsiaTheme="minorEastAsia" w:hAnsi="Times New Roman" w:cs="Times New Roman"/>
          <w:b/>
          <w:sz w:val="24"/>
          <w:szCs w:val="24"/>
        </w:rPr>
      </w:pPr>
    </w:p>
    <w:p w:rsidR="00EA214C" w:rsidRDefault="00EA214C" w:rsidP="00EA214C">
      <w:pPr>
        <w:pStyle w:val="ListParagraph"/>
        <w:tabs>
          <w:tab w:val="left" w:pos="1440"/>
        </w:tabs>
        <w:spacing w:line="360" w:lineRule="auto"/>
        <w:ind w:left="1260" w:hanging="540"/>
        <w:jc w:val="both"/>
        <w:rPr>
          <w:rFonts w:ascii="Times New Roman" w:eastAsiaTheme="minorEastAsia" w:hAnsi="Times New Roman" w:cs="Times New Roman"/>
          <w:sz w:val="24"/>
          <w:szCs w:val="24"/>
        </w:rPr>
      </w:pPr>
      <w:r w:rsidRPr="003A743B">
        <w:rPr>
          <w:rFonts w:ascii="Times New Roman" w:eastAsiaTheme="minorEastAsia" w:hAnsi="Times New Roman" w:cs="Times New Roman"/>
          <w:sz w:val="24"/>
          <w:szCs w:val="24"/>
        </w:rPr>
        <w:t>Detiana Tita. 2011. “Pengaruh Rasio Keuangan</w:t>
      </w:r>
      <w:r>
        <w:rPr>
          <w:rFonts w:ascii="Times New Roman" w:eastAsiaTheme="minorEastAsia" w:hAnsi="Times New Roman" w:cs="Times New Roman"/>
          <w:sz w:val="24"/>
          <w:szCs w:val="24"/>
        </w:rPr>
        <w:t>, Pertumbuhan Penjualan, dan Deviden terhadap Harga Saham”. Jurnal Bisnis dan Akuntansi. Vol. 13 No. 1, Hlm. 57-66.</w:t>
      </w:r>
    </w:p>
    <w:p w:rsidR="00EA214C" w:rsidRDefault="00EA214C" w:rsidP="00EA214C">
      <w:pPr>
        <w:pStyle w:val="ListParagraph"/>
        <w:tabs>
          <w:tab w:val="left" w:pos="1440"/>
        </w:tabs>
        <w:spacing w:line="360" w:lineRule="auto"/>
        <w:ind w:left="126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Hartadi Tri. 2016. “Analisis Pengaruh </w:t>
      </w:r>
      <w:r>
        <w:rPr>
          <w:rFonts w:ascii="Times New Roman" w:eastAsiaTheme="minorEastAsia" w:hAnsi="Times New Roman" w:cs="Times New Roman"/>
          <w:i/>
          <w:sz w:val="24"/>
          <w:szCs w:val="24"/>
        </w:rPr>
        <w:t xml:space="preserve">Earning Per Share </w:t>
      </w:r>
      <w:r>
        <w:rPr>
          <w:rFonts w:ascii="Times New Roman" w:eastAsiaTheme="minorEastAsia" w:hAnsi="Times New Roman" w:cs="Times New Roman"/>
          <w:sz w:val="24"/>
          <w:szCs w:val="24"/>
        </w:rPr>
        <w:t xml:space="preserve">(EPS), </w:t>
      </w:r>
      <w:r>
        <w:rPr>
          <w:rFonts w:ascii="Times New Roman" w:eastAsiaTheme="minorEastAsia" w:hAnsi="Times New Roman" w:cs="Times New Roman"/>
          <w:i/>
          <w:sz w:val="24"/>
          <w:szCs w:val="24"/>
        </w:rPr>
        <w:t xml:space="preserve">Return On Asset </w:t>
      </w:r>
      <w:r>
        <w:rPr>
          <w:rFonts w:ascii="Times New Roman" w:eastAsiaTheme="minorEastAsia" w:hAnsi="Times New Roman" w:cs="Times New Roman"/>
          <w:sz w:val="24"/>
          <w:szCs w:val="24"/>
        </w:rPr>
        <w:t xml:space="preserve">(ROA) dan </w:t>
      </w:r>
      <w:r>
        <w:rPr>
          <w:rFonts w:ascii="Times New Roman" w:eastAsiaTheme="minorEastAsia" w:hAnsi="Times New Roman" w:cs="Times New Roman"/>
          <w:i/>
          <w:sz w:val="24"/>
          <w:szCs w:val="24"/>
        </w:rPr>
        <w:t xml:space="preserve">Debt To Equity Ratio </w:t>
      </w:r>
      <w:r>
        <w:rPr>
          <w:rFonts w:ascii="Times New Roman" w:eastAsiaTheme="minorEastAsia" w:hAnsi="Times New Roman" w:cs="Times New Roman"/>
          <w:sz w:val="24"/>
          <w:szCs w:val="24"/>
        </w:rPr>
        <w:t xml:space="preserve">(DER) terhadap Harga Saham (Studi Khusus Perusahaan yang Terdaftar pada Indeks </w:t>
      </w:r>
      <w:r>
        <w:rPr>
          <w:rFonts w:ascii="Times New Roman" w:eastAsiaTheme="minorEastAsia" w:hAnsi="Times New Roman" w:cs="Times New Roman"/>
          <w:i/>
          <w:sz w:val="24"/>
          <w:szCs w:val="24"/>
        </w:rPr>
        <w:t>Emitten</w:t>
      </w:r>
      <w:r>
        <w:rPr>
          <w:rFonts w:ascii="Times New Roman" w:eastAsiaTheme="minorEastAsia" w:hAnsi="Times New Roman" w:cs="Times New Roman"/>
          <w:sz w:val="24"/>
          <w:szCs w:val="24"/>
        </w:rPr>
        <w:t xml:space="preserve"> LQ 45 tahun 2010-2014)”. Naskah Publikasi. Universitas Muhamadiyah Surakarta.</w:t>
      </w:r>
    </w:p>
    <w:p w:rsidR="00EA214C" w:rsidRDefault="00EA214C" w:rsidP="00EA214C">
      <w:pPr>
        <w:pStyle w:val="ListParagraph"/>
        <w:tabs>
          <w:tab w:val="left" w:pos="1440"/>
        </w:tabs>
        <w:spacing w:line="360" w:lineRule="auto"/>
        <w:ind w:left="126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Hutami P. R. 2012. “Pengaruh </w:t>
      </w:r>
      <w:r>
        <w:rPr>
          <w:rFonts w:ascii="Times New Roman" w:eastAsiaTheme="minorEastAsia" w:hAnsi="Times New Roman" w:cs="Times New Roman"/>
          <w:i/>
          <w:sz w:val="24"/>
          <w:szCs w:val="24"/>
        </w:rPr>
        <w:t>Devidend Per Share</w:t>
      </w:r>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Return On Equity</w:t>
      </w:r>
      <w:r>
        <w:rPr>
          <w:rFonts w:ascii="Times New Roman" w:eastAsiaTheme="minorEastAsia" w:hAnsi="Times New Roman" w:cs="Times New Roman"/>
          <w:sz w:val="24"/>
          <w:szCs w:val="24"/>
        </w:rPr>
        <w:t xml:space="preserve">, dan </w:t>
      </w:r>
      <w:r>
        <w:rPr>
          <w:rFonts w:ascii="Times New Roman" w:eastAsiaTheme="minorEastAsia" w:hAnsi="Times New Roman" w:cs="Times New Roman"/>
          <w:i/>
          <w:sz w:val="24"/>
          <w:szCs w:val="24"/>
        </w:rPr>
        <w:t xml:space="preserve">Net Profit Margin </w:t>
      </w:r>
      <w:r>
        <w:rPr>
          <w:rFonts w:ascii="Times New Roman" w:eastAsiaTheme="minorEastAsia" w:hAnsi="Times New Roman" w:cs="Times New Roman"/>
          <w:sz w:val="24"/>
          <w:szCs w:val="24"/>
        </w:rPr>
        <w:t>terhadap Harga Saham Perusahaan Industri Manufaktur yang Tercatat di Bursa Efek Indonesia”. Jurnal Nominal. Vol. 1 No. 1.</w:t>
      </w:r>
    </w:p>
    <w:p w:rsidR="00EA214C" w:rsidRDefault="00EA214C" w:rsidP="00EA214C">
      <w:pPr>
        <w:pStyle w:val="ListParagraph"/>
        <w:tabs>
          <w:tab w:val="left" w:pos="1440"/>
        </w:tabs>
        <w:spacing w:line="360" w:lineRule="auto"/>
        <w:ind w:left="126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Jogiyanto Hartono. 2016. “Teori Portofolio dan Analisis Investasi”. Edisi 11. BPFE Yogyakarta. Yogyakarta.</w:t>
      </w:r>
    </w:p>
    <w:p w:rsidR="00EA214C" w:rsidRDefault="00EA214C" w:rsidP="00EA214C">
      <w:pPr>
        <w:pStyle w:val="ListParagraph"/>
        <w:tabs>
          <w:tab w:val="left" w:pos="1440"/>
        </w:tabs>
        <w:spacing w:line="360" w:lineRule="auto"/>
        <w:ind w:left="126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Patriawan Dwiatma. 2011. “Analisis Pengaruh </w:t>
      </w:r>
      <w:r>
        <w:rPr>
          <w:rFonts w:ascii="Times New Roman" w:eastAsiaTheme="minorEastAsia" w:hAnsi="Times New Roman" w:cs="Times New Roman"/>
          <w:i/>
          <w:sz w:val="24"/>
          <w:szCs w:val="24"/>
        </w:rPr>
        <w:t xml:space="preserve">Earning Per Share </w:t>
      </w:r>
      <w:r>
        <w:rPr>
          <w:rFonts w:ascii="Times New Roman" w:eastAsiaTheme="minorEastAsia" w:hAnsi="Times New Roman" w:cs="Times New Roman"/>
          <w:sz w:val="24"/>
          <w:szCs w:val="24"/>
        </w:rPr>
        <w:t xml:space="preserve">(EPS), </w:t>
      </w:r>
      <w:r>
        <w:rPr>
          <w:rFonts w:ascii="Times New Roman" w:eastAsiaTheme="minorEastAsia" w:hAnsi="Times New Roman" w:cs="Times New Roman"/>
          <w:i/>
          <w:sz w:val="24"/>
          <w:szCs w:val="24"/>
        </w:rPr>
        <w:t xml:space="preserve">Return On Equity </w:t>
      </w:r>
      <w:r>
        <w:rPr>
          <w:rFonts w:ascii="Times New Roman" w:eastAsiaTheme="minorEastAsia" w:hAnsi="Times New Roman" w:cs="Times New Roman"/>
          <w:sz w:val="24"/>
          <w:szCs w:val="24"/>
        </w:rPr>
        <w:t xml:space="preserve">(ROE) dan </w:t>
      </w:r>
      <w:r>
        <w:rPr>
          <w:rFonts w:ascii="Times New Roman" w:eastAsiaTheme="minorEastAsia" w:hAnsi="Times New Roman" w:cs="Times New Roman"/>
          <w:i/>
          <w:sz w:val="24"/>
          <w:szCs w:val="24"/>
        </w:rPr>
        <w:t xml:space="preserve">Debt To Equity Ratio </w:t>
      </w:r>
      <w:r>
        <w:rPr>
          <w:rFonts w:ascii="Times New Roman" w:eastAsiaTheme="minorEastAsia" w:hAnsi="Times New Roman" w:cs="Times New Roman"/>
          <w:sz w:val="24"/>
          <w:szCs w:val="24"/>
        </w:rPr>
        <w:t xml:space="preserve">(DER) terhadap Harga Saham pada Perusahaan </w:t>
      </w:r>
      <w:r>
        <w:rPr>
          <w:rFonts w:ascii="Times New Roman" w:eastAsiaTheme="minorEastAsia" w:hAnsi="Times New Roman" w:cs="Times New Roman"/>
          <w:i/>
          <w:sz w:val="24"/>
          <w:szCs w:val="24"/>
        </w:rPr>
        <w:t xml:space="preserve">Wholesale </w:t>
      </w:r>
      <w:r>
        <w:rPr>
          <w:rFonts w:ascii="Times New Roman" w:eastAsiaTheme="minorEastAsia" w:hAnsi="Times New Roman" w:cs="Times New Roman"/>
          <w:sz w:val="24"/>
          <w:szCs w:val="24"/>
        </w:rPr>
        <w:t xml:space="preserve">dan </w:t>
      </w:r>
      <w:r>
        <w:rPr>
          <w:rFonts w:ascii="Times New Roman" w:eastAsiaTheme="minorEastAsia" w:hAnsi="Times New Roman" w:cs="Times New Roman"/>
          <w:i/>
          <w:sz w:val="24"/>
          <w:szCs w:val="24"/>
        </w:rPr>
        <w:t xml:space="preserve">Retail Finansial </w:t>
      </w:r>
      <w:r>
        <w:rPr>
          <w:rFonts w:ascii="Times New Roman" w:eastAsiaTheme="minorEastAsia" w:hAnsi="Times New Roman" w:cs="Times New Roman"/>
          <w:sz w:val="24"/>
          <w:szCs w:val="24"/>
        </w:rPr>
        <w:t xml:space="preserve">yang </w:t>
      </w:r>
      <w:r>
        <w:rPr>
          <w:rFonts w:ascii="Times New Roman" w:eastAsiaTheme="minorEastAsia" w:hAnsi="Times New Roman" w:cs="Times New Roman"/>
          <w:sz w:val="24"/>
          <w:szCs w:val="24"/>
        </w:rPr>
        <w:lastRenderedPageBreak/>
        <w:t>Terdaftar</w:t>
      </w:r>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di Bursa Efek Indonesia Tahun 2006-2008”. Skripsi. Universitas Diponegoro Semarang.</w:t>
      </w:r>
    </w:p>
    <w:p w:rsidR="00EA214C" w:rsidRDefault="00EA214C" w:rsidP="00EA214C">
      <w:pPr>
        <w:pStyle w:val="ListParagraph"/>
        <w:tabs>
          <w:tab w:val="left" w:pos="1440"/>
        </w:tabs>
        <w:spacing w:line="360" w:lineRule="auto"/>
        <w:ind w:left="126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Ramdani Rani. 2013. “Pengaruh </w:t>
      </w:r>
      <w:r>
        <w:rPr>
          <w:rFonts w:ascii="Times New Roman" w:eastAsiaTheme="minorEastAsia" w:hAnsi="Times New Roman" w:cs="Times New Roman"/>
          <w:i/>
          <w:sz w:val="24"/>
          <w:szCs w:val="24"/>
        </w:rPr>
        <w:t xml:space="preserve">Return </w:t>
      </w:r>
      <w:proofErr w:type="gramStart"/>
      <w:r>
        <w:rPr>
          <w:rFonts w:ascii="Times New Roman" w:eastAsiaTheme="minorEastAsia" w:hAnsi="Times New Roman" w:cs="Times New Roman"/>
          <w:i/>
          <w:sz w:val="24"/>
          <w:szCs w:val="24"/>
        </w:rPr>
        <w:t>On</w:t>
      </w:r>
      <w:proofErr w:type="gramEnd"/>
      <w:r>
        <w:rPr>
          <w:rFonts w:ascii="Times New Roman" w:eastAsiaTheme="minorEastAsia" w:hAnsi="Times New Roman" w:cs="Times New Roman"/>
          <w:i/>
          <w:sz w:val="24"/>
          <w:szCs w:val="24"/>
        </w:rPr>
        <w:t xml:space="preserve"> Asset </w:t>
      </w:r>
      <w:r>
        <w:rPr>
          <w:rFonts w:ascii="Times New Roman" w:eastAsiaTheme="minorEastAsia" w:hAnsi="Times New Roman" w:cs="Times New Roman"/>
          <w:sz w:val="24"/>
          <w:szCs w:val="24"/>
        </w:rPr>
        <w:t xml:space="preserve">dan </w:t>
      </w:r>
      <w:r>
        <w:rPr>
          <w:rFonts w:ascii="Times New Roman" w:eastAsiaTheme="minorEastAsia" w:hAnsi="Times New Roman" w:cs="Times New Roman"/>
          <w:i/>
          <w:sz w:val="24"/>
          <w:szCs w:val="24"/>
        </w:rPr>
        <w:t>Debt to Equity Ratio</w:t>
      </w:r>
      <w:r>
        <w:rPr>
          <w:rFonts w:ascii="Times New Roman" w:eastAsiaTheme="minorEastAsia" w:hAnsi="Times New Roman" w:cs="Times New Roman"/>
          <w:sz w:val="24"/>
          <w:szCs w:val="24"/>
        </w:rPr>
        <w:t xml:space="preserve"> terhadap Harga Saham pada Institusi Finansial di Bursa Efek Indonesia”. </w:t>
      </w:r>
      <w:r>
        <w:rPr>
          <w:rFonts w:ascii="Times New Roman" w:eastAsiaTheme="minorEastAsia" w:hAnsi="Times New Roman" w:cs="Times New Roman"/>
          <w:i/>
          <w:sz w:val="24"/>
          <w:szCs w:val="24"/>
        </w:rPr>
        <w:t xml:space="preserve">Journal </w:t>
      </w:r>
      <w:proofErr w:type="gramStart"/>
      <w:r>
        <w:rPr>
          <w:rFonts w:ascii="Times New Roman" w:eastAsiaTheme="minorEastAsia" w:hAnsi="Times New Roman" w:cs="Times New Roman"/>
          <w:i/>
          <w:sz w:val="24"/>
          <w:szCs w:val="24"/>
        </w:rPr>
        <w:t>The</w:t>
      </w:r>
      <w:proofErr w:type="gramEnd"/>
      <w:r>
        <w:rPr>
          <w:rFonts w:ascii="Times New Roman" w:eastAsiaTheme="minorEastAsia" w:hAnsi="Times New Roman" w:cs="Times New Roman"/>
          <w:i/>
          <w:sz w:val="24"/>
          <w:szCs w:val="24"/>
        </w:rPr>
        <w:t xml:space="preserve"> Winners</w:t>
      </w:r>
      <w:r>
        <w:rPr>
          <w:rFonts w:ascii="Times New Roman" w:eastAsiaTheme="minorEastAsia" w:hAnsi="Times New Roman" w:cs="Times New Roman"/>
          <w:sz w:val="24"/>
          <w:szCs w:val="24"/>
        </w:rPr>
        <w:t>. Vol. 14 No. 1. 29-41.</w:t>
      </w:r>
    </w:p>
    <w:p w:rsidR="00EA214C" w:rsidRDefault="00EA214C" w:rsidP="00EA214C">
      <w:pPr>
        <w:pStyle w:val="ListParagraph"/>
        <w:tabs>
          <w:tab w:val="left" w:pos="1440"/>
        </w:tabs>
        <w:spacing w:line="360" w:lineRule="auto"/>
        <w:ind w:left="126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Rinati Ina. 2009. “pengaruh </w:t>
      </w:r>
      <w:r>
        <w:rPr>
          <w:rFonts w:ascii="Times New Roman" w:eastAsiaTheme="minorEastAsia" w:hAnsi="Times New Roman" w:cs="Times New Roman"/>
          <w:i/>
          <w:sz w:val="24"/>
          <w:szCs w:val="24"/>
        </w:rPr>
        <w:t xml:space="preserve">Net Profit Margin </w:t>
      </w:r>
      <w:r>
        <w:rPr>
          <w:rFonts w:ascii="Times New Roman" w:eastAsiaTheme="minorEastAsia" w:hAnsi="Times New Roman" w:cs="Times New Roman"/>
          <w:sz w:val="24"/>
          <w:szCs w:val="24"/>
        </w:rPr>
        <w:t xml:space="preserve">(NPM), </w:t>
      </w:r>
      <w:r>
        <w:rPr>
          <w:rFonts w:ascii="Times New Roman" w:eastAsiaTheme="minorEastAsia" w:hAnsi="Times New Roman" w:cs="Times New Roman"/>
          <w:i/>
          <w:sz w:val="24"/>
          <w:szCs w:val="24"/>
        </w:rPr>
        <w:t>Return On Asset</w:t>
      </w:r>
      <w:r>
        <w:rPr>
          <w:rFonts w:ascii="Times New Roman" w:eastAsiaTheme="minorEastAsia" w:hAnsi="Times New Roman" w:cs="Times New Roman"/>
          <w:sz w:val="24"/>
          <w:szCs w:val="24"/>
        </w:rPr>
        <w:t xml:space="preserve"> (ROA) dan</w:t>
      </w:r>
      <w:r>
        <w:rPr>
          <w:rFonts w:ascii="Times New Roman" w:eastAsiaTheme="minorEastAsia" w:hAnsi="Times New Roman" w:cs="Times New Roman"/>
          <w:i/>
          <w:sz w:val="24"/>
          <w:szCs w:val="24"/>
        </w:rPr>
        <w:t xml:space="preserve"> Return On Equity </w:t>
      </w:r>
      <w:r>
        <w:rPr>
          <w:rFonts w:ascii="Times New Roman" w:eastAsiaTheme="minorEastAsia" w:hAnsi="Times New Roman" w:cs="Times New Roman"/>
          <w:sz w:val="24"/>
          <w:szCs w:val="24"/>
        </w:rPr>
        <w:t>(ROE) terhadap Harga Saham pada Perusahaan yang Tercantum di Indeks LQ 45 Tahun 2004-2008”. Jurnal. Universitas Gunadarma.</w:t>
      </w:r>
    </w:p>
    <w:p w:rsidR="00EA214C" w:rsidRDefault="00EA214C" w:rsidP="00EA214C">
      <w:pPr>
        <w:pStyle w:val="ListParagraph"/>
        <w:tabs>
          <w:tab w:val="left" w:pos="1440"/>
        </w:tabs>
        <w:spacing w:line="360" w:lineRule="auto"/>
        <w:ind w:left="126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Setiawan Ricky. 2011. “Pengaruh </w:t>
      </w:r>
      <w:r>
        <w:rPr>
          <w:rFonts w:ascii="Times New Roman" w:eastAsiaTheme="minorEastAsia" w:hAnsi="Times New Roman" w:cs="Times New Roman"/>
          <w:i/>
          <w:sz w:val="24"/>
          <w:szCs w:val="24"/>
        </w:rPr>
        <w:t xml:space="preserve">Return </w:t>
      </w:r>
      <w:proofErr w:type="gramStart"/>
      <w:r>
        <w:rPr>
          <w:rFonts w:ascii="Times New Roman" w:eastAsiaTheme="minorEastAsia" w:hAnsi="Times New Roman" w:cs="Times New Roman"/>
          <w:i/>
          <w:sz w:val="24"/>
          <w:szCs w:val="24"/>
        </w:rPr>
        <w:t>On</w:t>
      </w:r>
      <w:proofErr w:type="gramEnd"/>
      <w:r>
        <w:rPr>
          <w:rFonts w:ascii="Times New Roman" w:eastAsiaTheme="minorEastAsia" w:hAnsi="Times New Roman" w:cs="Times New Roman"/>
          <w:i/>
          <w:sz w:val="24"/>
          <w:szCs w:val="24"/>
        </w:rPr>
        <w:t xml:space="preserve"> Asset </w:t>
      </w:r>
      <w:r>
        <w:rPr>
          <w:rFonts w:ascii="Times New Roman" w:eastAsiaTheme="minorEastAsia" w:hAnsi="Times New Roman" w:cs="Times New Roman"/>
          <w:sz w:val="24"/>
          <w:szCs w:val="24"/>
        </w:rPr>
        <w:t xml:space="preserve">(ROA), </w:t>
      </w:r>
      <w:r>
        <w:rPr>
          <w:rFonts w:ascii="Times New Roman" w:eastAsiaTheme="minorEastAsia" w:hAnsi="Times New Roman" w:cs="Times New Roman"/>
          <w:i/>
          <w:sz w:val="24"/>
          <w:szCs w:val="24"/>
        </w:rPr>
        <w:t xml:space="preserve">Debt to Equity Ratio </w:t>
      </w:r>
      <w:r>
        <w:rPr>
          <w:rFonts w:ascii="Times New Roman" w:eastAsiaTheme="minorEastAsia" w:hAnsi="Times New Roman" w:cs="Times New Roman"/>
          <w:sz w:val="24"/>
          <w:szCs w:val="24"/>
        </w:rPr>
        <w:t xml:space="preserve">(DER) dan </w:t>
      </w:r>
      <w:r>
        <w:rPr>
          <w:rFonts w:ascii="Times New Roman" w:eastAsiaTheme="minorEastAsia" w:hAnsi="Times New Roman" w:cs="Times New Roman"/>
          <w:i/>
          <w:sz w:val="24"/>
          <w:szCs w:val="24"/>
        </w:rPr>
        <w:t xml:space="preserve">Price to Book Value </w:t>
      </w:r>
      <w:r>
        <w:rPr>
          <w:rFonts w:ascii="Times New Roman" w:eastAsiaTheme="minorEastAsia" w:hAnsi="Times New Roman" w:cs="Times New Roman"/>
          <w:sz w:val="24"/>
          <w:szCs w:val="24"/>
        </w:rPr>
        <w:t>(PBV) terhadap Harga Saham perusahaan Manufaktur di Bursa Efek Indonesia Tahun 2007-2009”. Skripsi. Universitas Negeri Semarang.</w:t>
      </w:r>
    </w:p>
    <w:p w:rsidR="00EA214C" w:rsidRDefault="00EA214C" w:rsidP="00EA214C">
      <w:pPr>
        <w:pStyle w:val="ListParagraph"/>
        <w:tabs>
          <w:tab w:val="left" w:pos="1440"/>
        </w:tabs>
        <w:spacing w:line="360" w:lineRule="auto"/>
        <w:ind w:left="126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Safitri L. A. 2013. “Pengaruh </w:t>
      </w:r>
      <w:r>
        <w:rPr>
          <w:rFonts w:ascii="Times New Roman" w:eastAsiaTheme="minorEastAsia" w:hAnsi="Times New Roman" w:cs="Times New Roman"/>
          <w:i/>
          <w:sz w:val="24"/>
          <w:szCs w:val="24"/>
        </w:rPr>
        <w:t>Earning Per Share</w:t>
      </w:r>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Price Earning Ratio</w:t>
      </w:r>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Return On Asset</w:t>
      </w:r>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Debt to Equity Ratio</w:t>
      </w:r>
      <w:r>
        <w:rPr>
          <w:rFonts w:ascii="Times New Roman" w:eastAsiaTheme="minorEastAsia" w:hAnsi="Times New Roman" w:cs="Times New Roman"/>
          <w:sz w:val="24"/>
          <w:szCs w:val="24"/>
        </w:rPr>
        <w:t xml:space="preserve"> dan </w:t>
      </w:r>
      <w:r>
        <w:rPr>
          <w:rFonts w:ascii="Times New Roman" w:eastAsiaTheme="minorEastAsia" w:hAnsi="Times New Roman" w:cs="Times New Roman"/>
          <w:i/>
          <w:sz w:val="24"/>
          <w:szCs w:val="24"/>
        </w:rPr>
        <w:t>Market Value Added</w:t>
      </w:r>
      <w:r>
        <w:rPr>
          <w:rFonts w:ascii="Times New Roman" w:eastAsiaTheme="minorEastAsia" w:hAnsi="Times New Roman" w:cs="Times New Roman"/>
          <w:sz w:val="24"/>
          <w:szCs w:val="24"/>
        </w:rPr>
        <w:t xml:space="preserve"> terhadap Harga Saham dalam Kelompok Jakarta Islamic Index”. </w:t>
      </w:r>
      <w:r>
        <w:rPr>
          <w:rFonts w:ascii="Times New Roman" w:eastAsiaTheme="minorEastAsia" w:hAnsi="Times New Roman" w:cs="Times New Roman"/>
          <w:i/>
          <w:sz w:val="24"/>
          <w:szCs w:val="24"/>
        </w:rPr>
        <w:t>Management Analysis Journal</w:t>
      </w:r>
      <w:r>
        <w:rPr>
          <w:rFonts w:ascii="Times New Roman" w:eastAsiaTheme="minorEastAsia" w:hAnsi="Times New Roman" w:cs="Times New Roman"/>
          <w:sz w:val="24"/>
          <w:szCs w:val="24"/>
        </w:rPr>
        <w:t>. Vol. 2.</w:t>
      </w:r>
    </w:p>
    <w:p w:rsidR="00EA214C" w:rsidRDefault="00EA214C" w:rsidP="00EA214C">
      <w:pPr>
        <w:pStyle w:val="ListParagraph"/>
        <w:tabs>
          <w:tab w:val="left" w:pos="1440"/>
        </w:tabs>
        <w:spacing w:line="360" w:lineRule="auto"/>
        <w:ind w:left="126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Aminah Nur, Arifati Rina dan S. Agus. 2016. “Pengaruh </w:t>
      </w:r>
      <w:r>
        <w:rPr>
          <w:rFonts w:ascii="Times New Roman" w:eastAsiaTheme="minorEastAsia" w:hAnsi="Times New Roman" w:cs="Times New Roman"/>
          <w:i/>
          <w:sz w:val="24"/>
          <w:szCs w:val="24"/>
        </w:rPr>
        <w:t>Devident Per Share</w:t>
      </w:r>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Return On Equity</w:t>
      </w:r>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Net Profit Margin</w:t>
      </w:r>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Return On Investmen</w:t>
      </w:r>
      <w:r>
        <w:rPr>
          <w:rFonts w:ascii="Times New Roman" w:eastAsiaTheme="minorEastAsia" w:hAnsi="Times New Roman" w:cs="Times New Roman"/>
          <w:sz w:val="24"/>
          <w:szCs w:val="24"/>
        </w:rPr>
        <w:t xml:space="preserve"> dan </w:t>
      </w:r>
      <w:r>
        <w:rPr>
          <w:rFonts w:ascii="Times New Roman" w:eastAsiaTheme="minorEastAsia" w:hAnsi="Times New Roman" w:cs="Times New Roman"/>
          <w:i/>
          <w:sz w:val="24"/>
          <w:szCs w:val="24"/>
        </w:rPr>
        <w:t xml:space="preserve">Return On Asset </w:t>
      </w:r>
      <w:r>
        <w:rPr>
          <w:rFonts w:ascii="Times New Roman" w:eastAsiaTheme="minorEastAsia" w:hAnsi="Times New Roman" w:cs="Times New Roman"/>
          <w:sz w:val="24"/>
          <w:szCs w:val="24"/>
        </w:rPr>
        <w:t xml:space="preserve">terhadap Harga Saham pada Perusahaan Real Estate dan Property yang Terdaftar di Bursa Efek Indonesia Tahun 2011-2013”. Journal </w:t>
      </w:r>
      <w:proofErr w:type="gramStart"/>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Accounting. Vol. 2 No. 2</w:t>
      </w:r>
    </w:p>
    <w:p w:rsidR="00EA214C" w:rsidRPr="00253320" w:rsidRDefault="00EA214C" w:rsidP="00EA214C">
      <w:pPr>
        <w:pStyle w:val="ListParagraph"/>
        <w:tabs>
          <w:tab w:val="left" w:pos="1440"/>
        </w:tabs>
        <w:spacing w:line="360" w:lineRule="auto"/>
        <w:ind w:left="126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Ariyani A. Yuli dan Zulkifli. 2016. “Pengaruh Rasio Profitabilitas terhadap Harga Saham pada perusahaan Industri Logam dan Sejenisnya yang Terdaftar di Bursa Efek Indonesia Tahun 2007-2011”. Jurnal Akuntansi Politeknik Sekayu. Vol. 4 No. 1.</w:t>
      </w:r>
    </w:p>
    <w:p w:rsidR="00EA214C" w:rsidRPr="00411455" w:rsidRDefault="00EA214C" w:rsidP="00EA214C">
      <w:pPr>
        <w:pStyle w:val="ListParagraph"/>
        <w:tabs>
          <w:tab w:val="left" w:pos="1440"/>
        </w:tabs>
        <w:spacing w:line="360" w:lineRule="auto"/>
        <w:ind w:left="0"/>
        <w:jc w:val="center"/>
        <w:rPr>
          <w:rFonts w:ascii="Times New Roman" w:eastAsiaTheme="minorEastAsia" w:hAnsi="Times New Roman" w:cs="Times New Roman"/>
          <w:b/>
          <w:sz w:val="24"/>
          <w:szCs w:val="24"/>
        </w:rPr>
      </w:pPr>
      <w:bookmarkStart w:id="0" w:name="_GoBack"/>
      <w:bookmarkEnd w:id="0"/>
    </w:p>
    <w:sectPr w:rsidR="00EA214C" w:rsidRPr="00411455" w:rsidSect="004E50FD">
      <w:footerReference w:type="default" r:id="rId10"/>
      <w:pgSz w:w="11907" w:h="16839" w:code="9"/>
      <w:pgMar w:top="2268" w:right="1701" w:bottom="1701" w:left="226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D06" w:rsidRDefault="00DD3D06" w:rsidP="00D650D3">
      <w:pPr>
        <w:spacing w:after="0" w:line="240" w:lineRule="auto"/>
      </w:pPr>
      <w:r>
        <w:separator/>
      </w:r>
    </w:p>
  </w:endnote>
  <w:endnote w:type="continuationSeparator" w:id="0">
    <w:p w:rsidR="00DD3D06" w:rsidRDefault="00DD3D06" w:rsidP="00D6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等线">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D06" w:rsidRDefault="00DD3D06" w:rsidP="00A91E6B">
    <w:pPr>
      <w:pStyle w:val="Footer"/>
    </w:pPr>
  </w:p>
  <w:p w:rsidR="00DD3D06" w:rsidRDefault="00DD3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D06" w:rsidRDefault="00DD3D06" w:rsidP="00D650D3">
      <w:pPr>
        <w:spacing w:after="0" w:line="240" w:lineRule="auto"/>
      </w:pPr>
      <w:r>
        <w:separator/>
      </w:r>
    </w:p>
  </w:footnote>
  <w:footnote w:type="continuationSeparator" w:id="0">
    <w:p w:rsidR="00DD3D06" w:rsidRDefault="00DD3D06" w:rsidP="00D65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7289D95"/>
    <w:multiLevelType w:val="singleLevel"/>
    <w:tmpl w:val="E7289D95"/>
    <w:lvl w:ilvl="0">
      <w:start w:val="1"/>
      <w:numFmt w:val="decimal"/>
      <w:suff w:val="space"/>
      <w:lvlText w:val="%1."/>
      <w:lvlJc w:val="left"/>
    </w:lvl>
  </w:abstractNum>
  <w:abstractNum w:abstractNumId="1">
    <w:nsid w:val="00475FFB"/>
    <w:multiLevelType w:val="multilevel"/>
    <w:tmpl w:val="00475F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AF6B75"/>
    <w:multiLevelType w:val="multilevel"/>
    <w:tmpl w:val="00AF6B75"/>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060C2E94"/>
    <w:multiLevelType w:val="multilevel"/>
    <w:tmpl w:val="D5363986"/>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6E5F37"/>
    <w:multiLevelType w:val="multilevel"/>
    <w:tmpl w:val="066E5F3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92C027A"/>
    <w:multiLevelType w:val="multilevel"/>
    <w:tmpl w:val="092C027A"/>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0B1275D5"/>
    <w:multiLevelType w:val="multilevel"/>
    <w:tmpl w:val="0B1275D5"/>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0B7943AF"/>
    <w:multiLevelType w:val="multilevel"/>
    <w:tmpl w:val="0B7943A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78F732F"/>
    <w:multiLevelType w:val="multilevel"/>
    <w:tmpl w:val="178F732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827399F"/>
    <w:multiLevelType w:val="multilevel"/>
    <w:tmpl w:val="1827399F"/>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
    <w:nsid w:val="1B0A035F"/>
    <w:multiLevelType w:val="multilevel"/>
    <w:tmpl w:val="1B0A035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1B5E0E56"/>
    <w:multiLevelType w:val="multilevel"/>
    <w:tmpl w:val="1B5E0E5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20023022"/>
    <w:multiLevelType w:val="multilevel"/>
    <w:tmpl w:val="20023022"/>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nsid w:val="2039584A"/>
    <w:multiLevelType w:val="multilevel"/>
    <w:tmpl w:val="2039584A"/>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4">
    <w:nsid w:val="21561AB9"/>
    <w:multiLevelType w:val="multilevel"/>
    <w:tmpl w:val="21561AB9"/>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22B668D1"/>
    <w:multiLevelType w:val="multilevel"/>
    <w:tmpl w:val="22B668D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22C87AEE"/>
    <w:multiLevelType w:val="multilevel"/>
    <w:tmpl w:val="22C87A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72C043F"/>
    <w:multiLevelType w:val="multilevel"/>
    <w:tmpl w:val="4FF83938"/>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7996104"/>
    <w:multiLevelType w:val="multilevel"/>
    <w:tmpl w:val="2799610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8272694"/>
    <w:multiLevelType w:val="multilevel"/>
    <w:tmpl w:val="2827269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296A0B0F"/>
    <w:multiLevelType w:val="hybridMultilevel"/>
    <w:tmpl w:val="C5922D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AF620F"/>
    <w:multiLevelType w:val="multilevel"/>
    <w:tmpl w:val="29AF620F"/>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2B341A8A"/>
    <w:multiLevelType w:val="multilevel"/>
    <w:tmpl w:val="2B341A8A"/>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3">
    <w:nsid w:val="2BB44163"/>
    <w:multiLevelType w:val="multilevel"/>
    <w:tmpl w:val="2BB44163"/>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4">
    <w:nsid w:val="2F6A3D21"/>
    <w:multiLevelType w:val="multilevel"/>
    <w:tmpl w:val="2F6A3D21"/>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319B38DB"/>
    <w:multiLevelType w:val="multilevel"/>
    <w:tmpl w:val="319B38DB"/>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6">
    <w:nsid w:val="3317261C"/>
    <w:multiLevelType w:val="multilevel"/>
    <w:tmpl w:val="3317261C"/>
    <w:lvl w:ilvl="0">
      <w:start w:val="1"/>
      <w:numFmt w:val="lowerLetter"/>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7">
    <w:nsid w:val="35CA46A6"/>
    <w:multiLevelType w:val="multilevel"/>
    <w:tmpl w:val="35CA46A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6476D6E"/>
    <w:multiLevelType w:val="multilevel"/>
    <w:tmpl w:val="36476D6E"/>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nsid w:val="37CC4883"/>
    <w:multiLevelType w:val="multilevel"/>
    <w:tmpl w:val="37CC488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37D34CDA"/>
    <w:multiLevelType w:val="multilevel"/>
    <w:tmpl w:val="37D34CD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3B73757D"/>
    <w:multiLevelType w:val="multilevel"/>
    <w:tmpl w:val="3B73757D"/>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2">
    <w:nsid w:val="3EB02849"/>
    <w:multiLevelType w:val="multilevel"/>
    <w:tmpl w:val="3EB02849"/>
    <w:lvl w:ilvl="0">
      <w:start w:val="1"/>
      <w:numFmt w:val="lowerLetter"/>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3">
    <w:nsid w:val="40EA2418"/>
    <w:multiLevelType w:val="multilevel"/>
    <w:tmpl w:val="40EA241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41341D92"/>
    <w:multiLevelType w:val="multilevel"/>
    <w:tmpl w:val="41341D9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41867492"/>
    <w:multiLevelType w:val="multilevel"/>
    <w:tmpl w:val="4186749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nsid w:val="421C7726"/>
    <w:multiLevelType w:val="multilevel"/>
    <w:tmpl w:val="421C772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473B5F8D"/>
    <w:multiLevelType w:val="multilevel"/>
    <w:tmpl w:val="473B5F8D"/>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8">
    <w:nsid w:val="4A4929BE"/>
    <w:multiLevelType w:val="hybridMultilevel"/>
    <w:tmpl w:val="B038F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DA02C04"/>
    <w:multiLevelType w:val="multilevel"/>
    <w:tmpl w:val="4DA02C04"/>
    <w:lvl w:ilvl="0">
      <w:start w:val="1"/>
      <w:numFmt w:val="lowerLetter"/>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40">
    <w:nsid w:val="5093509C"/>
    <w:multiLevelType w:val="multilevel"/>
    <w:tmpl w:val="5093509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nsid w:val="51B0C0A4"/>
    <w:multiLevelType w:val="singleLevel"/>
    <w:tmpl w:val="73588FB2"/>
    <w:lvl w:ilvl="0">
      <w:start w:val="1"/>
      <w:numFmt w:val="decimal"/>
      <w:suff w:val="space"/>
      <w:lvlText w:val="%1."/>
      <w:lvlJc w:val="left"/>
      <w:rPr>
        <w:b w:val="0"/>
      </w:rPr>
    </w:lvl>
  </w:abstractNum>
  <w:abstractNum w:abstractNumId="42">
    <w:nsid w:val="565D63CF"/>
    <w:multiLevelType w:val="multilevel"/>
    <w:tmpl w:val="565D63CF"/>
    <w:lvl w:ilvl="0">
      <w:start w:val="1"/>
      <w:numFmt w:val="decimal"/>
      <w:lvlText w:val="%1."/>
      <w:lvlJc w:val="left"/>
      <w:pPr>
        <w:ind w:left="2160" w:hanging="360"/>
      </w:pPr>
      <w:rPr>
        <w:rFonts w:hint="default"/>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3">
    <w:nsid w:val="57496031"/>
    <w:multiLevelType w:val="multilevel"/>
    <w:tmpl w:val="5749603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nsid w:val="59153447"/>
    <w:multiLevelType w:val="multilevel"/>
    <w:tmpl w:val="59153447"/>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5">
    <w:nsid w:val="5FCA077B"/>
    <w:multiLevelType w:val="multilevel"/>
    <w:tmpl w:val="5FCA077B"/>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nsid w:val="5FEB0129"/>
    <w:multiLevelType w:val="multilevel"/>
    <w:tmpl w:val="5FEB0129"/>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nsid w:val="64920583"/>
    <w:multiLevelType w:val="multilevel"/>
    <w:tmpl w:val="64920583"/>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8">
    <w:nsid w:val="662E4F83"/>
    <w:multiLevelType w:val="multilevel"/>
    <w:tmpl w:val="662E4F8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nsid w:val="6FDE6BC3"/>
    <w:multiLevelType w:val="multilevel"/>
    <w:tmpl w:val="6FDE6BC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nsid w:val="74890ECD"/>
    <w:multiLevelType w:val="multilevel"/>
    <w:tmpl w:val="74890ECD"/>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nsid w:val="771361C3"/>
    <w:multiLevelType w:val="multilevel"/>
    <w:tmpl w:val="771361C3"/>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2">
    <w:nsid w:val="7A223599"/>
    <w:multiLevelType w:val="multilevel"/>
    <w:tmpl w:val="7A22359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nsid w:val="7A835224"/>
    <w:multiLevelType w:val="multilevel"/>
    <w:tmpl w:val="7A83522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nsid w:val="7ACB0BDB"/>
    <w:multiLevelType w:val="multilevel"/>
    <w:tmpl w:val="7ACB0BDB"/>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5">
    <w:nsid w:val="7F801318"/>
    <w:multiLevelType w:val="multilevel"/>
    <w:tmpl w:val="7F80131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10"/>
  </w:num>
  <w:num w:numId="3">
    <w:abstractNumId w:val="41"/>
  </w:num>
  <w:num w:numId="4">
    <w:abstractNumId w:val="0"/>
  </w:num>
  <w:num w:numId="5">
    <w:abstractNumId w:val="52"/>
  </w:num>
  <w:num w:numId="6">
    <w:abstractNumId w:val="46"/>
  </w:num>
  <w:num w:numId="7">
    <w:abstractNumId w:val="17"/>
  </w:num>
  <w:num w:numId="8">
    <w:abstractNumId w:val="37"/>
  </w:num>
  <w:num w:numId="9">
    <w:abstractNumId w:val="25"/>
  </w:num>
  <w:num w:numId="10">
    <w:abstractNumId w:val="22"/>
  </w:num>
  <w:num w:numId="11">
    <w:abstractNumId w:val="32"/>
  </w:num>
  <w:num w:numId="12">
    <w:abstractNumId w:val="39"/>
  </w:num>
  <w:num w:numId="13">
    <w:abstractNumId w:val="26"/>
  </w:num>
  <w:num w:numId="14">
    <w:abstractNumId w:val="42"/>
  </w:num>
  <w:num w:numId="15">
    <w:abstractNumId w:val="30"/>
  </w:num>
  <w:num w:numId="16">
    <w:abstractNumId w:val="23"/>
  </w:num>
  <w:num w:numId="17">
    <w:abstractNumId w:val="13"/>
  </w:num>
  <w:num w:numId="18">
    <w:abstractNumId w:val="54"/>
  </w:num>
  <w:num w:numId="19">
    <w:abstractNumId w:val="9"/>
  </w:num>
  <w:num w:numId="20">
    <w:abstractNumId w:val="51"/>
  </w:num>
  <w:num w:numId="21">
    <w:abstractNumId w:val="43"/>
  </w:num>
  <w:num w:numId="22">
    <w:abstractNumId w:val="36"/>
  </w:num>
  <w:num w:numId="23">
    <w:abstractNumId w:val="4"/>
  </w:num>
  <w:num w:numId="24">
    <w:abstractNumId w:val="18"/>
  </w:num>
  <w:num w:numId="25">
    <w:abstractNumId w:val="50"/>
  </w:num>
  <w:num w:numId="26">
    <w:abstractNumId w:val="12"/>
  </w:num>
  <w:num w:numId="27">
    <w:abstractNumId w:val="8"/>
  </w:num>
  <w:num w:numId="28">
    <w:abstractNumId w:val="55"/>
  </w:num>
  <w:num w:numId="29">
    <w:abstractNumId w:val="34"/>
  </w:num>
  <w:num w:numId="30">
    <w:abstractNumId w:val="28"/>
  </w:num>
  <w:num w:numId="31">
    <w:abstractNumId w:val="15"/>
  </w:num>
  <w:num w:numId="32">
    <w:abstractNumId w:val="31"/>
  </w:num>
  <w:num w:numId="33">
    <w:abstractNumId w:val="47"/>
  </w:num>
  <w:num w:numId="34">
    <w:abstractNumId w:val="27"/>
  </w:num>
  <w:num w:numId="35">
    <w:abstractNumId w:val="20"/>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759B4"/>
    <w:rsid w:val="0000267A"/>
    <w:rsid w:val="00006CB7"/>
    <w:rsid w:val="00007067"/>
    <w:rsid w:val="00011103"/>
    <w:rsid w:val="00011548"/>
    <w:rsid w:val="00015C6D"/>
    <w:rsid w:val="00022FF5"/>
    <w:rsid w:val="00032ADD"/>
    <w:rsid w:val="00034CFC"/>
    <w:rsid w:val="00036421"/>
    <w:rsid w:val="00040554"/>
    <w:rsid w:val="000528A2"/>
    <w:rsid w:val="000548E9"/>
    <w:rsid w:val="0009257D"/>
    <w:rsid w:val="00092B1C"/>
    <w:rsid w:val="000954E3"/>
    <w:rsid w:val="000B1932"/>
    <w:rsid w:val="000B7394"/>
    <w:rsid w:val="000D0425"/>
    <w:rsid w:val="000D48ED"/>
    <w:rsid w:val="000D6AE6"/>
    <w:rsid w:val="000D7541"/>
    <w:rsid w:val="000F19F9"/>
    <w:rsid w:val="0011254B"/>
    <w:rsid w:val="00113DC0"/>
    <w:rsid w:val="00120F91"/>
    <w:rsid w:val="00121564"/>
    <w:rsid w:val="00121FE0"/>
    <w:rsid w:val="001242BE"/>
    <w:rsid w:val="00125F58"/>
    <w:rsid w:val="001301AD"/>
    <w:rsid w:val="00130DF1"/>
    <w:rsid w:val="00131AD9"/>
    <w:rsid w:val="00132EBD"/>
    <w:rsid w:val="0013376A"/>
    <w:rsid w:val="0014084E"/>
    <w:rsid w:val="00143F3D"/>
    <w:rsid w:val="001510DA"/>
    <w:rsid w:val="001560FB"/>
    <w:rsid w:val="00156E2B"/>
    <w:rsid w:val="001616DC"/>
    <w:rsid w:val="00173874"/>
    <w:rsid w:val="00173DAC"/>
    <w:rsid w:val="0018190B"/>
    <w:rsid w:val="00183B89"/>
    <w:rsid w:val="001853B4"/>
    <w:rsid w:val="001931A6"/>
    <w:rsid w:val="001971B5"/>
    <w:rsid w:val="001A0BEC"/>
    <w:rsid w:val="001B64C0"/>
    <w:rsid w:val="001C0860"/>
    <w:rsid w:val="001D05A8"/>
    <w:rsid w:val="001D16EF"/>
    <w:rsid w:val="001D3C9B"/>
    <w:rsid w:val="001E10FD"/>
    <w:rsid w:val="00201975"/>
    <w:rsid w:val="00206334"/>
    <w:rsid w:val="00210CD3"/>
    <w:rsid w:val="00217000"/>
    <w:rsid w:val="002273EE"/>
    <w:rsid w:val="00243D74"/>
    <w:rsid w:val="00253320"/>
    <w:rsid w:val="002577BF"/>
    <w:rsid w:val="00266BAE"/>
    <w:rsid w:val="002711FF"/>
    <w:rsid w:val="00280497"/>
    <w:rsid w:val="00296028"/>
    <w:rsid w:val="002A0B2D"/>
    <w:rsid w:val="002A621A"/>
    <w:rsid w:val="002A6C12"/>
    <w:rsid w:val="002B3541"/>
    <w:rsid w:val="002B5124"/>
    <w:rsid w:val="002B6999"/>
    <w:rsid w:val="002B6EE1"/>
    <w:rsid w:val="002C30B8"/>
    <w:rsid w:val="002D0CB4"/>
    <w:rsid w:val="002E388C"/>
    <w:rsid w:val="002E4252"/>
    <w:rsid w:val="002E673A"/>
    <w:rsid w:val="003003C1"/>
    <w:rsid w:val="003145D7"/>
    <w:rsid w:val="00315852"/>
    <w:rsid w:val="00320FC8"/>
    <w:rsid w:val="00330869"/>
    <w:rsid w:val="00333A3F"/>
    <w:rsid w:val="00335017"/>
    <w:rsid w:val="003351D6"/>
    <w:rsid w:val="00357F8A"/>
    <w:rsid w:val="00360975"/>
    <w:rsid w:val="00362DB9"/>
    <w:rsid w:val="00366815"/>
    <w:rsid w:val="00373EB3"/>
    <w:rsid w:val="003759B4"/>
    <w:rsid w:val="00380954"/>
    <w:rsid w:val="003911EA"/>
    <w:rsid w:val="00393AE5"/>
    <w:rsid w:val="00395A03"/>
    <w:rsid w:val="00397671"/>
    <w:rsid w:val="003A2728"/>
    <w:rsid w:val="003A6C74"/>
    <w:rsid w:val="003A743B"/>
    <w:rsid w:val="003C2F67"/>
    <w:rsid w:val="003C36C9"/>
    <w:rsid w:val="003D5670"/>
    <w:rsid w:val="003F260D"/>
    <w:rsid w:val="003F3B85"/>
    <w:rsid w:val="004016D8"/>
    <w:rsid w:val="004024D6"/>
    <w:rsid w:val="00406712"/>
    <w:rsid w:val="00411455"/>
    <w:rsid w:val="00412E4F"/>
    <w:rsid w:val="00413EC4"/>
    <w:rsid w:val="00422D80"/>
    <w:rsid w:val="0043743B"/>
    <w:rsid w:val="00440CB0"/>
    <w:rsid w:val="00441C3C"/>
    <w:rsid w:val="00444DAD"/>
    <w:rsid w:val="0044699F"/>
    <w:rsid w:val="0046137E"/>
    <w:rsid w:val="00471616"/>
    <w:rsid w:val="00473B04"/>
    <w:rsid w:val="00487158"/>
    <w:rsid w:val="004969A6"/>
    <w:rsid w:val="004A07BA"/>
    <w:rsid w:val="004A08C4"/>
    <w:rsid w:val="004A460D"/>
    <w:rsid w:val="004A6304"/>
    <w:rsid w:val="004B14F5"/>
    <w:rsid w:val="004B557C"/>
    <w:rsid w:val="004B7203"/>
    <w:rsid w:val="004C59F6"/>
    <w:rsid w:val="004C6CD1"/>
    <w:rsid w:val="004D1C73"/>
    <w:rsid w:val="004D3A79"/>
    <w:rsid w:val="004D3B79"/>
    <w:rsid w:val="004D4DA2"/>
    <w:rsid w:val="004D62B2"/>
    <w:rsid w:val="004E36C3"/>
    <w:rsid w:val="004E50FD"/>
    <w:rsid w:val="004E5ABF"/>
    <w:rsid w:val="004E6DB7"/>
    <w:rsid w:val="004F02E3"/>
    <w:rsid w:val="004F2C37"/>
    <w:rsid w:val="00502704"/>
    <w:rsid w:val="005058FF"/>
    <w:rsid w:val="00516428"/>
    <w:rsid w:val="0051728D"/>
    <w:rsid w:val="00521D36"/>
    <w:rsid w:val="00522081"/>
    <w:rsid w:val="0052366A"/>
    <w:rsid w:val="00535CD3"/>
    <w:rsid w:val="00541187"/>
    <w:rsid w:val="00542572"/>
    <w:rsid w:val="005562EA"/>
    <w:rsid w:val="00560DA1"/>
    <w:rsid w:val="00561270"/>
    <w:rsid w:val="00563EFB"/>
    <w:rsid w:val="00570A88"/>
    <w:rsid w:val="00580858"/>
    <w:rsid w:val="0058282C"/>
    <w:rsid w:val="005909FF"/>
    <w:rsid w:val="005942F5"/>
    <w:rsid w:val="005A3EAE"/>
    <w:rsid w:val="005B00E2"/>
    <w:rsid w:val="005B6801"/>
    <w:rsid w:val="005D0206"/>
    <w:rsid w:val="005D0240"/>
    <w:rsid w:val="005D169E"/>
    <w:rsid w:val="005D7D6A"/>
    <w:rsid w:val="005E2227"/>
    <w:rsid w:val="005E2B81"/>
    <w:rsid w:val="005E71F9"/>
    <w:rsid w:val="005F33B4"/>
    <w:rsid w:val="005F6DB0"/>
    <w:rsid w:val="006044D5"/>
    <w:rsid w:val="00610932"/>
    <w:rsid w:val="006246EB"/>
    <w:rsid w:val="00624BE3"/>
    <w:rsid w:val="00626E22"/>
    <w:rsid w:val="0062744D"/>
    <w:rsid w:val="00632729"/>
    <w:rsid w:val="00634A5B"/>
    <w:rsid w:val="00637234"/>
    <w:rsid w:val="0065210A"/>
    <w:rsid w:val="00653842"/>
    <w:rsid w:val="006579C1"/>
    <w:rsid w:val="0066011F"/>
    <w:rsid w:val="00665BF3"/>
    <w:rsid w:val="00670029"/>
    <w:rsid w:val="0067058A"/>
    <w:rsid w:val="0068478C"/>
    <w:rsid w:val="0068595F"/>
    <w:rsid w:val="006870D0"/>
    <w:rsid w:val="006876BC"/>
    <w:rsid w:val="00687B5F"/>
    <w:rsid w:val="006902BA"/>
    <w:rsid w:val="006A2CA5"/>
    <w:rsid w:val="006A7D13"/>
    <w:rsid w:val="006C0723"/>
    <w:rsid w:val="006C7FCF"/>
    <w:rsid w:val="006D4E57"/>
    <w:rsid w:val="006F14B1"/>
    <w:rsid w:val="007107D8"/>
    <w:rsid w:val="007238C5"/>
    <w:rsid w:val="00725BEB"/>
    <w:rsid w:val="007260B3"/>
    <w:rsid w:val="00726618"/>
    <w:rsid w:val="00731AB8"/>
    <w:rsid w:val="007370D7"/>
    <w:rsid w:val="00741F79"/>
    <w:rsid w:val="0074517B"/>
    <w:rsid w:val="0074683F"/>
    <w:rsid w:val="00752D0D"/>
    <w:rsid w:val="00753913"/>
    <w:rsid w:val="00756A03"/>
    <w:rsid w:val="0076107E"/>
    <w:rsid w:val="007660A2"/>
    <w:rsid w:val="00771BDD"/>
    <w:rsid w:val="00772259"/>
    <w:rsid w:val="0077372E"/>
    <w:rsid w:val="0078054A"/>
    <w:rsid w:val="0078137B"/>
    <w:rsid w:val="007814D6"/>
    <w:rsid w:val="007907C4"/>
    <w:rsid w:val="00793395"/>
    <w:rsid w:val="007956B7"/>
    <w:rsid w:val="00797309"/>
    <w:rsid w:val="007D40E7"/>
    <w:rsid w:val="007D68EF"/>
    <w:rsid w:val="007E0CE1"/>
    <w:rsid w:val="007E2867"/>
    <w:rsid w:val="007F3A66"/>
    <w:rsid w:val="007F47E6"/>
    <w:rsid w:val="007F4880"/>
    <w:rsid w:val="007F548B"/>
    <w:rsid w:val="00803526"/>
    <w:rsid w:val="00807C09"/>
    <w:rsid w:val="00807D4A"/>
    <w:rsid w:val="0081092C"/>
    <w:rsid w:val="00821DA4"/>
    <w:rsid w:val="00822390"/>
    <w:rsid w:val="00827C81"/>
    <w:rsid w:val="008418EE"/>
    <w:rsid w:val="0084793F"/>
    <w:rsid w:val="00860A78"/>
    <w:rsid w:val="00870EE5"/>
    <w:rsid w:val="008714F3"/>
    <w:rsid w:val="00874FF5"/>
    <w:rsid w:val="00877628"/>
    <w:rsid w:val="008832A0"/>
    <w:rsid w:val="008B4AE5"/>
    <w:rsid w:val="008B6F82"/>
    <w:rsid w:val="008C2091"/>
    <w:rsid w:val="008C2F2D"/>
    <w:rsid w:val="008C6B1A"/>
    <w:rsid w:val="008C6D0C"/>
    <w:rsid w:val="008D4C17"/>
    <w:rsid w:val="008E70A1"/>
    <w:rsid w:val="008E7560"/>
    <w:rsid w:val="0090624F"/>
    <w:rsid w:val="00912C62"/>
    <w:rsid w:val="009153F8"/>
    <w:rsid w:val="00926066"/>
    <w:rsid w:val="00932139"/>
    <w:rsid w:val="0093356F"/>
    <w:rsid w:val="009345C9"/>
    <w:rsid w:val="00944063"/>
    <w:rsid w:val="00946CA0"/>
    <w:rsid w:val="009537CB"/>
    <w:rsid w:val="00954EB8"/>
    <w:rsid w:val="009562EC"/>
    <w:rsid w:val="009565B9"/>
    <w:rsid w:val="00961C62"/>
    <w:rsid w:val="00962E69"/>
    <w:rsid w:val="00962F43"/>
    <w:rsid w:val="009630AB"/>
    <w:rsid w:val="009642B9"/>
    <w:rsid w:val="009706CE"/>
    <w:rsid w:val="00973392"/>
    <w:rsid w:val="009740B9"/>
    <w:rsid w:val="0097518B"/>
    <w:rsid w:val="00976130"/>
    <w:rsid w:val="00976C78"/>
    <w:rsid w:val="00983A2D"/>
    <w:rsid w:val="00993F4F"/>
    <w:rsid w:val="009A5CE1"/>
    <w:rsid w:val="009B0588"/>
    <w:rsid w:val="009B0603"/>
    <w:rsid w:val="009B3946"/>
    <w:rsid w:val="009B5FB1"/>
    <w:rsid w:val="009C0D65"/>
    <w:rsid w:val="009D15A9"/>
    <w:rsid w:val="009E10A2"/>
    <w:rsid w:val="009E34A0"/>
    <w:rsid w:val="009F1D6D"/>
    <w:rsid w:val="009F62FB"/>
    <w:rsid w:val="00A00080"/>
    <w:rsid w:val="00A021C2"/>
    <w:rsid w:val="00A402E6"/>
    <w:rsid w:val="00A51975"/>
    <w:rsid w:val="00A90889"/>
    <w:rsid w:val="00A91E6B"/>
    <w:rsid w:val="00A95FFE"/>
    <w:rsid w:val="00AA04BC"/>
    <w:rsid w:val="00AA5C87"/>
    <w:rsid w:val="00AB0F8E"/>
    <w:rsid w:val="00AC00BC"/>
    <w:rsid w:val="00AC0B91"/>
    <w:rsid w:val="00AC6D27"/>
    <w:rsid w:val="00AD6E41"/>
    <w:rsid w:val="00AE05BC"/>
    <w:rsid w:val="00AE1DD9"/>
    <w:rsid w:val="00B2101D"/>
    <w:rsid w:val="00B251F4"/>
    <w:rsid w:val="00B33E18"/>
    <w:rsid w:val="00B41705"/>
    <w:rsid w:val="00B422B7"/>
    <w:rsid w:val="00B5085C"/>
    <w:rsid w:val="00B52EE4"/>
    <w:rsid w:val="00B56F4D"/>
    <w:rsid w:val="00B57CC9"/>
    <w:rsid w:val="00B6134E"/>
    <w:rsid w:val="00B64C27"/>
    <w:rsid w:val="00B65D14"/>
    <w:rsid w:val="00B67E91"/>
    <w:rsid w:val="00B67EF4"/>
    <w:rsid w:val="00B76805"/>
    <w:rsid w:val="00B82CEB"/>
    <w:rsid w:val="00B840F5"/>
    <w:rsid w:val="00B90F53"/>
    <w:rsid w:val="00B97291"/>
    <w:rsid w:val="00BA57C3"/>
    <w:rsid w:val="00BB168E"/>
    <w:rsid w:val="00BB363A"/>
    <w:rsid w:val="00BB50EC"/>
    <w:rsid w:val="00BB667A"/>
    <w:rsid w:val="00BC4F8E"/>
    <w:rsid w:val="00BD1098"/>
    <w:rsid w:val="00BD1857"/>
    <w:rsid w:val="00BD55D6"/>
    <w:rsid w:val="00BD74D6"/>
    <w:rsid w:val="00BE05D9"/>
    <w:rsid w:val="00BE315B"/>
    <w:rsid w:val="00BE486A"/>
    <w:rsid w:val="00BE5BF9"/>
    <w:rsid w:val="00C06CB9"/>
    <w:rsid w:val="00C10C29"/>
    <w:rsid w:val="00C24193"/>
    <w:rsid w:val="00C36E10"/>
    <w:rsid w:val="00C453E3"/>
    <w:rsid w:val="00C56FB5"/>
    <w:rsid w:val="00C57DCC"/>
    <w:rsid w:val="00C614D0"/>
    <w:rsid w:val="00C7484F"/>
    <w:rsid w:val="00C759CD"/>
    <w:rsid w:val="00C94529"/>
    <w:rsid w:val="00C94A95"/>
    <w:rsid w:val="00C959C9"/>
    <w:rsid w:val="00CB329D"/>
    <w:rsid w:val="00CC75EB"/>
    <w:rsid w:val="00CE0AA9"/>
    <w:rsid w:val="00CE1F47"/>
    <w:rsid w:val="00CF0331"/>
    <w:rsid w:val="00CF3A05"/>
    <w:rsid w:val="00CF4046"/>
    <w:rsid w:val="00CF60A6"/>
    <w:rsid w:val="00D12FBE"/>
    <w:rsid w:val="00D154EE"/>
    <w:rsid w:val="00D20397"/>
    <w:rsid w:val="00D20E09"/>
    <w:rsid w:val="00D215F3"/>
    <w:rsid w:val="00D2253E"/>
    <w:rsid w:val="00D23E4B"/>
    <w:rsid w:val="00D317BF"/>
    <w:rsid w:val="00D322DB"/>
    <w:rsid w:val="00D342D5"/>
    <w:rsid w:val="00D51BED"/>
    <w:rsid w:val="00D60177"/>
    <w:rsid w:val="00D62910"/>
    <w:rsid w:val="00D63C44"/>
    <w:rsid w:val="00D650D3"/>
    <w:rsid w:val="00D65F99"/>
    <w:rsid w:val="00D74568"/>
    <w:rsid w:val="00D80564"/>
    <w:rsid w:val="00D857EE"/>
    <w:rsid w:val="00DA1EE5"/>
    <w:rsid w:val="00DB0A20"/>
    <w:rsid w:val="00DD3D06"/>
    <w:rsid w:val="00DD6BB7"/>
    <w:rsid w:val="00DE242E"/>
    <w:rsid w:val="00DF6149"/>
    <w:rsid w:val="00E04761"/>
    <w:rsid w:val="00E070FE"/>
    <w:rsid w:val="00E077A5"/>
    <w:rsid w:val="00E12610"/>
    <w:rsid w:val="00E128EE"/>
    <w:rsid w:val="00E20CB7"/>
    <w:rsid w:val="00E238DC"/>
    <w:rsid w:val="00E258D1"/>
    <w:rsid w:val="00E27551"/>
    <w:rsid w:val="00E36960"/>
    <w:rsid w:val="00E37DE4"/>
    <w:rsid w:val="00E4115C"/>
    <w:rsid w:val="00E41FAD"/>
    <w:rsid w:val="00E44DC0"/>
    <w:rsid w:val="00E53EA6"/>
    <w:rsid w:val="00E65119"/>
    <w:rsid w:val="00E67C02"/>
    <w:rsid w:val="00E72A5D"/>
    <w:rsid w:val="00E741E2"/>
    <w:rsid w:val="00E854CD"/>
    <w:rsid w:val="00E86E6A"/>
    <w:rsid w:val="00E87183"/>
    <w:rsid w:val="00E961E6"/>
    <w:rsid w:val="00EA214C"/>
    <w:rsid w:val="00EB1794"/>
    <w:rsid w:val="00EB39EB"/>
    <w:rsid w:val="00EB46CA"/>
    <w:rsid w:val="00EC18FE"/>
    <w:rsid w:val="00ED4048"/>
    <w:rsid w:val="00ED4657"/>
    <w:rsid w:val="00ED6147"/>
    <w:rsid w:val="00EE01BB"/>
    <w:rsid w:val="00EE1B74"/>
    <w:rsid w:val="00EE23B3"/>
    <w:rsid w:val="00EE5D4E"/>
    <w:rsid w:val="00EF5DB1"/>
    <w:rsid w:val="00F02D67"/>
    <w:rsid w:val="00F054E2"/>
    <w:rsid w:val="00F11BC9"/>
    <w:rsid w:val="00F14E82"/>
    <w:rsid w:val="00F204CB"/>
    <w:rsid w:val="00F3204B"/>
    <w:rsid w:val="00F33DAC"/>
    <w:rsid w:val="00F343CA"/>
    <w:rsid w:val="00F426E5"/>
    <w:rsid w:val="00F42D0A"/>
    <w:rsid w:val="00F445B1"/>
    <w:rsid w:val="00F52E95"/>
    <w:rsid w:val="00F540C2"/>
    <w:rsid w:val="00F566AB"/>
    <w:rsid w:val="00F620EF"/>
    <w:rsid w:val="00F77692"/>
    <w:rsid w:val="00F87671"/>
    <w:rsid w:val="00F916F7"/>
    <w:rsid w:val="00F92794"/>
    <w:rsid w:val="00F9315C"/>
    <w:rsid w:val="00F94E91"/>
    <w:rsid w:val="00F9667E"/>
    <w:rsid w:val="00F97858"/>
    <w:rsid w:val="00FA0173"/>
    <w:rsid w:val="00FA06B8"/>
    <w:rsid w:val="00FA1D9E"/>
    <w:rsid w:val="00FA3D5A"/>
    <w:rsid w:val="00FA68D5"/>
    <w:rsid w:val="00FC345E"/>
    <w:rsid w:val="00FC506F"/>
    <w:rsid w:val="00FD3D71"/>
    <w:rsid w:val="00FD5DB6"/>
    <w:rsid w:val="00FF0B9E"/>
    <w:rsid w:val="01623AEF"/>
    <w:rsid w:val="09B60FF7"/>
    <w:rsid w:val="0C33475C"/>
    <w:rsid w:val="0C61021F"/>
    <w:rsid w:val="0FB33BC9"/>
    <w:rsid w:val="102C1A3F"/>
    <w:rsid w:val="148E6556"/>
    <w:rsid w:val="16262E0C"/>
    <w:rsid w:val="17317F12"/>
    <w:rsid w:val="178219BD"/>
    <w:rsid w:val="272E17FC"/>
    <w:rsid w:val="2C813893"/>
    <w:rsid w:val="2EE05808"/>
    <w:rsid w:val="3067045A"/>
    <w:rsid w:val="36153198"/>
    <w:rsid w:val="37593CA3"/>
    <w:rsid w:val="39017B74"/>
    <w:rsid w:val="395A73AB"/>
    <w:rsid w:val="3C8A588C"/>
    <w:rsid w:val="3C947FA5"/>
    <w:rsid w:val="4077613F"/>
    <w:rsid w:val="447061DA"/>
    <w:rsid w:val="48191717"/>
    <w:rsid w:val="49BC154F"/>
    <w:rsid w:val="4B712794"/>
    <w:rsid w:val="4CA267D7"/>
    <w:rsid w:val="4DC51CF2"/>
    <w:rsid w:val="522D2F6A"/>
    <w:rsid w:val="570D79AF"/>
    <w:rsid w:val="591A6FA3"/>
    <w:rsid w:val="6A2D3489"/>
    <w:rsid w:val="792B02BB"/>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240BCAF-8CDB-456D-9D2B-2273A8AD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styleId="PlaceholderText">
    <w:name w:val="Placeholder Text"/>
    <w:basedOn w:val="DefaultParagraphFont"/>
    <w:uiPriority w:val="99"/>
    <w:semiHidden/>
    <w:qFormat/>
    <w:rPr>
      <w:color w:val="808080"/>
    </w:rPr>
  </w:style>
  <w:style w:type="character" w:customStyle="1" w:styleId="UnresolvedMention">
    <w:name w:val="Unresolved Mention"/>
    <w:basedOn w:val="DefaultParagraphFont"/>
    <w:uiPriority w:val="99"/>
    <w:semiHidden/>
    <w:unhideWhenUsed/>
    <w:rsid w:val="008714F3"/>
    <w:rPr>
      <w:color w:val="605E5C"/>
      <w:shd w:val="clear" w:color="auto" w:fill="E1DFDD"/>
    </w:rPr>
  </w:style>
  <w:style w:type="paragraph" w:styleId="Header">
    <w:name w:val="header"/>
    <w:basedOn w:val="Normal"/>
    <w:link w:val="HeaderChar"/>
    <w:uiPriority w:val="99"/>
    <w:unhideWhenUsed/>
    <w:rsid w:val="00D65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0D3"/>
    <w:rPr>
      <w:rFonts w:asciiTheme="minorHAnsi" w:eastAsiaTheme="minorHAnsi" w:hAnsiTheme="minorHAnsi" w:cstheme="minorBidi"/>
      <w:sz w:val="22"/>
      <w:szCs w:val="22"/>
    </w:rPr>
  </w:style>
  <w:style w:type="paragraph" w:styleId="Footer">
    <w:name w:val="footer"/>
    <w:basedOn w:val="Normal"/>
    <w:link w:val="FooterChar"/>
    <w:uiPriority w:val="99"/>
    <w:unhideWhenUsed/>
    <w:rsid w:val="00D65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0D3"/>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semiHidden/>
    <w:unhideWhenUsed/>
    <w:rsid w:val="00687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87B5F"/>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84232">
      <w:bodyDiv w:val="1"/>
      <w:marLeft w:val="0"/>
      <w:marRight w:val="0"/>
      <w:marTop w:val="0"/>
      <w:marBottom w:val="0"/>
      <w:divBdr>
        <w:top w:val="none" w:sz="0" w:space="0" w:color="auto"/>
        <w:left w:val="none" w:sz="0" w:space="0" w:color="auto"/>
        <w:bottom w:val="none" w:sz="0" w:space="0" w:color="auto"/>
        <w:right w:val="none" w:sz="0" w:space="0" w:color="auto"/>
      </w:divBdr>
    </w:div>
    <w:div w:id="157575329">
      <w:bodyDiv w:val="1"/>
      <w:marLeft w:val="0"/>
      <w:marRight w:val="0"/>
      <w:marTop w:val="0"/>
      <w:marBottom w:val="0"/>
      <w:divBdr>
        <w:top w:val="none" w:sz="0" w:space="0" w:color="auto"/>
        <w:left w:val="none" w:sz="0" w:space="0" w:color="auto"/>
        <w:bottom w:val="none" w:sz="0" w:space="0" w:color="auto"/>
        <w:right w:val="none" w:sz="0" w:space="0" w:color="auto"/>
      </w:divBdr>
    </w:div>
    <w:div w:id="435367655">
      <w:bodyDiv w:val="1"/>
      <w:marLeft w:val="0"/>
      <w:marRight w:val="0"/>
      <w:marTop w:val="0"/>
      <w:marBottom w:val="0"/>
      <w:divBdr>
        <w:top w:val="none" w:sz="0" w:space="0" w:color="auto"/>
        <w:left w:val="none" w:sz="0" w:space="0" w:color="auto"/>
        <w:bottom w:val="none" w:sz="0" w:space="0" w:color="auto"/>
        <w:right w:val="none" w:sz="0" w:space="0" w:color="auto"/>
      </w:divBdr>
    </w:div>
    <w:div w:id="468665255">
      <w:bodyDiv w:val="1"/>
      <w:marLeft w:val="0"/>
      <w:marRight w:val="0"/>
      <w:marTop w:val="0"/>
      <w:marBottom w:val="0"/>
      <w:divBdr>
        <w:top w:val="none" w:sz="0" w:space="0" w:color="auto"/>
        <w:left w:val="none" w:sz="0" w:space="0" w:color="auto"/>
        <w:bottom w:val="none" w:sz="0" w:space="0" w:color="auto"/>
        <w:right w:val="none" w:sz="0" w:space="0" w:color="auto"/>
      </w:divBdr>
    </w:div>
    <w:div w:id="1255937339">
      <w:bodyDiv w:val="1"/>
      <w:marLeft w:val="0"/>
      <w:marRight w:val="0"/>
      <w:marTop w:val="0"/>
      <w:marBottom w:val="0"/>
      <w:divBdr>
        <w:top w:val="none" w:sz="0" w:space="0" w:color="auto"/>
        <w:left w:val="none" w:sz="0" w:space="0" w:color="auto"/>
        <w:bottom w:val="none" w:sz="0" w:space="0" w:color="auto"/>
        <w:right w:val="none" w:sz="0" w:space="0" w:color="auto"/>
      </w:divBdr>
    </w:div>
    <w:div w:id="1319192818">
      <w:bodyDiv w:val="1"/>
      <w:marLeft w:val="0"/>
      <w:marRight w:val="0"/>
      <w:marTop w:val="0"/>
      <w:marBottom w:val="0"/>
      <w:divBdr>
        <w:top w:val="none" w:sz="0" w:space="0" w:color="auto"/>
        <w:left w:val="none" w:sz="0" w:space="0" w:color="auto"/>
        <w:bottom w:val="none" w:sz="0" w:space="0" w:color="auto"/>
        <w:right w:val="none" w:sz="0" w:space="0" w:color="auto"/>
      </w:divBdr>
    </w:div>
    <w:div w:id="1749880097">
      <w:bodyDiv w:val="1"/>
      <w:marLeft w:val="0"/>
      <w:marRight w:val="0"/>
      <w:marTop w:val="0"/>
      <w:marBottom w:val="0"/>
      <w:divBdr>
        <w:top w:val="none" w:sz="0" w:space="0" w:color="auto"/>
        <w:left w:val="none" w:sz="0" w:space="0" w:color="auto"/>
        <w:bottom w:val="none" w:sz="0" w:space="0" w:color="auto"/>
        <w:right w:val="none" w:sz="0" w:space="0" w:color="auto"/>
      </w:divBdr>
    </w:div>
    <w:div w:id="1915968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38"/>
    <customShpInfo spid="_x0000_s1037"/>
    <customShpInfo spid="_x0000_s1026"/>
    <customShpInfo spid="_x0000_s1030"/>
    <customShpInfo spid="_x0000_s1029"/>
    <customShpInfo spid="_x0000_s1027"/>
    <customShpInfo spid="_x0000_s1032"/>
    <customShpInfo spid="_x0000_s1031"/>
    <customShpInfo spid="_x0000_s1028"/>
    <customShpInfo spid="_x0000_s1042"/>
    <customShpInfo spid="_x0000_s1040"/>
    <customShpInfo spid="_x0000_s1039"/>
    <customShpInfo spid="_x0000_s104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8CE06-A1AA-4D21-87B6-22C96F7F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4775367</TotalTime>
  <Pages>17</Pages>
  <Words>3169</Words>
  <Characters>18069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jerichoy123@gmail.com</cp:lastModifiedBy>
  <cp:revision>468</cp:revision>
  <dcterms:created xsi:type="dcterms:W3CDTF">2010-01-01T17:19:00Z</dcterms:created>
  <dcterms:modified xsi:type="dcterms:W3CDTF">2019-08-12T13:13:00Z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