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E6" w:rsidRPr="00F17AE6" w:rsidRDefault="00062056" w:rsidP="00F17AE6">
      <w:pPr>
        <w:pStyle w:val="Heading1"/>
        <w:spacing w:line="240" w:lineRule="auto"/>
        <w:rPr>
          <w:noProof/>
          <w:lang w:val="en-ID" w:eastAsia="en-ID"/>
        </w:rPr>
      </w:pPr>
      <w:r w:rsidRPr="008B3A26">
        <w:rPr>
          <w:noProof/>
          <w:lang w:val="en-ID" w:eastAsia="en-ID"/>
        </w:rPr>
        <mc:AlternateContent>
          <mc:Choice Requires="wps">
            <w:drawing>
              <wp:anchor distT="0" distB="0" distL="114300" distR="114300" simplePos="0" relativeHeight="251663360" behindDoc="0" locked="0" layoutInCell="1" allowOverlap="1" wp14:anchorId="4B490A5F" wp14:editId="4C1FC5EA">
                <wp:simplePos x="0" y="0"/>
                <wp:positionH relativeFrom="column">
                  <wp:posOffset>2287090</wp:posOffset>
                </wp:positionH>
                <wp:positionV relativeFrom="paragraph">
                  <wp:posOffset>-1021008</wp:posOffset>
                </wp:positionV>
                <wp:extent cx="313899" cy="184245"/>
                <wp:effectExtent l="0" t="0" r="10160" b="25400"/>
                <wp:wrapNone/>
                <wp:docPr id="2" name="Rectangle 2"/>
                <wp:cNvGraphicFramePr/>
                <a:graphic xmlns:a="http://schemas.openxmlformats.org/drawingml/2006/main">
                  <a:graphicData uri="http://schemas.microsoft.com/office/word/2010/wordprocessingShape">
                    <wps:wsp>
                      <wps:cNvSpPr/>
                      <wps:spPr>
                        <a:xfrm>
                          <a:off x="0" y="0"/>
                          <a:ext cx="313899" cy="1842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8E6AA69" id="Rectangle 2" o:spid="_x0000_s1026" style="position:absolute;margin-left:180.1pt;margin-top:-80.4pt;width:24.7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" fillcolor="white [3201]" strokecolor="white [3212]" strokeweight="1pt"/>
            </w:pict>
          </mc:Fallback>
        </mc:AlternateContent>
      </w:r>
      <w:r w:rsidRPr="00CD23F8">
        <w:rPr>
          <w:noProof/>
          <w:sz w:val="30"/>
          <w:szCs w:val="30"/>
          <w:lang w:val="en-ID" w:eastAsia="en-ID"/>
        </w:rPr>
        <mc:AlternateContent>
          <mc:Choice Requires="wps">
            <w:drawing>
              <wp:anchor distT="0" distB="0" distL="114300" distR="114300" simplePos="0" relativeHeight="251662336" behindDoc="0" locked="0" layoutInCell="1" allowOverlap="1" wp14:anchorId="79F86EF5" wp14:editId="4AC59BBF">
                <wp:simplePos x="0" y="0"/>
                <wp:positionH relativeFrom="column">
                  <wp:posOffset>4802505</wp:posOffset>
                </wp:positionH>
                <wp:positionV relativeFrom="paragraph">
                  <wp:posOffset>-1025525</wp:posOffset>
                </wp:positionV>
                <wp:extent cx="313899" cy="184245"/>
                <wp:effectExtent l="0" t="0" r="10160" b="25400"/>
                <wp:wrapNone/>
                <wp:docPr id="3" name="Rectangle 3"/>
                <wp:cNvGraphicFramePr/>
                <a:graphic xmlns:a="http://schemas.openxmlformats.org/drawingml/2006/main">
                  <a:graphicData uri="http://schemas.microsoft.com/office/word/2010/wordprocessingShape">
                    <wps:wsp>
                      <wps:cNvSpPr/>
                      <wps:spPr>
                        <a:xfrm>
                          <a:off x="0" y="0"/>
                          <a:ext cx="313899" cy="1842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161AC93" id="Rectangle 3" o:spid="_x0000_s1026" style="position:absolute;margin-left:378.15pt;margin-top:-80.75pt;width:24.7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" fillcolor="white [3201]" strokecolor="white [3212]" strokeweight="1pt"/>
            </w:pict>
          </mc:Fallback>
        </mc:AlternateContent>
      </w:r>
      <w:r w:rsidR="00F17AE6" w:rsidRPr="00F17AE6">
        <w:t xml:space="preserve"> </w:t>
      </w:r>
      <w:r w:rsidR="00F17AE6" w:rsidRPr="00F17AE6">
        <w:rPr>
          <w:noProof/>
          <w:lang w:val="en-ID" w:eastAsia="en-ID"/>
        </w:rPr>
        <w:t xml:space="preserve">FAKTOR PENENTU KEPUTUSAN DALAM MENGIKUTI </w:t>
      </w:r>
    </w:p>
    <w:p w:rsidR="00062056" w:rsidRPr="00265A82" w:rsidRDefault="00F17AE6" w:rsidP="00F17AE6">
      <w:pPr>
        <w:pStyle w:val="Heading1"/>
        <w:spacing w:before="0" w:line="240" w:lineRule="auto"/>
        <w:rPr>
          <w:sz w:val="30"/>
          <w:szCs w:val="30"/>
          <w:lang w:val="en-US"/>
        </w:rPr>
      </w:pPr>
      <w:r w:rsidRPr="00F17AE6">
        <w:rPr>
          <w:noProof/>
          <w:lang w:val="en-ID" w:eastAsia="en-ID"/>
        </w:rPr>
        <w:t>PROGRAM TAX AMENSTY</w:t>
      </w:r>
      <w:r w:rsidR="00265A82">
        <w:rPr>
          <w:sz w:val="30"/>
          <w:szCs w:val="30"/>
          <w:lang w:val="en-US"/>
        </w:rPr>
        <w:t xml:space="preserve"> </w:t>
      </w:r>
    </w:p>
    <w:p w:rsidR="00062056" w:rsidRDefault="00062056" w:rsidP="00265A82">
      <w:pPr>
        <w:pStyle w:val="Heading1"/>
        <w:spacing w:before="0" w:line="240" w:lineRule="auto"/>
        <w:rPr>
          <w:sz w:val="30"/>
          <w:szCs w:val="30"/>
          <w:lang w:val="en-US"/>
        </w:rPr>
      </w:pPr>
      <w:r w:rsidRPr="00CD23F8">
        <w:rPr>
          <w:sz w:val="30"/>
          <w:szCs w:val="30"/>
        </w:rPr>
        <w:t xml:space="preserve"> </w:t>
      </w:r>
    </w:p>
    <w:p w:rsidR="00265A82" w:rsidRPr="00265A82" w:rsidRDefault="00265A82" w:rsidP="00265A82">
      <w:pPr>
        <w:rPr>
          <w:lang w:val="en-US"/>
        </w:rPr>
      </w:pPr>
    </w:p>
    <w:p w:rsidR="00062056" w:rsidRPr="008D3D30" w:rsidRDefault="00F17AE6" w:rsidP="008D3D3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Shofia Nur Kholifah</w:t>
      </w:r>
    </w:p>
    <w:p w:rsidR="008D3D30" w:rsidRPr="008D3D30" w:rsidRDefault="008D3D30" w:rsidP="008D3D30">
      <w:pPr>
        <w:spacing w:after="0" w:line="240" w:lineRule="auto"/>
        <w:jc w:val="center"/>
        <w:rPr>
          <w:rFonts w:ascii="Times New Roman" w:hAnsi="Times New Roman" w:cs="Times New Roman"/>
          <w:b/>
          <w:sz w:val="24"/>
          <w:szCs w:val="24"/>
          <w:lang w:val="en-US"/>
        </w:rPr>
      </w:pPr>
      <w:r w:rsidRPr="008D3D30">
        <w:rPr>
          <w:rFonts w:ascii="Times New Roman" w:hAnsi="Times New Roman" w:cs="Times New Roman"/>
          <w:b/>
          <w:sz w:val="24"/>
          <w:szCs w:val="24"/>
          <w:lang w:val="en-US"/>
        </w:rPr>
        <w:t>UMB Yogyakarta; Jl. Ringroad, Condong Catur, Yogyakarta, (0274)6498211</w:t>
      </w:r>
    </w:p>
    <w:p w:rsidR="008D3D30" w:rsidRPr="008D3D30" w:rsidRDefault="008D3D30" w:rsidP="008D3D30">
      <w:pPr>
        <w:spacing w:after="0" w:line="240" w:lineRule="auto"/>
        <w:jc w:val="center"/>
        <w:rPr>
          <w:rFonts w:ascii="Times New Roman" w:hAnsi="Times New Roman" w:cs="Times New Roman"/>
          <w:b/>
          <w:sz w:val="24"/>
          <w:szCs w:val="24"/>
          <w:lang w:val="en-US"/>
        </w:rPr>
      </w:pPr>
      <w:r w:rsidRPr="008D3D30">
        <w:rPr>
          <w:rFonts w:ascii="Times New Roman" w:hAnsi="Times New Roman" w:cs="Times New Roman"/>
          <w:b/>
          <w:sz w:val="24"/>
          <w:szCs w:val="24"/>
          <w:lang w:val="en-US"/>
        </w:rPr>
        <w:t>Jurusan Akuntansi, Universitas Mercu Buana, Yogyakarta</w:t>
      </w:r>
    </w:p>
    <w:p w:rsidR="008D3D30" w:rsidRDefault="008D3D30" w:rsidP="008D3D30">
      <w:pPr>
        <w:spacing w:after="0" w:line="240" w:lineRule="auto"/>
        <w:jc w:val="center"/>
        <w:rPr>
          <w:rFonts w:ascii="Times New Roman" w:hAnsi="Times New Roman" w:cs="Times New Roman"/>
          <w:b/>
          <w:sz w:val="24"/>
          <w:szCs w:val="24"/>
          <w:lang w:val="en-US"/>
        </w:rPr>
      </w:pPr>
      <w:proofErr w:type="gramStart"/>
      <w:r w:rsidRPr="008D3D30">
        <w:rPr>
          <w:rFonts w:ascii="Times New Roman" w:hAnsi="Times New Roman" w:cs="Times New Roman"/>
          <w:b/>
          <w:sz w:val="24"/>
          <w:szCs w:val="24"/>
          <w:lang w:val="en-US"/>
        </w:rPr>
        <w:t>Email :</w:t>
      </w:r>
      <w:proofErr w:type="gramEnd"/>
      <w:r w:rsidRPr="008D3D30">
        <w:rPr>
          <w:rFonts w:ascii="Times New Roman" w:hAnsi="Times New Roman" w:cs="Times New Roman"/>
          <w:b/>
          <w:sz w:val="24"/>
          <w:szCs w:val="24"/>
          <w:lang w:val="en-US"/>
        </w:rPr>
        <w:t xml:space="preserve"> </w:t>
      </w:r>
      <w:hyperlink r:id="rId6" w:history="1">
        <w:r w:rsidR="00F17AE6" w:rsidRPr="00117D54">
          <w:rPr>
            <w:rStyle w:val="Hyperlink"/>
            <w:rFonts w:ascii="Times New Roman" w:hAnsi="Times New Roman" w:cs="Times New Roman"/>
            <w:b/>
            <w:sz w:val="24"/>
            <w:szCs w:val="24"/>
            <w:lang w:val="en-US"/>
          </w:rPr>
          <w:t>shofiank96@gmail.com</w:t>
        </w:r>
      </w:hyperlink>
      <w:r w:rsidRPr="008D3D30">
        <w:rPr>
          <w:rFonts w:ascii="Times New Roman" w:hAnsi="Times New Roman" w:cs="Times New Roman"/>
          <w:b/>
          <w:sz w:val="24"/>
          <w:szCs w:val="24"/>
          <w:lang w:val="en-US"/>
        </w:rPr>
        <w:t xml:space="preserve"> </w:t>
      </w:r>
    </w:p>
    <w:p w:rsidR="009F6996" w:rsidRDefault="009F6996" w:rsidP="009F6996">
      <w:pPr>
        <w:spacing w:after="0" w:line="240" w:lineRule="auto"/>
        <w:rPr>
          <w:rFonts w:ascii="Times New Roman" w:hAnsi="Times New Roman" w:cs="Times New Roman"/>
          <w:b/>
          <w:sz w:val="24"/>
          <w:szCs w:val="24"/>
          <w:lang w:val="en-US"/>
        </w:rPr>
      </w:pPr>
    </w:p>
    <w:p w:rsidR="009F6996" w:rsidRDefault="009F6996" w:rsidP="008D3D30">
      <w:pPr>
        <w:spacing w:after="0" w:line="240" w:lineRule="auto"/>
        <w:jc w:val="center"/>
        <w:rPr>
          <w:rFonts w:ascii="Times New Roman" w:hAnsi="Times New Roman" w:cs="Times New Roman"/>
          <w:b/>
          <w:sz w:val="24"/>
          <w:szCs w:val="24"/>
          <w:lang w:val="en-US"/>
        </w:rPr>
      </w:pPr>
    </w:p>
    <w:p w:rsidR="009F6996" w:rsidRDefault="009F6996" w:rsidP="009F6996">
      <w:pPr>
        <w:spacing w:line="240" w:lineRule="auto"/>
        <w:rPr>
          <w:rFonts w:ascii="Times New Roman" w:hAnsi="Times New Roman" w:cs="Times New Roman"/>
          <w:b/>
          <w:sz w:val="24"/>
          <w:szCs w:val="24"/>
          <w:lang w:val="en-US"/>
        </w:rPr>
      </w:pPr>
      <w:r w:rsidRPr="00062056">
        <w:rPr>
          <w:rFonts w:ascii="Times New Roman" w:hAnsi="Times New Roman" w:cs="Times New Roman"/>
          <w:b/>
          <w:sz w:val="24"/>
          <w:szCs w:val="24"/>
          <w:lang w:val="en-US"/>
        </w:rPr>
        <w:t>A</w:t>
      </w:r>
      <w:r>
        <w:rPr>
          <w:rFonts w:ascii="Times New Roman" w:hAnsi="Times New Roman" w:cs="Times New Roman"/>
          <w:b/>
          <w:sz w:val="24"/>
          <w:szCs w:val="24"/>
          <w:lang w:val="en-US"/>
        </w:rPr>
        <w:t xml:space="preserve">bstrak </w:t>
      </w:r>
    </w:p>
    <w:p w:rsidR="009F6996" w:rsidRPr="00A07175" w:rsidRDefault="00F17AE6" w:rsidP="00265A82">
      <w:pPr>
        <w:rPr>
          <w:rFonts w:ascii="Times New Roman" w:hAnsi="Times New Roman" w:cs="Times New Roman"/>
          <w:sz w:val="24"/>
          <w:szCs w:val="24"/>
          <w:lang w:val="en-US"/>
        </w:rPr>
      </w:pPr>
      <w:r w:rsidRPr="00F17AE6">
        <w:rPr>
          <w:rFonts w:ascii="Times New Roman" w:hAnsi="Times New Roman" w:cs="Times New Roman"/>
          <w:sz w:val="24"/>
          <w:szCs w:val="24"/>
          <w:lang w:val="en-US"/>
        </w:rPr>
        <w:t xml:space="preserve">Penelitian ini bersifat kuantitatif yang bertujuan untuk mengetahui: (1) Pengaruh Pengetahuan dan Pemahaman Program Tax Amnesty Terhadap Keputusan untuk Mengikuti Program Tax Amnesty, (2) Tingkat Kepercayaan Terhadap Sistem Pemerintahan dan Hukum Terhadap Keputusan untuk Mengikuti Program Tax Amnesty, (3) Pengaruh Budaya Terhadap Keputusan untuk Mengikuti Program Tax Amnesty. </w:t>
      </w:r>
      <w:proofErr w:type="gramStart"/>
      <w:r w:rsidRPr="00F17AE6">
        <w:rPr>
          <w:rFonts w:ascii="Times New Roman" w:hAnsi="Times New Roman" w:cs="Times New Roman"/>
          <w:sz w:val="24"/>
          <w:szCs w:val="24"/>
          <w:lang w:val="en-US"/>
        </w:rPr>
        <w:t>Populasi penelitian ini adalah orang pribadi yang berdomisili di Gunungkidul pada tahun 2019.</w:t>
      </w:r>
      <w:proofErr w:type="gramEnd"/>
      <w:r w:rsidRPr="00F17AE6">
        <w:rPr>
          <w:rFonts w:ascii="Times New Roman" w:hAnsi="Times New Roman" w:cs="Times New Roman"/>
          <w:sz w:val="24"/>
          <w:szCs w:val="24"/>
          <w:lang w:val="en-US"/>
        </w:rPr>
        <w:t xml:space="preserve"> Adapun teknik pengambilan sampel yang digunakan adalah non probability sampling dengan teknik convenience sampling sebanyak 100 responden yang dihitung dengan rumus Slovin. </w:t>
      </w:r>
      <w:proofErr w:type="gramStart"/>
      <w:r w:rsidRPr="00F17AE6">
        <w:rPr>
          <w:rFonts w:ascii="Times New Roman" w:hAnsi="Times New Roman" w:cs="Times New Roman"/>
          <w:sz w:val="24"/>
          <w:szCs w:val="24"/>
          <w:lang w:val="en-US"/>
        </w:rPr>
        <w:t>Teknik pengumpulan data menggunakan kuesioner.</w:t>
      </w:r>
      <w:proofErr w:type="gramEnd"/>
      <w:r w:rsidRPr="00F17AE6">
        <w:rPr>
          <w:rFonts w:ascii="Times New Roman" w:hAnsi="Times New Roman" w:cs="Times New Roman"/>
          <w:sz w:val="24"/>
          <w:szCs w:val="24"/>
          <w:lang w:val="en-US"/>
        </w:rPr>
        <w:t xml:space="preserve"> Berdasar analisis data yang dilakukan dapat disimpulkan bahwa: (1) Pengetahuan dan Pemahaman Program Tax Amnesty berpengaruh positif dan signifikan terdahap Keputusan mengikuti program Tax Amnesty, (2) Kepercayaan terhadap Sistem Pemerintahan dan Hukum tidak terdapat pengaruh positif dan signifikan terdahap Keputusan mengikuti program Tax Amnesty, dan (3) Budaya berpengaruh positif dan signifikan terdahap Keputusan mengikuti program Tax Amnesty.</w:t>
      </w:r>
    </w:p>
    <w:p w:rsidR="00062056" w:rsidRPr="009F6996" w:rsidRDefault="009F6996" w:rsidP="009F6996">
      <w:pPr>
        <w:rPr>
          <w:rFonts w:ascii="Times New Roman" w:hAnsi="Times New Roman" w:cs="Times New Roman"/>
          <w:i/>
          <w:sz w:val="24"/>
          <w:szCs w:val="24"/>
          <w:lang w:val="en-US"/>
        </w:rPr>
      </w:pPr>
      <w:r>
        <w:rPr>
          <w:rFonts w:ascii="Times New Roman" w:hAnsi="Times New Roman" w:cs="Times New Roman"/>
          <w:sz w:val="24"/>
          <w:szCs w:val="24"/>
          <w:lang w:val="en-US"/>
        </w:rPr>
        <w:t xml:space="preserve">Kata Kunci: </w:t>
      </w:r>
      <w:r w:rsidR="00F17AE6" w:rsidRPr="00F17AE6">
        <w:rPr>
          <w:rFonts w:ascii="Times New Roman" w:hAnsi="Times New Roman" w:cs="Times New Roman"/>
          <w:sz w:val="24"/>
          <w:szCs w:val="24"/>
          <w:lang w:val="en-US"/>
        </w:rPr>
        <w:t>pengetahuan dan pemahaman, tingkat kepercayaan terhadap sistem pemerintahan dan hukum, budaya, tax amnesty.</w:t>
      </w:r>
    </w:p>
    <w:p w:rsidR="009F6996" w:rsidRPr="009F6996" w:rsidRDefault="00062056" w:rsidP="009F6996">
      <w:pPr>
        <w:pStyle w:val="Heading1"/>
        <w:jc w:val="both"/>
        <w:rPr>
          <w:i/>
          <w:lang w:val="en-US"/>
        </w:rPr>
      </w:pPr>
      <w:bookmarkStart w:id="0" w:name="_Toc27541337"/>
      <w:r w:rsidRPr="00A07175">
        <w:rPr>
          <w:i/>
          <w:lang w:val="en-US"/>
        </w:rPr>
        <w:t>A</w:t>
      </w:r>
      <w:bookmarkEnd w:id="0"/>
      <w:r w:rsidR="009F6996">
        <w:rPr>
          <w:i/>
          <w:lang w:val="en-US"/>
        </w:rPr>
        <w:t>bstract</w:t>
      </w:r>
    </w:p>
    <w:p w:rsidR="00062056" w:rsidRDefault="00F17AE6" w:rsidP="00062056">
      <w:pPr>
        <w:rPr>
          <w:rFonts w:ascii="Times New Roman" w:hAnsi="Times New Roman" w:cs="Times New Roman"/>
          <w:sz w:val="24"/>
          <w:szCs w:val="24"/>
          <w:lang w:val="en-US"/>
        </w:rPr>
      </w:pPr>
      <w:r w:rsidRPr="00F17AE6">
        <w:rPr>
          <w:rFonts w:ascii="Times New Roman" w:hAnsi="Times New Roman" w:cs="Times New Roman"/>
          <w:sz w:val="24"/>
          <w:szCs w:val="24"/>
          <w:lang w:val="en-US"/>
        </w:rPr>
        <w:t xml:space="preserve">This research use quantitative to investigate: (1) The Influence of Knowledge and Understanding of the Tax Amnesty Program on the Decision to Join the Tax Amnesty Program, (2) The Credibility Level of Legal System and Law on the Decision to Join the Tax Amnesty Program, (3) The Influence of Cultural on the </w:t>
      </w:r>
      <w:r w:rsidRPr="00F17AE6">
        <w:rPr>
          <w:rFonts w:ascii="Times New Roman" w:hAnsi="Times New Roman" w:cs="Times New Roman"/>
          <w:sz w:val="24"/>
          <w:szCs w:val="24"/>
          <w:lang w:val="en-US"/>
        </w:rPr>
        <w:lastRenderedPageBreak/>
        <w:t xml:space="preserve">Decision to Join the Tax Amnesty Program. The population of this research is individuals who live in Gunungkidul in 2019. The sampling technique used is non probability sampling with convenience sampling technique of 100 respondents and calculated by Slovin formula. The techniques of data collection were done by using questionnaire. Based on the data analysis, it can be concluded that: (1) Knowledge and Understanding of the Tax Amnesty Program has a positive and significant impact on the decision to join the Tax Amnesty program, (2) The Credibility Level of Legal System and Law has no positive and significant impact on the decision to join the Tax Amnesty </w:t>
      </w:r>
      <w:proofErr w:type="gramStart"/>
      <w:r w:rsidRPr="00F17AE6">
        <w:rPr>
          <w:rFonts w:ascii="Times New Roman" w:hAnsi="Times New Roman" w:cs="Times New Roman"/>
          <w:sz w:val="24"/>
          <w:szCs w:val="24"/>
          <w:lang w:val="en-US"/>
        </w:rPr>
        <w:t>program ,</w:t>
      </w:r>
      <w:proofErr w:type="gramEnd"/>
      <w:r w:rsidRPr="00F17AE6">
        <w:rPr>
          <w:rFonts w:ascii="Times New Roman" w:hAnsi="Times New Roman" w:cs="Times New Roman"/>
          <w:sz w:val="24"/>
          <w:szCs w:val="24"/>
          <w:lang w:val="en-US"/>
        </w:rPr>
        <w:t xml:space="preserve"> and (3) Culture has a positive and significant influence on the decision to join the Tax Amnesty program.</w:t>
      </w:r>
    </w:p>
    <w:p w:rsidR="00062056" w:rsidRDefault="00062056" w:rsidP="00E967E8">
      <w:pPr>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r w:rsidR="00F17AE6" w:rsidRPr="00F17AE6">
        <w:rPr>
          <w:rFonts w:ascii="Times New Roman" w:hAnsi="Times New Roman" w:cs="Times New Roman"/>
          <w:sz w:val="24"/>
          <w:szCs w:val="24"/>
          <w:lang w:val="en-US"/>
        </w:rPr>
        <w:t>knowledge and understanding, the credibility level of legal system and law, culture, tax amnesty.</w:t>
      </w:r>
    </w:p>
    <w:p w:rsidR="00F17AE6" w:rsidRPr="00062056" w:rsidRDefault="00F17AE6" w:rsidP="00E967E8">
      <w:pPr>
        <w:rPr>
          <w:rFonts w:ascii="Times New Roman" w:hAnsi="Times New Roman" w:cs="Times New Roman"/>
          <w:sz w:val="24"/>
          <w:szCs w:val="24"/>
          <w:lang w:val="en-US"/>
        </w:rPr>
      </w:pPr>
    </w:p>
    <w:p w:rsidR="00062056" w:rsidRPr="00E06359" w:rsidRDefault="00062056" w:rsidP="004543B1">
      <w:pPr>
        <w:pStyle w:val="Heading1"/>
        <w:spacing w:line="480" w:lineRule="auto"/>
        <w:jc w:val="both"/>
      </w:pPr>
      <w:bookmarkStart w:id="1" w:name="_Toc12049829"/>
      <w:bookmarkStart w:id="2" w:name="_Toc27541339"/>
      <w:r w:rsidRPr="008B3A26">
        <w:t>PENDAHULUAN</w:t>
      </w:r>
      <w:bookmarkEnd w:id="1"/>
      <w:bookmarkEnd w:id="2"/>
    </w:p>
    <w:p w:rsidR="00F17AE6"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lang w:val="en-US"/>
        </w:rPr>
      </w:pPr>
      <w:r>
        <w:rPr>
          <w:rFonts w:ascii="Times New Roman" w:eastAsia="Times New Roman" w:hAnsi="Times New Roman" w:cs="Times New Roman"/>
          <w:color w:val="212121"/>
          <w:sz w:val="24"/>
          <w:szCs w:val="24"/>
        </w:rPr>
        <w:t>Target penerimaan pajak pada R</w:t>
      </w:r>
      <w:r w:rsidRPr="00B06DA0">
        <w:rPr>
          <w:rFonts w:ascii="Times New Roman" w:eastAsia="Times New Roman" w:hAnsi="Times New Roman" w:cs="Times New Roman"/>
          <w:color w:val="212121"/>
          <w:sz w:val="24"/>
          <w:szCs w:val="24"/>
        </w:rPr>
        <w:t>ancangan Anggaran Pendapatan dan Belanja Negara (RAPBN) tahun 2019</w:t>
      </w:r>
      <w:r>
        <w:rPr>
          <w:rFonts w:ascii="Times New Roman" w:eastAsia="Times New Roman" w:hAnsi="Times New Roman" w:cs="Times New Roman"/>
          <w:color w:val="212121"/>
          <w:sz w:val="24"/>
          <w:szCs w:val="24"/>
        </w:rPr>
        <w:t xml:space="preserve"> </w:t>
      </w:r>
      <w:r w:rsidRPr="00B06DA0">
        <w:rPr>
          <w:rFonts w:ascii="Times New Roman" w:eastAsia="Times New Roman" w:hAnsi="Times New Roman" w:cs="Times New Roman"/>
          <w:color w:val="212121"/>
          <w:sz w:val="24"/>
          <w:szCs w:val="24"/>
        </w:rPr>
        <w:t xml:space="preserve">ditargetkan sebesar 1.786,4 T atau 82,5% dari total penerimaan negara (kemenkeu.go.id). Namun, jumlah Wajib Pajak yang melaporkan kewajiban perpajakannya masih tergolong rendah, yaitu berkisar antara 60%-70% serta didominasi oleh Wajib Pajak orang pribadi karyawan bukan Wajib Pajak pengusaha (pajak.go.id). Oleh karena itu, Pemerintah melalui Direktorat Jendral Pajak (DJP) merancang beberapa program untuk dapat meningkatkan kepatuhan Wajib Pajak sehingga dapat mencapai target penerimaan negara setiap tahunnya. Program yang diluncurkan untuk membantu Wajib Pajak dalam memulai menjadi Wajib Pajak patuh adalah </w:t>
      </w:r>
      <w:r w:rsidRPr="00B06DA0">
        <w:rPr>
          <w:rFonts w:ascii="Times New Roman" w:eastAsia="Times New Roman" w:hAnsi="Times New Roman" w:cs="Times New Roman"/>
          <w:i/>
          <w:color w:val="212121"/>
          <w:sz w:val="24"/>
          <w:szCs w:val="24"/>
        </w:rPr>
        <w:t>sunset policy</w:t>
      </w:r>
      <w:r w:rsidRPr="00B06DA0">
        <w:rPr>
          <w:rFonts w:ascii="Times New Roman" w:eastAsia="Times New Roman" w:hAnsi="Times New Roman" w:cs="Times New Roman"/>
          <w:color w:val="212121"/>
          <w:sz w:val="24"/>
          <w:szCs w:val="24"/>
        </w:rPr>
        <w:t xml:space="preserve"> dan </w:t>
      </w:r>
      <w:r w:rsidRPr="00B06DA0">
        <w:rPr>
          <w:rFonts w:ascii="Times New Roman" w:eastAsia="Times New Roman" w:hAnsi="Times New Roman" w:cs="Times New Roman"/>
          <w:i/>
          <w:color w:val="212121"/>
          <w:sz w:val="24"/>
          <w:szCs w:val="24"/>
        </w:rPr>
        <w:t>Tax Amnesty</w:t>
      </w:r>
      <w:r w:rsidRPr="00B06DA0">
        <w:rPr>
          <w:rFonts w:ascii="Times New Roman" w:eastAsia="Times New Roman" w:hAnsi="Times New Roman" w:cs="Times New Roman"/>
          <w:color w:val="212121"/>
          <w:sz w:val="24"/>
          <w:szCs w:val="24"/>
        </w:rPr>
        <w:t xml:space="preserve"> yang diselenggarakan pertama kali pada tahun 1964 dan terakhir kali tahun 2017</w:t>
      </w:r>
      <w:r>
        <w:rPr>
          <w:rFonts w:ascii="Times New Roman" w:eastAsia="Times New Roman" w:hAnsi="Times New Roman" w:cs="Times New Roman"/>
          <w:color w:val="212121"/>
          <w:sz w:val="24"/>
          <w:szCs w:val="24"/>
        </w:rPr>
        <w:t>. Direktorat Jendral Pajak (</w:t>
      </w:r>
      <w:r w:rsidRPr="00B00CC4">
        <w:rPr>
          <w:rFonts w:ascii="Times New Roman" w:eastAsia="Times New Roman" w:hAnsi="Times New Roman" w:cs="Times New Roman"/>
          <w:color w:val="212121"/>
          <w:sz w:val="24"/>
          <w:szCs w:val="24"/>
        </w:rPr>
        <w:t>DJP</w:t>
      </w:r>
      <w:r>
        <w:rPr>
          <w:rFonts w:ascii="Times New Roman" w:eastAsia="Times New Roman" w:hAnsi="Times New Roman" w:cs="Times New Roman"/>
          <w:color w:val="212121"/>
          <w:sz w:val="24"/>
          <w:szCs w:val="24"/>
        </w:rPr>
        <w:t>)</w:t>
      </w:r>
      <w:r w:rsidRPr="00B00CC4">
        <w:rPr>
          <w:rFonts w:ascii="Times New Roman" w:eastAsia="Times New Roman" w:hAnsi="Times New Roman" w:cs="Times New Roman"/>
          <w:color w:val="212121"/>
          <w:sz w:val="24"/>
          <w:szCs w:val="24"/>
        </w:rPr>
        <w:t xml:space="preserve"> menetapkan tahun 2016 sebagai Tahun Penegakan Hukum Pajak yang berarti DJP mulai menggiatkan kegiatan pemeriksaan m</w:t>
      </w:r>
      <w:r>
        <w:rPr>
          <w:rFonts w:ascii="Times New Roman" w:eastAsia="Times New Roman" w:hAnsi="Times New Roman" w:cs="Times New Roman"/>
          <w:color w:val="212121"/>
          <w:sz w:val="24"/>
          <w:szCs w:val="24"/>
        </w:rPr>
        <w:t xml:space="preserve">aupun penyidikan pajak sebagai </w:t>
      </w:r>
      <w:r w:rsidRPr="00B00CC4">
        <w:rPr>
          <w:rFonts w:ascii="Times New Roman" w:eastAsia="Times New Roman" w:hAnsi="Times New Roman" w:cs="Times New Roman"/>
          <w:color w:val="212121"/>
          <w:sz w:val="24"/>
          <w:szCs w:val="24"/>
        </w:rPr>
        <w:t>langkah untuk mengejar kewajiban pajak yang tidak atau belum dilaporkan Wajib Pajak dan akan melakukan tindakan hukum baik secara hukum administrasi pajak maupun pidana apabila terindi</w:t>
      </w:r>
      <w:r>
        <w:rPr>
          <w:rFonts w:ascii="Times New Roman" w:eastAsia="Times New Roman" w:hAnsi="Times New Roman" w:cs="Times New Roman"/>
          <w:color w:val="212121"/>
          <w:sz w:val="24"/>
          <w:szCs w:val="24"/>
        </w:rPr>
        <w:t>kasi adanya tindak pidana pajak. Beikut jumlah capaian Tax Amnesty dan jumlah Wajib Pajak Wajib SPT.</w:t>
      </w:r>
    </w:p>
    <w:p w:rsidR="00A624FC" w:rsidRPr="00A624FC" w:rsidRDefault="00A624FC"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lang w:val="en-US"/>
        </w:rPr>
      </w:pPr>
    </w:p>
    <w:p w:rsidR="00F17AE6" w:rsidRPr="00147EE5" w:rsidRDefault="00F17AE6" w:rsidP="004543B1">
      <w:pPr>
        <w:spacing w:after="0" w:line="276" w:lineRule="auto"/>
        <w:ind w:left="426"/>
        <w:jc w:val="center"/>
        <w:rPr>
          <w:rFonts w:ascii="Times New Roman" w:hAnsi="Times New Roman" w:cs="Times New Roman"/>
          <w:sz w:val="24"/>
          <w:szCs w:val="24"/>
        </w:rPr>
      </w:pPr>
      <w:r>
        <w:rPr>
          <w:rFonts w:ascii="Times New Roman" w:hAnsi="Times New Roman" w:cs="Times New Roman"/>
          <w:sz w:val="24"/>
          <w:szCs w:val="24"/>
        </w:rPr>
        <w:lastRenderedPageBreak/>
        <w:t>Tabel. 1</w:t>
      </w:r>
    </w:p>
    <w:p w:rsidR="00F17AE6" w:rsidRPr="001E7A15" w:rsidRDefault="00F17AE6" w:rsidP="004543B1">
      <w:pPr>
        <w:spacing w:after="0" w:line="276" w:lineRule="auto"/>
        <w:ind w:left="426"/>
        <w:jc w:val="center"/>
        <w:rPr>
          <w:rFonts w:ascii="Times New Roman" w:hAnsi="Times New Roman" w:cs="Times New Roman"/>
          <w:sz w:val="24"/>
          <w:szCs w:val="24"/>
          <w:lang w:val="en-US"/>
        </w:rPr>
      </w:pPr>
      <w:r w:rsidRPr="00147EE5">
        <w:rPr>
          <w:rFonts w:ascii="Times New Roman" w:hAnsi="Times New Roman" w:cs="Times New Roman"/>
          <w:sz w:val="24"/>
          <w:szCs w:val="24"/>
        </w:rPr>
        <w:t xml:space="preserve">Capaian </w:t>
      </w:r>
      <w:r w:rsidRPr="00147EE5">
        <w:rPr>
          <w:rFonts w:ascii="Times New Roman" w:hAnsi="Times New Roman" w:cs="Times New Roman"/>
          <w:i/>
          <w:sz w:val="24"/>
          <w:szCs w:val="24"/>
        </w:rPr>
        <w:t>Tax Amnesty</w:t>
      </w:r>
    </w:p>
    <w:tbl>
      <w:tblPr>
        <w:tblStyle w:val="TableGrid"/>
        <w:tblW w:w="7303" w:type="dxa"/>
        <w:tblInd w:w="67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25"/>
        <w:gridCol w:w="2410"/>
      </w:tblGrid>
      <w:tr w:rsidR="00F17AE6" w:rsidRPr="00147EE5" w:rsidTr="00A624FC">
        <w:tc>
          <w:tcPr>
            <w:tcW w:w="2268" w:type="dxa"/>
            <w:vMerge w:val="restart"/>
            <w:tcBorders>
              <w:top w:val="single" w:sz="4" w:space="0" w:color="auto"/>
            </w:tcBorders>
          </w:tcPr>
          <w:p w:rsidR="00F17AE6" w:rsidRPr="00147EE5" w:rsidRDefault="00F17AE6" w:rsidP="004543B1">
            <w:pPr>
              <w:spacing w:after="100" w:afterAutospacing="1" w:line="276" w:lineRule="auto"/>
              <w:rPr>
                <w:rFonts w:ascii="Times New Roman" w:hAnsi="Times New Roman" w:cs="Times New Roman"/>
                <w:sz w:val="24"/>
                <w:szCs w:val="24"/>
              </w:rPr>
            </w:pPr>
            <w:r w:rsidRPr="00147EE5">
              <w:rPr>
                <w:rFonts w:ascii="Times New Roman" w:hAnsi="Times New Roman" w:cs="Times New Roman"/>
                <w:sz w:val="24"/>
                <w:szCs w:val="24"/>
              </w:rPr>
              <w:t>Partisipasi Wajib Pajak</w:t>
            </w:r>
          </w:p>
        </w:tc>
        <w:tc>
          <w:tcPr>
            <w:tcW w:w="2625" w:type="dxa"/>
            <w:tcBorders>
              <w:top w:val="single" w:sz="4" w:space="0" w:color="auto"/>
            </w:tcBorders>
          </w:tcPr>
          <w:p w:rsidR="00F17AE6" w:rsidRPr="00147EE5" w:rsidRDefault="00F17AE6" w:rsidP="004543B1">
            <w:pPr>
              <w:spacing w:after="100" w:afterAutospacing="1" w:line="276" w:lineRule="auto"/>
              <w:ind w:left="-391" w:firstLine="391"/>
              <w:rPr>
                <w:rFonts w:ascii="Times New Roman" w:hAnsi="Times New Roman" w:cs="Times New Roman"/>
                <w:sz w:val="24"/>
                <w:szCs w:val="24"/>
              </w:rPr>
            </w:pPr>
            <w:r w:rsidRPr="00147EE5">
              <w:rPr>
                <w:rFonts w:ascii="Times New Roman" w:hAnsi="Times New Roman" w:cs="Times New Roman"/>
                <w:sz w:val="24"/>
                <w:szCs w:val="24"/>
              </w:rPr>
              <w:t>Orang Pribadi</w:t>
            </w:r>
          </w:p>
        </w:tc>
        <w:tc>
          <w:tcPr>
            <w:tcW w:w="2410" w:type="dxa"/>
            <w:tcBorders>
              <w:top w:val="single" w:sz="4" w:space="0" w:color="auto"/>
            </w:tcBorders>
          </w:tcPr>
          <w:p w:rsidR="00F17AE6" w:rsidRPr="00147EE5" w:rsidRDefault="00F17AE6" w:rsidP="004543B1">
            <w:pPr>
              <w:spacing w:after="100" w:afterAutospacing="1" w:line="276" w:lineRule="auto"/>
              <w:jc w:val="right"/>
              <w:rPr>
                <w:rFonts w:ascii="Times New Roman" w:hAnsi="Times New Roman" w:cs="Times New Roman"/>
                <w:sz w:val="24"/>
                <w:szCs w:val="24"/>
              </w:rPr>
            </w:pPr>
            <w:r w:rsidRPr="00147EE5">
              <w:rPr>
                <w:rFonts w:ascii="Times New Roman" w:hAnsi="Times New Roman" w:cs="Times New Roman"/>
                <w:sz w:val="24"/>
                <w:szCs w:val="24"/>
              </w:rPr>
              <w:t>736.093 Wajib Pajak</w:t>
            </w:r>
          </w:p>
        </w:tc>
      </w:tr>
      <w:tr w:rsidR="00F17AE6" w:rsidRPr="00147EE5" w:rsidTr="00A624FC">
        <w:tc>
          <w:tcPr>
            <w:tcW w:w="2268" w:type="dxa"/>
            <w:vMerge/>
            <w:tcBorders>
              <w:top w:val="nil"/>
            </w:tcBorders>
            <w:vAlign w:val="center"/>
          </w:tcPr>
          <w:p w:rsidR="00F17AE6" w:rsidRPr="00147EE5" w:rsidRDefault="00F17AE6" w:rsidP="004543B1">
            <w:pPr>
              <w:spacing w:after="100" w:afterAutospacing="1" w:line="276" w:lineRule="auto"/>
              <w:rPr>
                <w:rFonts w:ascii="Times New Roman" w:hAnsi="Times New Roman" w:cs="Times New Roman"/>
                <w:sz w:val="24"/>
                <w:szCs w:val="24"/>
              </w:rPr>
            </w:pPr>
          </w:p>
        </w:tc>
        <w:tc>
          <w:tcPr>
            <w:tcW w:w="2625" w:type="dxa"/>
            <w:tcBorders>
              <w:top w:val="nil"/>
            </w:tcBorders>
          </w:tcPr>
          <w:p w:rsidR="00F17AE6" w:rsidRPr="00147EE5" w:rsidRDefault="00F17AE6" w:rsidP="004543B1">
            <w:pPr>
              <w:spacing w:after="100" w:afterAutospacing="1" w:line="276" w:lineRule="auto"/>
              <w:rPr>
                <w:rFonts w:ascii="Times New Roman" w:hAnsi="Times New Roman" w:cs="Times New Roman"/>
                <w:sz w:val="24"/>
                <w:szCs w:val="24"/>
              </w:rPr>
            </w:pPr>
            <w:r w:rsidRPr="00147EE5">
              <w:rPr>
                <w:rFonts w:ascii="Times New Roman" w:hAnsi="Times New Roman" w:cs="Times New Roman"/>
                <w:sz w:val="24"/>
                <w:szCs w:val="24"/>
              </w:rPr>
              <w:t>Badan</w:t>
            </w:r>
          </w:p>
        </w:tc>
        <w:tc>
          <w:tcPr>
            <w:tcW w:w="2410" w:type="dxa"/>
            <w:tcBorders>
              <w:top w:val="nil"/>
            </w:tcBorders>
          </w:tcPr>
          <w:p w:rsidR="00F17AE6" w:rsidRPr="00147EE5" w:rsidRDefault="00F17AE6" w:rsidP="004543B1">
            <w:pPr>
              <w:spacing w:after="100" w:afterAutospacing="1" w:line="276" w:lineRule="auto"/>
              <w:jc w:val="right"/>
              <w:rPr>
                <w:rFonts w:ascii="Times New Roman" w:hAnsi="Times New Roman" w:cs="Times New Roman"/>
                <w:sz w:val="24"/>
                <w:szCs w:val="24"/>
              </w:rPr>
            </w:pPr>
            <w:r w:rsidRPr="00147EE5">
              <w:rPr>
                <w:rFonts w:ascii="Times New Roman" w:hAnsi="Times New Roman" w:cs="Times New Roman"/>
                <w:sz w:val="24"/>
                <w:szCs w:val="24"/>
              </w:rPr>
              <w:t>237.333 Wajib Pajak</w:t>
            </w:r>
          </w:p>
        </w:tc>
      </w:tr>
      <w:tr w:rsidR="00F17AE6" w:rsidRPr="00147EE5" w:rsidTr="00A624FC">
        <w:tc>
          <w:tcPr>
            <w:tcW w:w="2268" w:type="dxa"/>
            <w:vMerge/>
            <w:tcBorders>
              <w:top w:val="nil"/>
              <w:bottom w:val="single" w:sz="4" w:space="0" w:color="auto"/>
            </w:tcBorders>
            <w:vAlign w:val="center"/>
          </w:tcPr>
          <w:p w:rsidR="00F17AE6" w:rsidRPr="00147EE5" w:rsidRDefault="00F17AE6" w:rsidP="004543B1">
            <w:pPr>
              <w:spacing w:after="100" w:afterAutospacing="1" w:line="276" w:lineRule="auto"/>
              <w:rPr>
                <w:rFonts w:ascii="Times New Roman" w:hAnsi="Times New Roman" w:cs="Times New Roman"/>
                <w:sz w:val="24"/>
                <w:szCs w:val="24"/>
              </w:rPr>
            </w:pPr>
          </w:p>
        </w:tc>
        <w:tc>
          <w:tcPr>
            <w:tcW w:w="2625" w:type="dxa"/>
            <w:tcBorders>
              <w:top w:val="nil"/>
              <w:bottom w:val="single" w:sz="4" w:space="0" w:color="auto"/>
            </w:tcBorders>
          </w:tcPr>
          <w:p w:rsidR="00F17AE6" w:rsidRPr="00147EE5" w:rsidRDefault="00F17AE6" w:rsidP="004543B1">
            <w:pPr>
              <w:spacing w:after="100" w:afterAutospacing="1" w:line="276" w:lineRule="auto"/>
              <w:rPr>
                <w:rFonts w:ascii="Times New Roman" w:hAnsi="Times New Roman" w:cs="Times New Roman"/>
                <w:sz w:val="24"/>
                <w:szCs w:val="24"/>
              </w:rPr>
            </w:pPr>
            <w:r w:rsidRPr="00147EE5">
              <w:rPr>
                <w:rFonts w:ascii="Times New Roman" w:hAnsi="Times New Roman" w:cs="Times New Roman"/>
                <w:sz w:val="24"/>
                <w:szCs w:val="24"/>
              </w:rPr>
              <w:t>Jumlah</w:t>
            </w:r>
          </w:p>
        </w:tc>
        <w:tc>
          <w:tcPr>
            <w:tcW w:w="2410" w:type="dxa"/>
            <w:tcBorders>
              <w:top w:val="nil"/>
              <w:bottom w:val="single" w:sz="4" w:space="0" w:color="auto"/>
            </w:tcBorders>
          </w:tcPr>
          <w:p w:rsidR="00F17AE6" w:rsidRPr="00147EE5" w:rsidRDefault="00F17AE6" w:rsidP="004543B1">
            <w:pPr>
              <w:spacing w:after="100" w:afterAutospacing="1" w:line="276" w:lineRule="auto"/>
              <w:jc w:val="right"/>
              <w:rPr>
                <w:rFonts w:ascii="Times New Roman" w:hAnsi="Times New Roman" w:cs="Times New Roman"/>
                <w:sz w:val="24"/>
                <w:szCs w:val="24"/>
              </w:rPr>
            </w:pPr>
            <w:r w:rsidRPr="00147EE5">
              <w:rPr>
                <w:rFonts w:ascii="Times New Roman" w:hAnsi="Times New Roman" w:cs="Times New Roman"/>
                <w:sz w:val="24"/>
                <w:szCs w:val="24"/>
              </w:rPr>
              <w:t>973.426 Wajib Pajak</w:t>
            </w:r>
          </w:p>
        </w:tc>
      </w:tr>
      <w:tr w:rsidR="00F17AE6" w:rsidRPr="003045DB" w:rsidTr="00A624FC">
        <w:tc>
          <w:tcPr>
            <w:tcW w:w="4893" w:type="dxa"/>
            <w:gridSpan w:val="2"/>
            <w:vAlign w:val="center"/>
          </w:tcPr>
          <w:p w:rsidR="00F17AE6" w:rsidRPr="00147EE5" w:rsidRDefault="00F17AE6" w:rsidP="004543B1">
            <w:pPr>
              <w:spacing w:after="100" w:afterAutospacing="1" w:line="276" w:lineRule="auto"/>
              <w:rPr>
                <w:rFonts w:ascii="Times New Roman" w:hAnsi="Times New Roman" w:cs="Times New Roman"/>
                <w:sz w:val="24"/>
                <w:szCs w:val="24"/>
              </w:rPr>
            </w:pPr>
            <w:r w:rsidRPr="00147EE5">
              <w:rPr>
                <w:rFonts w:ascii="Times New Roman" w:hAnsi="Times New Roman" w:cs="Times New Roman"/>
                <w:sz w:val="24"/>
                <w:szCs w:val="24"/>
              </w:rPr>
              <w:t>Uang Tebusan</w:t>
            </w:r>
          </w:p>
        </w:tc>
        <w:tc>
          <w:tcPr>
            <w:tcW w:w="2410" w:type="dxa"/>
          </w:tcPr>
          <w:p w:rsidR="00F17AE6" w:rsidRPr="00147EE5" w:rsidRDefault="00F17AE6" w:rsidP="004543B1">
            <w:pPr>
              <w:spacing w:after="100" w:afterAutospacing="1" w:line="276" w:lineRule="auto"/>
              <w:jc w:val="right"/>
              <w:rPr>
                <w:rFonts w:ascii="Times New Roman" w:hAnsi="Times New Roman" w:cs="Times New Roman"/>
                <w:sz w:val="24"/>
                <w:szCs w:val="24"/>
              </w:rPr>
            </w:pPr>
            <w:r w:rsidRPr="00147EE5">
              <w:rPr>
                <w:rFonts w:ascii="Times New Roman" w:hAnsi="Times New Roman" w:cs="Times New Roman"/>
                <w:sz w:val="24"/>
                <w:szCs w:val="24"/>
              </w:rPr>
              <w:t>Rp114,54 triliun</w:t>
            </w:r>
          </w:p>
        </w:tc>
      </w:tr>
      <w:tr w:rsidR="00F17AE6" w:rsidRPr="00147EE5" w:rsidTr="00A624FC">
        <w:tc>
          <w:tcPr>
            <w:tcW w:w="4893" w:type="dxa"/>
            <w:gridSpan w:val="2"/>
            <w:vAlign w:val="center"/>
          </w:tcPr>
          <w:p w:rsidR="00F17AE6" w:rsidRPr="00147EE5" w:rsidRDefault="00F17AE6" w:rsidP="004543B1">
            <w:pPr>
              <w:spacing w:after="100" w:afterAutospacing="1" w:line="276" w:lineRule="auto"/>
              <w:rPr>
                <w:rFonts w:ascii="Times New Roman" w:hAnsi="Times New Roman" w:cs="Times New Roman"/>
                <w:sz w:val="24"/>
                <w:szCs w:val="24"/>
              </w:rPr>
            </w:pPr>
            <w:r w:rsidRPr="00147EE5">
              <w:rPr>
                <w:rFonts w:ascii="Times New Roman" w:hAnsi="Times New Roman" w:cs="Times New Roman"/>
                <w:sz w:val="24"/>
                <w:szCs w:val="24"/>
              </w:rPr>
              <w:t>Surat Setoran Pajak</w:t>
            </w:r>
          </w:p>
        </w:tc>
        <w:tc>
          <w:tcPr>
            <w:tcW w:w="2410" w:type="dxa"/>
          </w:tcPr>
          <w:p w:rsidR="00F17AE6" w:rsidRPr="00147EE5" w:rsidRDefault="00F17AE6" w:rsidP="004543B1">
            <w:pPr>
              <w:spacing w:after="100" w:afterAutospacing="1" w:line="276" w:lineRule="auto"/>
              <w:jc w:val="right"/>
              <w:rPr>
                <w:rFonts w:ascii="Times New Roman" w:hAnsi="Times New Roman" w:cs="Times New Roman"/>
                <w:sz w:val="24"/>
                <w:szCs w:val="24"/>
              </w:rPr>
            </w:pPr>
            <w:r w:rsidRPr="00147EE5">
              <w:rPr>
                <w:rFonts w:ascii="Times New Roman" w:hAnsi="Times New Roman" w:cs="Times New Roman"/>
                <w:sz w:val="24"/>
                <w:szCs w:val="24"/>
              </w:rPr>
              <w:t>1.108.720 surat</w:t>
            </w:r>
          </w:p>
        </w:tc>
      </w:tr>
      <w:tr w:rsidR="00F17AE6" w:rsidRPr="00147EE5" w:rsidTr="00A624FC">
        <w:tblPrEx>
          <w:tblBorders>
            <w:top w:val="none" w:sz="0" w:space="0" w:color="auto"/>
          </w:tblBorders>
        </w:tblPrEx>
        <w:tc>
          <w:tcPr>
            <w:tcW w:w="4893" w:type="dxa"/>
            <w:gridSpan w:val="2"/>
            <w:tcBorders>
              <w:bottom w:val="single" w:sz="4" w:space="0" w:color="auto"/>
            </w:tcBorders>
            <w:vAlign w:val="center"/>
          </w:tcPr>
          <w:p w:rsidR="00F17AE6" w:rsidRPr="00147EE5" w:rsidRDefault="00F17AE6" w:rsidP="004543B1">
            <w:pPr>
              <w:spacing w:after="100" w:afterAutospacing="1" w:line="276" w:lineRule="auto"/>
              <w:rPr>
                <w:rFonts w:ascii="Times New Roman" w:hAnsi="Times New Roman" w:cs="Times New Roman"/>
                <w:sz w:val="24"/>
                <w:szCs w:val="24"/>
              </w:rPr>
            </w:pPr>
            <w:r w:rsidRPr="00147EE5">
              <w:rPr>
                <w:rFonts w:ascii="Times New Roman" w:hAnsi="Times New Roman" w:cs="Times New Roman"/>
                <w:sz w:val="24"/>
                <w:szCs w:val="24"/>
              </w:rPr>
              <w:t>Surat Pernyatan Harta</w:t>
            </w:r>
          </w:p>
        </w:tc>
        <w:tc>
          <w:tcPr>
            <w:tcW w:w="2410" w:type="dxa"/>
            <w:tcBorders>
              <w:bottom w:val="single" w:sz="4" w:space="0" w:color="auto"/>
            </w:tcBorders>
          </w:tcPr>
          <w:p w:rsidR="00F17AE6" w:rsidRPr="00147EE5" w:rsidRDefault="00F17AE6" w:rsidP="004543B1">
            <w:pPr>
              <w:spacing w:after="100" w:afterAutospacing="1" w:line="276" w:lineRule="auto"/>
              <w:jc w:val="right"/>
              <w:rPr>
                <w:rFonts w:ascii="Times New Roman" w:hAnsi="Times New Roman" w:cs="Times New Roman"/>
                <w:sz w:val="24"/>
                <w:szCs w:val="24"/>
              </w:rPr>
            </w:pPr>
            <w:r w:rsidRPr="00147EE5">
              <w:rPr>
                <w:rFonts w:ascii="Times New Roman" w:hAnsi="Times New Roman" w:cs="Times New Roman"/>
                <w:sz w:val="24"/>
                <w:szCs w:val="24"/>
              </w:rPr>
              <w:t>1.030.014 surat</w:t>
            </w:r>
          </w:p>
        </w:tc>
      </w:tr>
      <w:tr w:rsidR="00F17AE6" w:rsidRPr="00147EE5" w:rsidTr="00A624FC">
        <w:tblPrEx>
          <w:tblBorders>
            <w:top w:val="none" w:sz="0" w:space="0" w:color="auto"/>
          </w:tblBorders>
        </w:tblPrEx>
        <w:tc>
          <w:tcPr>
            <w:tcW w:w="2268" w:type="dxa"/>
            <w:vMerge w:val="restart"/>
            <w:tcBorders>
              <w:top w:val="single" w:sz="4" w:space="0" w:color="auto"/>
            </w:tcBorders>
          </w:tcPr>
          <w:p w:rsidR="00F17AE6" w:rsidRPr="00147EE5" w:rsidRDefault="00F17AE6" w:rsidP="004543B1">
            <w:pPr>
              <w:spacing w:after="100" w:afterAutospacing="1" w:line="276" w:lineRule="auto"/>
              <w:rPr>
                <w:rFonts w:ascii="Times New Roman" w:hAnsi="Times New Roman" w:cs="Times New Roman"/>
                <w:sz w:val="24"/>
                <w:szCs w:val="24"/>
              </w:rPr>
            </w:pPr>
            <w:r w:rsidRPr="00147EE5">
              <w:rPr>
                <w:rFonts w:ascii="Times New Roman" w:hAnsi="Times New Roman" w:cs="Times New Roman"/>
                <w:sz w:val="24"/>
                <w:szCs w:val="24"/>
              </w:rPr>
              <w:t>Harta yang Diungkap</w:t>
            </w:r>
          </w:p>
        </w:tc>
        <w:tc>
          <w:tcPr>
            <w:tcW w:w="2625" w:type="dxa"/>
            <w:tcBorders>
              <w:top w:val="single" w:sz="4" w:space="0" w:color="auto"/>
            </w:tcBorders>
          </w:tcPr>
          <w:p w:rsidR="00F17AE6" w:rsidRPr="00147EE5" w:rsidRDefault="00F17AE6" w:rsidP="004543B1">
            <w:pPr>
              <w:spacing w:after="100" w:afterAutospacing="1" w:line="276" w:lineRule="auto"/>
              <w:ind w:right="34"/>
              <w:rPr>
                <w:rFonts w:ascii="Times New Roman" w:hAnsi="Times New Roman" w:cs="Times New Roman"/>
                <w:sz w:val="24"/>
                <w:szCs w:val="24"/>
              </w:rPr>
            </w:pPr>
            <w:r w:rsidRPr="00147EE5">
              <w:rPr>
                <w:rFonts w:ascii="Times New Roman" w:hAnsi="Times New Roman" w:cs="Times New Roman"/>
                <w:sz w:val="24"/>
                <w:szCs w:val="24"/>
              </w:rPr>
              <w:t>Deklarasi Dalam Negeri</w:t>
            </w:r>
          </w:p>
        </w:tc>
        <w:tc>
          <w:tcPr>
            <w:tcW w:w="2410" w:type="dxa"/>
            <w:tcBorders>
              <w:top w:val="single" w:sz="4" w:space="0" w:color="auto"/>
            </w:tcBorders>
          </w:tcPr>
          <w:p w:rsidR="00F17AE6" w:rsidRPr="00147EE5" w:rsidRDefault="00F17AE6" w:rsidP="004543B1">
            <w:pPr>
              <w:spacing w:after="100" w:afterAutospacing="1" w:line="276" w:lineRule="auto"/>
              <w:jc w:val="right"/>
              <w:rPr>
                <w:rFonts w:ascii="Times New Roman" w:hAnsi="Times New Roman" w:cs="Times New Roman"/>
                <w:sz w:val="24"/>
                <w:szCs w:val="24"/>
              </w:rPr>
            </w:pPr>
            <w:r w:rsidRPr="00147EE5">
              <w:rPr>
                <w:rFonts w:ascii="Times New Roman" w:hAnsi="Times New Roman" w:cs="Times New Roman"/>
                <w:sz w:val="24"/>
                <w:szCs w:val="24"/>
              </w:rPr>
              <w:t>Rp3.700,80 triliun</w:t>
            </w:r>
          </w:p>
        </w:tc>
      </w:tr>
      <w:tr w:rsidR="00F17AE6" w:rsidRPr="00147EE5" w:rsidTr="00A624FC">
        <w:tblPrEx>
          <w:tblBorders>
            <w:top w:val="none" w:sz="0" w:space="0" w:color="auto"/>
          </w:tblBorders>
        </w:tblPrEx>
        <w:tc>
          <w:tcPr>
            <w:tcW w:w="2268" w:type="dxa"/>
            <w:vMerge/>
          </w:tcPr>
          <w:p w:rsidR="00F17AE6" w:rsidRPr="00147EE5" w:rsidRDefault="00F17AE6" w:rsidP="004543B1">
            <w:pPr>
              <w:spacing w:after="100" w:afterAutospacing="1" w:line="276" w:lineRule="auto"/>
              <w:rPr>
                <w:rFonts w:ascii="Times New Roman" w:hAnsi="Times New Roman" w:cs="Times New Roman"/>
                <w:sz w:val="24"/>
                <w:szCs w:val="24"/>
              </w:rPr>
            </w:pPr>
          </w:p>
        </w:tc>
        <w:tc>
          <w:tcPr>
            <w:tcW w:w="2625" w:type="dxa"/>
          </w:tcPr>
          <w:p w:rsidR="00F17AE6" w:rsidRPr="00147EE5" w:rsidRDefault="00F17AE6" w:rsidP="004543B1">
            <w:pPr>
              <w:spacing w:after="100" w:afterAutospacing="1" w:line="276" w:lineRule="auto"/>
              <w:rPr>
                <w:rFonts w:ascii="Times New Roman" w:hAnsi="Times New Roman" w:cs="Times New Roman"/>
                <w:sz w:val="24"/>
                <w:szCs w:val="24"/>
              </w:rPr>
            </w:pPr>
            <w:r w:rsidRPr="00147EE5">
              <w:rPr>
                <w:rFonts w:ascii="Times New Roman" w:hAnsi="Times New Roman" w:cs="Times New Roman"/>
                <w:sz w:val="24"/>
                <w:szCs w:val="24"/>
              </w:rPr>
              <w:t>Deklarasi Luar Negeri</w:t>
            </w:r>
          </w:p>
        </w:tc>
        <w:tc>
          <w:tcPr>
            <w:tcW w:w="2410" w:type="dxa"/>
          </w:tcPr>
          <w:p w:rsidR="00F17AE6" w:rsidRPr="00147EE5" w:rsidRDefault="00F17AE6" w:rsidP="004543B1">
            <w:pPr>
              <w:spacing w:after="100" w:afterAutospacing="1" w:line="276" w:lineRule="auto"/>
              <w:jc w:val="right"/>
              <w:rPr>
                <w:rFonts w:ascii="Times New Roman" w:hAnsi="Times New Roman" w:cs="Times New Roman"/>
                <w:sz w:val="24"/>
                <w:szCs w:val="24"/>
              </w:rPr>
            </w:pPr>
            <w:r w:rsidRPr="00147EE5">
              <w:rPr>
                <w:rFonts w:ascii="Times New Roman" w:hAnsi="Times New Roman" w:cs="Times New Roman"/>
                <w:sz w:val="24"/>
                <w:szCs w:val="24"/>
              </w:rPr>
              <w:t>Rp1.036,76 triliun</w:t>
            </w:r>
          </w:p>
        </w:tc>
      </w:tr>
      <w:tr w:rsidR="00F17AE6" w:rsidRPr="00147EE5" w:rsidTr="00A624FC">
        <w:tblPrEx>
          <w:tblBorders>
            <w:top w:val="none" w:sz="0" w:space="0" w:color="auto"/>
          </w:tblBorders>
        </w:tblPrEx>
        <w:tc>
          <w:tcPr>
            <w:tcW w:w="2268" w:type="dxa"/>
            <w:vMerge/>
          </w:tcPr>
          <w:p w:rsidR="00F17AE6" w:rsidRPr="00147EE5" w:rsidRDefault="00F17AE6" w:rsidP="004543B1">
            <w:pPr>
              <w:spacing w:after="100" w:afterAutospacing="1" w:line="276" w:lineRule="auto"/>
              <w:rPr>
                <w:rFonts w:ascii="Times New Roman" w:hAnsi="Times New Roman" w:cs="Times New Roman"/>
                <w:sz w:val="24"/>
                <w:szCs w:val="24"/>
              </w:rPr>
            </w:pPr>
          </w:p>
        </w:tc>
        <w:tc>
          <w:tcPr>
            <w:tcW w:w="2625" w:type="dxa"/>
          </w:tcPr>
          <w:p w:rsidR="00F17AE6" w:rsidRPr="00147EE5" w:rsidRDefault="00F17AE6" w:rsidP="004543B1">
            <w:pPr>
              <w:spacing w:after="100" w:afterAutospacing="1" w:line="276" w:lineRule="auto"/>
              <w:rPr>
                <w:rFonts w:ascii="Times New Roman" w:hAnsi="Times New Roman" w:cs="Times New Roman"/>
                <w:sz w:val="24"/>
                <w:szCs w:val="24"/>
              </w:rPr>
            </w:pPr>
            <w:r w:rsidRPr="00147EE5">
              <w:rPr>
                <w:rFonts w:ascii="Times New Roman" w:hAnsi="Times New Roman" w:cs="Times New Roman"/>
                <w:sz w:val="24"/>
                <w:szCs w:val="24"/>
              </w:rPr>
              <w:t>Repatriasi</w:t>
            </w:r>
          </w:p>
        </w:tc>
        <w:tc>
          <w:tcPr>
            <w:tcW w:w="2410" w:type="dxa"/>
          </w:tcPr>
          <w:p w:rsidR="00F17AE6" w:rsidRPr="00147EE5" w:rsidRDefault="00F17AE6" w:rsidP="004543B1">
            <w:pPr>
              <w:spacing w:after="100" w:afterAutospacing="1" w:line="276" w:lineRule="auto"/>
              <w:jc w:val="right"/>
              <w:rPr>
                <w:rFonts w:ascii="Times New Roman" w:hAnsi="Times New Roman" w:cs="Times New Roman"/>
                <w:sz w:val="24"/>
                <w:szCs w:val="24"/>
              </w:rPr>
            </w:pPr>
            <w:r w:rsidRPr="00147EE5">
              <w:rPr>
                <w:rFonts w:ascii="Times New Roman" w:hAnsi="Times New Roman" w:cs="Times New Roman"/>
                <w:sz w:val="24"/>
                <w:szCs w:val="24"/>
              </w:rPr>
              <w:t>Rp146,70 triliun</w:t>
            </w:r>
          </w:p>
        </w:tc>
      </w:tr>
      <w:tr w:rsidR="00F17AE6" w:rsidRPr="00147EE5" w:rsidTr="00A624FC">
        <w:tblPrEx>
          <w:tblBorders>
            <w:top w:val="none" w:sz="0" w:space="0" w:color="auto"/>
          </w:tblBorders>
        </w:tblPrEx>
        <w:tc>
          <w:tcPr>
            <w:tcW w:w="2268" w:type="dxa"/>
            <w:vMerge/>
            <w:tcBorders>
              <w:bottom w:val="single" w:sz="4" w:space="0" w:color="auto"/>
            </w:tcBorders>
          </w:tcPr>
          <w:p w:rsidR="00F17AE6" w:rsidRPr="00147EE5" w:rsidRDefault="00F17AE6" w:rsidP="004543B1">
            <w:pPr>
              <w:spacing w:after="100" w:afterAutospacing="1" w:line="276" w:lineRule="auto"/>
              <w:rPr>
                <w:rFonts w:ascii="Times New Roman" w:hAnsi="Times New Roman" w:cs="Times New Roman"/>
                <w:sz w:val="24"/>
                <w:szCs w:val="24"/>
              </w:rPr>
            </w:pPr>
          </w:p>
        </w:tc>
        <w:tc>
          <w:tcPr>
            <w:tcW w:w="2625" w:type="dxa"/>
            <w:tcBorders>
              <w:bottom w:val="single" w:sz="4" w:space="0" w:color="auto"/>
            </w:tcBorders>
          </w:tcPr>
          <w:p w:rsidR="00F17AE6" w:rsidRPr="00147EE5" w:rsidRDefault="00F17AE6" w:rsidP="004543B1">
            <w:pPr>
              <w:spacing w:after="100" w:afterAutospacing="1" w:line="276" w:lineRule="auto"/>
              <w:rPr>
                <w:rFonts w:ascii="Times New Roman" w:hAnsi="Times New Roman" w:cs="Times New Roman"/>
                <w:sz w:val="24"/>
                <w:szCs w:val="24"/>
              </w:rPr>
            </w:pPr>
            <w:r w:rsidRPr="00147EE5">
              <w:rPr>
                <w:rFonts w:ascii="Times New Roman" w:hAnsi="Times New Roman" w:cs="Times New Roman"/>
                <w:sz w:val="24"/>
                <w:szCs w:val="24"/>
              </w:rPr>
              <w:t>Jumlah</w:t>
            </w:r>
          </w:p>
        </w:tc>
        <w:tc>
          <w:tcPr>
            <w:tcW w:w="2410" w:type="dxa"/>
            <w:tcBorders>
              <w:bottom w:val="single" w:sz="4" w:space="0" w:color="auto"/>
            </w:tcBorders>
          </w:tcPr>
          <w:p w:rsidR="00F17AE6" w:rsidRPr="00147EE5" w:rsidRDefault="00F17AE6" w:rsidP="004543B1">
            <w:pPr>
              <w:spacing w:after="100" w:afterAutospacing="1" w:line="276" w:lineRule="auto"/>
              <w:jc w:val="right"/>
              <w:rPr>
                <w:rFonts w:ascii="Times New Roman" w:hAnsi="Times New Roman" w:cs="Times New Roman"/>
                <w:sz w:val="24"/>
                <w:szCs w:val="24"/>
              </w:rPr>
            </w:pPr>
            <w:r w:rsidRPr="00147EE5">
              <w:rPr>
                <w:rFonts w:ascii="Times New Roman" w:hAnsi="Times New Roman" w:cs="Times New Roman"/>
                <w:sz w:val="24"/>
                <w:szCs w:val="24"/>
              </w:rPr>
              <w:t>Rp4.884,26 triliun</w:t>
            </w:r>
          </w:p>
        </w:tc>
      </w:tr>
    </w:tbl>
    <w:p w:rsidR="00F17AE6" w:rsidRPr="00147EE5" w:rsidRDefault="00F17AE6" w:rsidP="004543B1">
      <w:pPr>
        <w:spacing w:after="100" w:afterAutospacing="1" w:line="276" w:lineRule="auto"/>
        <w:ind w:left="993"/>
        <w:rPr>
          <w:rFonts w:ascii="Times New Roman" w:hAnsi="Times New Roman" w:cs="Times New Roman"/>
          <w:sz w:val="24"/>
          <w:szCs w:val="24"/>
        </w:rPr>
      </w:pPr>
      <w:r w:rsidRPr="00147EE5">
        <w:rPr>
          <w:rFonts w:ascii="Times New Roman" w:hAnsi="Times New Roman" w:cs="Times New Roman"/>
          <w:sz w:val="24"/>
          <w:szCs w:val="24"/>
        </w:rPr>
        <w:t>Sumber: Laporan Kinerja DJP Tahun 2017</w:t>
      </w:r>
    </w:p>
    <w:p w:rsidR="00F17AE6" w:rsidRPr="00147EE5" w:rsidRDefault="00F17AE6" w:rsidP="004543B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Tabel 2</w:t>
      </w:r>
    </w:p>
    <w:p w:rsidR="00F17AE6" w:rsidRPr="001E7A15" w:rsidRDefault="00F17AE6" w:rsidP="004543B1">
      <w:pPr>
        <w:spacing w:after="0" w:line="276" w:lineRule="auto"/>
        <w:jc w:val="center"/>
        <w:rPr>
          <w:rFonts w:ascii="Times New Roman" w:hAnsi="Times New Roman" w:cs="Times New Roman"/>
          <w:sz w:val="24"/>
          <w:szCs w:val="24"/>
          <w:lang w:val="en-US"/>
        </w:rPr>
      </w:pPr>
      <w:r w:rsidRPr="00147EE5">
        <w:rPr>
          <w:rFonts w:ascii="Times New Roman" w:hAnsi="Times New Roman" w:cs="Times New Roman"/>
          <w:sz w:val="24"/>
          <w:szCs w:val="24"/>
        </w:rPr>
        <w:t>Wajib Pajak</w:t>
      </w:r>
      <w:r w:rsidRPr="00147EE5">
        <w:rPr>
          <w:rFonts w:ascii="Times New Roman" w:hAnsi="Times New Roman" w:cs="Times New Roman"/>
        </w:rPr>
        <w:t xml:space="preserve"> </w:t>
      </w:r>
      <w:r w:rsidRPr="00147EE5">
        <w:rPr>
          <w:rFonts w:ascii="Times New Roman" w:hAnsi="Times New Roman" w:cs="Times New Roman"/>
          <w:sz w:val="24"/>
          <w:szCs w:val="24"/>
        </w:rPr>
        <w:t xml:space="preserve">target </w:t>
      </w:r>
      <w:r w:rsidRPr="00147EE5">
        <w:rPr>
          <w:rFonts w:ascii="Times New Roman" w:hAnsi="Times New Roman" w:cs="Times New Roman"/>
          <w:i/>
          <w:sz w:val="24"/>
          <w:szCs w:val="24"/>
        </w:rPr>
        <w:t>Audit Coverage Ratio</w:t>
      </w:r>
    </w:p>
    <w:tbl>
      <w:tblPr>
        <w:tblStyle w:val="TableGrid"/>
        <w:tblW w:w="7230" w:type="dxa"/>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53"/>
      </w:tblGrid>
      <w:tr w:rsidR="00F17AE6" w:rsidRPr="00147EE5" w:rsidTr="00A624FC">
        <w:trPr>
          <w:trHeight w:val="323"/>
        </w:trPr>
        <w:tc>
          <w:tcPr>
            <w:tcW w:w="2977" w:type="dxa"/>
            <w:tcBorders>
              <w:top w:val="single" w:sz="4" w:space="0" w:color="auto"/>
              <w:bottom w:val="single" w:sz="4" w:space="0" w:color="auto"/>
            </w:tcBorders>
            <w:vAlign w:val="center"/>
          </w:tcPr>
          <w:p w:rsidR="00F17AE6" w:rsidRPr="00147EE5" w:rsidRDefault="00F17AE6" w:rsidP="004543B1">
            <w:pPr>
              <w:spacing w:after="100" w:afterAutospacing="1" w:line="276" w:lineRule="auto"/>
              <w:ind w:left="885"/>
              <w:rPr>
                <w:rFonts w:ascii="Times New Roman" w:hAnsi="Times New Roman" w:cs="Times New Roman"/>
                <w:sz w:val="24"/>
                <w:szCs w:val="24"/>
              </w:rPr>
            </w:pPr>
            <w:r w:rsidRPr="00147EE5">
              <w:rPr>
                <w:rFonts w:ascii="Times New Roman" w:hAnsi="Times New Roman" w:cs="Times New Roman"/>
                <w:sz w:val="24"/>
                <w:szCs w:val="24"/>
              </w:rPr>
              <w:t>Jenis Wajib Pajak</w:t>
            </w:r>
          </w:p>
        </w:tc>
        <w:tc>
          <w:tcPr>
            <w:tcW w:w="4253" w:type="dxa"/>
            <w:tcBorders>
              <w:top w:val="single" w:sz="4" w:space="0" w:color="auto"/>
              <w:bottom w:val="single" w:sz="4" w:space="0" w:color="auto"/>
            </w:tcBorders>
            <w:vAlign w:val="center"/>
          </w:tcPr>
          <w:p w:rsidR="00F17AE6" w:rsidRPr="00147EE5" w:rsidRDefault="00F17AE6" w:rsidP="004543B1">
            <w:pPr>
              <w:spacing w:after="100" w:afterAutospacing="1" w:line="276" w:lineRule="auto"/>
              <w:jc w:val="center"/>
              <w:rPr>
                <w:rFonts w:ascii="Times New Roman" w:hAnsi="Times New Roman" w:cs="Times New Roman"/>
                <w:sz w:val="24"/>
                <w:szCs w:val="24"/>
              </w:rPr>
            </w:pPr>
            <w:r w:rsidRPr="00147EE5">
              <w:rPr>
                <w:rFonts w:ascii="Times New Roman" w:hAnsi="Times New Roman" w:cs="Times New Roman"/>
                <w:sz w:val="24"/>
                <w:szCs w:val="24"/>
              </w:rPr>
              <w:t>Jumlah Wajib Pajak Wajib SPT</w:t>
            </w:r>
          </w:p>
        </w:tc>
      </w:tr>
      <w:tr w:rsidR="00F17AE6" w:rsidRPr="00147EE5" w:rsidTr="00A624FC">
        <w:tc>
          <w:tcPr>
            <w:tcW w:w="2977" w:type="dxa"/>
            <w:tcBorders>
              <w:top w:val="single" w:sz="4" w:space="0" w:color="auto"/>
            </w:tcBorders>
          </w:tcPr>
          <w:p w:rsidR="00F17AE6" w:rsidRPr="00147EE5" w:rsidRDefault="00F17AE6" w:rsidP="004543B1">
            <w:pPr>
              <w:spacing w:after="100" w:afterAutospacing="1" w:line="276" w:lineRule="auto"/>
              <w:ind w:left="743"/>
              <w:jc w:val="center"/>
              <w:rPr>
                <w:rFonts w:ascii="Times New Roman" w:hAnsi="Times New Roman" w:cs="Times New Roman"/>
                <w:sz w:val="24"/>
                <w:szCs w:val="24"/>
              </w:rPr>
            </w:pPr>
            <w:r w:rsidRPr="00147EE5">
              <w:rPr>
                <w:rFonts w:ascii="Times New Roman" w:hAnsi="Times New Roman" w:cs="Times New Roman"/>
                <w:sz w:val="24"/>
                <w:szCs w:val="24"/>
              </w:rPr>
              <w:t>Orang Pribadi</w:t>
            </w:r>
          </w:p>
        </w:tc>
        <w:tc>
          <w:tcPr>
            <w:tcW w:w="4253" w:type="dxa"/>
            <w:tcBorders>
              <w:top w:val="single" w:sz="4" w:space="0" w:color="auto"/>
            </w:tcBorders>
          </w:tcPr>
          <w:p w:rsidR="00F17AE6" w:rsidRPr="00147EE5" w:rsidRDefault="00F17AE6" w:rsidP="004543B1">
            <w:pPr>
              <w:spacing w:after="100" w:afterAutospacing="1" w:line="276" w:lineRule="auto"/>
              <w:jc w:val="center"/>
              <w:rPr>
                <w:rFonts w:ascii="Times New Roman" w:hAnsi="Times New Roman" w:cs="Times New Roman"/>
                <w:sz w:val="24"/>
                <w:szCs w:val="24"/>
              </w:rPr>
            </w:pPr>
            <w:r w:rsidRPr="00147EE5">
              <w:rPr>
                <w:rFonts w:ascii="Times New Roman" w:hAnsi="Times New Roman" w:cs="Times New Roman"/>
                <w:sz w:val="24"/>
                <w:szCs w:val="24"/>
              </w:rPr>
              <w:t>1.964.331</w:t>
            </w:r>
          </w:p>
        </w:tc>
      </w:tr>
      <w:tr w:rsidR="00F17AE6" w:rsidRPr="00147EE5" w:rsidTr="00A624FC">
        <w:tc>
          <w:tcPr>
            <w:tcW w:w="2977" w:type="dxa"/>
          </w:tcPr>
          <w:p w:rsidR="00F17AE6" w:rsidRPr="00147EE5" w:rsidRDefault="00F17AE6" w:rsidP="004543B1">
            <w:pPr>
              <w:spacing w:after="100" w:afterAutospacing="1" w:line="276" w:lineRule="auto"/>
              <w:ind w:left="743"/>
              <w:jc w:val="center"/>
              <w:rPr>
                <w:rFonts w:ascii="Times New Roman" w:hAnsi="Times New Roman" w:cs="Times New Roman"/>
                <w:sz w:val="24"/>
                <w:szCs w:val="24"/>
              </w:rPr>
            </w:pPr>
            <w:r w:rsidRPr="00147EE5">
              <w:rPr>
                <w:rFonts w:ascii="Times New Roman" w:hAnsi="Times New Roman" w:cs="Times New Roman"/>
                <w:sz w:val="24"/>
                <w:szCs w:val="24"/>
              </w:rPr>
              <w:t>Badan</w:t>
            </w:r>
          </w:p>
        </w:tc>
        <w:tc>
          <w:tcPr>
            <w:tcW w:w="4253" w:type="dxa"/>
          </w:tcPr>
          <w:p w:rsidR="00F17AE6" w:rsidRPr="00147EE5" w:rsidRDefault="00F17AE6" w:rsidP="004543B1">
            <w:pPr>
              <w:spacing w:after="100" w:afterAutospacing="1" w:line="276" w:lineRule="auto"/>
              <w:jc w:val="center"/>
              <w:rPr>
                <w:rFonts w:ascii="Times New Roman" w:hAnsi="Times New Roman" w:cs="Times New Roman"/>
                <w:sz w:val="24"/>
                <w:szCs w:val="24"/>
              </w:rPr>
            </w:pPr>
            <w:r w:rsidRPr="00147EE5">
              <w:rPr>
                <w:rFonts w:ascii="Times New Roman" w:hAnsi="Times New Roman" w:cs="Times New Roman"/>
                <w:sz w:val="24"/>
                <w:szCs w:val="24"/>
              </w:rPr>
              <w:t>1.188.516</w:t>
            </w:r>
          </w:p>
        </w:tc>
      </w:tr>
      <w:tr w:rsidR="00F17AE6" w:rsidRPr="00147EE5" w:rsidTr="00A624FC">
        <w:tc>
          <w:tcPr>
            <w:tcW w:w="2977" w:type="dxa"/>
          </w:tcPr>
          <w:p w:rsidR="00F17AE6" w:rsidRPr="00147EE5" w:rsidRDefault="00F17AE6" w:rsidP="004543B1">
            <w:pPr>
              <w:spacing w:after="100" w:afterAutospacing="1" w:line="276" w:lineRule="auto"/>
              <w:ind w:left="743"/>
              <w:jc w:val="center"/>
              <w:rPr>
                <w:rFonts w:ascii="Times New Roman" w:hAnsi="Times New Roman" w:cs="Times New Roman"/>
                <w:sz w:val="24"/>
                <w:szCs w:val="24"/>
              </w:rPr>
            </w:pPr>
            <w:r w:rsidRPr="00147EE5">
              <w:rPr>
                <w:rFonts w:ascii="Times New Roman" w:hAnsi="Times New Roman" w:cs="Times New Roman"/>
                <w:sz w:val="24"/>
                <w:szCs w:val="24"/>
              </w:rPr>
              <w:t>Total</w:t>
            </w:r>
          </w:p>
        </w:tc>
        <w:tc>
          <w:tcPr>
            <w:tcW w:w="4253" w:type="dxa"/>
          </w:tcPr>
          <w:p w:rsidR="00F17AE6" w:rsidRPr="00147EE5" w:rsidRDefault="00F17AE6" w:rsidP="004543B1">
            <w:pPr>
              <w:spacing w:after="100" w:afterAutospacing="1" w:line="276" w:lineRule="auto"/>
              <w:jc w:val="center"/>
              <w:rPr>
                <w:rFonts w:ascii="Times New Roman" w:hAnsi="Times New Roman" w:cs="Times New Roman"/>
                <w:sz w:val="24"/>
                <w:szCs w:val="24"/>
              </w:rPr>
            </w:pPr>
            <w:r w:rsidRPr="00147EE5">
              <w:rPr>
                <w:rFonts w:ascii="Times New Roman" w:hAnsi="Times New Roman" w:cs="Times New Roman"/>
                <w:sz w:val="24"/>
                <w:szCs w:val="24"/>
              </w:rPr>
              <w:t>3.152.847</w:t>
            </w:r>
          </w:p>
        </w:tc>
      </w:tr>
    </w:tbl>
    <w:p w:rsidR="00F17AE6" w:rsidRPr="00147EE5" w:rsidRDefault="00F17AE6" w:rsidP="004543B1">
      <w:pPr>
        <w:spacing w:after="100" w:afterAutospacing="1" w:line="276" w:lineRule="auto"/>
        <w:ind w:left="993"/>
        <w:rPr>
          <w:rFonts w:ascii="Times New Roman" w:hAnsi="Times New Roman" w:cs="Times New Roman"/>
          <w:sz w:val="24"/>
          <w:szCs w:val="24"/>
        </w:rPr>
      </w:pPr>
      <w:r w:rsidRPr="00147EE5">
        <w:rPr>
          <w:rFonts w:ascii="Times New Roman" w:hAnsi="Times New Roman" w:cs="Times New Roman"/>
          <w:sz w:val="24"/>
          <w:szCs w:val="24"/>
        </w:rPr>
        <w:t>Sumber: Laporan Kinerja DJP Tahun 2017</w:t>
      </w:r>
    </w:p>
    <w:p w:rsidR="00F17AE6"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rPr>
      </w:pPr>
      <w:r w:rsidRPr="00B06DA0">
        <w:rPr>
          <w:rFonts w:ascii="Times New Roman" w:eastAsia="Times New Roman" w:hAnsi="Times New Roman" w:cs="Times New Roman"/>
          <w:color w:val="212121"/>
          <w:sz w:val="24"/>
          <w:szCs w:val="24"/>
        </w:rPr>
        <w:t xml:space="preserve">Dari data diatas apabila dibandingkan antara Wajib Pajak yang mengikuti program </w:t>
      </w:r>
      <w:r w:rsidRPr="00620C67">
        <w:rPr>
          <w:rFonts w:ascii="Times New Roman" w:eastAsia="Times New Roman" w:hAnsi="Times New Roman" w:cs="Times New Roman"/>
          <w:i/>
          <w:color w:val="212121"/>
          <w:sz w:val="24"/>
          <w:szCs w:val="24"/>
        </w:rPr>
        <w:t>Tax Amnesty</w:t>
      </w:r>
      <w:r w:rsidRPr="00B06DA0">
        <w:rPr>
          <w:rFonts w:ascii="Times New Roman" w:eastAsia="Times New Roman" w:hAnsi="Times New Roman" w:cs="Times New Roman"/>
          <w:color w:val="212121"/>
          <w:sz w:val="24"/>
          <w:szCs w:val="24"/>
        </w:rPr>
        <w:t xml:space="preserve"> dengan W</w:t>
      </w:r>
      <w:r>
        <w:rPr>
          <w:rFonts w:ascii="Times New Roman" w:eastAsia="Times New Roman" w:hAnsi="Times New Roman" w:cs="Times New Roman"/>
          <w:color w:val="212121"/>
          <w:sz w:val="24"/>
          <w:szCs w:val="24"/>
        </w:rPr>
        <w:t xml:space="preserve">ajib Pajak yang Wajib SPT maka </w:t>
      </w:r>
      <w:r w:rsidRPr="00B06DA0">
        <w:rPr>
          <w:rFonts w:ascii="Times New Roman" w:eastAsia="Times New Roman" w:hAnsi="Times New Roman" w:cs="Times New Roman"/>
          <w:color w:val="212121"/>
          <w:sz w:val="24"/>
          <w:szCs w:val="24"/>
        </w:rPr>
        <w:t xml:space="preserve">untuk Wajib Pajak Orang Pribadi yang berpartisipasi dalam program </w:t>
      </w:r>
      <w:r w:rsidRPr="00620C67">
        <w:rPr>
          <w:rFonts w:ascii="Times New Roman" w:eastAsia="Times New Roman" w:hAnsi="Times New Roman" w:cs="Times New Roman"/>
          <w:i/>
          <w:color w:val="212121"/>
          <w:sz w:val="24"/>
          <w:szCs w:val="24"/>
        </w:rPr>
        <w:t>Tax Amnesty</w:t>
      </w:r>
      <w:r w:rsidRPr="00B06DA0">
        <w:rPr>
          <w:rFonts w:ascii="Times New Roman" w:eastAsia="Times New Roman" w:hAnsi="Times New Roman" w:cs="Times New Roman"/>
          <w:color w:val="212121"/>
          <w:sz w:val="24"/>
          <w:szCs w:val="24"/>
        </w:rPr>
        <w:t xml:space="preserve"> sekitar 37,5% dari total Wajib Pajak Orang Pribadi yang wajib SPT sedangkan untuk Wajib Pajak Badan sekitar 20% dari total Wajib Pajak Badan yang wajib SPT. Rendahnya partisipasi</w:t>
      </w:r>
      <w:r>
        <w:rPr>
          <w:rFonts w:ascii="Times New Roman" w:eastAsia="Times New Roman" w:hAnsi="Times New Roman" w:cs="Times New Roman"/>
          <w:color w:val="212121"/>
          <w:sz w:val="24"/>
          <w:szCs w:val="24"/>
        </w:rPr>
        <w:t xml:space="preserve"> Wajib Pajak terhadap program </w:t>
      </w:r>
      <w:r w:rsidRPr="00620C67">
        <w:rPr>
          <w:rFonts w:ascii="Times New Roman" w:eastAsia="Times New Roman" w:hAnsi="Times New Roman" w:cs="Times New Roman"/>
          <w:i/>
          <w:color w:val="212121"/>
          <w:sz w:val="24"/>
          <w:szCs w:val="24"/>
        </w:rPr>
        <w:t>Tax Amnesty</w:t>
      </w:r>
      <w:r w:rsidRPr="00B06DA0">
        <w:rPr>
          <w:rFonts w:ascii="Times New Roman" w:eastAsia="Times New Roman" w:hAnsi="Times New Roman" w:cs="Times New Roman"/>
          <w:color w:val="212121"/>
          <w:sz w:val="24"/>
          <w:szCs w:val="24"/>
        </w:rPr>
        <w:t xml:space="preserve"> pada penelitian sebelumnya dikarenakan adanya keberadaan budaya meboya pada Wajib Pajak dalam pelaksanaan program Tax Amnesty sehingga terdapat indikasi adanya keraguan terhadap program </w:t>
      </w:r>
      <w:r w:rsidRPr="00620C67">
        <w:rPr>
          <w:rFonts w:ascii="Times New Roman" w:eastAsia="Times New Roman" w:hAnsi="Times New Roman" w:cs="Times New Roman"/>
          <w:i/>
          <w:color w:val="212121"/>
          <w:sz w:val="24"/>
          <w:szCs w:val="24"/>
        </w:rPr>
        <w:t>Tax Amnesty</w:t>
      </w:r>
      <w:r w:rsidRPr="00B06DA0">
        <w:rPr>
          <w:rFonts w:ascii="Times New Roman" w:eastAsia="Times New Roman" w:hAnsi="Times New Roman" w:cs="Times New Roman"/>
          <w:color w:val="212121"/>
          <w:sz w:val="24"/>
          <w:szCs w:val="24"/>
        </w:rPr>
        <w:t xml:space="preserve"> (Andriawan, Sujana dan Yasa, 2019)</w:t>
      </w:r>
      <w:r>
        <w:rPr>
          <w:rFonts w:ascii="Times New Roman" w:eastAsia="Times New Roman" w:hAnsi="Times New Roman" w:cs="Times New Roman"/>
          <w:color w:val="212121"/>
          <w:sz w:val="24"/>
          <w:szCs w:val="24"/>
        </w:rPr>
        <w:t>.</w:t>
      </w:r>
    </w:p>
    <w:p w:rsidR="00265A82" w:rsidRDefault="00F17AE6" w:rsidP="00A624FC">
      <w:pPr>
        <w:spacing w:after="160"/>
        <w:rPr>
          <w:rFonts w:ascii="Times New Roman" w:eastAsia="Times New Roman" w:hAnsi="Times New Roman" w:cs="Times New Roman"/>
          <w:color w:val="212121"/>
          <w:sz w:val="24"/>
          <w:szCs w:val="24"/>
          <w:lang w:val="en-US"/>
        </w:rPr>
      </w:pPr>
      <w:r>
        <w:rPr>
          <w:rFonts w:ascii="Times New Roman" w:eastAsia="Times New Roman" w:hAnsi="Times New Roman" w:cs="Times New Roman"/>
          <w:color w:val="212121"/>
          <w:sz w:val="24"/>
          <w:szCs w:val="24"/>
        </w:rPr>
        <w:t>D</w:t>
      </w:r>
      <w:r w:rsidRPr="00174076">
        <w:rPr>
          <w:rFonts w:ascii="Times New Roman" w:eastAsia="Times New Roman" w:hAnsi="Times New Roman" w:cs="Times New Roman"/>
          <w:color w:val="212121"/>
          <w:sz w:val="24"/>
          <w:szCs w:val="24"/>
        </w:rPr>
        <w:t>itinjau dari besarnya penerimaan pajak di Yogyakarta</w:t>
      </w:r>
      <w:r>
        <w:rPr>
          <w:rFonts w:ascii="Times New Roman" w:eastAsia="Times New Roman" w:hAnsi="Times New Roman" w:cs="Times New Roman"/>
          <w:color w:val="212121"/>
          <w:sz w:val="24"/>
          <w:szCs w:val="24"/>
        </w:rPr>
        <w:t xml:space="preserve"> pada akhir tahun 2018</w:t>
      </w:r>
      <w:r w:rsidRPr="00174076">
        <w:rPr>
          <w:rFonts w:ascii="Times New Roman" w:eastAsia="Times New Roman" w:hAnsi="Times New Roman" w:cs="Times New Roman"/>
          <w:color w:val="212121"/>
          <w:sz w:val="24"/>
          <w:szCs w:val="24"/>
        </w:rPr>
        <w:t xml:space="preserve">, KPP Pratama Wonosari memiliki penerimaan pajak terendah apabila dibandingkan dengan KPP lainnya di Yogayakrta yaitu sebesar 67,22% dari </w:t>
      </w:r>
      <w:r>
        <w:rPr>
          <w:rFonts w:ascii="Times New Roman" w:eastAsia="Times New Roman" w:hAnsi="Times New Roman" w:cs="Times New Roman"/>
          <w:color w:val="212121"/>
          <w:sz w:val="24"/>
          <w:szCs w:val="24"/>
        </w:rPr>
        <w:t xml:space="preserve">total </w:t>
      </w:r>
      <w:r w:rsidRPr="00174076">
        <w:rPr>
          <w:rFonts w:ascii="Times New Roman" w:eastAsia="Times New Roman" w:hAnsi="Times New Roman" w:cs="Times New Roman"/>
          <w:color w:val="212121"/>
          <w:sz w:val="24"/>
          <w:szCs w:val="24"/>
        </w:rPr>
        <w:t>target penerimaan pajak. Oleh karena itu, peneliti memilih kabutapen Wonosari untuk menjadi</w:t>
      </w:r>
      <w:r>
        <w:rPr>
          <w:rFonts w:ascii="Times New Roman" w:eastAsia="Times New Roman" w:hAnsi="Times New Roman" w:cs="Times New Roman"/>
          <w:color w:val="212121"/>
          <w:sz w:val="24"/>
          <w:szCs w:val="24"/>
        </w:rPr>
        <w:t xml:space="preserve"> objek</w:t>
      </w:r>
      <w:r w:rsidRPr="00174076">
        <w:rPr>
          <w:rFonts w:ascii="Times New Roman" w:eastAsia="Times New Roman" w:hAnsi="Times New Roman" w:cs="Times New Roman"/>
          <w:color w:val="212121"/>
          <w:sz w:val="24"/>
          <w:szCs w:val="24"/>
        </w:rPr>
        <w:t xml:space="preserve"> tempat penelitian.</w:t>
      </w:r>
    </w:p>
    <w:p w:rsidR="00A624FC" w:rsidRDefault="00A624FC" w:rsidP="00A624FC">
      <w:pPr>
        <w:spacing w:after="160"/>
        <w:rPr>
          <w:rFonts w:ascii="Times New Roman" w:eastAsia="Times New Roman" w:hAnsi="Times New Roman" w:cs="Times New Roman"/>
          <w:color w:val="212121"/>
          <w:sz w:val="24"/>
          <w:szCs w:val="24"/>
          <w:lang w:val="en-US"/>
        </w:rPr>
      </w:pPr>
    </w:p>
    <w:p w:rsidR="00A624FC" w:rsidRPr="00A624FC" w:rsidRDefault="00A624FC" w:rsidP="00A624FC">
      <w:pPr>
        <w:spacing w:after="160"/>
        <w:rPr>
          <w:rFonts w:ascii="Times New Roman" w:eastAsia="Times New Roman" w:hAnsi="Times New Roman" w:cs="Times New Roman"/>
          <w:color w:val="212121"/>
          <w:sz w:val="24"/>
          <w:szCs w:val="24"/>
          <w:lang w:val="en-US"/>
        </w:rPr>
      </w:pPr>
    </w:p>
    <w:p w:rsidR="00265A82" w:rsidRDefault="00B10D68" w:rsidP="004543B1">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TINJAUAN PUSTAKA DAN PENGEMBANGAN HIPOTESIS</w:t>
      </w:r>
    </w:p>
    <w:p w:rsidR="00F17AE6" w:rsidRPr="00A71868" w:rsidRDefault="00A624FC"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lang w:val="en-US"/>
        </w:rPr>
        <w:t>S</w:t>
      </w:r>
      <w:r w:rsidR="00F17AE6" w:rsidRPr="00174076">
        <w:rPr>
          <w:rFonts w:ascii="Times New Roman" w:eastAsia="Times New Roman" w:hAnsi="Times New Roman" w:cs="Times New Roman"/>
          <w:color w:val="212121"/>
          <w:sz w:val="24"/>
          <w:szCs w:val="24"/>
        </w:rPr>
        <w:t xml:space="preserve">eseorang dalam menentukan keputusan mengikuti program Tax Amnesty ditentukan oleh rasionalitas dalam mempertimbangkan manfaat dari program dan juga pengaruh lingkungan yang berhubungan dengan pembentukan </w:t>
      </w:r>
      <w:proofErr w:type="gramStart"/>
      <w:r w:rsidR="00F17AE6" w:rsidRPr="00174076">
        <w:rPr>
          <w:rFonts w:ascii="Times New Roman" w:eastAsia="Times New Roman" w:hAnsi="Times New Roman" w:cs="Times New Roman"/>
          <w:color w:val="212121"/>
          <w:sz w:val="24"/>
          <w:szCs w:val="24"/>
        </w:rPr>
        <w:t>norma</w:t>
      </w:r>
      <w:proofErr w:type="gramEnd"/>
      <w:r w:rsidR="00F17AE6" w:rsidRPr="00174076">
        <w:rPr>
          <w:rFonts w:ascii="Times New Roman" w:eastAsia="Times New Roman" w:hAnsi="Times New Roman" w:cs="Times New Roman"/>
          <w:color w:val="212121"/>
          <w:sz w:val="24"/>
          <w:szCs w:val="24"/>
        </w:rPr>
        <w:t xml:space="preserve"> subjektif yang mempengaruhi keputusan perilaku.</w:t>
      </w:r>
      <w:r w:rsidR="00F17AE6">
        <w:rPr>
          <w:rFonts w:ascii="Times New Roman" w:eastAsia="Times New Roman" w:hAnsi="Times New Roman" w:cs="Times New Roman"/>
          <w:color w:val="212121"/>
          <w:sz w:val="24"/>
          <w:szCs w:val="24"/>
        </w:rPr>
        <w:t xml:space="preserve"> </w:t>
      </w:r>
      <w:r w:rsidR="00F17AE6" w:rsidRPr="00A71868">
        <w:rPr>
          <w:rFonts w:ascii="Times New Roman" w:eastAsia="Times New Roman" w:hAnsi="Times New Roman" w:cs="Times New Roman"/>
          <w:color w:val="212121"/>
          <w:sz w:val="24"/>
          <w:szCs w:val="24"/>
        </w:rPr>
        <w:t>Keputusan Wajib Pajak dapat dikaitkan dengan sikap wajib pajak dalam membuat penilaian terhadap program pajak itu sendiri.</w:t>
      </w:r>
      <w:r w:rsidR="00F17AE6">
        <w:rPr>
          <w:rFonts w:ascii="Times New Roman" w:eastAsia="Times New Roman" w:hAnsi="Times New Roman" w:cs="Times New Roman"/>
          <w:color w:val="212121"/>
          <w:sz w:val="24"/>
          <w:szCs w:val="24"/>
        </w:rPr>
        <w:t xml:space="preserve"> </w:t>
      </w:r>
      <w:r w:rsidR="00F17AE6" w:rsidRPr="00A71868">
        <w:rPr>
          <w:rFonts w:ascii="Times New Roman" w:eastAsia="Times New Roman" w:hAnsi="Times New Roman" w:cs="Times New Roman"/>
          <w:color w:val="212121"/>
          <w:sz w:val="24"/>
          <w:szCs w:val="24"/>
        </w:rPr>
        <w:t>Dalam Kamus Besar Ilmu Pengetahuan pengambilan keputusan (</w:t>
      </w:r>
      <w:r w:rsidR="00F17AE6" w:rsidRPr="00A71868">
        <w:rPr>
          <w:rFonts w:ascii="Times New Roman" w:eastAsia="Times New Roman" w:hAnsi="Times New Roman" w:cs="Times New Roman"/>
          <w:i/>
          <w:color w:val="212121"/>
          <w:sz w:val="24"/>
          <w:szCs w:val="24"/>
        </w:rPr>
        <w:t>Decision Making</w:t>
      </w:r>
      <w:r w:rsidR="00F17AE6" w:rsidRPr="00A71868">
        <w:rPr>
          <w:rFonts w:ascii="Times New Roman" w:eastAsia="Times New Roman" w:hAnsi="Times New Roman" w:cs="Times New Roman"/>
          <w:color w:val="212121"/>
          <w:sz w:val="24"/>
          <w:szCs w:val="24"/>
        </w:rPr>
        <w:t>) didefinisikan sebagai pemilihan keputusan atau kebijakan yang didasarkan atas kriteria tertentu. Proses ini meliputi dua alternatif atau lebih karena seandainya hanya terdapat satu alternatif tidak akan ada satu keputusan yang akan diambil.</w:t>
      </w:r>
      <w:r w:rsidR="00F17AE6" w:rsidRPr="00A71868">
        <w:t xml:space="preserve"> </w:t>
      </w:r>
      <w:r w:rsidR="00F17AE6">
        <w:rPr>
          <w:rFonts w:ascii="Times New Roman" w:eastAsia="Times New Roman" w:hAnsi="Times New Roman" w:cs="Times New Roman"/>
          <w:color w:val="212121"/>
          <w:sz w:val="24"/>
          <w:szCs w:val="24"/>
        </w:rPr>
        <w:t>M</w:t>
      </w:r>
      <w:r w:rsidR="00F17AE6" w:rsidRPr="00A71868">
        <w:rPr>
          <w:rFonts w:ascii="Times New Roman" w:eastAsia="Times New Roman" w:hAnsi="Times New Roman" w:cs="Times New Roman"/>
          <w:color w:val="212121"/>
          <w:sz w:val="24"/>
          <w:szCs w:val="24"/>
        </w:rPr>
        <w:t>enurut Kotler, faktor-faktor yang mempengaruhi pengambilan keputusan antara lain:</w:t>
      </w:r>
    </w:p>
    <w:p w:rsidR="00F17AE6" w:rsidRPr="00A71868" w:rsidRDefault="00F17AE6" w:rsidP="00A624FC">
      <w:pPr>
        <w:pStyle w:val="ListParagraph"/>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rPr>
          <w:rFonts w:ascii="Times New Roman" w:eastAsia="Times New Roman" w:hAnsi="Times New Roman" w:cs="Times New Roman"/>
          <w:color w:val="212121"/>
          <w:sz w:val="24"/>
          <w:szCs w:val="24"/>
        </w:rPr>
      </w:pPr>
      <w:r w:rsidRPr="00A71868">
        <w:rPr>
          <w:rFonts w:ascii="Times New Roman" w:eastAsia="Times New Roman" w:hAnsi="Times New Roman" w:cs="Times New Roman"/>
          <w:color w:val="212121"/>
          <w:sz w:val="24"/>
          <w:szCs w:val="24"/>
        </w:rPr>
        <w:t>Faktor Budaya, yang meliputi peran budaya, sub budaya dan kelas sosial</w:t>
      </w:r>
    </w:p>
    <w:p w:rsidR="00F17AE6" w:rsidRPr="00A71868" w:rsidRDefault="00F17AE6" w:rsidP="00A624FC">
      <w:pPr>
        <w:pStyle w:val="ListParagraph"/>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rPr>
          <w:rFonts w:ascii="Times New Roman" w:eastAsia="Times New Roman" w:hAnsi="Times New Roman" w:cs="Times New Roman"/>
          <w:color w:val="212121"/>
          <w:sz w:val="24"/>
          <w:szCs w:val="24"/>
        </w:rPr>
      </w:pPr>
      <w:r w:rsidRPr="00A71868">
        <w:rPr>
          <w:rFonts w:ascii="Times New Roman" w:eastAsia="Times New Roman" w:hAnsi="Times New Roman" w:cs="Times New Roman"/>
          <w:color w:val="212121"/>
          <w:sz w:val="24"/>
          <w:szCs w:val="24"/>
        </w:rPr>
        <w:t>Faktor sosial, yang meliputi kelompok acuan, keluarga, peran dan status</w:t>
      </w:r>
    </w:p>
    <w:p w:rsidR="00F17AE6" w:rsidRPr="00A71868" w:rsidRDefault="00F17AE6" w:rsidP="00A624FC">
      <w:pPr>
        <w:pStyle w:val="ListParagraph"/>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rPr>
          <w:rFonts w:ascii="Times New Roman" w:eastAsia="Times New Roman" w:hAnsi="Times New Roman" w:cs="Times New Roman"/>
          <w:color w:val="212121"/>
          <w:sz w:val="24"/>
          <w:szCs w:val="24"/>
        </w:rPr>
      </w:pPr>
      <w:r w:rsidRPr="00A71868">
        <w:rPr>
          <w:rFonts w:ascii="Times New Roman" w:eastAsia="Times New Roman" w:hAnsi="Times New Roman" w:cs="Times New Roman"/>
          <w:color w:val="212121"/>
          <w:sz w:val="24"/>
          <w:szCs w:val="24"/>
        </w:rPr>
        <w:t>Faktor pribadi, yang termasuk usia dan tahap siklus hidup, pekerjaan, keadaan ekonomi, gaya hidup, kepribadian dan konsep diri</w:t>
      </w:r>
    </w:p>
    <w:p w:rsidR="00F17AE6" w:rsidRPr="00A71868" w:rsidRDefault="00F17AE6" w:rsidP="00A624FC">
      <w:pPr>
        <w:pStyle w:val="ListParagraph"/>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rPr>
          <w:rFonts w:ascii="Times New Roman" w:eastAsia="Times New Roman" w:hAnsi="Times New Roman" w:cs="Times New Roman"/>
          <w:color w:val="212121"/>
          <w:sz w:val="24"/>
          <w:szCs w:val="24"/>
        </w:rPr>
      </w:pPr>
      <w:r w:rsidRPr="00A71868">
        <w:rPr>
          <w:rFonts w:ascii="Times New Roman" w:eastAsia="Times New Roman" w:hAnsi="Times New Roman" w:cs="Times New Roman"/>
          <w:color w:val="212121"/>
          <w:sz w:val="24"/>
          <w:szCs w:val="24"/>
        </w:rPr>
        <w:t>Faktor Psikologis, yang meliputi motivasi, persepsi, pengetahuan, keyakinan dan pendirian.</w:t>
      </w:r>
    </w:p>
    <w:p w:rsidR="00F17AE6"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rFonts w:ascii="Times New Roman" w:eastAsia="Times New Roman" w:hAnsi="Times New Roman" w:cs="Times New Roman"/>
          <w:color w:val="212121"/>
          <w:sz w:val="24"/>
          <w:szCs w:val="24"/>
        </w:rPr>
        <w:t>B</w:t>
      </w:r>
      <w:r w:rsidRPr="00A71868">
        <w:rPr>
          <w:rFonts w:ascii="Times New Roman" w:eastAsia="Times New Roman" w:hAnsi="Times New Roman" w:cs="Times New Roman"/>
          <w:color w:val="212121"/>
          <w:sz w:val="24"/>
          <w:szCs w:val="24"/>
        </w:rPr>
        <w:t>udaya adalah suatu bentuk nilai, pemikiran dan simbol yang dapat mempengaruhi perilaku, sikap, kepercayaan dan kebiasaan seseorang dan merupakan faktor penentu yang paling mendasar dari segi keinginan dan perilaku seseorang karena kebudayaan menyangkut segala aspek kehidupan manusia</w:t>
      </w:r>
      <w:r>
        <w:rPr>
          <w:rFonts w:ascii="Times New Roman" w:eastAsia="Times New Roman" w:hAnsi="Times New Roman" w:cs="Times New Roman"/>
          <w:color w:val="212121"/>
          <w:sz w:val="24"/>
          <w:szCs w:val="24"/>
        </w:rPr>
        <w:t>.</w:t>
      </w:r>
      <w:r w:rsidRPr="00F7137A">
        <w:t xml:space="preserve"> </w:t>
      </w:r>
    </w:p>
    <w:p w:rsidR="00F17AE6" w:rsidRDefault="00F17AE6" w:rsidP="00A624FC">
      <w:pPr>
        <w:rPr>
          <w:rFonts w:ascii="Times New Roman" w:eastAsia="Times New Roman" w:hAnsi="Times New Roman" w:cs="Times New Roman"/>
          <w:color w:val="212121"/>
          <w:sz w:val="24"/>
          <w:szCs w:val="24"/>
          <w:lang w:val="en-US"/>
        </w:rPr>
      </w:pPr>
      <w:r w:rsidRPr="00F7137A">
        <w:rPr>
          <w:rFonts w:ascii="Times New Roman" w:eastAsia="Times New Roman" w:hAnsi="Times New Roman" w:cs="Times New Roman"/>
          <w:color w:val="212121"/>
          <w:sz w:val="24"/>
          <w:szCs w:val="24"/>
        </w:rPr>
        <w:t>Definisi pajak berdasarkan Undang-Undang Nomor 28 Tahun 2007 tentang Ketentuan Umum dan Tata Cara Perpajakan pada Pasal 1 Angka 1, pajak adalah kontribusi wajib kepada negara yang terutang oleh orang pribadi atau badan yang bersifat memaksa berdasarkan Undang-Undang, dengan tidak mendapatkan imbalan secara langsung dan digunakan untuk keperluan negara bagi sebesar-besarnya kemakmuran rakyat</w:t>
      </w:r>
      <w:r>
        <w:rPr>
          <w:rFonts w:ascii="Times New Roman" w:eastAsia="Times New Roman" w:hAnsi="Times New Roman" w:cs="Times New Roman"/>
          <w:color w:val="212121"/>
          <w:sz w:val="24"/>
          <w:szCs w:val="24"/>
        </w:rPr>
        <w:t xml:space="preserve">. </w:t>
      </w:r>
      <w:r w:rsidRPr="00E56A96">
        <w:rPr>
          <w:rFonts w:ascii="Times New Roman" w:eastAsia="Times New Roman" w:hAnsi="Times New Roman" w:cs="Times New Roman"/>
          <w:color w:val="212121"/>
          <w:sz w:val="24"/>
          <w:szCs w:val="24"/>
        </w:rPr>
        <w:t xml:space="preserve">Sunset Policy adalah fasilitas penghapusan sanksi administrasi pajak berupa bunga sebagaimana diatur dalam Pasal 37A Undang-Undang Nomor 28 Tahun 2007. Ketentuan lebih lanjut diatur dalam Peraturan Menteri Keuangan Republik Indonesia Nomor 29/PMK.03/2015 tentang Penghapusan Sanksi Administrasi Bunga yang Terbit Berdasarkan Pasal 19 Ayat (1) Undang-Undang Nomor 6 Tahun 1983 tentang Ketentuan Umum dan Tata Cara Perpajakan </w:t>
      </w:r>
      <w:r w:rsidRPr="00E56A96">
        <w:rPr>
          <w:rFonts w:ascii="Times New Roman" w:eastAsia="Times New Roman" w:hAnsi="Times New Roman" w:cs="Times New Roman"/>
          <w:color w:val="212121"/>
          <w:sz w:val="24"/>
          <w:szCs w:val="24"/>
        </w:rPr>
        <w:lastRenderedPageBreak/>
        <w:t>Sebagaimana Telah Beberapa Kali Diubah Terakhir dengan Undang-Undang Nomor 16 Tahun 2009</w:t>
      </w:r>
      <w:r>
        <w:rPr>
          <w:rFonts w:ascii="Times New Roman" w:eastAsia="Times New Roman" w:hAnsi="Times New Roman" w:cs="Times New Roman"/>
          <w:color w:val="212121"/>
          <w:sz w:val="24"/>
          <w:szCs w:val="24"/>
        </w:rPr>
        <w:t xml:space="preserve">. Program DJP dalam rangka meningkatkan kepatuhan Wajib Pajak berupa </w:t>
      </w:r>
      <w:r w:rsidRPr="00E56A96">
        <w:rPr>
          <w:rFonts w:ascii="Times New Roman" w:eastAsia="Times New Roman" w:hAnsi="Times New Roman" w:cs="Times New Roman"/>
          <w:i/>
          <w:color w:val="212121"/>
          <w:sz w:val="24"/>
          <w:szCs w:val="24"/>
        </w:rPr>
        <w:t>Sunset Policy</w:t>
      </w:r>
      <w:r>
        <w:rPr>
          <w:rFonts w:ascii="Times New Roman" w:eastAsia="Times New Roman" w:hAnsi="Times New Roman" w:cs="Times New Roman"/>
          <w:color w:val="212121"/>
          <w:sz w:val="24"/>
          <w:szCs w:val="24"/>
        </w:rPr>
        <w:t xml:space="preserve"> dan </w:t>
      </w:r>
      <w:r w:rsidRPr="00E56A96">
        <w:rPr>
          <w:rFonts w:ascii="Times New Roman" w:eastAsia="Times New Roman" w:hAnsi="Times New Roman" w:cs="Times New Roman"/>
          <w:i/>
          <w:color w:val="212121"/>
          <w:sz w:val="24"/>
          <w:szCs w:val="24"/>
        </w:rPr>
        <w:t>Tax Amnesty</w:t>
      </w:r>
      <w:r>
        <w:rPr>
          <w:rFonts w:ascii="Times New Roman" w:eastAsia="Times New Roman" w:hAnsi="Times New Roman" w:cs="Times New Roman"/>
          <w:color w:val="212121"/>
          <w:sz w:val="24"/>
          <w:szCs w:val="24"/>
        </w:rPr>
        <w:t xml:space="preserve">. </w:t>
      </w:r>
      <w:r w:rsidRPr="00E56A96">
        <w:rPr>
          <w:rFonts w:ascii="Times New Roman" w:eastAsia="Times New Roman" w:hAnsi="Times New Roman" w:cs="Times New Roman"/>
          <w:i/>
          <w:color w:val="212121"/>
          <w:sz w:val="24"/>
          <w:szCs w:val="24"/>
        </w:rPr>
        <w:t>Sunset Policy</w:t>
      </w:r>
      <w:r w:rsidRPr="00E56A96">
        <w:rPr>
          <w:rFonts w:ascii="Times New Roman" w:eastAsia="Times New Roman" w:hAnsi="Times New Roman" w:cs="Times New Roman"/>
          <w:color w:val="212121"/>
          <w:sz w:val="24"/>
          <w:szCs w:val="24"/>
        </w:rPr>
        <w:t xml:space="preserve"> adalah fasilitas penghapusan sanksi administrasi pajak berupa bunga sebagaimana diatur dalam Pasal 37A Undang-Undang Nomor 28 Tahun 2007. Ketentuan lebih lanjut diatur dalam Peraturan Menteri Keuangan Republik Indonesia Nomor 29/PMK.03/2015 tentang Penghapusan Sanksi Administrasi Bunga yang Terbit Berdasarkan Pasal 19 Ayat (1) Undang-Undang Nomor 6 Tahun 1983 tentang Ketentuan Umum dan Tata Cara Perpajakan Sebagaimana Telah Beberapa Kali Diubah Terakhir dengan Undang-Undang Nomor 16 Tahun 2009</w:t>
      </w:r>
      <w:r>
        <w:rPr>
          <w:rFonts w:ascii="Times New Roman" w:eastAsia="Times New Roman" w:hAnsi="Times New Roman" w:cs="Times New Roman"/>
          <w:color w:val="212121"/>
          <w:sz w:val="24"/>
          <w:szCs w:val="24"/>
        </w:rPr>
        <w:t xml:space="preserve"> sedangkan p</w:t>
      </w:r>
      <w:r w:rsidRPr="00E56A96">
        <w:rPr>
          <w:rFonts w:ascii="Times New Roman" w:eastAsia="Times New Roman" w:hAnsi="Times New Roman" w:cs="Times New Roman"/>
          <w:color w:val="212121"/>
          <w:sz w:val="24"/>
          <w:szCs w:val="24"/>
        </w:rPr>
        <w:t xml:space="preserve">engertian Amnesti Pajak atau </w:t>
      </w:r>
      <w:r w:rsidRPr="00E56A96">
        <w:rPr>
          <w:rFonts w:ascii="Times New Roman" w:eastAsia="Times New Roman" w:hAnsi="Times New Roman" w:cs="Times New Roman"/>
          <w:i/>
          <w:color w:val="212121"/>
          <w:sz w:val="24"/>
          <w:szCs w:val="24"/>
        </w:rPr>
        <w:t>Tax Amnesty</w:t>
      </w:r>
      <w:r w:rsidRPr="00E56A96">
        <w:rPr>
          <w:rFonts w:ascii="Times New Roman" w:eastAsia="Times New Roman" w:hAnsi="Times New Roman" w:cs="Times New Roman"/>
          <w:color w:val="212121"/>
          <w:sz w:val="24"/>
          <w:szCs w:val="24"/>
        </w:rPr>
        <w:t xml:space="preserve"> menurut Undang-Undang Nomor 11 Tahun 2016 tentang Pengampunan Pajak adalah penghapusan pajak yang seharusnya terutang, tidak dikenai sanksi administrasi perpajakan dan sanksi pidana di bidang perpajakan, dengan cara mengungkap Harta dan membayar Uang Tebusan sebagaimana diatur dalam Undang-Undang Pengampunan Pajak</w:t>
      </w:r>
      <w:r>
        <w:rPr>
          <w:rFonts w:ascii="Times New Roman" w:eastAsia="Times New Roman" w:hAnsi="Times New Roman" w:cs="Times New Roman"/>
          <w:color w:val="212121"/>
          <w:sz w:val="24"/>
          <w:szCs w:val="24"/>
        </w:rPr>
        <w:t>.</w:t>
      </w:r>
    </w:p>
    <w:p w:rsidR="005C378D" w:rsidRPr="004543B1" w:rsidRDefault="005C378D" w:rsidP="00A624FC">
      <w:pPr>
        <w:spacing w:after="0"/>
        <w:rPr>
          <w:rFonts w:ascii="Times New Roman" w:hAnsi="Times New Roman" w:cs="Times New Roman"/>
          <w:sz w:val="24"/>
          <w:szCs w:val="24"/>
        </w:rPr>
      </w:pPr>
      <w:r w:rsidRPr="004543B1">
        <w:rPr>
          <w:rFonts w:ascii="Times New Roman" w:hAnsi="Times New Roman" w:cs="Times New Roman"/>
          <w:sz w:val="24"/>
          <w:szCs w:val="24"/>
        </w:rPr>
        <w:t xml:space="preserve">Media massa merupakan media yang efektif bagi DJP untuk dapat mensosialisasikan program-program pajak yang sedang digencarkan. Bukan hanya peserta yang mengikuti pengampunan pajak, bahkan seorang yang awam tentang pajak pasti mengetahui kebijakan </w:t>
      </w:r>
      <w:r w:rsidRPr="004543B1">
        <w:rPr>
          <w:rFonts w:ascii="Times New Roman" w:hAnsi="Times New Roman" w:cs="Times New Roman"/>
          <w:i/>
          <w:sz w:val="24"/>
          <w:szCs w:val="24"/>
          <w:lang w:val="en-US"/>
        </w:rPr>
        <w:t>T</w:t>
      </w:r>
      <w:r w:rsidRPr="004543B1">
        <w:rPr>
          <w:rFonts w:ascii="Times New Roman" w:hAnsi="Times New Roman" w:cs="Times New Roman"/>
          <w:i/>
          <w:sz w:val="24"/>
          <w:szCs w:val="24"/>
        </w:rPr>
        <w:t xml:space="preserve">ax </w:t>
      </w:r>
      <w:r w:rsidRPr="004543B1">
        <w:rPr>
          <w:rFonts w:ascii="Times New Roman" w:hAnsi="Times New Roman" w:cs="Times New Roman"/>
          <w:i/>
          <w:sz w:val="24"/>
          <w:szCs w:val="24"/>
          <w:lang w:val="en-US"/>
        </w:rPr>
        <w:t>A</w:t>
      </w:r>
      <w:r w:rsidRPr="004543B1">
        <w:rPr>
          <w:rFonts w:ascii="Times New Roman" w:hAnsi="Times New Roman" w:cs="Times New Roman"/>
          <w:i/>
          <w:sz w:val="24"/>
          <w:szCs w:val="24"/>
        </w:rPr>
        <w:t xml:space="preserve">mnesty </w:t>
      </w:r>
      <w:r w:rsidRPr="004543B1">
        <w:rPr>
          <w:rFonts w:ascii="Times New Roman" w:hAnsi="Times New Roman" w:cs="Times New Roman"/>
          <w:sz w:val="24"/>
          <w:szCs w:val="24"/>
        </w:rPr>
        <w:t xml:space="preserve">yang menjadi titik sentral pemberitaan di media massa pada periode kebijakannya. Dalam penelitian sebelumnya diketahui Wajib Pajak mengetahui adanya program </w:t>
      </w:r>
      <w:r w:rsidRPr="004543B1">
        <w:rPr>
          <w:rFonts w:ascii="Times New Roman" w:hAnsi="Times New Roman" w:cs="Times New Roman"/>
          <w:i/>
          <w:sz w:val="24"/>
          <w:szCs w:val="24"/>
        </w:rPr>
        <w:t>Tax Amnesty</w:t>
      </w:r>
      <w:r w:rsidRPr="004543B1">
        <w:rPr>
          <w:rFonts w:ascii="Times New Roman" w:hAnsi="Times New Roman" w:cs="Times New Roman"/>
          <w:sz w:val="24"/>
          <w:szCs w:val="24"/>
        </w:rPr>
        <w:t xml:space="preserve"> di peroleh paling banyak dari iklan media elektonik yaitu sebanyak 33% (Opti, Efendri dan Harahap, 2017). Kebijakan ini tentunya menambah pengetahuan dan pemahaman mengenai pengampunan pajak dan peraturan perpajakan secara keseluruhan bagi Wajib Pajak dan yang belum menjadi Wajib Pajak.</w:t>
      </w:r>
    </w:p>
    <w:p w:rsidR="005C378D" w:rsidRPr="00CF11C6" w:rsidRDefault="005C378D" w:rsidP="00A624FC">
      <w:pPr>
        <w:pStyle w:val="ListParagraph"/>
        <w:ind w:left="0"/>
        <w:rPr>
          <w:rFonts w:ascii="Times New Roman" w:hAnsi="Times New Roman" w:cs="Times New Roman"/>
          <w:sz w:val="24"/>
          <w:szCs w:val="24"/>
        </w:rPr>
      </w:pPr>
      <w:r w:rsidRPr="00CF11C6">
        <w:rPr>
          <w:rFonts w:ascii="Times New Roman" w:hAnsi="Times New Roman" w:cs="Times New Roman"/>
          <w:sz w:val="24"/>
          <w:szCs w:val="24"/>
        </w:rPr>
        <w:t>Apabila pengetahuan dan pemahaman</w:t>
      </w:r>
      <w:r>
        <w:rPr>
          <w:rFonts w:ascii="Times New Roman" w:hAnsi="Times New Roman" w:cs="Times New Roman"/>
          <w:sz w:val="24"/>
          <w:szCs w:val="24"/>
        </w:rPr>
        <w:t xml:space="preserve"> Wajib Pajak terhadap program baik</w:t>
      </w:r>
      <w:r w:rsidR="004543B1">
        <w:rPr>
          <w:rFonts w:ascii="Times New Roman" w:hAnsi="Times New Roman" w:cs="Times New Roman"/>
          <w:sz w:val="24"/>
          <w:szCs w:val="24"/>
        </w:rPr>
        <w:t>, maka</w:t>
      </w:r>
      <w:r w:rsidR="004543B1">
        <w:rPr>
          <w:rFonts w:ascii="Times New Roman" w:hAnsi="Times New Roman" w:cs="Times New Roman"/>
          <w:sz w:val="24"/>
          <w:szCs w:val="24"/>
          <w:lang w:val="en-US"/>
        </w:rPr>
        <w:t xml:space="preserve"> </w:t>
      </w:r>
      <w:r w:rsidRPr="00CF11C6">
        <w:rPr>
          <w:rFonts w:ascii="Times New Roman" w:hAnsi="Times New Roman" w:cs="Times New Roman"/>
          <w:sz w:val="24"/>
          <w:szCs w:val="24"/>
        </w:rPr>
        <w:t xml:space="preserve">sikap positif yang di ambil oleh </w:t>
      </w:r>
      <w:r>
        <w:rPr>
          <w:rFonts w:ascii="Times New Roman" w:hAnsi="Times New Roman" w:cs="Times New Roman"/>
          <w:sz w:val="24"/>
          <w:szCs w:val="24"/>
          <w:lang w:val="en-US"/>
        </w:rPr>
        <w:t>W</w:t>
      </w:r>
      <w:r w:rsidRPr="00CF11C6">
        <w:rPr>
          <w:rFonts w:ascii="Times New Roman" w:hAnsi="Times New Roman" w:cs="Times New Roman"/>
          <w:sz w:val="24"/>
          <w:szCs w:val="24"/>
        </w:rPr>
        <w:t xml:space="preserve">ajib </w:t>
      </w:r>
      <w:r>
        <w:rPr>
          <w:rFonts w:ascii="Times New Roman" w:hAnsi="Times New Roman" w:cs="Times New Roman"/>
          <w:sz w:val="24"/>
          <w:szCs w:val="24"/>
          <w:lang w:val="en-US"/>
        </w:rPr>
        <w:t>P</w:t>
      </w:r>
      <w:r w:rsidRPr="00CF11C6">
        <w:rPr>
          <w:rFonts w:ascii="Times New Roman" w:hAnsi="Times New Roman" w:cs="Times New Roman"/>
          <w:sz w:val="24"/>
          <w:szCs w:val="24"/>
        </w:rPr>
        <w:t xml:space="preserve">ajak adalah patuh terhadap peraturan perpajakan dalam hal ini adalah menjadi peserta amnesti pajak. Semakin banyak pengetahuan dan pemahaman peraturan perpajakan maka semakin tinggi kemauan wajib pajak menjadi peserta amnesti pajak. </w:t>
      </w:r>
      <w:r>
        <w:rPr>
          <w:rFonts w:ascii="Times New Roman" w:hAnsi="Times New Roman" w:cs="Times New Roman"/>
          <w:sz w:val="24"/>
          <w:szCs w:val="24"/>
          <w:lang w:val="en-US"/>
        </w:rPr>
        <w:t xml:space="preserve">Menurut </w:t>
      </w:r>
      <w:r>
        <w:rPr>
          <w:rFonts w:ascii="Times New Roman" w:hAnsi="Times New Roman" w:cs="Times New Roman"/>
          <w:sz w:val="24"/>
          <w:szCs w:val="24"/>
        </w:rPr>
        <w:t>penelitian (Yani</w:t>
      </w:r>
      <w:r>
        <w:rPr>
          <w:rFonts w:ascii="Times New Roman" w:hAnsi="Times New Roman" w:cs="Times New Roman"/>
          <w:sz w:val="24"/>
          <w:szCs w:val="24"/>
          <w:lang w:val="en-US"/>
        </w:rPr>
        <w:t xml:space="preserve"> dan </w:t>
      </w:r>
      <w:r w:rsidRPr="002A2C62">
        <w:rPr>
          <w:rFonts w:ascii="Times New Roman" w:hAnsi="Times New Roman" w:cs="Times New Roman"/>
          <w:sz w:val="24"/>
          <w:szCs w:val="24"/>
        </w:rPr>
        <w:t>Noviari, 2017) menunjukkan bawha pengetahuan dan pemahaman Wajib Pajak terhadap program Amnesti Pajak berpengaruh positif terhadap kemauan Wajib Pajak menjadi peserta Amnesti Pajak.</w:t>
      </w:r>
      <w:r>
        <w:rPr>
          <w:rFonts w:ascii="Times New Roman" w:hAnsi="Times New Roman" w:cs="Times New Roman"/>
          <w:sz w:val="24"/>
          <w:szCs w:val="24"/>
          <w:lang w:val="en-US"/>
        </w:rPr>
        <w:t xml:space="preserve"> </w:t>
      </w:r>
      <w:r w:rsidRPr="00CF11C6">
        <w:rPr>
          <w:rFonts w:ascii="Times New Roman" w:hAnsi="Times New Roman" w:cs="Times New Roman"/>
          <w:sz w:val="24"/>
          <w:szCs w:val="24"/>
        </w:rPr>
        <w:t xml:space="preserve">Dari uraian diatas hipotesis yang dapat dirumuskan adalah: </w:t>
      </w:r>
    </w:p>
    <w:p w:rsidR="005C378D" w:rsidRDefault="005C378D" w:rsidP="00A624FC">
      <w:pPr>
        <w:pStyle w:val="ListParagraph"/>
        <w:spacing w:after="0"/>
        <w:ind w:left="426" w:hanging="426"/>
        <w:rPr>
          <w:rFonts w:ascii="Times New Roman" w:hAnsi="Times New Roman" w:cs="Times New Roman"/>
          <w:sz w:val="24"/>
          <w:szCs w:val="24"/>
        </w:rPr>
      </w:pPr>
      <w:r w:rsidRPr="00CF11C6">
        <w:rPr>
          <w:rFonts w:ascii="Times New Roman" w:hAnsi="Times New Roman" w:cs="Times New Roman"/>
          <w:sz w:val="24"/>
          <w:szCs w:val="24"/>
        </w:rPr>
        <w:lastRenderedPageBreak/>
        <w:t>H</w:t>
      </w:r>
      <w:r w:rsidRPr="00CF11C6">
        <w:rPr>
          <w:rFonts w:ascii="Times New Roman" w:hAnsi="Times New Roman" w:cs="Times New Roman"/>
          <w:sz w:val="24"/>
          <w:szCs w:val="24"/>
          <w:vertAlign w:val="subscript"/>
        </w:rPr>
        <w:t>1</w:t>
      </w:r>
      <w:r>
        <w:rPr>
          <w:rFonts w:ascii="Times New Roman" w:hAnsi="Times New Roman" w:cs="Times New Roman"/>
          <w:sz w:val="24"/>
          <w:szCs w:val="24"/>
        </w:rPr>
        <w:t>: P</w:t>
      </w:r>
      <w:r w:rsidRPr="00CF11C6">
        <w:rPr>
          <w:rFonts w:ascii="Times New Roman" w:hAnsi="Times New Roman" w:cs="Times New Roman"/>
          <w:sz w:val="24"/>
          <w:szCs w:val="24"/>
        </w:rPr>
        <w:t xml:space="preserve">engetahuan dan pemahaman </w:t>
      </w:r>
      <w:r>
        <w:rPr>
          <w:rFonts w:ascii="Times New Roman" w:hAnsi="Times New Roman" w:cs="Times New Roman"/>
          <w:sz w:val="24"/>
          <w:szCs w:val="24"/>
        </w:rPr>
        <w:t>program</w:t>
      </w:r>
      <w:r w:rsidRPr="00CF11C6">
        <w:rPr>
          <w:rFonts w:ascii="Times New Roman" w:hAnsi="Times New Roman" w:cs="Times New Roman"/>
          <w:sz w:val="24"/>
          <w:szCs w:val="24"/>
        </w:rPr>
        <w:t xml:space="preserve"> </w:t>
      </w:r>
      <w:r w:rsidRPr="00955944">
        <w:rPr>
          <w:rFonts w:ascii="Times New Roman" w:hAnsi="Times New Roman" w:cs="Times New Roman"/>
          <w:i/>
          <w:sz w:val="24"/>
          <w:szCs w:val="24"/>
        </w:rPr>
        <w:t>Tax Amnesty</w:t>
      </w:r>
      <w:r w:rsidRPr="00CF11C6">
        <w:rPr>
          <w:rFonts w:ascii="Times New Roman" w:hAnsi="Times New Roman" w:cs="Times New Roman"/>
          <w:sz w:val="24"/>
          <w:szCs w:val="24"/>
        </w:rPr>
        <w:t xml:space="preserve"> berpengaruh </w:t>
      </w:r>
      <w:r>
        <w:rPr>
          <w:rFonts w:ascii="Times New Roman" w:hAnsi="Times New Roman" w:cs="Times New Roman"/>
          <w:sz w:val="24"/>
          <w:szCs w:val="24"/>
        </w:rPr>
        <w:br/>
        <w:t xml:space="preserve">        </w:t>
      </w:r>
      <w:r w:rsidRPr="00CF11C6">
        <w:rPr>
          <w:rFonts w:ascii="Times New Roman" w:hAnsi="Times New Roman" w:cs="Times New Roman"/>
          <w:sz w:val="24"/>
          <w:szCs w:val="24"/>
        </w:rPr>
        <w:t>positif</w:t>
      </w:r>
      <w:r w:rsidRPr="001B64E4">
        <w:rPr>
          <w:rFonts w:ascii="Times New Roman" w:hAnsi="Times New Roman" w:cs="Times New Roman"/>
          <w:sz w:val="24"/>
          <w:szCs w:val="24"/>
        </w:rPr>
        <w:t xml:space="preserve"> </w:t>
      </w:r>
      <w:r>
        <w:rPr>
          <w:rFonts w:ascii="Times New Roman" w:hAnsi="Times New Roman" w:cs="Times New Roman"/>
          <w:sz w:val="24"/>
          <w:szCs w:val="24"/>
        </w:rPr>
        <w:t>terhadap</w:t>
      </w:r>
      <w:r w:rsidRPr="00CF11C6">
        <w:rPr>
          <w:rFonts w:ascii="Times New Roman" w:hAnsi="Times New Roman" w:cs="Times New Roman"/>
          <w:sz w:val="24"/>
          <w:szCs w:val="24"/>
        </w:rPr>
        <w:t xml:space="preserve"> </w:t>
      </w:r>
      <w:r>
        <w:rPr>
          <w:rFonts w:ascii="Times New Roman" w:hAnsi="Times New Roman" w:cs="Times New Roman"/>
          <w:sz w:val="24"/>
          <w:szCs w:val="24"/>
        </w:rPr>
        <w:t>keputusan</w:t>
      </w:r>
      <w:r w:rsidRPr="00CF11C6">
        <w:rPr>
          <w:rFonts w:ascii="Times New Roman" w:hAnsi="Times New Roman" w:cs="Times New Roman"/>
          <w:sz w:val="24"/>
          <w:szCs w:val="24"/>
        </w:rPr>
        <w:t xml:space="preserve"> Wajib Pajak </w:t>
      </w:r>
      <w:r>
        <w:rPr>
          <w:rFonts w:ascii="Times New Roman" w:hAnsi="Times New Roman" w:cs="Times New Roman"/>
          <w:sz w:val="24"/>
          <w:szCs w:val="24"/>
        </w:rPr>
        <w:t>untuk mengikuti program</w:t>
      </w:r>
      <w:r>
        <w:rPr>
          <w:rFonts w:ascii="Times New Roman" w:hAnsi="Times New Roman" w:cs="Times New Roman"/>
          <w:sz w:val="24"/>
          <w:szCs w:val="24"/>
        </w:rPr>
        <w:br/>
        <w:t xml:space="preserve">         </w:t>
      </w:r>
      <w:r w:rsidRPr="00955944">
        <w:rPr>
          <w:rFonts w:ascii="Times New Roman" w:hAnsi="Times New Roman" w:cs="Times New Roman"/>
          <w:i/>
          <w:sz w:val="24"/>
          <w:szCs w:val="24"/>
        </w:rPr>
        <w:t>Tax Amnesty</w:t>
      </w:r>
      <w:r w:rsidRPr="00CF11C6">
        <w:rPr>
          <w:rFonts w:ascii="Times New Roman" w:hAnsi="Times New Roman" w:cs="Times New Roman"/>
          <w:sz w:val="24"/>
          <w:szCs w:val="24"/>
        </w:rPr>
        <w:t>.</w:t>
      </w:r>
    </w:p>
    <w:p w:rsidR="005C378D" w:rsidRPr="00CF11C6" w:rsidRDefault="005C378D" w:rsidP="00A624FC">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Peraturan mengenai pelaksanaan Undang-Undang pengampunan pajak </w:t>
      </w:r>
      <w:r w:rsidRPr="00CF11C6">
        <w:rPr>
          <w:rFonts w:ascii="Times New Roman" w:hAnsi="Times New Roman" w:cs="Times New Roman"/>
          <w:sz w:val="24"/>
          <w:szCs w:val="24"/>
        </w:rPr>
        <w:t xml:space="preserve">sudah berlaku serta sosialisasi </w:t>
      </w:r>
      <w:r>
        <w:rPr>
          <w:rFonts w:ascii="Times New Roman" w:hAnsi="Times New Roman" w:cs="Times New Roman"/>
          <w:sz w:val="24"/>
          <w:szCs w:val="24"/>
        </w:rPr>
        <w:t>DJP</w:t>
      </w:r>
      <w:r w:rsidRPr="00CF11C6">
        <w:rPr>
          <w:rFonts w:ascii="Times New Roman" w:hAnsi="Times New Roman" w:cs="Times New Roman"/>
          <w:sz w:val="24"/>
          <w:szCs w:val="24"/>
        </w:rPr>
        <w:t xml:space="preserve"> dapat mempengaruhi tingkat kepercayaan di antara kalangan</w:t>
      </w:r>
      <w:r>
        <w:rPr>
          <w:rFonts w:ascii="Times New Roman" w:hAnsi="Times New Roman" w:cs="Times New Roman"/>
          <w:sz w:val="24"/>
          <w:szCs w:val="24"/>
        </w:rPr>
        <w:t xml:space="preserve"> Wajib Pajak yang memiliki nilai kekayaan bersih tinggi. </w:t>
      </w:r>
      <w:r w:rsidRPr="00CF11C6">
        <w:rPr>
          <w:rFonts w:ascii="Times New Roman" w:hAnsi="Times New Roman" w:cs="Times New Roman"/>
          <w:sz w:val="24"/>
          <w:szCs w:val="24"/>
        </w:rPr>
        <w:t>Pemerintah melakukan reformasi birokrasi untuk meyakinkan wajib pajak untuk ikut serta dalam program amnesti pajak, didukung dengan jaminan hukum yang sah dan sistem penyelenggaraan yang baik. Sejalan dengan hal tersebut diharapka</w:t>
      </w:r>
      <w:r>
        <w:rPr>
          <w:rFonts w:ascii="Times New Roman" w:hAnsi="Times New Roman" w:cs="Times New Roman"/>
          <w:sz w:val="24"/>
          <w:szCs w:val="24"/>
        </w:rPr>
        <w:t>n akan menumbuhkan kepercayaan Wajib P</w:t>
      </w:r>
      <w:r w:rsidRPr="00CF11C6">
        <w:rPr>
          <w:rFonts w:ascii="Times New Roman" w:hAnsi="Times New Roman" w:cs="Times New Roman"/>
          <w:sz w:val="24"/>
          <w:szCs w:val="24"/>
        </w:rPr>
        <w:t xml:space="preserve">ajak terhadap sistem pemerintahan dan hukum. </w:t>
      </w:r>
      <w:r w:rsidRPr="00B62C46">
        <w:rPr>
          <w:rFonts w:ascii="Times New Roman" w:hAnsi="Times New Roman" w:cs="Times New Roman"/>
          <w:sz w:val="24"/>
          <w:szCs w:val="24"/>
        </w:rPr>
        <w:t>Dalam penelitian</w:t>
      </w:r>
      <w:r>
        <w:rPr>
          <w:rFonts w:ascii="Times New Roman" w:hAnsi="Times New Roman" w:cs="Times New Roman"/>
          <w:sz w:val="24"/>
          <w:szCs w:val="24"/>
        </w:rPr>
        <w:t xml:space="preserve"> (Arismayani, Yuniarta dan </w:t>
      </w:r>
      <w:r w:rsidRPr="00B62C46">
        <w:rPr>
          <w:rFonts w:ascii="Times New Roman" w:hAnsi="Times New Roman" w:cs="Times New Roman"/>
          <w:sz w:val="24"/>
          <w:szCs w:val="24"/>
        </w:rPr>
        <w:t xml:space="preserve">Yasa, 2017) tingkat kepercayaan pada pemerintah dan hukum berpengaruh </w:t>
      </w:r>
      <w:r>
        <w:rPr>
          <w:rFonts w:ascii="Times New Roman" w:hAnsi="Times New Roman" w:cs="Times New Roman"/>
          <w:sz w:val="24"/>
          <w:szCs w:val="24"/>
          <w:lang w:val="en-US"/>
        </w:rPr>
        <w:t xml:space="preserve">positif </w:t>
      </w:r>
      <w:r w:rsidRPr="00B62C46">
        <w:rPr>
          <w:rFonts w:ascii="Times New Roman" w:hAnsi="Times New Roman" w:cs="Times New Roman"/>
          <w:sz w:val="24"/>
          <w:szCs w:val="24"/>
        </w:rPr>
        <w:t>terhadap kepatuhan wajib pajak</w:t>
      </w:r>
      <w:r>
        <w:rPr>
          <w:rFonts w:ascii="Times New Roman" w:hAnsi="Times New Roman" w:cs="Times New Roman"/>
          <w:sz w:val="24"/>
          <w:szCs w:val="24"/>
          <w:lang w:val="en-US"/>
        </w:rPr>
        <w:t xml:space="preserve">. </w:t>
      </w:r>
      <w:r w:rsidRPr="00CF11C6">
        <w:rPr>
          <w:rFonts w:ascii="Times New Roman" w:hAnsi="Times New Roman" w:cs="Times New Roman"/>
          <w:sz w:val="24"/>
          <w:szCs w:val="24"/>
        </w:rPr>
        <w:t>Berdasarkan uraian diatas hipotesis yang dirumuskan adalah:</w:t>
      </w:r>
    </w:p>
    <w:p w:rsidR="005C378D" w:rsidRDefault="005C378D" w:rsidP="00A624FC">
      <w:pPr>
        <w:pStyle w:val="ListParagraph"/>
        <w:spacing w:after="0"/>
        <w:ind w:left="426" w:hanging="426"/>
        <w:rPr>
          <w:rFonts w:ascii="Times New Roman" w:hAnsi="Times New Roman" w:cs="Times New Roman"/>
          <w:sz w:val="24"/>
          <w:szCs w:val="24"/>
          <w:lang w:val="en-US"/>
        </w:rPr>
      </w:pPr>
      <w:r>
        <w:rPr>
          <w:rFonts w:ascii="Times New Roman" w:hAnsi="Times New Roman" w:cs="Times New Roman"/>
          <w:sz w:val="24"/>
          <w:szCs w:val="24"/>
        </w:rPr>
        <w:t>H</w:t>
      </w:r>
      <w:r w:rsidRPr="00CF11C6">
        <w:rPr>
          <w:rFonts w:ascii="Times New Roman" w:hAnsi="Times New Roman" w:cs="Times New Roman"/>
          <w:sz w:val="24"/>
          <w:szCs w:val="24"/>
          <w:vertAlign w:val="subscript"/>
        </w:rPr>
        <w:t>2</w:t>
      </w:r>
      <w:r>
        <w:rPr>
          <w:rFonts w:ascii="Times New Roman" w:hAnsi="Times New Roman" w:cs="Times New Roman"/>
          <w:sz w:val="24"/>
          <w:szCs w:val="24"/>
        </w:rPr>
        <w:t>: T</w:t>
      </w:r>
      <w:r w:rsidRPr="00CF11C6">
        <w:rPr>
          <w:rFonts w:ascii="Times New Roman" w:hAnsi="Times New Roman" w:cs="Times New Roman"/>
          <w:sz w:val="24"/>
          <w:szCs w:val="24"/>
        </w:rPr>
        <w:t xml:space="preserve">ingkat kepercayaan terhadap sistem pemerintahan dan hukum </w:t>
      </w:r>
      <w:r>
        <w:rPr>
          <w:rFonts w:ascii="Times New Roman" w:hAnsi="Times New Roman" w:cs="Times New Roman"/>
          <w:sz w:val="24"/>
          <w:szCs w:val="24"/>
        </w:rPr>
        <w:br/>
        <w:t xml:space="preserve">         </w:t>
      </w:r>
      <w:r w:rsidRPr="00CF11C6">
        <w:rPr>
          <w:rFonts w:ascii="Times New Roman" w:hAnsi="Times New Roman" w:cs="Times New Roman"/>
          <w:sz w:val="24"/>
          <w:szCs w:val="24"/>
        </w:rPr>
        <w:t xml:space="preserve">berpengaruh positif pada </w:t>
      </w:r>
      <w:r>
        <w:rPr>
          <w:rFonts w:ascii="Times New Roman" w:hAnsi="Times New Roman" w:cs="Times New Roman"/>
          <w:sz w:val="24"/>
          <w:szCs w:val="24"/>
        </w:rPr>
        <w:t>keputusan</w:t>
      </w:r>
      <w:r w:rsidRPr="00CF11C6">
        <w:rPr>
          <w:rFonts w:ascii="Times New Roman" w:hAnsi="Times New Roman" w:cs="Times New Roman"/>
          <w:sz w:val="24"/>
          <w:szCs w:val="24"/>
        </w:rPr>
        <w:t xml:space="preserve"> Wajib Pajak </w:t>
      </w:r>
      <w:r>
        <w:rPr>
          <w:rFonts w:ascii="Times New Roman" w:hAnsi="Times New Roman" w:cs="Times New Roman"/>
          <w:sz w:val="24"/>
          <w:szCs w:val="24"/>
        </w:rPr>
        <w:t xml:space="preserve">untuk mengikuti </w:t>
      </w:r>
      <w:r>
        <w:rPr>
          <w:rFonts w:ascii="Times New Roman" w:hAnsi="Times New Roman" w:cs="Times New Roman"/>
          <w:sz w:val="24"/>
          <w:szCs w:val="24"/>
        </w:rPr>
        <w:br/>
        <w:t xml:space="preserve">         program </w:t>
      </w:r>
      <w:r w:rsidRPr="00955944">
        <w:rPr>
          <w:rFonts w:ascii="Times New Roman" w:hAnsi="Times New Roman" w:cs="Times New Roman"/>
          <w:i/>
          <w:sz w:val="24"/>
          <w:szCs w:val="24"/>
        </w:rPr>
        <w:t>Tax Amnesty</w:t>
      </w:r>
      <w:r w:rsidRPr="00CF11C6">
        <w:rPr>
          <w:rFonts w:ascii="Times New Roman" w:hAnsi="Times New Roman" w:cs="Times New Roman"/>
          <w:sz w:val="24"/>
          <w:szCs w:val="24"/>
        </w:rPr>
        <w:t>.</w:t>
      </w:r>
    </w:p>
    <w:p w:rsidR="005C378D" w:rsidRPr="00DD7F35" w:rsidRDefault="005C378D" w:rsidP="00A624FC">
      <w:pPr>
        <w:pStyle w:val="ListParagraph"/>
        <w:spacing w:after="0"/>
        <w:ind w:left="0"/>
        <w:rPr>
          <w:rFonts w:ascii="Times New Roman" w:hAnsi="Times New Roman" w:cs="Times New Roman"/>
          <w:sz w:val="24"/>
          <w:szCs w:val="24"/>
          <w:lang w:val="en-US"/>
        </w:rPr>
      </w:pPr>
      <w:r w:rsidRPr="007B3F28">
        <w:rPr>
          <w:rFonts w:ascii="Times New Roman" w:hAnsi="Times New Roman" w:cs="Times New Roman"/>
          <w:sz w:val="24"/>
          <w:szCs w:val="24"/>
        </w:rPr>
        <w:t>Budaya dapat dilihat dari kepercayaan, pandangan</w:t>
      </w:r>
      <w:r>
        <w:rPr>
          <w:rFonts w:ascii="Times New Roman" w:hAnsi="Times New Roman" w:cs="Times New Roman"/>
          <w:sz w:val="24"/>
          <w:szCs w:val="24"/>
        </w:rPr>
        <w:t xml:space="preserve"> </w:t>
      </w:r>
      <w:r w:rsidRPr="007B3F28">
        <w:rPr>
          <w:rFonts w:ascii="Times New Roman" w:hAnsi="Times New Roman" w:cs="Times New Roman"/>
          <w:sz w:val="24"/>
          <w:szCs w:val="24"/>
        </w:rPr>
        <w:t xml:space="preserve">dan kebiasaan </w:t>
      </w:r>
      <w:r>
        <w:rPr>
          <w:rFonts w:ascii="Times New Roman" w:hAnsi="Times New Roman" w:cs="Times New Roman"/>
          <w:sz w:val="24"/>
          <w:szCs w:val="24"/>
        </w:rPr>
        <w:t>Wajib Pajak</w:t>
      </w:r>
      <w:r w:rsidRPr="007B3F28">
        <w:rPr>
          <w:rFonts w:ascii="Times New Roman" w:hAnsi="Times New Roman" w:cs="Times New Roman"/>
          <w:sz w:val="24"/>
          <w:szCs w:val="24"/>
        </w:rPr>
        <w:t xml:space="preserve"> terhadap </w:t>
      </w:r>
      <w:r>
        <w:rPr>
          <w:rFonts w:ascii="Times New Roman" w:hAnsi="Times New Roman" w:cs="Times New Roman"/>
          <w:sz w:val="24"/>
          <w:szCs w:val="24"/>
        </w:rPr>
        <w:t xml:space="preserve">suatu program pajak. </w:t>
      </w:r>
      <w:r w:rsidRPr="007B3F28">
        <w:rPr>
          <w:rFonts w:ascii="Times New Roman" w:hAnsi="Times New Roman" w:cs="Times New Roman"/>
          <w:sz w:val="24"/>
          <w:szCs w:val="24"/>
        </w:rPr>
        <w:t>Faktor kebudayaan berpengaruh luas dan mendalam</w:t>
      </w:r>
      <w:r>
        <w:rPr>
          <w:rFonts w:ascii="Times New Roman" w:hAnsi="Times New Roman" w:cs="Times New Roman"/>
          <w:sz w:val="24"/>
          <w:szCs w:val="24"/>
        </w:rPr>
        <w:t xml:space="preserve"> terhadap perilaku, </w:t>
      </w:r>
      <w:r w:rsidRPr="007B3F28">
        <w:rPr>
          <w:rFonts w:ascii="Times New Roman" w:hAnsi="Times New Roman" w:cs="Times New Roman"/>
          <w:sz w:val="24"/>
          <w:szCs w:val="24"/>
        </w:rPr>
        <w:t>dalam faktor kebudayaan ini terdapat</w:t>
      </w:r>
      <w:r>
        <w:rPr>
          <w:rFonts w:ascii="Times New Roman" w:hAnsi="Times New Roman" w:cs="Times New Roman"/>
          <w:sz w:val="24"/>
          <w:szCs w:val="24"/>
        </w:rPr>
        <w:t xml:space="preserve"> </w:t>
      </w:r>
      <w:r w:rsidRPr="007B3F28">
        <w:rPr>
          <w:rFonts w:ascii="Times New Roman" w:hAnsi="Times New Roman" w:cs="Times New Roman"/>
          <w:sz w:val="24"/>
          <w:szCs w:val="24"/>
        </w:rPr>
        <w:t>beberapa komponen antara lain: Budaya, budaya merupakan faktor penentu yang</w:t>
      </w:r>
      <w:r>
        <w:rPr>
          <w:rFonts w:ascii="Times New Roman" w:hAnsi="Times New Roman" w:cs="Times New Roman"/>
          <w:sz w:val="24"/>
          <w:szCs w:val="24"/>
        </w:rPr>
        <w:t xml:space="preserve"> </w:t>
      </w:r>
      <w:r w:rsidRPr="007B3F28">
        <w:rPr>
          <w:rFonts w:ascii="Times New Roman" w:hAnsi="Times New Roman" w:cs="Times New Roman"/>
          <w:sz w:val="24"/>
          <w:szCs w:val="24"/>
        </w:rPr>
        <w:t>paling mendasar dari segi keinginan dan perilaku seseorang karena kebudayaan</w:t>
      </w:r>
      <w:r>
        <w:rPr>
          <w:rFonts w:ascii="Times New Roman" w:hAnsi="Times New Roman" w:cs="Times New Roman"/>
          <w:sz w:val="24"/>
          <w:szCs w:val="24"/>
        </w:rPr>
        <w:t xml:space="preserve"> </w:t>
      </w:r>
      <w:r w:rsidRPr="007B3F28">
        <w:rPr>
          <w:rFonts w:ascii="Times New Roman" w:hAnsi="Times New Roman" w:cs="Times New Roman"/>
          <w:sz w:val="24"/>
          <w:szCs w:val="24"/>
        </w:rPr>
        <w:t>menyangkut</w:t>
      </w:r>
      <w:r>
        <w:rPr>
          <w:rFonts w:ascii="Times New Roman" w:hAnsi="Times New Roman" w:cs="Times New Roman"/>
          <w:sz w:val="24"/>
          <w:szCs w:val="24"/>
        </w:rPr>
        <w:t xml:space="preserve"> segala aspek kehidupan manusia (Ghoni dan Bodroastuti, 2011)</w:t>
      </w:r>
      <w:r>
        <w:rPr>
          <w:rFonts w:ascii="Times New Roman" w:hAnsi="Times New Roman" w:cs="Times New Roman"/>
          <w:sz w:val="24"/>
          <w:szCs w:val="24"/>
          <w:lang w:val="en-US"/>
        </w:rPr>
        <w:t xml:space="preserve">. </w:t>
      </w:r>
      <w:proofErr w:type="gramStart"/>
      <w:r w:rsidRPr="00DD7F35">
        <w:rPr>
          <w:rFonts w:ascii="Times New Roman" w:hAnsi="Times New Roman" w:cs="Times New Roman"/>
          <w:sz w:val="24"/>
          <w:szCs w:val="24"/>
          <w:lang w:val="en-US"/>
        </w:rPr>
        <w:t>pada</w:t>
      </w:r>
      <w:proofErr w:type="gramEnd"/>
      <w:r w:rsidRPr="00DD7F35">
        <w:rPr>
          <w:rFonts w:ascii="Times New Roman" w:hAnsi="Times New Roman" w:cs="Times New Roman"/>
          <w:sz w:val="24"/>
          <w:szCs w:val="24"/>
          <w:lang w:val="en-US"/>
        </w:rPr>
        <w:t xml:space="preserve"> penelitian sebelumnya dikarenakan adanya keberadaan budaya meboya pada Wajib Pajak dalam pelaksanaan program </w:t>
      </w:r>
      <w:r w:rsidRPr="00BA6B80">
        <w:rPr>
          <w:rFonts w:ascii="Times New Roman" w:hAnsi="Times New Roman" w:cs="Times New Roman"/>
          <w:i/>
          <w:sz w:val="24"/>
          <w:szCs w:val="24"/>
          <w:lang w:val="en-US"/>
        </w:rPr>
        <w:t>Tax Amnesty</w:t>
      </w:r>
      <w:r w:rsidRPr="00DD7F35">
        <w:rPr>
          <w:rFonts w:ascii="Times New Roman" w:hAnsi="Times New Roman" w:cs="Times New Roman"/>
          <w:sz w:val="24"/>
          <w:szCs w:val="24"/>
          <w:lang w:val="en-US"/>
        </w:rPr>
        <w:t xml:space="preserve"> sehingga terdapat indikasi adanya keraguan t</w:t>
      </w:r>
      <w:r>
        <w:rPr>
          <w:rFonts w:ascii="Times New Roman" w:hAnsi="Times New Roman" w:cs="Times New Roman"/>
          <w:sz w:val="24"/>
          <w:szCs w:val="24"/>
          <w:lang w:val="en-US"/>
        </w:rPr>
        <w:t xml:space="preserve">erhadap program </w:t>
      </w:r>
      <w:r w:rsidRPr="00BA6B80">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w:t>
      </w:r>
      <w:r w:rsidRPr="00DD7F35">
        <w:rPr>
          <w:rFonts w:ascii="Times New Roman" w:hAnsi="Times New Roman" w:cs="Times New Roman"/>
          <w:sz w:val="24"/>
          <w:szCs w:val="24"/>
          <w:lang w:val="en-US"/>
        </w:rPr>
        <w:t>Andriawan</w:t>
      </w:r>
      <w:r>
        <w:rPr>
          <w:rFonts w:ascii="Times New Roman" w:hAnsi="Times New Roman" w:cs="Times New Roman"/>
          <w:sz w:val="24"/>
          <w:szCs w:val="24"/>
          <w:lang w:val="en-US"/>
        </w:rPr>
        <w:t xml:space="preserve">, Sujana dan </w:t>
      </w:r>
      <w:r w:rsidRPr="00DD7F35">
        <w:rPr>
          <w:rFonts w:ascii="Times New Roman" w:hAnsi="Times New Roman" w:cs="Times New Roman"/>
          <w:sz w:val="24"/>
          <w:szCs w:val="24"/>
          <w:lang w:val="en-US"/>
        </w:rPr>
        <w:t>Y</w:t>
      </w:r>
      <w:r>
        <w:rPr>
          <w:rFonts w:ascii="Times New Roman" w:hAnsi="Times New Roman" w:cs="Times New Roman"/>
          <w:sz w:val="24"/>
          <w:szCs w:val="24"/>
          <w:lang w:val="en-US"/>
        </w:rPr>
        <w:t>asa,</w:t>
      </w:r>
      <w:r w:rsidRPr="00DD7F35">
        <w:rPr>
          <w:rFonts w:ascii="Times New Roman" w:hAnsi="Times New Roman" w:cs="Times New Roman"/>
          <w:sz w:val="24"/>
          <w:szCs w:val="24"/>
          <w:lang w:val="en-US"/>
        </w:rPr>
        <w:t xml:space="preserve"> 2019)</w:t>
      </w:r>
    </w:p>
    <w:p w:rsidR="005C378D" w:rsidRPr="00CF11C6" w:rsidRDefault="005C378D" w:rsidP="00A624FC">
      <w:pPr>
        <w:pStyle w:val="ListParagraph"/>
        <w:spacing w:after="0"/>
        <w:ind w:left="426" w:hanging="426"/>
        <w:rPr>
          <w:rFonts w:ascii="Times New Roman" w:hAnsi="Times New Roman" w:cs="Times New Roman"/>
          <w:sz w:val="24"/>
          <w:szCs w:val="24"/>
        </w:rPr>
      </w:pPr>
      <w:r w:rsidRPr="00CF11C6">
        <w:rPr>
          <w:rFonts w:ascii="Times New Roman" w:hAnsi="Times New Roman" w:cs="Times New Roman"/>
          <w:sz w:val="24"/>
          <w:szCs w:val="24"/>
        </w:rPr>
        <w:t>Berdasarkan uraian diatas hipotesis yang dirumuskan adalah:</w:t>
      </w:r>
    </w:p>
    <w:p w:rsidR="005C378D" w:rsidRDefault="005C378D" w:rsidP="00A624FC">
      <w:pPr>
        <w:ind w:left="426" w:hanging="426"/>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3</w:t>
      </w:r>
      <w:r w:rsidRPr="00CF11C6">
        <w:rPr>
          <w:rFonts w:ascii="Times New Roman" w:hAnsi="Times New Roman" w:cs="Times New Roman"/>
          <w:sz w:val="24"/>
          <w:szCs w:val="24"/>
        </w:rPr>
        <w:t xml:space="preserve">: </w:t>
      </w:r>
      <w:r>
        <w:rPr>
          <w:rFonts w:ascii="Times New Roman" w:hAnsi="Times New Roman" w:cs="Times New Roman"/>
          <w:sz w:val="24"/>
          <w:szCs w:val="24"/>
        </w:rPr>
        <w:t xml:space="preserve">Faktor Budaya </w:t>
      </w:r>
      <w:r w:rsidRPr="00CF11C6">
        <w:rPr>
          <w:rFonts w:ascii="Times New Roman" w:hAnsi="Times New Roman" w:cs="Times New Roman"/>
          <w:sz w:val="24"/>
          <w:szCs w:val="24"/>
        </w:rPr>
        <w:t xml:space="preserve">berpengaruh positif </w:t>
      </w:r>
      <w:r>
        <w:rPr>
          <w:rFonts w:ascii="Times New Roman" w:hAnsi="Times New Roman" w:cs="Times New Roman"/>
          <w:sz w:val="24"/>
          <w:szCs w:val="24"/>
        </w:rPr>
        <w:t>terhadap keputusan</w:t>
      </w:r>
      <w:r w:rsidRPr="00CF11C6">
        <w:rPr>
          <w:rFonts w:ascii="Times New Roman" w:hAnsi="Times New Roman" w:cs="Times New Roman"/>
          <w:sz w:val="24"/>
          <w:szCs w:val="24"/>
        </w:rPr>
        <w:t xml:space="preserve"> Wajib Pajak </w:t>
      </w:r>
      <w:r>
        <w:rPr>
          <w:rFonts w:ascii="Times New Roman" w:hAnsi="Times New Roman" w:cs="Times New Roman"/>
          <w:sz w:val="24"/>
          <w:szCs w:val="24"/>
        </w:rPr>
        <w:br/>
        <w:t xml:space="preserve">       untuk mengikuti program </w:t>
      </w:r>
      <w:r w:rsidRPr="00955944">
        <w:rPr>
          <w:rFonts w:ascii="Times New Roman" w:hAnsi="Times New Roman" w:cs="Times New Roman"/>
          <w:i/>
          <w:sz w:val="24"/>
          <w:szCs w:val="24"/>
        </w:rPr>
        <w:t>Tax Amnesty</w:t>
      </w:r>
      <w:r w:rsidRPr="00CF11C6">
        <w:rPr>
          <w:rFonts w:ascii="Times New Roman" w:hAnsi="Times New Roman" w:cs="Times New Roman"/>
          <w:sz w:val="24"/>
          <w:szCs w:val="24"/>
        </w:rPr>
        <w:t>.</w:t>
      </w:r>
    </w:p>
    <w:p w:rsidR="00A624FC" w:rsidRDefault="00A624FC" w:rsidP="00A624FC">
      <w:pPr>
        <w:ind w:left="426" w:hanging="426"/>
        <w:rPr>
          <w:rFonts w:ascii="Times New Roman" w:hAnsi="Times New Roman" w:cs="Times New Roman"/>
          <w:sz w:val="24"/>
          <w:szCs w:val="24"/>
          <w:lang w:val="en-US"/>
        </w:rPr>
      </w:pPr>
    </w:p>
    <w:p w:rsidR="00A624FC" w:rsidRDefault="00A624FC" w:rsidP="00A624FC">
      <w:pPr>
        <w:ind w:left="426" w:hanging="426"/>
        <w:rPr>
          <w:rFonts w:ascii="Times New Roman" w:hAnsi="Times New Roman" w:cs="Times New Roman"/>
          <w:sz w:val="24"/>
          <w:szCs w:val="24"/>
          <w:lang w:val="en-US"/>
        </w:rPr>
      </w:pPr>
    </w:p>
    <w:p w:rsidR="00A624FC" w:rsidRDefault="00A624FC" w:rsidP="00A624FC">
      <w:pPr>
        <w:ind w:left="426" w:hanging="426"/>
        <w:rPr>
          <w:rFonts w:ascii="Times New Roman" w:hAnsi="Times New Roman" w:cs="Times New Roman"/>
          <w:sz w:val="24"/>
          <w:szCs w:val="24"/>
          <w:lang w:val="en-US"/>
        </w:rPr>
      </w:pPr>
    </w:p>
    <w:p w:rsidR="00A624FC" w:rsidRPr="00A624FC" w:rsidRDefault="00A624FC" w:rsidP="00A624FC">
      <w:pPr>
        <w:ind w:left="426" w:hanging="426"/>
        <w:rPr>
          <w:rFonts w:ascii="Times New Roman" w:eastAsia="Times New Roman" w:hAnsi="Times New Roman" w:cs="Times New Roman"/>
          <w:color w:val="212121"/>
          <w:sz w:val="24"/>
          <w:szCs w:val="24"/>
          <w:lang w:val="en-US"/>
        </w:rPr>
      </w:pPr>
    </w:p>
    <w:p w:rsidR="00FE2034" w:rsidRDefault="00FE2034" w:rsidP="004543B1">
      <w:pPr>
        <w:spacing w:line="480" w:lineRule="auto"/>
        <w:rPr>
          <w:rFonts w:ascii="Times New Roman" w:hAnsi="Times New Roman" w:cs="Times New Roman"/>
          <w:b/>
          <w:sz w:val="24"/>
          <w:szCs w:val="24"/>
          <w:lang w:val="en-US"/>
        </w:rPr>
      </w:pPr>
      <w:r w:rsidRPr="00FE2034">
        <w:rPr>
          <w:rFonts w:ascii="Times New Roman" w:hAnsi="Times New Roman" w:cs="Times New Roman"/>
          <w:b/>
          <w:sz w:val="24"/>
          <w:szCs w:val="24"/>
          <w:lang w:val="en-US"/>
        </w:rPr>
        <w:lastRenderedPageBreak/>
        <w:t>M</w:t>
      </w:r>
      <w:r>
        <w:rPr>
          <w:rFonts w:ascii="Times New Roman" w:hAnsi="Times New Roman" w:cs="Times New Roman"/>
          <w:b/>
          <w:sz w:val="24"/>
          <w:szCs w:val="24"/>
          <w:lang w:val="en-US"/>
        </w:rPr>
        <w:t>ETODE PENELITIAN</w:t>
      </w:r>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rPr>
      </w:pPr>
      <w:r w:rsidRPr="00FB36B7">
        <w:rPr>
          <w:rFonts w:ascii="Times New Roman" w:eastAsia="Times New Roman" w:hAnsi="Times New Roman" w:cs="Times New Roman"/>
          <w:color w:val="212121"/>
          <w:sz w:val="24"/>
          <w:szCs w:val="24"/>
        </w:rPr>
        <w:t xml:space="preserve">Berdasarkan data yang diperoleh, penelitian ini termasuk dalam jenis penelitian kuantitatif yaitu mengolah data untuk menggambarkan pengaruh pengetahuan dan pemahaman program </w:t>
      </w:r>
      <w:r w:rsidRPr="00FB2F00">
        <w:rPr>
          <w:rFonts w:ascii="Times New Roman" w:eastAsia="Times New Roman" w:hAnsi="Times New Roman" w:cs="Times New Roman"/>
          <w:i/>
          <w:color w:val="212121"/>
          <w:sz w:val="24"/>
          <w:szCs w:val="24"/>
        </w:rPr>
        <w:t>Tax Amnesty</w:t>
      </w:r>
      <w:r w:rsidRPr="00FB36B7">
        <w:rPr>
          <w:rFonts w:ascii="Times New Roman" w:eastAsia="Times New Roman" w:hAnsi="Times New Roman" w:cs="Times New Roman"/>
          <w:color w:val="212121"/>
          <w:sz w:val="24"/>
          <w:szCs w:val="24"/>
        </w:rPr>
        <w:t xml:space="preserve">,  tingkat kepercayaan terhadap sistem pemerintahan dan hukum, dan budaya terhadap keputusan untuk mengikuti program </w:t>
      </w:r>
      <w:r w:rsidRPr="00FB2F00">
        <w:rPr>
          <w:rFonts w:ascii="Times New Roman" w:eastAsia="Times New Roman" w:hAnsi="Times New Roman" w:cs="Times New Roman"/>
          <w:i/>
          <w:color w:val="212121"/>
          <w:sz w:val="24"/>
          <w:szCs w:val="24"/>
        </w:rPr>
        <w:t>Tax Amensty</w:t>
      </w:r>
      <w:r>
        <w:rPr>
          <w:rFonts w:ascii="Times New Roman" w:eastAsia="Times New Roman" w:hAnsi="Times New Roman" w:cs="Times New Roman"/>
          <w:color w:val="212121"/>
          <w:sz w:val="24"/>
          <w:szCs w:val="24"/>
        </w:rPr>
        <w:t xml:space="preserve">. </w:t>
      </w:r>
      <w:r w:rsidRPr="00FB36B7">
        <w:rPr>
          <w:rFonts w:ascii="Times New Roman" w:eastAsia="Times New Roman" w:hAnsi="Times New Roman" w:cs="Times New Roman"/>
          <w:color w:val="212121"/>
          <w:sz w:val="24"/>
          <w:szCs w:val="24"/>
        </w:rPr>
        <w:t>Lokasi penelitian ini berada di Gunungkidul, Yogyakarta</w:t>
      </w:r>
      <w:r>
        <w:rPr>
          <w:rFonts w:ascii="Times New Roman" w:eastAsia="Times New Roman" w:hAnsi="Times New Roman" w:cs="Times New Roman"/>
          <w:color w:val="212121"/>
          <w:sz w:val="24"/>
          <w:szCs w:val="24"/>
        </w:rPr>
        <w:t xml:space="preserve">. </w:t>
      </w:r>
      <w:r w:rsidRPr="00FB36B7">
        <w:rPr>
          <w:rFonts w:ascii="Times New Roman" w:eastAsia="Times New Roman" w:hAnsi="Times New Roman" w:cs="Times New Roman"/>
          <w:color w:val="212121"/>
          <w:sz w:val="24"/>
          <w:szCs w:val="24"/>
        </w:rPr>
        <w:t xml:space="preserve">Populasi penelitian ini adalah orang pribadi yang berdomisili di Gunungkidul pada tahun 2019 yaitu sebanyak 623.789 orang. Adapun teknik pengambilan sampel yang digunakan adalah </w:t>
      </w:r>
      <w:r w:rsidRPr="00FB2F00">
        <w:rPr>
          <w:rFonts w:ascii="Times New Roman" w:eastAsia="Times New Roman" w:hAnsi="Times New Roman" w:cs="Times New Roman"/>
          <w:i/>
          <w:color w:val="212121"/>
          <w:sz w:val="24"/>
          <w:szCs w:val="24"/>
        </w:rPr>
        <w:t>non probability sampling</w:t>
      </w:r>
      <w:r w:rsidRPr="00FB36B7">
        <w:rPr>
          <w:rFonts w:ascii="Times New Roman" w:eastAsia="Times New Roman" w:hAnsi="Times New Roman" w:cs="Times New Roman"/>
          <w:color w:val="212121"/>
          <w:sz w:val="24"/>
          <w:szCs w:val="24"/>
        </w:rPr>
        <w:t xml:space="preserve"> dengan teknik </w:t>
      </w:r>
      <w:r w:rsidRPr="00FB2F00">
        <w:rPr>
          <w:rFonts w:ascii="Times New Roman" w:eastAsia="Times New Roman" w:hAnsi="Times New Roman" w:cs="Times New Roman"/>
          <w:i/>
          <w:color w:val="212121"/>
          <w:sz w:val="24"/>
          <w:szCs w:val="24"/>
        </w:rPr>
        <w:t>convenience sampling</w:t>
      </w:r>
      <w:r w:rsidRPr="00FB36B7">
        <w:rPr>
          <w:rFonts w:ascii="Times New Roman" w:eastAsia="Times New Roman" w:hAnsi="Times New Roman" w:cs="Times New Roman"/>
          <w:color w:val="212121"/>
          <w:sz w:val="24"/>
          <w:szCs w:val="24"/>
        </w:rPr>
        <w:t>. Teknik tersebut dilakukan dimana responden dipilih karena berada pada waktu, situasi dan tempat yang tepat dengan cara kemudahan.</w:t>
      </w:r>
      <w:r>
        <w:rPr>
          <w:rFonts w:ascii="Times New Roman" w:eastAsia="Times New Roman" w:hAnsi="Times New Roman" w:cs="Times New Roman"/>
          <w:color w:val="212121"/>
          <w:sz w:val="24"/>
          <w:szCs w:val="24"/>
        </w:rPr>
        <w:t xml:space="preserve"> </w:t>
      </w:r>
      <w:r w:rsidRPr="00FB36B7">
        <w:rPr>
          <w:rFonts w:ascii="Times New Roman" w:eastAsia="Times New Roman" w:hAnsi="Times New Roman" w:cs="Times New Roman"/>
          <w:color w:val="212121"/>
          <w:sz w:val="24"/>
          <w:szCs w:val="24"/>
        </w:rPr>
        <w:t xml:space="preserve">Jumlah sampel dalam penelitian ini dihitung dengan rumus </w:t>
      </w:r>
      <w:r w:rsidRPr="00FB2F00">
        <w:rPr>
          <w:rFonts w:ascii="Times New Roman" w:eastAsia="Times New Roman" w:hAnsi="Times New Roman" w:cs="Times New Roman"/>
          <w:i/>
          <w:color w:val="212121"/>
          <w:sz w:val="24"/>
          <w:szCs w:val="24"/>
        </w:rPr>
        <w:t>Slovin</w:t>
      </w:r>
      <w:r w:rsidRPr="00FB36B7">
        <w:rPr>
          <w:rFonts w:ascii="Times New Roman" w:eastAsia="Times New Roman" w:hAnsi="Times New Roman" w:cs="Times New Roman"/>
          <w:color w:val="212121"/>
          <w:sz w:val="24"/>
          <w:szCs w:val="24"/>
        </w:rPr>
        <w:t xml:space="preserve"> dikutip dari Sujarweni (2014:16).</w:t>
      </w:r>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rPr>
      </w:pPr>
      <w:r w:rsidRPr="00FB36B7">
        <w:rPr>
          <w:rFonts w:ascii="Times New Roman" w:eastAsia="Times New Roman" w:hAnsi="Times New Roman" w:cs="Times New Roman"/>
          <w:color w:val="212121"/>
          <w:sz w:val="24"/>
          <w:szCs w:val="24"/>
        </w:rPr>
        <w:t xml:space="preserve"> </w:t>
      </w: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d>
              <m:dPr>
                <m:ctrlPr>
                  <w:rPr>
                    <w:rFonts w:ascii="Cambria Math" w:hAnsi="Cambria Math" w:cs="Times New Roman"/>
                    <w:i/>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e>
            </m:d>
            <m:r>
              <w:rPr>
                <w:rFonts w:ascii="Cambria Math" w:hAnsi="Cambria Math" w:cs="Times New Roman"/>
                <w:sz w:val="24"/>
                <w:szCs w:val="24"/>
              </w:rPr>
              <m:t>)</m:t>
            </m:r>
          </m:den>
        </m:f>
      </m:oMath>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rPr>
      </w:pPr>
      <w:r w:rsidRPr="00FB36B7">
        <w:rPr>
          <w:rFonts w:ascii="Times New Roman" w:eastAsia="Times New Roman" w:hAnsi="Times New Roman" w:cs="Times New Roman"/>
          <w:color w:val="212121"/>
          <w:sz w:val="24"/>
          <w:szCs w:val="24"/>
        </w:rPr>
        <w:t>Keterangan:</w:t>
      </w:r>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rPr>
      </w:pPr>
      <w:r w:rsidRPr="00FB36B7">
        <w:rPr>
          <w:rFonts w:ascii="Times New Roman" w:eastAsia="Times New Roman" w:hAnsi="Times New Roman" w:cs="Times New Roman"/>
          <w:color w:val="212121"/>
          <w:sz w:val="24"/>
          <w:szCs w:val="24"/>
        </w:rPr>
        <w:t>n : Jumlah anggota sampel</w:t>
      </w:r>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rPr>
      </w:pPr>
      <w:r w:rsidRPr="00FB36B7">
        <w:rPr>
          <w:rFonts w:ascii="Times New Roman" w:eastAsia="Times New Roman" w:hAnsi="Times New Roman" w:cs="Times New Roman"/>
          <w:color w:val="212121"/>
          <w:sz w:val="24"/>
          <w:szCs w:val="24"/>
        </w:rPr>
        <w:t>N : Jumlah anggota populasi</w:t>
      </w:r>
    </w:p>
    <w:p w:rsidR="00F17AE6"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4"/>
          <w:szCs w:val="24"/>
        </w:rPr>
      </w:pPr>
      <w:r w:rsidRPr="00FB36B7">
        <w:rPr>
          <w:rFonts w:ascii="Times New Roman" w:eastAsia="Times New Roman" w:hAnsi="Times New Roman" w:cs="Times New Roman"/>
          <w:color w:val="212121"/>
          <w:sz w:val="24"/>
          <w:szCs w:val="24"/>
        </w:rPr>
        <w:t>e : Nilai kritis (Batas Ketelitian 0,1)</w:t>
      </w:r>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rPr>
      </w:pPr>
      <w:r w:rsidRPr="00FB36B7">
        <w:rPr>
          <w:rFonts w:ascii="Times New Roman" w:eastAsia="Times New Roman" w:hAnsi="Times New Roman" w:cs="Times New Roman"/>
          <w:color w:val="000000"/>
          <w:sz w:val="24"/>
          <w:szCs w:val="24"/>
        </w:rPr>
        <w:t>Perhitungan Sampel:</w:t>
      </w:r>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rPr>
      </w:pPr>
      <w:r w:rsidRPr="00FB36B7">
        <w:rPr>
          <w:rFonts w:ascii="Times New Roman" w:eastAsia="Times New Roman" w:hAnsi="Times New Roman" w:cs="Times New Roman"/>
          <w:color w:val="000000"/>
          <w:sz w:val="24"/>
          <w:szCs w:val="24"/>
        </w:rPr>
        <w:t>Diketahui:</w:t>
      </w:r>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rPr>
      </w:pPr>
      <w:r w:rsidRPr="00FB36B7">
        <w:rPr>
          <w:rFonts w:ascii="Times New Roman" w:eastAsia="Times New Roman" w:hAnsi="Times New Roman" w:cs="Times New Roman"/>
          <w:color w:val="000000"/>
          <w:sz w:val="24"/>
          <w:szCs w:val="24"/>
        </w:rPr>
        <w:t xml:space="preserve">N (jumlah anggota populasi) = 623.789 </w:t>
      </w:r>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rPr>
      </w:pPr>
      <w:r w:rsidRPr="00FB36B7">
        <w:rPr>
          <w:rFonts w:ascii="Times New Roman" w:eastAsia="Times New Roman" w:hAnsi="Times New Roman" w:cs="Times New Roman"/>
          <w:color w:val="000000"/>
          <w:sz w:val="24"/>
          <w:szCs w:val="24"/>
        </w:rPr>
        <w:t>Maka, n (jumlah anggota sampel) adalah:</w:t>
      </w:r>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4"/>
        </w:rPr>
      </w:pPr>
      <m:oMathPara>
        <m:oMathParaPr>
          <m:jc m:val="left"/>
        </m:oMathParaPr>
        <m:oMath>
          <m:r>
            <w:rPr>
              <w:rFonts w:ascii="Cambria Math" w:hAnsi="Cambria Math" w:cs="Times New Roman"/>
              <w:sz w:val="20"/>
              <w:szCs w:val="24"/>
            </w:rPr>
            <m:t>n</m:t>
          </m:r>
          <m:r>
            <m:rPr>
              <m:sty m:val="p"/>
            </m:rPr>
            <w:rPr>
              <w:rFonts w:ascii="Cambria Math" w:hAnsi="Cambria Math" w:cs="Times New Roman"/>
              <w:sz w:val="20"/>
              <w:szCs w:val="24"/>
            </w:rPr>
            <m:t>=</m:t>
          </m:r>
          <m:f>
            <m:fPr>
              <m:ctrlPr>
                <w:rPr>
                  <w:rFonts w:ascii="Cambria Math" w:hAnsi="Cambria Math" w:cs="Times New Roman"/>
                  <w:sz w:val="20"/>
                  <w:szCs w:val="24"/>
                </w:rPr>
              </m:ctrlPr>
            </m:fPr>
            <m:num>
              <m:r>
                <w:rPr>
                  <w:rFonts w:ascii="Cambria Math" w:hAnsi="Cambria Math" w:cs="Times New Roman"/>
                  <w:sz w:val="20"/>
                  <w:szCs w:val="24"/>
                </w:rPr>
                <m:t>N</m:t>
              </m:r>
            </m:num>
            <m:den>
              <m:r>
                <w:rPr>
                  <w:rFonts w:ascii="Cambria Math" w:hAnsi="Cambria Math" w:cs="Times New Roman"/>
                  <w:sz w:val="20"/>
                  <w:szCs w:val="24"/>
                </w:rPr>
                <m:t>(1+N</m:t>
              </m:r>
              <m:d>
                <m:dPr>
                  <m:ctrlPr>
                    <w:rPr>
                      <w:rFonts w:ascii="Cambria Math" w:hAnsi="Cambria Math" w:cs="Times New Roman"/>
                      <w:i/>
                      <w:sz w:val="20"/>
                      <w:szCs w:val="24"/>
                    </w:rPr>
                  </m:ctrlPr>
                </m:dPr>
                <m:e>
                  <m:sSup>
                    <m:sSupPr>
                      <m:ctrlPr>
                        <w:rPr>
                          <w:rFonts w:ascii="Cambria Math" w:hAnsi="Cambria Math" w:cs="Times New Roman"/>
                          <w:sz w:val="20"/>
                          <w:szCs w:val="24"/>
                        </w:rPr>
                      </m:ctrlPr>
                    </m:sSupPr>
                    <m:e>
                      <m:r>
                        <w:rPr>
                          <w:rFonts w:ascii="Cambria Math" w:hAnsi="Cambria Math" w:cs="Times New Roman"/>
                          <w:sz w:val="20"/>
                          <w:szCs w:val="24"/>
                        </w:rPr>
                        <m:t>e</m:t>
                      </m:r>
                    </m:e>
                    <m:sup>
                      <m:r>
                        <w:rPr>
                          <w:rFonts w:ascii="Cambria Math" w:hAnsi="Cambria Math" w:cs="Times New Roman"/>
                          <w:sz w:val="20"/>
                          <w:szCs w:val="24"/>
                        </w:rPr>
                        <m:t>2</m:t>
                      </m:r>
                    </m:sup>
                  </m:sSup>
                </m:e>
              </m:d>
              <m:r>
                <w:rPr>
                  <w:rFonts w:ascii="Cambria Math" w:hAnsi="Cambria Math" w:cs="Times New Roman"/>
                  <w:sz w:val="20"/>
                  <w:szCs w:val="24"/>
                </w:rPr>
                <m:t>)</m:t>
              </m:r>
            </m:den>
          </m:f>
        </m:oMath>
      </m:oMathPara>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8"/>
          <w:szCs w:val="24"/>
        </w:rPr>
      </w:pPr>
    </w:p>
    <w:p w:rsidR="00F17AE6" w:rsidRPr="00FB36B7"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rPr>
      </w:pPr>
      <m:oMathPara>
        <m:oMathParaPr>
          <m:jc m:val="left"/>
        </m:oMathParaPr>
        <m:oMath>
          <m:r>
            <w:rPr>
              <w:rFonts w:ascii="Cambria Math" w:hAnsi="Cambria Math" w:cs="Times New Roman"/>
              <w:sz w:val="20"/>
              <w:szCs w:val="24"/>
            </w:rPr>
            <m:t>n</m:t>
          </m:r>
          <m:r>
            <m:rPr>
              <m:sty m:val="p"/>
            </m:rPr>
            <w:rPr>
              <w:rFonts w:ascii="Cambria Math" w:hAnsi="Cambria Math" w:cs="Times New Roman"/>
              <w:sz w:val="20"/>
              <w:szCs w:val="24"/>
            </w:rPr>
            <m:t>=</m:t>
          </m:r>
          <m:f>
            <m:fPr>
              <m:ctrlPr>
                <w:rPr>
                  <w:rFonts w:ascii="Cambria Math" w:hAnsi="Cambria Math" w:cs="Times New Roman"/>
                  <w:sz w:val="20"/>
                  <w:szCs w:val="24"/>
                </w:rPr>
              </m:ctrlPr>
            </m:fPr>
            <m:num>
              <m:r>
                <w:rPr>
                  <w:rFonts w:ascii="Cambria Math" w:hAnsi="Cambria Math" w:cs="Times New Roman"/>
                  <w:sz w:val="20"/>
                  <w:szCs w:val="24"/>
                </w:rPr>
                <m:t>623.789</m:t>
              </m:r>
            </m:num>
            <m:den>
              <m:r>
                <w:rPr>
                  <w:rFonts w:ascii="Cambria Math" w:hAnsi="Cambria Math" w:cs="Times New Roman"/>
                  <w:sz w:val="20"/>
                  <w:szCs w:val="24"/>
                </w:rPr>
                <m:t>(1+623.789</m:t>
              </m:r>
              <m:d>
                <m:dPr>
                  <m:ctrlPr>
                    <w:rPr>
                      <w:rFonts w:ascii="Cambria Math" w:hAnsi="Cambria Math" w:cs="Times New Roman"/>
                      <w:i/>
                      <w:sz w:val="20"/>
                      <w:szCs w:val="24"/>
                    </w:rPr>
                  </m:ctrlPr>
                </m:dPr>
                <m:e>
                  <m:sSup>
                    <m:sSupPr>
                      <m:ctrlPr>
                        <w:rPr>
                          <w:rFonts w:ascii="Cambria Math" w:hAnsi="Cambria Math" w:cs="Times New Roman"/>
                          <w:sz w:val="20"/>
                          <w:szCs w:val="24"/>
                        </w:rPr>
                      </m:ctrlPr>
                    </m:sSupPr>
                    <m:e>
                      <m:r>
                        <w:rPr>
                          <w:rFonts w:ascii="Cambria Math" w:hAnsi="Cambria Math" w:cs="Times New Roman"/>
                          <w:sz w:val="20"/>
                          <w:szCs w:val="24"/>
                        </w:rPr>
                        <m:t>0,1</m:t>
                      </m:r>
                    </m:e>
                    <m:sup>
                      <m:r>
                        <w:rPr>
                          <w:rFonts w:ascii="Cambria Math" w:hAnsi="Cambria Math" w:cs="Times New Roman"/>
                          <w:sz w:val="20"/>
                          <w:szCs w:val="24"/>
                        </w:rPr>
                        <m:t>2</m:t>
                      </m:r>
                    </m:sup>
                  </m:sSup>
                </m:e>
              </m:d>
              <m:r>
                <w:rPr>
                  <w:rFonts w:ascii="Cambria Math" w:hAnsi="Cambria Math" w:cs="Times New Roman"/>
                  <w:sz w:val="20"/>
                  <w:szCs w:val="24"/>
                </w:rPr>
                <m:t>)</m:t>
              </m:r>
            </m:den>
          </m:f>
        </m:oMath>
      </m:oMathPara>
    </w:p>
    <w:p w:rsidR="00F17AE6"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rPr>
      </w:pPr>
      <w:r w:rsidRPr="00FB36B7">
        <w:rPr>
          <w:rFonts w:ascii="Times New Roman" w:eastAsia="Times New Roman" w:hAnsi="Times New Roman" w:cs="Times New Roman"/>
          <w:color w:val="000000"/>
          <w:sz w:val="24"/>
          <w:szCs w:val="24"/>
        </w:rPr>
        <w:t>n = 99,98 dibulatkan menjadi 100</w:t>
      </w:r>
      <w:r>
        <w:rPr>
          <w:rFonts w:ascii="Times New Roman" w:eastAsia="Times New Roman" w:hAnsi="Times New Roman" w:cs="Times New Roman"/>
          <w:color w:val="000000"/>
          <w:sz w:val="24"/>
          <w:szCs w:val="24"/>
        </w:rPr>
        <w:t>.</w:t>
      </w:r>
    </w:p>
    <w:p w:rsidR="00F17AE6" w:rsidRDefault="00F17AE6"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lang w:val="en-US"/>
        </w:rPr>
      </w:pPr>
      <w:r w:rsidRPr="00C21D4C">
        <w:rPr>
          <w:rFonts w:ascii="Times New Roman" w:eastAsia="Times New Roman" w:hAnsi="Times New Roman" w:cs="Times New Roman"/>
          <w:color w:val="000000"/>
          <w:sz w:val="24"/>
          <w:szCs w:val="24"/>
        </w:rPr>
        <w:t>Uji instrument digunakan untuk mengukur sejauh mana instrumen penelitian berfungsi dengan baik. Terdapat dua syarat penting yang berlaku pada sebuah kuesioner yaitu keharusan sebuah kuesioner untuk valid dan reliabel sehingga dilakukan uji validitas dan uji reliabilitas. Uji Instrumen dilakukan pada 31 responden yang termasuk dalam sampel.</w:t>
      </w:r>
    </w:p>
    <w:p w:rsidR="00A624FC" w:rsidRDefault="00A624FC"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lang w:val="en-US"/>
        </w:rPr>
      </w:pPr>
    </w:p>
    <w:p w:rsidR="00A624FC" w:rsidRPr="00A624FC" w:rsidRDefault="00A624FC" w:rsidP="00A624F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lang w:val="en-US"/>
        </w:rPr>
      </w:pPr>
    </w:p>
    <w:p w:rsidR="00F17AE6" w:rsidRDefault="00F17AE6" w:rsidP="004543B1">
      <w:pPr>
        <w:pStyle w:val="ListParagraph"/>
        <w:spacing w:after="0" w:line="276" w:lineRule="auto"/>
        <w:ind w:left="851"/>
        <w:jc w:val="center"/>
        <w:rPr>
          <w:rFonts w:ascii="Times New Roman" w:hAnsi="Times New Roman" w:cs="Times New Roman"/>
          <w:sz w:val="24"/>
          <w:szCs w:val="24"/>
        </w:rPr>
      </w:pPr>
      <w:r w:rsidRPr="002118D1">
        <w:rPr>
          <w:rFonts w:ascii="Times New Roman" w:hAnsi="Times New Roman" w:cs="Times New Roman"/>
          <w:sz w:val="24"/>
          <w:szCs w:val="24"/>
        </w:rPr>
        <w:lastRenderedPageBreak/>
        <w:t>Tabel 3</w:t>
      </w:r>
    </w:p>
    <w:p w:rsidR="00F17AE6" w:rsidRDefault="00F17AE6" w:rsidP="004543B1">
      <w:pPr>
        <w:pStyle w:val="ListParagraph"/>
        <w:spacing w:after="0" w:line="276" w:lineRule="auto"/>
        <w:ind w:left="851"/>
        <w:jc w:val="center"/>
        <w:rPr>
          <w:rFonts w:ascii="Times New Roman" w:hAnsi="Times New Roman" w:cs="Times New Roman"/>
          <w:sz w:val="24"/>
          <w:szCs w:val="24"/>
        </w:rPr>
      </w:pPr>
      <w:r>
        <w:rPr>
          <w:rFonts w:ascii="Times New Roman" w:hAnsi="Times New Roman" w:cs="Times New Roman"/>
          <w:sz w:val="24"/>
          <w:szCs w:val="24"/>
        </w:rPr>
        <w:t>Instrumen Penelitian</w:t>
      </w:r>
    </w:p>
    <w:tbl>
      <w:tblPr>
        <w:tblStyle w:val="TableGrid"/>
        <w:tblW w:w="6805" w:type="dxa"/>
        <w:tblInd w:w="1384" w:type="dxa"/>
        <w:tblLook w:val="04A0" w:firstRow="1" w:lastRow="0" w:firstColumn="1" w:lastColumn="0" w:noHBand="0" w:noVBand="1"/>
      </w:tblPr>
      <w:tblGrid>
        <w:gridCol w:w="3261"/>
        <w:gridCol w:w="3544"/>
      </w:tblGrid>
      <w:tr w:rsidR="00F17AE6" w:rsidTr="00AC6223">
        <w:tc>
          <w:tcPr>
            <w:tcW w:w="3261" w:type="dxa"/>
            <w:tcBorders>
              <w:left w:val="nil"/>
              <w:bottom w:val="single" w:sz="4" w:space="0" w:color="auto"/>
              <w:right w:val="nil"/>
            </w:tcBorders>
            <w:vAlign w:val="center"/>
          </w:tcPr>
          <w:p w:rsidR="00F17AE6" w:rsidRPr="00D75270" w:rsidRDefault="00F17AE6" w:rsidP="004543B1">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rPr>
              <w:t>Variabel</w:t>
            </w:r>
            <w:r>
              <w:rPr>
                <w:rFonts w:ascii="Times New Roman" w:hAnsi="Times New Roman" w:cs="Times New Roman"/>
                <w:sz w:val="24"/>
                <w:szCs w:val="24"/>
                <w:lang w:val="en-US"/>
              </w:rPr>
              <w:t xml:space="preserve"> X</w:t>
            </w:r>
          </w:p>
        </w:tc>
        <w:tc>
          <w:tcPr>
            <w:tcW w:w="3544" w:type="dxa"/>
            <w:tcBorders>
              <w:left w:val="nil"/>
              <w:bottom w:val="single" w:sz="4" w:space="0" w:color="auto"/>
              <w:right w:val="nil"/>
            </w:tcBorders>
            <w:vAlign w:val="center"/>
          </w:tcPr>
          <w:p w:rsidR="00F17AE6" w:rsidRDefault="00F17AE6" w:rsidP="004543B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Indikator</w:t>
            </w:r>
          </w:p>
        </w:tc>
      </w:tr>
      <w:tr w:rsidR="00F17AE6" w:rsidTr="00AC6223">
        <w:trPr>
          <w:trHeight w:val="251"/>
        </w:trPr>
        <w:tc>
          <w:tcPr>
            <w:tcW w:w="3261" w:type="dxa"/>
            <w:vMerge w:val="restart"/>
            <w:tcBorders>
              <w:top w:val="single" w:sz="4" w:space="0" w:color="auto"/>
              <w:left w:val="nil"/>
              <w:bottom w:val="nil"/>
              <w:right w:val="nil"/>
            </w:tcBorders>
            <w:vAlign w:val="center"/>
          </w:tcPr>
          <w:p w:rsidR="00F17AE6" w:rsidRPr="00D75270" w:rsidRDefault="00F17AE6" w:rsidP="004543B1">
            <w:pPr>
              <w:pStyle w:val="ListParagraph"/>
              <w:spacing w:line="276" w:lineRule="auto"/>
              <w:ind w:left="0"/>
              <w:jc w:val="center"/>
              <w:rPr>
                <w:rFonts w:ascii="Times New Roman" w:hAnsi="Times New Roman" w:cs="Times New Roman"/>
                <w:sz w:val="24"/>
                <w:szCs w:val="24"/>
                <w:lang w:val="en-US"/>
              </w:rPr>
            </w:pPr>
            <w:r w:rsidRPr="00D73F4D">
              <w:rPr>
                <w:rFonts w:ascii="Times New Roman" w:hAnsi="Times New Roman" w:cs="Times New Roman"/>
                <w:sz w:val="24"/>
                <w:szCs w:val="24"/>
              </w:rPr>
              <w:t>Pen</w:t>
            </w:r>
            <w:r>
              <w:rPr>
                <w:rFonts w:ascii="Times New Roman" w:hAnsi="Times New Roman" w:cs="Times New Roman"/>
                <w:sz w:val="24"/>
                <w:szCs w:val="24"/>
              </w:rPr>
              <w:t>getahuan dan Pemahaman Program</w:t>
            </w:r>
            <w:r w:rsidRPr="00D73F4D">
              <w:rPr>
                <w:rFonts w:ascii="Times New Roman" w:hAnsi="Times New Roman" w:cs="Times New Roman"/>
                <w:sz w:val="24"/>
                <w:szCs w:val="24"/>
              </w:rPr>
              <w:t xml:space="preserve"> </w:t>
            </w:r>
            <w:r w:rsidRPr="004078CD">
              <w:rPr>
                <w:rFonts w:ascii="Times New Roman" w:hAnsi="Times New Roman" w:cs="Times New Roman"/>
                <w:i/>
                <w:sz w:val="24"/>
                <w:szCs w:val="24"/>
              </w:rPr>
              <w:t>Tax Amnesty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(X</w:t>
            </w:r>
            <w:r w:rsidRPr="00D75270">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p>
        </w:tc>
        <w:tc>
          <w:tcPr>
            <w:tcW w:w="3544" w:type="dxa"/>
            <w:tcBorders>
              <w:top w:val="single" w:sz="4" w:space="0" w:color="auto"/>
              <w:left w:val="nil"/>
              <w:bottom w:val="single" w:sz="4" w:space="0" w:color="auto"/>
              <w:right w:val="nil"/>
            </w:tcBorders>
            <w:vAlign w:val="bottom"/>
          </w:tcPr>
          <w:p w:rsidR="00F17AE6" w:rsidRDefault="00F17AE6" w:rsidP="004543B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Kepemilikan NPWP</w:t>
            </w:r>
          </w:p>
        </w:tc>
      </w:tr>
      <w:tr w:rsidR="00F17AE6" w:rsidTr="00AC6223">
        <w:trPr>
          <w:trHeight w:val="259"/>
        </w:trPr>
        <w:tc>
          <w:tcPr>
            <w:tcW w:w="3261" w:type="dxa"/>
            <w:vMerge/>
            <w:tcBorders>
              <w:top w:val="nil"/>
              <w:left w:val="nil"/>
              <w:bottom w:val="nil"/>
              <w:right w:val="nil"/>
            </w:tcBorders>
          </w:tcPr>
          <w:p w:rsidR="00F17AE6" w:rsidRPr="00D73F4D" w:rsidRDefault="00F17AE6" w:rsidP="004543B1">
            <w:pPr>
              <w:pStyle w:val="ListParagraph"/>
              <w:spacing w:line="276" w:lineRule="auto"/>
              <w:ind w:left="0"/>
              <w:jc w:val="center"/>
              <w:rPr>
                <w:rFonts w:ascii="Times New Roman" w:hAnsi="Times New Roman" w:cs="Times New Roman"/>
                <w:sz w:val="24"/>
                <w:szCs w:val="24"/>
              </w:rPr>
            </w:pPr>
          </w:p>
        </w:tc>
        <w:tc>
          <w:tcPr>
            <w:tcW w:w="3544" w:type="dxa"/>
            <w:tcBorders>
              <w:top w:val="single" w:sz="4" w:space="0" w:color="auto"/>
              <w:left w:val="nil"/>
              <w:bottom w:val="single" w:sz="4" w:space="0" w:color="auto"/>
              <w:right w:val="nil"/>
            </w:tcBorders>
            <w:vAlign w:val="bottom"/>
          </w:tcPr>
          <w:p w:rsidR="00F17AE6" w:rsidRDefault="00F17AE6" w:rsidP="004543B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Tarif Uang Tebusan</w:t>
            </w:r>
          </w:p>
        </w:tc>
      </w:tr>
      <w:tr w:rsidR="00F17AE6" w:rsidTr="00AC6223">
        <w:trPr>
          <w:trHeight w:val="249"/>
        </w:trPr>
        <w:tc>
          <w:tcPr>
            <w:tcW w:w="3261" w:type="dxa"/>
            <w:vMerge/>
            <w:tcBorders>
              <w:top w:val="nil"/>
              <w:left w:val="nil"/>
              <w:bottom w:val="single" w:sz="4" w:space="0" w:color="auto"/>
              <w:right w:val="nil"/>
            </w:tcBorders>
          </w:tcPr>
          <w:p w:rsidR="00F17AE6" w:rsidRPr="00D73F4D" w:rsidRDefault="00F17AE6" w:rsidP="004543B1">
            <w:pPr>
              <w:pStyle w:val="ListParagraph"/>
              <w:spacing w:line="276" w:lineRule="auto"/>
              <w:ind w:left="0"/>
              <w:jc w:val="center"/>
              <w:rPr>
                <w:rFonts w:ascii="Times New Roman" w:hAnsi="Times New Roman" w:cs="Times New Roman"/>
                <w:sz w:val="24"/>
                <w:szCs w:val="24"/>
              </w:rPr>
            </w:pPr>
          </w:p>
        </w:tc>
        <w:tc>
          <w:tcPr>
            <w:tcW w:w="3544" w:type="dxa"/>
            <w:tcBorders>
              <w:top w:val="single" w:sz="4" w:space="0" w:color="auto"/>
              <w:left w:val="nil"/>
              <w:bottom w:val="single" w:sz="4" w:space="0" w:color="auto"/>
              <w:right w:val="nil"/>
            </w:tcBorders>
            <w:vAlign w:val="bottom"/>
          </w:tcPr>
          <w:p w:rsidR="00F17AE6" w:rsidRDefault="00F17AE6" w:rsidP="004543B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Fasilitas Peserta </w:t>
            </w:r>
            <w:r w:rsidRPr="00405E95">
              <w:rPr>
                <w:rFonts w:ascii="Times New Roman" w:hAnsi="Times New Roman" w:cs="Times New Roman"/>
                <w:i/>
                <w:sz w:val="24"/>
                <w:szCs w:val="24"/>
              </w:rPr>
              <w:t>Tax Amnesty</w:t>
            </w:r>
          </w:p>
        </w:tc>
      </w:tr>
      <w:tr w:rsidR="00F17AE6" w:rsidTr="00AC6223">
        <w:tc>
          <w:tcPr>
            <w:tcW w:w="3261" w:type="dxa"/>
            <w:vMerge w:val="restart"/>
            <w:tcBorders>
              <w:left w:val="nil"/>
              <w:right w:val="nil"/>
            </w:tcBorders>
            <w:vAlign w:val="center"/>
          </w:tcPr>
          <w:p w:rsidR="00F17AE6" w:rsidRPr="00D75270" w:rsidRDefault="00F17AE6" w:rsidP="004543B1">
            <w:pPr>
              <w:pStyle w:val="ListParagraph"/>
              <w:spacing w:line="276" w:lineRule="auto"/>
              <w:ind w:left="0"/>
              <w:jc w:val="center"/>
              <w:rPr>
                <w:rFonts w:ascii="Times New Roman" w:hAnsi="Times New Roman" w:cs="Times New Roman"/>
                <w:sz w:val="24"/>
                <w:szCs w:val="24"/>
                <w:lang w:val="en-US"/>
              </w:rPr>
            </w:pPr>
            <w:r w:rsidRPr="00D73F4D">
              <w:rPr>
                <w:rFonts w:ascii="Times New Roman" w:hAnsi="Times New Roman" w:cs="Times New Roman"/>
                <w:sz w:val="24"/>
                <w:szCs w:val="24"/>
              </w:rPr>
              <w:t>Tingkat Kepercayaan terhadap Sistem Pemerintahan dan Hukum</w:t>
            </w:r>
            <w:r>
              <w:rPr>
                <w:rFonts w:ascii="Times New Roman" w:hAnsi="Times New Roman" w:cs="Times New Roman"/>
                <w:sz w:val="24"/>
                <w:szCs w:val="24"/>
                <w:lang w:val="en-US"/>
              </w:rPr>
              <w:t xml:space="preserve"> (X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w:t>
            </w:r>
          </w:p>
        </w:tc>
        <w:tc>
          <w:tcPr>
            <w:tcW w:w="3544" w:type="dxa"/>
            <w:tcBorders>
              <w:top w:val="single" w:sz="4" w:space="0" w:color="auto"/>
              <w:left w:val="nil"/>
              <w:right w:val="nil"/>
            </w:tcBorders>
            <w:vAlign w:val="bottom"/>
          </w:tcPr>
          <w:p w:rsidR="00F17AE6" w:rsidRDefault="00F17AE6" w:rsidP="004543B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Kepercayaan Terhadap Sistem Pemerintahan</w:t>
            </w:r>
          </w:p>
        </w:tc>
      </w:tr>
      <w:tr w:rsidR="00F17AE6" w:rsidTr="00AC6223">
        <w:tc>
          <w:tcPr>
            <w:tcW w:w="3261" w:type="dxa"/>
            <w:vMerge/>
            <w:tcBorders>
              <w:left w:val="nil"/>
              <w:right w:val="nil"/>
            </w:tcBorders>
            <w:vAlign w:val="center"/>
          </w:tcPr>
          <w:p w:rsidR="00F17AE6" w:rsidRPr="00D73F4D" w:rsidRDefault="00F17AE6" w:rsidP="004543B1">
            <w:pPr>
              <w:pStyle w:val="ListParagraph"/>
              <w:spacing w:line="276" w:lineRule="auto"/>
              <w:ind w:left="0"/>
              <w:jc w:val="center"/>
              <w:rPr>
                <w:rFonts w:ascii="Times New Roman" w:hAnsi="Times New Roman" w:cs="Times New Roman"/>
                <w:sz w:val="24"/>
                <w:szCs w:val="24"/>
              </w:rPr>
            </w:pPr>
          </w:p>
        </w:tc>
        <w:tc>
          <w:tcPr>
            <w:tcW w:w="3544" w:type="dxa"/>
            <w:tcBorders>
              <w:left w:val="nil"/>
              <w:right w:val="nil"/>
            </w:tcBorders>
            <w:vAlign w:val="bottom"/>
          </w:tcPr>
          <w:p w:rsidR="00F17AE6" w:rsidRDefault="00F17AE6" w:rsidP="004543B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Kepercayaan Terhadap Hukum yang Berjalan</w:t>
            </w:r>
          </w:p>
        </w:tc>
      </w:tr>
      <w:tr w:rsidR="00F17AE6" w:rsidTr="00AC6223">
        <w:tc>
          <w:tcPr>
            <w:tcW w:w="3261" w:type="dxa"/>
            <w:vMerge/>
            <w:tcBorders>
              <w:left w:val="nil"/>
              <w:bottom w:val="single" w:sz="4" w:space="0" w:color="auto"/>
              <w:right w:val="nil"/>
            </w:tcBorders>
            <w:vAlign w:val="center"/>
          </w:tcPr>
          <w:p w:rsidR="00F17AE6" w:rsidRPr="00D73F4D" w:rsidRDefault="00F17AE6" w:rsidP="004543B1">
            <w:pPr>
              <w:pStyle w:val="ListParagraph"/>
              <w:spacing w:line="276" w:lineRule="auto"/>
              <w:ind w:left="0"/>
              <w:jc w:val="center"/>
              <w:rPr>
                <w:rFonts w:ascii="Times New Roman" w:hAnsi="Times New Roman" w:cs="Times New Roman"/>
                <w:sz w:val="24"/>
                <w:szCs w:val="24"/>
              </w:rPr>
            </w:pPr>
          </w:p>
        </w:tc>
        <w:tc>
          <w:tcPr>
            <w:tcW w:w="3544" w:type="dxa"/>
            <w:tcBorders>
              <w:left w:val="nil"/>
              <w:bottom w:val="single" w:sz="4" w:space="0" w:color="auto"/>
              <w:right w:val="nil"/>
            </w:tcBorders>
            <w:vAlign w:val="bottom"/>
          </w:tcPr>
          <w:p w:rsidR="00F17AE6" w:rsidRDefault="00F17AE6" w:rsidP="004543B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Kepercayaan T</w:t>
            </w:r>
            <w:r w:rsidRPr="00902E91">
              <w:rPr>
                <w:rFonts w:ascii="Times New Roman" w:hAnsi="Times New Roman" w:cs="Times New Roman"/>
                <w:sz w:val="24"/>
                <w:szCs w:val="24"/>
              </w:rPr>
              <w:t xml:space="preserve">erhadap </w:t>
            </w:r>
            <w:r>
              <w:rPr>
                <w:rFonts w:ascii="Times New Roman" w:hAnsi="Times New Roman" w:cs="Times New Roman"/>
                <w:sz w:val="24"/>
                <w:szCs w:val="24"/>
              </w:rPr>
              <w:t xml:space="preserve">Uang Tebusan </w:t>
            </w:r>
            <w:r w:rsidRPr="00902E91">
              <w:rPr>
                <w:rFonts w:ascii="Times New Roman" w:hAnsi="Times New Roman" w:cs="Times New Roman"/>
                <w:sz w:val="24"/>
                <w:szCs w:val="24"/>
              </w:rPr>
              <w:t xml:space="preserve">yang </w:t>
            </w:r>
            <w:r>
              <w:rPr>
                <w:rFonts w:ascii="Times New Roman" w:hAnsi="Times New Roman" w:cs="Times New Roman"/>
                <w:sz w:val="24"/>
                <w:szCs w:val="24"/>
              </w:rPr>
              <w:t>D</w:t>
            </w:r>
            <w:r w:rsidRPr="00902E91">
              <w:rPr>
                <w:rFonts w:ascii="Times New Roman" w:hAnsi="Times New Roman" w:cs="Times New Roman"/>
                <w:sz w:val="24"/>
                <w:szCs w:val="24"/>
              </w:rPr>
              <w:t xml:space="preserve">ialokasikan </w:t>
            </w:r>
            <w:r>
              <w:rPr>
                <w:rFonts w:ascii="Times New Roman" w:hAnsi="Times New Roman" w:cs="Times New Roman"/>
                <w:sz w:val="24"/>
                <w:szCs w:val="24"/>
              </w:rPr>
              <w:t>K</w:t>
            </w:r>
            <w:r w:rsidRPr="00902E91">
              <w:rPr>
                <w:rFonts w:ascii="Times New Roman" w:hAnsi="Times New Roman" w:cs="Times New Roman"/>
                <w:sz w:val="24"/>
                <w:szCs w:val="24"/>
              </w:rPr>
              <w:t xml:space="preserve">embali ke </w:t>
            </w:r>
            <w:r>
              <w:rPr>
                <w:rFonts w:ascii="Times New Roman" w:hAnsi="Times New Roman" w:cs="Times New Roman"/>
                <w:sz w:val="24"/>
                <w:szCs w:val="24"/>
              </w:rPr>
              <w:t>R</w:t>
            </w:r>
            <w:r w:rsidRPr="00902E91">
              <w:rPr>
                <w:rFonts w:ascii="Times New Roman" w:hAnsi="Times New Roman" w:cs="Times New Roman"/>
                <w:sz w:val="24"/>
                <w:szCs w:val="24"/>
              </w:rPr>
              <w:t>akyat</w:t>
            </w:r>
          </w:p>
        </w:tc>
      </w:tr>
      <w:tr w:rsidR="00F17AE6" w:rsidTr="00AC6223">
        <w:tc>
          <w:tcPr>
            <w:tcW w:w="3261" w:type="dxa"/>
            <w:vMerge w:val="restart"/>
            <w:tcBorders>
              <w:left w:val="nil"/>
              <w:right w:val="nil"/>
            </w:tcBorders>
            <w:vAlign w:val="center"/>
          </w:tcPr>
          <w:p w:rsidR="00F17AE6" w:rsidRPr="00D75270" w:rsidRDefault="00F17AE6" w:rsidP="004543B1">
            <w:pPr>
              <w:pStyle w:val="ListParagraph"/>
              <w:spacing w:line="276" w:lineRule="auto"/>
              <w:ind w:left="0"/>
              <w:jc w:val="center"/>
              <w:rPr>
                <w:rFonts w:ascii="Times New Roman" w:hAnsi="Times New Roman" w:cs="Times New Roman"/>
                <w:sz w:val="24"/>
                <w:szCs w:val="24"/>
                <w:lang w:val="en-US"/>
              </w:rPr>
            </w:pPr>
            <w:r w:rsidRPr="00D73F4D">
              <w:rPr>
                <w:rFonts w:ascii="Times New Roman" w:hAnsi="Times New Roman" w:cs="Times New Roman"/>
                <w:sz w:val="24"/>
                <w:szCs w:val="24"/>
              </w:rPr>
              <w:t>Budaya</w:t>
            </w:r>
            <w:r>
              <w:rPr>
                <w:rFonts w:ascii="Times New Roman" w:hAnsi="Times New Roman" w:cs="Times New Roman"/>
                <w:sz w:val="24"/>
                <w:szCs w:val="24"/>
                <w:lang w:val="en-US"/>
              </w:rPr>
              <w:t xml:space="preserve"> (X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p>
        </w:tc>
        <w:tc>
          <w:tcPr>
            <w:tcW w:w="3544" w:type="dxa"/>
            <w:tcBorders>
              <w:left w:val="nil"/>
              <w:right w:val="nil"/>
            </w:tcBorders>
            <w:vAlign w:val="bottom"/>
          </w:tcPr>
          <w:p w:rsidR="00F17AE6" w:rsidRDefault="00F17AE6" w:rsidP="004543B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Pandangan yang B</w:t>
            </w:r>
            <w:r w:rsidRPr="00D73F4D">
              <w:rPr>
                <w:rFonts w:ascii="Times New Roman" w:hAnsi="Times New Roman" w:cs="Times New Roman"/>
                <w:sz w:val="24"/>
                <w:szCs w:val="24"/>
              </w:rPr>
              <w:t>aik</w:t>
            </w:r>
            <w:r>
              <w:rPr>
                <w:rFonts w:ascii="Times New Roman" w:hAnsi="Times New Roman" w:cs="Times New Roman"/>
                <w:sz w:val="24"/>
                <w:szCs w:val="24"/>
              </w:rPr>
              <w:t xml:space="preserve"> atas Efektifitas Sistem Perpajakan</w:t>
            </w:r>
          </w:p>
        </w:tc>
      </w:tr>
      <w:tr w:rsidR="00F17AE6" w:rsidTr="00AC6223">
        <w:tc>
          <w:tcPr>
            <w:tcW w:w="3261" w:type="dxa"/>
            <w:vMerge/>
            <w:tcBorders>
              <w:left w:val="nil"/>
              <w:right w:val="nil"/>
            </w:tcBorders>
            <w:vAlign w:val="center"/>
          </w:tcPr>
          <w:p w:rsidR="00F17AE6" w:rsidRDefault="00F17AE6" w:rsidP="004543B1">
            <w:pPr>
              <w:pStyle w:val="ListParagraph"/>
              <w:spacing w:line="276" w:lineRule="auto"/>
              <w:ind w:left="0"/>
              <w:jc w:val="center"/>
              <w:rPr>
                <w:rFonts w:ascii="Times New Roman" w:hAnsi="Times New Roman" w:cs="Times New Roman"/>
                <w:sz w:val="24"/>
                <w:szCs w:val="24"/>
              </w:rPr>
            </w:pPr>
          </w:p>
        </w:tc>
        <w:tc>
          <w:tcPr>
            <w:tcW w:w="3544" w:type="dxa"/>
            <w:tcBorders>
              <w:left w:val="nil"/>
              <w:right w:val="nil"/>
            </w:tcBorders>
            <w:vAlign w:val="bottom"/>
          </w:tcPr>
          <w:p w:rsidR="00F17AE6" w:rsidRDefault="00F17AE6" w:rsidP="004543B1">
            <w:pPr>
              <w:pStyle w:val="ListParagraph"/>
              <w:spacing w:line="276" w:lineRule="auto"/>
              <w:ind w:left="0"/>
              <w:rPr>
                <w:rFonts w:ascii="Times New Roman" w:hAnsi="Times New Roman" w:cs="Times New Roman"/>
                <w:sz w:val="24"/>
                <w:szCs w:val="24"/>
              </w:rPr>
            </w:pPr>
            <w:r w:rsidRPr="00D73F4D">
              <w:rPr>
                <w:rFonts w:ascii="Times New Roman" w:hAnsi="Times New Roman" w:cs="Times New Roman"/>
                <w:sz w:val="24"/>
                <w:szCs w:val="24"/>
              </w:rPr>
              <w:t xml:space="preserve">Anjuran </w:t>
            </w:r>
            <w:r>
              <w:rPr>
                <w:rFonts w:ascii="Times New Roman" w:hAnsi="Times New Roman" w:cs="Times New Roman"/>
                <w:sz w:val="24"/>
                <w:szCs w:val="24"/>
              </w:rPr>
              <w:t>Pihak Ketiga</w:t>
            </w:r>
          </w:p>
        </w:tc>
      </w:tr>
      <w:tr w:rsidR="00F17AE6" w:rsidTr="00AC6223">
        <w:tc>
          <w:tcPr>
            <w:tcW w:w="3261" w:type="dxa"/>
            <w:vMerge/>
            <w:tcBorders>
              <w:left w:val="nil"/>
              <w:right w:val="nil"/>
            </w:tcBorders>
            <w:vAlign w:val="center"/>
          </w:tcPr>
          <w:p w:rsidR="00F17AE6" w:rsidRDefault="00F17AE6" w:rsidP="004543B1">
            <w:pPr>
              <w:pStyle w:val="ListParagraph"/>
              <w:spacing w:line="276" w:lineRule="auto"/>
              <w:ind w:left="0"/>
              <w:jc w:val="center"/>
              <w:rPr>
                <w:rFonts w:ascii="Times New Roman" w:hAnsi="Times New Roman" w:cs="Times New Roman"/>
                <w:sz w:val="24"/>
                <w:szCs w:val="24"/>
              </w:rPr>
            </w:pPr>
          </w:p>
        </w:tc>
        <w:tc>
          <w:tcPr>
            <w:tcW w:w="3544" w:type="dxa"/>
            <w:tcBorders>
              <w:left w:val="nil"/>
              <w:right w:val="nil"/>
            </w:tcBorders>
            <w:vAlign w:val="bottom"/>
          </w:tcPr>
          <w:p w:rsidR="00F17AE6" w:rsidRDefault="00F17AE6" w:rsidP="004543B1">
            <w:pPr>
              <w:pStyle w:val="ListParagraph"/>
              <w:spacing w:line="276" w:lineRule="auto"/>
              <w:ind w:left="0"/>
              <w:rPr>
                <w:rFonts w:ascii="Times New Roman" w:hAnsi="Times New Roman" w:cs="Times New Roman"/>
                <w:sz w:val="24"/>
                <w:szCs w:val="24"/>
              </w:rPr>
            </w:pPr>
            <w:r w:rsidRPr="00D73F4D">
              <w:rPr>
                <w:rFonts w:ascii="Times New Roman" w:hAnsi="Times New Roman" w:cs="Times New Roman"/>
                <w:sz w:val="24"/>
                <w:szCs w:val="24"/>
              </w:rPr>
              <w:t xml:space="preserve">Kemampuan </w:t>
            </w:r>
            <w:r>
              <w:rPr>
                <w:rFonts w:ascii="Times New Roman" w:hAnsi="Times New Roman" w:cs="Times New Roman"/>
                <w:sz w:val="24"/>
                <w:szCs w:val="24"/>
              </w:rPr>
              <w:t>dalam Membayar Uang Tebusan</w:t>
            </w:r>
          </w:p>
        </w:tc>
      </w:tr>
    </w:tbl>
    <w:p w:rsidR="00F17AE6" w:rsidRDefault="00F17AE6" w:rsidP="004543B1">
      <w:pPr>
        <w:pStyle w:val="ListParagraph"/>
        <w:spacing w:after="0" w:line="276" w:lineRule="auto"/>
        <w:ind w:left="1276"/>
        <w:rPr>
          <w:rFonts w:ascii="Times New Roman" w:hAnsi="Times New Roman" w:cs="Times New Roman"/>
          <w:sz w:val="24"/>
          <w:szCs w:val="24"/>
        </w:rPr>
      </w:pPr>
      <w:r>
        <w:rPr>
          <w:rFonts w:ascii="Times New Roman" w:hAnsi="Times New Roman" w:cs="Times New Roman"/>
          <w:sz w:val="24"/>
          <w:szCs w:val="24"/>
        </w:rPr>
        <w:t>Sumber: Data diolah</w:t>
      </w:r>
    </w:p>
    <w:tbl>
      <w:tblPr>
        <w:tblStyle w:val="TableGrid"/>
        <w:tblW w:w="6804" w:type="dxa"/>
        <w:tblInd w:w="1384" w:type="dxa"/>
        <w:tblLook w:val="04A0" w:firstRow="1" w:lastRow="0" w:firstColumn="1" w:lastColumn="0" w:noHBand="0" w:noVBand="1"/>
      </w:tblPr>
      <w:tblGrid>
        <w:gridCol w:w="3260"/>
        <w:gridCol w:w="3544"/>
      </w:tblGrid>
      <w:tr w:rsidR="00F17AE6" w:rsidTr="00AC6223">
        <w:tc>
          <w:tcPr>
            <w:tcW w:w="3260" w:type="dxa"/>
            <w:tcBorders>
              <w:left w:val="nil"/>
              <w:bottom w:val="single" w:sz="4" w:space="0" w:color="auto"/>
              <w:right w:val="nil"/>
            </w:tcBorders>
            <w:vAlign w:val="center"/>
          </w:tcPr>
          <w:p w:rsidR="00F17AE6" w:rsidRPr="00D75270" w:rsidRDefault="00F17AE6" w:rsidP="004543B1">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rPr>
              <w:t>Variabel</w:t>
            </w:r>
            <w:r>
              <w:rPr>
                <w:rFonts w:ascii="Times New Roman" w:hAnsi="Times New Roman" w:cs="Times New Roman"/>
                <w:sz w:val="24"/>
                <w:szCs w:val="24"/>
                <w:lang w:val="en-US"/>
              </w:rPr>
              <w:t xml:space="preserve"> Y</w:t>
            </w:r>
          </w:p>
        </w:tc>
        <w:tc>
          <w:tcPr>
            <w:tcW w:w="3544" w:type="dxa"/>
            <w:tcBorders>
              <w:left w:val="nil"/>
              <w:bottom w:val="single" w:sz="4" w:space="0" w:color="auto"/>
              <w:right w:val="nil"/>
            </w:tcBorders>
            <w:vAlign w:val="center"/>
          </w:tcPr>
          <w:p w:rsidR="00F17AE6" w:rsidRDefault="00F17AE6" w:rsidP="004543B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Indikator</w:t>
            </w:r>
          </w:p>
        </w:tc>
      </w:tr>
      <w:tr w:rsidR="00F17AE6" w:rsidTr="00AC6223">
        <w:trPr>
          <w:trHeight w:val="586"/>
        </w:trPr>
        <w:tc>
          <w:tcPr>
            <w:tcW w:w="3260" w:type="dxa"/>
            <w:vMerge w:val="restart"/>
            <w:tcBorders>
              <w:left w:val="nil"/>
              <w:right w:val="nil"/>
            </w:tcBorders>
            <w:vAlign w:val="center"/>
          </w:tcPr>
          <w:p w:rsidR="00F17AE6" w:rsidRDefault="00F17AE6" w:rsidP="004543B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Keputusan </w:t>
            </w:r>
            <w:r>
              <w:rPr>
                <w:rFonts w:ascii="Times New Roman" w:hAnsi="Times New Roman" w:cs="Times New Roman"/>
                <w:sz w:val="24"/>
                <w:szCs w:val="24"/>
                <w:lang w:val="en-US"/>
              </w:rPr>
              <w:t xml:space="preserve">Mengikuti Program </w:t>
            </w:r>
            <w:r w:rsidRPr="00A25989">
              <w:rPr>
                <w:rFonts w:ascii="Times New Roman" w:hAnsi="Times New Roman" w:cs="Times New Roman"/>
                <w:i/>
                <w:sz w:val="24"/>
                <w:szCs w:val="24"/>
              </w:rPr>
              <w:t>Tax Amnesty</w:t>
            </w:r>
          </w:p>
        </w:tc>
        <w:tc>
          <w:tcPr>
            <w:tcW w:w="3544" w:type="dxa"/>
            <w:tcBorders>
              <w:left w:val="nil"/>
              <w:right w:val="nil"/>
            </w:tcBorders>
            <w:vAlign w:val="center"/>
          </w:tcPr>
          <w:p w:rsidR="00F17AE6" w:rsidRPr="00A25989" w:rsidRDefault="00F17AE6" w:rsidP="004543B1">
            <w:pPr>
              <w:spacing w:line="276" w:lineRule="auto"/>
              <w:rPr>
                <w:rFonts w:ascii="Times New Roman" w:hAnsi="Times New Roman" w:cs="Times New Roman"/>
                <w:sz w:val="24"/>
                <w:szCs w:val="24"/>
              </w:rPr>
            </w:pPr>
            <w:r w:rsidRPr="00A25989">
              <w:rPr>
                <w:rFonts w:ascii="Times New Roman" w:hAnsi="Times New Roman" w:cs="Times New Roman"/>
                <w:sz w:val="24"/>
                <w:szCs w:val="24"/>
              </w:rPr>
              <w:t xml:space="preserve">Membutuhkan </w:t>
            </w:r>
            <w:r>
              <w:rPr>
                <w:rFonts w:ascii="Times New Roman" w:hAnsi="Times New Roman" w:cs="Times New Roman"/>
                <w:sz w:val="24"/>
                <w:szCs w:val="24"/>
              </w:rPr>
              <w:t>P</w:t>
            </w:r>
            <w:r w:rsidRPr="00A25989">
              <w:rPr>
                <w:rFonts w:ascii="Times New Roman" w:hAnsi="Times New Roman" w:cs="Times New Roman"/>
                <w:sz w:val="24"/>
                <w:szCs w:val="24"/>
              </w:rPr>
              <w:t>engampunan Pajak</w:t>
            </w:r>
          </w:p>
        </w:tc>
      </w:tr>
      <w:tr w:rsidR="00F17AE6" w:rsidTr="00AC6223">
        <w:tc>
          <w:tcPr>
            <w:tcW w:w="3260" w:type="dxa"/>
            <w:vMerge/>
            <w:tcBorders>
              <w:left w:val="nil"/>
              <w:right w:val="nil"/>
            </w:tcBorders>
            <w:vAlign w:val="center"/>
          </w:tcPr>
          <w:p w:rsidR="00F17AE6" w:rsidRDefault="00F17AE6" w:rsidP="004543B1">
            <w:pPr>
              <w:pStyle w:val="ListParagraph"/>
              <w:spacing w:line="276" w:lineRule="auto"/>
              <w:ind w:left="0"/>
              <w:jc w:val="center"/>
              <w:rPr>
                <w:rFonts w:ascii="Times New Roman" w:hAnsi="Times New Roman" w:cs="Times New Roman"/>
                <w:sz w:val="24"/>
                <w:szCs w:val="24"/>
              </w:rPr>
            </w:pPr>
          </w:p>
        </w:tc>
        <w:tc>
          <w:tcPr>
            <w:tcW w:w="3544" w:type="dxa"/>
            <w:tcBorders>
              <w:left w:val="nil"/>
              <w:right w:val="nil"/>
            </w:tcBorders>
            <w:vAlign w:val="center"/>
          </w:tcPr>
          <w:p w:rsidR="00F17AE6" w:rsidRPr="00D73F4D" w:rsidRDefault="00F17AE6" w:rsidP="004543B1">
            <w:pPr>
              <w:pStyle w:val="ListParagraph"/>
              <w:spacing w:line="276" w:lineRule="auto"/>
              <w:ind w:left="0"/>
              <w:rPr>
                <w:rFonts w:ascii="Times New Roman" w:hAnsi="Times New Roman" w:cs="Times New Roman"/>
                <w:sz w:val="24"/>
                <w:szCs w:val="24"/>
              </w:rPr>
            </w:pPr>
            <w:r w:rsidRPr="00A25989">
              <w:rPr>
                <w:rFonts w:ascii="Times New Roman" w:hAnsi="Times New Roman" w:cs="Times New Roman"/>
                <w:sz w:val="24"/>
                <w:szCs w:val="24"/>
              </w:rPr>
              <w:t xml:space="preserve">Mencari </w:t>
            </w:r>
            <w:r>
              <w:rPr>
                <w:rFonts w:ascii="Times New Roman" w:hAnsi="Times New Roman" w:cs="Times New Roman"/>
                <w:sz w:val="24"/>
                <w:szCs w:val="24"/>
              </w:rPr>
              <w:t>Informasi u</w:t>
            </w:r>
            <w:r w:rsidRPr="00A25989">
              <w:rPr>
                <w:rFonts w:ascii="Times New Roman" w:hAnsi="Times New Roman" w:cs="Times New Roman"/>
                <w:sz w:val="24"/>
                <w:szCs w:val="24"/>
              </w:rPr>
              <w:t>ntuk Mengikuti Tax Amnesty</w:t>
            </w:r>
          </w:p>
        </w:tc>
      </w:tr>
      <w:tr w:rsidR="00F17AE6" w:rsidTr="00AC6223">
        <w:tc>
          <w:tcPr>
            <w:tcW w:w="3260" w:type="dxa"/>
            <w:vMerge/>
            <w:tcBorders>
              <w:left w:val="nil"/>
              <w:right w:val="nil"/>
            </w:tcBorders>
            <w:vAlign w:val="center"/>
          </w:tcPr>
          <w:p w:rsidR="00F17AE6" w:rsidRDefault="00F17AE6" w:rsidP="004543B1">
            <w:pPr>
              <w:pStyle w:val="ListParagraph"/>
              <w:spacing w:line="276" w:lineRule="auto"/>
              <w:ind w:left="0"/>
              <w:jc w:val="center"/>
              <w:rPr>
                <w:rFonts w:ascii="Times New Roman" w:hAnsi="Times New Roman" w:cs="Times New Roman"/>
                <w:sz w:val="24"/>
                <w:szCs w:val="24"/>
              </w:rPr>
            </w:pPr>
          </w:p>
        </w:tc>
        <w:tc>
          <w:tcPr>
            <w:tcW w:w="3544" w:type="dxa"/>
            <w:tcBorders>
              <w:left w:val="nil"/>
              <w:right w:val="nil"/>
            </w:tcBorders>
            <w:vAlign w:val="center"/>
          </w:tcPr>
          <w:p w:rsidR="00F17AE6" w:rsidRPr="00D73F4D" w:rsidRDefault="00F17AE6" w:rsidP="004543B1">
            <w:pPr>
              <w:pStyle w:val="ListParagraph"/>
              <w:spacing w:line="276" w:lineRule="auto"/>
              <w:ind w:left="0"/>
              <w:rPr>
                <w:rFonts w:ascii="Times New Roman" w:hAnsi="Times New Roman" w:cs="Times New Roman"/>
                <w:sz w:val="24"/>
                <w:szCs w:val="24"/>
              </w:rPr>
            </w:pPr>
            <w:r w:rsidRPr="00A25989">
              <w:rPr>
                <w:rFonts w:ascii="Times New Roman" w:hAnsi="Times New Roman" w:cs="Times New Roman"/>
                <w:sz w:val="24"/>
                <w:szCs w:val="24"/>
              </w:rPr>
              <w:t>Membandingkan Alternatif</w:t>
            </w:r>
          </w:p>
        </w:tc>
      </w:tr>
      <w:tr w:rsidR="00F17AE6" w:rsidTr="00AC6223">
        <w:tc>
          <w:tcPr>
            <w:tcW w:w="3260" w:type="dxa"/>
            <w:vMerge/>
            <w:tcBorders>
              <w:left w:val="nil"/>
              <w:right w:val="nil"/>
            </w:tcBorders>
            <w:vAlign w:val="center"/>
          </w:tcPr>
          <w:p w:rsidR="00F17AE6" w:rsidRDefault="00F17AE6" w:rsidP="004543B1">
            <w:pPr>
              <w:pStyle w:val="ListParagraph"/>
              <w:spacing w:line="276" w:lineRule="auto"/>
              <w:ind w:left="0"/>
              <w:jc w:val="center"/>
              <w:rPr>
                <w:rFonts w:ascii="Times New Roman" w:hAnsi="Times New Roman" w:cs="Times New Roman"/>
                <w:sz w:val="24"/>
                <w:szCs w:val="24"/>
              </w:rPr>
            </w:pPr>
          </w:p>
        </w:tc>
        <w:tc>
          <w:tcPr>
            <w:tcW w:w="3544" w:type="dxa"/>
            <w:tcBorders>
              <w:left w:val="nil"/>
              <w:right w:val="nil"/>
            </w:tcBorders>
            <w:vAlign w:val="center"/>
          </w:tcPr>
          <w:p w:rsidR="00F17AE6" w:rsidRPr="00D73F4D" w:rsidRDefault="00F17AE6" w:rsidP="004543B1">
            <w:pPr>
              <w:pStyle w:val="ListParagraph"/>
              <w:spacing w:line="276" w:lineRule="auto"/>
              <w:ind w:left="0"/>
              <w:rPr>
                <w:rFonts w:ascii="Times New Roman" w:hAnsi="Times New Roman" w:cs="Times New Roman"/>
                <w:sz w:val="24"/>
                <w:szCs w:val="24"/>
              </w:rPr>
            </w:pPr>
            <w:r w:rsidRPr="00F8116E">
              <w:rPr>
                <w:rFonts w:ascii="Times New Roman" w:hAnsi="Times New Roman" w:cs="Times New Roman"/>
                <w:sz w:val="24"/>
                <w:szCs w:val="24"/>
              </w:rPr>
              <w:t xml:space="preserve">Keputusan Mengikuti </w:t>
            </w:r>
            <w:r>
              <w:rPr>
                <w:rFonts w:ascii="Times New Roman" w:hAnsi="Times New Roman" w:cs="Times New Roman"/>
                <w:sz w:val="24"/>
                <w:szCs w:val="24"/>
                <w:lang w:val="en-US"/>
              </w:rPr>
              <w:t xml:space="preserve">Program </w:t>
            </w:r>
            <w:r w:rsidRPr="00F8116E">
              <w:rPr>
                <w:rFonts w:ascii="Times New Roman" w:hAnsi="Times New Roman" w:cs="Times New Roman"/>
                <w:i/>
                <w:sz w:val="24"/>
                <w:szCs w:val="24"/>
              </w:rPr>
              <w:t>Tax Amnesty</w:t>
            </w:r>
          </w:p>
        </w:tc>
      </w:tr>
    </w:tbl>
    <w:p w:rsidR="00F17AE6" w:rsidRDefault="00F17AE6" w:rsidP="004543B1">
      <w:pPr>
        <w:pStyle w:val="ListParagraph"/>
        <w:spacing w:after="0" w:line="276" w:lineRule="auto"/>
        <w:ind w:left="1276"/>
        <w:rPr>
          <w:rFonts w:ascii="Times New Roman" w:hAnsi="Times New Roman" w:cs="Times New Roman"/>
          <w:sz w:val="24"/>
          <w:szCs w:val="24"/>
        </w:rPr>
      </w:pPr>
      <w:r>
        <w:rPr>
          <w:rFonts w:ascii="Times New Roman" w:hAnsi="Times New Roman" w:cs="Times New Roman"/>
          <w:sz w:val="24"/>
          <w:szCs w:val="24"/>
        </w:rPr>
        <w:t>Sumber: Data diolah</w:t>
      </w:r>
    </w:p>
    <w:p w:rsidR="00F17AE6" w:rsidRDefault="00F17AE6" w:rsidP="004543B1">
      <w:pPr>
        <w:spacing w:line="480" w:lineRule="auto"/>
        <w:rPr>
          <w:rFonts w:ascii="Times New Roman" w:hAnsi="Times New Roman" w:cs="Times New Roman"/>
          <w:b/>
          <w:sz w:val="24"/>
          <w:szCs w:val="24"/>
          <w:lang w:val="en-US"/>
        </w:rPr>
      </w:pPr>
    </w:p>
    <w:p w:rsidR="00A624FC" w:rsidRDefault="00A624FC" w:rsidP="004543B1">
      <w:pPr>
        <w:spacing w:line="480" w:lineRule="auto"/>
        <w:rPr>
          <w:rFonts w:ascii="Times New Roman" w:hAnsi="Times New Roman" w:cs="Times New Roman"/>
          <w:b/>
          <w:sz w:val="24"/>
          <w:szCs w:val="24"/>
          <w:lang w:val="en-US"/>
        </w:rPr>
      </w:pPr>
    </w:p>
    <w:p w:rsidR="00A624FC" w:rsidRDefault="00A624FC" w:rsidP="004543B1">
      <w:pPr>
        <w:spacing w:line="480" w:lineRule="auto"/>
        <w:rPr>
          <w:rFonts w:ascii="Times New Roman" w:hAnsi="Times New Roman" w:cs="Times New Roman"/>
          <w:b/>
          <w:sz w:val="24"/>
          <w:szCs w:val="24"/>
          <w:lang w:val="en-US"/>
        </w:rPr>
      </w:pPr>
    </w:p>
    <w:p w:rsidR="00FE2034" w:rsidRDefault="00FE2034" w:rsidP="004543B1">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HASIL PENELITIAN DAN PEMBAHASAN</w:t>
      </w:r>
    </w:p>
    <w:p w:rsidR="00420145" w:rsidRDefault="00420145" w:rsidP="00A624FC">
      <w:pPr>
        <w:pStyle w:val="ListParagraph"/>
        <w:spacing w:after="0"/>
        <w:ind w:left="0"/>
        <w:rPr>
          <w:rFonts w:ascii="Times New Roman" w:hAnsi="Times New Roman" w:cs="Times New Roman"/>
          <w:sz w:val="24"/>
          <w:szCs w:val="24"/>
          <w:lang w:val="en-US"/>
        </w:rPr>
      </w:pPr>
      <w:r w:rsidRPr="00183AD2">
        <w:rPr>
          <w:rFonts w:ascii="Times New Roman" w:hAnsi="Times New Roman" w:cs="Times New Roman"/>
          <w:sz w:val="24"/>
          <w:szCs w:val="24"/>
          <w:lang w:val="en-US"/>
        </w:rPr>
        <w:t xml:space="preserve">Uji validitas dilakukan dengan </w:t>
      </w:r>
      <w:proofErr w:type="gramStart"/>
      <w:r w:rsidRPr="00183AD2">
        <w:rPr>
          <w:rFonts w:ascii="Times New Roman" w:hAnsi="Times New Roman" w:cs="Times New Roman"/>
          <w:sz w:val="24"/>
          <w:szCs w:val="24"/>
          <w:lang w:val="en-US"/>
        </w:rPr>
        <w:t>cara</w:t>
      </w:r>
      <w:proofErr w:type="gramEnd"/>
      <w:r w:rsidRPr="00183AD2">
        <w:rPr>
          <w:rFonts w:ascii="Times New Roman" w:hAnsi="Times New Roman" w:cs="Times New Roman"/>
          <w:sz w:val="24"/>
          <w:szCs w:val="24"/>
          <w:lang w:val="en-US"/>
        </w:rPr>
        <w:t xml:space="preserve"> mengkorelasikan antara skor masing-masing item dan skor totalnya. Pengujian validitas ini dilakukan dengan menggunakan bantua</w:t>
      </w:r>
      <w:r>
        <w:rPr>
          <w:rFonts w:ascii="Times New Roman" w:hAnsi="Times New Roman" w:cs="Times New Roman"/>
          <w:sz w:val="24"/>
          <w:szCs w:val="24"/>
          <w:lang w:val="en-US"/>
        </w:rPr>
        <w:t xml:space="preserve">n program SPSS </w:t>
      </w:r>
      <w:r w:rsidRPr="00FE47AF">
        <w:rPr>
          <w:rFonts w:ascii="Times New Roman" w:hAnsi="Times New Roman" w:cs="Times New Roman"/>
          <w:i/>
          <w:sz w:val="24"/>
          <w:szCs w:val="24"/>
          <w:lang w:val="en-US"/>
        </w:rPr>
        <w:t>for Windows</w:t>
      </w:r>
      <w:r>
        <w:rPr>
          <w:rFonts w:ascii="Times New Roman" w:hAnsi="Times New Roman" w:cs="Times New Roman"/>
          <w:sz w:val="24"/>
          <w:szCs w:val="24"/>
          <w:lang w:val="en-US"/>
        </w:rPr>
        <w:t xml:space="preserve"> 25.0. </w:t>
      </w:r>
      <w:proofErr w:type="gramStart"/>
      <w:r>
        <w:rPr>
          <w:rFonts w:ascii="Times New Roman" w:hAnsi="Times New Roman" w:cs="Times New Roman"/>
          <w:sz w:val="24"/>
          <w:szCs w:val="24"/>
          <w:lang w:val="en-US"/>
        </w:rPr>
        <w:t>Jumlah responden sebanyak 31 orang yang terdiri dari 15 orang staf konsultan pajak dan 16 orang mahasiswa.</w:t>
      </w:r>
      <w:proofErr w:type="gramEnd"/>
      <w:r>
        <w:rPr>
          <w:rFonts w:ascii="Times New Roman" w:hAnsi="Times New Roman" w:cs="Times New Roman"/>
          <w:sz w:val="24"/>
          <w:szCs w:val="24"/>
          <w:lang w:val="en-US"/>
        </w:rPr>
        <w:t xml:space="preserve"> </w:t>
      </w:r>
      <w:proofErr w:type="gramStart"/>
      <w:r w:rsidRPr="002F70A9">
        <w:rPr>
          <w:rFonts w:ascii="Times New Roman" w:hAnsi="Times New Roman" w:cs="Times New Roman"/>
          <w:sz w:val="24"/>
          <w:szCs w:val="24"/>
          <w:lang w:val="en-US"/>
        </w:rPr>
        <w:t>Berikut hasil uji valid</w:t>
      </w:r>
      <w:r>
        <w:rPr>
          <w:rFonts w:ascii="Times New Roman" w:hAnsi="Times New Roman" w:cs="Times New Roman"/>
          <w:sz w:val="24"/>
          <w:szCs w:val="24"/>
          <w:lang w:val="en-US"/>
        </w:rPr>
        <w:t>itas yang dapat dilihat pada Tabel 4.</w:t>
      </w:r>
      <w:proofErr w:type="gramEnd"/>
    </w:p>
    <w:p w:rsidR="00420145" w:rsidRPr="00E546A6" w:rsidRDefault="00420145" w:rsidP="00A624FC">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Tabel 4</w:t>
      </w:r>
    </w:p>
    <w:p w:rsidR="00420145" w:rsidRDefault="00420145" w:rsidP="00A624FC">
      <w:pPr>
        <w:pStyle w:val="ListParagraph"/>
        <w:spacing w:after="0" w:line="240" w:lineRule="auto"/>
        <w:ind w:left="0"/>
        <w:jc w:val="center"/>
        <w:rPr>
          <w:rFonts w:ascii="Times New Roman" w:hAnsi="Times New Roman" w:cs="Times New Roman"/>
          <w:sz w:val="24"/>
          <w:szCs w:val="24"/>
          <w:lang w:val="en-US"/>
        </w:rPr>
      </w:pPr>
      <w:r w:rsidRPr="00E546A6">
        <w:rPr>
          <w:rFonts w:ascii="Times New Roman" w:hAnsi="Times New Roman" w:cs="Times New Roman"/>
          <w:sz w:val="24"/>
          <w:szCs w:val="24"/>
          <w:lang w:val="en-US"/>
        </w:rPr>
        <w:t>Hasil Uji Validitas</w:t>
      </w:r>
    </w:p>
    <w:tbl>
      <w:tblPr>
        <w:tblStyle w:val="TableGrid"/>
        <w:tblW w:w="0" w:type="auto"/>
        <w:tblInd w:w="1134"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3054"/>
        <w:gridCol w:w="1283"/>
        <w:gridCol w:w="1360"/>
        <w:gridCol w:w="1323"/>
      </w:tblGrid>
      <w:tr w:rsidR="00420145" w:rsidTr="00AC6223">
        <w:tc>
          <w:tcPr>
            <w:tcW w:w="3054" w:type="dxa"/>
            <w:tcBorders>
              <w:top w:val="single" w:sz="4" w:space="0" w:color="auto"/>
              <w:bottom w:val="single" w:sz="4" w:space="0" w:color="auto"/>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sidRPr="00E546A6">
              <w:rPr>
                <w:rFonts w:ascii="Times New Roman" w:hAnsi="Times New Roman" w:cs="Times New Roman"/>
                <w:sz w:val="24"/>
                <w:szCs w:val="24"/>
                <w:lang w:val="en-US"/>
              </w:rPr>
              <w:t>Variabel</w:t>
            </w:r>
          </w:p>
        </w:tc>
        <w:tc>
          <w:tcPr>
            <w:tcW w:w="1283" w:type="dxa"/>
            <w:tcBorders>
              <w:top w:val="single" w:sz="4" w:space="0" w:color="auto"/>
              <w:left w:val="nil"/>
              <w:bottom w:val="single" w:sz="4" w:space="0" w:color="auto"/>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sidRPr="00E546A6">
              <w:rPr>
                <w:rFonts w:ascii="Times New Roman" w:hAnsi="Times New Roman" w:cs="Times New Roman"/>
                <w:sz w:val="24"/>
                <w:szCs w:val="24"/>
                <w:lang w:val="en-US"/>
              </w:rPr>
              <w:t>Pertanyaan</w:t>
            </w:r>
          </w:p>
        </w:tc>
        <w:tc>
          <w:tcPr>
            <w:tcW w:w="1360" w:type="dxa"/>
            <w:tcBorders>
              <w:top w:val="single" w:sz="4" w:space="0" w:color="auto"/>
              <w:left w:val="nil"/>
              <w:bottom w:val="single" w:sz="4" w:space="0" w:color="auto"/>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sidRPr="00E546A6">
              <w:rPr>
                <w:rFonts w:ascii="Times New Roman" w:hAnsi="Times New Roman" w:cs="Times New Roman"/>
                <w:sz w:val="24"/>
                <w:szCs w:val="24"/>
                <w:lang w:val="en-US"/>
              </w:rPr>
              <w:t>Korelasi Item Total</w:t>
            </w:r>
          </w:p>
        </w:tc>
        <w:tc>
          <w:tcPr>
            <w:tcW w:w="1323" w:type="dxa"/>
            <w:tcBorders>
              <w:top w:val="single" w:sz="4" w:space="0" w:color="auto"/>
              <w:left w:val="nil"/>
              <w:bottom w:val="single" w:sz="4" w:space="0" w:color="auto"/>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sidRPr="00E546A6">
              <w:rPr>
                <w:rFonts w:ascii="Times New Roman" w:hAnsi="Times New Roman" w:cs="Times New Roman"/>
                <w:sz w:val="24"/>
                <w:szCs w:val="24"/>
                <w:lang w:val="en-US"/>
              </w:rPr>
              <w:t>Keterangan</w:t>
            </w:r>
          </w:p>
        </w:tc>
      </w:tr>
      <w:tr w:rsidR="00420145" w:rsidTr="00AC6223">
        <w:trPr>
          <w:trHeight w:val="367"/>
        </w:trPr>
        <w:tc>
          <w:tcPr>
            <w:tcW w:w="3054" w:type="dxa"/>
            <w:vMerge w:val="restart"/>
            <w:tcBorders>
              <w:top w:val="single" w:sz="4" w:space="0" w:color="auto"/>
              <w:bottom w:val="nil"/>
              <w:right w:val="nil"/>
            </w:tcBorders>
            <w:vAlign w:val="center"/>
          </w:tcPr>
          <w:p w:rsidR="00420145" w:rsidRDefault="00420145" w:rsidP="00A624FC">
            <w:pPr>
              <w:pStyle w:val="ListParagraph"/>
              <w:spacing w:line="240" w:lineRule="auto"/>
              <w:ind w:left="0"/>
              <w:rPr>
                <w:rFonts w:ascii="Times New Roman" w:hAnsi="Times New Roman" w:cs="Times New Roman"/>
                <w:sz w:val="24"/>
                <w:szCs w:val="24"/>
                <w:lang w:val="en-US"/>
              </w:rPr>
            </w:pPr>
            <w:r w:rsidRPr="00E546A6">
              <w:rPr>
                <w:rFonts w:ascii="Times New Roman" w:hAnsi="Times New Roman" w:cs="Times New Roman"/>
                <w:sz w:val="24"/>
                <w:szCs w:val="24"/>
                <w:lang w:val="en-US"/>
              </w:rPr>
              <w:t xml:space="preserve">Pengetahuan dan Pemahaman Program </w:t>
            </w:r>
            <w:r w:rsidRPr="00E546A6">
              <w:rPr>
                <w:rFonts w:ascii="Times New Roman" w:hAnsi="Times New Roman" w:cs="Times New Roman"/>
                <w:i/>
                <w:sz w:val="24"/>
                <w:szCs w:val="24"/>
                <w:lang w:val="en-US"/>
              </w:rPr>
              <w:t>Tax Amnesty</w:t>
            </w:r>
          </w:p>
        </w:tc>
        <w:tc>
          <w:tcPr>
            <w:tcW w:w="1283" w:type="dxa"/>
            <w:tcBorders>
              <w:top w:val="single" w:sz="4" w:space="0" w:color="auto"/>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sidRPr="00E546A6">
              <w:rPr>
                <w:rFonts w:ascii="Times New Roman" w:hAnsi="Times New Roman" w:cs="Times New Roman"/>
                <w:sz w:val="24"/>
                <w:szCs w:val="24"/>
                <w:vertAlign w:val="subscript"/>
                <w:lang w:val="en-US"/>
              </w:rPr>
              <w:t>1.1</w:t>
            </w:r>
          </w:p>
        </w:tc>
        <w:tc>
          <w:tcPr>
            <w:tcW w:w="1360" w:type="dxa"/>
            <w:tcBorders>
              <w:top w:val="single" w:sz="4" w:space="0" w:color="auto"/>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0,719</w:t>
            </w:r>
          </w:p>
        </w:tc>
        <w:tc>
          <w:tcPr>
            <w:tcW w:w="1323" w:type="dxa"/>
            <w:tcBorders>
              <w:top w:val="single" w:sz="4" w:space="0" w:color="auto"/>
              <w:left w:val="nil"/>
              <w:bottom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tcPr>
          <w:p w:rsidR="00420145" w:rsidRPr="00E546A6" w:rsidRDefault="00420145" w:rsidP="00A624FC">
            <w:pPr>
              <w:pStyle w:val="ListParagraph"/>
              <w:spacing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1.2</w:t>
            </w:r>
          </w:p>
        </w:tc>
        <w:tc>
          <w:tcPr>
            <w:tcW w:w="1360"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0,704</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tcPr>
          <w:p w:rsidR="00420145" w:rsidRPr="00E546A6" w:rsidRDefault="00420145" w:rsidP="00A624FC">
            <w:pPr>
              <w:pStyle w:val="ListParagraph"/>
              <w:spacing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1.3</w:t>
            </w:r>
          </w:p>
        </w:tc>
        <w:tc>
          <w:tcPr>
            <w:tcW w:w="1360"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0,648</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tcPr>
          <w:p w:rsidR="00420145" w:rsidRPr="00E546A6" w:rsidRDefault="00420145" w:rsidP="00A624FC">
            <w:pPr>
              <w:pStyle w:val="ListParagraph"/>
              <w:spacing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1.4</w:t>
            </w:r>
          </w:p>
        </w:tc>
        <w:tc>
          <w:tcPr>
            <w:tcW w:w="1360"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0,678</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tcPr>
          <w:p w:rsidR="00420145" w:rsidRPr="00E546A6" w:rsidRDefault="00420145" w:rsidP="00A624FC">
            <w:pPr>
              <w:pStyle w:val="ListParagraph"/>
              <w:spacing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1.5</w:t>
            </w:r>
          </w:p>
        </w:tc>
        <w:tc>
          <w:tcPr>
            <w:tcW w:w="1360"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0,713</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tcPr>
          <w:p w:rsidR="00420145" w:rsidRPr="00E546A6" w:rsidRDefault="00420145" w:rsidP="00A624FC">
            <w:pPr>
              <w:pStyle w:val="ListParagraph"/>
              <w:spacing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1.6</w:t>
            </w:r>
          </w:p>
        </w:tc>
        <w:tc>
          <w:tcPr>
            <w:tcW w:w="1360"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0,550</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tcPr>
          <w:p w:rsidR="00420145" w:rsidRPr="00E546A6" w:rsidRDefault="00420145" w:rsidP="00A624FC">
            <w:pPr>
              <w:pStyle w:val="ListParagraph"/>
              <w:spacing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1.7</w:t>
            </w:r>
          </w:p>
        </w:tc>
        <w:tc>
          <w:tcPr>
            <w:tcW w:w="1360" w:type="dxa"/>
            <w:tcBorders>
              <w:top w:val="nil"/>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0,689</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single" w:sz="4" w:space="0" w:color="auto"/>
              <w:right w:val="nil"/>
            </w:tcBorders>
          </w:tcPr>
          <w:p w:rsidR="00420145" w:rsidRPr="00E546A6" w:rsidRDefault="00420145" w:rsidP="00A624FC">
            <w:pPr>
              <w:pStyle w:val="ListParagraph"/>
              <w:spacing w:line="240" w:lineRule="auto"/>
              <w:ind w:left="0"/>
              <w:rPr>
                <w:rFonts w:ascii="Times New Roman" w:hAnsi="Times New Roman" w:cs="Times New Roman"/>
                <w:sz w:val="24"/>
                <w:szCs w:val="24"/>
                <w:lang w:val="en-US"/>
              </w:rPr>
            </w:pPr>
          </w:p>
        </w:tc>
        <w:tc>
          <w:tcPr>
            <w:tcW w:w="1283" w:type="dxa"/>
            <w:tcBorders>
              <w:top w:val="nil"/>
              <w:left w:val="nil"/>
              <w:bottom w:val="single" w:sz="4" w:space="0" w:color="auto"/>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1.8</w:t>
            </w:r>
          </w:p>
        </w:tc>
        <w:tc>
          <w:tcPr>
            <w:tcW w:w="1360" w:type="dxa"/>
            <w:tcBorders>
              <w:top w:val="nil"/>
              <w:left w:val="nil"/>
              <w:bottom w:val="single" w:sz="4" w:space="0" w:color="auto"/>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0,764</w:t>
            </w:r>
          </w:p>
        </w:tc>
        <w:tc>
          <w:tcPr>
            <w:tcW w:w="1323" w:type="dxa"/>
            <w:tcBorders>
              <w:top w:val="nil"/>
              <w:left w:val="nil"/>
              <w:bottom w:val="single" w:sz="4" w:space="0" w:color="auto"/>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val="restart"/>
            <w:tcBorders>
              <w:top w:val="single" w:sz="4" w:space="0" w:color="auto"/>
              <w:bottom w:val="nil"/>
              <w:right w:val="nil"/>
            </w:tcBorders>
            <w:vAlign w:val="center"/>
          </w:tcPr>
          <w:p w:rsidR="00420145" w:rsidRDefault="00420145" w:rsidP="00A624FC">
            <w:pPr>
              <w:pStyle w:val="ListParagraph"/>
              <w:spacing w:line="240" w:lineRule="auto"/>
              <w:ind w:left="0"/>
              <w:rPr>
                <w:rFonts w:ascii="Times New Roman" w:hAnsi="Times New Roman" w:cs="Times New Roman"/>
                <w:sz w:val="24"/>
                <w:szCs w:val="24"/>
                <w:lang w:val="en-US"/>
              </w:rPr>
            </w:pPr>
            <w:r w:rsidRPr="00E546A6">
              <w:rPr>
                <w:rFonts w:ascii="Times New Roman" w:hAnsi="Times New Roman" w:cs="Times New Roman"/>
                <w:sz w:val="24"/>
                <w:szCs w:val="24"/>
                <w:lang w:val="en-US"/>
              </w:rPr>
              <w:t>Tingkat Kepercayaan terhadap Sistem Pemerintahan dan Hukum</w:t>
            </w:r>
          </w:p>
        </w:tc>
        <w:tc>
          <w:tcPr>
            <w:tcW w:w="1283" w:type="dxa"/>
            <w:tcBorders>
              <w:top w:val="single" w:sz="4" w:space="0" w:color="auto"/>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2.1</w:t>
            </w:r>
          </w:p>
        </w:tc>
        <w:tc>
          <w:tcPr>
            <w:tcW w:w="1360" w:type="dxa"/>
            <w:tcBorders>
              <w:top w:val="single" w:sz="4" w:space="0" w:color="auto"/>
              <w:left w:val="nil"/>
              <w:bottom w:val="nil"/>
              <w:right w:val="nil"/>
            </w:tcBorders>
            <w:vAlign w:val="center"/>
          </w:tcPr>
          <w:p w:rsidR="00420145" w:rsidRDefault="00420145" w:rsidP="00A624FC">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0,794</w:t>
            </w:r>
          </w:p>
        </w:tc>
        <w:tc>
          <w:tcPr>
            <w:tcW w:w="1323" w:type="dxa"/>
            <w:tcBorders>
              <w:top w:val="single" w:sz="4" w:space="0" w:color="auto"/>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vAlign w:val="center"/>
          </w:tcPr>
          <w:p w:rsidR="00420145" w:rsidRPr="00E546A6"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2.2</w:t>
            </w:r>
          </w:p>
        </w:tc>
        <w:tc>
          <w:tcPr>
            <w:tcW w:w="1360"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0,788</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vAlign w:val="center"/>
          </w:tcPr>
          <w:p w:rsidR="00420145" w:rsidRPr="00E546A6"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2.3</w:t>
            </w:r>
          </w:p>
        </w:tc>
        <w:tc>
          <w:tcPr>
            <w:tcW w:w="1360"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0,560</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vAlign w:val="center"/>
          </w:tcPr>
          <w:p w:rsidR="00420145" w:rsidRPr="00E546A6"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2.4</w:t>
            </w:r>
          </w:p>
        </w:tc>
        <w:tc>
          <w:tcPr>
            <w:tcW w:w="1360"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0,659</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single" w:sz="4" w:space="0" w:color="auto"/>
              <w:right w:val="nil"/>
            </w:tcBorders>
            <w:vAlign w:val="center"/>
          </w:tcPr>
          <w:p w:rsidR="00420145" w:rsidRPr="00E546A6"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single" w:sz="4" w:space="0" w:color="auto"/>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2.5</w:t>
            </w:r>
          </w:p>
        </w:tc>
        <w:tc>
          <w:tcPr>
            <w:tcW w:w="1360" w:type="dxa"/>
            <w:tcBorders>
              <w:top w:val="nil"/>
              <w:left w:val="nil"/>
              <w:bottom w:val="single" w:sz="4" w:space="0" w:color="auto"/>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0,662</w:t>
            </w:r>
          </w:p>
        </w:tc>
        <w:tc>
          <w:tcPr>
            <w:tcW w:w="1323" w:type="dxa"/>
            <w:tcBorders>
              <w:top w:val="nil"/>
              <w:left w:val="nil"/>
              <w:bottom w:val="single" w:sz="4" w:space="0" w:color="auto"/>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val="restart"/>
            <w:tcBorders>
              <w:top w:val="single" w:sz="4" w:space="0" w:color="auto"/>
              <w:bottom w:val="nil"/>
              <w:right w:val="nil"/>
            </w:tcBorders>
            <w:vAlign w:val="center"/>
          </w:tcPr>
          <w:p w:rsidR="00420145" w:rsidRDefault="00420145" w:rsidP="00A624FC">
            <w:pPr>
              <w:pStyle w:val="ListParagraph"/>
              <w:spacing w:line="240" w:lineRule="auto"/>
              <w:ind w:left="0"/>
              <w:rPr>
                <w:rFonts w:ascii="Times New Roman" w:hAnsi="Times New Roman" w:cs="Times New Roman"/>
                <w:sz w:val="24"/>
                <w:szCs w:val="24"/>
                <w:lang w:val="en-US"/>
              </w:rPr>
            </w:pPr>
          </w:p>
          <w:p w:rsidR="00420145" w:rsidRDefault="00420145" w:rsidP="00A624FC">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Budaya</w:t>
            </w:r>
          </w:p>
        </w:tc>
        <w:tc>
          <w:tcPr>
            <w:tcW w:w="1283" w:type="dxa"/>
            <w:tcBorders>
              <w:top w:val="single" w:sz="4" w:space="0" w:color="auto"/>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p>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3.1</w:t>
            </w:r>
          </w:p>
        </w:tc>
        <w:tc>
          <w:tcPr>
            <w:tcW w:w="1360" w:type="dxa"/>
            <w:tcBorders>
              <w:top w:val="single" w:sz="4" w:space="0" w:color="auto"/>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p>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0,586</w:t>
            </w:r>
          </w:p>
        </w:tc>
        <w:tc>
          <w:tcPr>
            <w:tcW w:w="1323" w:type="dxa"/>
            <w:tcBorders>
              <w:top w:val="single" w:sz="4" w:space="0" w:color="auto"/>
              <w:left w:val="nil"/>
              <w:bottom w:val="nil"/>
            </w:tcBorders>
          </w:tcPr>
          <w:p w:rsidR="00420145" w:rsidRDefault="00420145" w:rsidP="00A624FC">
            <w:pPr>
              <w:spacing w:line="240" w:lineRule="auto"/>
              <w:jc w:val="center"/>
              <w:rPr>
                <w:rFonts w:ascii="Times New Roman" w:hAnsi="Times New Roman" w:cs="Times New Roman"/>
                <w:sz w:val="24"/>
                <w:szCs w:val="24"/>
                <w:lang w:val="en-US"/>
              </w:rPr>
            </w:pPr>
          </w:p>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vAlign w:val="center"/>
          </w:tcPr>
          <w:p w:rsidR="00420145"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3.2</w:t>
            </w:r>
          </w:p>
        </w:tc>
        <w:tc>
          <w:tcPr>
            <w:tcW w:w="1360"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0,668</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vAlign w:val="center"/>
          </w:tcPr>
          <w:p w:rsidR="00420145"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3.3</w:t>
            </w:r>
          </w:p>
        </w:tc>
        <w:tc>
          <w:tcPr>
            <w:tcW w:w="1360"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0,665</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vAlign w:val="center"/>
          </w:tcPr>
          <w:p w:rsidR="00420145"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3.4</w:t>
            </w:r>
          </w:p>
        </w:tc>
        <w:tc>
          <w:tcPr>
            <w:tcW w:w="1360"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0,731</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vAlign w:val="center"/>
          </w:tcPr>
          <w:p w:rsidR="00420145"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3.5</w:t>
            </w:r>
          </w:p>
        </w:tc>
        <w:tc>
          <w:tcPr>
            <w:tcW w:w="1360"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0,743</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single" w:sz="4" w:space="0" w:color="auto"/>
              <w:right w:val="nil"/>
            </w:tcBorders>
            <w:vAlign w:val="center"/>
          </w:tcPr>
          <w:p w:rsidR="00420145"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single" w:sz="4" w:space="0" w:color="auto"/>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3.6</w:t>
            </w:r>
          </w:p>
        </w:tc>
        <w:tc>
          <w:tcPr>
            <w:tcW w:w="1360" w:type="dxa"/>
            <w:tcBorders>
              <w:top w:val="nil"/>
              <w:left w:val="nil"/>
              <w:bottom w:val="single" w:sz="4" w:space="0" w:color="auto"/>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0,562</w:t>
            </w:r>
          </w:p>
        </w:tc>
        <w:tc>
          <w:tcPr>
            <w:tcW w:w="1323" w:type="dxa"/>
            <w:tcBorders>
              <w:top w:val="nil"/>
              <w:left w:val="nil"/>
              <w:bottom w:val="single" w:sz="4" w:space="0" w:color="auto"/>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val="restart"/>
            <w:tcBorders>
              <w:top w:val="single" w:sz="4" w:space="0" w:color="auto"/>
              <w:bottom w:val="nil"/>
              <w:right w:val="nil"/>
            </w:tcBorders>
            <w:vAlign w:val="center"/>
          </w:tcPr>
          <w:p w:rsidR="00420145" w:rsidRDefault="00420145" w:rsidP="00A624FC">
            <w:pPr>
              <w:pStyle w:val="ListParagraph"/>
              <w:spacing w:line="240" w:lineRule="auto"/>
              <w:ind w:left="0"/>
              <w:rPr>
                <w:rFonts w:ascii="Times New Roman" w:hAnsi="Times New Roman" w:cs="Times New Roman"/>
                <w:sz w:val="24"/>
                <w:szCs w:val="24"/>
                <w:lang w:val="en-US"/>
              </w:rPr>
            </w:pPr>
            <w:r w:rsidRPr="00E546A6">
              <w:rPr>
                <w:rFonts w:ascii="Times New Roman" w:hAnsi="Times New Roman" w:cs="Times New Roman"/>
                <w:sz w:val="24"/>
                <w:szCs w:val="24"/>
                <w:lang w:val="en-US"/>
              </w:rPr>
              <w:lastRenderedPageBreak/>
              <w:t xml:space="preserve">Keputusan Menjadi Peserta </w:t>
            </w:r>
            <w:r w:rsidRPr="00E546A6">
              <w:rPr>
                <w:rFonts w:ascii="Times New Roman" w:hAnsi="Times New Roman" w:cs="Times New Roman"/>
                <w:i/>
                <w:sz w:val="24"/>
                <w:szCs w:val="24"/>
                <w:lang w:val="en-US"/>
              </w:rPr>
              <w:t>Tax Amnesty</w:t>
            </w:r>
          </w:p>
        </w:tc>
        <w:tc>
          <w:tcPr>
            <w:tcW w:w="1283" w:type="dxa"/>
            <w:tcBorders>
              <w:top w:val="single" w:sz="4" w:space="0" w:color="auto"/>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4.1</w:t>
            </w:r>
          </w:p>
        </w:tc>
        <w:tc>
          <w:tcPr>
            <w:tcW w:w="1360" w:type="dxa"/>
            <w:tcBorders>
              <w:top w:val="single" w:sz="4" w:space="0" w:color="auto"/>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0,776</w:t>
            </w:r>
          </w:p>
        </w:tc>
        <w:tc>
          <w:tcPr>
            <w:tcW w:w="1323" w:type="dxa"/>
            <w:tcBorders>
              <w:top w:val="single" w:sz="4" w:space="0" w:color="auto"/>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tcPr>
          <w:p w:rsidR="00420145"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4.2</w:t>
            </w:r>
          </w:p>
        </w:tc>
        <w:tc>
          <w:tcPr>
            <w:tcW w:w="1360"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0,825</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nil"/>
              <w:right w:val="nil"/>
            </w:tcBorders>
          </w:tcPr>
          <w:p w:rsidR="00420145"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4.3</w:t>
            </w:r>
          </w:p>
        </w:tc>
        <w:tc>
          <w:tcPr>
            <w:tcW w:w="1360" w:type="dxa"/>
            <w:tcBorders>
              <w:top w:val="nil"/>
              <w:left w:val="nil"/>
              <w:bottom w:val="nil"/>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0,618</w:t>
            </w:r>
          </w:p>
        </w:tc>
        <w:tc>
          <w:tcPr>
            <w:tcW w:w="1323" w:type="dxa"/>
            <w:tcBorders>
              <w:top w:val="nil"/>
              <w:left w:val="nil"/>
              <w:bottom w:val="nil"/>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r w:rsidR="00420145" w:rsidTr="00AC6223">
        <w:tc>
          <w:tcPr>
            <w:tcW w:w="3054" w:type="dxa"/>
            <w:vMerge/>
            <w:tcBorders>
              <w:top w:val="nil"/>
              <w:bottom w:val="single" w:sz="4" w:space="0" w:color="auto"/>
              <w:right w:val="nil"/>
            </w:tcBorders>
          </w:tcPr>
          <w:p w:rsidR="00420145" w:rsidRDefault="00420145" w:rsidP="00A624FC">
            <w:pPr>
              <w:pStyle w:val="ListParagraph"/>
              <w:spacing w:before="240" w:line="240" w:lineRule="auto"/>
              <w:ind w:left="0"/>
              <w:rPr>
                <w:rFonts w:ascii="Times New Roman" w:hAnsi="Times New Roman" w:cs="Times New Roman"/>
                <w:sz w:val="24"/>
                <w:szCs w:val="24"/>
                <w:lang w:val="en-US"/>
              </w:rPr>
            </w:pPr>
          </w:p>
        </w:tc>
        <w:tc>
          <w:tcPr>
            <w:tcW w:w="1283" w:type="dxa"/>
            <w:tcBorders>
              <w:top w:val="nil"/>
              <w:left w:val="nil"/>
              <w:bottom w:val="single" w:sz="4" w:space="0" w:color="auto"/>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4.4</w:t>
            </w:r>
          </w:p>
        </w:tc>
        <w:tc>
          <w:tcPr>
            <w:tcW w:w="1360" w:type="dxa"/>
            <w:tcBorders>
              <w:top w:val="nil"/>
              <w:left w:val="nil"/>
              <w:bottom w:val="single" w:sz="4" w:space="0" w:color="auto"/>
              <w:right w:val="nil"/>
            </w:tcBorders>
            <w:vAlign w:val="center"/>
          </w:tcPr>
          <w:p w:rsidR="00420145" w:rsidRDefault="00420145" w:rsidP="00A624FC">
            <w:pPr>
              <w:pStyle w:val="ListParagraph"/>
              <w:spacing w:before="24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0,736</w:t>
            </w:r>
          </w:p>
        </w:tc>
        <w:tc>
          <w:tcPr>
            <w:tcW w:w="1323" w:type="dxa"/>
            <w:tcBorders>
              <w:top w:val="nil"/>
              <w:left w:val="nil"/>
              <w:bottom w:val="single" w:sz="4" w:space="0" w:color="auto"/>
            </w:tcBorders>
          </w:tcPr>
          <w:p w:rsidR="00420145" w:rsidRDefault="00420145" w:rsidP="00A624FC">
            <w:pPr>
              <w:spacing w:line="240" w:lineRule="auto"/>
              <w:jc w:val="center"/>
            </w:pPr>
            <w:r w:rsidRPr="003F1DAF">
              <w:rPr>
                <w:rFonts w:ascii="Times New Roman" w:hAnsi="Times New Roman" w:cs="Times New Roman"/>
                <w:sz w:val="24"/>
                <w:szCs w:val="24"/>
                <w:lang w:val="en-US"/>
              </w:rPr>
              <w:t>Valid</w:t>
            </w:r>
          </w:p>
        </w:tc>
      </w:tr>
    </w:tbl>
    <w:p w:rsidR="00420145" w:rsidRDefault="00420145" w:rsidP="00A624FC">
      <w:pPr>
        <w:pStyle w:val="ListParagraph"/>
        <w:spacing w:after="0" w:line="240" w:lineRule="auto"/>
        <w:ind w:left="1134"/>
        <w:rPr>
          <w:rFonts w:ascii="Times New Roman" w:hAnsi="Times New Roman" w:cs="Times New Roman"/>
          <w:sz w:val="24"/>
          <w:szCs w:val="24"/>
          <w:lang w:val="en-US"/>
        </w:rPr>
      </w:pPr>
      <w:r>
        <w:rPr>
          <w:rFonts w:ascii="Times New Roman" w:hAnsi="Times New Roman" w:cs="Times New Roman"/>
          <w:sz w:val="24"/>
          <w:szCs w:val="24"/>
          <w:lang w:val="en-US"/>
        </w:rPr>
        <w:t>Sumber: data primer diolah</w:t>
      </w:r>
    </w:p>
    <w:p w:rsidR="004543B1" w:rsidRDefault="004543B1" w:rsidP="004543B1">
      <w:pPr>
        <w:pStyle w:val="ListParagraph"/>
        <w:spacing w:after="0" w:line="276" w:lineRule="auto"/>
        <w:ind w:left="1134"/>
        <w:rPr>
          <w:rFonts w:ascii="Times New Roman" w:hAnsi="Times New Roman" w:cs="Times New Roman"/>
          <w:sz w:val="24"/>
          <w:szCs w:val="24"/>
          <w:lang w:val="en-US"/>
        </w:rPr>
      </w:pPr>
    </w:p>
    <w:p w:rsidR="00420145" w:rsidRDefault="00420145" w:rsidP="00A624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tabel 4</w:t>
      </w:r>
      <w:r w:rsidRPr="00684C9A">
        <w:rPr>
          <w:rFonts w:ascii="Times New Roman" w:hAnsi="Times New Roman" w:cs="Times New Roman"/>
          <w:sz w:val="24"/>
          <w:szCs w:val="24"/>
          <w:lang w:val="en-US"/>
        </w:rPr>
        <w:t xml:space="preserve"> dapat </w:t>
      </w:r>
      <w:r>
        <w:rPr>
          <w:rFonts w:ascii="Times New Roman" w:hAnsi="Times New Roman" w:cs="Times New Roman"/>
          <w:sz w:val="24"/>
          <w:szCs w:val="24"/>
          <w:lang w:val="en-US"/>
        </w:rPr>
        <w:t>disimpulkan bahwa</w:t>
      </w:r>
      <w:r w:rsidRPr="00684C9A">
        <w:rPr>
          <w:rFonts w:ascii="Times New Roman" w:hAnsi="Times New Roman" w:cs="Times New Roman"/>
          <w:sz w:val="24"/>
          <w:szCs w:val="24"/>
          <w:lang w:val="en-US"/>
        </w:rPr>
        <w:t xml:space="preserve"> nilai masing</w:t>
      </w:r>
      <w:r>
        <w:rPr>
          <w:rFonts w:ascii="Times New Roman" w:hAnsi="Times New Roman" w:cs="Times New Roman"/>
          <w:sz w:val="24"/>
          <w:szCs w:val="24"/>
          <w:lang w:val="en-US"/>
        </w:rPr>
        <w:t>-</w:t>
      </w:r>
      <w:r w:rsidRPr="00684C9A">
        <w:rPr>
          <w:rFonts w:ascii="Times New Roman" w:hAnsi="Times New Roman" w:cs="Times New Roman"/>
          <w:sz w:val="24"/>
          <w:szCs w:val="24"/>
          <w:lang w:val="en-US"/>
        </w:rPr>
        <w:t xml:space="preserve">masing pernyataan yang memiliki nilai </w:t>
      </w:r>
      <w:r w:rsidRPr="00684C9A">
        <w:rPr>
          <w:rFonts w:ascii="Times New Roman" w:hAnsi="Times New Roman" w:cs="Times New Roman"/>
          <w:i/>
          <w:sz w:val="24"/>
          <w:szCs w:val="24"/>
          <w:lang w:val="en-US"/>
        </w:rPr>
        <w:t>Pearson Coleration</w:t>
      </w:r>
      <w:r w:rsidRPr="00684C9A">
        <w:rPr>
          <w:rFonts w:ascii="Times New Roman" w:hAnsi="Times New Roman" w:cs="Times New Roman"/>
          <w:sz w:val="24"/>
          <w:szCs w:val="24"/>
          <w:lang w:val="en-US"/>
        </w:rPr>
        <w:t xml:space="preserve"> positif dan besarnya lebih besar dari 0,3</w:t>
      </w:r>
      <w:r>
        <w:rPr>
          <w:rFonts w:ascii="Times New Roman" w:hAnsi="Times New Roman" w:cs="Times New Roman"/>
          <w:sz w:val="24"/>
          <w:szCs w:val="24"/>
          <w:lang w:val="en-US"/>
        </w:rPr>
        <w:t>00.</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w:t>
      </w:r>
      <w:r w:rsidRPr="00684C9A">
        <w:rPr>
          <w:rFonts w:ascii="Times New Roman" w:hAnsi="Times New Roman" w:cs="Times New Roman"/>
          <w:sz w:val="24"/>
          <w:szCs w:val="24"/>
          <w:lang w:val="en-US"/>
        </w:rPr>
        <w:t>adi seluruh pertanyaan yang digunakan dalam</w:t>
      </w:r>
      <w:r>
        <w:rPr>
          <w:rFonts w:ascii="Times New Roman" w:hAnsi="Times New Roman" w:cs="Times New Roman"/>
          <w:sz w:val="24"/>
          <w:szCs w:val="24"/>
          <w:lang w:val="en-US"/>
        </w:rPr>
        <w:t xml:space="preserve"> penelitian ini adalah valid.</w:t>
      </w:r>
      <w:proofErr w:type="gramEnd"/>
    </w:p>
    <w:p w:rsidR="00420145" w:rsidRDefault="00420145" w:rsidP="00A624FC">
      <w:pPr>
        <w:pStyle w:val="ListParagraph"/>
        <w:spacing w:after="0"/>
        <w:ind w:left="0"/>
        <w:rPr>
          <w:rFonts w:ascii="Times New Roman" w:hAnsi="Times New Roman" w:cs="Times New Roman"/>
          <w:sz w:val="24"/>
          <w:szCs w:val="24"/>
          <w:lang w:val="en-US"/>
        </w:rPr>
      </w:pPr>
      <w:proofErr w:type="gramStart"/>
      <w:r w:rsidRPr="00183AD2">
        <w:rPr>
          <w:rFonts w:ascii="Times New Roman" w:hAnsi="Times New Roman" w:cs="Times New Roman"/>
          <w:sz w:val="24"/>
          <w:szCs w:val="24"/>
          <w:lang w:val="en-US"/>
        </w:rPr>
        <w:t xml:space="preserve">Pengujian reliabilitas dilakukan dengan menggunakan bantuan SPSS </w:t>
      </w:r>
      <w:r w:rsidRPr="00A00E78">
        <w:rPr>
          <w:rFonts w:ascii="Times New Roman" w:hAnsi="Times New Roman" w:cs="Times New Roman"/>
          <w:i/>
          <w:sz w:val="24"/>
          <w:szCs w:val="24"/>
          <w:lang w:val="en-US"/>
        </w:rPr>
        <w:t>for Windows</w:t>
      </w:r>
      <w:r>
        <w:rPr>
          <w:rFonts w:ascii="Times New Roman" w:hAnsi="Times New Roman" w:cs="Times New Roman"/>
          <w:sz w:val="24"/>
          <w:szCs w:val="24"/>
          <w:lang w:val="en-US"/>
        </w:rPr>
        <w:t xml:space="preserve"> 25.0.</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Jumlah responden sebanyak 31 orang yang terdiri dari 15 orang staf konsultan pajak dan 16 orang mahasiswa.</w:t>
      </w:r>
      <w:proofErr w:type="gramEnd"/>
      <w:r>
        <w:rPr>
          <w:rFonts w:ascii="Times New Roman" w:hAnsi="Times New Roman" w:cs="Times New Roman"/>
          <w:sz w:val="24"/>
          <w:szCs w:val="24"/>
          <w:lang w:val="en-US"/>
        </w:rPr>
        <w:t xml:space="preserve"> Uji ini dilakukan dengan </w:t>
      </w:r>
      <w:proofErr w:type="gramStart"/>
      <w:r>
        <w:rPr>
          <w:rFonts w:ascii="Times New Roman" w:hAnsi="Times New Roman" w:cs="Times New Roman"/>
          <w:sz w:val="24"/>
          <w:szCs w:val="24"/>
          <w:lang w:val="en-US"/>
        </w:rPr>
        <w:t>cara</w:t>
      </w:r>
      <w:proofErr w:type="gramEnd"/>
      <w:r w:rsidRPr="00183AD2">
        <w:rPr>
          <w:rFonts w:ascii="Times New Roman" w:hAnsi="Times New Roman" w:cs="Times New Roman"/>
          <w:sz w:val="24"/>
          <w:szCs w:val="24"/>
          <w:lang w:val="en-US"/>
        </w:rPr>
        <w:t xml:space="preserve"> </w:t>
      </w:r>
      <w:r w:rsidRPr="00A00E78">
        <w:rPr>
          <w:rFonts w:ascii="Times New Roman" w:hAnsi="Times New Roman" w:cs="Times New Roman"/>
          <w:i/>
          <w:sz w:val="24"/>
          <w:szCs w:val="24"/>
          <w:lang w:val="en-US"/>
        </w:rPr>
        <w:t>item to total correlation</w:t>
      </w:r>
      <w:r w:rsidRPr="00183AD2">
        <w:rPr>
          <w:rFonts w:ascii="Times New Roman" w:hAnsi="Times New Roman" w:cs="Times New Roman"/>
          <w:sz w:val="24"/>
          <w:szCs w:val="24"/>
          <w:lang w:val="en-US"/>
        </w:rPr>
        <w:t xml:space="preserve"> masing-masing indikator dan koefisien </w:t>
      </w:r>
      <w:r>
        <w:rPr>
          <w:rFonts w:ascii="Times New Roman" w:hAnsi="Times New Roman" w:cs="Times New Roman"/>
          <w:i/>
          <w:sz w:val="24"/>
          <w:szCs w:val="24"/>
          <w:lang w:val="en-US"/>
        </w:rPr>
        <w:t>C</w:t>
      </w:r>
      <w:r w:rsidRPr="00A00E78">
        <w:rPr>
          <w:rFonts w:ascii="Times New Roman" w:hAnsi="Times New Roman" w:cs="Times New Roman"/>
          <w:i/>
          <w:sz w:val="24"/>
          <w:szCs w:val="24"/>
          <w:lang w:val="en-US"/>
        </w:rPr>
        <w:t>ronbach’</w:t>
      </w:r>
      <w:r>
        <w:rPr>
          <w:rFonts w:ascii="Times New Roman" w:hAnsi="Times New Roman" w:cs="Times New Roman"/>
          <w:i/>
          <w:sz w:val="24"/>
          <w:szCs w:val="24"/>
          <w:lang w:val="en-US"/>
        </w:rPr>
        <w:t>A</w:t>
      </w:r>
      <w:r w:rsidRPr="00A00E78">
        <w:rPr>
          <w:rFonts w:ascii="Times New Roman" w:hAnsi="Times New Roman" w:cs="Times New Roman"/>
          <w:i/>
          <w:sz w:val="24"/>
          <w:szCs w:val="24"/>
          <w:lang w:val="en-US"/>
        </w:rPr>
        <w:t>lpha</w:t>
      </w:r>
      <w:r w:rsidRPr="00183AD2">
        <w:rPr>
          <w:rFonts w:ascii="Times New Roman" w:hAnsi="Times New Roman" w:cs="Times New Roman"/>
          <w:sz w:val="24"/>
          <w:szCs w:val="24"/>
          <w:lang w:val="en-US"/>
        </w:rPr>
        <w:t xml:space="preserve"> dari tiap indikator. Aturan umum yang dipakai </w:t>
      </w:r>
      <w:r w:rsidRPr="00A00E78">
        <w:rPr>
          <w:rFonts w:ascii="Times New Roman" w:hAnsi="Times New Roman" w:cs="Times New Roman"/>
          <w:i/>
          <w:sz w:val="24"/>
          <w:szCs w:val="24"/>
          <w:lang w:val="en-US"/>
        </w:rPr>
        <w:t>Cronbach’Alpha</w:t>
      </w:r>
      <w:r w:rsidRPr="00183AD2">
        <w:rPr>
          <w:rFonts w:ascii="Times New Roman" w:hAnsi="Times New Roman" w:cs="Times New Roman"/>
          <w:sz w:val="24"/>
          <w:szCs w:val="24"/>
          <w:lang w:val="en-US"/>
        </w:rPr>
        <w:t xml:space="preserve"> ≥ 0</w:t>
      </w:r>
      <w:proofErr w:type="gramStart"/>
      <w:r w:rsidRPr="00183AD2">
        <w:rPr>
          <w:rFonts w:ascii="Times New Roman" w:hAnsi="Times New Roman" w:cs="Times New Roman"/>
          <w:sz w:val="24"/>
          <w:szCs w:val="24"/>
          <w:lang w:val="en-US"/>
        </w:rPr>
        <w:t>,60</w:t>
      </w:r>
      <w:proofErr w:type="gramEnd"/>
      <w:r w:rsidRPr="00183AD2">
        <w:rPr>
          <w:rFonts w:ascii="Times New Roman" w:hAnsi="Times New Roman" w:cs="Times New Roman"/>
          <w:sz w:val="24"/>
          <w:szCs w:val="24"/>
          <w:lang w:val="en-US"/>
        </w:rPr>
        <w:t xml:space="preserve"> sudah mencerminkan bahwa suatu indikator dikatakan reliabel (Ghozali, 2006).</w:t>
      </w:r>
      <w:r>
        <w:rPr>
          <w:rFonts w:ascii="Times New Roman" w:hAnsi="Times New Roman" w:cs="Times New Roman"/>
          <w:sz w:val="24"/>
          <w:szCs w:val="24"/>
          <w:lang w:val="en-US"/>
        </w:rPr>
        <w:t xml:space="preserve"> </w:t>
      </w:r>
      <w:proofErr w:type="gramStart"/>
      <w:r w:rsidRPr="002F70A9">
        <w:rPr>
          <w:rFonts w:ascii="Times New Roman" w:hAnsi="Times New Roman" w:cs="Times New Roman"/>
          <w:sz w:val="24"/>
          <w:szCs w:val="24"/>
          <w:lang w:val="en-US"/>
        </w:rPr>
        <w:t>Be</w:t>
      </w:r>
      <w:r>
        <w:rPr>
          <w:rFonts w:ascii="Times New Roman" w:hAnsi="Times New Roman" w:cs="Times New Roman"/>
          <w:sz w:val="24"/>
          <w:szCs w:val="24"/>
          <w:lang w:val="en-US"/>
        </w:rPr>
        <w:t>rikut hasil uji reliabilitas yang dapat dilihat pada Tabel 5</w:t>
      </w:r>
      <w:r w:rsidR="00A624FC">
        <w:rPr>
          <w:rFonts w:ascii="Times New Roman" w:hAnsi="Times New Roman" w:cs="Times New Roman"/>
          <w:sz w:val="24"/>
          <w:szCs w:val="24"/>
          <w:lang w:val="en-US"/>
        </w:rPr>
        <w:t>.</w:t>
      </w:r>
      <w:proofErr w:type="gramEnd"/>
    </w:p>
    <w:p w:rsidR="00420145" w:rsidRPr="00E546A6" w:rsidRDefault="00420145" w:rsidP="004543B1">
      <w:pPr>
        <w:pStyle w:val="ListParagraph"/>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Tabel 5</w:t>
      </w:r>
    </w:p>
    <w:p w:rsidR="00420145" w:rsidRDefault="00420145" w:rsidP="004543B1">
      <w:pPr>
        <w:pStyle w:val="ListParagraph"/>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Hasil Uji Reliabilitas</w:t>
      </w:r>
    </w:p>
    <w:tbl>
      <w:tblPr>
        <w:tblStyle w:val="TableGrid"/>
        <w:tblW w:w="6912" w:type="dxa"/>
        <w:tblInd w:w="1134"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3369"/>
        <w:gridCol w:w="1842"/>
        <w:gridCol w:w="1701"/>
      </w:tblGrid>
      <w:tr w:rsidR="00420145" w:rsidTr="00AC6223">
        <w:tc>
          <w:tcPr>
            <w:tcW w:w="3369" w:type="dxa"/>
            <w:tcBorders>
              <w:top w:val="single" w:sz="4" w:space="0" w:color="auto"/>
              <w:bottom w:val="single" w:sz="4" w:space="0" w:color="auto"/>
              <w:right w:val="nil"/>
            </w:tcBorders>
            <w:vAlign w:val="center"/>
          </w:tcPr>
          <w:p w:rsidR="00420145" w:rsidRDefault="00420145" w:rsidP="004543B1">
            <w:pPr>
              <w:pStyle w:val="ListParagraph"/>
              <w:spacing w:line="276" w:lineRule="auto"/>
              <w:ind w:left="0"/>
              <w:jc w:val="center"/>
              <w:rPr>
                <w:rFonts w:ascii="Times New Roman" w:hAnsi="Times New Roman" w:cs="Times New Roman"/>
                <w:sz w:val="24"/>
                <w:szCs w:val="24"/>
                <w:lang w:val="en-US"/>
              </w:rPr>
            </w:pPr>
            <w:r w:rsidRPr="00E546A6">
              <w:rPr>
                <w:rFonts w:ascii="Times New Roman" w:hAnsi="Times New Roman" w:cs="Times New Roman"/>
                <w:sz w:val="24"/>
                <w:szCs w:val="24"/>
                <w:lang w:val="en-US"/>
              </w:rPr>
              <w:t>Variabel</w:t>
            </w:r>
          </w:p>
        </w:tc>
        <w:tc>
          <w:tcPr>
            <w:tcW w:w="1842" w:type="dxa"/>
            <w:tcBorders>
              <w:top w:val="single" w:sz="4" w:space="0" w:color="auto"/>
              <w:left w:val="nil"/>
              <w:bottom w:val="single" w:sz="4" w:space="0" w:color="auto"/>
              <w:right w:val="nil"/>
            </w:tcBorders>
            <w:vAlign w:val="center"/>
          </w:tcPr>
          <w:p w:rsidR="00420145" w:rsidRDefault="00420145" w:rsidP="004543B1">
            <w:pPr>
              <w:pStyle w:val="ListParagraph"/>
              <w:spacing w:line="276" w:lineRule="auto"/>
              <w:ind w:left="0"/>
              <w:jc w:val="center"/>
              <w:rPr>
                <w:rFonts w:ascii="Times New Roman" w:hAnsi="Times New Roman" w:cs="Times New Roman"/>
                <w:sz w:val="24"/>
                <w:szCs w:val="24"/>
                <w:lang w:val="en-US"/>
              </w:rPr>
            </w:pPr>
            <w:r w:rsidRPr="00684C9A">
              <w:rPr>
                <w:rFonts w:ascii="Times New Roman" w:hAnsi="Times New Roman" w:cs="Times New Roman"/>
                <w:sz w:val="24"/>
                <w:szCs w:val="24"/>
                <w:lang w:val="en-US"/>
              </w:rPr>
              <w:t>Cronbach Alpha (α)</w:t>
            </w:r>
          </w:p>
        </w:tc>
        <w:tc>
          <w:tcPr>
            <w:tcW w:w="1701" w:type="dxa"/>
            <w:tcBorders>
              <w:top w:val="single" w:sz="4" w:space="0" w:color="auto"/>
              <w:left w:val="nil"/>
              <w:bottom w:val="single" w:sz="4" w:space="0" w:color="auto"/>
            </w:tcBorders>
            <w:vAlign w:val="center"/>
          </w:tcPr>
          <w:p w:rsidR="00420145" w:rsidRDefault="00420145" w:rsidP="004543B1">
            <w:pPr>
              <w:pStyle w:val="ListParagraph"/>
              <w:spacing w:line="276" w:lineRule="auto"/>
              <w:ind w:left="0"/>
              <w:jc w:val="center"/>
              <w:rPr>
                <w:rFonts w:ascii="Times New Roman" w:hAnsi="Times New Roman" w:cs="Times New Roman"/>
                <w:sz w:val="24"/>
                <w:szCs w:val="24"/>
                <w:lang w:val="en-US"/>
              </w:rPr>
            </w:pPr>
            <w:r w:rsidRPr="00E546A6">
              <w:rPr>
                <w:rFonts w:ascii="Times New Roman" w:hAnsi="Times New Roman" w:cs="Times New Roman"/>
                <w:sz w:val="24"/>
                <w:szCs w:val="24"/>
                <w:lang w:val="en-US"/>
              </w:rPr>
              <w:t>Keterangan</w:t>
            </w:r>
          </w:p>
        </w:tc>
      </w:tr>
      <w:tr w:rsidR="00420145" w:rsidTr="00AC6223">
        <w:trPr>
          <w:trHeight w:val="367"/>
        </w:trPr>
        <w:tc>
          <w:tcPr>
            <w:tcW w:w="3369" w:type="dxa"/>
            <w:tcBorders>
              <w:top w:val="single" w:sz="4" w:space="0" w:color="auto"/>
              <w:right w:val="nil"/>
            </w:tcBorders>
          </w:tcPr>
          <w:p w:rsidR="00420145" w:rsidRPr="00684C9A" w:rsidRDefault="00420145" w:rsidP="004543B1">
            <w:pPr>
              <w:pStyle w:val="ListParagraph"/>
              <w:spacing w:line="276" w:lineRule="auto"/>
              <w:ind w:left="0"/>
              <w:rPr>
                <w:rFonts w:ascii="Times New Roman" w:hAnsi="Times New Roman" w:cs="Times New Roman"/>
                <w:sz w:val="24"/>
                <w:szCs w:val="24"/>
                <w:lang w:val="en-US"/>
              </w:rPr>
            </w:pPr>
            <w:r w:rsidRPr="00E546A6">
              <w:rPr>
                <w:rFonts w:ascii="Times New Roman" w:hAnsi="Times New Roman" w:cs="Times New Roman"/>
                <w:sz w:val="24"/>
                <w:szCs w:val="24"/>
                <w:lang w:val="en-US"/>
              </w:rPr>
              <w:t xml:space="preserve">Pengetahuan dan Pemahaman Program </w:t>
            </w:r>
            <w:r w:rsidRPr="00E546A6">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(X</w:t>
            </w:r>
            <w:r w:rsidRPr="00684C9A">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p>
        </w:tc>
        <w:tc>
          <w:tcPr>
            <w:tcW w:w="1842" w:type="dxa"/>
            <w:tcBorders>
              <w:top w:val="single" w:sz="4" w:space="0" w:color="auto"/>
              <w:left w:val="nil"/>
              <w:bottom w:val="nil"/>
              <w:right w:val="nil"/>
            </w:tcBorders>
            <w:vAlign w:val="bottom"/>
          </w:tcPr>
          <w:p w:rsidR="00420145" w:rsidRDefault="00420145" w:rsidP="004543B1">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0,827</w:t>
            </w:r>
          </w:p>
        </w:tc>
        <w:tc>
          <w:tcPr>
            <w:tcW w:w="1701" w:type="dxa"/>
            <w:tcBorders>
              <w:top w:val="single" w:sz="4" w:space="0" w:color="auto"/>
              <w:left w:val="nil"/>
              <w:bottom w:val="nil"/>
            </w:tcBorders>
            <w:vAlign w:val="bottom"/>
          </w:tcPr>
          <w:p w:rsidR="00420145" w:rsidRDefault="00420145" w:rsidP="004543B1">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Reliabel</w:t>
            </w:r>
          </w:p>
        </w:tc>
      </w:tr>
      <w:tr w:rsidR="00420145" w:rsidTr="00AC6223">
        <w:tc>
          <w:tcPr>
            <w:tcW w:w="3369" w:type="dxa"/>
            <w:tcBorders>
              <w:right w:val="nil"/>
            </w:tcBorders>
          </w:tcPr>
          <w:p w:rsidR="00420145" w:rsidRDefault="00420145" w:rsidP="004543B1">
            <w:pPr>
              <w:pStyle w:val="ListParagraph"/>
              <w:spacing w:line="276" w:lineRule="auto"/>
              <w:ind w:left="0"/>
              <w:rPr>
                <w:rFonts w:ascii="Times New Roman" w:hAnsi="Times New Roman" w:cs="Times New Roman"/>
                <w:sz w:val="24"/>
                <w:szCs w:val="24"/>
                <w:lang w:val="en-US"/>
              </w:rPr>
            </w:pPr>
            <w:r w:rsidRPr="00E546A6">
              <w:rPr>
                <w:rFonts w:ascii="Times New Roman" w:hAnsi="Times New Roman" w:cs="Times New Roman"/>
                <w:sz w:val="24"/>
                <w:szCs w:val="24"/>
                <w:lang w:val="en-US"/>
              </w:rPr>
              <w:t>Tingkat Kepercayaan terhadap Sistem Pemerintahan dan Hukum</w:t>
            </w:r>
            <w:r>
              <w:rPr>
                <w:rFonts w:ascii="Times New Roman" w:hAnsi="Times New Roman" w:cs="Times New Roman"/>
                <w:sz w:val="24"/>
                <w:szCs w:val="24"/>
                <w:lang w:val="en-US"/>
              </w:rPr>
              <w:t xml:space="preserve"> (X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w:t>
            </w:r>
          </w:p>
        </w:tc>
        <w:tc>
          <w:tcPr>
            <w:tcW w:w="1842" w:type="dxa"/>
            <w:tcBorders>
              <w:top w:val="nil"/>
              <w:left w:val="nil"/>
              <w:bottom w:val="nil"/>
              <w:right w:val="nil"/>
            </w:tcBorders>
            <w:vAlign w:val="bottom"/>
          </w:tcPr>
          <w:p w:rsidR="00420145" w:rsidRDefault="00420145" w:rsidP="004543B1">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0,729</w:t>
            </w:r>
          </w:p>
        </w:tc>
        <w:tc>
          <w:tcPr>
            <w:tcW w:w="1701" w:type="dxa"/>
            <w:tcBorders>
              <w:top w:val="nil"/>
              <w:left w:val="nil"/>
              <w:bottom w:val="nil"/>
            </w:tcBorders>
            <w:vAlign w:val="bottom"/>
          </w:tcPr>
          <w:p w:rsidR="00420145" w:rsidRDefault="00420145" w:rsidP="004543B1">
            <w:pPr>
              <w:spacing w:line="276" w:lineRule="auto"/>
              <w:jc w:val="center"/>
            </w:pPr>
            <w:r w:rsidRPr="00DF3D4B">
              <w:rPr>
                <w:rFonts w:ascii="Times New Roman" w:hAnsi="Times New Roman" w:cs="Times New Roman"/>
                <w:sz w:val="24"/>
                <w:szCs w:val="24"/>
                <w:lang w:val="en-US"/>
              </w:rPr>
              <w:t>Reliabel</w:t>
            </w:r>
          </w:p>
        </w:tc>
      </w:tr>
      <w:tr w:rsidR="00420145" w:rsidTr="00AC6223">
        <w:tc>
          <w:tcPr>
            <w:tcW w:w="3369" w:type="dxa"/>
            <w:tcBorders>
              <w:bottom w:val="nil"/>
              <w:right w:val="nil"/>
            </w:tcBorders>
          </w:tcPr>
          <w:p w:rsidR="00420145" w:rsidRDefault="00420145" w:rsidP="004543B1">
            <w:pPr>
              <w:pStyle w:val="ListParagraph"/>
              <w:spacing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Budaya (X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p>
        </w:tc>
        <w:tc>
          <w:tcPr>
            <w:tcW w:w="1842" w:type="dxa"/>
            <w:tcBorders>
              <w:top w:val="nil"/>
              <w:left w:val="nil"/>
              <w:bottom w:val="nil"/>
              <w:right w:val="nil"/>
            </w:tcBorders>
            <w:vAlign w:val="bottom"/>
          </w:tcPr>
          <w:p w:rsidR="00420145" w:rsidRDefault="00420145" w:rsidP="004543B1">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0,728</w:t>
            </w:r>
          </w:p>
        </w:tc>
        <w:tc>
          <w:tcPr>
            <w:tcW w:w="1701" w:type="dxa"/>
            <w:tcBorders>
              <w:top w:val="nil"/>
              <w:left w:val="nil"/>
              <w:bottom w:val="nil"/>
            </w:tcBorders>
            <w:vAlign w:val="bottom"/>
          </w:tcPr>
          <w:p w:rsidR="00420145" w:rsidRDefault="00420145" w:rsidP="004543B1">
            <w:pPr>
              <w:spacing w:line="276" w:lineRule="auto"/>
              <w:jc w:val="center"/>
            </w:pPr>
            <w:r w:rsidRPr="00DF3D4B">
              <w:rPr>
                <w:rFonts w:ascii="Times New Roman" w:hAnsi="Times New Roman" w:cs="Times New Roman"/>
                <w:sz w:val="24"/>
                <w:szCs w:val="24"/>
                <w:lang w:val="en-US"/>
              </w:rPr>
              <w:t>Reliabel</w:t>
            </w:r>
          </w:p>
        </w:tc>
      </w:tr>
      <w:tr w:rsidR="00420145" w:rsidTr="00AC6223">
        <w:tc>
          <w:tcPr>
            <w:tcW w:w="3369" w:type="dxa"/>
            <w:tcBorders>
              <w:top w:val="nil"/>
              <w:bottom w:val="single" w:sz="4" w:space="0" w:color="auto"/>
              <w:right w:val="nil"/>
            </w:tcBorders>
          </w:tcPr>
          <w:p w:rsidR="00420145" w:rsidRPr="00684C9A" w:rsidRDefault="00420145" w:rsidP="004543B1">
            <w:pPr>
              <w:pStyle w:val="ListParagraph"/>
              <w:spacing w:line="276" w:lineRule="auto"/>
              <w:ind w:left="0"/>
              <w:rPr>
                <w:rFonts w:ascii="Times New Roman" w:hAnsi="Times New Roman" w:cs="Times New Roman"/>
                <w:sz w:val="24"/>
                <w:szCs w:val="24"/>
                <w:lang w:val="en-US"/>
              </w:rPr>
            </w:pPr>
            <w:r w:rsidRPr="00E546A6">
              <w:rPr>
                <w:rFonts w:ascii="Times New Roman" w:hAnsi="Times New Roman" w:cs="Times New Roman"/>
                <w:sz w:val="24"/>
                <w:szCs w:val="24"/>
                <w:lang w:val="en-US"/>
              </w:rPr>
              <w:t xml:space="preserve">Keputusan Menjadi Peserta </w:t>
            </w:r>
            <w:r w:rsidRPr="00E546A6">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(Y)</w:t>
            </w:r>
          </w:p>
        </w:tc>
        <w:tc>
          <w:tcPr>
            <w:tcW w:w="1842" w:type="dxa"/>
            <w:tcBorders>
              <w:top w:val="nil"/>
              <w:left w:val="nil"/>
              <w:bottom w:val="single" w:sz="4" w:space="0" w:color="auto"/>
              <w:right w:val="nil"/>
            </w:tcBorders>
            <w:vAlign w:val="bottom"/>
          </w:tcPr>
          <w:p w:rsidR="00420145" w:rsidRDefault="00420145" w:rsidP="004543B1">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0,684</w:t>
            </w:r>
          </w:p>
        </w:tc>
        <w:tc>
          <w:tcPr>
            <w:tcW w:w="1701" w:type="dxa"/>
            <w:tcBorders>
              <w:top w:val="nil"/>
              <w:left w:val="nil"/>
              <w:bottom w:val="single" w:sz="4" w:space="0" w:color="auto"/>
            </w:tcBorders>
            <w:vAlign w:val="bottom"/>
          </w:tcPr>
          <w:p w:rsidR="00420145" w:rsidRDefault="00420145" w:rsidP="004543B1">
            <w:pPr>
              <w:spacing w:line="276" w:lineRule="auto"/>
              <w:jc w:val="center"/>
            </w:pPr>
            <w:r w:rsidRPr="00DF3D4B">
              <w:rPr>
                <w:rFonts w:ascii="Times New Roman" w:hAnsi="Times New Roman" w:cs="Times New Roman"/>
                <w:sz w:val="24"/>
                <w:szCs w:val="24"/>
                <w:lang w:val="en-US"/>
              </w:rPr>
              <w:t>Reliabel</w:t>
            </w:r>
          </w:p>
        </w:tc>
      </w:tr>
    </w:tbl>
    <w:p w:rsidR="00420145" w:rsidRDefault="00420145" w:rsidP="004543B1">
      <w:pPr>
        <w:pStyle w:val="ListParagraph"/>
        <w:spacing w:after="0" w:line="276" w:lineRule="auto"/>
        <w:ind w:left="1134"/>
        <w:rPr>
          <w:rFonts w:ascii="Times New Roman" w:hAnsi="Times New Roman" w:cs="Times New Roman"/>
          <w:sz w:val="24"/>
          <w:szCs w:val="24"/>
          <w:lang w:val="en-US"/>
        </w:rPr>
      </w:pPr>
      <w:r>
        <w:rPr>
          <w:rFonts w:ascii="Times New Roman" w:hAnsi="Times New Roman" w:cs="Times New Roman"/>
          <w:sz w:val="24"/>
          <w:szCs w:val="24"/>
          <w:lang w:val="en-US"/>
        </w:rPr>
        <w:t>Sumber: data primer diolah</w:t>
      </w:r>
    </w:p>
    <w:p w:rsidR="00420145" w:rsidRDefault="00420145" w:rsidP="004543B1">
      <w:pPr>
        <w:pStyle w:val="ListParagraph"/>
        <w:spacing w:after="0" w:line="480" w:lineRule="auto"/>
        <w:ind w:left="1134"/>
        <w:rPr>
          <w:rFonts w:ascii="Times New Roman" w:hAnsi="Times New Roman" w:cs="Times New Roman"/>
          <w:sz w:val="24"/>
          <w:szCs w:val="24"/>
          <w:lang w:val="en-US"/>
        </w:rPr>
      </w:pPr>
    </w:p>
    <w:p w:rsidR="00420145" w:rsidRDefault="00420145" w:rsidP="00A624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Tabel 5</w:t>
      </w:r>
      <w:r w:rsidRPr="00684C9A">
        <w:rPr>
          <w:rFonts w:ascii="Times New Roman" w:hAnsi="Times New Roman" w:cs="Times New Roman"/>
          <w:sz w:val="24"/>
          <w:szCs w:val="24"/>
          <w:lang w:val="en-US"/>
        </w:rPr>
        <w:t xml:space="preserve"> dapat dilihat bahwa ke</w:t>
      </w:r>
      <w:r>
        <w:rPr>
          <w:rFonts w:ascii="Times New Roman" w:hAnsi="Times New Roman" w:cs="Times New Roman"/>
          <w:sz w:val="24"/>
          <w:szCs w:val="24"/>
          <w:lang w:val="en-US"/>
        </w:rPr>
        <w:t>empat</w:t>
      </w:r>
      <w:r w:rsidRPr="00684C9A">
        <w:rPr>
          <w:rFonts w:ascii="Times New Roman" w:hAnsi="Times New Roman" w:cs="Times New Roman"/>
          <w:sz w:val="24"/>
          <w:szCs w:val="24"/>
          <w:lang w:val="en-US"/>
        </w:rPr>
        <w:t xml:space="preserve"> variabel yang digunakan dalam penelitian ini mem</w:t>
      </w:r>
      <w:r>
        <w:rPr>
          <w:rFonts w:ascii="Times New Roman" w:hAnsi="Times New Roman" w:cs="Times New Roman"/>
          <w:sz w:val="24"/>
          <w:szCs w:val="24"/>
          <w:lang w:val="en-US"/>
        </w:rPr>
        <w:t xml:space="preserve">iliki nilai </w:t>
      </w:r>
      <w:r w:rsidRPr="00684C9A">
        <w:rPr>
          <w:rFonts w:ascii="Times New Roman" w:hAnsi="Times New Roman" w:cs="Times New Roman"/>
          <w:i/>
          <w:sz w:val="24"/>
          <w:szCs w:val="24"/>
          <w:lang w:val="en-US"/>
        </w:rPr>
        <w:t>Cronbach Alpha</w:t>
      </w:r>
      <w:r>
        <w:rPr>
          <w:rFonts w:ascii="Times New Roman" w:hAnsi="Times New Roman" w:cs="Times New Roman"/>
          <w:sz w:val="24"/>
          <w:szCs w:val="24"/>
          <w:lang w:val="en-US"/>
        </w:rPr>
        <w:t xml:space="preserve"> &gt; 0,600</w:t>
      </w:r>
      <w:r w:rsidRPr="00684C9A">
        <w:rPr>
          <w:rFonts w:ascii="Times New Roman" w:hAnsi="Times New Roman" w:cs="Times New Roman"/>
          <w:sz w:val="24"/>
          <w:szCs w:val="24"/>
          <w:lang w:val="en-US"/>
        </w:rPr>
        <w:t xml:space="preserve"> dapat disimpulkan instrumen kuesioner dalam penelitian ini dinyatakan reliabel dan layak digunakan sebagai alat ukur.</w:t>
      </w:r>
      <w:proofErr w:type="gramEnd"/>
    </w:p>
    <w:p w:rsidR="00420145" w:rsidRDefault="00420145" w:rsidP="00A624FC">
      <w:pPr>
        <w:pStyle w:val="ListParagraph"/>
        <w:spacing w:after="0"/>
        <w:ind w:left="0"/>
        <w:rPr>
          <w:rFonts w:ascii="Times New Roman" w:hAnsi="Times New Roman" w:cs="Times New Roman"/>
          <w:sz w:val="24"/>
          <w:szCs w:val="24"/>
          <w:lang w:val="en-US"/>
        </w:rPr>
      </w:pPr>
      <w:r w:rsidRPr="004623A9">
        <w:rPr>
          <w:rFonts w:ascii="Times New Roman" w:hAnsi="Times New Roman" w:cs="Times New Roman"/>
          <w:sz w:val="24"/>
          <w:szCs w:val="24"/>
          <w:lang w:val="en-US"/>
        </w:rPr>
        <w:t xml:space="preserve">Pengujian hipotesis (uji t) ini dilakukan untuk menguji Pengetahuan dan pemahaman program Tax Amnesty, Tingkat Kepercayaan terhadap Sistem </w:t>
      </w:r>
      <w:r w:rsidRPr="004623A9">
        <w:rPr>
          <w:rFonts w:ascii="Times New Roman" w:hAnsi="Times New Roman" w:cs="Times New Roman"/>
          <w:sz w:val="24"/>
          <w:szCs w:val="24"/>
          <w:lang w:val="en-US"/>
        </w:rPr>
        <w:lastRenderedPageBreak/>
        <w:t>Pemerintahan dan Hukum serta Budaya secara parsial pada kemauan wajib pajak menjadi peserta amnesti pajak dan untuk membuktikan hipotesis dalam penelitian ini. Apabila tingkat signifikansi t &lt; α, maka H</w:t>
      </w:r>
      <w:r w:rsidRPr="004154BE">
        <w:rPr>
          <w:rFonts w:ascii="Times New Roman" w:hAnsi="Times New Roman" w:cs="Times New Roman"/>
          <w:sz w:val="24"/>
          <w:szCs w:val="24"/>
          <w:vertAlign w:val="subscript"/>
          <w:lang w:val="en-US"/>
        </w:rPr>
        <w:t>0</w:t>
      </w:r>
      <w:r w:rsidRPr="004623A9">
        <w:rPr>
          <w:rFonts w:ascii="Times New Roman" w:hAnsi="Times New Roman" w:cs="Times New Roman"/>
          <w:sz w:val="24"/>
          <w:szCs w:val="24"/>
          <w:lang w:val="en-US"/>
        </w:rPr>
        <w:t xml:space="preserve"> ditolak sehingga hipotesis diterima dan sebaliknya jika tingkat signifikansi t ≥ α = 0</w:t>
      </w:r>
      <w:proofErr w:type="gramStart"/>
      <w:r w:rsidRPr="004623A9">
        <w:rPr>
          <w:rFonts w:ascii="Times New Roman" w:hAnsi="Times New Roman" w:cs="Times New Roman"/>
          <w:sz w:val="24"/>
          <w:szCs w:val="24"/>
          <w:lang w:val="en-US"/>
        </w:rPr>
        <w:t>,05</w:t>
      </w:r>
      <w:proofErr w:type="gramEnd"/>
      <w:r w:rsidRPr="004623A9">
        <w:rPr>
          <w:rFonts w:ascii="Times New Roman" w:hAnsi="Times New Roman" w:cs="Times New Roman"/>
          <w:sz w:val="24"/>
          <w:szCs w:val="24"/>
          <w:lang w:val="en-US"/>
        </w:rPr>
        <w:t xml:space="preserve"> maka H</w:t>
      </w:r>
      <w:r w:rsidRPr="004154BE">
        <w:rPr>
          <w:rFonts w:ascii="Times New Roman" w:hAnsi="Times New Roman" w:cs="Times New Roman"/>
          <w:sz w:val="24"/>
          <w:szCs w:val="24"/>
          <w:vertAlign w:val="subscript"/>
          <w:lang w:val="en-US"/>
        </w:rPr>
        <w:t>0</w:t>
      </w:r>
      <w:r w:rsidRPr="004623A9">
        <w:rPr>
          <w:rFonts w:ascii="Times New Roman" w:hAnsi="Times New Roman" w:cs="Times New Roman"/>
          <w:sz w:val="24"/>
          <w:szCs w:val="24"/>
          <w:lang w:val="en-US"/>
        </w:rPr>
        <w:t xml:space="preserve"> diterima dan hipotesis ditolak (Ghozali, 2016).</w:t>
      </w:r>
      <w:r>
        <w:rPr>
          <w:rFonts w:ascii="Times New Roman" w:hAnsi="Times New Roman" w:cs="Times New Roman"/>
          <w:sz w:val="24"/>
          <w:szCs w:val="24"/>
          <w:lang w:val="en-US"/>
        </w:rPr>
        <w:t xml:space="preserve"> </w:t>
      </w:r>
      <w:proofErr w:type="gramStart"/>
      <w:r w:rsidRPr="002F70A9">
        <w:rPr>
          <w:rFonts w:ascii="Times New Roman" w:hAnsi="Times New Roman" w:cs="Times New Roman"/>
          <w:sz w:val="24"/>
          <w:szCs w:val="24"/>
          <w:lang w:val="en-US"/>
        </w:rPr>
        <w:t>Berikut hasil</w:t>
      </w:r>
      <w:r>
        <w:rPr>
          <w:rFonts w:ascii="Times New Roman" w:hAnsi="Times New Roman" w:cs="Times New Roman"/>
          <w:sz w:val="24"/>
          <w:szCs w:val="24"/>
          <w:lang w:val="en-US"/>
        </w:rPr>
        <w:t xml:space="preserve"> </w:t>
      </w:r>
      <w:r w:rsidRPr="002F70A9">
        <w:rPr>
          <w:rFonts w:ascii="Times New Roman" w:hAnsi="Times New Roman" w:cs="Times New Roman"/>
          <w:sz w:val="24"/>
          <w:szCs w:val="24"/>
          <w:lang w:val="en-US"/>
        </w:rPr>
        <w:t>Uji</w:t>
      </w:r>
      <w:r>
        <w:rPr>
          <w:rFonts w:ascii="Times New Roman" w:hAnsi="Times New Roman" w:cs="Times New Roman"/>
          <w:sz w:val="24"/>
          <w:szCs w:val="24"/>
          <w:lang w:val="en-US"/>
        </w:rPr>
        <w:t xml:space="preserve"> </w:t>
      </w:r>
      <w:r w:rsidRPr="004623A9">
        <w:rPr>
          <w:rFonts w:ascii="Times New Roman" w:hAnsi="Times New Roman" w:cs="Times New Roman"/>
          <w:sz w:val="24"/>
          <w:szCs w:val="24"/>
          <w:lang w:val="en-US"/>
        </w:rPr>
        <w:t>Hipotesis (Uji t)</w:t>
      </w:r>
      <w:r>
        <w:rPr>
          <w:rFonts w:ascii="Times New Roman" w:hAnsi="Times New Roman" w:cs="Times New Roman"/>
          <w:sz w:val="24"/>
          <w:szCs w:val="24"/>
          <w:lang w:val="en-US"/>
        </w:rPr>
        <w:t xml:space="preserve"> yang dapat dilihat pada Tabel 6.</w:t>
      </w:r>
      <w:proofErr w:type="gramEnd"/>
    </w:p>
    <w:p w:rsidR="00420145" w:rsidRPr="00E546A6" w:rsidRDefault="00420145" w:rsidP="004543B1">
      <w:pPr>
        <w:pStyle w:val="ListParagraph"/>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Tabel 6</w:t>
      </w:r>
    </w:p>
    <w:p w:rsidR="00420145" w:rsidRDefault="00420145" w:rsidP="004543B1">
      <w:pPr>
        <w:pStyle w:val="ListParagraph"/>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Hasil Uji t</w:t>
      </w:r>
    </w:p>
    <w:tbl>
      <w:tblPr>
        <w:tblStyle w:val="TableGrid"/>
        <w:tblW w:w="7372" w:type="dxa"/>
        <w:tblInd w:w="817"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3686"/>
        <w:gridCol w:w="1134"/>
        <w:gridCol w:w="1276"/>
        <w:gridCol w:w="1276"/>
      </w:tblGrid>
      <w:tr w:rsidR="00420145" w:rsidTr="00AC6223">
        <w:tc>
          <w:tcPr>
            <w:tcW w:w="3686" w:type="dxa"/>
            <w:tcBorders>
              <w:top w:val="single" w:sz="4" w:space="0" w:color="auto"/>
              <w:bottom w:val="single" w:sz="4" w:space="0" w:color="auto"/>
              <w:right w:val="nil"/>
            </w:tcBorders>
            <w:vAlign w:val="center"/>
          </w:tcPr>
          <w:p w:rsidR="00420145" w:rsidRDefault="00420145" w:rsidP="004543B1">
            <w:pPr>
              <w:pStyle w:val="ListParagraph"/>
              <w:spacing w:line="276" w:lineRule="auto"/>
              <w:ind w:left="0"/>
              <w:jc w:val="center"/>
              <w:rPr>
                <w:rFonts w:ascii="Times New Roman" w:hAnsi="Times New Roman" w:cs="Times New Roman"/>
                <w:sz w:val="24"/>
                <w:szCs w:val="24"/>
                <w:lang w:val="en-US"/>
              </w:rPr>
            </w:pPr>
            <w:r w:rsidRPr="000B25EA">
              <w:rPr>
                <w:rFonts w:ascii="Times New Roman" w:hAnsi="Times New Roman" w:cs="Times New Roman"/>
                <w:sz w:val="24"/>
                <w:szCs w:val="24"/>
                <w:lang w:val="en-US"/>
              </w:rPr>
              <w:t>Keterangan</w:t>
            </w:r>
          </w:p>
        </w:tc>
        <w:tc>
          <w:tcPr>
            <w:tcW w:w="1134" w:type="dxa"/>
            <w:tcBorders>
              <w:top w:val="single" w:sz="4" w:space="0" w:color="auto"/>
              <w:left w:val="nil"/>
              <w:bottom w:val="single" w:sz="4" w:space="0" w:color="auto"/>
              <w:right w:val="nil"/>
            </w:tcBorders>
          </w:tcPr>
          <w:p w:rsidR="00420145" w:rsidRPr="000B25EA" w:rsidRDefault="00420145" w:rsidP="004543B1">
            <w:pPr>
              <w:pStyle w:val="ListParagraph"/>
              <w:spacing w:line="276" w:lineRule="auto"/>
              <w:ind w:left="0"/>
              <w:jc w:val="center"/>
              <w:rPr>
                <w:rFonts w:ascii="Times New Roman" w:hAnsi="Times New Roman" w:cs="Times New Roman"/>
                <w:sz w:val="24"/>
                <w:szCs w:val="24"/>
                <w:lang w:val="en-US"/>
              </w:rPr>
            </w:pPr>
            <w:r w:rsidRPr="004623A9">
              <w:rPr>
                <w:rFonts w:ascii="Times New Roman" w:hAnsi="Times New Roman" w:cs="Times New Roman"/>
                <w:sz w:val="24"/>
                <w:szCs w:val="24"/>
                <w:lang w:val="en-US"/>
              </w:rPr>
              <w:t>t</w:t>
            </w:r>
            <w:r w:rsidRPr="004623A9">
              <w:rPr>
                <w:rFonts w:ascii="Times New Roman" w:hAnsi="Times New Roman" w:cs="Times New Roman"/>
                <w:sz w:val="24"/>
                <w:szCs w:val="24"/>
                <w:vertAlign w:val="subscript"/>
                <w:lang w:val="en-US"/>
              </w:rPr>
              <w:t>hitung</w:t>
            </w:r>
          </w:p>
        </w:tc>
        <w:tc>
          <w:tcPr>
            <w:tcW w:w="1276" w:type="dxa"/>
            <w:tcBorders>
              <w:top w:val="single" w:sz="4" w:space="0" w:color="auto"/>
              <w:left w:val="nil"/>
              <w:bottom w:val="single" w:sz="4" w:space="0" w:color="auto"/>
              <w:right w:val="nil"/>
            </w:tcBorders>
          </w:tcPr>
          <w:p w:rsidR="00420145" w:rsidRPr="00D5032C" w:rsidRDefault="00420145" w:rsidP="004543B1">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sig</w:t>
            </w:r>
          </w:p>
        </w:tc>
        <w:tc>
          <w:tcPr>
            <w:tcW w:w="1276" w:type="dxa"/>
            <w:tcBorders>
              <w:top w:val="single" w:sz="4" w:space="0" w:color="auto"/>
              <w:left w:val="nil"/>
              <w:bottom w:val="single" w:sz="4" w:space="0" w:color="auto"/>
              <w:right w:val="nil"/>
            </w:tcBorders>
          </w:tcPr>
          <w:p w:rsidR="00420145" w:rsidRDefault="00420145" w:rsidP="004543B1">
            <w:pPr>
              <w:pStyle w:val="ListParagraph"/>
              <w:spacing w:line="276" w:lineRule="auto"/>
              <w:ind w:left="0"/>
              <w:jc w:val="center"/>
              <w:rPr>
                <w:rFonts w:ascii="Times New Roman" w:hAnsi="Times New Roman" w:cs="Times New Roman"/>
                <w:sz w:val="24"/>
                <w:szCs w:val="24"/>
                <w:lang w:val="en-US"/>
              </w:rPr>
            </w:pPr>
            <w:r w:rsidRPr="004623A9">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tabel</w:t>
            </w:r>
          </w:p>
        </w:tc>
      </w:tr>
      <w:tr w:rsidR="00420145" w:rsidTr="00AC6223">
        <w:trPr>
          <w:trHeight w:val="367"/>
        </w:trPr>
        <w:tc>
          <w:tcPr>
            <w:tcW w:w="3686" w:type="dxa"/>
            <w:tcBorders>
              <w:top w:val="single" w:sz="4" w:space="0" w:color="auto"/>
              <w:right w:val="nil"/>
            </w:tcBorders>
            <w:vAlign w:val="center"/>
          </w:tcPr>
          <w:p w:rsidR="00420145" w:rsidRPr="00684C9A" w:rsidRDefault="00420145" w:rsidP="004543B1">
            <w:pPr>
              <w:pStyle w:val="ListParagraph"/>
              <w:spacing w:line="276" w:lineRule="auto"/>
              <w:ind w:left="0"/>
              <w:rPr>
                <w:rFonts w:ascii="Times New Roman" w:hAnsi="Times New Roman" w:cs="Times New Roman"/>
                <w:sz w:val="24"/>
                <w:szCs w:val="24"/>
                <w:lang w:val="en-US"/>
              </w:rPr>
            </w:pPr>
            <w:r w:rsidRPr="00E546A6">
              <w:rPr>
                <w:rFonts w:ascii="Times New Roman" w:hAnsi="Times New Roman" w:cs="Times New Roman"/>
                <w:sz w:val="24"/>
                <w:szCs w:val="24"/>
                <w:lang w:val="en-US"/>
              </w:rPr>
              <w:t xml:space="preserve">Pengetahuan dan Pemahaman Program </w:t>
            </w:r>
            <w:r w:rsidRPr="00E546A6">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(X</w:t>
            </w:r>
            <w:r w:rsidRPr="00684C9A">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p>
        </w:tc>
        <w:tc>
          <w:tcPr>
            <w:tcW w:w="1134" w:type="dxa"/>
            <w:tcBorders>
              <w:top w:val="single" w:sz="4" w:space="0" w:color="auto"/>
              <w:left w:val="nil"/>
              <w:right w:val="nil"/>
            </w:tcBorders>
            <w:vAlign w:val="bottom"/>
          </w:tcPr>
          <w:p w:rsidR="00420145" w:rsidRPr="009548EE" w:rsidRDefault="00420145" w:rsidP="004543B1">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2,220</w:t>
            </w:r>
          </w:p>
        </w:tc>
        <w:tc>
          <w:tcPr>
            <w:tcW w:w="1276" w:type="dxa"/>
            <w:tcBorders>
              <w:top w:val="single" w:sz="4" w:space="0" w:color="auto"/>
              <w:left w:val="nil"/>
              <w:right w:val="nil"/>
            </w:tcBorders>
            <w:vAlign w:val="bottom"/>
          </w:tcPr>
          <w:p w:rsidR="00420145" w:rsidRDefault="00420145" w:rsidP="004543B1">
            <w:pPr>
              <w:pStyle w:val="ListParagraph"/>
              <w:spacing w:line="276" w:lineRule="auto"/>
              <w:ind w:left="0"/>
              <w:jc w:val="center"/>
              <w:rPr>
                <w:rFonts w:ascii="Times New Roman" w:hAnsi="Times New Roman" w:cs="Times New Roman"/>
                <w:sz w:val="24"/>
                <w:szCs w:val="24"/>
                <w:lang w:val="en-US"/>
              </w:rPr>
            </w:pPr>
            <w:r w:rsidRPr="004623A9">
              <w:rPr>
                <w:rFonts w:ascii="Times New Roman" w:hAnsi="Times New Roman" w:cs="Times New Roman"/>
                <w:sz w:val="24"/>
                <w:szCs w:val="24"/>
                <w:lang w:val="en-US"/>
              </w:rPr>
              <w:t>0,029</w:t>
            </w:r>
          </w:p>
        </w:tc>
        <w:tc>
          <w:tcPr>
            <w:tcW w:w="1276" w:type="dxa"/>
            <w:tcBorders>
              <w:top w:val="single" w:sz="4" w:space="0" w:color="auto"/>
              <w:left w:val="nil"/>
              <w:right w:val="nil"/>
            </w:tcBorders>
            <w:vAlign w:val="bottom"/>
          </w:tcPr>
          <w:p w:rsidR="00420145" w:rsidRPr="004623A9" w:rsidRDefault="00420145" w:rsidP="004543B1">
            <w:pPr>
              <w:pStyle w:val="ListParagraph"/>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1,985</w:t>
            </w:r>
          </w:p>
        </w:tc>
      </w:tr>
      <w:tr w:rsidR="00420145" w:rsidTr="00AC6223">
        <w:tc>
          <w:tcPr>
            <w:tcW w:w="3686" w:type="dxa"/>
            <w:tcBorders>
              <w:right w:val="nil"/>
            </w:tcBorders>
            <w:vAlign w:val="center"/>
          </w:tcPr>
          <w:p w:rsidR="00420145" w:rsidRDefault="00420145" w:rsidP="004543B1">
            <w:pPr>
              <w:pStyle w:val="ListParagraph"/>
              <w:spacing w:line="276" w:lineRule="auto"/>
              <w:ind w:left="0"/>
              <w:rPr>
                <w:rFonts w:ascii="Times New Roman" w:hAnsi="Times New Roman" w:cs="Times New Roman"/>
                <w:sz w:val="24"/>
                <w:szCs w:val="24"/>
                <w:lang w:val="en-US"/>
              </w:rPr>
            </w:pPr>
            <w:r w:rsidRPr="00E546A6">
              <w:rPr>
                <w:rFonts w:ascii="Times New Roman" w:hAnsi="Times New Roman" w:cs="Times New Roman"/>
                <w:sz w:val="24"/>
                <w:szCs w:val="24"/>
                <w:lang w:val="en-US"/>
              </w:rPr>
              <w:t>Tingkat Kepercayaan terhadap Sistem Pemerintahan dan Hukum</w:t>
            </w:r>
            <w:r>
              <w:rPr>
                <w:rFonts w:ascii="Times New Roman" w:hAnsi="Times New Roman" w:cs="Times New Roman"/>
                <w:sz w:val="24"/>
                <w:szCs w:val="24"/>
                <w:lang w:val="en-US"/>
              </w:rPr>
              <w:t xml:space="preserve"> (X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w:t>
            </w:r>
          </w:p>
        </w:tc>
        <w:tc>
          <w:tcPr>
            <w:tcW w:w="1134" w:type="dxa"/>
            <w:tcBorders>
              <w:left w:val="nil"/>
              <w:right w:val="nil"/>
            </w:tcBorders>
            <w:vAlign w:val="bottom"/>
          </w:tcPr>
          <w:p w:rsidR="00420145" w:rsidRPr="009548EE" w:rsidRDefault="00420145" w:rsidP="004543B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1,809</w:t>
            </w:r>
          </w:p>
        </w:tc>
        <w:tc>
          <w:tcPr>
            <w:tcW w:w="1276" w:type="dxa"/>
            <w:tcBorders>
              <w:left w:val="nil"/>
              <w:right w:val="nil"/>
            </w:tcBorders>
            <w:vAlign w:val="bottom"/>
          </w:tcPr>
          <w:p w:rsidR="00420145" w:rsidRDefault="00420145" w:rsidP="004543B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0,074</w:t>
            </w:r>
          </w:p>
        </w:tc>
        <w:tc>
          <w:tcPr>
            <w:tcW w:w="1276" w:type="dxa"/>
            <w:tcBorders>
              <w:left w:val="nil"/>
              <w:right w:val="nil"/>
            </w:tcBorders>
            <w:vAlign w:val="bottom"/>
          </w:tcPr>
          <w:p w:rsidR="00420145" w:rsidRDefault="00420145" w:rsidP="004543B1">
            <w:pPr>
              <w:spacing w:line="276" w:lineRule="auto"/>
              <w:jc w:val="center"/>
            </w:pPr>
            <w:r w:rsidRPr="00C5035C">
              <w:rPr>
                <w:rFonts w:ascii="Times New Roman" w:hAnsi="Times New Roman" w:cs="Times New Roman"/>
                <w:sz w:val="24"/>
                <w:szCs w:val="24"/>
                <w:lang w:val="en-US"/>
              </w:rPr>
              <w:t>1,985</w:t>
            </w:r>
          </w:p>
        </w:tc>
      </w:tr>
      <w:tr w:rsidR="00420145" w:rsidTr="00AC6223">
        <w:trPr>
          <w:trHeight w:val="98"/>
        </w:trPr>
        <w:tc>
          <w:tcPr>
            <w:tcW w:w="3686" w:type="dxa"/>
            <w:tcBorders>
              <w:top w:val="nil"/>
              <w:bottom w:val="single" w:sz="4" w:space="0" w:color="auto"/>
              <w:right w:val="nil"/>
            </w:tcBorders>
            <w:vAlign w:val="center"/>
          </w:tcPr>
          <w:p w:rsidR="00420145" w:rsidRDefault="00420145" w:rsidP="004543B1">
            <w:pPr>
              <w:pStyle w:val="ListParagraph"/>
              <w:spacing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Budaya (X</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p>
        </w:tc>
        <w:tc>
          <w:tcPr>
            <w:tcW w:w="1134" w:type="dxa"/>
            <w:tcBorders>
              <w:top w:val="nil"/>
              <w:left w:val="nil"/>
              <w:bottom w:val="single" w:sz="4" w:space="0" w:color="auto"/>
              <w:right w:val="nil"/>
            </w:tcBorders>
            <w:vAlign w:val="bottom"/>
          </w:tcPr>
          <w:p w:rsidR="00420145" w:rsidRPr="009548EE" w:rsidRDefault="00420145" w:rsidP="004543B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4,881</w:t>
            </w:r>
          </w:p>
        </w:tc>
        <w:tc>
          <w:tcPr>
            <w:tcW w:w="1276" w:type="dxa"/>
            <w:tcBorders>
              <w:top w:val="nil"/>
              <w:left w:val="nil"/>
              <w:bottom w:val="single" w:sz="4" w:space="0" w:color="auto"/>
              <w:right w:val="nil"/>
            </w:tcBorders>
            <w:vAlign w:val="bottom"/>
          </w:tcPr>
          <w:p w:rsidR="00420145" w:rsidRDefault="00420145" w:rsidP="004543B1">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0,000</w:t>
            </w:r>
          </w:p>
        </w:tc>
        <w:tc>
          <w:tcPr>
            <w:tcW w:w="1276" w:type="dxa"/>
            <w:tcBorders>
              <w:top w:val="nil"/>
              <w:left w:val="nil"/>
              <w:bottom w:val="single" w:sz="4" w:space="0" w:color="auto"/>
              <w:right w:val="nil"/>
            </w:tcBorders>
            <w:vAlign w:val="bottom"/>
          </w:tcPr>
          <w:p w:rsidR="00420145" w:rsidRDefault="00420145" w:rsidP="004543B1">
            <w:pPr>
              <w:spacing w:line="276" w:lineRule="auto"/>
              <w:jc w:val="center"/>
            </w:pPr>
            <w:r w:rsidRPr="00C5035C">
              <w:rPr>
                <w:rFonts w:ascii="Times New Roman" w:hAnsi="Times New Roman" w:cs="Times New Roman"/>
                <w:sz w:val="24"/>
                <w:szCs w:val="24"/>
                <w:lang w:val="en-US"/>
              </w:rPr>
              <w:t>1,985</w:t>
            </w:r>
          </w:p>
        </w:tc>
      </w:tr>
    </w:tbl>
    <w:p w:rsidR="00420145" w:rsidRDefault="00420145" w:rsidP="004543B1">
      <w:pPr>
        <w:pStyle w:val="ListParagraph"/>
        <w:spacing w:after="0" w:line="276" w:lineRule="auto"/>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   Sumber: data primer diolah</w:t>
      </w:r>
    </w:p>
    <w:p w:rsidR="004543B1" w:rsidRDefault="004543B1" w:rsidP="004543B1">
      <w:pPr>
        <w:pStyle w:val="ListParagraph"/>
        <w:spacing w:after="0" w:line="276" w:lineRule="auto"/>
        <w:ind w:left="709"/>
        <w:rPr>
          <w:rFonts w:ascii="Times New Roman" w:hAnsi="Times New Roman" w:cs="Times New Roman"/>
          <w:sz w:val="24"/>
          <w:szCs w:val="24"/>
          <w:lang w:val="en-US"/>
        </w:rPr>
      </w:pPr>
    </w:p>
    <w:p w:rsidR="00F25378" w:rsidRDefault="00420145" w:rsidP="00A624FC">
      <w:pPr>
        <w:rPr>
          <w:rFonts w:ascii="Times New Roman" w:hAnsi="Times New Roman" w:cs="Times New Roman"/>
          <w:sz w:val="24"/>
          <w:szCs w:val="24"/>
          <w:lang w:val="en-US"/>
        </w:rPr>
      </w:pPr>
      <w:r w:rsidRPr="00D736B8">
        <w:rPr>
          <w:rFonts w:ascii="Times New Roman" w:hAnsi="Times New Roman" w:cs="Times New Roman"/>
          <w:sz w:val="24"/>
          <w:szCs w:val="24"/>
          <w:lang w:val="en-US"/>
        </w:rPr>
        <w:t xml:space="preserve">Pada tabel </w:t>
      </w:r>
      <w:r>
        <w:rPr>
          <w:rFonts w:ascii="Times New Roman" w:hAnsi="Times New Roman" w:cs="Times New Roman"/>
          <w:sz w:val="24"/>
          <w:szCs w:val="24"/>
          <w:lang w:val="en-US"/>
        </w:rPr>
        <w:t>6</w:t>
      </w:r>
      <w:r w:rsidRPr="00D736B8">
        <w:rPr>
          <w:rFonts w:ascii="Times New Roman" w:hAnsi="Times New Roman" w:cs="Times New Roman"/>
          <w:sz w:val="24"/>
          <w:szCs w:val="24"/>
          <w:lang w:val="en-US"/>
        </w:rPr>
        <w:t xml:space="preserve"> dapat dilihat nilai signifikansi t hitung </w:t>
      </w:r>
      <w:r w:rsidRPr="00E546A6">
        <w:rPr>
          <w:rFonts w:ascii="Times New Roman" w:hAnsi="Times New Roman" w:cs="Times New Roman"/>
          <w:sz w:val="24"/>
          <w:szCs w:val="24"/>
          <w:lang w:val="en-US"/>
        </w:rPr>
        <w:t xml:space="preserve">Pengetahuan dan Pemahaman Program </w:t>
      </w:r>
      <w:r w:rsidRPr="00E546A6">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sebesar 0,029</w:t>
      </w:r>
      <w:r w:rsidRPr="00D736B8">
        <w:rPr>
          <w:rFonts w:ascii="Times New Roman" w:hAnsi="Times New Roman" w:cs="Times New Roman"/>
          <w:sz w:val="24"/>
          <w:szCs w:val="24"/>
          <w:lang w:val="en-US"/>
        </w:rPr>
        <w:t xml:space="preserve"> &lt; 0,05 maka hipotesis diterima. Ini membuktikan bahwa </w:t>
      </w:r>
      <w:r w:rsidRPr="00E546A6">
        <w:rPr>
          <w:rFonts w:ascii="Times New Roman" w:hAnsi="Times New Roman" w:cs="Times New Roman"/>
          <w:sz w:val="24"/>
          <w:szCs w:val="24"/>
          <w:lang w:val="en-US"/>
        </w:rPr>
        <w:t xml:space="preserve">Pengetahuan dan Pemahaman Program </w:t>
      </w:r>
      <w:r w:rsidRPr="00E546A6">
        <w:rPr>
          <w:rFonts w:ascii="Times New Roman" w:hAnsi="Times New Roman" w:cs="Times New Roman"/>
          <w:i/>
          <w:sz w:val="24"/>
          <w:szCs w:val="24"/>
          <w:lang w:val="en-US"/>
        </w:rPr>
        <w:t>Tax Amnesty</w:t>
      </w:r>
      <w:r w:rsidRPr="00D736B8">
        <w:rPr>
          <w:rFonts w:ascii="Times New Roman" w:hAnsi="Times New Roman" w:cs="Times New Roman"/>
          <w:sz w:val="24"/>
          <w:szCs w:val="24"/>
          <w:lang w:val="en-US"/>
        </w:rPr>
        <w:t xml:space="preserve"> berpengaruh dan memiliki hubungan positif pada </w:t>
      </w:r>
      <w:r>
        <w:rPr>
          <w:rFonts w:ascii="Times New Roman" w:hAnsi="Times New Roman" w:cs="Times New Roman"/>
          <w:sz w:val="24"/>
          <w:szCs w:val="24"/>
          <w:lang w:val="en-US"/>
        </w:rPr>
        <w:t xml:space="preserve">Keputusan mengikuti program </w:t>
      </w:r>
      <w:r w:rsidRPr="00445933">
        <w:rPr>
          <w:rFonts w:ascii="Times New Roman" w:hAnsi="Times New Roman" w:cs="Times New Roman"/>
          <w:i/>
          <w:sz w:val="24"/>
          <w:szCs w:val="24"/>
          <w:lang w:val="en-US"/>
        </w:rPr>
        <w:t>Tax Amnesty</w:t>
      </w:r>
      <w:r>
        <w:rPr>
          <w:rFonts w:ascii="Times New Roman" w:hAnsi="Times New Roman" w:cs="Times New Roman"/>
          <w:sz w:val="24"/>
          <w:szCs w:val="24"/>
          <w:lang w:val="en-US"/>
        </w:rPr>
        <w:t>. N</w:t>
      </w:r>
      <w:r w:rsidRPr="00D736B8">
        <w:rPr>
          <w:rFonts w:ascii="Times New Roman" w:hAnsi="Times New Roman" w:cs="Times New Roman"/>
          <w:sz w:val="24"/>
          <w:szCs w:val="24"/>
          <w:lang w:val="en-US"/>
        </w:rPr>
        <w:t xml:space="preserve">ilai signifikansi t hitung </w:t>
      </w:r>
      <w:r w:rsidRPr="00E546A6">
        <w:rPr>
          <w:rFonts w:ascii="Times New Roman" w:hAnsi="Times New Roman" w:cs="Times New Roman"/>
          <w:sz w:val="24"/>
          <w:szCs w:val="24"/>
          <w:lang w:val="en-US"/>
        </w:rPr>
        <w:t>Tingkat Kepercayaan terhadap Sistem Pemerintahan dan Hukum</w:t>
      </w:r>
      <w:r>
        <w:rPr>
          <w:rFonts w:ascii="Times New Roman" w:hAnsi="Times New Roman" w:cs="Times New Roman"/>
          <w:sz w:val="24"/>
          <w:szCs w:val="24"/>
          <w:lang w:val="en-US"/>
        </w:rPr>
        <w:t xml:space="preserve"> sebesar 0,074 &gt;</w:t>
      </w:r>
      <w:r w:rsidRPr="00D736B8">
        <w:rPr>
          <w:rFonts w:ascii="Times New Roman" w:hAnsi="Times New Roman" w:cs="Times New Roman"/>
          <w:sz w:val="24"/>
          <w:szCs w:val="24"/>
          <w:lang w:val="en-US"/>
        </w:rPr>
        <w:t xml:space="preserve"> 0</w:t>
      </w:r>
      <w:proofErr w:type="gramStart"/>
      <w:r w:rsidRPr="00D736B8">
        <w:rPr>
          <w:rFonts w:ascii="Times New Roman" w:hAnsi="Times New Roman" w:cs="Times New Roman"/>
          <w:sz w:val="24"/>
          <w:szCs w:val="24"/>
          <w:lang w:val="en-US"/>
        </w:rPr>
        <w:t>,05</w:t>
      </w:r>
      <w:proofErr w:type="gramEnd"/>
      <w:r w:rsidRPr="00D736B8">
        <w:rPr>
          <w:rFonts w:ascii="Times New Roman" w:hAnsi="Times New Roman" w:cs="Times New Roman"/>
          <w:sz w:val="24"/>
          <w:szCs w:val="24"/>
          <w:lang w:val="en-US"/>
        </w:rPr>
        <w:t xml:space="preserve"> </w:t>
      </w:r>
      <w:r w:rsidRPr="00445933">
        <w:rPr>
          <w:rFonts w:ascii="Times New Roman" w:hAnsi="Times New Roman" w:cs="Times New Roman"/>
          <w:sz w:val="24"/>
          <w:szCs w:val="24"/>
          <w:lang w:val="en-US"/>
        </w:rPr>
        <w:t xml:space="preserve">maka hipotesis ditolak. Ini membuktikan bahwa tingkat </w:t>
      </w:r>
      <w:r w:rsidRPr="00E546A6">
        <w:rPr>
          <w:rFonts w:ascii="Times New Roman" w:hAnsi="Times New Roman" w:cs="Times New Roman"/>
          <w:sz w:val="24"/>
          <w:szCs w:val="24"/>
          <w:lang w:val="en-US"/>
        </w:rPr>
        <w:t>Kepercayaan terhadap Sistem Pemerintahan dan Hukum</w:t>
      </w:r>
      <w:r w:rsidRPr="00445933">
        <w:rPr>
          <w:rFonts w:ascii="Times New Roman" w:hAnsi="Times New Roman" w:cs="Times New Roman"/>
          <w:sz w:val="24"/>
          <w:szCs w:val="24"/>
          <w:lang w:val="en-US"/>
        </w:rPr>
        <w:t xml:space="preserve"> tidak berpengaruh pada </w:t>
      </w:r>
      <w:r>
        <w:rPr>
          <w:rFonts w:ascii="Times New Roman" w:hAnsi="Times New Roman" w:cs="Times New Roman"/>
          <w:sz w:val="24"/>
          <w:szCs w:val="24"/>
          <w:lang w:val="en-US"/>
        </w:rPr>
        <w:t xml:space="preserve">Keputusan mengikuti program </w:t>
      </w:r>
      <w:r w:rsidRPr="00445933">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dan n</w:t>
      </w:r>
      <w:r w:rsidRPr="00D736B8">
        <w:rPr>
          <w:rFonts w:ascii="Times New Roman" w:hAnsi="Times New Roman" w:cs="Times New Roman"/>
          <w:sz w:val="24"/>
          <w:szCs w:val="24"/>
          <w:lang w:val="en-US"/>
        </w:rPr>
        <w:t xml:space="preserve">ilai signifikansi t hitung </w:t>
      </w:r>
      <w:r>
        <w:rPr>
          <w:rFonts w:ascii="Times New Roman" w:hAnsi="Times New Roman" w:cs="Times New Roman"/>
          <w:sz w:val="24"/>
          <w:szCs w:val="24"/>
          <w:lang w:val="en-US"/>
        </w:rPr>
        <w:t>Budaya sebesar 0,000 &lt; 0</w:t>
      </w:r>
      <w:proofErr w:type="gramStart"/>
      <w:r>
        <w:rPr>
          <w:rFonts w:ascii="Times New Roman" w:hAnsi="Times New Roman" w:cs="Times New Roman"/>
          <w:sz w:val="24"/>
          <w:szCs w:val="24"/>
          <w:lang w:val="en-US"/>
        </w:rPr>
        <w:t>,05</w:t>
      </w:r>
      <w:proofErr w:type="gramEnd"/>
      <w:r>
        <w:rPr>
          <w:rFonts w:ascii="Times New Roman" w:hAnsi="Times New Roman" w:cs="Times New Roman"/>
          <w:sz w:val="24"/>
          <w:szCs w:val="24"/>
          <w:lang w:val="en-US"/>
        </w:rPr>
        <w:t xml:space="preserve">, </w:t>
      </w:r>
      <w:r w:rsidRPr="00D736B8">
        <w:rPr>
          <w:rFonts w:ascii="Times New Roman" w:hAnsi="Times New Roman" w:cs="Times New Roman"/>
          <w:sz w:val="24"/>
          <w:szCs w:val="24"/>
          <w:lang w:val="en-US"/>
        </w:rPr>
        <w:t xml:space="preserve">maka hipotesis diterima. Ini membuktikan bahwa </w:t>
      </w:r>
      <w:r>
        <w:rPr>
          <w:rFonts w:ascii="Times New Roman" w:hAnsi="Times New Roman" w:cs="Times New Roman"/>
          <w:sz w:val="24"/>
          <w:szCs w:val="24"/>
          <w:lang w:val="en-US"/>
        </w:rPr>
        <w:t>Budaya</w:t>
      </w:r>
      <w:r w:rsidRPr="00D736B8">
        <w:rPr>
          <w:rFonts w:ascii="Times New Roman" w:hAnsi="Times New Roman" w:cs="Times New Roman"/>
          <w:sz w:val="24"/>
          <w:szCs w:val="24"/>
          <w:lang w:val="en-US"/>
        </w:rPr>
        <w:t xml:space="preserve"> berpengaruh dan memiliki hubungan positif pada </w:t>
      </w:r>
      <w:r>
        <w:rPr>
          <w:rFonts w:ascii="Times New Roman" w:hAnsi="Times New Roman" w:cs="Times New Roman"/>
          <w:sz w:val="24"/>
          <w:szCs w:val="24"/>
          <w:lang w:val="en-US"/>
        </w:rPr>
        <w:t xml:space="preserve">Keputusan mengikuti program </w:t>
      </w:r>
      <w:r w:rsidRPr="00445933">
        <w:rPr>
          <w:rFonts w:ascii="Times New Roman" w:hAnsi="Times New Roman" w:cs="Times New Roman"/>
          <w:i/>
          <w:sz w:val="24"/>
          <w:szCs w:val="24"/>
          <w:lang w:val="en-US"/>
        </w:rPr>
        <w:t>Tax Amnesty</w:t>
      </w:r>
      <w:r w:rsidR="005C378D">
        <w:rPr>
          <w:rFonts w:ascii="Times New Roman" w:hAnsi="Times New Roman" w:cs="Times New Roman"/>
          <w:sz w:val="24"/>
          <w:szCs w:val="24"/>
          <w:lang w:val="en-US"/>
        </w:rPr>
        <w:t>. Dari penjelasan diatas dapat disimpulkan bahwa:</w:t>
      </w:r>
    </w:p>
    <w:p w:rsidR="00420145" w:rsidRPr="004543B1" w:rsidRDefault="00420145" w:rsidP="00A624FC">
      <w:pPr>
        <w:pStyle w:val="ListParagraph"/>
        <w:numPr>
          <w:ilvl w:val="3"/>
          <w:numId w:val="3"/>
        </w:numPr>
        <w:spacing w:after="0"/>
        <w:ind w:left="426" w:hanging="425"/>
        <w:rPr>
          <w:rFonts w:ascii="Times New Roman" w:hAnsi="Times New Roman" w:cs="Times New Roman"/>
          <w:sz w:val="24"/>
          <w:szCs w:val="24"/>
          <w:lang w:val="en-US"/>
        </w:rPr>
      </w:pPr>
      <w:r w:rsidRPr="004543B1">
        <w:rPr>
          <w:rFonts w:ascii="Times New Roman" w:hAnsi="Times New Roman" w:cs="Times New Roman"/>
          <w:sz w:val="24"/>
          <w:szCs w:val="24"/>
          <w:lang w:val="en-US"/>
        </w:rPr>
        <w:t xml:space="preserve">Pengaruh Pengetahuan dan Pemahaman Program </w:t>
      </w:r>
      <w:r w:rsidRPr="004543B1">
        <w:rPr>
          <w:rFonts w:ascii="Times New Roman" w:hAnsi="Times New Roman" w:cs="Times New Roman"/>
          <w:i/>
          <w:sz w:val="24"/>
          <w:szCs w:val="24"/>
          <w:lang w:val="en-US"/>
        </w:rPr>
        <w:t>Tax Amnesty</w:t>
      </w:r>
      <w:r w:rsidRPr="004543B1">
        <w:rPr>
          <w:rFonts w:ascii="Times New Roman" w:hAnsi="Times New Roman" w:cs="Times New Roman"/>
          <w:sz w:val="24"/>
          <w:szCs w:val="24"/>
          <w:lang w:val="en-US"/>
        </w:rPr>
        <w:t xml:space="preserve"> terhadap Keputusan mengikuti program </w:t>
      </w:r>
      <w:r w:rsidRPr="004543B1">
        <w:rPr>
          <w:rFonts w:ascii="Times New Roman" w:hAnsi="Times New Roman" w:cs="Times New Roman"/>
          <w:i/>
          <w:sz w:val="24"/>
          <w:szCs w:val="24"/>
          <w:lang w:val="en-US"/>
        </w:rPr>
        <w:t>Tax Amnesty</w:t>
      </w:r>
    </w:p>
    <w:p w:rsidR="00420145" w:rsidRPr="004543B1" w:rsidRDefault="00420145" w:rsidP="00A624FC">
      <w:pPr>
        <w:pStyle w:val="ListParagraph"/>
        <w:spacing w:after="0"/>
        <w:ind w:left="426"/>
        <w:rPr>
          <w:rFonts w:ascii="Times New Roman" w:hAnsi="Times New Roman" w:cs="Times New Roman"/>
          <w:sz w:val="24"/>
          <w:szCs w:val="24"/>
          <w:lang w:val="en-US"/>
        </w:rPr>
      </w:pPr>
      <w:r w:rsidRPr="00B731BE">
        <w:rPr>
          <w:rFonts w:ascii="Times New Roman" w:hAnsi="Times New Roman" w:cs="Times New Roman"/>
          <w:sz w:val="24"/>
          <w:szCs w:val="24"/>
          <w:lang w:val="en-US"/>
        </w:rPr>
        <w:t>Hasil penelitian ini menunjukkan bahwa terdapat pengaruh positif dan</w:t>
      </w:r>
      <w:r>
        <w:rPr>
          <w:rFonts w:ascii="Times New Roman" w:hAnsi="Times New Roman" w:cs="Times New Roman"/>
          <w:sz w:val="24"/>
          <w:szCs w:val="24"/>
          <w:lang w:val="en-US"/>
        </w:rPr>
        <w:t xml:space="preserve"> </w:t>
      </w:r>
      <w:r w:rsidRPr="00B731BE">
        <w:rPr>
          <w:rFonts w:ascii="Times New Roman" w:hAnsi="Times New Roman" w:cs="Times New Roman"/>
          <w:sz w:val="24"/>
          <w:szCs w:val="24"/>
          <w:lang w:val="en-US"/>
        </w:rPr>
        <w:t xml:space="preserve">signifikan variabel </w:t>
      </w:r>
      <w:r w:rsidRPr="00E546A6">
        <w:rPr>
          <w:rFonts w:ascii="Times New Roman" w:hAnsi="Times New Roman" w:cs="Times New Roman"/>
          <w:sz w:val="24"/>
          <w:szCs w:val="24"/>
          <w:lang w:val="en-US"/>
        </w:rPr>
        <w:t xml:space="preserve">Pengetahuan dan Pemahaman Program </w:t>
      </w:r>
      <w:r w:rsidRPr="00E546A6">
        <w:rPr>
          <w:rFonts w:ascii="Times New Roman" w:hAnsi="Times New Roman" w:cs="Times New Roman"/>
          <w:i/>
          <w:sz w:val="24"/>
          <w:szCs w:val="24"/>
          <w:lang w:val="en-US"/>
        </w:rPr>
        <w:t>Tax Amnesty</w:t>
      </w:r>
      <w:r w:rsidRPr="00B731BE">
        <w:rPr>
          <w:rFonts w:ascii="Times New Roman" w:hAnsi="Times New Roman" w:cs="Times New Roman"/>
          <w:sz w:val="24"/>
          <w:szCs w:val="24"/>
          <w:lang w:val="en-US"/>
        </w:rPr>
        <w:t xml:space="preserve"> (X</w:t>
      </w:r>
      <w:r w:rsidRPr="00B66FB5">
        <w:rPr>
          <w:rFonts w:ascii="Times New Roman" w:hAnsi="Times New Roman" w:cs="Times New Roman"/>
          <w:sz w:val="24"/>
          <w:szCs w:val="24"/>
          <w:vertAlign w:val="subscript"/>
          <w:lang w:val="en-US"/>
        </w:rPr>
        <w:t>1</w:t>
      </w:r>
      <w:r w:rsidRPr="00B731BE">
        <w:rPr>
          <w:rFonts w:ascii="Times New Roman" w:hAnsi="Times New Roman" w:cs="Times New Roman"/>
          <w:sz w:val="24"/>
          <w:szCs w:val="24"/>
          <w:lang w:val="en-US"/>
        </w:rPr>
        <w:t xml:space="preserve">) terhadap </w:t>
      </w:r>
      <w:r>
        <w:rPr>
          <w:rFonts w:ascii="Times New Roman" w:hAnsi="Times New Roman" w:cs="Times New Roman"/>
          <w:sz w:val="24"/>
          <w:szCs w:val="24"/>
          <w:lang w:val="en-US"/>
        </w:rPr>
        <w:t xml:space="preserve">Keputusan mengikuti program </w:t>
      </w:r>
      <w:r w:rsidRPr="00445933">
        <w:rPr>
          <w:rFonts w:ascii="Times New Roman" w:hAnsi="Times New Roman" w:cs="Times New Roman"/>
          <w:i/>
          <w:sz w:val="24"/>
          <w:szCs w:val="24"/>
          <w:lang w:val="en-US"/>
        </w:rPr>
        <w:t>Tax Amnesty</w:t>
      </w:r>
      <w:r w:rsidRPr="00B731BE">
        <w:rPr>
          <w:rFonts w:ascii="Times New Roman" w:hAnsi="Times New Roman" w:cs="Times New Roman"/>
          <w:sz w:val="24"/>
          <w:szCs w:val="24"/>
          <w:lang w:val="en-US"/>
        </w:rPr>
        <w:t xml:space="preserve"> </w:t>
      </w:r>
      <w:r>
        <w:rPr>
          <w:rFonts w:ascii="Times New Roman" w:hAnsi="Times New Roman" w:cs="Times New Roman"/>
          <w:sz w:val="24"/>
          <w:szCs w:val="24"/>
          <w:lang w:val="en-US"/>
        </w:rPr>
        <w:t>(Y). N</w:t>
      </w:r>
      <w:r w:rsidRPr="00D736B8">
        <w:rPr>
          <w:rFonts w:ascii="Times New Roman" w:hAnsi="Times New Roman" w:cs="Times New Roman"/>
          <w:sz w:val="24"/>
          <w:szCs w:val="24"/>
          <w:lang w:val="en-US"/>
        </w:rPr>
        <w:t>ilai</w:t>
      </w:r>
      <w:r>
        <w:rPr>
          <w:rFonts w:ascii="Times New Roman" w:hAnsi="Times New Roman" w:cs="Times New Roman"/>
          <w:sz w:val="24"/>
          <w:szCs w:val="24"/>
          <w:lang w:val="en-US"/>
        </w:rPr>
        <w:t xml:space="preserve"> t</w:t>
      </w:r>
      <w:r>
        <w:rPr>
          <w:rFonts w:ascii="Times New Roman" w:hAnsi="Times New Roman" w:cs="Times New Roman"/>
          <w:sz w:val="24"/>
          <w:szCs w:val="24"/>
          <w:vertAlign w:val="subscript"/>
          <w:lang w:val="en-US"/>
        </w:rPr>
        <w:t xml:space="preserve">hitung </w:t>
      </w:r>
      <w:r>
        <w:rPr>
          <w:rFonts w:ascii="Times New Roman" w:hAnsi="Times New Roman" w:cs="Times New Roman"/>
          <w:sz w:val="24"/>
          <w:szCs w:val="24"/>
          <w:lang w:val="en-US"/>
        </w:rPr>
        <w:t xml:space="preserve">2,220 &gt; </w:t>
      </w:r>
      <w:r>
        <w:rPr>
          <w:rFonts w:ascii="Times New Roman" w:hAnsi="Times New Roman" w:cs="Times New Roman"/>
          <w:sz w:val="24"/>
          <w:szCs w:val="24"/>
          <w:lang w:val="en-US"/>
        </w:rPr>
        <w:lastRenderedPageBreak/>
        <w:t>t</w:t>
      </w:r>
      <w:r>
        <w:rPr>
          <w:rFonts w:ascii="Times New Roman" w:hAnsi="Times New Roman" w:cs="Times New Roman"/>
          <w:sz w:val="24"/>
          <w:szCs w:val="24"/>
          <w:vertAlign w:val="subscript"/>
          <w:lang w:val="en-US"/>
        </w:rPr>
        <w:t>tabel</w:t>
      </w:r>
      <w:r>
        <w:rPr>
          <w:rFonts w:ascii="Times New Roman" w:hAnsi="Times New Roman" w:cs="Times New Roman"/>
          <w:sz w:val="24"/>
          <w:szCs w:val="24"/>
          <w:lang w:val="en-US"/>
        </w:rPr>
        <w:t xml:space="preserve"> 1,985 dan nilai</w:t>
      </w:r>
      <w:r w:rsidRPr="00D736B8">
        <w:rPr>
          <w:rFonts w:ascii="Times New Roman" w:hAnsi="Times New Roman" w:cs="Times New Roman"/>
          <w:sz w:val="24"/>
          <w:szCs w:val="24"/>
          <w:lang w:val="en-US"/>
        </w:rPr>
        <w:t xml:space="preserve"> signifikansi </w:t>
      </w: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hitung</w:t>
      </w:r>
      <w:r w:rsidRPr="00E546A6">
        <w:rPr>
          <w:rFonts w:ascii="Times New Roman" w:hAnsi="Times New Roman" w:cs="Times New Roman"/>
          <w:sz w:val="24"/>
          <w:szCs w:val="24"/>
          <w:lang w:val="en-US"/>
        </w:rPr>
        <w:t xml:space="preserve"> Pengetahuan dan Pemahaman Program </w:t>
      </w:r>
      <w:r w:rsidRPr="00E546A6">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sebesar 0,029</w:t>
      </w:r>
      <w:r w:rsidRPr="00D736B8">
        <w:rPr>
          <w:rFonts w:ascii="Times New Roman" w:hAnsi="Times New Roman" w:cs="Times New Roman"/>
          <w:sz w:val="24"/>
          <w:szCs w:val="24"/>
          <w:lang w:val="en-US"/>
        </w:rPr>
        <w:t xml:space="preserve"> &lt; 0,05 maka hipotesis diterima. Ini membuktikan bahwa </w:t>
      </w:r>
      <w:r w:rsidRPr="00E546A6">
        <w:rPr>
          <w:rFonts w:ascii="Times New Roman" w:hAnsi="Times New Roman" w:cs="Times New Roman"/>
          <w:sz w:val="24"/>
          <w:szCs w:val="24"/>
          <w:lang w:val="en-US"/>
        </w:rPr>
        <w:t xml:space="preserve">Pengetahuan dan Pemahaman Program </w:t>
      </w:r>
      <w:r w:rsidRPr="00E546A6">
        <w:rPr>
          <w:rFonts w:ascii="Times New Roman" w:hAnsi="Times New Roman" w:cs="Times New Roman"/>
          <w:i/>
          <w:sz w:val="24"/>
          <w:szCs w:val="24"/>
          <w:lang w:val="en-US"/>
        </w:rPr>
        <w:t>Tax Amnesty</w:t>
      </w:r>
      <w:r w:rsidRPr="00D736B8">
        <w:rPr>
          <w:rFonts w:ascii="Times New Roman" w:hAnsi="Times New Roman" w:cs="Times New Roman"/>
          <w:sz w:val="24"/>
          <w:szCs w:val="24"/>
          <w:lang w:val="en-US"/>
        </w:rPr>
        <w:t xml:space="preserve"> berpengaruh dan memiliki hubungan positif pada </w:t>
      </w:r>
      <w:r>
        <w:rPr>
          <w:rFonts w:ascii="Times New Roman" w:hAnsi="Times New Roman" w:cs="Times New Roman"/>
          <w:sz w:val="24"/>
          <w:szCs w:val="24"/>
          <w:lang w:val="en-US"/>
        </w:rPr>
        <w:t xml:space="preserve">keputusan mengikuti program </w:t>
      </w:r>
      <w:r w:rsidRPr="00445933">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w:t>
      </w:r>
      <w:r w:rsidRPr="00DE5F49">
        <w:rPr>
          <w:rFonts w:ascii="Times New Roman" w:hAnsi="Times New Roman" w:cs="Times New Roman"/>
          <w:sz w:val="24"/>
          <w:szCs w:val="24"/>
          <w:lang w:val="en-US"/>
        </w:rPr>
        <w:t xml:space="preserve">Wajib pajak yang memiliki pengetahuan dan pemahaman baik terhadap </w:t>
      </w:r>
      <w:r>
        <w:rPr>
          <w:rFonts w:ascii="Times New Roman" w:hAnsi="Times New Roman" w:cs="Times New Roman"/>
          <w:sz w:val="24"/>
          <w:szCs w:val="24"/>
          <w:lang w:val="en-US"/>
        </w:rPr>
        <w:t xml:space="preserve">program </w:t>
      </w:r>
      <w:r w:rsidRPr="00DE5F49">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w:t>
      </w:r>
      <w:r w:rsidRPr="00DE5F49">
        <w:rPr>
          <w:rFonts w:ascii="Times New Roman" w:hAnsi="Times New Roman" w:cs="Times New Roman"/>
          <w:sz w:val="24"/>
          <w:szCs w:val="24"/>
          <w:lang w:val="en-US"/>
        </w:rPr>
        <w:t xml:space="preserve">tentu memahami </w:t>
      </w:r>
      <w:r>
        <w:rPr>
          <w:rFonts w:ascii="Times New Roman" w:hAnsi="Times New Roman" w:cs="Times New Roman"/>
          <w:sz w:val="24"/>
          <w:szCs w:val="24"/>
          <w:lang w:val="en-US"/>
        </w:rPr>
        <w:t xml:space="preserve">kewajiban memiliki NPWP, tarif yang dikenakan apabila mengikuti </w:t>
      </w:r>
      <w:r w:rsidRPr="00DE5F49">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serta fasilitas yang diperoleh ketika mengikuti </w:t>
      </w:r>
      <w:r w:rsidRPr="00DE5F49">
        <w:rPr>
          <w:rFonts w:ascii="Times New Roman" w:hAnsi="Times New Roman" w:cs="Times New Roman"/>
          <w:i/>
          <w:sz w:val="24"/>
          <w:szCs w:val="24"/>
          <w:lang w:val="en-US"/>
        </w:rPr>
        <w:t>Tax Amnesty</w:t>
      </w:r>
      <w:r>
        <w:rPr>
          <w:rFonts w:ascii="Times New Roman" w:hAnsi="Times New Roman" w:cs="Times New Roman"/>
          <w:i/>
          <w:sz w:val="24"/>
          <w:szCs w:val="24"/>
          <w:lang w:val="en-US"/>
        </w:rPr>
        <w:t xml:space="preserve"> </w:t>
      </w:r>
      <w:r w:rsidRPr="00DE5F49">
        <w:rPr>
          <w:rFonts w:ascii="Times New Roman" w:hAnsi="Times New Roman" w:cs="Times New Roman"/>
          <w:sz w:val="24"/>
          <w:szCs w:val="24"/>
          <w:lang w:val="en-US"/>
        </w:rPr>
        <w:t xml:space="preserve">dapat mempengaruhi </w:t>
      </w:r>
      <w:r>
        <w:rPr>
          <w:rFonts w:ascii="Times New Roman" w:hAnsi="Times New Roman" w:cs="Times New Roman"/>
          <w:sz w:val="24"/>
          <w:szCs w:val="24"/>
          <w:lang w:val="en-US"/>
        </w:rPr>
        <w:t>seseorang</w:t>
      </w:r>
      <w:r w:rsidRPr="00DE5F49">
        <w:rPr>
          <w:rFonts w:ascii="Times New Roman" w:hAnsi="Times New Roman" w:cs="Times New Roman"/>
          <w:sz w:val="24"/>
          <w:szCs w:val="24"/>
          <w:lang w:val="en-US"/>
        </w:rPr>
        <w:t xml:space="preserve"> untuk </w:t>
      </w:r>
      <w:r>
        <w:rPr>
          <w:rFonts w:ascii="Times New Roman" w:hAnsi="Times New Roman" w:cs="Times New Roman"/>
          <w:sz w:val="24"/>
          <w:szCs w:val="24"/>
          <w:lang w:val="en-US"/>
        </w:rPr>
        <w:t>meng</w:t>
      </w:r>
      <w:r w:rsidRPr="00DE5F49">
        <w:rPr>
          <w:rFonts w:ascii="Times New Roman" w:hAnsi="Times New Roman" w:cs="Times New Roman"/>
          <w:sz w:val="24"/>
          <w:szCs w:val="24"/>
          <w:lang w:val="en-US"/>
        </w:rPr>
        <w:t>ikut</w:t>
      </w:r>
      <w:r>
        <w:rPr>
          <w:rFonts w:ascii="Times New Roman" w:hAnsi="Times New Roman" w:cs="Times New Roman"/>
          <w:sz w:val="24"/>
          <w:szCs w:val="24"/>
          <w:lang w:val="en-US"/>
        </w:rPr>
        <w:t xml:space="preserve">i </w:t>
      </w:r>
      <w:r w:rsidRPr="004543B1">
        <w:rPr>
          <w:rFonts w:ascii="Times New Roman" w:hAnsi="Times New Roman" w:cs="Times New Roman"/>
          <w:sz w:val="24"/>
          <w:szCs w:val="24"/>
          <w:lang w:val="en-US"/>
        </w:rPr>
        <w:t xml:space="preserve">program </w:t>
      </w:r>
      <w:r w:rsidRPr="004543B1">
        <w:rPr>
          <w:rFonts w:ascii="Times New Roman" w:hAnsi="Times New Roman" w:cs="Times New Roman"/>
          <w:i/>
          <w:sz w:val="24"/>
          <w:szCs w:val="24"/>
          <w:lang w:val="en-US"/>
        </w:rPr>
        <w:t>Tax Amnesty</w:t>
      </w:r>
      <w:r w:rsidRPr="004543B1">
        <w:rPr>
          <w:rFonts w:ascii="Times New Roman" w:hAnsi="Times New Roman" w:cs="Times New Roman"/>
          <w:sz w:val="24"/>
          <w:szCs w:val="24"/>
          <w:lang w:val="en-US"/>
        </w:rPr>
        <w:t xml:space="preserve">. </w:t>
      </w:r>
    </w:p>
    <w:p w:rsidR="00420145" w:rsidRPr="004543B1" w:rsidRDefault="00420145" w:rsidP="00A624FC">
      <w:pPr>
        <w:pStyle w:val="ListParagraph"/>
        <w:numPr>
          <w:ilvl w:val="3"/>
          <w:numId w:val="3"/>
        </w:numPr>
        <w:spacing w:after="0"/>
        <w:ind w:left="426" w:hanging="425"/>
        <w:rPr>
          <w:rFonts w:ascii="Times New Roman" w:hAnsi="Times New Roman" w:cs="Times New Roman"/>
          <w:sz w:val="24"/>
          <w:szCs w:val="24"/>
          <w:lang w:val="en-US"/>
        </w:rPr>
      </w:pPr>
      <w:r w:rsidRPr="004543B1">
        <w:rPr>
          <w:rFonts w:ascii="Times New Roman" w:hAnsi="Times New Roman" w:cs="Times New Roman"/>
          <w:sz w:val="24"/>
          <w:szCs w:val="24"/>
          <w:lang w:val="en-US"/>
        </w:rPr>
        <w:t xml:space="preserve">Pengaruh Kepercayaan terhadap Sistem Pemerintahan dan Hukum terhadap Keputusan mengikuti program </w:t>
      </w:r>
      <w:r w:rsidRPr="004543B1">
        <w:rPr>
          <w:rFonts w:ascii="Times New Roman" w:hAnsi="Times New Roman" w:cs="Times New Roman"/>
          <w:i/>
          <w:sz w:val="24"/>
          <w:szCs w:val="24"/>
          <w:lang w:val="en-US"/>
        </w:rPr>
        <w:t>Tax Amnesty</w:t>
      </w:r>
    </w:p>
    <w:p w:rsidR="00420145" w:rsidRDefault="00420145" w:rsidP="00A624FC">
      <w:pPr>
        <w:pStyle w:val="ListParagraph"/>
        <w:spacing w:after="0"/>
        <w:ind w:left="426"/>
        <w:rPr>
          <w:rFonts w:ascii="Times New Roman" w:hAnsi="Times New Roman" w:cs="Times New Roman"/>
          <w:sz w:val="24"/>
          <w:szCs w:val="24"/>
          <w:lang w:val="en-US"/>
        </w:rPr>
      </w:pPr>
      <w:r w:rsidRPr="00B731BE">
        <w:rPr>
          <w:rFonts w:ascii="Times New Roman" w:hAnsi="Times New Roman" w:cs="Times New Roman"/>
          <w:sz w:val="24"/>
          <w:szCs w:val="24"/>
          <w:lang w:val="en-US"/>
        </w:rPr>
        <w:t xml:space="preserve">Hasil penelitian ini menunjukkan bahwa </w:t>
      </w:r>
      <w:r>
        <w:rPr>
          <w:rFonts w:ascii="Times New Roman" w:hAnsi="Times New Roman" w:cs="Times New Roman"/>
          <w:sz w:val="24"/>
          <w:szCs w:val="24"/>
          <w:lang w:val="en-US"/>
        </w:rPr>
        <w:t xml:space="preserve">tidak </w:t>
      </w:r>
      <w:r w:rsidRPr="00B731BE">
        <w:rPr>
          <w:rFonts w:ascii="Times New Roman" w:hAnsi="Times New Roman" w:cs="Times New Roman"/>
          <w:sz w:val="24"/>
          <w:szCs w:val="24"/>
          <w:lang w:val="en-US"/>
        </w:rPr>
        <w:t>terdapat pengaruh positif dan</w:t>
      </w:r>
      <w:r>
        <w:rPr>
          <w:rFonts w:ascii="Times New Roman" w:hAnsi="Times New Roman" w:cs="Times New Roman"/>
          <w:sz w:val="24"/>
          <w:szCs w:val="24"/>
          <w:lang w:val="en-US"/>
        </w:rPr>
        <w:t xml:space="preserve"> </w:t>
      </w:r>
      <w:r w:rsidRPr="00B731BE">
        <w:rPr>
          <w:rFonts w:ascii="Times New Roman" w:hAnsi="Times New Roman" w:cs="Times New Roman"/>
          <w:sz w:val="24"/>
          <w:szCs w:val="24"/>
          <w:lang w:val="en-US"/>
        </w:rPr>
        <w:t xml:space="preserve">signifikan variabel </w:t>
      </w:r>
      <w:r w:rsidRPr="00E546A6">
        <w:rPr>
          <w:rFonts w:ascii="Times New Roman" w:hAnsi="Times New Roman" w:cs="Times New Roman"/>
          <w:sz w:val="24"/>
          <w:szCs w:val="24"/>
          <w:lang w:val="en-US"/>
        </w:rPr>
        <w:t>Kepercayaan terhadap Sistem Pemerintahan dan Hukum</w:t>
      </w:r>
      <w:r w:rsidRPr="00B731BE">
        <w:rPr>
          <w:rFonts w:ascii="Times New Roman" w:hAnsi="Times New Roman" w:cs="Times New Roman"/>
          <w:sz w:val="24"/>
          <w:szCs w:val="24"/>
          <w:lang w:val="en-US"/>
        </w:rPr>
        <w:t xml:space="preserve"> (X</w:t>
      </w:r>
      <w:r>
        <w:rPr>
          <w:rFonts w:ascii="Times New Roman" w:hAnsi="Times New Roman" w:cs="Times New Roman"/>
          <w:sz w:val="24"/>
          <w:szCs w:val="24"/>
          <w:vertAlign w:val="subscript"/>
          <w:lang w:val="en-US"/>
        </w:rPr>
        <w:t>2</w:t>
      </w:r>
      <w:r w:rsidRPr="00B731BE">
        <w:rPr>
          <w:rFonts w:ascii="Times New Roman" w:hAnsi="Times New Roman" w:cs="Times New Roman"/>
          <w:sz w:val="24"/>
          <w:szCs w:val="24"/>
          <w:lang w:val="en-US"/>
        </w:rPr>
        <w:t xml:space="preserve">) terhadap </w:t>
      </w:r>
      <w:r>
        <w:rPr>
          <w:rFonts w:ascii="Times New Roman" w:hAnsi="Times New Roman" w:cs="Times New Roman"/>
          <w:sz w:val="24"/>
          <w:szCs w:val="24"/>
          <w:lang w:val="en-US"/>
        </w:rPr>
        <w:t xml:space="preserve">Keputusan mengikuti program </w:t>
      </w:r>
      <w:r w:rsidRPr="00445933">
        <w:rPr>
          <w:rFonts w:ascii="Times New Roman" w:hAnsi="Times New Roman" w:cs="Times New Roman"/>
          <w:i/>
          <w:sz w:val="24"/>
          <w:szCs w:val="24"/>
          <w:lang w:val="en-US"/>
        </w:rPr>
        <w:t>Tax Amnesty</w:t>
      </w:r>
      <w:r w:rsidRPr="00B731BE">
        <w:rPr>
          <w:rFonts w:ascii="Times New Roman" w:hAnsi="Times New Roman" w:cs="Times New Roman"/>
          <w:sz w:val="24"/>
          <w:szCs w:val="24"/>
          <w:lang w:val="en-US"/>
        </w:rPr>
        <w:t xml:space="preserve"> (Y). </w:t>
      </w:r>
      <w:r>
        <w:rPr>
          <w:rFonts w:ascii="Times New Roman" w:hAnsi="Times New Roman" w:cs="Times New Roman"/>
          <w:sz w:val="24"/>
          <w:szCs w:val="24"/>
          <w:lang w:val="en-US"/>
        </w:rPr>
        <w:t>N</w:t>
      </w:r>
      <w:r w:rsidRPr="00D736B8">
        <w:rPr>
          <w:rFonts w:ascii="Times New Roman" w:hAnsi="Times New Roman" w:cs="Times New Roman"/>
          <w:sz w:val="24"/>
          <w:szCs w:val="24"/>
          <w:lang w:val="en-US"/>
        </w:rPr>
        <w:t>ilai</w:t>
      </w:r>
      <w:r>
        <w:rPr>
          <w:rFonts w:ascii="Times New Roman" w:hAnsi="Times New Roman" w:cs="Times New Roman"/>
          <w:sz w:val="24"/>
          <w:szCs w:val="24"/>
          <w:lang w:val="en-US"/>
        </w:rPr>
        <w:t xml:space="preserve"> t</w:t>
      </w:r>
      <w:r>
        <w:rPr>
          <w:rFonts w:ascii="Times New Roman" w:hAnsi="Times New Roman" w:cs="Times New Roman"/>
          <w:sz w:val="24"/>
          <w:szCs w:val="24"/>
          <w:vertAlign w:val="subscript"/>
          <w:lang w:val="en-US"/>
        </w:rPr>
        <w:t xml:space="preserve">hitung </w:t>
      </w:r>
      <w:r>
        <w:rPr>
          <w:rFonts w:ascii="Times New Roman" w:hAnsi="Times New Roman" w:cs="Times New Roman"/>
          <w:sz w:val="24"/>
          <w:szCs w:val="24"/>
          <w:lang w:val="en-US"/>
        </w:rPr>
        <w:t>1,809 &lt; t</w:t>
      </w:r>
      <w:r>
        <w:rPr>
          <w:rFonts w:ascii="Times New Roman" w:hAnsi="Times New Roman" w:cs="Times New Roman"/>
          <w:sz w:val="24"/>
          <w:szCs w:val="24"/>
          <w:vertAlign w:val="subscript"/>
          <w:lang w:val="en-US"/>
        </w:rPr>
        <w:t>tabel</w:t>
      </w:r>
      <w:r>
        <w:rPr>
          <w:rFonts w:ascii="Times New Roman" w:hAnsi="Times New Roman" w:cs="Times New Roman"/>
          <w:sz w:val="24"/>
          <w:szCs w:val="24"/>
          <w:lang w:val="en-US"/>
        </w:rPr>
        <w:t xml:space="preserve"> 1,985 dan nilai</w:t>
      </w:r>
      <w:r w:rsidRPr="00D736B8">
        <w:rPr>
          <w:rFonts w:ascii="Times New Roman" w:hAnsi="Times New Roman" w:cs="Times New Roman"/>
          <w:sz w:val="24"/>
          <w:szCs w:val="24"/>
          <w:lang w:val="en-US"/>
        </w:rPr>
        <w:t xml:space="preserve"> signifikansi </w:t>
      </w: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hitung</w:t>
      </w:r>
      <w:r w:rsidRPr="00D736B8">
        <w:rPr>
          <w:rFonts w:ascii="Times New Roman" w:hAnsi="Times New Roman" w:cs="Times New Roman"/>
          <w:sz w:val="24"/>
          <w:szCs w:val="24"/>
          <w:lang w:val="en-US"/>
        </w:rPr>
        <w:t xml:space="preserve"> </w:t>
      </w:r>
      <w:r w:rsidRPr="00E546A6">
        <w:rPr>
          <w:rFonts w:ascii="Times New Roman" w:hAnsi="Times New Roman" w:cs="Times New Roman"/>
          <w:sz w:val="24"/>
          <w:szCs w:val="24"/>
          <w:lang w:val="en-US"/>
        </w:rPr>
        <w:t>Tingkat Kepercayaan terhadap Sistem Pemerintahan dan Hukum</w:t>
      </w:r>
      <w:r>
        <w:rPr>
          <w:rFonts w:ascii="Times New Roman" w:hAnsi="Times New Roman" w:cs="Times New Roman"/>
          <w:sz w:val="24"/>
          <w:szCs w:val="24"/>
          <w:lang w:val="en-US"/>
        </w:rPr>
        <w:t xml:space="preserve"> sebesar 0,074 &gt;</w:t>
      </w:r>
      <w:r w:rsidRPr="00D736B8">
        <w:rPr>
          <w:rFonts w:ascii="Times New Roman" w:hAnsi="Times New Roman" w:cs="Times New Roman"/>
          <w:sz w:val="24"/>
          <w:szCs w:val="24"/>
          <w:lang w:val="en-US"/>
        </w:rPr>
        <w:t xml:space="preserve"> 0</w:t>
      </w:r>
      <w:proofErr w:type="gramStart"/>
      <w:r w:rsidRPr="00D736B8">
        <w:rPr>
          <w:rFonts w:ascii="Times New Roman" w:hAnsi="Times New Roman" w:cs="Times New Roman"/>
          <w:sz w:val="24"/>
          <w:szCs w:val="24"/>
          <w:lang w:val="en-US"/>
        </w:rPr>
        <w:t>,05</w:t>
      </w:r>
      <w:proofErr w:type="gramEnd"/>
      <w:r w:rsidRPr="00D736B8">
        <w:rPr>
          <w:rFonts w:ascii="Times New Roman" w:hAnsi="Times New Roman" w:cs="Times New Roman"/>
          <w:sz w:val="24"/>
          <w:szCs w:val="24"/>
          <w:lang w:val="en-US"/>
        </w:rPr>
        <w:t xml:space="preserve"> </w:t>
      </w:r>
      <w:r w:rsidRPr="00445933">
        <w:rPr>
          <w:rFonts w:ascii="Times New Roman" w:hAnsi="Times New Roman" w:cs="Times New Roman"/>
          <w:sz w:val="24"/>
          <w:szCs w:val="24"/>
          <w:lang w:val="en-US"/>
        </w:rPr>
        <w:t xml:space="preserve">maka hipotesis ditolak. Ini membuktikan bahwa tingkat </w:t>
      </w:r>
      <w:r w:rsidRPr="00E546A6">
        <w:rPr>
          <w:rFonts w:ascii="Times New Roman" w:hAnsi="Times New Roman" w:cs="Times New Roman"/>
          <w:sz w:val="24"/>
          <w:szCs w:val="24"/>
          <w:lang w:val="en-US"/>
        </w:rPr>
        <w:t>Kepercayaan terhadap Sistem Pemerintahan dan Hukum</w:t>
      </w:r>
      <w:r w:rsidRPr="00445933">
        <w:rPr>
          <w:rFonts w:ascii="Times New Roman" w:hAnsi="Times New Roman" w:cs="Times New Roman"/>
          <w:sz w:val="24"/>
          <w:szCs w:val="24"/>
          <w:lang w:val="en-US"/>
        </w:rPr>
        <w:t xml:space="preserve"> tidak berpengaruh pada </w:t>
      </w:r>
      <w:r>
        <w:rPr>
          <w:rFonts w:ascii="Times New Roman" w:hAnsi="Times New Roman" w:cs="Times New Roman"/>
          <w:sz w:val="24"/>
          <w:szCs w:val="24"/>
          <w:lang w:val="en-US"/>
        </w:rPr>
        <w:t xml:space="preserve">Keputusan mengikuti program </w:t>
      </w:r>
      <w:r w:rsidRPr="00445933">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w:t>
      </w:r>
      <w:r w:rsidRPr="007D689A">
        <w:rPr>
          <w:rFonts w:ascii="Times New Roman" w:hAnsi="Times New Roman" w:cs="Times New Roman"/>
          <w:sz w:val="24"/>
          <w:szCs w:val="24"/>
          <w:lang w:val="en-US"/>
        </w:rPr>
        <w:t xml:space="preserve">Tingkat kepercayaan terhadap sistem pemerintahan dan hukum secara parsial tidak mampu untuk menjadi faktor yang mempengaruhi </w:t>
      </w:r>
      <w:r>
        <w:rPr>
          <w:rFonts w:ascii="Times New Roman" w:hAnsi="Times New Roman" w:cs="Times New Roman"/>
          <w:sz w:val="24"/>
          <w:szCs w:val="24"/>
          <w:lang w:val="en-US"/>
        </w:rPr>
        <w:t xml:space="preserve">keputusan mengikuti program </w:t>
      </w:r>
      <w:r w:rsidRPr="00445933">
        <w:rPr>
          <w:rFonts w:ascii="Times New Roman" w:hAnsi="Times New Roman" w:cs="Times New Roman"/>
          <w:i/>
          <w:sz w:val="24"/>
          <w:szCs w:val="24"/>
          <w:lang w:val="en-US"/>
        </w:rPr>
        <w:t>Tax Amnesty</w:t>
      </w:r>
      <w:r>
        <w:rPr>
          <w:rFonts w:ascii="Times New Roman" w:hAnsi="Times New Roman" w:cs="Times New Roman"/>
          <w:sz w:val="24"/>
          <w:szCs w:val="24"/>
          <w:lang w:val="en-US"/>
        </w:rPr>
        <w:t>.</w:t>
      </w:r>
    </w:p>
    <w:p w:rsidR="00420145" w:rsidRPr="004543B1" w:rsidRDefault="00420145" w:rsidP="00A624FC">
      <w:pPr>
        <w:pStyle w:val="ListParagraph"/>
        <w:numPr>
          <w:ilvl w:val="3"/>
          <w:numId w:val="3"/>
        </w:numPr>
        <w:spacing w:after="0"/>
        <w:ind w:left="426" w:hanging="426"/>
        <w:rPr>
          <w:rFonts w:ascii="Times New Roman" w:hAnsi="Times New Roman" w:cs="Times New Roman"/>
          <w:sz w:val="24"/>
          <w:szCs w:val="24"/>
          <w:lang w:val="en-US"/>
        </w:rPr>
      </w:pPr>
      <w:r w:rsidRPr="004543B1">
        <w:rPr>
          <w:rFonts w:ascii="Times New Roman" w:hAnsi="Times New Roman" w:cs="Times New Roman"/>
          <w:sz w:val="24"/>
          <w:szCs w:val="24"/>
          <w:lang w:val="en-US"/>
        </w:rPr>
        <w:t xml:space="preserve">Pengaruh Budaya terhadap Keputusan mengikuti program </w:t>
      </w:r>
      <w:r w:rsidRPr="004543B1">
        <w:rPr>
          <w:rFonts w:ascii="Times New Roman" w:hAnsi="Times New Roman" w:cs="Times New Roman"/>
          <w:i/>
          <w:sz w:val="24"/>
          <w:szCs w:val="24"/>
          <w:lang w:val="en-US"/>
        </w:rPr>
        <w:t>Tax Amnesty</w:t>
      </w:r>
    </w:p>
    <w:p w:rsidR="00420145" w:rsidRPr="00420145" w:rsidRDefault="00420145" w:rsidP="00A624FC">
      <w:pPr>
        <w:pStyle w:val="ListParagraph"/>
        <w:spacing w:after="0"/>
        <w:ind w:left="426"/>
        <w:rPr>
          <w:rFonts w:ascii="Times New Roman" w:hAnsi="Times New Roman" w:cs="Times New Roman"/>
          <w:sz w:val="24"/>
          <w:szCs w:val="24"/>
          <w:lang w:val="en-US"/>
        </w:rPr>
      </w:pPr>
      <w:r w:rsidRPr="00420145">
        <w:rPr>
          <w:rFonts w:ascii="Times New Roman" w:hAnsi="Times New Roman" w:cs="Times New Roman"/>
          <w:sz w:val="24"/>
          <w:szCs w:val="24"/>
          <w:lang w:val="en-US"/>
        </w:rPr>
        <w:t>Hasil penelitian ini menunjukkan bahwa terdapat pengaruh positif dan signifikan variabel Budaya (X</w:t>
      </w:r>
      <w:r w:rsidRPr="00420145">
        <w:rPr>
          <w:rFonts w:ascii="Times New Roman" w:hAnsi="Times New Roman" w:cs="Times New Roman"/>
          <w:sz w:val="24"/>
          <w:szCs w:val="24"/>
          <w:vertAlign w:val="subscript"/>
          <w:lang w:val="en-US"/>
        </w:rPr>
        <w:t>3</w:t>
      </w:r>
      <w:r w:rsidRPr="00420145">
        <w:rPr>
          <w:rFonts w:ascii="Times New Roman" w:hAnsi="Times New Roman" w:cs="Times New Roman"/>
          <w:sz w:val="24"/>
          <w:szCs w:val="24"/>
          <w:lang w:val="en-US"/>
        </w:rPr>
        <w:t xml:space="preserve">) terhadap Keputusan mengikuti program </w:t>
      </w:r>
      <w:r w:rsidRPr="00420145">
        <w:rPr>
          <w:rFonts w:ascii="Times New Roman" w:hAnsi="Times New Roman" w:cs="Times New Roman"/>
          <w:i/>
          <w:sz w:val="24"/>
          <w:szCs w:val="24"/>
          <w:lang w:val="en-US"/>
        </w:rPr>
        <w:t>Tax Amnesty</w:t>
      </w:r>
      <w:r w:rsidRPr="00420145">
        <w:rPr>
          <w:rFonts w:ascii="Times New Roman" w:hAnsi="Times New Roman" w:cs="Times New Roman"/>
          <w:sz w:val="24"/>
          <w:szCs w:val="24"/>
          <w:lang w:val="en-US"/>
        </w:rPr>
        <w:t xml:space="preserve"> (Y). Nilai t</w:t>
      </w:r>
      <w:r w:rsidRPr="00420145">
        <w:rPr>
          <w:rFonts w:ascii="Times New Roman" w:hAnsi="Times New Roman" w:cs="Times New Roman"/>
          <w:sz w:val="24"/>
          <w:szCs w:val="24"/>
          <w:vertAlign w:val="subscript"/>
          <w:lang w:val="en-US"/>
        </w:rPr>
        <w:t xml:space="preserve">hitung </w:t>
      </w:r>
      <w:r w:rsidRPr="00420145">
        <w:rPr>
          <w:rFonts w:ascii="Times New Roman" w:hAnsi="Times New Roman" w:cs="Times New Roman"/>
          <w:sz w:val="24"/>
          <w:szCs w:val="24"/>
          <w:lang w:val="en-US"/>
        </w:rPr>
        <w:t>4,881 &gt; t</w:t>
      </w:r>
      <w:r w:rsidRPr="00420145">
        <w:rPr>
          <w:rFonts w:ascii="Times New Roman" w:hAnsi="Times New Roman" w:cs="Times New Roman"/>
          <w:sz w:val="24"/>
          <w:szCs w:val="24"/>
          <w:vertAlign w:val="subscript"/>
          <w:lang w:val="en-US"/>
        </w:rPr>
        <w:t>tabel</w:t>
      </w:r>
      <w:r w:rsidRPr="00420145">
        <w:rPr>
          <w:rFonts w:ascii="Times New Roman" w:hAnsi="Times New Roman" w:cs="Times New Roman"/>
          <w:sz w:val="24"/>
          <w:szCs w:val="24"/>
          <w:lang w:val="en-US"/>
        </w:rPr>
        <w:t xml:space="preserve"> 1,985 dan nilai signifikansi t</w:t>
      </w:r>
      <w:r w:rsidRPr="00420145">
        <w:rPr>
          <w:rFonts w:ascii="Times New Roman" w:hAnsi="Times New Roman" w:cs="Times New Roman"/>
          <w:sz w:val="24"/>
          <w:szCs w:val="24"/>
          <w:vertAlign w:val="subscript"/>
          <w:lang w:val="en-US"/>
        </w:rPr>
        <w:t>hitung</w:t>
      </w:r>
      <w:r w:rsidRPr="00420145">
        <w:rPr>
          <w:rFonts w:ascii="Times New Roman" w:hAnsi="Times New Roman" w:cs="Times New Roman"/>
          <w:sz w:val="24"/>
          <w:szCs w:val="24"/>
          <w:lang w:val="en-US"/>
        </w:rPr>
        <w:t xml:space="preserve"> Budaya sebesar 0,000 &lt; 0</w:t>
      </w:r>
      <w:proofErr w:type="gramStart"/>
      <w:r w:rsidRPr="00420145">
        <w:rPr>
          <w:rFonts w:ascii="Times New Roman" w:hAnsi="Times New Roman" w:cs="Times New Roman"/>
          <w:sz w:val="24"/>
          <w:szCs w:val="24"/>
          <w:lang w:val="en-US"/>
        </w:rPr>
        <w:t>,05</w:t>
      </w:r>
      <w:proofErr w:type="gramEnd"/>
      <w:r w:rsidRPr="00420145">
        <w:rPr>
          <w:rFonts w:ascii="Times New Roman" w:hAnsi="Times New Roman" w:cs="Times New Roman"/>
          <w:sz w:val="24"/>
          <w:szCs w:val="24"/>
          <w:lang w:val="en-US"/>
        </w:rPr>
        <w:t xml:space="preserve">, maka hipotesis diterima. Ini membuktikan bahwa Budaya berpengaruh dan memiliki hubungan positif pada Keputusan mengikuti program </w:t>
      </w:r>
      <w:r w:rsidRPr="00420145">
        <w:rPr>
          <w:rFonts w:ascii="Times New Roman" w:hAnsi="Times New Roman" w:cs="Times New Roman"/>
          <w:i/>
          <w:sz w:val="24"/>
          <w:szCs w:val="24"/>
          <w:lang w:val="en-US"/>
        </w:rPr>
        <w:t>Tax Amnesty</w:t>
      </w:r>
      <w:r w:rsidRPr="00420145">
        <w:rPr>
          <w:rFonts w:ascii="Times New Roman" w:hAnsi="Times New Roman" w:cs="Times New Roman"/>
          <w:sz w:val="24"/>
          <w:szCs w:val="24"/>
          <w:lang w:val="en-US"/>
        </w:rPr>
        <w:t xml:space="preserve">. Faktor budaya berpengaruh positif dan signifikan, hal ini berarti apabila faktor budaya lebih ditingkatkan dalam pembuatan program-program penerimaan pajak maka perilaku Wajib Pajak dalam mengikuti program-program penerimaan pajak juga </w:t>
      </w:r>
      <w:proofErr w:type="gramStart"/>
      <w:r w:rsidRPr="00420145">
        <w:rPr>
          <w:rFonts w:ascii="Times New Roman" w:hAnsi="Times New Roman" w:cs="Times New Roman"/>
          <w:sz w:val="24"/>
          <w:szCs w:val="24"/>
          <w:lang w:val="en-US"/>
        </w:rPr>
        <w:t>akan</w:t>
      </w:r>
      <w:proofErr w:type="gramEnd"/>
      <w:r w:rsidRPr="00420145">
        <w:rPr>
          <w:rFonts w:ascii="Times New Roman" w:hAnsi="Times New Roman" w:cs="Times New Roman"/>
          <w:sz w:val="24"/>
          <w:szCs w:val="24"/>
          <w:lang w:val="en-US"/>
        </w:rPr>
        <w:t xml:space="preserve"> mengalami peningkatan.</w:t>
      </w:r>
    </w:p>
    <w:p w:rsidR="00420145" w:rsidRDefault="00420145" w:rsidP="004543B1">
      <w:pPr>
        <w:spacing w:line="480" w:lineRule="auto"/>
        <w:rPr>
          <w:rFonts w:ascii="Times New Roman" w:hAnsi="Times New Roman" w:cs="Times New Roman"/>
          <w:sz w:val="24"/>
          <w:szCs w:val="24"/>
          <w:lang w:val="en-US"/>
        </w:rPr>
      </w:pPr>
    </w:p>
    <w:p w:rsidR="00A624FC" w:rsidRDefault="00A624FC" w:rsidP="004543B1">
      <w:pPr>
        <w:spacing w:line="480" w:lineRule="auto"/>
        <w:rPr>
          <w:rFonts w:ascii="Times New Roman" w:hAnsi="Times New Roman" w:cs="Times New Roman"/>
          <w:sz w:val="24"/>
          <w:szCs w:val="24"/>
          <w:lang w:val="en-US"/>
        </w:rPr>
      </w:pPr>
    </w:p>
    <w:p w:rsidR="00FE2034" w:rsidRDefault="00FE2034" w:rsidP="004543B1">
      <w:pPr>
        <w:tabs>
          <w:tab w:val="left" w:pos="426"/>
        </w:tabs>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KESIMPULAN DAN SARAN</w:t>
      </w:r>
    </w:p>
    <w:p w:rsidR="00A814C8" w:rsidRPr="00A814C8" w:rsidRDefault="00A814C8" w:rsidP="004543B1">
      <w:pPr>
        <w:pStyle w:val="Heading2"/>
        <w:spacing w:line="480" w:lineRule="auto"/>
        <w:rPr>
          <w:rFonts w:ascii="Times New Roman" w:hAnsi="Times New Roman" w:cs="Times New Roman"/>
          <w:b/>
          <w:color w:val="000000" w:themeColor="text1"/>
          <w:sz w:val="24"/>
          <w:szCs w:val="24"/>
        </w:rPr>
      </w:pPr>
      <w:bookmarkStart w:id="3" w:name="_Toc27541401"/>
      <w:r w:rsidRPr="00A814C8">
        <w:rPr>
          <w:rFonts w:ascii="Times New Roman" w:hAnsi="Times New Roman" w:cs="Times New Roman"/>
          <w:b/>
          <w:color w:val="000000" w:themeColor="text1"/>
          <w:sz w:val="24"/>
          <w:szCs w:val="24"/>
        </w:rPr>
        <w:t>Kesimpulan</w:t>
      </w:r>
      <w:bookmarkEnd w:id="3"/>
    </w:p>
    <w:p w:rsidR="005C378D" w:rsidRPr="00E8137F" w:rsidRDefault="005C378D" w:rsidP="00A624FC">
      <w:pPr>
        <w:pStyle w:val="ListParagraph"/>
        <w:ind w:left="0"/>
        <w:rPr>
          <w:rFonts w:ascii="Times New Roman" w:hAnsi="Times New Roman" w:cs="Times New Roman"/>
          <w:sz w:val="24"/>
          <w:szCs w:val="24"/>
        </w:rPr>
      </w:pPr>
      <w:r w:rsidRPr="00E8137F">
        <w:rPr>
          <w:rFonts w:ascii="Times New Roman" w:hAnsi="Times New Roman" w:cs="Times New Roman"/>
          <w:sz w:val="24"/>
          <w:szCs w:val="24"/>
        </w:rPr>
        <w:t>Berdasarkan data yang diperoleh dari hasil analisis, maka kesimpulan yang</w:t>
      </w:r>
    </w:p>
    <w:p w:rsidR="005C378D" w:rsidRDefault="005C378D" w:rsidP="00A624FC">
      <w:pPr>
        <w:pStyle w:val="ListParagraph"/>
        <w:ind w:left="0"/>
        <w:rPr>
          <w:rFonts w:ascii="Times New Roman" w:hAnsi="Times New Roman" w:cs="Times New Roman"/>
          <w:sz w:val="24"/>
          <w:szCs w:val="24"/>
          <w:lang w:val="en-US"/>
        </w:rPr>
      </w:pPr>
      <w:r w:rsidRPr="00E8137F">
        <w:rPr>
          <w:rFonts w:ascii="Times New Roman" w:hAnsi="Times New Roman" w:cs="Times New Roman"/>
          <w:sz w:val="24"/>
          <w:szCs w:val="24"/>
        </w:rPr>
        <w:t>dapat diamb</w:t>
      </w:r>
      <w:r>
        <w:rPr>
          <w:rFonts w:ascii="Times New Roman" w:hAnsi="Times New Roman" w:cs="Times New Roman"/>
          <w:sz w:val="24"/>
          <w:szCs w:val="24"/>
        </w:rPr>
        <w:t>il dalam penelitian ini adalah</w:t>
      </w:r>
      <w:r>
        <w:rPr>
          <w:rFonts w:ascii="Times New Roman" w:hAnsi="Times New Roman" w:cs="Times New Roman"/>
          <w:sz w:val="24"/>
          <w:szCs w:val="24"/>
          <w:lang w:val="en-US"/>
        </w:rPr>
        <w:t>:</w:t>
      </w:r>
    </w:p>
    <w:p w:rsidR="005C378D" w:rsidRDefault="005C378D" w:rsidP="00A624FC">
      <w:pPr>
        <w:pStyle w:val="ListParagraph"/>
        <w:numPr>
          <w:ilvl w:val="3"/>
          <w:numId w:val="4"/>
        </w:numPr>
        <w:ind w:left="426" w:hanging="425"/>
        <w:rPr>
          <w:rFonts w:ascii="Times New Roman" w:hAnsi="Times New Roman" w:cs="Times New Roman"/>
          <w:sz w:val="24"/>
          <w:szCs w:val="24"/>
          <w:lang w:val="en-US"/>
        </w:rPr>
      </w:pPr>
      <w:r w:rsidRPr="00E546A6">
        <w:rPr>
          <w:rFonts w:ascii="Times New Roman" w:hAnsi="Times New Roman" w:cs="Times New Roman"/>
          <w:sz w:val="24"/>
          <w:szCs w:val="24"/>
          <w:lang w:val="en-US"/>
        </w:rPr>
        <w:t xml:space="preserve">Pengetahuan dan Pemahaman Program </w:t>
      </w:r>
      <w:r w:rsidRPr="00E546A6">
        <w:rPr>
          <w:rFonts w:ascii="Times New Roman" w:hAnsi="Times New Roman" w:cs="Times New Roman"/>
          <w:i/>
          <w:sz w:val="24"/>
          <w:szCs w:val="24"/>
          <w:lang w:val="en-US"/>
        </w:rPr>
        <w:t>Tax Amnesty</w:t>
      </w:r>
      <w:r>
        <w:rPr>
          <w:rFonts w:ascii="Times New Roman" w:hAnsi="Times New Roman" w:cs="Times New Roman"/>
          <w:sz w:val="24"/>
          <w:szCs w:val="24"/>
          <w:lang w:val="en-US"/>
        </w:rPr>
        <w:t xml:space="preserve"> ber</w:t>
      </w:r>
      <w:r w:rsidRPr="00B731BE">
        <w:rPr>
          <w:rFonts w:ascii="Times New Roman" w:hAnsi="Times New Roman" w:cs="Times New Roman"/>
          <w:sz w:val="24"/>
          <w:szCs w:val="24"/>
          <w:lang w:val="en-US"/>
        </w:rPr>
        <w:t>pengaruh positif dan</w:t>
      </w:r>
      <w:r>
        <w:rPr>
          <w:rFonts w:ascii="Times New Roman" w:hAnsi="Times New Roman" w:cs="Times New Roman"/>
          <w:sz w:val="24"/>
          <w:szCs w:val="24"/>
          <w:lang w:val="en-US"/>
        </w:rPr>
        <w:t xml:space="preserve"> </w:t>
      </w:r>
      <w:r w:rsidRPr="00B731BE">
        <w:rPr>
          <w:rFonts w:ascii="Times New Roman" w:hAnsi="Times New Roman" w:cs="Times New Roman"/>
          <w:sz w:val="24"/>
          <w:szCs w:val="24"/>
          <w:lang w:val="en-US"/>
        </w:rPr>
        <w:t>signifikan</w:t>
      </w:r>
      <w:r>
        <w:rPr>
          <w:rFonts w:ascii="Times New Roman" w:hAnsi="Times New Roman" w:cs="Times New Roman"/>
          <w:sz w:val="24"/>
          <w:szCs w:val="24"/>
          <w:lang w:val="en-US"/>
        </w:rPr>
        <w:t xml:space="preserve"> terdahap </w:t>
      </w:r>
      <w:r w:rsidRPr="00DE5F49">
        <w:rPr>
          <w:rFonts w:ascii="Times New Roman" w:hAnsi="Times New Roman" w:cs="Times New Roman"/>
          <w:sz w:val="24"/>
          <w:szCs w:val="24"/>
          <w:lang w:val="en-US"/>
        </w:rPr>
        <w:t xml:space="preserve">Keputusan mengikuti program </w:t>
      </w:r>
      <w:r w:rsidRPr="00680813">
        <w:rPr>
          <w:rFonts w:ascii="Times New Roman" w:hAnsi="Times New Roman" w:cs="Times New Roman"/>
          <w:i/>
          <w:sz w:val="24"/>
          <w:szCs w:val="24"/>
          <w:lang w:val="en-US"/>
        </w:rPr>
        <w:t>Tax Amnesty</w:t>
      </w:r>
      <w:r>
        <w:rPr>
          <w:rFonts w:ascii="Times New Roman" w:hAnsi="Times New Roman" w:cs="Times New Roman"/>
          <w:i/>
          <w:sz w:val="24"/>
          <w:szCs w:val="24"/>
          <w:lang w:val="en-US"/>
        </w:rPr>
        <w:t>.</w:t>
      </w:r>
    </w:p>
    <w:p w:rsidR="005C378D" w:rsidRDefault="005C378D" w:rsidP="00A624FC">
      <w:pPr>
        <w:pStyle w:val="ListParagraph"/>
        <w:numPr>
          <w:ilvl w:val="3"/>
          <w:numId w:val="4"/>
        </w:numPr>
        <w:ind w:left="426" w:hanging="425"/>
        <w:rPr>
          <w:rFonts w:ascii="Times New Roman" w:hAnsi="Times New Roman" w:cs="Times New Roman"/>
          <w:sz w:val="24"/>
          <w:szCs w:val="24"/>
          <w:lang w:val="en-US"/>
        </w:rPr>
      </w:pPr>
      <w:r w:rsidRPr="00E546A6">
        <w:rPr>
          <w:rFonts w:ascii="Times New Roman" w:hAnsi="Times New Roman" w:cs="Times New Roman"/>
          <w:sz w:val="24"/>
          <w:szCs w:val="24"/>
          <w:lang w:val="en-US"/>
        </w:rPr>
        <w:t>Kepercayaan terhadap Sistem Pemerintahan dan Hukum</w:t>
      </w:r>
      <w:r>
        <w:rPr>
          <w:rFonts w:ascii="Times New Roman" w:hAnsi="Times New Roman" w:cs="Times New Roman"/>
          <w:sz w:val="24"/>
          <w:szCs w:val="24"/>
          <w:lang w:val="en-US"/>
        </w:rPr>
        <w:t xml:space="preserve"> tidak </w:t>
      </w:r>
      <w:r w:rsidRPr="00B731BE">
        <w:rPr>
          <w:rFonts w:ascii="Times New Roman" w:hAnsi="Times New Roman" w:cs="Times New Roman"/>
          <w:sz w:val="24"/>
          <w:szCs w:val="24"/>
          <w:lang w:val="en-US"/>
        </w:rPr>
        <w:t>terdapat pengaruh positif dan</w:t>
      </w:r>
      <w:r>
        <w:rPr>
          <w:rFonts w:ascii="Times New Roman" w:hAnsi="Times New Roman" w:cs="Times New Roman"/>
          <w:sz w:val="24"/>
          <w:szCs w:val="24"/>
          <w:lang w:val="en-US"/>
        </w:rPr>
        <w:t xml:space="preserve"> </w:t>
      </w:r>
      <w:r w:rsidRPr="00B731BE">
        <w:rPr>
          <w:rFonts w:ascii="Times New Roman" w:hAnsi="Times New Roman" w:cs="Times New Roman"/>
          <w:sz w:val="24"/>
          <w:szCs w:val="24"/>
          <w:lang w:val="en-US"/>
        </w:rPr>
        <w:t>signifikan</w:t>
      </w:r>
      <w:r w:rsidRPr="006808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terdahap </w:t>
      </w:r>
      <w:r w:rsidRPr="00DE5F49">
        <w:rPr>
          <w:rFonts w:ascii="Times New Roman" w:hAnsi="Times New Roman" w:cs="Times New Roman"/>
          <w:sz w:val="24"/>
          <w:szCs w:val="24"/>
          <w:lang w:val="en-US"/>
        </w:rPr>
        <w:t xml:space="preserve">Keputusan mengikuti program </w:t>
      </w:r>
      <w:r w:rsidRPr="00680813">
        <w:rPr>
          <w:rFonts w:ascii="Times New Roman" w:hAnsi="Times New Roman" w:cs="Times New Roman"/>
          <w:i/>
          <w:sz w:val="24"/>
          <w:szCs w:val="24"/>
          <w:lang w:val="en-US"/>
        </w:rPr>
        <w:t>Tax Amnesty</w:t>
      </w:r>
      <w:r>
        <w:rPr>
          <w:rFonts w:ascii="Times New Roman" w:hAnsi="Times New Roman" w:cs="Times New Roman"/>
          <w:i/>
          <w:sz w:val="24"/>
          <w:szCs w:val="24"/>
          <w:lang w:val="en-US"/>
        </w:rPr>
        <w:t>.</w:t>
      </w:r>
    </w:p>
    <w:p w:rsidR="00A814C8" w:rsidRPr="005C378D" w:rsidRDefault="005C378D" w:rsidP="00A624FC">
      <w:pPr>
        <w:pStyle w:val="ListParagraph"/>
        <w:numPr>
          <w:ilvl w:val="3"/>
          <w:numId w:val="4"/>
        </w:numPr>
        <w:ind w:left="426" w:hanging="425"/>
        <w:rPr>
          <w:rFonts w:ascii="Times New Roman" w:hAnsi="Times New Roman" w:cs="Times New Roman"/>
          <w:sz w:val="24"/>
          <w:szCs w:val="24"/>
          <w:lang w:val="en-US"/>
        </w:rPr>
      </w:pPr>
      <w:r w:rsidRPr="005C378D">
        <w:rPr>
          <w:rFonts w:ascii="Times New Roman" w:hAnsi="Times New Roman" w:cs="Times New Roman"/>
          <w:sz w:val="24"/>
          <w:szCs w:val="24"/>
          <w:lang w:val="en-US"/>
        </w:rPr>
        <w:t xml:space="preserve">Budaya berpengaruh positif dan signifikan terdahap Keputusan mengikuti program </w:t>
      </w:r>
      <w:r w:rsidRPr="005C378D">
        <w:rPr>
          <w:rFonts w:ascii="Times New Roman" w:hAnsi="Times New Roman" w:cs="Times New Roman"/>
          <w:i/>
          <w:sz w:val="24"/>
          <w:szCs w:val="24"/>
          <w:lang w:val="en-US"/>
        </w:rPr>
        <w:t>Tax Amnesty.</w:t>
      </w:r>
    </w:p>
    <w:p w:rsidR="00F25378" w:rsidRDefault="00F25378" w:rsidP="004543B1">
      <w:pPr>
        <w:spacing w:line="480" w:lineRule="auto"/>
        <w:rPr>
          <w:rFonts w:ascii="Times New Roman" w:hAnsi="Times New Roman" w:cs="Times New Roman"/>
          <w:b/>
          <w:sz w:val="24"/>
          <w:szCs w:val="24"/>
          <w:lang w:val="en-US"/>
        </w:rPr>
      </w:pPr>
      <w:r w:rsidRPr="00F25378">
        <w:rPr>
          <w:rFonts w:ascii="Times New Roman" w:hAnsi="Times New Roman" w:cs="Times New Roman"/>
          <w:b/>
          <w:sz w:val="24"/>
          <w:szCs w:val="24"/>
          <w:lang w:val="en-US"/>
        </w:rPr>
        <w:t>Saran</w:t>
      </w:r>
    </w:p>
    <w:p w:rsidR="005C378D" w:rsidRDefault="005C378D" w:rsidP="00A624FC">
      <w:pPr>
        <w:pStyle w:val="ListParagraph"/>
        <w:tabs>
          <w:tab w:val="left" w:pos="1941"/>
        </w:tabs>
        <w:ind w:left="0"/>
        <w:rPr>
          <w:rFonts w:ascii="Times New Roman" w:hAnsi="Times New Roman" w:cs="Times New Roman"/>
          <w:sz w:val="24"/>
          <w:szCs w:val="24"/>
          <w:lang w:val="en-US"/>
        </w:rPr>
      </w:pPr>
      <w:r w:rsidRPr="00E8137F">
        <w:rPr>
          <w:rFonts w:ascii="Times New Roman" w:hAnsi="Times New Roman" w:cs="Times New Roman"/>
          <w:sz w:val="24"/>
          <w:szCs w:val="24"/>
        </w:rPr>
        <w:t>Berdasarkan hasil penelitian serta hal-hal yang terkait dengan keterbatasan</w:t>
      </w:r>
      <w:r w:rsidRPr="00E8137F">
        <w:rPr>
          <w:rFonts w:ascii="Times New Roman" w:hAnsi="Times New Roman" w:cs="Times New Roman"/>
          <w:sz w:val="24"/>
          <w:szCs w:val="24"/>
          <w:lang w:val="en-US"/>
        </w:rPr>
        <w:t xml:space="preserve"> </w:t>
      </w:r>
      <w:r w:rsidRPr="00E8137F">
        <w:rPr>
          <w:rFonts w:ascii="Times New Roman" w:hAnsi="Times New Roman" w:cs="Times New Roman"/>
          <w:sz w:val="24"/>
          <w:szCs w:val="24"/>
        </w:rPr>
        <w:t>penelitian ini, maka dapat diberi</w:t>
      </w:r>
      <w:r>
        <w:rPr>
          <w:rFonts w:ascii="Times New Roman" w:hAnsi="Times New Roman" w:cs="Times New Roman"/>
          <w:sz w:val="24"/>
          <w:szCs w:val="24"/>
        </w:rPr>
        <w:t>kan saran-saran sebagai berikut</w:t>
      </w:r>
      <w:r>
        <w:rPr>
          <w:rFonts w:ascii="Times New Roman" w:hAnsi="Times New Roman" w:cs="Times New Roman"/>
          <w:sz w:val="24"/>
          <w:szCs w:val="24"/>
          <w:lang w:val="en-US"/>
        </w:rPr>
        <w:t>:</w:t>
      </w:r>
    </w:p>
    <w:p w:rsidR="005C378D" w:rsidRPr="001A71FA" w:rsidRDefault="005C378D" w:rsidP="00A624FC">
      <w:pPr>
        <w:pStyle w:val="ListParagraph"/>
        <w:numPr>
          <w:ilvl w:val="0"/>
          <w:numId w:val="6"/>
        </w:numPr>
        <w:tabs>
          <w:tab w:val="left" w:pos="1941"/>
        </w:tabs>
        <w:ind w:left="426" w:hanging="426"/>
        <w:rPr>
          <w:rFonts w:ascii="Times New Roman" w:hAnsi="Times New Roman" w:cs="Times New Roman"/>
          <w:sz w:val="24"/>
          <w:szCs w:val="24"/>
          <w:lang w:val="en-US"/>
        </w:rPr>
      </w:pPr>
      <w:r>
        <w:rPr>
          <w:rFonts w:ascii="Times New Roman" w:hAnsi="Times New Roman" w:cs="Times New Roman"/>
          <w:sz w:val="24"/>
          <w:szCs w:val="24"/>
          <w:lang w:val="en-US"/>
        </w:rPr>
        <w:t>Bagi P</w:t>
      </w:r>
      <w:r>
        <w:rPr>
          <w:rFonts w:ascii="Times New Roman" w:hAnsi="Times New Roman" w:cs="Times New Roman"/>
          <w:sz w:val="24"/>
          <w:szCs w:val="24"/>
          <w:lang w:val="en-ID"/>
        </w:rPr>
        <w:t>emerintah</w:t>
      </w:r>
    </w:p>
    <w:p w:rsidR="005C378D" w:rsidRPr="005C378D" w:rsidRDefault="005C378D" w:rsidP="00A624FC">
      <w:pPr>
        <w:pStyle w:val="ListParagraph"/>
        <w:tabs>
          <w:tab w:val="left" w:pos="1941"/>
        </w:tabs>
        <w:ind w:left="426"/>
        <w:rPr>
          <w:rFonts w:ascii="Times New Roman" w:hAnsi="Times New Roman" w:cs="Times New Roman"/>
          <w:sz w:val="24"/>
          <w:szCs w:val="24"/>
          <w:lang w:val="en-ID"/>
        </w:rPr>
      </w:pPr>
      <w:r>
        <w:rPr>
          <w:rFonts w:ascii="Times New Roman" w:hAnsi="Times New Roman" w:cs="Times New Roman"/>
          <w:sz w:val="24"/>
          <w:szCs w:val="24"/>
          <w:lang w:val="en-ID"/>
        </w:rPr>
        <w:t xml:space="preserve">Pemerintah diharapkan dapat </w:t>
      </w:r>
      <w:r w:rsidRPr="001A71FA">
        <w:rPr>
          <w:rFonts w:ascii="Times New Roman" w:hAnsi="Times New Roman" w:cs="Times New Roman"/>
          <w:sz w:val="24"/>
          <w:szCs w:val="24"/>
          <w:lang w:val="en-ID"/>
        </w:rPr>
        <w:t xml:space="preserve">memanfaatkan pendapatan </w:t>
      </w:r>
      <w:r>
        <w:rPr>
          <w:rFonts w:ascii="Times New Roman" w:hAnsi="Times New Roman" w:cs="Times New Roman"/>
          <w:sz w:val="24"/>
          <w:szCs w:val="24"/>
          <w:lang w:val="en-ID"/>
        </w:rPr>
        <w:t xml:space="preserve">dari </w:t>
      </w:r>
      <w:proofErr w:type="gramStart"/>
      <w:r>
        <w:rPr>
          <w:rFonts w:ascii="Times New Roman" w:hAnsi="Times New Roman" w:cs="Times New Roman"/>
          <w:sz w:val="24"/>
          <w:szCs w:val="24"/>
          <w:lang w:val="en-ID"/>
        </w:rPr>
        <w:t xml:space="preserve">pajak </w:t>
      </w:r>
      <w:r w:rsidRPr="001A71FA">
        <w:rPr>
          <w:rFonts w:ascii="Times New Roman" w:hAnsi="Times New Roman" w:cs="Times New Roman"/>
          <w:sz w:val="24"/>
          <w:szCs w:val="24"/>
          <w:lang w:val="en-ID"/>
        </w:rPr>
        <w:t xml:space="preserve"> dengan</w:t>
      </w:r>
      <w:proofErr w:type="gramEnd"/>
      <w:r w:rsidRPr="001A71FA">
        <w:rPr>
          <w:rFonts w:ascii="Times New Roman" w:hAnsi="Times New Roman" w:cs="Times New Roman"/>
          <w:sz w:val="24"/>
          <w:szCs w:val="24"/>
          <w:lang w:val="en-ID"/>
        </w:rPr>
        <w:t xml:space="preserve"> bijaksana</w:t>
      </w:r>
      <w:r>
        <w:rPr>
          <w:rFonts w:ascii="Times New Roman" w:hAnsi="Times New Roman" w:cs="Times New Roman"/>
          <w:sz w:val="24"/>
          <w:szCs w:val="24"/>
          <w:lang w:val="en-ID"/>
        </w:rPr>
        <w:t xml:space="preserve"> dan transparan</w:t>
      </w:r>
      <w:r w:rsidRPr="001A71FA">
        <w:rPr>
          <w:rFonts w:ascii="Times New Roman" w:hAnsi="Times New Roman" w:cs="Times New Roman"/>
          <w:sz w:val="24"/>
          <w:szCs w:val="24"/>
          <w:lang w:val="en-ID"/>
        </w:rPr>
        <w:t>, sehingga butki nyata atas p</w:t>
      </w:r>
      <w:r>
        <w:rPr>
          <w:rFonts w:ascii="Times New Roman" w:hAnsi="Times New Roman" w:cs="Times New Roman"/>
          <w:sz w:val="24"/>
          <w:szCs w:val="24"/>
          <w:lang w:val="en-ID"/>
        </w:rPr>
        <w:t xml:space="preserve">engorbanan yang telah diberikan </w:t>
      </w:r>
      <w:r w:rsidRPr="001A71FA">
        <w:rPr>
          <w:rFonts w:ascii="Times New Roman" w:hAnsi="Times New Roman" w:cs="Times New Roman"/>
          <w:sz w:val="24"/>
          <w:szCs w:val="24"/>
          <w:lang w:val="en-ID"/>
        </w:rPr>
        <w:t xml:space="preserve">rakyat dapat dirasakan </w:t>
      </w:r>
      <w:r>
        <w:rPr>
          <w:rFonts w:ascii="Times New Roman" w:hAnsi="Times New Roman" w:cs="Times New Roman"/>
          <w:sz w:val="24"/>
          <w:szCs w:val="24"/>
          <w:lang w:val="en-ID"/>
        </w:rPr>
        <w:t>baik secara langsung dan tidak langsung</w:t>
      </w:r>
      <w:r w:rsidRPr="001A71FA">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Dalam menyusun program-program penerimaan pajak kedepannya Direektorat Jendral Pajak </w:t>
      </w:r>
      <w:r>
        <w:rPr>
          <w:rFonts w:ascii="Times New Roman" w:hAnsi="Times New Roman" w:cs="Times New Roman"/>
          <w:sz w:val="24"/>
          <w:szCs w:val="24"/>
          <w:lang w:val="en-ID"/>
        </w:rPr>
        <w:t xml:space="preserve">diharapkan memperhatikan factor </w:t>
      </w:r>
      <w:r w:rsidRPr="005C378D">
        <w:rPr>
          <w:rFonts w:ascii="Times New Roman" w:hAnsi="Times New Roman" w:cs="Times New Roman"/>
          <w:sz w:val="24"/>
          <w:szCs w:val="24"/>
          <w:lang w:val="en-ID"/>
        </w:rPr>
        <w:t>budaya, karena setiap daerah memiliki budaya masing-masing sehingga perilaku masyarakatnya juga beragam.</w:t>
      </w:r>
      <w:proofErr w:type="gramEnd"/>
    </w:p>
    <w:p w:rsidR="005C378D" w:rsidRPr="005C378D" w:rsidRDefault="005C378D" w:rsidP="00A624FC">
      <w:pPr>
        <w:pStyle w:val="ListParagraph"/>
        <w:numPr>
          <w:ilvl w:val="0"/>
          <w:numId w:val="6"/>
        </w:numPr>
        <w:tabs>
          <w:tab w:val="left" w:pos="1941"/>
        </w:tabs>
        <w:ind w:left="426" w:hanging="426"/>
        <w:rPr>
          <w:rFonts w:ascii="Times New Roman" w:hAnsi="Times New Roman" w:cs="Times New Roman"/>
          <w:sz w:val="24"/>
          <w:szCs w:val="24"/>
          <w:lang w:val="en-ID"/>
        </w:rPr>
      </w:pPr>
      <w:r w:rsidRPr="005C378D">
        <w:rPr>
          <w:rFonts w:ascii="Times New Roman" w:hAnsi="Times New Roman" w:cs="Times New Roman"/>
          <w:sz w:val="24"/>
          <w:szCs w:val="24"/>
          <w:lang w:val="en-ID"/>
        </w:rPr>
        <w:t>Bagi Peneliti Selanjutnya</w:t>
      </w:r>
    </w:p>
    <w:p w:rsidR="005C378D" w:rsidRDefault="005C378D" w:rsidP="00A624FC">
      <w:pPr>
        <w:pStyle w:val="ListParagraph"/>
        <w:tabs>
          <w:tab w:val="left" w:pos="1941"/>
        </w:tabs>
        <w:ind w:left="426"/>
        <w:rPr>
          <w:rFonts w:ascii="Times New Roman" w:hAnsi="Times New Roman" w:cs="Times New Roman"/>
          <w:sz w:val="24"/>
          <w:szCs w:val="24"/>
          <w:lang w:val="en-US"/>
        </w:rPr>
      </w:pPr>
      <w:proofErr w:type="gramStart"/>
      <w:r w:rsidRPr="001A71FA">
        <w:rPr>
          <w:rFonts w:ascii="Times New Roman" w:hAnsi="Times New Roman" w:cs="Times New Roman"/>
          <w:sz w:val="24"/>
          <w:szCs w:val="24"/>
          <w:lang w:val="en-US"/>
        </w:rPr>
        <w:t xml:space="preserve">Untuk penelitian selanjutnya peneliti menyarankan menambahkan variabel yang dapat memperluas penelitian dengan menambah variabel </w:t>
      </w:r>
      <w:r>
        <w:rPr>
          <w:rFonts w:ascii="Times New Roman" w:hAnsi="Times New Roman" w:cs="Times New Roman"/>
          <w:sz w:val="24"/>
          <w:szCs w:val="24"/>
          <w:lang w:val="en-US"/>
        </w:rPr>
        <w:t>seperti faktor sosial, pribadi dan psikologi serta</w:t>
      </w:r>
      <w:r w:rsidRPr="001A71FA">
        <w:rPr>
          <w:rFonts w:ascii="Times New Roman" w:hAnsi="Times New Roman" w:cs="Times New Roman"/>
          <w:sz w:val="24"/>
          <w:szCs w:val="24"/>
          <w:lang w:val="en-US"/>
        </w:rPr>
        <w:t xml:space="preserve"> penilaian wajib</w:t>
      </w:r>
      <w:r>
        <w:rPr>
          <w:rFonts w:ascii="Times New Roman" w:hAnsi="Times New Roman" w:cs="Times New Roman"/>
          <w:sz w:val="24"/>
          <w:szCs w:val="24"/>
          <w:lang w:val="en-US"/>
        </w:rPr>
        <w:t xml:space="preserve"> pajak atas penerapan Undang-U</w:t>
      </w:r>
      <w:r w:rsidRPr="001A71FA">
        <w:rPr>
          <w:rFonts w:ascii="Times New Roman" w:hAnsi="Times New Roman" w:cs="Times New Roman"/>
          <w:sz w:val="24"/>
          <w:szCs w:val="24"/>
          <w:lang w:val="en-US"/>
        </w:rPr>
        <w:t>ndang Republik Indonesia No. 11 tahun</w:t>
      </w:r>
      <w:r>
        <w:rPr>
          <w:rFonts w:ascii="Times New Roman" w:hAnsi="Times New Roman" w:cs="Times New Roman"/>
          <w:sz w:val="24"/>
          <w:szCs w:val="24"/>
          <w:lang w:val="en-US"/>
        </w:rPr>
        <w:t xml:space="preserve"> 2016 tentang Pengampunan Pajak.</w:t>
      </w:r>
      <w:proofErr w:type="gramEnd"/>
    </w:p>
    <w:p w:rsidR="00A814C8" w:rsidRPr="00A814C8" w:rsidRDefault="00A814C8" w:rsidP="004543B1">
      <w:pPr>
        <w:pStyle w:val="Heading2"/>
        <w:spacing w:line="480" w:lineRule="auto"/>
        <w:rPr>
          <w:rFonts w:ascii="Times New Roman" w:hAnsi="Times New Roman" w:cs="Times New Roman"/>
          <w:b/>
          <w:color w:val="000000" w:themeColor="text1"/>
          <w:sz w:val="24"/>
          <w:szCs w:val="24"/>
        </w:rPr>
      </w:pPr>
      <w:bookmarkStart w:id="4" w:name="_Toc27541403"/>
      <w:r w:rsidRPr="00A814C8">
        <w:rPr>
          <w:rFonts w:ascii="Times New Roman" w:hAnsi="Times New Roman" w:cs="Times New Roman"/>
          <w:b/>
          <w:color w:val="000000" w:themeColor="text1"/>
          <w:sz w:val="24"/>
          <w:szCs w:val="24"/>
        </w:rPr>
        <w:lastRenderedPageBreak/>
        <w:t>Keterbatasan Penelitian</w:t>
      </w:r>
      <w:bookmarkEnd w:id="4"/>
    </w:p>
    <w:p w:rsidR="005C378D" w:rsidRPr="005C378D" w:rsidRDefault="005C378D" w:rsidP="00A624FC">
      <w:pPr>
        <w:tabs>
          <w:tab w:val="left" w:pos="426"/>
        </w:tabs>
        <w:ind w:firstLine="540"/>
        <w:rPr>
          <w:rFonts w:ascii="Times New Roman" w:hAnsi="Times New Roman" w:cs="Times New Roman"/>
          <w:sz w:val="24"/>
          <w:szCs w:val="24"/>
          <w:lang w:val="en-US"/>
        </w:rPr>
      </w:pPr>
      <w:r w:rsidRPr="005C378D">
        <w:rPr>
          <w:rFonts w:ascii="Times New Roman" w:hAnsi="Times New Roman" w:cs="Times New Roman"/>
          <w:sz w:val="24"/>
          <w:szCs w:val="24"/>
          <w:lang w:val="en-US"/>
        </w:rPr>
        <w:t>Penelitian ini telah diusahakan untuk dilaksanakan dengan baik, namun demikian masih memiliki keterbatasan antara lain:</w:t>
      </w:r>
    </w:p>
    <w:p w:rsidR="005C378D" w:rsidRPr="005C378D" w:rsidRDefault="005C378D" w:rsidP="00A624FC">
      <w:pPr>
        <w:pStyle w:val="ListParagraph"/>
        <w:numPr>
          <w:ilvl w:val="0"/>
          <w:numId w:val="7"/>
        </w:numPr>
        <w:ind w:left="426" w:hanging="426"/>
        <w:rPr>
          <w:rFonts w:ascii="Times New Roman" w:hAnsi="Times New Roman" w:cs="Times New Roman"/>
          <w:sz w:val="24"/>
          <w:szCs w:val="24"/>
          <w:lang w:val="en-US"/>
        </w:rPr>
      </w:pPr>
      <w:r w:rsidRPr="005C378D">
        <w:rPr>
          <w:rFonts w:ascii="Times New Roman" w:hAnsi="Times New Roman" w:cs="Times New Roman"/>
          <w:sz w:val="24"/>
          <w:szCs w:val="24"/>
          <w:lang w:val="en-US"/>
        </w:rPr>
        <w:t>Penelitian ini hanya dilakukan di Gunungki</w:t>
      </w:r>
      <w:r>
        <w:rPr>
          <w:rFonts w:ascii="Times New Roman" w:hAnsi="Times New Roman" w:cs="Times New Roman"/>
          <w:sz w:val="24"/>
          <w:szCs w:val="24"/>
          <w:lang w:val="en-US"/>
        </w:rPr>
        <w:t xml:space="preserve">dul, Yogyakarta, sehingga masih </w:t>
      </w:r>
      <w:r w:rsidRPr="005C378D">
        <w:rPr>
          <w:rFonts w:ascii="Times New Roman" w:hAnsi="Times New Roman" w:cs="Times New Roman"/>
          <w:sz w:val="24"/>
          <w:szCs w:val="24"/>
          <w:lang w:val="en-US"/>
        </w:rPr>
        <w:t>kurang mewakili W</w:t>
      </w:r>
      <w:bookmarkStart w:id="5" w:name="_GoBack"/>
      <w:bookmarkEnd w:id="5"/>
      <w:r w:rsidRPr="005C378D">
        <w:rPr>
          <w:rFonts w:ascii="Times New Roman" w:hAnsi="Times New Roman" w:cs="Times New Roman"/>
          <w:sz w:val="24"/>
          <w:szCs w:val="24"/>
          <w:lang w:val="en-US"/>
        </w:rPr>
        <w:t>ajib Pajak Orang Pribadi secara keseluruhan.</w:t>
      </w:r>
    </w:p>
    <w:p w:rsidR="005C378D" w:rsidRPr="005C378D" w:rsidRDefault="005C378D" w:rsidP="00A624FC">
      <w:pPr>
        <w:pStyle w:val="ListParagraph"/>
        <w:numPr>
          <w:ilvl w:val="0"/>
          <w:numId w:val="7"/>
        </w:numPr>
        <w:ind w:left="426" w:hanging="426"/>
        <w:rPr>
          <w:rFonts w:ascii="Times New Roman" w:hAnsi="Times New Roman" w:cs="Times New Roman"/>
          <w:sz w:val="24"/>
          <w:szCs w:val="24"/>
          <w:lang w:val="en-US"/>
        </w:rPr>
      </w:pPr>
      <w:r w:rsidRPr="005C378D">
        <w:rPr>
          <w:rFonts w:ascii="Times New Roman" w:hAnsi="Times New Roman" w:cs="Times New Roman"/>
          <w:sz w:val="24"/>
          <w:szCs w:val="24"/>
          <w:lang w:val="en-US"/>
        </w:rPr>
        <w:t>Kesibukan dari seorang responden menyebabkan pengisian kuesioner kurang optimal.</w:t>
      </w:r>
    </w:p>
    <w:p w:rsidR="00E967E8" w:rsidRPr="005C378D" w:rsidRDefault="005C378D" w:rsidP="00A624FC">
      <w:pPr>
        <w:pStyle w:val="ListParagraph"/>
        <w:numPr>
          <w:ilvl w:val="0"/>
          <w:numId w:val="7"/>
        </w:numPr>
        <w:ind w:left="426" w:hanging="426"/>
        <w:rPr>
          <w:rFonts w:ascii="Times New Roman" w:hAnsi="Times New Roman" w:cs="Times New Roman"/>
          <w:sz w:val="24"/>
          <w:szCs w:val="24"/>
          <w:lang w:val="en-US"/>
        </w:rPr>
      </w:pPr>
      <w:r w:rsidRPr="005C378D">
        <w:rPr>
          <w:rFonts w:ascii="Times New Roman" w:hAnsi="Times New Roman" w:cs="Times New Roman"/>
          <w:sz w:val="24"/>
          <w:szCs w:val="24"/>
          <w:lang w:val="en-US"/>
        </w:rPr>
        <w:t>Penyebaran kuesioner menggunakan googleform sehingga tidak dapat menjangkau responden secara langsung.</w:t>
      </w:r>
    </w:p>
    <w:p w:rsidR="00420145" w:rsidRDefault="00420145" w:rsidP="004543B1">
      <w:pPr>
        <w:tabs>
          <w:tab w:val="left" w:pos="426"/>
        </w:tabs>
        <w:spacing w:line="480" w:lineRule="auto"/>
        <w:ind w:firstLine="540"/>
        <w:rPr>
          <w:rFonts w:ascii="Times New Roman" w:hAnsi="Times New Roman" w:cs="Times New Roman"/>
          <w:b/>
          <w:sz w:val="24"/>
          <w:szCs w:val="24"/>
          <w:lang w:val="en-US"/>
        </w:rPr>
      </w:pPr>
    </w:p>
    <w:p w:rsidR="00A814C8" w:rsidRPr="004F2D99" w:rsidRDefault="00A814C8" w:rsidP="004543B1">
      <w:pPr>
        <w:pStyle w:val="Heading1"/>
        <w:spacing w:line="480" w:lineRule="auto"/>
        <w:jc w:val="both"/>
      </w:pPr>
      <w:bookmarkStart w:id="6" w:name="_Toc27541404"/>
      <w:r w:rsidRPr="004F2D99">
        <w:t>DAFTAR PUSTAKA</w:t>
      </w:r>
      <w:bookmarkEnd w:id="6"/>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Andriawan, Sujana dan Yasa. 2019. Persepsi Wajib Pajak Atas Program Tax Amnesty Dalam Perspektif Budaya Meboya. Jurnal Ilmiah Akuntansi. Vol. 4, No. 1 2019.</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Arismayani, Yuniarta dan P. Yasa. 2017. Pengaruh Modernisasi Sistem Administrasi Perpajakan, Motivasi Wajib Pajak, dan Tingkat Kepercayaan Pada Pemerintah dan Hukum Terhadap Kepatuhan Wajib Pajak. e-Journal S1 Ak Universitas Pendidikan Ganesha. Vol:8 No:2 2017.</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Arikunto, Suharsimi. 2006. Prosedur Penelitian. Edisi Revisi VI. PT. Rineka Cipta: Jakarta.</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Ghoni dan Bodroastuti. 2011. Pengaruh Faktor Budaya, Sosial, Pribadi Dan Psikologi Terhadap Perilaku Konsumen (Studi Pada Pembelian Rumah di Perumahan Griya Utama Banjardowo Semarang).</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Ghozali, Iman. 2016. Aplikasi Analisis Multivariate dengan Program IBM SPSS 19. Semarang: Badan Penerbit Universitas Diponegoro.</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Ghozali, Imam, 2006, Aplikasi Analisis Multivariate dengan Program SPSS, Semarang: Badan Penerbit Universitas Diponegoro..</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https://kominfo.go.id/content/detail/9520/realisasi-tax-amnesty-deklarasi-rp48134-triliun-dan-repatriasi-rp146-triliun/0/berita</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https://setkab.go.id/realisasi-tax-amnesty-menkeu-tebusan-rp130-triliun-deklarasi-rp4-8134-triliun-dan-repatriasi-rp146-triliun/</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 xml:space="preserve">https://www.kemenkeu.go.id/apbn2019 </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lastRenderedPageBreak/>
        <w:t xml:space="preserve"> https://www.pajak.go.id/id/artikel/menakar-kadar-kepatuhan-wajib-pajak</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 xml:space="preserve"> </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 xml:space="preserve"> </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https://www.pajak.go.id/id/2-apakah-kebijakan-ini-dapat-dikatakan-sebagai-kebijakan-sunset-policy-jilid-ii</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https://jogja.tribunnews.com/2018/12/18/jelang-tutup-tahun-penerimaan-pajak-djp-diy-capai-8127-persen</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Kotler, Philip. 2005. Manajemen Pemasaran, Edisi Milenium. Jilid 3. Penerbit indeks: Jakarta,</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Laporan Kinerja Direktorat Jendral Pajak Tahun 2017.</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Merkusiwati dan Damayanthi. 2018. Faktor-Faktor Yang Mempengaruhi Kemauan Wajib Pajak Mengikuti Tax Amnesty di KPP Pratama Kota Denpasar. Jurnal Ilmu Akuntansi. Volume 11 (1), 2018: 1 – 22. DOI: 10.15408/akt.v11i1.8805.</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Nurlisna, Indrayono dan Fadilla. 2018. Program Tax Amnesty dan Faktor-Faktor yang Mempengaruhinya. JIAFE (Jurnal Ilmiah Akuntansi Fakultas Ekonomi). Vol. 4 No. 2: 267-284.</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Opti, Efendri dan Harahap. 2017. Analisis Program Tax Amnesty Ditinjau Dari Motivasi Keikutsertaan Wajib Pajak. Prosiding Seminar Nasional Ekonomi dan Bisnis (SNEBIS). Vol 1 No 1 2017.</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Pusposari, Anis. 2017. Pengaruh Kualitas Layanan, Kepercayaan, Dan Harga Terhadap Keputusan Pembelian Online Produk Busana Melalui Media Sosial Instagram Di Kalangan Mahasiswa Fakultas Ekonomi Dan Bisnis Islam Iain Surakarta. Skripsi: Institut Agama Islam Negeri Surakarta.</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Peraturan Menteri Keuanga Nomor 29/PMK.03/2015 tentang Penghapusan Sanksi Administrasi Bunga yang Terbit Berdasarkan Pasal 19 Ayat (1) Undang-Undang Nomor 6 Tahun 1983 tentang Ketentuan Umum dan Tata Cara Perpajakan Sebagaimana Telah Beberapa Kali Diubah Terakhir dengan Undang-Undang Nomor 16 Tahun 2009</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Peraturan Menteri Keuangan Nomor 118/PMK.03/2016 tentang Pelaksanaan Undang-Undang Nomor 11 Tahun 2016 tentang Pengampunan Pajak.</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Peraturan Menteri Keuangan Nomor 165/PMK.03/2017 tentang Perubahan Kedua Atas Peraturan Menter! Keuangan Nomor 118/PMK.03/2016 tentang Pelaksanaan Undang-Undang Nomor 11 Tahun 2016 Tentang Pengampunan Pajak.</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Sumarwan, Ujang. 2015. Perilaku Konsumen Teori dan Penerapannya dalam Pemasaran, Cetakan 3. Bogor: Penerbit Ghalia Indonesia.</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Sugiyono. 2009. Metode Penelitian Kuantitatif dan Kualitatif. Bandung: CV. Alfabeta</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Undang-Undang Nomor 28 Tahun 2007 tentang Ketentuan Umum dan Tata Cara Perpajakan.</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Undang-Undang Nomor 16 Tahun 2009 tentang Penetapan Peraturan Pemerintah Pengganti Undang-undang Nomor 5 Tahun 2008 tentang Perubahan Keempat atas Undang-undang Nomor 6 Tahun 1983 tentang Ketentuan Umum dan Tata Cara Perpajakan.</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Undang-Undang Republik Indonesia Nomor 11 Tahun 2016, Pengampunan Pajak.</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Undang-Undang Nomor 9 Tahun 2017 tentang Penetapan Peraturan Pemerintah Pengganti Undang-undang Nomor 1 Tahun 2017 tentang Akses Informasi Keuangan untuk Kepentingan Perpajakan Menjadi Undang-undang.</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r w:rsidRPr="00420145">
        <w:rPr>
          <w:rFonts w:ascii="Times New Roman" w:eastAsia="Times New Roman" w:hAnsi="Times New Roman" w:cs="Times New Roman"/>
          <w:sz w:val="24"/>
          <w:szCs w:val="24"/>
        </w:rPr>
        <w:t>Wirawan, Nata. 2012. Cara Mudah Memahami Statistika Ekonomi dan Bisnis (Statistika Deskriptif) Buku 1 Edisi Ketiga. Keraras Emas: Bali.</w:t>
      </w:r>
    </w:p>
    <w:p w:rsidR="00420145" w:rsidRPr="00420145" w:rsidRDefault="00420145" w:rsidP="004543B1">
      <w:pPr>
        <w:spacing w:after="0" w:line="240" w:lineRule="auto"/>
        <w:ind w:left="567" w:hanging="567"/>
        <w:rPr>
          <w:rFonts w:ascii="Times New Roman" w:eastAsia="Times New Roman" w:hAnsi="Times New Roman" w:cs="Times New Roman"/>
          <w:sz w:val="24"/>
          <w:szCs w:val="24"/>
        </w:rPr>
      </w:pPr>
    </w:p>
    <w:p w:rsidR="00F43DF1" w:rsidRPr="004543B1" w:rsidRDefault="00420145" w:rsidP="004543B1">
      <w:pPr>
        <w:spacing w:line="240" w:lineRule="auto"/>
        <w:ind w:left="567" w:hanging="567"/>
        <w:rPr>
          <w:rFonts w:ascii="Times New Roman" w:hAnsi="Times New Roman" w:cs="Times New Roman"/>
          <w:sz w:val="26"/>
          <w:szCs w:val="26"/>
          <w:lang w:val="en-US"/>
        </w:rPr>
      </w:pPr>
      <w:r w:rsidRPr="00420145">
        <w:rPr>
          <w:rFonts w:ascii="Times New Roman" w:eastAsia="Times New Roman" w:hAnsi="Times New Roman" w:cs="Times New Roman"/>
          <w:sz w:val="24"/>
          <w:szCs w:val="24"/>
        </w:rPr>
        <w:t>Yani dan Noviari. 2017. Faktor – Faktor Yang Mempengaruhi Kemauan Wajib Pajak Menjadi Peserta Amnesti Pajak. E-Jurnal Akuntansi Universitas Udayana. Vol.20.1. Juli (2017): 585-614</w:t>
      </w:r>
      <w:r w:rsidR="004543B1">
        <w:rPr>
          <w:rFonts w:ascii="Times New Roman" w:eastAsia="Times New Roman" w:hAnsi="Times New Roman" w:cs="Times New Roman"/>
          <w:sz w:val="24"/>
          <w:szCs w:val="24"/>
          <w:lang w:val="en-US"/>
        </w:rPr>
        <w:t>.</w:t>
      </w:r>
    </w:p>
    <w:sectPr w:rsidR="00F43DF1" w:rsidRPr="004543B1" w:rsidSect="005C378D">
      <w:headerReference w:type="default" r:id="rId7"/>
      <w:footerReference w:type="default" r:id="rId8"/>
      <w:pgSz w:w="11907" w:h="16839" w:code="9"/>
      <w:pgMar w:top="1440" w:right="1440" w:bottom="1440"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77939"/>
      <w:docPartObj>
        <w:docPartGallery w:val="Page Numbers (Bottom of Page)"/>
        <w:docPartUnique/>
      </w:docPartObj>
    </w:sdtPr>
    <w:sdtEndPr>
      <w:rPr>
        <w:noProof/>
      </w:rPr>
    </w:sdtEndPr>
    <w:sdtContent>
      <w:p w:rsidR="00C66B16" w:rsidRDefault="00F913D9">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C66B16" w:rsidRPr="00A0087E" w:rsidRDefault="00F913D9" w:rsidP="00A0087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16" w:rsidRDefault="00F913D9">
    <w:pPr>
      <w:pStyle w:val="Header"/>
      <w:jc w:val="right"/>
    </w:pPr>
  </w:p>
  <w:p w:rsidR="00C66B16" w:rsidRDefault="00F91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12BD"/>
    <w:multiLevelType w:val="hybridMultilevel"/>
    <w:tmpl w:val="40964512"/>
    <w:lvl w:ilvl="0" w:tplc="0421000F">
      <w:start w:val="1"/>
      <w:numFmt w:val="decimal"/>
      <w:lvlText w:val="%1."/>
      <w:lvlJc w:val="left"/>
      <w:pPr>
        <w:ind w:left="5400" w:hanging="360"/>
      </w:p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abstractNum w:abstractNumId="1">
    <w:nsid w:val="0FFF6BDB"/>
    <w:multiLevelType w:val="hybridMultilevel"/>
    <w:tmpl w:val="947AB852"/>
    <w:lvl w:ilvl="0" w:tplc="79E00B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19069FE"/>
    <w:multiLevelType w:val="hybridMultilevel"/>
    <w:tmpl w:val="115C4722"/>
    <w:lvl w:ilvl="0" w:tplc="C2D6309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nsid w:val="141C225E"/>
    <w:multiLevelType w:val="hybridMultilevel"/>
    <w:tmpl w:val="3986164C"/>
    <w:lvl w:ilvl="0" w:tplc="C2D63094">
      <w:start w:val="1"/>
      <w:numFmt w:val="decimal"/>
      <w:lvlText w:val="%1."/>
      <w:lvlJc w:val="left"/>
      <w:pPr>
        <w:ind w:left="1495"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nsid w:val="3575194B"/>
    <w:multiLevelType w:val="hybridMultilevel"/>
    <w:tmpl w:val="4C6E9CC6"/>
    <w:lvl w:ilvl="0" w:tplc="601C745C">
      <w:start w:val="1"/>
      <w:numFmt w:val="upperLetter"/>
      <w:lvlText w:val="%1."/>
      <w:lvlJc w:val="left"/>
      <w:pPr>
        <w:ind w:left="3338"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E7516BA"/>
    <w:multiLevelType w:val="hybridMultilevel"/>
    <w:tmpl w:val="69F0B586"/>
    <w:lvl w:ilvl="0" w:tplc="DB1EB5EC">
      <w:start w:val="1"/>
      <w:numFmt w:val="lowerLetter"/>
      <w:lvlText w:val="%1."/>
      <w:lvlJc w:val="left"/>
      <w:pPr>
        <w:ind w:left="2160" w:hanging="360"/>
      </w:pPr>
      <w:rPr>
        <w:rFonts w:hint="default"/>
      </w:rPr>
    </w:lvl>
    <w:lvl w:ilvl="1" w:tplc="04210011">
      <w:start w:val="1"/>
      <w:numFmt w:val="decimal"/>
      <w:lvlText w:val="%2)"/>
      <w:lvlJc w:val="left"/>
      <w:pPr>
        <w:ind w:left="2880" w:hanging="360"/>
      </w:pPr>
    </w:lvl>
    <w:lvl w:ilvl="2" w:tplc="CAE8E020">
      <w:start w:val="1"/>
      <w:numFmt w:val="upperLetter"/>
      <w:lvlText w:val="%3."/>
      <w:lvlJc w:val="left"/>
      <w:pPr>
        <w:ind w:left="3763" w:hanging="360"/>
      </w:pPr>
      <w:rPr>
        <w:rFonts w:hint="default"/>
      </w:rPr>
    </w:lvl>
    <w:lvl w:ilvl="3" w:tplc="70746F08">
      <w:start w:val="1"/>
      <w:numFmt w:val="decimal"/>
      <w:lvlText w:val="%4."/>
      <w:lvlJc w:val="left"/>
      <w:pPr>
        <w:ind w:left="928" w:hanging="360"/>
      </w:pPr>
      <w:rPr>
        <w:rFonts w:hint="default"/>
        <w:b w:val="0"/>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2460E8B"/>
    <w:multiLevelType w:val="multilevel"/>
    <w:tmpl w:val="48346D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746884"/>
    <w:multiLevelType w:val="hybridMultilevel"/>
    <w:tmpl w:val="CF5C7A50"/>
    <w:lvl w:ilvl="0" w:tplc="7D580270">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1363C5"/>
    <w:multiLevelType w:val="hybridMultilevel"/>
    <w:tmpl w:val="1644A328"/>
    <w:lvl w:ilvl="0" w:tplc="3C38B018">
      <w:start w:val="1"/>
      <w:numFmt w:val="decimal"/>
      <w:lvlText w:val="%1."/>
      <w:lvlJc w:val="left"/>
      <w:pPr>
        <w:ind w:left="1980" w:hanging="144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num w:numId="1">
    <w:abstractNumId w:val="0"/>
  </w:num>
  <w:num w:numId="2">
    <w:abstractNumId w:val="7"/>
  </w:num>
  <w:num w:numId="3">
    <w:abstractNumId w:val="5"/>
  </w:num>
  <w:num w:numId="4">
    <w:abstractNumId w:val="6"/>
  </w:num>
  <w:num w:numId="5">
    <w:abstractNumId w:val="2"/>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39"/>
    <w:rsid w:val="00062056"/>
    <w:rsid w:val="000A2056"/>
    <w:rsid w:val="001E0AE8"/>
    <w:rsid w:val="00224217"/>
    <w:rsid w:val="00265A82"/>
    <w:rsid w:val="003E2677"/>
    <w:rsid w:val="00420145"/>
    <w:rsid w:val="00420DFA"/>
    <w:rsid w:val="004543B1"/>
    <w:rsid w:val="004C1709"/>
    <w:rsid w:val="005556CD"/>
    <w:rsid w:val="005C378D"/>
    <w:rsid w:val="008D3D30"/>
    <w:rsid w:val="009F6996"/>
    <w:rsid w:val="00A14D69"/>
    <w:rsid w:val="00A40C71"/>
    <w:rsid w:val="00A624FC"/>
    <w:rsid w:val="00A7587E"/>
    <w:rsid w:val="00A814C8"/>
    <w:rsid w:val="00B10D68"/>
    <w:rsid w:val="00B34839"/>
    <w:rsid w:val="00C6235C"/>
    <w:rsid w:val="00D94A3E"/>
    <w:rsid w:val="00E761C2"/>
    <w:rsid w:val="00E967E8"/>
    <w:rsid w:val="00F17AE6"/>
    <w:rsid w:val="00F25378"/>
    <w:rsid w:val="00F43DF1"/>
    <w:rsid w:val="00F73374"/>
    <w:rsid w:val="00F913D9"/>
    <w:rsid w:val="00FE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39"/>
    <w:pPr>
      <w:spacing w:after="200" w:line="360" w:lineRule="auto"/>
      <w:jc w:val="both"/>
    </w:pPr>
    <w:rPr>
      <w:lang w:val="id-ID"/>
    </w:rPr>
  </w:style>
  <w:style w:type="paragraph" w:styleId="Heading1">
    <w:name w:val="heading 1"/>
    <w:basedOn w:val="Normal"/>
    <w:next w:val="Normal"/>
    <w:link w:val="Heading1Char"/>
    <w:uiPriority w:val="9"/>
    <w:qFormat/>
    <w:rsid w:val="00B34839"/>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0620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839"/>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semiHidden/>
    <w:rsid w:val="00062056"/>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uiPriority w:val="34"/>
    <w:qFormat/>
    <w:rsid w:val="00FE2034"/>
    <w:pPr>
      <w:ind w:left="720"/>
      <w:contextualSpacing/>
    </w:pPr>
  </w:style>
  <w:style w:type="paragraph" w:styleId="Caption">
    <w:name w:val="caption"/>
    <w:basedOn w:val="Normal"/>
    <w:next w:val="Normal"/>
    <w:uiPriority w:val="35"/>
    <w:unhideWhenUsed/>
    <w:qFormat/>
    <w:rsid w:val="00FE2034"/>
    <w:pPr>
      <w:spacing w:line="240" w:lineRule="auto"/>
    </w:pPr>
    <w:rPr>
      <w:i/>
      <w:iCs/>
      <w:color w:val="44546A" w:themeColor="text2"/>
      <w:sz w:val="18"/>
      <w:szCs w:val="18"/>
    </w:rPr>
  </w:style>
  <w:style w:type="table" w:styleId="TableGrid">
    <w:name w:val="Table Grid"/>
    <w:basedOn w:val="TableNormal"/>
    <w:uiPriority w:val="59"/>
    <w:rsid w:val="00FE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D30"/>
    <w:rPr>
      <w:color w:val="0563C1" w:themeColor="hyperlink"/>
      <w:u w:val="single"/>
    </w:rPr>
  </w:style>
  <w:style w:type="paragraph" w:styleId="BalloonText">
    <w:name w:val="Balloon Text"/>
    <w:basedOn w:val="Normal"/>
    <w:link w:val="BalloonTextChar"/>
    <w:uiPriority w:val="99"/>
    <w:semiHidden/>
    <w:unhideWhenUsed/>
    <w:rsid w:val="00265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82"/>
    <w:rPr>
      <w:rFonts w:ascii="Tahoma" w:hAnsi="Tahoma" w:cs="Tahoma"/>
      <w:sz w:val="16"/>
      <w:szCs w:val="16"/>
      <w:lang w:val="id-ID"/>
    </w:rPr>
  </w:style>
  <w:style w:type="paragraph" w:styleId="Header">
    <w:name w:val="header"/>
    <w:basedOn w:val="Normal"/>
    <w:link w:val="HeaderChar"/>
    <w:uiPriority w:val="99"/>
    <w:unhideWhenUsed/>
    <w:rsid w:val="005C378D"/>
    <w:pPr>
      <w:tabs>
        <w:tab w:val="center" w:pos="4680"/>
        <w:tab w:val="right" w:pos="9360"/>
      </w:tabs>
      <w:spacing w:after="0" w:line="240" w:lineRule="auto"/>
      <w:jc w:val="left"/>
    </w:pPr>
    <w:rPr>
      <w:rFonts w:eastAsiaTheme="minorEastAsia"/>
      <w:lang w:eastAsia="id-ID"/>
    </w:rPr>
  </w:style>
  <w:style w:type="character" w:customStyle="1" w:styleId="HeaderChar">
    <w:name w:val="Header Char"/>
    <w:basedOn w:val="DefaultParagraphFont"/>
    <w:link w:val="Header"/>
    <w:uiPriority w:val="99"/>
    <w:rsid w:val="005C378D"/>
    <w:rPr>
      <w:rFonts w:eastAsiaTheme="minorEastAsia"/>
      <w:lang w:val="id-ID" w:eastAsia="id-ID"/>
    </w:rPr>
  </w:style>
  <w:style w:type="paragraph" w:styleId="Footer">
    <w:name w:val="footer"/>
    <w:basedOn w:val="Normal"/>
    <w:link w:val="FooterChar"/>
    <w:uiPriority w:val="99"/>
    <w:unhideWhenUsed/>
    <w:rsid w:val="005C378D"/>
    <w:pPr>
      <w:tabs>
        <w:tab w:val="center" w:pos="4680"/>
        <w:tab w:val="right" w:pos="9360"/>
      </w:tabs>
      <w:spacing w:after="0" w:line="240" w:lineRule="auto"/>
      <w:jc w:val="left"/>
    </w:pPr>
    <w:rPr>
      <w:rFonts w:eastAsiaTheme="minorEastAsia"/>
      <w:lang w:eastAsia="id-ID"/>
    </w:rPr>
  </w:style>
  <w:style w:type="character" w:customStyle="1" w:styleId="FooterChar">
    <w:name w:val="Footer Char"/>
    <w:basedOn w:val="DefaultParagraphFont"/>
    <w:link w:val="Footer"/>
    <w:uiPriority w:val="99"/>
    <w:rsid w:val="005C378D"/>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39"/>
    <w:pPr>
      <w:spacing w:after="200" w:line="360" w:lineRule="auto"/>
      <w:jc w:val="both"/>
    </w:pPr>
    <w:rPr>
      <w:lang w:val="id-ID"/>
    </w:rPr>
  </w:style>
  <w:style w:type="paragraph" w:styleId="Heading1">
    <w:name w:val="heading 1"/>
    <w:basedOn w:val="Normal"/>
    <w:next w:val="Normal"/>
    <w:link w:val="Heading1Char"/>
    <w:uiPriority w:val="9"/>
    <w:qFormat/>
    <w:rsid w:val="00B34839"/>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0620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839"/>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semiHidden/>
    <w:rsid w:val="00062056"/>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uiPriority w:val="34"/>
    <w:qFormat/>
    <w:rsid w:val="00FE2034"/>
    <w:pPr>
      <w:ind w:left="720"/>
      <w:contextualSpacing/>
    </w:pPr>
  </w:style>
  <w:style w:type="paragraph" w:styleId="Caption">
    <w:name w:val="caption"/>
    <w:basedOn w:val="Normal"/>
    <w:next w:val="Normal"/>
    <w:uiPriority w:val="35"/>
    <w:unhideWhenUsed/>
    <w:qFormat/>
    <w:rsid w:val="00FE2034"/>
    <w:pPr>
      <w:spacing w:line="240" w:lineRule="auto"/>
    </w:pPr>
    <w:rPr>
      <w:i/>
      <w:iCs/>
      <w:color w:val="44546A" w:themeColor="text2"/>
      <w:sz w:val="18"/>
      <w:szCs w:val="18"/>
    </w:rPr>
  </w:style>
  <w:style w:type="table" w:styleId="TableGrid">
    <w:name w:val="Table Grid"/>
    <w:basedOn w:val="TableNormal"/>
    <w:uiPriority w:val="59"/>
    <w:rsid w:val="00FE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D30"/>
    <w:rPr>
      <w:color w:val="0563C1" w:themeColor="hyperlink"/>
      <w:u w:val="single"/>
    </w:rPr>
  </w:style>
  <w:style w:type="paragraph" w:styleId="BalloonText">
    <w:name w:val="Balloon Text"/>
    <w:basedOn w:val="Normal"/>
    <w:link w:val="BalloonTextChar"/>
    <w:uiPriority w:val="99"/>
    <w:semiHidden/>
    <w:unhideWhenUsed/>
    <w:rsid w:val="00265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82"/>
    <w:rPr>
      <w:rFonts w:ascii="Tahoma" w:hAnsi="Tahoma" w:cs="Tahoma"/>
      <w:sz w:val="16"/>
      <w:szCs w:val="16"/>
      <w:lang w:val="id-ID"/>
    </w:rPr>
  </w:style>
  <w:style w:type="paragraph" w:styleId="Header">
    <w:name w:val="header"/>
    <w:basedOn w:val="Normal"/>
    <w:link w:val="HeaderChar"/>
    <w:uiPriority w:val="99"/>
    <w:unhideWhenUsed/>
    <w:rsid w:val="005C378D"/>
    <w:pPr>
      <w:tabs>
        <w:tab w:val="center" w:pos="4680"/>
        <w:tab w:val="right" w:pos="9360"/>
      </w:tabs>
      <w:spacing w:after="0" w:line="240" w:lineRule="auto"/>
      <w:jc w:val="left"/>
    </w:pPr>
    <w:rPr>
      <w:rFonts w:eastAsiaTheme="minorEastAsia"/>
      <w:lang w:eastAsia="id-ID"/>
    </w:rPr>
  </w:style>
  <w:style w:type="character" w:customStyle="1" w:styleId="HeaderChar">
    <w:name w:val="Header Char"/>
    <w:basedOn w:val="DefaultParagraphFont"/>
    <w:link w:val="Header"/>
    <w:uiPriority w:val="99"/>
    <w:rsid w:val="005C378D"/>
    <w:rPr>
      <w:rFonts w:eastAsiaTheme="minorEastAsia"/>
      <w:lang w:val="id-ID" w:eastAsia="id-ID"/>
    </w:rPr>
  </w:style>
  <w:style w:type="paragraph" w:styleId="Footer">
    <w:name w:val="footer"/>
    <w:basedOn w:val="Normal"/>
    <w:link w:val="FooterChar"/>
    <w:uiPriority w:val="99"/>
    <w:unhideWhenUsed/>
    <w:rsid w:val="005C378D"/>
    <w:pPr>
      <w:tabs>
        <w:tab w:val="center" w:pos="4680"/>
        <w:tab w:val="right" w:pos="9360"/>
      </w:tabs>
      <w:spacing w:after="0" w:line="240" w:lineRule="auto"/>
      <w:jc w:val="left"/>
    </w:pPr>
    <w:rPr>
      <w:rFonts w:eastAsiaTheme="minorEastAsia"/>
      <w:lang w:eastAsia="id-ID"/>
    </w:rPr>
  </w:style>
  <w:style w:type="character" w:customStyle="1" w:styleId="FooterChar">
    <w:name w:val="Footer Char"/>
    <w:basedOn w:val="DefaultParagraphFont"/>
    <w:link w:val="Footer"/>
    <w:uiPriority w:val="99"/>
    <w:rsid w:val="005C378D"/>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fiank96@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16</Pages>
  <Words>4084</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Wahyudi 1995</dc:creator>
  <cp:keywords/>
  <dc:description/>
  <cp:lastModifiedBy>HP-Shofi</cp:lastModifiedBy>
  <cp:revision>8</cp:revision>
  <dcterms:created xsi:type="dcterms:W3CDTF">2020-01-27T06:38:00Z</dcterms:created>
  <dcterms:modified xsi:type="dcterms:W3CDTF">2020-02-05T05:40:00Z</dcterms:modified>
</cp:coreProperties>
</file>