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05" w:rsidRDefault="008F7F05" w:rsidP="00236D4F">
      <w:pPr>
        <w:spacing w:after="0" w:line="360" w:lineRule="auto"/>
        <w:jc w:val="center"/>
        <w:rPr>
          <w:rFonts w:ascii="Times New Roman" w:hAnsi="Times New Roman" w:cs="Times New Roman"/>
          <w:b/>
          <w:sz w:val="24"/>
          <w:szCs w:val="24"/>
        </w:rPr>
      </w:pPr>
      <w:r w:rsidRPr="003327C9">
        <w:rPr>
          <w:rFonts w:ascii="Times New Roman" w:hAnsi="Times New Roman" w:cs="Times New Roman"/>
          <w:b/>
          <w:sz w:val="24"/>
          <w:szCs w:val="24"/>
        </w:rPr>
        <w:t>POLA KOMUNIKASI PERSUASIF PG TASIKMADU DALAM MEMBANGUN KEPER</w:t>
      </w:r>
      <w:r>
        <w:rPr>
          <w:rFonts w:ascii="Times New Roman" w:hAnsi="Times New Roman" w:cs="Times New Roman"/>
          <w:b/>
          <w:sz w:val="24"/>
          <w:szCs w:val="24"/>
        </w:rPr>
        <w:t xml:space="preserve">CAYAAN PETANI TEBU DI WILAYAH </w:t>
      </w:r>
      <w:r w:rsidRPr="003327C9">
        <w:rPr>
          <w:rFonts w:ascii="Times New Roman" w:hAnsi="Times New Roman" w:cs="Times New Roman"/>
          <w:b/>
          <w:sz w:val="24"/>
          <w:szCs w:val="24"/>
        </w:rPr>
        <w:t>KARANGANYAR</w:t>
      </w:r>
    </w:p>
    <w:p w:rsidR="002221E5" w:rsidRDefault="002221E5" w:rsidP="00236D4F">
      <w:pPr>
        <w:spacing w:after="0" w:line="360" w:lineRule="auto"/>
        <w:jc w:val="center"/>
        <w:rPr>
          <w:rFonts w:ascii="Times New Roman" w:hAnsi="Times New Roman" w:cs="Times New Roman"/>
          <w:b/>
          <w:sz w:val="24"/>
          <w:szCs w:val="24"/>
        </w:rPr>
      </w:pPr>
    </w:p>
    <w:p w:rsidR="002221E5" w:rsidRDefault="002221E5" w:rsidP="002221E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Tika Wulandari</w:t>
      </w:r>
    </w:p>
    <w:p w:rsidR="002221E5" w:rsidRDefault="002221E5" w:rsidP="002221E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2221E5" w:rsidRPr="002221E5" w:rsidRDefault="002221E5" w:rsidP="002221E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tikawulandari431@gmail.com</w:t>
      </w:r>
    </w:p>
    <w:p w:rsidR="00CD522E" w:rsidRPr="00CD522E" w:rsidRDefault="00CD522E" w:rsidP="00236D4F">
      <w:pPr>
        <w:spacing w:after="0" w:line="360" w:lineRule="auto"/>
        <w:jc w:val="center"/>
        <w:rPr>
          <w:rFonts w:ascii="Times New Roman" w:hAnsi="Times New Roman" w:cs="Times New Roman"/>
          <w:b/>
          <w:sz w:val="24"/>
          <w:szCs w:val="24"/>
        </w:rPr>
      </w:pPr>
    </w:p>
    <w:p w:rsidR="008F7F05" w:rsidRDefault="008F7F05" w:rsidP="00236D4F">
      <w:pPr>
        <w:spacing w:after="0" w:line="360" w:lineRule="auto"/>
        <w:jc w:val="center"/>
        <w:rPr>
          <w:rFonts w:ascii="Times New Roman" w:hAnsi="Times New Roman" w:cs="Times New Roman"/>
          <w:b/>
          <w:sz w:val="24"/>
        </w:rPr>
      </w:pPr>
      <w:r>
        <w:rPr>
          <w:rFonts w:ascii="Times New Roman" w:hAnsi="Times New Roman" w:cs="Times New Roman"/>
          <w:b/>
          <w:sz w:val="24"/>
        </w:rPr>
        <w:t>ABSTRAK</w:t>
      </w:r>
    </w:p>
    <w:p w:rsidR="008F7F05" w:rsidRPr="006C46D5" w:rsidRDefault="008F7F05" w:rsidP="008B4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6C46D5">
        <w:rPr>
          <w:rFonts w:ascii="Times New Roman" w:hAnsi="Times New Roman" w:cs="Times New Roman"/>
          <w:sz w:val="24"/>
          <w:szCs w:val="24"/>
        </w:rPr>
        <w:t xml:space="preserve">omunikasi persuasif dilakukan </w:t>
      </w:r>
      <w:r w:rsidR="00A410B9">
        <w:rPr>
          <w:rFonts w:ascii="Times New Roman" w:hAnsi="Times New Roman" w:cs="Times New Roman"/>
          <w:sz w:val="24"/>
          <w:szCs w:val="24"/>
        </w:rPr>
        <w:t>PG</w:t>
      </w:r>
      <w:r w:rsidRPr="006C46D5">
        <w:rPr>
          <w:rFonts w:ascii="Times New Roman" w:hAnsi="Times New Roman" w:cs="Times New Roman"/>
          <w:sz w:val="24"/>
          <w:szCs w:val="24"/>
        </w:rPr>
        <w:t xml:space="preserve"> Tasikmadu untuk mengatasi permasalahan yang terjadi karena dampak lesunya industri gula di Indonesia</w:t>
      </w:r>
      <w:r w:rsidR="00CD522E">
        <w:rPr>
          <w:rFonts w:ascii="Times New Roman" w:hAnsi="Times New Roman" w:cs="Times New Roman"/>
          <w:sz w:val="24"/>
          <w:szCs w:val="24"/>
        </w:rPr>
        <w:t>.</w:t>
      </w:r>
      <w:r w:rsidRPr="006C46D5">
        <w:rPr>
          <w:rFonts w:ascii="Times New Roman" w:hAnsi="Times New Roman" w:cs="Times New Roman"/>
          <w:sz w:val="24"/>
          <w:szCs w:val="24"/>
        </w:rPr>
        <w:t xml:space="preserve"> Melihat kondisi tersebut, </w:t>
      </w:r>
      <w:r w:rsidR="00CD522E">
        <w:rPr>
          <w:rFonts w:ascii="Times New Roman" w:hAnsi="Times New Roman" w:cs="Times New Roman"/>
          <w:sz w:val="24"/>
          <w:szCs w:val="24"/>
        </w:rPr>
        <w:t>PG</w:t>
      </w:r>
      <w:r w:rsidRPr="006C46D5">
        <w:rPr>
          <w:rFonts w:ascii="Times New Roman" w:hAnsi="Times New Roman" w:cs="Times New Roman"/>
          <w:sz w:val="24"/>
          <w:szCs w:val="24"/>
        </w:rPr>
        <w:t xml:space="preserve"> Tasikmadu perlu membangun kepercayaan petani tebu di wilayah Karanganyar dengan Pola komunikasi persuasif melalui proses persuasi seca</w:t>
      </w:r>
      <w:r w:rsidR="00A410B9">
        <w:rPr>
          <w:rFonts w:ascii="Times New Roman" w:hAnsi="Times New Roman" w:cs="Times New Roman"/>
          <w:sz w:val="24"/>
          <w:szCs w:val="24"/>
        </w:rPr>
        <w:t>ra rasional dan emosional. P</w:t>
      </w:r>
      <w:r w:rsidRPr="006C46D5">
        <w:rPr>
          <w:rFonts w:ascii="Times New Roman" w:hAnsi="Times New Roman" w:cs="Times New Roman"/>
          <w:sz w:val="24"/>
          <w:szCs w:val="24"/>
        </w:rPr>
        <w:t>enelitian ini menggunak</w:t>
      </w:r>
      <w:r w:rsidR="00A410B9">
        <w:rPr>
          <w:rFonts w:ascii="Times New Roman" w:hAnsi="Times New Roman" w:cs="Times New Roman"/>
          <w:sz w:val="24"/>
          <w:szCs w:val="24"/>
        </w:rPr>
        <w:t xml:space="preserve">an metode penelitian kualitatif. </w:t>
      </w:r>
      <w:r w:rsidRPr="006C46D5">
        <w:rPr>
          <w:rFonts w:ascii="Times New Roman" w:hAnsi="Times New Roman" w:cs="Times New Roman"/>
          <w:sz w:val="24"/>
          <w:szCs w:val="24"/>
        </w:rPr>
        <w:t xml:space="preserve">Teknik pengumpulan data dalam penelitian ini adalah dengan observasi dan wawancara secara mendalam kepada narasumber. Hasil dari penelitian ini adalah pola komunikasi persuasif dilakukan </w:t>
      </w:r>
      <w:r w:rsidR="00A410B9">
        <w:rPr>
          <w:rFonts w:ascii="Times New Roman" w:hAnsi="Times New Roman" w:cs="Times New Roman"/>
          <w:sz w:val="24"/>
          <w:szCs w:val="24"/>
        </w:rPr>
        <w:t>PG</w:t>
      </w:r>
      <w:r w:rsidRPr="006C46D5">
        <w:rPr>
          <w:rFonts w:ascii="Times New Roman" w:hAnsi="Times New Roman" w:cs="Times New Roman"/>
          <w:sz w:val="24"/>
          <w:szCs w:val="24"/>
        </w:rPr>
        <w:t xml:space="preserve"> Tasikmadu melalui proses persuasi secara rasional program kemitraan. Sedangkan, proses persuasi secara emosional dilakukan melalui pendekatan intens dengan petani tebu di wilayah Karanganyar dan hambatan yang terjadi adalah hambatan kepentingan yaitu terdapat perbedaan kepentingan petani yang bersifat transaksional dengan </w:t>
      </w:r>
      <w:r w:rsidR="00CD522E">
        <w:rPr>
          <w:rFonts w:ascii="Times New Roman" w:hAnsi="Times New Roman" w:cs="Times New Roman"/>
          <w:sz w:val="24"/>
          <w:szCs w:val="24"/>
        </w:rPr>
        <w:t>PG</w:t>
      </w:r>
      <w:r w:rsidRPr="006C46D5">
        <w:rPr>
          <w:rFonts w:ascii="Times New Roman" w:hAnsi="Times New Roman" w:cs="Times New Roman"/>
          <w:sz w:val="24"/>
          <w:szCs w:val="24"/>
        </w:rPr>
        <w:t xml:space="preserve"> Tasikmadu.</w:t>
      </w:r>
    </w:p>
    <w:p w:rsidR="008F7F05" w:rsidRDefault="008F7F05" w:rsidP="008B4301">
      <w:pPr>
        <w:spacing w:after="0" w:line="240" w:lineRule="auto"/>
        <w:rPr>
          <w:rFonts w:ascii="Times New Roman" w:hAnsi="Times New Roman" w:cs="Times New Roman"/>
          <w:b/>
          <w:i/>
          <w:sz w:val="28"/>
        </w:rPr>
      </w:pPr>
    </w:p>
    <w:p w:rsidR="0088091E" w:rsidRPr="0088091E" w:rsidRDefault="0088091E" w:rsidP="008B4301">
      <w:pPr>
        <w:spacing w:line="240" w:lineRule="auto"/>
        <w:jc w:val="both"/>
        <w:rPr>
          <w:rFonts w:ascii="Times New Roman" w:hAnsi="Times New Roman" w:cs="Times New Roman"/>
          <w:sz w:val="24"/>
          <w:szCs w:val="24"/>
        </w:rPr>
      </w:pPr>
      <w:r w:rsidRPr="0088091E">
        <w:rPr>
          <w:rFonts w:ascii="Times New Roman" w:hAnsi="Times New Roman" w:cs="Times New Roman"/>
          <w:sz w:val="24"/>
          <w:szCs w:val="24"/>
        </w:rPr>
        <w:t xml:space="preserve">Kata Kunci </w:t>
      </w:r>
      <w:r w:rsidRPr="0088091E">
        <w:rPr>
          <w:rFonts w:ascii="Times New Roman" w:hAnsi="Times New Roman" w:cs="Times New Roman"/>
          <w:sz w:val="24"/>
          <w:szCs w:val="24"/>
        </w:rPr>
        <w:tab/>
        <w:t>: Pola Komunikasi Persuasif, Kepercayaan, Kemitraan Petani tebu</w:t>
      </w:r>
    </w:p>
    <w:p w:rsidR="0088091E" w:rsidRPr="008F7F05" w:rsidRDefault="0088091E" w:rsidP="008B4301">
      <w:pPr>
        <w:spacing w:after="0" w:line="240" w:lineRule="auto"/>
        <w:rPr>
          <w:rFonts w:ascii="Times New Roman" w:hAnsi="Times New Roman" w:cs="Times New Roman"/>
          <w:b/>
          <w:i/>
          <w:sz w:val="28"/>
        </w:rPr>
      </w:pPr>
    </w:p>
    <w:p w:rsidR="00A410B9" w:rsidRDefault="008F7F05" w:rsidP="008B4301">
      <w:pPr>
        <w:spacing w:line="240" w:lineRule="auto"/>
        <w:jc w:val="center"/>
        <w:rPr>
          <w:rFonts w:ascii="Times New Roman" w:hAnsi="Times New Roman" w:cs="Times New Roman"/>
          <w:b/>
          <w:i/>
          <w:sz w:val="24"/>
        </w:rPr>
      </w:pPr>
      <w:r>
        <w:rPr>
          <w:rFonts w:ascii="Times New Roman" w:hAnsi="Times New Roman" w:cs="Times New Roman"/>
          <w:b/>
          <w:i/>
          <w:sz w:val="24"/>
        </w:rPr>
        <w:t>Abstract</w:t>
      </w:r>
    </w:p>
    <w:p w:rsidR="008F7F05" w:rsidRDefault="00A410B9" w:rsidP="008B430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Persuasive </w:t>
      </w:r>
      <w:r w:rsidR="008F7F05" w:rsidRPr="008F7F05">
        <w:rPr>
          <w:rFonts w:ascii="Times New Roman" w:hAnsi="Times New Roman" w:cs="Times New Roman"/>
          <w:i/>
          <w:sz w:val="24"/>
          <w:szCs w:val="24"/>
        </w:rPr>
        <w:t xml:space="preserve">communication carried out by the Tasikmadu Sugar Factory to overcome the impact of the downturn in </w:t>
      </w:r>
      <w:r>
        <w:rPr>
          <w:rFonts w:ascii="Times New Roman" w:hAnsi="Times New Roman" w:cs="Times New Roman"/>
          <w:i/>
          <w:sz w:val="24"/>
          <w:szCs w:val="24"/>
        </w:rPr>
        <w:t xml:space="preserve">the sugar industry in Indonesia. </w:t>
      </w:r>
      <w:r w:rsidR="008F7F05" w:rsidRPr="008F7F05">
        <w:rPr>
          <w:rFonts w:ascii="Times New Roman" w:hAnsi="Times New Roman" w:cs="Times New Roman"/>
          <w:i/>
          <w:sz w:val="24"/>
          <w:szCs w:val="24"/>
        </w:rPr>
        <w:t xml:space="preserve">Based on the condition, the application of persuasive communication in the Tasikmadu Sugar Factory is carried out rationally and emotionally. </w:t>
      </w:r>
      <w:r w:rsidR="00CD522E">
        <w:rPr>
          <w:rFonts w:ascii="Times New Roman" w:hAnsi="Times New Roman" w:cs="Times New Roman"/>
          <w:i/>
          <w:sz w:val="24"/>
          <w:szCs w:val="24"/>
        </w:rPr>
        <w:t>This study uses qualitative method.</w:t>
      </w:r>
      <w:r w:rsidR="008F7F05" w:rsidRPr="008F7F05">
        <w:rPr>
          <w:rFonts w:ascii="Times New Roman" w:hAnsi="Times New Roman" w:cs="Times New Roman"/>
          <w:i/>
          <w:sz w:val="24"/>
          <w:szCs w:val="24"/>
        </w:rPr>
        <w:t>Data collection in research carried out through observation and in-depth interviews. The results of this study indicate that the application of persuasive communication patterns by the Tasikmadu Sugar Factory is implemente</w:t>
      </w:r>
      <w:r>
        <w:rPr>
          <w:rFonts w:ascii="Times New Roman" w:hAnsi="Times New Roman" w:cs="Times New Roman"/>
          <w:i/>
          <w:sz w:val="24"/>
          <w:szCs w:val="24"/>
        </w:rPr>
        <w:t xml:space="preserve">d through a partnership program. </w:t>
      </w:r>
      <w:r w:rsidR="008F7F05" w:rsidRPr="008F7F05">
        <w:rPr>
          <w:rFonts w:ascii="Times New Roman" w:hAnsi="Times New Roman" w:cs="Times New Roman"/>
          <w:i/>
          <w:sz w:val="24"/>
          <w:szCs w:val="24"/>
        </w:rPr>
        <w:t>Meanwhile, the emotional persuasion process through an intense approach with sugar cane farmers in the Karanganyar region. On the other hand, a matter of interest hinders the application of persuasive communication patterns in this study; the farmers have a transactional interest with the factory</w:t>
      </w:r>
      <w:r w:rsidR="00CD522E">
        <w:rPr>
          <w:rFonts w:ascii="Times New Roman" w:hAnsi="Times New Roman" w:cs="Times New Roman"/>
          <w:i/>
          <w:sz w:val="24"/>
          <w:szCs w:val="24"/>
        </w:rPr>
        <w:t>.</w:t>
      </w:r>
    </w:p>
    <w:p w:rsidR="0088091E" w:rsidRDefault="0088091E" w:rsidP="008B4301">
      <w:pPr>
        <w:spacing w:line="240" w:lineRule="auto"/>
        <w:jc w:val="both"/>
        <w:rPr>
          <w:rFonts w:ascii="Times New Roman" w:hAnsi="Times New Roman" w:cs="Times New Roman"/>
          <w:i/>
          <w:sz w:val="24"/>
          <w:szCs w:val="24"/>
        </w:rPr>
      </w:pPr>
    </w:p>
    <w:p w:rsidR="0088091E" w:rsidRPr="00250D45" w:rsidRDefault="0088091E" w:rsidP="008B4301">
      <w:pPr>
        <w:spacing w:line="240" w:lineRule="auto"/>
        <w:jc w:val="both"/>
        <w:rPr>
          <w:rFonts w:ascii="Times New Roman" w:hAnsi="Times New Roman" w:cs="Times New Roman"/>
          <w:sz w:val="24"/>
          <w:szCs w:val="24"/>
        </w:rPr>
      </w:pPr>
      <w:r w:rsidRPr="0088091E">
        <w:rPr>
          <w:rFonts w:ascii="Times New Roman" w:hAnsi="Times New Roman" w:cs="Times New Roman"/>
          <w:i/>
          <w:sz w:val="24"/>
          <w:szCs w:val="24"/>
        </w:rPr>
        <w:t>Keywords:</w:t>
      </w:r>
      <w:r w:rsidRPr="00250D45">
        <w:rPr>
          <w:rFonts w:ascii="Times New Roman" w:hAnsi="Times New Roman" w:cs="Times New Roman"/>
          <w:sz w:val="24"/>
          <w:szCs w:val="24"/>
        </w:rPr>
        <w:t xml:space="preserve"> </w:t>
      </w:r>
      <w:r w:rsidRPr="00C82E9D">
        <w:rPr>
          <w:rFonts w:ascii="Times New Roman" w:hAnsi="Times New Roman" w:cs="Times New Roman"/>
          <w:i/>
          <w:sz w:val="24"/>
          <w:szCs w:val="24"/>
        </w:rPr>
        <w:t>persuasive communication pattern, trust, partnership program</w:t>
      </w:r>
    </w:p>
    <w:p w:rsidR="00462714" w:rsidRDefault="00462714" w:rsidP="00236D4F">
      <w:pPr>
        <w:spacing w:line="360" w:lineRule="auto"/>
        <w:rPr>
          <w:rFonts w:ascii="Times New Roman" w:hAnsi="Times New Roman" w:cs="Times New Roman"/>
          <w:b/>
          <w:i/>
          <w:sz w:val="24"/>
        </w:rPr>
      </w:pPr>
    </w:p>
    <w:p w:rsidR="00462714" w:rsidRDefault="00462714" w:rsidP="00236D4F">
      <w:pPr>
        <w:spacing w:line="360" w:lineRule="auto"/>
        <w:rPr>
          <w:rFonts w:ascii="Times New Roman" w:hAnsi="Times New Roman" w:cs="Times New Roman"/>
          <w:b/>
          <w:i/>
          <w:sz w:val="24"/>
        </w:rPr>
      </w:pPr>
    </w:p>
    <w:p w:rsidR="008B4301" w:rsidRDefault="008B4301" w:rsidP="00236D4F">
      <w:pPr>
        <w:spacing w:line="360" w:lineRule="auto"/>
        <w:rPr>
          <w:rFonts w:ascii="Times New Roman" w:hAnsi="Times New Roman" w:cs="Times New Roman"/>
          <w:b/>
          <w:i/>
          <w:sz w:val="24"/>
        </w:rPr>
      </w:pPr>
    </w:p>
    <w:p w:rsidR="008B4301" w:rsidRDefault="008B4301" w:rsidP="00236D4F">
      <w:pPr>
        <w:spacing w:line="360" w:lineRule="auto"/>
        <w:rPr>
          <w:rFonts w:ascii="Times New Roman" w:hAnsi="Times New Roman" w:cs="Times New Roman"/>
          <w:b/>
          <w:i/>
          <w:sz w:val="24"/>
        </w:rPr>
        <w:sectPr w:rsidR="008B4301" w:rsidSect="00462714">
          <w:pgSz w:w="11909" w:h="16834" w:code="9"/>
          <w:pgMar w:top="2275" w:right="1699" w:bottom="1699" w:left="2275" w:header="720" w:footer="720" w:gutter="0"/>
          <w:cols w:space="605"/>
          <w:docGrid w:linePitch="360"/>
        </w:sectPr>
      </w:pPr>
    </w:p>
    <w:p w:rsidR="00665A94" w:rsidRPr="00462714" w:rsidRDefault="00665A94" w:rsidP="00462714">
      <w:pPr>
        <w:spacing w:line="360" w:lineRule="auto"/>
        <w:rPr>
          <w:rFonts w:ascii="Times New Roman" w:hAnsi="Times New Roman" w:cs="Times New Roman"/>
          <w:b/>
          <w:i/>
          <w:sz w:val="24"/>
        </w:rPr>
      </w:pPr>
      <w:bookmarkStart w:id="0" w:name="_Toc20226718"/>
      <w:bookmarkStart w:id="1" w:name="_Toc29152055"/>
      <w:bookmarkStart w:id="2" w:name="_Toc30951776"/>
      <w:bookmarkStart w:id="3" w:name="_Toc31107869"/>
      <w:r w:rsidRPr="00462714">
        <w:rPr>
          <w:rFonts w:ascii="Times New Roman" w:hAnsi="Times New Roman" w:cs="Times New Roman"/>
          <w:b/>
          <w:sz w:val="24"/>
        </w:rPr>
        <w:lastRenderedPageBreak/>
        <w:t>PENDAHULUAN</w:t>
      </w:r>
      <w:bookmarkEnd w:id="0"/>
      <w:bookmarkEnd w:id="1"/>
      <w:bookmarkEnd w:id="2"/>
      <w:bookmarkEnd w:id="3"/>
    </w:p>
    <w:p w:rsidR="00665A94" w:rsidRPr="003327C9" w:rsidRDefault="00665A94" w:rsidP="008B4301">
      <w:pPr>
        <w:spacing w:after="0" w:line="360" w:lineRule="auto"/>
        <w:ind w:firstLine="360"/>
        <w:jc w:val="both"/>
        <w:rPr>
          <w:rFonts w:ascii="Times New Roman" w:hAnsi="Times New Roman" w:cs="Times New Roman"/>
          <w:sz w:val="24"/>
          <w:szCs w:val="24"/>
        </w:rPr>
      </w:pPr>
      <w:r w:rsidRPr="003327C9">
        <w:rPr>
          <w:rFonts w:ascii="Times New Roman" w:hAnsi="Times New Roman" w:cs="Times New Roman"/>
          <w:sz w:val="24"/>
          <w:szCs w:val="24"/>
        </w:rPr>
        <w:t>Komunikasi yang efektif dalam perusahaan digunakan untuk menyampaikan pesan yang dapat menjadi dasar pengambilan keputusan secara tepat. Dalam komunikasi yang efektif juga terdapat unsur komunikasi persuasif yang bersifat ajakan atau bujukan. Lebih lanjut, Larson menjelaskan komunikasi persuasif yaitu adanya kesempatan yang sama untuk saling mempengaruhi, memberi tahu audiens tentang tujuan persuasi dan mempertimbangkannya kehadiran audiens.</w:t>
      </w:r>
      <w:r w:rsidRPr="003327C9">
        <w:rPr>
          <w:rStyle w:val="FootnoteReference"/>
          <w:rFonts w:ascii="Times New Roman" w:hAnsi="Times New Roman" w:cs="Times New Roman"/>
          <w:sz w:val="24"/>
          <w:szCs w:val="24"/>
        </w:rPr>
        <w:footnoteReference w:id="1"/>
      </w:r>
    </w:p>
    <w:p w:rsidR="00665A94" w:rsidRPr="003327C9" w:rsidRDefault="00665A94" w:rsidP="008B4301">
      <w:pPr>
        <w:spacing w:after="0" w:line="360" w:lineRule="auto"/>
        <w:ind w:firstLine="360"/>
        <w:jc w:val="both"/>
        <w:rPr>
          <w:rFonts w:ascii="Times New Roman" w:hAnsi="Times New Roman" w:cs="Times New Roman"/>
          <w:sz w:val="24"/>
          <w:szCs w:val="24"/>
        </w:rPr>
      </w:pPr>
      <w:r w:rsidRPr="003327C9">
        <w:rPr>
          <w:rFonts w:ascii="Times New Roman" w:hAnsi="Times New Roman" w:cs="Times New Roman"/>
          <w:sz w:val="24"/>
          <w:szCs w:val="24"/>
        </w:rPr>
        <w:t xml:space="preserve">Komunikasi persuasif </w:t>
      </w:r>
      <w:r>
        <w:rPr>
          <w:rFonts w:ascii="Times New Roman" w:hAnsi="Times New Roman" w:cs="Times New Roman"/>
          <w:sz w:val="24"/>
          <w:szCs w:val="24"/>
        </w:rPr>
        <w:t>juga digunakan oleh PG</w:t>
      </w:r>
      <w:r w:rsidRPr="003327C9">
        <w:rPr>
          <w:rFonts w:ascii="Times New Roman" w:hAnsi="Times New Roman" w:cs="Times New Roman"/>
          <w:sz w:val="24"/>
          <w:szCs w:val="24"/>
        </w:rPr>
        <w:t xml:space="preserve"> Tasikmadu salah satunya un</w:t>
      </w:r>
      <w:r>
        <w:rPr>
          <w:rFonts w:ascii="Times New Roman" w:hAnsi="Times New Roman" w:cs="Times New Roman"/>
          <w:sz w:val="24"/>
          <w:szCs w:val="24"/>
        </w:rPr>
        <w:t>tuk membangun</w:t>
      </w:r>
      <w:r w:rsidRPr="003327C9">
        <w:rPr>
          <w:rFonts w:ascii="Times New Roman" w:hAnsi="Times New Roman" w:cs="Times New Roman"/>
          <w:sz w:val="24"/>
          <w:szCs w:val="24"/>
        </w:rPr>
        <w:t xml:space="preserve"> kepercayaan petani tebu di wilayah Karanganyar. Hal ini dilakukan oleh PG Tasikmadu karena melihat dampak kondisi lesunya industri gula di indonesia. Di sejumlah pabrik gula yang masih beroperasi, persoalan kurangnya pasokan bahan baku juga </w:t>
      </w:r>
      <w:r w:rsidRPr="003327C9">
        <w:rPr>
          <w:rFonts w:ascii="Times New Roman" w:hAnsi="Times New Roman" w:cs="Times New Roman"/>
          <w:sz w:val="24"/>
          <w:szCs w:val="24"/>
        </w:rPr>
        <w:lastRenderedPageBreak/>
        <w:t>terus menggejala. Umumnya, kasus itu menimpa pabrik-pabrik gula di Pulau Jawa. Di pulau yang satu ini, nilai tanah memang terus naik dari hari ke hari. konversi lahanpun dengan cepat bisa terjadi di Jawa. Akibatnya, petani bisa dengan mudah beralih dari menanam tebu ke tanaman lain. Atau, bahkan menjadikan lahan tanaman tebu miliknya menjadi lahan pemukiman.</w:t>
      </w:r>
      <w:r w:rsidRPr="003327C9">
        <w:rPr>
          <w:rStyle w:val="FootnoteReference"/>
          <w:rFonts w:ascii="Times New Roman" w:hAnsi="Times New Roman" w:cs="Times New Roman"/>
          <w:sz w:val="24"/>
          <w:szCs w:val="24"/>
        </w:rPr>
        <w:footnoteReference w:id="2"/>
      </w:r>
    </w:p>
    <w:p w:rsidR="00665A94" w:rsidRPr="003327C9" w:rsidRDefault="00665A94" w:rsidP="008B4301">
      <w:pPr>
        <w:spacing w:after="0" w:line="360" w:lineRule="auto"/>
        <w:ind w:firstLine="360"/>
        <w:jc w:val="both"/>
        <w:rPr>
          <w:rFonts w:ascii="Times New Roman" w:hAnsi="Times New Roman" w:cs="Times New Roman"/>
          <w:sz w:val="24"/>
          <w:szCs w:val="24"/>
        </w:rPr>
      </w:pPr>
      <w:r w:rsidRPr="003327C9">
        <w:rPr>
          <w:rFonts w:ascii="Times New Roman" w:hAnsi="Times New Roman" w:cs="Times New Roman"/>
          <w:sz w:val="24"/>
          <w:szCs w:val="24"/>
        </w:rPr>
        <w:t xml:space="preserve"> Masalah lain yang dihadapi oleh petani tebu rakyat yaitu hadirnya Gula Kristal Rafinasi (GKR) atau gula berkualitas tinggi yang telah melalui proses penyulingan, penyaringan, dan proses pembersihan yang bahan bakunya menggunakan gula mentah (</w:t>
      </w:r>
      <w:r w:rsidRPr="003327C9">
        <w:rPr>
          <w:rFonts w:ascii="Times New Roman" w:hAnsi="Times New Roman" w:cs="Times New Roman"/>
          <w:i/>
          <w:sz w:val="24"/>
          <w:szCs w:val="24"/>
        </w:rPr>
        <w:t>raw sugar</w:t>
      </w:r>
      <w:r w:rsidRPr="003327C9">
        <w:rPr>
          <w:rFonts w:ascii="Times New Roman" w:hAnsi="Times New Roman" w:cs="Times New Roman"/>
          <w:sz w:val="24"/>
          <w:szCs w:val="24"/>
        </w:rPr>
        <w:t>) yang merupakan bahan impor dari luar nege</w:t>
      </w:r>
      <w:r>
        <w:rPr>
          <w:rFonts w:ascii="Times New Roman" w:hAnsi="Times New Roman" w:cs="Times New Roman"/>
          <w:sz w:val="24"/>
          <w:szCs w:val="24"/>
        </w:rPr>
        <w:t>ri, sehingga menyebabkan harga Gula Krisal P</w:t>
      </w:r>
      <w:r w:rsidRPr="003327C9">
        <w:rPr>
          <w:rFonts w:ascii="Times New Roman" w:hAnsi="Times New Roman" w:cs="Times New Roman"/>
          <w:sz w:val="24"/>
          <w:szCs w:val="24"/>
        </w:rPr>
        <w:t xml:space="preserve">utih (GKP) yang bahan bakunya dihasilkan dari petani tebu rakyat menjadi anjlok dan mempengaruhi penurunan pendapatan petani tebu. Selain itu, </w:t>
      </w:r>
      <w:r w:rsidRPr="003327C9">
        <w:rPr>
          <w:rFonts w:ascii="Times New Roman" w:hAnsi="Times New Roman" w:cs="Times New Roman"/>
          <w:sz w:val="24"/>
          <w:szCs w:val="24"/>
        </w:rPr>
        <w:lastRenderedPageBreak/>
        <w:t>riset gula perlu diberdayakan untuk meyakinkan petani bahwa usaha tani tebu adalah usaha yang mampu diharapkan sebagai sumber pendapatan keluarga sehingga akan tercapai pula tujuan swasembada gula</w:t>
      </w:r>
      <w:r w:rsidRPr="003327C9">
        <w:rPr>
          <w:rStyle w:val="FootnoteReference"/>
          <w:rFonts w:ascii="Times New Roman" w:hAnsi="Times New Roman" w:cs="Times New Roman"/>
          <w:sz w:val="24"/>
          <w:szCs w:val="24"/>
        </w:rPr>
        <w:footnoteReference w:id="3"/>
      </w:r>
      <w:r w:rsidRPr="003327C9">
        <w:rPr>
          <w:rFonts w:ascii="Times New Roman" w:hAnsi="Times New Roman" w:cs="Times New Roman"/>
          <w:sz w:val="24"/>
          <w:szCs w:val="24"/>
        </w:rPr>
        <w:t xml:space="preserve">. </w:t>
      </w:r>
    </w:p>
    <w:p w:rsidR="00665A94" w:rsidRDefault="00665A94" w:rsidP="008B4301">
      <w:pPr>
        <w:spacing w:after="0" w:line="360" w:lineRule="auto"/>
        <w:ind w:firstLine="360"/>
        <w:jc w:val="both"/>
        <w:rPr>
          <w:rFonts w:ascii="Times New Roman" w:hAnsi="Times New Roman" w:cs="Times New Roman"/>
          <w:sz w:val="24"/>
          <w:szCs w:val="24"/>
        </w:rPr>
      </w:pPr>
      <w:r w:rsidRPr="003327C9">
        <w:rPr>
          <w:rFonts w:ascii="Times New Roman" w:hAnsi="Times New Roman" w:cs="Times New Roman"/>
          <w:sz w:val="24"/>
          <w:szCs w:val="24"/>
        </w:rPr>
        <w:t>Oleh sebab itu, diperlukan upaya yang konkrit untuk mengajak petani tebu dalam memaksimalkan lahan mereka untuk ditanami tebu yaitu salah satunya dengan cara meningkatkan pemahaman petani agar tebu yang dihasilkan mempunyai nilai ekonomis yang tinggi sehingga mayoritas petani menanam tanaman tebu di lahan mereka</w:t>
      </w:r>
      <w:r>
        <w:rPr>
          <w:rFonts w:ascii="Times New Roman" w:hAnsi="Times New Roman" w:cs="Times New Roman"/>
          <w:sz w:val="24"/>
          <w:szCs w:val="24"/>
        </w:rPr>
        <w:t xml:space="preserve"> dengan pendampingan teknis dari PG Tasikmadu</w:t>
      </w:r>
      <w:r w:rsidRPr="003327C9">
        <w:rPr>
          <w:rFonts w:ascii="Times New Roman" w:hAnsi="Times New Roman" w:cs="Times New Roman"/>
          <w:sz w:val="24"/>
          <w:szCs w:val="24"/>
        </w:rPr>
        <w:t>. Selain itu, upaya yang dilakukan adalah dengan membangun kepercayaan petani melalui komunikasi persuasif yang dapat meyakinkan para petani tebu di wilayah Karanganyar</w:t>
      </w:r>
      <w:r>
        <w:rPr>
          <w:rFonts w:ascii="Times New Roman" w:hAnsi="Times New Roman" w:cs="Times New Roman"/>
          <w:sz w:val="24"/>
          <w:szCs w:val="24"/>
        </w:rPr>
        <w:t>.</w:t>
      </w:r>
    </w:p>
    <w:p w:rsidR="00665A94" w:rsidRDefault="00665A94" w:rsidP="00236D4F">
      <w:pPr>
        <w:spacing w:after="0" w:line="360" w:lineRule="auto"/>
        <w:rPr>
          <w:rFonts w:ascii="Times New Roman" w:hAnsi="Times New Roman" w:cs="Times New Roman"/>
          <w:sz w:val="24"/>
          <w:szCs w:val="24"/>
        </w:rPr>
      </w:pPr>
    </w:p>
    <w:p w:rsidR="00665A94" w:rsidRPr="00665A94" w:rsidRDefault="00665A94" w:rsidP="00236D4F">
      <w:pPr>
        <w:spacing w:after="0" w:line="360" w:lineRule="auto"/>
        <w:rPr>
          <w:rFonts w:ascii="Times New Roman" w:hAnsi="Times New Roman" w:cs="Times New Roman"/>
          <w:b/>
          <w:sz w:val="24"/>
          <w:szCs w:val="24"/>
        </w:rPr>
      </w:pPr>
      <w:r w:rsidRPr="00665A94">
        <w:rPr>
          <w:rFonts w:ascii="Times New Roman" w:hAnsi="Times New Roman" w:cs="Times New Roman"/>
          <w:b/>
          <w:sz w:val="24"/>
          <w:szCs w:val="24"/>
        </w:rPr>
        <w:t>PERMASALAHAN DAN TUJUAN KAJIAN</w:t>
      </w:r>
    </w:p>
    <w:p w:rsidR="0088091E" w:rsidRDefault="008B4301" w:rsidP="008B4301">
      <w:pPr>
        <w:spacing w:after="0" w:line="360" w:lineRule="auto"/>
        <w:ind w:firstLine="360"/>
        <w:jc w:val="both"/>
        <w:rPr>
          <w:rFonts w:ascii="Times New Roman" w:hAnsi="Times New Roman" w:cs="Times New Roman"/>
          <w:sz w:val="24"/>
        </w:rPr>
      </w:pPr>
      <w:r>
        <w:rPr>
          <w:rFonts w:ascii="Times New Roman" w:hAnsi="Times New Roman" w:cs="Times New Roman"/>
          <w:sz w:val="24"/>
        </w:rPr>
        <w:lastRenderedPageBreak/>
        <w:t>Kurangnya p</w:t>
      </w:r>
      <w:r w:rsidR="00665A94">
        <w:rPr>
          <w:rFonts w:ascii="Times New Roman" w:hAnsi="Times New Roman" w:cs="Times New Roman"/>
          <w:sz w:val="24"/>
        </w:rPr>
        <w:t xml:space="preserve">asokan Bahan Baku Tebu </w:t>
      </w:r>
      <w:r>
        <w:rPr>
          <w:rFonts w:ascii="Times New Roman" w:hAnsi="Times New Roman" w:cs="Times New Roman"/>
          <w:sz w:val="24"/>
        </w:rPr>
        <w:t xml:space="preserve">yang diperoleh PG Tasikmadu dalam musim giling </w:t>
      </w:r>
      <w:r w:rsidR="00665A94">
        <w:rPr>
          <w:rFonts w:ascii="Times New Roman" w:hAnsi="Times New Roman" w:cs="Times New Roman"/>
          <w:sz w:val="24"/>
        </w:rPr>
        <w:t>dari peta</w:t>
      </w:r>
      <w:r>
        <w:rPr>
          <w:rFonts w:ascii="Times New Roman" w:hAnsi="Times New Roman" w:cs="Times New Roman"/>
          <w:sz w:val="24"/>
        </w:rPr>
        <w:t xml:space="preserve">ni tebu di wilayah Karanganyar membutuhkan upaya persuasif agar petani dapat percaya dan menyetorkan hasil panennya ke PG Tasikmadu. Hal ini </w:t>
      </w:r>
      <w:r w:rsidR="00941990">
        <w:rPr>
          <w:rFonts w:ascii="Times New Roman" w:hAnsi="Times New Roman" w:cs="Times New Roman"/>
          <w:sz w:val="24"/>
        </w:rPr>
        <w:t>menarik perhatian peneliti untuk mengetahui bagaimana</w:t>
      </w:r>
      <w:r w:rsidR="00665A94">
        <w:rPr>
          <w:rFonts w:ascii="Times New Roman" w:hAnsi="Times New Roman" w:cs="Times New Roman"/>
          <w:sz w:val="24"/>
        </w:rPr>
        <w:t xml:space="preserve"> pola komunikasi persuasif PG Tasikmadu dalam membangun kepercayaan petani tebu di wilayah Karanganyar </w:t>
      </w:r>
      <w:r w:rsidR="00941990">
        <w:rPr>
          <w:rFonts w:ascii="Times New Roman" w:hAnsi="Times New Roman" w:cs="Times New Roman"/>
          <w:sz w:val="24"/>
        </w:rPr>
        <w:t>serta apa saja factor pendukung dan penghambat pola komunikasi persuasif PG Tasikmadu dalam membangun kepercayaan petani tebu di wilayah Karanganyar.</w:t>
      </w:r>
    </w:p>
    <w:p w:rsidR="00941990" w:rsidRDefault="00941990" w:rsidP="00236D4F">
      <w:pPr>
        <w:spacing w:after="0" w:line="360" w:lineRule="auto"/>
        <w:jc w:val="both"/>
        <w:rPr>
          <w:rFonts w:ascii="Times New Roman" w:hAnsi="Times New Roman" w:cs="Times New Roman"/>
          <w:sz w:val="24"/>
        </w:rPr>
      </w:pPr>
    </w:p>
    <w:p w:rsidR="00941990" w:rsidRPr="00941990" w:rsidRDefault="00941990" w:rsidP="008B4301">
      <w:pPr>
        <w:spacing w:after="0" w:line="360" w:lineRule="auto"/>
        <w:jc w:val="both"/>
        <w:rPr>
          <w:rFonts w:ascii="Times New Roman" w:hAnsi="Times New Roman" w:cs="Times New Roman"/>
          <w:b/>
          <w:sz w:val="24"/>
        </w:rPr>
      </w:pPr>
      <w:r w:rsidRPr="00941990">
        <w:rPr>
          <w:rFonts w:ascii="Times New Roman" w:hAnsi="Times New Roman" w:cs="Times New Roman"/>
          <w:b/>
          <w:sz w:val="24"/>
        </w:rPr>
        <w:t>KERANGKA TEORI</w:t>
      </w:r>
    </w:p>
    <w:p w:rsidR="00941990" w:rsidRPr="003327C9" w:rsidRDefault="00941990" w:rsidP="008B4301">
      <w:pPr>
        <w:tabs>
          <w:tab w:val="left" w:pos="180"/>
        </w:tabs>
        <w:spacing w:after="0" w:line="360" w:lineRule="auto"/>
        <w:ind w:firstLine="360"/>
        <w:jc w:val="both"/>
        <w:rPr>
          <w:rFonts w:ascii="Times New Roman" w:hAnsi="Times New Roman" w:cs="Times New Roman"/>
          <w:sz w:val="24"/>
          <w:szCs w:val="24"/>
        </w:rPr>
      </w:pPr>
      <w:r w:rsidRPr="003327C9">
        <w:rPr>
          <w:rFonts w:ascii="Times New Roman" w:hAnsi="Times New Roman" w:cs="Times New Roman"/>
          <w:sz w:val="24"/>
          <w:szCs w:val="24"/>
        </w:rPr>
        <w:t>Kata “pola” dalam Kamus Besar Bahasa Indonesia (KBBI), artinya bentuk atau sistem, cara atau bentuk (struktur) yang tepat, yang mana pola dapat dikatakan contoh atau cetakan</w:t>
      </w:r>
      <w:r w:rsidRPr="003327C9">
        <w:rPr>
          <w:rStyle w:val="FootnoteReference"/>
          <w:rFonts w:ascii="Times New Roman" w:hAnsi="Times New Roman" w:cs="Times New Roman"/>
          <w:sz w:val="24"/>
          <w:szCs w:val="24"/>
        </w:rPr>
        <w:footnoteReference w:id="4"/>
      </w:r>
      <w:r w:rsidRPr="003327C9">
        <w:rPr>
          <w:rFonts w:ascii="Times New Roman" w:hAnsi="Times New Roman" w:cs="Times New Roman"/>
          <w:sz w:val="24"/>
          <w:szCs w:val="24"/>
        </w:rPr>
        <w:t>.</w:t>
      </w:r>
      <w:r>
        <w:rPr>
          <w:rFonts w:ascii="Times New Roman" w:hAnsi="Times New Roman" w:cs="Times New Roman"/>
          <w:sz w:val="24"/>
          <w:szCs w:val="24"/>
        </w:rPr>
        <w:t xml:space="preserve"> </w:t>
      </w:r>
      <w:r w:rsidRPr="003327C9">
        <w:rPr>
          <w:rFonts w:ascii="Times New Roman" w:hAnsi="Times New Roman" w:cs="Times New Roman"/>
          <w:sz w:val="24"/>
          <w:szCs w:val="24"/>
        </w:rPr>
        <w:t xml:space="preserve">Secara spesifik pada komunikasi persuasi, maka Burgon &amp; Huffner (2002) meringkas beberapa pendapat </w:t>
      </w:r>
      <w:r w:rsidRPr="003327C9">
        <w:rPr>
          <w:rFonts w:ascii="Times New Roman" w:hAnsi="Times New Roman" w:cs="Times New Roman"/>
          <w:sz w:val="24"/>
          <w:szCs w:val="24"/>
        </w:rPr>
        <w:lastRenderedPageBreak/>
        <w:t xml:space="preserve">dari beberapa ahli mengenai definisi komunikasi persuasif sebagai berikut, pertama proses komunikasi yang bertujuan mempengaruhi pemikiran dan pendapat orang lain agar menyesuaikan pendapat dan keinginan komunikator, kedua, Proses komunikasi yang mengajak atau membujuk orang lain dengan tujuan mengubah sikap, keyakinan dan pendapat sesuai keinginan komunikator. Pada definisi ini “ajakan” atau “bujukan” adalah tanpa unsur ancaman/paksaan. </w:t>
      </w:r>
    </w:p>
    <w:p w:rsidR="00941990" w:rsidRPr="003327C9" w:rsidRDefault="00941990" w:rsidP="008B4301">
      <w:pPr>
        <w:pStyle w:val="ListParagraph"/>
        <w:spacing w:after="0" w:line="360" w:lineRule="auto"/>
        <w:ind w:left="0"/>
        <w:jc w:val="both"/>
        <w:rPr>
          <w:rFonts w:ascii="Times New Roman" w:hAnsi="Times New Roman" w:cs="Times New Roman"/>
          <w:sz w:val="24"/>
          <w:szCs w:val="24"/>
        </w:rPr>
      </w:pPr>
      <w:r w:rsidRPr="003327C9">
        <w:rPr>
          <w:rFonts w:ascii="Times New Roman" w:hAnsi="Times New Roman" w:cs="Times New Roman"/>
          <w:sz w:val="24"/>
          <w:szCs w:val="24"/>
        </w:rPr>
        <w:t>Proses persuasi dikemukakan oleh Mar’at (1982) Persuasi dapat dilakukan baik secara rasional maupun emosional. Dengan cara rasional, komponen kognitif pada diri seseorang dapat dipengaruhi. Aspek-aspek yag dipengaruhi dapat berupa ide maupun konsep. Sehingga pada orang tadi terbentuk keyakinan (</w:t>
      </w:r>
      <w:r w:rsidRPr="003327C9">
        <w:rPr>
          <w:rFonts w:ascii="Times New Roman" w:hAnsi="Times New Roman" w:cs="Times New Roman"/>
          <w:i/>
          <w:sz w:val="24"/>
          <w:szCs w:val="24"/>
        </w:rPr>
        <w:t>belief</w:t>
      </w:r>
      <w:r w:rsidRPr="003327C9">
        <w:rPr>
          <w:rFonts w:ascii="Times New Roman" w:hAnsi="Times New Roman" w:cs="Times New Roman"/>
          <w:sz w:val="24"/>
          <w:szCs w:val="24"/>
        </w:rPr>
        <w:t>).</w:t>
      </w:r>
      <w:r w:rsidRPr="003327C9">
        <w:rPr>
          <w:rStyle w:val="FootnoteReference"/>
          <w:rFonts w:ascii="Times New Roman" w:hAnsi="Times New Roman" w:cs="Times New Roman"/>
          <w:sz w:val="24"/>
          <w:szCs w:val="24"/>
        </w:rPr>
        <w:footnoteReference w:id="5"/>
      </w:r>
      <w:r w:rsidRPr="003327C9">
        <w:rPr>
          <w:rFonts w:ascii="Times New Roman" w:hAnsi="Times New Roman" w:cs="Times New Roman"/>
          <w:sz w:val="24"/>
          <w:szCs w:val="24"/>
        </w:rPr>
        <w:t xml:space="preserve"> Persuasi yang dilakukan secara emosional, biasanya menyentuh afeksi, yaitu hal yang berkaitan dengan kehidupan emosional seseorang. Melalui cara ini, </w:t>
      </w:r>
      <w:r w:rsidRPr="003327C9">
        <w:rPr>
          <w:rFonts w:ascii="Times New Roman" w:hAnsi="Times New Roman" w:cs="Times New Roman"/>
          <w:sz w:val="24"/>
          <w:szCs w:val="24"/>
        </w:rPr>
        <w:lastRenderedPageBreak/>
        <w:t>aspek simpati dan empati seseorang digugah, sehingga muncul proses senang pada diri orang yang dipersuasi (</w:t>
      </w:r>
      <w:r w:rsidRPr="003327C9">
        <w:rPr>
          <w:rFonts w:ascii="Times New Roman" w:hAnsi="Times New Roman" w:cs="Times New Roman"/>
          <w:i/>
          <w:sz w:val="24"/>
          <w:szCs w:val="24"/>
        </w:rPr>
        <w:t>the liking process</w:t>
      </w:r>
      <w:r w:rsidRPr="003327C9">
        <w:rPr>
          <w:rFonts w:ascii="Times New Roman" w:hAnsi="Times New Roman" w:cs="Times New Roman"/>
          <w:sz w:val="24"/>
          <w:szCs w:val="24"/>
        </w:rPr>
        <w:t xml:space="preserve">). </w:t>
      </w:r>
    </w:p>
    <w:p w:rsidR="00941990" w:rsidRPr="003327C9" w:rsidRDefault="00941990" w:rsidP="008B4301">
      <w:pPr>
        <w:pStyle w:val="ListParagraph"/>
        <w:spacing w:after="0" w:line="360" w:lineRule="auto"/>
        <w:ind w:left="0" w:firstLine="360"/>
        <w:jc w:val="both"/>
        <w:rPr>
          <w:rFonts w:ascii="Times New Roman" w:hAnsi="Times New Roman" w:cs="Times New Roman"/>
          <w:sz w:val="24"/>
          <w:szCs w:val="24"/>
        </w:rPr>
      </w:pPr>
      <w:r w:rsidRPr="003327C9">
        <w:rPr>
          <w:rFonts w:ascii="Times New Roman" w:hAnsi="Times New Roman" w:cs="Times New Roman"/>
          <w:sz w:val="24"/>
          <w:szCs w:val="24"/>
        </w:rPr>
        <w:t>Ada 6 unsur-unsur komunikasi persuasif yang harus dipahami dan berkaitan dengan yang lainnya</w:t>
      </w:r>
      <w:r>
        <w:rPr>
          <w:rFonts w:ascii="Times New Roman" w:hAnsi="Times New Roman" w:cs="Times New Roman"/>
          <w:sz w:val="24"/>
          <w:szCs w:val="24"/>
        </w:rPr>
        <w:t xml:space="preserve"> yaitu :</w:t>
      </w:r>
      <w:r w:rsidRPr="00941990">
        <w:rPr>
          <w:rFonts w:ascii="Times New Roman" w:hAnsi="Times New Roman" w:cs="Times New Roman"/>
          <w:sz w:val="24"/>
          <w:szCs w:val="24"/>
        </w:rPr>
        <w:t>Pengirim atau Persuader</w:t>
      </w:r>
      <w:r>
        <w:rPr>
          <w:rFonts w:ascii="Times New Roman" w:hAnsi="Times New Roman" w:cs="Times New Roman"/>
          <w:sz w:val="24"/>
          <w:szCs w:val="24"/>
        </w:rPr>
        <w:t>,</w:t>
      </w:r>
      <w:r w:rsidR="00490C21">
        <w:rPr>
          <w:rFonts w:ascii="Times New Roman" w:hAnsi="Times New Roman" w:cs="Times New Roman"/>
          <w:sz w:val="24"/>
          <w:szCs w:val="24"/>
        </w:rPr>
        <w:t xml:space="preserve"> </w:t>
      </w:r>
      <w:r w:rsidRPr="00490C21">
        <w:rPr>
          <w:rFonts w:ascii="Times New Roman" w:hAnsi="Times New Roman" w:cs="Times New Roman"/>
          <w:sz w:val="24"/>
          <w:szCs w:val="24"/>
        </w:rPr>
        <w:t xml:space="preserve">Penerima pesan atau </w:t>
      </w:r>
      <w:r w:rsidR="00490C21">
        <w:rPr>
          <w:rFonts w:ascii="Times New Roman" w:hAnsi="Times New Roman" w:cs="Times New Roman"/>
          <w:i/>
          <w:sz w:val="24"/>
          <w:szCs w:val="24"/>
        </w:rPr>
        <w:t xml:space="preserve">persuade, </w:t>
      </w:r>
      <w:r w:rsidRPr="00490C21">
        <w:rPr>
          <w:rFonts w:ascii="Times New Roman" w:hAnsi="Times New Roman" w:cs="Times New Roman"/>
          <w:sz w:val="24"/>
          <w:szCs w:val="24"/>
        </w:rPr>
        <w:t>Pesan</w:t>
      </w:r>
      <w:r w:rsidR="00490C21">
        <w:rPr>
          <w:rFonts w:ascii="Times New Roman" w:hAnsi="Times New Roman" w:cs="Times New Roman"/>
          <w:sz w:val="24"/>
          <w:szCs w:val="24"/>
        </w:rPr>
        <w:t xml:space="preserve">, Saluran, </w:t>
      </w:r>
      <w:r w:rsidRPr="00490C21">
        <w:rPr>
          <w:rFonts w:ascii="Times New Roman" w:hAnsi="Times New Roman" w:cs="Times New Roman"/>
          <w:sz w:val="24"/>
          <w:szCs w:val="24"/>
        </w:rPr>
        <w:t>Umpan balik</w:t>
      </w:r>
      <w:r w:rsidR="00490C21">
        <w:rPr>
          <w:rFonts w:ascii="Times New Roman" w:hAnsi="Times New Roman" w:cs="Times New Roman"/>
          <w:sz w:val="24"/>
          <w:szCs w:val="24"/>
        </w:rPr>
        <w:t xml:space="preserve">, </w:t>
      </w:r>
      <w:r w:rsidRPr="00490C21">
        <w:rPr>
          <w:rFonts w:ascii="Times New Roman" w:hAnsi="Times New Roman" w:cs="Times New Roman"/>
          <w:sz w:val="24"/>
          <w:szCs w:val="24"/>
        </w:rPr>
        <w:t>Efek Komunikasi persuasif</w:t>
      </w:r>
      <w:r w:rsidR="00490C21">
        <w:rPr>
          <w:rFonts w:ascii="Times New Roman" w:hAnsi="Times New Roman" w:cs="Times New Roman"/>
          <w:sz w:val="24"/>
          <w:szCs w:val="24"/>
        </w:rPr>
        <w:t xml:space="preserve"> dan </w:t>
      </w:r>
      <w:r w:rsidRPr="003327C9">
        <w:rPr>
          <w:rFonts w:ascii="Times New Roman" w:hAnsi="Times New Roman" w:cs="Times New Roman"/>
          <w:sz w:val="24"/>
          <w:szCs w:val="24"/>
        </w:rPr>
        <w:t>Faktor-faktor yang menyebabkan hambatan dalam berkomunikasi adalah gangguan, kepentingan, motivasi terpendam dan prasangka.</w:t>
      </w:r>
    </w:p>
    <w:p w:rsidR="00490C21" w:rsidRPr="003327C9" w:rsidRDefault="00490C21" w:rsidP="008B4301">
      <w:pPr>
        <w:spacing w:after="0" w:line="360" w:lineRule="auto"/>
        <w:ind w:firstLine="360"/>
        <w:jc w:val="both"/>
        <w:rPr>
          <w:rFonts w:ascii="Times New Roman" w:hAnsi="Times New Roman" w:cs="Times New Roman"/>
          <w:sz w:val="24"/>
          <w:szCs w:val="24"/>
        </w:rPr>
      </w:pPr>
      <w:r w:rsidRPr="003327C9">
        <w:rPr>
          <w:rFonts w:ascii="Times New Roman" w:hAnsi="Times New Roman" w:cs="Times New Roman"/>
          <w:sz w:val="24"/>
          <w:szCs w:val="24"/>
        </w:rPr>
        <w:t xml:space="preserve">Dalam penelitian ini, komunikasi persuasif dilakukan dengan tujuan untuk membangun kepercayaan petani tebu. Dengan demikian, diperlukan konsep kepercayaan melalui program kemitraan yang akan dijabarkan lebih lanjut sebagai berikut: </w:t>
      </w:r>
    </w:p>
    <w:p w:rsidR="00687629" w:rsidRDefault="00490C21" w:rsidP="002E5719">
      <w:pPr>
        <w:pStyle w:val="ListParagraph"/>
        <w:spacing w:after="0" w:line="360" w:lineRule="auto"/>
        <w:ind w:left="0" w:firstLine="360"/>
        <w:jc w:val="both"/>
        <w:rPr>
          <w:rFonts w:ascii="Times New Roman" w:hAnsi="Times New Roman" w:cs="Times New Roman"/>
          <w:sz w:val="24"/>
          <w:szCs w:val="24"/>
        </w:rPr>
      </w:pPr>
      <w:r w:rsidRPr="003327C9">
        <w:rPr>
          <w:rFonts w:ascii="Times New Roman" w:hAnsi="Times New Roman" w:cs="Times New Roman"/>
          <w:sz w:val="24"/>
          <w:szCs w:val="24"/>
        </w:rPr>
        <w:t xml:space="preserve">Turnbull </w:t>
      </w:r>
      <w:r w:rsidRPr="003327C9">
        <w:rPr>
          <w:rFonts w:ascii="Times New Roman" w:hAnsi="Times New Roman" w:cs="Times New Roman"/>
          <w:i/>
          <w:sz w:val="24"/>
          <w:szCs w:val="24"/>
        </w:rPr>
        <w:t>et al.</w:t>
      </w:r>
      <w:r w:rsidRPr="003327C9">
        <w:rPr>
          <w:rFonts w:ascii="Times New Roman" w:hAnsi="Times New Roman" w:cs="Times New Roman"/>
          <w:sz w:val="24"/>
          <w:szCs w:val="24"/>
        </w:rPr>
        <w:t xml:space="preserve"> (dalam Benet dan Gabriel, 2001) berpendapat bahwa sifat dari sebuah hubungan yang dekat adalah adanya kondisi yang lebih stabil, lebih mudah saling memprediks</w:t>
      </w:r>
      <w:r>
        <w:rPr>
          <w:rFonts w:ascii="Times New Roman" w:hAnsi="Times New Roman" w:cs="Times New Roman"/>
          <w:sz w:val="24"/>
          <w:szCs w:val="24"/>
        </w:rPr>
        <w:t xml:space="preserve">i perilaku partner dan usia </w:t>
      </w:r>
      <w:r>
        <w:rPr>
          <w:rFonts w:ascii="Times New Roman" w:hAnsi="Times New Roman" w:cs="Times New Roman"/>
          <w:sz w:val="24"/>
          <w:szCs w:val="24"/>
        </w:rPr>
        <w:lastRenderedPageBreak/>
        <w:t>dar</w:t>
      </w:r>
      <w:r w:rsidRPr="003327C9">
        <w:rPr>
          <w:rFonts w:ascii="Times New Roman" w:hAnsi="Times New Roman" w:cs="Times New Roman"/>
          <w:sz w:val="24"/>
          <w:szCs w:val="24"/>
        </w:rPr>
        <w:t>i sebuah hubungan sehingga konsumen menjadi enggan untuk berganti penyedia produk. Determinan hubungan yang dekat adalah kepercayaan.</w:t>
      </w:r>
      <w:r w:rsidRPr="003327C9">
        <w:rPr>
          <w:rStyle w:val="FootnoteReference"/>
          <w:rFonts w:ascii="Times New Roman" w:hAnsi="Times New Roman" w:cs="Times New Roman"/>
          <w:sz w:val="24"/>
          <w:szCs w:val="24"/>
        </w:rPr>
        <w:footnoteReference w:id="6"/>
      </w:r>
    </w:p>
    <w:p w:rsidR="002E5719" w:rsidRPr="002E5719" w:rsidRDefault="002E5719" w:rsidP="002E5719">
      <w:pPr>
        <w:pStyle w:val="ListParagraph"/>
        <w:spacing w:after="0" w:line="360" w:lineRule="auto"/>
        <w:ind w:left="0" w:firstLine="360"/>
        <w:jc w:val="both"/>
        <w:rPr>
          <w:rFonts w:ascii="Times New Roman" w:hAnsi="Times New Roman" w:cs="Times New Roman"/>
          <w:sz w:val="24"/>
          <w:szCs w:val="24"/>
        </w:rPr>
      </w:pPr>
    </w:p>
    <w:p w:rsidR="00490C21" w:rsidRDefault="00490C21" w:rsidP="008B4301">
      <w:pPr>
        <w:spacing w:after="0" w:line="360" w:lineRule="auto"/>
        <w:jc w:val="both"/>
        <w:rPr>
          <w:rFonts w:ascii="Times New Roman" w:hAnsi="Times New Roman" w:cs="Times New Roman"/>
          <w:b/>
          <w:sz w:val="24"/>
          <w:szCs w:val="24"/>
        </w:rPr>
      </w:pPr>
      <w:r w:rsidRPr="00490C21">
        <w:rPr>
          <w:rFonts w:ascii="Times New Roman" w:hAnsi="Times New Roman" w:cs="Times New Roman"/>
          <w:b/>
          <w:sz w:val="24"/>
          <w:szCs w:val="24"/>
        </w:rPr>
        <w:t>METODE KAJIAN</w:t>
      </w:r>
    </w:p>
    <w:p w:rsidR="008B4301" w:rsidRDefault="00490C21" w:rsidP="008B4301">
      <w:pPr>
        <w:spacing w:after="0" w:line="360" w:lineRule="auto"/>
        <w:ind w:firstLine="360"/>
        <w:jc w:val="both"/>
        <w:rPr>
          <w:rFonts w:ascii="Times New Roman" w:hAnsi="Times New Roman" w:cs="Times New Roman"/>
          <w:sz w:val="24"/>
          <w:szCs w:val="24"/>
        </w:rPr>
      </w:pPr>
      <w:r w:rsidRPr="003327C9">
        <w:rPr>
          <w:rFonts w:ascii="Times New Roman" w:hAnsi="Times New Roman" w:cs="Times New Roman"/>
          <w:sz w:val="24"/>
          <w:szCs w:val="24"/>
        </w:rPr>
        <w:t>Penelitian ini menggunak</w:t>
      </w:r>
      <w:r>
        <w:rPr>
          <w:rFonts w:ascii="Times New Roman" w:hAnsi="Times New Roman" w:cs="Times New Roman"/>
          <w:sz w:val="24"/>
          <w:szCs w:val="24"/>
        </w:rPr>
        <w:t xml:space="preserve">an pendekatan metode kualitatif. </w:t>
      </w:r>
      <w:r w:rsidRPr="003327C9">
        <w:rPr>
          <w:rFonts w:ascii="Times New Roman" w:hAnsi="Times New Roman" w:cs="Times New Roman"/>
          <w:sz w:val="24"/>
          <w:szCs w:val="24"/>
        </w:rPr>
        <w:t>Metode kualitatif adalah metode penelitian yang berlandaskan pada filsafat postpositivisme, digunakan untuk meneliti pada kondisi objek yang alamiah, (sebagai lawannya adalah eksperimen) dimana pe</w:t>
      </w:r>
      <w:r>
        <w:rPr>
          <w:rFonts w:ascii="Times New Roman" w:hAnsi="Times New Roman" w:cs="Times New Roman"/>
          <w:sz w:val="24"/>
          <w:szCs w:val="24"/>
        </w:rPr>
        <w:t>neliti adalah sebagai instrumen</w:t>
      </w:r>
      <w:r w:rsidRPr="003327C9">
        <w:rPr>
          <w:rFonts w:ascii="Times New Roman" w:hAnsi="Times New Roman" w:cs="Times New Roman"/>
          <w:sz w:val="24"/>
          <w:szCs w:val="24"/>
        </w:rPr>
        <w:t xml:space="preserve"> kunci, teknik pengumpulan data dilakukan secara triangulasi (gabungan), analisis data bersifat indu</w:t>
      </w:r>
      <w:r>
        <w:rPr>
          <w:rFonts w:ascii="Times New Roman" w:hAnsi="Times New Roman" w:cs="Times New Roman"/>
          <w:sz w:val="24"/>
          <w:szCs w:val="24"/>
        </w:rPr>
        <w:t xml:space="preserve">ktif </w:t>
      </w:r>
      <w:r w:rsidRPr="003327C9">
        <w:rPr>
          <w:rFonts w:ascii="Times New Roman" w:hAnsi="Times New Roman" w:cs="Times New Roman"/>
          <w:sz w:val="24"/>
          <w:szCs w:val="24"/>
        </w:rPr>
        <w:t>/</w:t>
      </w:r>
      <w:r>
        <w:rPr>
          <w:rFonts w:ascii="Times New Roman" w:hAnsi="Times New Roman" w:cs="Times New Roman"/>
          <w:sz w:val="24"/>
          <w:szCs w:val="24"/>
        </w:rPr>
        <w:t xml:space="preserve"> </w:t>
      </w:r>
      <w:r w:rsidRPr="003327C9">
        <w:rPr>
          <w:rFonts w:ascii="Times New Roman" w:hAnsi="Times New Roman" w:cs="Times New Roman"/>
          <w:sz w:val="24"/>
          <w:szCs w:val="24"/>
        </w:rPr>
        <w:t>kualitatif dan hasil penelitian kualitatif lebih menekankan makna daripada generalisasi.</w:t>
      </w:r>
      <w:r w:rsidRPr="003327C9">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8B4301" w:rsidRDefault="00490C21" w:rsidP="008B4301">
      <w:pPr>
        <w:spacing w:after="0" w:line="360" w:lineRule="auto"/>
        <w:ind w:firstLine="360"/>
        <w:jc w:val="both"/>
        <w:rPr>
          <w:rFonts w:ascii="Times New Roman" w:hAnsi="Times New Roman" w:cs="Times New Roman"/>
          <w:sz w:val="24"/>
          <w:szCs w:val="24"/>
        </w:rPr>
      </w:pPr>
      <w:r w:rsidRPr="003327C9">
        <w:rPr>
          <w:rFonts w:ascii="Times New Roman" w:eastAsiaTheme="minorEastAsia" w:hAnsi="Times New Roman" w:cs="Times New Roman"/>
          <w:sz w:val="24"/>
          <w:szCs w:val="24"/>
          <w:lang w:eastAsia="zh-CN"/>
        </w:rPr>
        <w:t xml:space="preserve">Subyek penelitian dalam penelitian ini adalah pihak PG Tasikmadu yaitu Manager, </w:t>
      </w:r>
      <w:r>
        <w:rPr>
          <w:rFonts w:ascii="Times New Roman" w:eastAsiaTheme="minorEastAsia" w:hAnsi="Times New Roman" w:cs="Times New Roman"/>
          <w:sz w:val="24"/>
          <w:szCs w:val="24"/>
          <w:lang w:eastAsia="zh-CN"/>
        </w:rPr>
        <w:t xml:space="preserve"> </w:t>
      </w:r>
      <w:r w:rsidRPr="003327C9">
        <w:rPr>
          <w:rFonts w:ascii="Times New Roman" w:eastAsiaTheme="minorEastAsia" w:hAnsi="Times New Roman" w:cs="Times New Roman"/>
          <w:sz w:val="24"/>
          <w:szCs w:val="24"/>
          <w:lang w:eastAsia="zh-CN"/>
        </w:rPr>
        <w:t>Asisten Kepala Tanaman, Asisten Region dan</w:t>
      </w:r>
      <w:r>
        <w:rPr>
          <w:rFonts w:ascii="Times New Roman" w:eastAsiaTheme="minorEastAsia" w:hAnsi="Times New Roman" w:cs="Times New Roman"/>
          <w:sz w:val="24"/>
          <w:szCs w:val="24"/>
          <w:lang w:eastAsia="zh-CN"/>
        </w:rPr>
        <w:t xml:space="preserve"> </w:t>
      </w:r>
      <w:r w:rsidRPr="003327C9">
        <w:rPr>
          <w:rFonts w:ascii="Times New Roman" w:eastAsiaTheme="minorEastAsia" w:hAnsi="Times New Roman" w:cs="Times New Roman"/>
          <w:sz w:val="24"/>
          <w:szCs w:val="24"/>
          <w:lang w:eastAsia="zh-CN"/>
        </w:rPr>
        <w:t>Sinder Kebun Wilayah Karanganyar.</w:t>
      </w:r>
      <w:r w:rsidR="00B4789E">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Teknik pengumpu</w:t>
      </w:r>
      <w:r w:rsidR="00B4789E">
        <w:rPr>
          <w:rFonts w:ascii="Times New Roman" w:eastAsiaTheme="minorEastAsia" w:hAnsi="Times New Roman" w:cs="Times New Roman"/>
          <w:sz w:val="24"/>
          <w:szCs w:val="24"/>
          <w:lang w:eastAsia="zh-CN"/>
        </w:rPr>
        <w:t xml:space="preserve">lan data dengan observasi, peneliti mengamati secara </w:t>
      </w:r>
      <w:r w:rsidR="00B4789E">
        <w:rPr>
          <w:rFonts w:ascii="Times New Roman" w:eastAsiaTheme="minorEastAsia" w:hAnsi="Times New Roman" w:cs="Times New Roman"/>
          <w:sz w:val="24"/>
          <w:szCs w:val="24"/>
          <w:lang w:eastAsia="zh-CN"/>
        </w:rPr>
        <w:lastRenderedPageBreak/>
        <w:t xml:space="preserve">langsung pola komunikasi yang dibangun PG Tasikmadu melalui interaksi dengan petani. Wawancara dilakukan dengan narasumber dari pihak PG Tasikmadu sebagai subjek penelitian. </w:t>
      </w:r>
      <w:r w:rsidR="00B4789E" w:rsidRPr="003327C9">
        <w:rPr>
          <w:rFonts w:ascii="Times New Roman" w:hAnsi="Times New Roman" w:cs="Times New Roman"/>
          <w:sz w:val="24"/>
          <w:szCs w:val="24"/>
        </w:rPr>
        <w:t>Doku</w:t>
      </w:r>
      <w:r w:rsidR="00B4789E">
        <w:rPr>
          <w:rFonts w:ascii="Times New Roman" w:hAnsi="Times New Roman" w:cs="Times New Roman"/>
          <w:sz w:val="24"/>
          <w:szCs w:val="24"/>
        </w:rPr>
        <w:t xml:space="preserve">mentasi yang dilakukan </w:t>
      </w:r>
      <w:r w:rsidR="00B4789E" w:rsidRPr="003327C9">
        <w:rPr>
          <w:rFonts w:ascii="Times New Roman" w:hAnsi="Times New Roman" w:cs="Times New Roman"/>
          <w:sz w:val="24"/>
          <w:szCs w:val="24"/>
        </w:rPr>
        <w:t>dalam penelitian ini adalah dengan mengumpulkan data pendukung seperti:</w:t>
      </w:r>
      <w:r w:rsidR="00B4789E">
        <w:rPr>
          <w:rFonts w:ascii="Times New Roman" w:hAnsi="Times New Roman" w:cs="Times New Roman"/>
          <w:sz w:val="24"/>
          <w:szCs w:val="24"/>
        </w:rPr>
        <w:t xml:space="preserve"> Surat Rekomendasi, data-data sejarah perusahan dan dokumen lain terkait data pendukung penelitian. </w:t>
      </w:r>
    </w:p>
    <w:p w:rsidR="00B4789E" w:rsidRDefault="00B4789E" w:rsidP="008B4301">
      <w:pPr>
        <w:spacing w:after="0" w:line="360" w:lineRule="auto"/>
        <w:ind w:firstLine="360"/>
        <w:jc w:val="both"/>
        <w:rPr>
          <w:rFonts w:ascii="Times New Roman" w:hAnsi="Times New Roman" w:cs="Times New Roman"/>
          <w:sz w:val="24"/>
          <w:szCs w:val="24"/>
        </w:rPr>
      </w:pPr>
      <w:r w:rsidRPr="003327C9">
        <w:rPr>
          <w:rFonts w:ascii="Times New Roman" w:hAnsi="Times New Roman" w:cs="Times New Roman"/>
          <w:sz w:val="24"/>
          <w:szCs w:val="24"/>
        </w:rPr>
        <w:t>Teknik analisis data dalam penelitian ini melalui tiga tahapan teknik analisis data, yaitu: reduksi data dengan menstranskip hasil wawancara dengan informan, kemudian pemaparan data disajikan dengan menyusunnya dalam bentuk uraian yang didukung dengan tabel maupun bagan, lalu penarikan kesimpulan dan verifikasi data disajikan dalam bentuk deskripsi objek dengan berpedoman pada kajian penelitian.</w:t>
      </w:r>
    </w:p>
    <w:p w:rsidR="00687629" w:rsidRDefault="00687629" w:rsidP="00236D4F">
      <w:pPr>
        <w:spacing w:after="0" w:line="360" w:lineRule="auto"/>
        <w:ind w:left="360" w:firstLine="540"/>
        <w:jc w:val="both"/>
        <w:rPr>
          <w:rFonts w:ascii="Times New Roman" w:hAnsi="Times New Roman" w:cs="Times New Roman"/>
          <w:sz w:val="24"/>
          <w:szCs w:val="24"/>
        </w:rPr>
      </w:pPr>
    </w:p>
    <w:p w:rsidR="00B4789E" w:rsidRPr="00687629" w:rsidRDefault="00687629" w:rsidP="008B43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KAJIAN</w:t>
      </w:r>
    </w:p>
    <w:p w:rsidR="009F6285" w:rsidRDefault="009F6285" w:rsidP="008B4301">
      <w:pPr>
        <w:spacing w:after="0" w:line="360" w:lineRule="auto"/>
        <w:ind w:firstLine="360"/>
        <w:jc w:val="both"/>
        <w:rPr>
          <w:rFonts w:ascii="Times New Roman" w:hAnsi="Times New Roman" w:cs="Times New Roman"/>
          <w:sz w:val="24"/>
          <w:szCs w:val="24"/>
        </w:rPr>
      </w:pPr>
      <w:r w:rsidRPr="007F00D0">
        <w:rPr>
          <w:rFonts w:ascii="Times New Roman" w:hAnsi="Times New Roman" w:cs="Times New Roman"/>
          <w:sz w:val="24"/>
          <w:szCs w:val="24"/>
        </w:rPr>
        <w:t xml:space="preserve">Berdasarkan data yang diperoleh peneliti melalui wawancara mendalam </w:t>
      </w:r>
      <w:r w:rsidRPr="007F00D0">
        <w:rPr>
          <w:rFonts w:ascii="Times New Roman" w:hAnsi="Times New Roman" w:cs="Times New Roman"/>
          <w:sz w:val="24"/>
          <w:szCs w:val="24"/>
        </w:rPr>
        <w:lastRenderedPageBreak/>
        <w:t xml:space="preserve">kepada narasumber, ditemukan bahwa pola komunikasi persuasif terjadi melalui proses persuasi yang dilakukan secara  rasional dan emosional. </w:t>
      </w:r>
    </w:p>
    <w:p w:rsidR="009F6285" w:rsidRDefault="00687629" w:rsidP="008B430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Proses persuasi dengan menyentuh aspek kognitif dilakukan PG Tasikmadu melalui progam kemitraan</w:t>
      </w:r>
      <w:r w:rsidR="009F6285">
        <w:rPr>
          <w:rFonts w:ascii="Times New Roman" w:hAnsi="Times New Roman" w:cs="Times New Roman"/>
          <w:sz w:val="24"/>
          <w:szCs w:val="24"/>
        </w:rPr>
        <w:t xml:space="preserve"> untuk membangun kepercayaan petani tebu di wilayah Karanganyar dapat dicapai. L</w:t>
      </w:r>
      <w:r w:rsidR="009F6285" w:rsidRPr="007F00D0">
        <w:rPr>
          <w:rFonts w:ascii="Times New Roman" w:hAnsi="Times New Roman" w:cs="Times New Roman"/>
          <w:sz w:val="24"/>
          <w:szCs w:val="24"/>
        </w:rPr>
        <w:t>ebih lanjut, sistematika penerapan proses persuasi secara rasional dengan program kemitraan akan dijelaskan melalui gambar berikut:</w:t>
      </w:r>
    </w:p>
    <w:p w:rsidR="00687629" w:rsidRDefault="007E300F" w:rsidP="00236D4F">
      <w:pPr>
        <w:spacing w:after="0" w:line="360" w:lineRule="auto"/>
        <w:ind w:left="360" w:firstLine="540"/>
        <w:jc w:val="both"/>
        <w:rPr>
          <w:rFonts w:ascii="Times New Roman" w:hAnsi="Times New Roman" w:cs="Times New Roman"/>
          <w:sz w:val="24"/>
          <w:szCs w:val="24"/>
        </w:rPr>
      </w:pPr>
      <w:r w:rsidRPr="007F00D0">
        <w:rPr>
          <w:rFonts w:ascii="Times New Roman" w:hAnsi="Times New Roman" w:cs="Times New Roman"/>
          <w:noProof/>
          <w:sz w:val="24"/>
          <w:szCs w:val="24"/>
        </w:rPr>
        <w:drawing>
          <wp:anchor distT="0" distB="0" distL="114300" distR="114300" simplePos="0" relativeHeight="251673600" behindDoc="0" locked="0" layoutInCell="1" allowOverlap="1" wp14:anchorId="72A8409A" wp14:editId="3BC341CA">
            <wp:simplePos x="0" y="0"/>
            <wp:positionH relativeFrom="margin">
              <wp:posOffset>60325</wp:posOffset>
            </wp:positionH>
            <wp:positionV relativeFrom="paragraph">
              <wp:posOffset>3175</wp:posOffset>
            </wp:positionV>
            <wp:extent cx="2343150" cy="1924050"/>
            <wp:effectExtent l="0" t="0" r="5715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687629" w:rsidRDefault="00687629" w:rsidP="00236D4F">
      <w:pPr>
        <w:spacing w:after="0" w:line="360" w:lineRule="auto"/>
        <w:ind w:left="360" w:firstLine="540"/>
        <w:jc w:val="both"/>
        <w:rPr>
          <w:rFonts w:ascii="Times New Roman" w:hAnsi="Times New Roman" w:cs="Times New Roman"/>
          <w:sz w:val="24"/>
          <w:szCs w:val="24"/>
        </w:rPr>
      </w:pPr>
    </w:p>
    <w:p w:rsidR="00687629" w:rsidRPr="007F00D0" w:rsidRDefault="00687629" w:rsidP="00236D4F">
      <w:pPr>
        <w:spacing w:after="0" w:line="360" w:lineRule="auto"/>
        <w:ind w:left="360" w:firstLine="540"/>
        <w:jc w:val="both"/>
        <w:rPr>
          <w:rFonts w:ascii="Times New Roman" w:hAnsi="Times New Roman" w:cs="Times New Roman"/>
          <w:sz w:val="24"/>
          <w:szCs w:val="24"/>
        </w:rPr>
      </w:pPr>
    </w:p>
    <w:p w:rsidR="009F6285" w:rsidRPr="007F00D0" w:rsidRDefault="009F6285" w:rsidP="00236D4F">
      <w:pPr>
        <w:tabs>
          <w:tab w:val="left" w:pos="1011"/>
        </w:tabs>
        <w:spacing w:after="0" w:line="360" w:lineRule="auto"/>
        <w:ind w:left="1440"/>
        <w:jc w:val="both"/>
        <w:rPr>
          <w:rFonts w:ascii="Times New Roman" w:hAnsi="Times New Roman" w:cs="Times New Roman"/>
          <w:sz w:val="24"/>
          <w:szCs w:val="24"/>
        </w:rPr>
      </w:pPr>
    </w:p>
    <w:p w:rsidR="009F6285" w:rsidRPr="007F00D0" w:rsidRDefault="009F6285" w:rsidP="00236D4F">
      <w:pPr>
        <w:tabs>
          <w:tab w:val="left" w:pos="1011"/>
        </w:tabs>
        <w:spacing w:after="0" w:line="360" w:lineRule="auto"/>
        <w:ind w:left="1440"/>
        <w:jc w:val="both"/>
        <w:rPr>
          <w:rFonts w:ascii="Times New Roman" w:hAnsi="Times New Roman" w:cs="Times New Roman"/>
          <w:sz w:val="24"/>
          <w:szCs w:val="24"/>
        </w:rPr>
      </w:pPr>
    </w:p>
    <w:p w:rsidR="009F6285" w:rsidRPr="007F00D0" w:rsidRDefault="009F6285" w:rsidP="00236D4F">
      <w:pPr>
        <w:tabs>
          <w:tab w:val="left" w:pos="1011"/>
        </w:tabs>
        <w:spacing w:after="0" w:line="360" w:lineRule="auto"/>
        <w:jc w:val="both"/>
        <w:rPr>
          <w:rFonts w:ascii="Times New Roman" w:hAnsi="Times New Roman" w:cs="Times New Roman"/>
          <w:sz w:val="24"/>
          <w:szCs w:val="24"/>
        </w:rPr>
      </w:pPr>
    </w:p>
    <w:p w:rsidR="00462714" w:rsidRDefault="00462714" w:rsidP="00462714">
      <w:pPr>
        <w:tabs>
          <w:tab w:val="left" w:pos="1011"/>
        </w:tabs>
        <w:spacing w:after="0" w:line="240" w:lineRule="auto"/>
        <w:jc w:val="center"/>
        <w:rPr>
          <w:rFonts w:ascii="Times New Roman" w:hAnsi="Times New Roman" w:cs="Times New Roman"/>
          <w:sz w:val="24"/>
          <w:szCs w:val="24"/>
        </w:rPr>
      </w:pPr>
    </w:p>
    <w:p w:rsidR="007E300F" w:rsidRDefault="007E300F" w:rsidP="00462714">
      <w:pPr>
        <w:tabs>
          <w:tab w:val="left" w:pos="1011"/>
        </w:tabs>
        <w:spacing w:after="0" w:line="240" w:lineRule="auto"/>
        <w:jc w:val="center"/>
        <w:rPr>
          <w:rFonts w:ascii="Times New Roman" w:hAnsi="Times New Roman" w:cs="Times New Roman"/>
          <w:sz w:val="24"/>
          <w:szCs w:val="24"/>
        </w:rPr>
      </w:pPr>
    </w:p>
    <w:p w:rsidR="009F6285" w:rsidRDefault="00462714" w:rsidP="00462714">
      <w:pPr>
        <w:tabs>
          <w:tab w:val="left" w:pos="10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w:t>
      </w:r>
      <w:r w:rsidR="009F6285" w:rsidRPr="007F00D0">
        <w:rPr>
          <w:rFonts w:ascii="Times New Roman" w:hAnsi="Times New Roman" w:cs="Times New Roman"/>
          <w:sz w:val="24"/>
          <w:szCs w:val="24"/>
        </w:rPr>
        <w:t>.1 Membangun Keperc</w:t>
      </w:r>
      <w:r w:rsidR="009F6285">
        <w:rPr>
          <w:rFonts w:ascii="Times New Roman" w:hAnsi="Times New Roman" w:cs="Times New Roman"/>
          <w:sz w:val="24"/>
          <w:szCs w:val="24"/>
        </w:rPr>
        <w:t>ayaan melalui  Program Kemitraan</w:t>
      </w:r>
    </w:p>
    <w:p w:rsidR="00687629" w:rsidRDefault="00687629" w:rsidP="00236D4F">
      <w:pPr>
        <w:tabs>
          <w:tab w:val="left" w:pos="1011"/>
        </w:tabs>
        <w:spacing w:after="0" w:line="360" w:lineRule="auto"/>
        <w:rPr>
          <w:rFonts w:ascii="Times New Roman" w:hAnsi="Times New Roman" w:cs="Times New Roman"/>
          <w:sz w:val="24"/>
          <w:szCs w:val="24"/>
        </w:rPr>
      </w:pPr>
    </w:p>
    <w:p w:rsidR="00687629" w:rsidRDefault="009F6285" w:rsidP="007E300F">
      <w:pPr>
        <w:pStyle w:val="ListParagraph"/>
        <w:tabs>
          <w:tab w:val="left" w:pos="1011"/>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temuan data dilapangan, dalam menjalankan program kemitraan dengan petani tebu di wilayah Karanganyar, PG Tasikmadu memiliki progam-program kemitraan sebagai berikut:</w:t>
      </w:r>
    </w:p>
    <w:p w:rsidR="009F6285" w:rsidRPr="007E300F" w:rsidRDefault="009F6285" w:rsidP="007E300F">
      <w:pPr>
        <w:pStyle w:val="ListParagraph"/>
        <w:numPr>
          <w:ilvl w:val="0"/>
          <w:numId w:val="12"/>
        </w:numPr>
        <w:tabs>
          <w:tab w:val="left" w:pos="1011"/>
        </w:tabs>
        <w:spacing w:after="0" w:line="360" w:lineRule="auto"/>
        <w:ind w:left="360"/>
        <w:jc w:val="both"/>
        <w:rPr>
          <w:rFonts w:ascii="Times New Roman" w:hAnsi="Times New Roman" w:cs="Times New Roman"/>
          <w:sz w:val="24"/>
          <w:szCs w:val="24"/>
        </w:rPr>
      </w:pPr>
      <w:r w:rsidRPr="007F00D0">
        <w:rPr>
          <w:rFonts w:ascii="Times New Roman" w:hAnsi="Times New Roman" w:cs="Times New Roman"/>
          <w:sz w:val="24"/>
          <w:szCs w:val="24"/>
        </w:rPr>
        <w:lastRenderedPageBreak/>
        <w:t>Pr</w:t>
      </w:r>
      <w:r>
        <w:rPr>
          <w:rFonts w:ascii="Times New Roman" w:hAnsi="Times New Roman" w:cs="Times New Roman"/>
          <w:sz w:val="24"/>
          <w:szCs w:val="24"/>
        </w:rPr>
        <w:t>ogram Kredit Usaha Rakyat (KUR)</w:t>
      </w:r>
      <w:r w:rsidR="007E300F">
        <w:rPr>
          <w:rFonts w:ascii="Times New Roman" w:hAnsi="Times New Roman" w:cs="Times New Roman"/>
          <w:sz w:val="24"/>
          <w:szCs w:val="24"/>
        </w:rPr>
        <w:t xml:space="preserve">. </w:t>
      </w:r>
      <w:r w:rsidRPr="009030A1">
        <w:rPr>
          <w:noProof/>
        </w:rPr>
        <w:drawing>
          <wp:anchor distT="0" distB="0" distL="114300" distR="114300" simplePos="0" relativeHeight="251669504" behindDoc="0" locked="0" layoutInCell="1" allowOverlap="1" wp14:anchorId="66572F3F" wp14:editId="39BC799A">
            <wp:simplePos x="0" y="0"/>
            <wp:positionH relativeFrom="margin">
              <wp:posOffset>1379220</wp:posOffset>
            </wp:positionH>
            <wp:positionV relativeFrom="paragraph">
              <wp:posOffset>10735310</wp:posOffset>
            </wp:positionV>
            <wp:extent cx="2730500" cy="2047875"/>
            <wp:effectExtent l="0" t="0" r="0" b="9525"/>
            <wp:wrapNone/>
            <wp:docPr id="1" name="Picture 1" descr="C:\Users\Asus\Dropbox\SKRIPSI\Data Skripsi\IMG-20191021-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ropbox\SKRIPSI\Data Skripsi\IMG-20191021-WA007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00F">
        <w:rPr>
          <w:rFonts w:ascii="Times New Roman" w:hAnsi="Times New Roman" w:cs="Times New Roman"/>
          <w:sz w:val="24"/>
          <w:szCs w:val="24"/>
        </w:rPr>
        <w:t xml:space="preserve">Program Kredit Usaha Rakyat (KUR) yang dilakukan PG Tasikmadu adalah merupakan program pengganti dari program kredit sebelumnya yaitu KKPE (Kredit Ketahanan Pangan dan Energi). Pergantian program kredit KKPE dimana PG Tasikmadu adalah sebagai avalis perusahaan pemberi pinjaman langsung ke petani tebu mitra. Namun sistem kredit ini sudah dihapuskan sesuai dengan kebijakan pemerintah. </w:t>
      </w:r>
      <w:r w:rsidRPr="007E300F">
        <w:rPr>
          <w:rFonts w:ascii="Times New Roman" w:hAnsi="Times New Roman" w:cs="Times New Roman"/>
          <w:sz w:val="24"/>
        </w:rPr>
        <w:t xml:space="preserve">Selain itu, dalam upaya mempersuasi petani secara rasional agar hasil panen tebu di setorkan ke PG Tasikmadu, Pihak PG Tasikmadu membuat surat rekomendasi </w:t>
      </w:r>
      <w:r w:rsidRPr="007E300F">
        <w:rPr>
          <w:rFonts w:ascii="Times New Roman" w:hAnsi="Times New Roman" w:cs="Times New Roman"/>
          <w:sz w:val="24"/>
          <w:szCs w:val="24"/>
        </w:rPr>
        <w:t xml:space="preserve">kepada petani mitra yang mengajukan pinjaman KUR, dalam surat rekomendasi tersebut tercantum keterangan terkait kesepakatan petani tebu mitra memberikan hasil panen tebunya untuk di gilingkan di PG Tasikmadu. Hal tersebut dilakukan untuk mengikat petani agar hasil panen tebu disetorkan ke Pabrik Gula Tasikmadu dan </w:t>
      </w:r>
      <w:r w:rsidRPr="007E300F">
        <w:rPr>
          <w:rFonts w:ascii="Times New Roman" w:hAnsi="Times New Roman" w:cs="Times New Roman"/>
          <w:sz w:val="24"/>
          <w:szCs w:val="24"/>
        </w:rPr>
        <w:lastRenderedPageBreak/>
        <w:t>mengantisipasi hasil panen tebu disetorkan ke Pabrik Gula pesaing.</w:t>
      </w:r>
    </w:p>
    <w:p w:rsidR="00687629" w:rsidRPr="007E300F" w:rsidRDefault="00CF4663" w:rsidP="007E300F">
      <w:pPr>
        <w:pStyle w:val="ListParagraph"/>
        <w:numPr>
          <w:ilvl w:val="0"/>
          <w:numId w:val="12"/>
        </w:numPr>
        <w:tabs>
          <w:tab w:val="left" w:pos="1011"/>
        </w:tabs>
        <w:spacing w:after="0" w:line="360" w:lineRule="auto"/>
        <w:ind w:left="360" w:firstLine="0"/>
        <w:jc w:val="both"/>
        <w:rPr>
          <w:rFonts w:ascii="Times New Roman" w:hAnsi="Times New Roman" w:cs="Times New Roman"/>
          <w:sz w:val="24"/>
          <w:szCs w:val="24"/>
        </w:rPr>
      </w:pPr>
      <w:r w:rsidRPr="00687629">
        <w:rPr>
          <w:rFonts w:ascii="Times New Roman" w:hAnsi="Times New Roman" w:cs="Times New Roman"/>
          <w:sz w:val="24"/>
          <w:szCs w:val="24"/>
        </w:rPr>
        <w:t>Program Pendampingan Teknis Budidaya</w:t>
      </w:r>
      <w:r w:rsidR="007E300F">
        <w:rPr>
          <w:rFonts w:ascii="Times New Roman" w:hAnsi="Times New Roman" w:cs="Times New Roman"/>
          <w:sz w:val="24"/>
          <w:szCs w:val="24"/>
        </w:rPr>
        <w:t xml:space="preserve">. </w:t>
      </w:r>
      <w:r w:rsidR="007E300F" w:rsidRPr="007E300F">
        <w:rPr>
          <w:rFonts w:ascii="Times New Roman" w:hAnsi="Times New Roman" w:cs="Times New Roman"/>
          <w:sz w:val="24"/>
          <w:szCs w:val="24"/>
        </w:rPr>
        <w:t xml:space="preserve">Program </w:t>
      </w:r>
      <w:r w:rsidRPr="007E300F">
        <w:rPr>
          <w:rFonts w:ascii="Times New Roman" w:hAnsi="Times New Roman" w:cs="Times New Roman"/>
          <w:sz w:val="24"/>
          <w:szCs w:val="24"/>
        </w:rPr>
        <w:t>dimulai dari pencarian lahan area budidaya, persediaan bibit unggul, pengadan pupuk, cara budidaya, persiapan biaya garap hingga penentuan hasil. Dalam hal pendampingan Teknis Budidaya, PG Tasikmadu selalu menyediakan bibit tebu unggul bagi petani tebu yang membutuhkan dan siap mengupayakan ketersediaan bibit unggul untuk petani tebu di wilayah Karanganyar.</w:t>
      </w:r>
    </w:p>
    <w:p w:rsidR="00B72AD0" w:rsidRPr="007E300F" w:rsidRDefault="00CF4663" w:rsidP="007E300F">
      <w:pPr>
        <w:pStyle w:val="ListParagraph"/>
        <w:numPr>
          <w:ilvl w:val="0"/>
          <w:numId w:val="12"/>
        </w:numPr>
        <w:tabs>
          <w:tab w:val="left" w:pos="1011"/>
        </w:tabs>
        <w:spacing w:after="0" w:line="360" w:lineRule="auto"/>
        <w:ind w:left="360"/>
        <w:jc w:val="both"/>
        <w:rPr>
          <w:rFonts w:ascii="Times New Roman" w:hAnsi="Times New Roman" w:cs="Times New Roman"/>
          <w:sz w:val="24"/>
          <w:szCs w:val="24"/>
        </w:rPr>
      </w:pPr>
      <w:r w:rsidRPr="00687629">
        <w:rPr>
          <w:rFonts w:ascii="Times New Roman" w:hAnsi="Times New Roman" w:cs="Times New Roman"/>
          <w:sz w:val="24"/>
          <w:szCs w:val="24"/>
        </w:rPr>
        <w:t>Program Pembuatan Rencana Definitif Kebutuhan Kelompok Tani (RDKK) pupuk bersubsidi</w:t>
      </w:r>
      <w:r w:rsidR="007E300F">
        <w:rPr>
          <w:rFonts w:ascii="Times New Roman" w:hAnsi="Times New Roman" w:cs="Times New Roman"/>
          <w:sz w:val="24"/>
          <w:szCs w:val="24"/>
        </w:rPr>
        <w:t xml:space="preserve">. </w:t>
      </w:r>
      <w:r w:rsidRPr="007E300F">
        <w:rPr>
          <w:rFonts w:ascii="Times New Roman" w:hAnsi="Times New Roman" w:cs="Times New Roman"/>
          <w:sz w:val="24"/>
          <w:szCs w:val="24"/>
        </w:rPr>
        <w:t xml:space="preserve">Pada kenyataannya, petani kesulitan untuk mendapatkan pupuk bersubsidi dari pemerintah, melalui program RDKK pengadaan pupuk bersubsidi yang ditawarkan oleh PG Tasikmadu dapat memudahkan petani mitra untuk memenuhi kebutuhan pupuk bersubsidi. Kegiatan yang ditawarkan dalam program RDKK adalah dengan menyusun </w:t>
      </w:r>
      <w:r w:rsidRPr="007E300F">
        <w:rPr>
          <w:rFonts w:ascii="Times New Roman" w:hAnsi="Times New Roman" w:cs="Times New Roman"/>
          <w:sz w:val="24"/>
          <w:szCs w:val="24"/>
        </w:rPr>
        <w:lastRenderedPageBreak/>
        <w:t xml:space="preserve">kebutuhan pupuk kelompok yang disusun berdasarkan musyawarah anggota kelompok tani berdasarkan luas lahan yang dibudidayakan. Penyusunan RDKK dilakukan oleh petani dengan persetujuan PG Tasikmadu dengan mengacu pada prinsip tepat jumlah, jenis, waktu, mutu dan harga serta mempertimbangkan efektivitas penyaluran pupuk bersubsidi. Penyusunan RDKK dilaksanakan secara musyawarah agar RDKK yang disusun akurat dan tepat sasaran dalam pemenuhan kebutuhan riil di lapangan. </w:t>
      </w:r>
    </w:p>
    <w:p w:rsidR="00B72AD0" w:rsidRDefault="00CF4663" w:rsidP="00236D4F">
      <w:pPr>
        <w:pStyle w:val="ListParagraph"/>
        <w:numPr>
          <w:ilvl w:val="0"/>
          <w:numId w:val="12"/>
        </w:numPr>
        <w:tabs>
          <w:tab w:val="left" w:pos="1011"/>
        </w:tabs>
        <w:spacing w:after="0" w:line="360" w:lineRule="auto"/>
        <w:jc w:val="both"/>
        <w:rPr>
          <w:rFonts w:ascii="Times New Roman" w:hAnsi="Times New Roman" w:cs="Times New Roman"/>
          <w:sz w:val="24"/>
          <w:szCs w:val="24"/>
        </w:rPr>
      </w:pPr>
      <w:r w:rsidRPr="00B72AD0">
        <w:rPr>
          <w:rFonts w:ascii="Times New Roman" w:hAnsi="Times New Roman" w:cs="Times New Roman"/>
          <w:sz w:val="24"/>
          <w:szCs w:val="24"/>
        </w:rPr>
        <w:t>Program Kartu Tani</w:t>
      </w:r>
    </w:p>
    <w:p w:rsidR="00236D4F" w:rsidRPr="00B72AD0" w:rsidRDefault="00CF4663" w:rsidP="00236D4F">
      <w:pPr>
        <w:pStyle w:val="ListParagraph"/>
        <w:tabs>
          <w:tab w:val="left" w:pos="1011"/>
        </w:tabs>
        <w:spacing w:after="0" w:line="360" w:lineRule="auto"/>
        <w:jc w:val="both"/>
        <w:rPr>
          <w:rFonts w:ascii="Times New Roman" w:hAnsi="Times New Roman" w:cs="Times New Roman"/>
          <w:sz w:val="24"/>
          <w:szCs w:val="24"/>
        </w:rPr>
      </w:pPr>
      <w:r w:rsidRPr="00B72AD0">
        <w:rPr>
          <w:rFonts w:ascii="Times New Roman" w:hAnsi="Times New Roman" w:cs="Times New Roman"/>
          <w:sz w:val="24"/>
          <w:szCs w:val="24"/>
        </w:rPr>
        <w:t xml:space="preserve">PG Tasikmadu merupakan salah satu pabrik gula yang telah mengeluarkan kartu tani untuk petani mitranya. Pada pertengahan musim giling, kartu tani tersebut disosialisasikan oleh PG Tasikmadu. Dalam kartu tani ini memuat informasi mengenai data petani secara rinci dan lengkap yang meliputi luas lahan, jadwal panen, penjatahan pupuk, </w:t>
      </w:r>
      <w:r w:rsidRPr="00B72AD0">
        <w:rPr>
          <w:rFonts w:ascii="Times New Roman" w:hAnsi="Times New Roman" w:cs="Times New Roman"/>
          <w:sz w:val="24"/>
          <w:szCs w:val="24"/>
        </w:rPr>
        <w:lastRenderedPageBreak/>
        <w:t xml:space="preserve">akses pembiayaan perbankan, transaksi pabrik gula termasuk jumlah rendemen dan jumlah produksi gula. Adanya kartu tani ini bertujuan untuk memberikan banyak kemudahan pelayanan </w:t>
      </w:r>
    </w:p>
    <w:p w:rsidR="00CF4663" w:rsidRPr="00B72AD0" w:rsidRDefault="00CF4663" w:rsidP="00236D4F">
      <w:pPr>
        <w:pStyle w:val="ListParagraph"/>
        <w:tabs>
          <w:tab w:val="left" w:pos="1011"/>
        </w:tabs>
        <w:spacing w:after="0" w:line="360" w:lineRule="auto"/>
        <w:jc w:val="both"/>
        <w:rPr>
          <w:rFonts w:ascii="Times New Roman" w:hAnsi="Times New Roman" w:cs="Times New Roman"/>
          <w:sz w:val="24"/>
          <w:szCs w:val="24"/>
        </w:rPr>
      </w:pPr>
      <w:r w:rsidRPr="00B72AD0">
        <w:rPr>
          <w:rFonts w:ascii="Times New Roman" w:hAnsi="Times New Roman" w:cs="Times New Roman"/>
          <w:sz w:val="24"/>
          <w:szCs w:val="24"/>
        </w:rPr>
        <w:t>dari PG Tasikmadu sehingga dapat membangun kepercayaan petani tebu. Penggunaan kartu tani dapat mempermudah petani untuk menerima pinjaman KUR, selain itu dapat mempermudah pemantauan dan kontrol yang baik untuk lahan tebu petani tebu mitra.</w:t>
      </w:r>
    </w:p>
    <w:p w:rsidR="00462714" w:rsidRDefault="007E300F" w:rsidP="007E300F">
      <w:pPr>
        <w:tabs>
          <w:tab w:val="left" w:pos="1011"/>
        </w:tabs>
        <w:spacing w:after="0" w:line="360" w:lineRule="auto"/>
        <w:ind w:firstLine="360"/>
        <w:jc w:val="both"/>
        <w:rPr>
          <w:rFonts w:ascii="Times New Roman" w:hAnsi="Times New Roman" w:cs="Times New Roman"/>
          <w:sz w:val="24"/>
          <w:szCs w:val="24"/>
        </w:rPr>
      </w:pPr>
      <w:r w:rsidRPr="007F00D0">
        <w:rPr>
          <w:rFonts w:ascii="Times New Roman" w:hAnsi="Times New Roman" w:cs="Times New Roman"/>
          <w:noProof/>
          <w:sz w:val="24"/>
          <w:szCs w:val="24"/>
          <w:shd w:val="clear" w:color="auto" w:fill="F9F9F9"/>
        </w:rPr>
        <w:drawing>
          <wp:anchor distT="0" distB="0" distL="114300" distR="114300" simplePos="0" relativeHeight="251671552" behindDoc="0" locked="0" layoutInCell="1" allowOverlap="1" wp14:anchorId="3A21C855" wp14:editId="3D0F48E9">
            <wp:simplePos x="0" y="0"/>
            <wp:positionH relativeFrom="margin">
              <wp:posOffset>2784475</wp:posOffset>
            </wp:positionH>
            <wp:positionV relativeFrom="paragraph">
              <wp:posOffset>782320</wp:posOffset>
            </wp:positionV>
            <wp:extent cx="2428875" cy="1924050"/>
            <wp:effectExtent l="0" t="0" r="9525" b="19050"/>
            <wp:wrapNone/>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CF4663">
        <w:rPr>
          <w:rFonts w:ascii="Times New Roman" w:hAnsi="Times New Roman" w:cs="Times New Roman"/>
          <w:sz w:val="24"/>
          <w:szCs w:val="24"/>
        </w:rPr>
        <w:t>Keikutsertaan petani dalam program kemitraan yang ditawarkan PG Tasikmadu secara rasional memberikan keuntungan bagi petani tebu mitra</w:t>
      </w:r>
      <w:r w:rsidR="00462714">
        <w:rPr>
          <w:rFonts w:ascii="Times New Roman" w:hAnsi="Times New Roman" w:cs="Times New Roman"/>
          <w:sz w:val="24"/>
          <w:szCs w:val="24"/>
        </w:rPr>
        <w:t>.</w:t>
      </w:r>
    </w:p>
    <w:p w:rsidR="00462714" w:rsidRDefault="00CF4663" w:rsidP="007E300F">
      <w:pPr>
        <w:tabs>
          <w:tab w:val="left" w:pos="1011"/>
        </w:tabs>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Dengan keuntungan program kemitraan yang dapat dirasakan secara langsung, rata- rata petani tebu di wilayah Karanganyar sudah bermitra dengan PG Tasikmadu dan saat ini, jumlah petani tebu di wilayah Karanganyar yang sudah bermitra dengan PG Tasikmadu sebanyak 191 orang.  Program kemitraan yang </w:t>
      </w:r>
      <w:r>
        <w:rPr>
          <w:rFonts w:ascii="Times New Roman" w:hAnsi="Times New Roman" w:cs="Times New Roman"/>
          <w:sz w:val="24"/>
          <w:szCs w:val="24"/>
        </w:rPr>
        <w:lastRenderedPageBreak/>
        <w:t>ditawarkan oleh PG Tasikmadu merupakan upaya dalam proses persuasi secara rasional dalam membangun kepercayaan petani tebu di wilayah Karanganyar.</w:t>
      </w:r>
    </w:p>
    <w:p w:rsidR="00BD5E56" w:rsidRDefault="00CF4663" w:rsidP="00BD5E56">
      <w:pPr>
        <w:tabs>
          <w:tab w:val="left" w:pos="101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proses persuasi secara emosional, </w:t>
      </w:r>
      <w:r w:rsidRPr="007F00D0">
        <w:rPr>
          <w:rFonts w:ascii="Times New Roman" w:hAnsi="Times New Roman" w:cs="Times New Roman"/>
          <w:sz w:val="24"/>
          <w:szCs w:val="24"/>
        </w:rPr>
        <w:t>Pada penelitian ini, aspek afeksi y</w:t>
      </w:r>
      <w:r>
        <w:rPr>
          <w:rFonts w:ascii="Times New Roman" w:hAnsi="Times New Roman" w:cs="Times New Roman"/>
          <w:sz w:val="24"/>
          <w:szCs w:val="24"/>
        </w:rPr>
        <w:t xml:space="preserve">ang ditekankan pada PG </w:t>
      </w:r>
      <w:r w:rsidRPr="007F00D0">
        <w:rPr>
          <w:rFonts w:ascii="Times New Roman" w:hAnsi="Times New Roman" w:cs="Times New Roman"/>
          <w:sz w:val="24"/>
          <w:szCs w:val="24"/>
        </w:rPr>
        <w:t>Tasikmadu kepada petani tebu adalah melalui proses pendekatan</w:t>
      </w:r>
      <w:r>
        <w:rPr>
          <w:rFonts w:ascii="Times New Roman" w:hAnsi="Times New Roman" w:cs="Times New Roman"/>
          <w:sz w:val="24"/>
          <w:szCs w:val="24"/>
        </w:rPr>
        <w:t xml:space="preserve"> komunikasi</w:t>
      </w:r>
      <w:r w:rsidRPr="007F00D0">
        <w:rPr>
          <w:rFonts w:ascii="Times New Roman" w:hAnsi="Times New Roman" w:cs="Times New Roman"/>
          <w:sz w:val="24"/>
          <w:szCs w:val="24"/>
        </w:rPr>
        <w:t xml:space="preserve"> secara intensif ke petani tebu di wilayah Karanganyar, pendekatan intensif dilakukan untuk membangun kedekatan emosional petani tebu di wilayah Karang</w:t>
      </w:r>
      <w:r>
        <w:rPr>
          <w:rFonts w:ascii="Times New Roman" w:hAnsi="Times New Roman" w:cs="Times New Roman"/>
          <w:sz w:val="24"/>
          <w:szCs w:val="24"/>
        </w:rPr>
        <w:t>anyar</w:t>
      </w:r>
      <w:r w:rsidRPr="007F00D0">
        <w:rPr>
          <w:rFonts w:ascii="Times New Roman" w:hAnsi="Times New Roman" w:cs="Times New Roman"/>
          <w:sz w:val="24"/>
          <w:szCs w:val="24"/>
        </w:rPr>
        <w:t>.</w:t>
      </w:r>
    </w:p>
    <w:p w:rsidR="00CF4663" w:rsidRDefault="00CF4663" w:rsidP="007E300F">
      <w:pPr>
        <w:tabs>
          <w:tab w:val="left" w:pos="1011"/>
        </w:tabs>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L</w:t>
      </w:r>
      <w:r w:rsidRPr="007F00D0">
        <w:rPr>
          <w:rFonts w:ascii="Times New Roman" w:hAnsi="Times New Roman" w:cs="Times New Roman"/>
          <w:sz w:val="24"/>
          <w:szCs w:val="24"/>
        </w:rPr>
        <w:t xml:space="preserve">ebih lanjut, sistematika penerapan </w:t>
      </w:r>
      <w:r>
        <w:rPr>
          <w:rFonts w:ascii="Times New Roman" w:hAnsi="Times New Roman" w:cs="Times New Roman"/>
          <w:sz w:val="24"/>
          <w:szCs w:val="24"/>
        </w:rPr>
        <w:t>proses persuasi secara emosional dengan pendekatan komunikasi intensif</w:t>
      </w:r>
      <w:r w:rsidRPr="007F00D0">
        <w:rPr>
          <w:rFonts w:ascii="Times New Roman" w:hAnsi="Times New Roman" w:cs="Times New Roman"/>
          <w:sz w:val="24"/>
          <w:szCs w:val="24"/>
        </w:rPr>
        <w:t xml:space="preserve"> akan dijelaskan melalui gambar berikut:</w:t>
      </w:r>
    </w:p>
    <w:p w:rsidR="00236D4F" w:rsidRDefault="00236D4F" w:rsidP="00236D4F">
      <w:pPr>
        <w:spacing w:after="0" w:line="360" w:lineRule="auto"/>
        <w:ind w:left="720" w:firstLine="540"/>
        <w:jc w:val="both"/>
        <w:rPr>
          <w:rFonts w:ascii="Times New Roman" w:hAnsi="Times New Roman" w:cs="Times New Roman"/>
          <w:sz w:val="24"/>
          <w:szCs w:val="24"/>
        </w:rPr>
      </w:pPr>
    </w:p>
    <w:p w:rsidR="00CF4663" w:rsidRPr="00B24EA0" w:rsidRDefault="00CF4663" w:rsidP="00236D4F">
      <w:pPr>
        <w:spacing w:after="0" w:line="360" w:lineRule="auto"/>
        <w:ind w:left="720" w:firstLine="540"/>
        <w:jc w:val="both"/>
        <w:rPr>
          <w:rFonts w:ascii="Times New Roman" w:hAnsi="Times New Roman" w:cs="Times New Roman"/>
          <w:sz w:val="24"/>
          <w:szCs w:val="24"/>
        </w:rPr>
      </w:pPr>
    </w:p>
    <w:p w:rsidR="00CF4663" w:rsidRDefault="00CF4663" w:rsidP="00236D4F">
      <w:pPr>
        <w:spacing w:after="0" w:line="360" w:lineRule="auto"/>
        <w:jc w:val="both"/>
        <w:rPr>
          <w:rFonts w:ascii="Times New Roman" w:hAnsi="Times New Roman" w:cs="Times New Roman"/>
          <w:sz w:val="24"/>
          <w:szCs w:val="24"/>
        </w:rPr>
      </w:pPr>
    </w:p>
    <w:p w:rsidR="00CF4663" w:rsidRDefault="00CF4663" w:rsidP="00236D4F">
      <w:pPr>
        <w:spacing w:after="0" w:line="360" w:lineRule="auto"/>
        <w:jc w:val="both"/>
        <w:rPr>
          <w:rFonts w:ascii="Times New Roman" w:hAnsi="Times New Roman" w:cs="Times New Roman"/>
          <w:sz w:val="24"/>
          <w:szCs w:val="24"/>
        </w:rPr>
      </w:pPr>
    </w:p>
    <w:p w:rsidR="00CF4663" w:rsidRDefault="00CF4663" w:rsidP="00236D4F">
      <w:pPr>
        <w:spacing w:after="0" w:line="360" w:lineRule="auto"/>
        <w:ind w:left="1008" w:firstLine="429"/>
        <w:jc w:val="both"/>
        <w:rPr>
          <w:rFonts w:ascii="Times New Roman" w:hAnsi="Times New Roman" w:cs="Times New Roman"/>
          <w:sz w:val="24"/>
          <w:szCs w:val="24"/>
        </w:rPr>
      </w:pPr>
    </w:p>
    <w:p w:rsidR="00236D4F" w:rsidRDefault="00236D4F" w:rsidP="00236D4F">
      <w:pPr>
        <w:spacing w:after="0" w:line="240" w:lineRule="auto"/>
        <w:ind w:left="864" w:firstLine="69"/>
        <w:jc w:val="center"/>
        <w:rPr>
          <w:rFonts w:ascii="Times New Roman" w:hAnsi="Times New Roman" w:cs="Times New Roman"/>
          <w:sz w:val="24"/>
          <w:szCs w:val="24"/>
        </w:rPr>
      </w:pPr>
    </w:p>
    <w:p w:rsidR="00236D4F" w:rsidRDefault="00236D4F" w:rsidP="00236D4F">
      <w:pPr>
        <w:spacing w:after="0" w:line="240" w:lineRule="auto"/>
        <w:ind w:left="864" w:firstLine="69"/>
        <w:jc w:val="center"/>
        <w:rPr>
          <w:rFonts w:ascii="Times New Roman" w:hAnsi="Times New Roman" w:cs="Times New Roman"/>
          <w:sz w:val="24"/>
          <w:szCs w:val="24"/>
        </w:rPr>
      </w:pPr>
    </w:p>
    <w:p w:rsidR="00236D4F" w:rsidRDefault="00236D4F" w:rsidP="00236D4F">
      <w:pPr>
        <w:spacing w:after="0" w:line="240" w:lineRule="auto"/>
        <w:ind w:left="864" w:firstLine="69"/>
        <w:jc w:val="center"/>
        <w:rPr>
          <w:rFonts w:ascii="Times New Roman" w:hAnsi="Times New Roman" w:cs="Times New Roman"/>
          <w:sz w:val="24"/>
          <w:szCs w:val="24"/>
        </w:rPr>
      </w:pPr>
    </w:p>
    <w:p w:rsidR="00236D4F" w:rsidRDefault="00236D4F" w:rsidP="00236D4F">
      <w:pPr>
        <w:spacing w:after="0" w:line="240" w:lineRule="auto"/>
        <w:ind w:left="864" w:firstLine="69"/>
        <w:jc w:val="center"/>
        <w:rPr>
          <w:rFonts w:ascii="Times New Roman" w:hAnsi="Times New Roman" w:cs="Times New Roman"/>
          <w:sz w:val="24"/>
          <w:szCs w:val="24"/>
        </w:rPr>
      </w:pPr>
    </w:p>
    <w:p w:rsidR="00CF4663" w:rsidRDefault="00462714" w:rsidP="003C5EEF">
      <w:pPr>
        <w:spacing w:after="0" w:line="240" w:lineRule="auto"/>
        <w:ind w:left="864" w:firstLine="69"/>
        <w:jc w:val="center"/>
        <w:rPr>
          <w:rFonts w:ascii="Times New Roman" w:hAnsi="Times New Roman" w:cs="Times New Roman"/>
          <w:sz w:val="24"/>
          <w:szCs w:val="24"/>
        </w:rPr>
      </w:pPr>
      <w:r>
        <w:rPr>
          <w:rFonts w:ascii="Times New Roman" w:hAnsi="Times New Roman" w:cs="Times New Roman"/>
          <w:sz w:val="24"/>
          <w:szCs w:val="24"/>
        </w:rPr>
        <w:t>Gambar 1.2</w:t>
      </w:r>
      <w:r w:rsidR="00CF4663">
        <w:rPr>
          <w:rFonts w:ascii="Times New Roman" w:hAnsi="Times New Roman" w:cs="Times New Roman"/>
          <w:sz w:val="24"/>
          <w:szCs w:val="24"/>
        </w:rPr>
        <w:t xml:space="preserve"> Membangun kepercayaan melalui pendekatan komunikasi</w:t>
      </w:r>
    </w:p>
    <w:p w:rsidR="00CF4663" w:rsidRDefault="00CF4663" w:rsidP="003C5EEF">
      <w:pPr>
        <w:spacing w:after="0" w:line="360" w:lineRule="auto"/>
        <w:ind w:left="1008" w:firstLine="69"/>
        <w:jc w:val="center"/>
        <w:rPr>
          <w:rFonts w:ascii="Times New Roman" w:hAnsi="Times New Roman" w:cs="Times New Roman"/>
          <w:sz w:val="24"/>
          <w:szCs w:val="24"/>
        </w:rPr>
      </w:pPr>
    </w:p>
    <w:p w:rsidR="00CF4663" w:rsidRDefault="00CF4663" w:rsidP="007E300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Dari data yang diperoleh dari lapangan, m</w:t>
      </w:r>
      <w:r w:rsidRPr="007F00D0">
        <w:rPr>
          <w:rFonts w:ascii="Times New Roman" w:hAnsi="Times New Roman" w:cs="Times New Roman"/>
          <w:sz w:val="24"/>
          <w:szCs w:val="24"/>
        </w:rPr>
        <w:t>embangun kedekatan secara emosional, dilakukan dengan cara memenuhi kebutuhan petani, selalu menyediakan apa yang dibutuhkan oleh petani melalui komunikasi yang intens.</w:t>
      </w:r>
      <w:r>
        <w:rPr>
          <w:rFonts w:ascii="Times New Roman" w:hAnsi="Times New Roman" w:cs="Times New Roman"/>
          <w:sz w:val="24"/>
          <w:szCs w:val="24"/>
        </w:rPr>
        <w:t xml:space="preserve"> </w:t>
      </w:r>
    </w:p>
    <w:p w:rsidR="00CF4663" w:rsidRPr="007F00D0" w:rsidRDefault="00CF4663" w:rsidP="007E300F">
      <w:pPr>
        <w:spacing w:after="0" w:line="360" w:lineRule="auto"/>
        <w:ind w:firstLine="360"/>
        <w:jc w:val="both"/>
        <w:rPr>
          <w:rFonts w:ascii="Times New Roman" w:hAnsi="Times New Roman" w:cs="Times New Roman"/>
          <w:sz w:val="24"/>
          <w:szCs w:val="24"/>
        </w:rPr>
      </w:pPr>
      <w:r w:rsidRPr="007F00D0">
        <w:rPr>
          <w:rFonts w:ascii="Times New Roman" w:hAnsi="Times New Roman" w:cs="Times New Roman"/>
          <w:sz w:val="24"/>
          <w:szCs w:val="24"/>
        </w:rPr>
        <w:t xml:space="preserve"> Komunikasi yang intens</w:t>
      </w:r>
      <w:r>
        <w:rPr>
          <w:rFonts w:ascii="Times New Roman" w:hAnsi="Times New Roman" w:cs="Times New Roman"/>
          <w:sz w:val="24"/>
          <w:szCs w:val="24"/>
        </w:rPr>
        <w:t xml:space="preserve"> dibangun oleh pihak PG</w:t>
      </w:r>
      <w:r w:rsidRPr="007F00D0">
        <w:rPr>
          <w:rFonts w:ascii="Times New Roman" w:hAnsi="Times New Roman" w:cs="Times New Roman"/>
          <w:sz w:val="24"/>
          <w:szCs w:val="24"/>
        </w:rPr>
        <w:t xml:space="preserve"> Tasikmadu untuk menarik perhatian para petani tebu di wilayah Karanganyar dengan lebih mendengarkan apa saja permasalahan dan kebutuhan para petani tebu dalam mengelola lahan tanaman tebu. </w:t>
      </w:r>
    </w:p>
    <w:p w:rsidR="00CF4663" w:rsidRPr="007F00D0" w:rsidRDefault="00CF4663" w:rsidP="007E300F">
      <w:pPr>
        <w:pStyle w:val="ListParagraph"/>
        <w:numPr>
          <w:ilvl w:val="0"/>
          <w:numId w:val="13"/>
        </w:numPr>
        <w:spacing w:after="0" w:line="360" w:lineRule="auto"/>
        <w:ind w:left="360"/>
        <w:jc w:val="both"/>
        <w:rPr>
          <w:rFonts w:ascii="Times New Roman" w:hAnsi="Times New Roman" w:cs="Times New Roman"/>
          <w:sz w:val="24"/>
          <w:szCs w:val="24"/>
        </w:rPr>
      </w:pPr>
      <w:r w:rsidRPr="007F00D0">
        <w:rPr>
          <w:rFonts w:ascii="Times New Roman" w:hAnsi="Times New Roman" w:cs="Times New Roman"/>
          <w:sz w:val="24"/>
          <w:szCs w:val="24"/>
        </w:rPr>
        <w:t>Membangun Kepercayaan melalui Pendekatan Intensif.</w:t>
      </w:r>
    </w:p>
    <w:p w:rsidR="007E300F" w:rsidRDefault="00CF4663" w:rsidP="007E300F">
      <w:pPr>
        <w:spacing w:after="0" w:line="360" w:lineRule="auto"/>
        <w:ind w:left="360"/>
        <w:jc w:val="both"/>
        <w:rPr>
          <w:rFonts w:ascii="Times New Roman" w:hAnsi="Times New Roman" w:cs="Times New Roman"/>
          <w:sz w:val="24"/>
          <w:szCs w:val="24"/>
        </w:rPr>
      </w:pPr>
      <w:r w:rsidRPr="007E300F">
        <w:rPr>
          <w:rFonts w:ascii="Times New Roman" w:hAnsi="Times New Roman" w:cs="Times New Roman"/>
          <w:sz w:val="24"/>
          <w:szCs w:val="24"/>
        </w:rPr>
        <w:t xml:space="preserve">Membangun kepercayaan petani tebu melalui pendekatan intensif dilakukan PG Tasikmadu melalui Manager, Asisten Kepala Tanaman, Asisten Rayon dan Sinder Kebun Wilayah dengan membagi tugas sesuai dengan tanggung jawabnya. </w:t>
      </w:r>
    </w:p>
    <w:p w:rsidR="007E300F" w:rsidRDefault="00CF4663" w:rsidP="007E300F">
      <w:pPr>
        <w:spacing w:after="0" w:line="360" w:lineRule="auto"/>
        <w:ind w:left="360"/>
        <w:jc w:val="both"/>
        <w:rPr>
          <w:rFonts w:ascii="Times New Roman" w:hAnsi="Times New Roman" w:cs="Times New Roman"/>
          <w:sz w:val="24"/>
          <w:szCs w:val="24"/>
        </w:rPr>
      </w:pPr>
      <w:r w:rsidRPr="007E300F">
        <w:rPr>
          <w:rFonts w:ascii="Times New Roman" w:hAnsi="Times New Roman" w:cs="Times New Roman"/>
          <w:sz w:val="24"/>
          <w:szCs w:val="24"/>
        </w:rPr>
        <w:t>Dalam menangani petani tebu di wilayah Karanganyar, PG Tasikmadu menugaskankan Sinder Kebun Wilayah sebagai jembatan perusahaan dalam melaksanakan komunikasi yang intens dengan petani.</w:t>
      </w:r>
    </w:p>
    <w:p w:rsidR="00CF4663" w:rsidRPr="007E300F" w:rsidRDefault="00CF4663" w:rsidP="007E300F">
      <w:pPr>
        <w:spacing w:after="0" w:line="360" w:lineRule="auto"/>
        <w:ind w:left="360"/>
        <w:jc w:val="both"/>
        <w:rPr>
          <w:rFonts w:ascii="Times New Roman" w:hAnsi="Times New Roman" w:cs="Times New Roman"/>
          <w:sz w:val="24"/>
          <w:szCs w:val="24"/>
        </w:rPr>
      </w:pPr>
      <w:r w:rsidRPr="007E300F">
        <w:rPr>
          <w:rFonts w:ascii="Times New Roman" w:hAnsi="Times New Roman" w:cs="Times New Roman"/>
          <w:sz w:val="24"/>
          <w:szCs w:val="24"/>
        </w:rPr>
        <w:lastRenderedPageBreak/>
        <w:t>Sinder Kebun Wilayah merupakan wakil dari perusahan untuk terjun langsung ke lapangan, dari rumah ke rumah petani tebu untuk sebagai mediator perusahaan dalam upaya pendekatan secara intensif ke petani. Secara emosional, PG Tasikmadu melakukan pendampingan petani tebu dengan cara memahami dan memenuhi kebutuhan petani. Dengan upaya  petani mempunyai beban moral kepada PG Tasikmadu untuk menyetorkan tebunya pada saat musim giling.</w:t>
      </w:r>
    </w:p>
    <w:p w:rsidR="00CF4663" w:rsidRPr="005E4F86" w:rsidRDefault="00CF4663" w:rsidP="007E300F">
      <w:pPr>
        <w:pStyle w:val="ListParagraph"/>
        <w:spacing w:after="0" w:line="360" w:lineRule="auto"/>
        <w:ind w:left="0" w:firstLine="360"/>
        <w:jc w:val="both"/>
        <w:rPr>
          <w:rFonts w:ascii="Times New Roman" w:hAnsi="Times New Roman" w:cs="Times New Roman"/>
          <w:sz w:val="24"/>
          <w:szCs w:val="24"/>
        </w:rPr>
      </w:pPr>
      <w:r w:rsidRPr="005E4F86">
        <w:rPr>
          <w:rFonts w:ascii="Times New Roman" w:hAnsi="Times New Roman" w:cs="Times New Roman"/>
          <w:sz w:val="24"/>
          <w:szCs w:val="24"/>
        </w:rPr>
        <w:t>Setelah melihat proses persuasi terjadi</w:t>
      </w:r>
      <w:r>
        <w:rPr>
          <w:rFonts w:ascii="Times New Roman" w:hAnsi="Times New Roman" w:cs="Times New Roman"/>
          <w:sz w:val="24"/>
          <w:szCs w:val="24"/>
        </w:rPr>
        <w:t xml:space="preserve"> baik secara rasional maupun emosional</w:t>
      </w:r>
      <w:r w:rsidRPr="005E4F86">
        <w:rPr>
          <w:rFonts w:ascii="Times New Roman" w:hAnsi="Times New Roman" w:cs="Times New Roman"/>
          <w:sz w:val="24"/>
          <w:szCs w:val="24"/>
        </w:rPr>
        <w:t xml:space="preserve"> dalam penelitian ini, maka dapat dilihat bahwa tujuan komunikasi persuasif adalah untuk membujuk sasaran tertentu dan berusaha mendekati efektivitas.  </w:t>
      </w:r>
      <w:r>
        <w:rPr>
          <w:rFonts w:ascii="Times New Roman" w:hAnsi="Times New Roman" w:cs="Times New Roman"/>
          <w:sz w:val="24"/>
          <w:szCs w:val="24"/>
        </w:rPr>
        <w:t>S</w:t>
      </w:r>
      <w:r w:rsidRPr="005E4F86">
        <w:rPr>
          <w:rFonts w:ascii="Times New Roman" w:hAnsi="Times New Roman" w:cs="Times New Roman"/>
          <w:sz w:val="24"/>
          <w:szCs w:val="24"/>
        </w:rPr>
        <w:t>ecara spesifik hasil dari komunikasi persuasi</w:t>
      </w:r>
      <w:r>
        <w:rPr>
          <w:rFonts w:ascii="Times New Roman" w:hAnsi="Times New Roman" w:cs="Times New Roman"/>
          <w:sz w:val="24"/>
          <w:szCs w:val="24"/>
        </w:rPr>
        <w:t xml:space="preserve">  diarahkan untuk mempengaruhi aspek-</w:t>
      </w:r>
      <w:r w:rsidRPr="005E4F86">
        <w:rPr>
          <w:rFonts w:ascii="Times New Roman" w:hAnsi="Times New Roman" w:cs="Times New Roman"/>
          <w:sz w:val="24"/>
          <w:szCs w:val="24"/>
        </w:rPr>
        <w:t xml:space="preserve"> aspe</w:t>
      </w:r>
      <w:r>
        <w:rPr>
          <w:rFonts w:ascii="Times New Roman" w:hAnsi="Times New Roman" w:cs="Times New Roman"/>
          <w:sz w:val="24"/>
          <w:szCs w:val="24"/>
        </w:rPr>
        <w:t xml:space="preserve">k </w:t>
      </w:r>
      <w:r w:rsidRPr="005E4F86">
        <w:rPr>
          <w:rFonts w:ascii="Times New Roman" w:hAnsi="Times New Roman" w:cs="Times New Roman"/>
          <w:sz w:val="24"/>
          <w:szCs w:val="24"/>
        </w:rPr>
        <w:t xml:space="preserve"> sebagai berikut:</w:t>
      </w:r>
    </w:p>
    <w:p w:rsidR="00CF4663" w:rsidRPr="005E4F86" w:rsidRDefault="00CF4663" w:rsidP="00236D4F">
      <w:pPr>
        <w:pStyle w:val="ListParagraph"/>
        <w:numPr>
          <w:ilvl w:val="0"/>
          <w:numId w:val="5"/>
        </w:numPr>
        <w:spacing w:after="0" w:line="360" w:lineRule="auto"/>
        <w:jc w:val="both"/>
        <w:rPr>
          <w:rFonts w:ascii="Times New Roman" w:hAnsi="Times New Roman" w:cs="Times New Roman"/>
          <w:sz w:val="24"/>
          <w:szCs w:val="24"/>
        </w:rPr>
      </w:pPr>
      <w:r w:rsidRPr="005E4F86">
        <w:rPr>
          <w:rFonts w:ascii="Times New Roman" w:hAnsi="Times New Roman" w:cs="Times New Roman"/>
          <w:sz w:val="24"/>
          <w:szCs w:val="24"/>
        </w:rPr>
        <w:t>Aspek kognitif, yaitu yang menyangkut kesadaran dan pengetahuan, misalnya, menjadi sadar atau ingat, menjawab tahu dan kenal. Aspek kogni</w:t>
      </w:r>
      <w:r>
        <w:rPr>
          <w:rFonts w:ascii="Times New Roman" w:hAnsi="Times New Roman" w:cs="Times New Roman"/>
          <w:sz w:val="24"/>
          <w:szCs w:val="24"/>
        </w:rPr>
        <w:t xml:space="preserve">tif dimunculkan </w:t>
      </w:r>
      <w:r>
        <w:rPr>
          <w:rFonts w:ascii="Times New Roman" w:hAnsi="Times New Roman" w:cs="Times New Roman"/>
          <w:sz w:val="24"/>
          <w:szCs w:val="24"/>
        </w:rPr>
        <w:lastRenderedPageBreak/>
        <w:t>oleh PG</w:t>
      </w:r>
      <w:r w:rsidRPr="005E4F86">
        <w:rPr>
          <w:rFonts w:ascii="Times New Roman" w:hAnsi="Times New Roman" w:cs="Times New Roman"/>
          <w:sz w:val="24"/>
          <w:szCs w:val="24"/>
        </w:rPr>
        <w:t xml:space="preserve"> Tasikmadu melalui proses persuasi secara rasional dengan program-program kemitraan. Agar petani tebu di wilayah Karanganyar menjadi tahu atau mengenal program kemit</w:t>
      </w:r>
      <w:r>
        <w:rPr>
          <w:rFonts w:ascii="Times New Roman" w:hAnsi="Times New Roman" w:cs="Times New Roman"/>
          <w:sz w:val="24"/>
          <w:szCs w:val="24"/>
        </w:rPr>
        <w:t>raan yang ditawarkan PG</w:t>
      </w:r>
      <w:r w:rsidRPr="005E4F86">
        <w:rPr>
          <w:rFonts w:ascii="Times New Roman" w:hAnsi="Times New Roman" w:cs="Times New Roman"/>
          <w:sz w:val="24"/>
          <w:szCs w:val="24"/>
        </w:rPr>
        <w:t xml:space="preserve"> Tasikmadu mensosialisasikan melalui forum yang dilakukan secara rutin.</w:t>
      </w:r>
    </w:p>
    <w:p w:rsidR="007E300F" w:rsidRDefault="00CF4663" w:rsidP="007E300F">
      <w:pPr>
        <w:pStyle w:val="ListParagraph"/>
        <w:numPr>
          <w:ilvl w:val="0"/>
          <w:numId w:val="5"/>
        </w:numPr>
        <w:spacing w:after="0" w:line="360" w:lineRule="auto"/>
        <w:jc w:val="both"/>
        <w:rPr>
          <w:rFonts w:ascii="Times New Roman" w:hAnsi="Times New Roman" w:cs="Times New Roman"/>
          <w:sz w:val="24"/>
          <w:szCs w:val="24"/>
        </w:rPr>
      </w:pPr>
      <w:r w:rsidRPr="00BF7586">
        <w:rPr>
          <w:rFonts w:ascii="Times New Roman" w:hAnsi="Times New Roman" w:cs="Times New Roman"/>
          <w:sz w:val="24"/>
          <w:szCs w:val="24"/>
        </w:rPr>
        <w:t>Aspek afektif, yaitu menyangkut sikap atau perasaan/ emosi misalnya, sikap setuju/tidak setuju, perasaan sedih, gembira, perasaan benci dan menyukai</w:t>
      </w:r>
      <w:r>
        <w:rPr>
          <w:rFonts w:ascii="Times New Roman" w:hAnsi="Times New Roman" w:cs="Times New Roman"/>
          <w:sz w:val="24"/>
          <w:szCs w:val="24"/>
        </w:rPr>
        <w:t>. Aspek afektif yang dimunculkan oleh PG tasikmadu kepada petani tebu di wilayah Karanganyar adalah dengan melakukan pendekatan komunikasi secara intens. Komunikasi intens dilakukan melalui pendekatan</w:t>
      </w:r>
      <w:bookmarkStart w:id="4" w:name="_Toc29152096"/>
      <w:bookmarkStart w:id="5" w:name="_Toc30951815"/>
      <w:bookmarkStart w:id="6" w:name="_Toc31107908"/>
      <w:r w:rsidR="007E300F">
        <w:rPr>
          <w:rFonts w:ascii="Times New Roman" w:hAnsi="Times New Roman" w:cs="Times New Roman"/>
          <w:sz w:val="24"/>
          <w:szCs w:val="24"/>
        </w:rPr>
        <w:t>, anjangsana ke rumah petani.</w:t>
      </w:r>
    </w:p>
    <w:p w:rsidR="00CF4663" w:rsidRPr="007E300F" w:rsidRDefault="00CF4663" w:rsidP="007E300F">
      <w:pPr>
        <w:pStyle w:val="ListParagraph"/>
        <w:spacing w:after="0" w:line="360" w:lineRule="auto"/>
        <w:ind w:left="0"/>
        <w:jc w:val="both"/>
        <w:rPr>
          <w:rFonts w:ascii="Times New Roman" w:hAnsi="Times New Roman" w:cs="Times New Roman"/>
          <w:sz w:val="24"/>
          <w:szCs w:val="24"/>
        </w:rPr>
      </w:pPr>
      <w:r w:rsidRPr="007E300F">
        <w:rPr>
          <w:rFonts w:ascii="Times New Roman" w:hAnsi="Times New Roman" w:cs="Times New Roman"/>
          <w:b/>
        </w:rPr>
        <w:t>Pola Komunikasi Persuasif PG Tasikmadu kepada Petani Tebu</w:t>
      </w:r>
      <w:bookmarkEnd w:id="4"/>
      <w:bookmarkEnd w:id="5"/>
      <w:bookmarkEnd w:id="6"/>
    </w:p>
    <w:p w:rsidR="00CF4663" w:rsidRDefault="00CF4663" w:rsidP="007E300F">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Pola komunikasi persuasif dijelaskan lebih lanjut melalui proses persuasi yang diambil dari</w:t>
      </w:r>
      <w:r w:rsidRPr="007F00D0">
        <w:rPr>
          <w:rFonts w:ascii="Times New Roman" w:hAnsi="Times New Roman" w:cs="Times New Roman"/>
          <w:sz w:val="24"/>
          <w:szCs w:val="24"/>
        </w:rPr>
        <w:t xml:space="preserve"> teori dari Mar’at</w:t>
      </w:r>
      <w:r>
        <w:rPr>
          <w:rFonts w:ascii="Times New Roman" w:hAnsi="Times New Roman" w:cs="Times New Roman"/>
          <w:sz w:val="24"/>
          <w:szCs w:val="24"/>
        </w:rPr>
        <w:t xml:space="preserve"> (1982).</w:t>
      </w:r>
      <w:r w:rsidRPr="009D3E6E">
        <w:rPr>
          <w:rFonts w:ascii="Times New Roman" w:hAnsi="Times New Roman" w:cs="Times New Roman"/>
          <w:sz w:val="24"/>
          <w:szCs w:val="24"/>
        </w:rPr>
        <w:t xml:space="preserve"> </w:t>
      </w:r>
      <w:r w:rsidRPr="003327C9">
        <w:rPr>
          <w:rFonts w:ascii="Times New Roman" w:hAnsi="Times New Roman" w:cs="Times New Roman"/>
          <w:sz w:val="24"/>
          <w:szCs w:val="24"/>
        </w:rPr>
        <w:t>Persuasi dapat dilakukan baik secara rasional maupun emosional. Dengan cara rasional, komponen kognitif pada diri seseorang dapat dipengaruhi. Aspek-aspek yag dipengaruhi dapat berupa ide maupun konsep. Sehingga pada orang tadi terbentuk keyakinan (</w:t>
      </w:r>
      <w:r w:rsidRPr="003327C9">
        <w:rPr>
          <w:rFonts w:ascii="Times New Roman" w:hAnsi="Times New Roman" w:cs="Times New Roman"/>
          <w:i/>
          <w:sz w:val="24"/>
          <w:szCs w:val="24"/>
        </w:rPr>
        <w:t>belief</w:t>
      </w:r>
      <w:r w:rsidRPr="003327C9">
        <w:rPr>
          <w:rFonts w:ascii="Times New Roman" w:hAnsi="Times New Roman" w:cs="Times New Roman"/>
          <w:sz w:val="24"/>
          <w:szCs w:val="24"/>
        </w:rPr>
        <w:t>)</w:t>
      </w:r>
      <w:r>
        <w:rPr>
          <w:rFonts w:ascii="Times New Roman" w:hAnsi="Times New Roman" w:cs="Times New Roman"/>
          <w:sz w:val="24"/>
          <w:szCs w:val="24"/>
        </w:rPr>
        <w:t>.</w:t>
      </w:r>
      <w:r w:rsidRPr="003327C9">
        <w:rPr>
          <w:rStyle w:val="FootnoteReference"/>
          <w:rFonts w:ascii="Times New Roman" w:hAnsi="Times New Roman" w:cs="Times New Roman"/>
          <w:sz w:val="24"/>
          <w:szCs w:val="24"/>
        </w:rPr>
        <w:footnoteReference w:id="8"/>
      </w:r>
    </w:p>
    <w:p w:rsidR="00CF4663" w:rsidRDefault="00CF4663" w:rsidP="007E300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Melalui teori tersebut,  jika dikaitan dengan penemuan data dalam penelitian ini akan dijelaskan </w:t>
      </w:r>
      <w:r w:rsidRPr="007F00D0">
        <w:rPr>
          <w:rFonts w:ascii="Times New Roman" w:hAnsi="Times New Roman" w:cs="Times New Roman"/>
          <w:sz w:val="24"/>
          <w:szCs w:val="24"/>
        </w:rPr>
        <w:t xml:space="preserve"> proses persuasi melalui proses rasional yan</w:t>
      </w:r>
      <w:r>
        <w:rPr>
          <w:rFonts w:ascii="Times New Roman" w:hAnsi="Times New Roman" w:cs="Times New Roman"/>
          <w:sz w:val="24"/>
          <w:szCs w:val="24"/>
        </w:rPr>
        <w:t>g dilakukan PG</w:t>
      </w:r>
      <w:r w:rsidR="00236D4F">
        <w:rPr>
          <w:rFonts w:ascii="Times New Roman" w:hAnsi="Times New Roman" w:cs="Times New Roman"/>
          <w:sz w:val="24"/>
          <w:szCs w:val="24"/>
        </w:rPr>
        <w:t xml:space="preserve"> Tasikmadu, a</w:t>
      </w:r>
      <w:r>
        <w:rPr>
          <w:rFonts w:ascii="Times New Roman" w:hAnsi="Times New Roman" w:cs="Times New Roman"/>
          <w:sz w:val="24"/>
          <w:szCs w:val="24"/>
        </w:rPr>
        <w:t>gar petani dapat dipersuasi secara rasional, Pabrik Gula Tasikmadu menerapkan sistem bagi hasil bagi petani tebu mitra dengan perbandingan 34 % PG dan 66 % petani serta memberikan jaminan faktor rendemen sebesar 0,66 kepada petani.</w:t>
      </w:r>
    </w:p>
    <w:p w:rsidR="007E300F" w:rsidRDefault="00CF4663" w:rsidP="007E300F">
      <w:pPr>
        <w:tabs>
          <w:tab w:val="left" w:pos="720"/>
        </w:tabs>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Selain itu, agar program kemitraan yang ditawarkan PG Tasikmadu dapat di mengerti oleh petani, maka PG Tasikmadu </w:t>
      </w:r>
      <w:r>
        <w:rPr>
          <w:rFonts w:ascii="Times New Roman" w:hAnsi="Times New Roman" w:cs="Times New Roman"/>
          <w:sz w:val="24"/>
          <w:szCs w:val="24"/>
        </w:rPr>
        <w:lastRenderedPageBreak/>
        <w:t>mensosialisasikan program kemitraan</w:t>
      </w:r>
      <w:r w:rsidRPr="007F00D0">
        <w:rPr>
          <w:rFonts w:ascii="Times New Roman" w:hAnsi="Times New Roman" w:cs="Times New Roman"/>
          <w:sz w:val="24"/>
          <w:szCs w:val="24"/>
        </w:rPr>
        <w:t xml:space="preserve"> melalui forum musyawarah.</w:t>
      </w:r>
      <w:r>
        <w:rPr>
          <w:rFonts w:ascii="Times New Roman" w:hAnsi="Times New Roman" w:cs="Times New Roman"/>
          <w:sz w:val="24"/>
          <w:szCs w:val="24"/>
        </w:rPr>
        <w:t xml:space="preserve"> Forum tersebut merupakan salah satu cara</w:t>
      </w:r>
      <w:r w:rsidRPr="007F00D0">
        <w:rPr>
          <w:rFonts w:ascii="Times New Roman" w:hAnsi="Times New Roman" w:cs="Times New Roman"/>
          <w:sz w:val="24"/>
          <w:szCs w:val="24"/>
        </w:rPr>
        <w:t xml:space="preserve"> yang dibangun oleh Pabrik Gula Tasikmadu untuk memberikan kemudahan bagi petani tebu di wilayah Karanganyar dalam mengetahui informasi mengenai program – program yan</w:t>
      </w:r>
      <w:r>
        <w:rPr>
          <w:rFonts w:ascii="Times New Roman" w:hAnsi="Times New Roman" w:cs="Times New Roman"/>
          <w:sz w:val="24"/>
          <w:szCs w:val="24"/>
        </w:rPr>
        <w:t xml:space="preserve">g akan dilaksanakan PG </w:t>
      </w:r>
      <w:r w:rsidRPr="007F00D0">
        <w:rPr>
          <w:rFonts w:ascii="Times New Roman" w:hAnsi="Times New Roman" w:cs="Times New Roman"/>
          <w:sz w:val="24"/>
          <w:szCs w:val="24"/>
        </w:rPr>
        <w:t>Tasikmadu.</w:t>
      </w:r>
    </w:p>
    <w:p w:rsidR="007E300F" w:rsidRDefault="00CF4663" w:rsidP="007E300F">
      <w:pPr>
        <w:tabs>
          <w:tab w:val="left" w:pos="720"/>
        </w:tabs>
        <w:spacing w:after="0" w:line="360" w:lineRule="auto"/>
        <w:ind w:firstLine="360"/>
        <w:jc w:val="both"/>
        <w:rPr>
          <w:rFonts w:ascii="Times New Roman" w:hAnsi="Times New Roman" w:cs="Times New Roman"/>
          <w:sz w:val="24"/>
          <w:szCs w:val="24"/>
        </w:rPr>
      </w:pPr>
      <w:r w:rsidRPr="007F00D0">
        <w:rPr>
          <w:rFonts w:ascii="Times New Roman" w:hAnsi="Times New Roman" w:cs="Times New Roman"/>
          <w:sz w:val="24"/>
          <w:szCs w:val="24"/>
        </w:rPr>
        <w:t>Lebih lanjut, proses rasional dalam proses persuasi dilakukan oleh Pabrik Gula Tasikmadu untuk mempengaruhi keyakinan petani tebu melalui program-program kemitraan yang ditawarkan o</w:t>
      </w:r>
      <w:r w:rsidR="007E300F">
        <w:rPr>
          <w:rFonts w:ascii="Times New Roman" w:hAnsi="Times New Roman" w:cs="Times New Roman"/>
          <w:sz w:val="24"/>
          <w:szCs w:val="24"/>
        </w:rPr>
        <w:t xml:space="preserve">leh perusahaan. Program-program </w:t>
      </w:r>
      <w:r w:rsidRPr="007F00D0">
        <w:rPr>
          <w:rFonts w:ascii="Times New Roman" w:hAnsi="Times New Roman" w:cs="Times New Roman"/>
          <w:sz w:val="24"/>
          <w:szCs w:val="24"/>
        </w:rPr>
        <w:t>tersebut disosialisasikan oleh P</w:t>
      </w:r>
      <w:r>
        <w:rPr>
          <w:rFonts w:ascii="Times New Roman" w:hAnsi="Times New Roman" w:cs="Times New Roman"/>
          <w:sz w:val="24"/>
          <w:szCs w:val="24"/>
        </w:rPr>
        <w:t>G</w:t>
      </w:r>
      <w:r w:rsidRPr="007F00D0">
        <w:rPr>
          <w:rFonts w:ascii="Times New Roman" w:hAnsi="Times New Roman" w:cs="Times New Roman"/>
          <w:sz w:val="24"/>
          <w:szCs w:val="24"/>
        </w:rPr>
        <w:t xml:space="preserve"> Tasikmadu dalam bentuk kegiatan forum komunikasi yang dilakukan secara rutin. Forum komunikasi tersebut adalah melalui FMPG dan FMPW. FMPG adalah Forum Musyawarah Pabrik Gula yang secar</w:t>
      </w:r>
      <w:r>
        <w:rPr>
          <w:rFonts w:ascii="Times New Roman" w:hAnsi="Times New Roman" w:cs="Times New Roman"/>
          <w:sz w:val="24"/>
          <w:szCs w:val="24"/>
        </w:rPr>
        <w:t>a rutin dilakukan setiap 2 bulan</w:t>
      </w:r>
      <w:r w:rsidRPr="007F00D0">
        <w:rPr>
          <w:rFonts w:ascii="Times New Roman" w:hAnsi="Times New Roman" w:cs="Times New Roman"/>
          <w:sz w:val="24"/>
          <w:szCs w:val="24"/>
        </w:rPr>
        <w:t xml:space="preserve"> sekali. </w:t>
      </w:r>
    </w:p>
    <w:p w:rsidR="00CF4663" w:rsidRPr="007F00D0" w:rsidRDefault="00CF4663" w:rsidP="007E300F">
      <w:pPr>
        <w:tabs>
          <w:tab w:val="left" w:pos="720"/>
        </w:tabs>
        <w:spacing w:after="0" w:line="360" w:lineRule="auto"/>
        <w:ind w:firstLine="360"/>
        <w:jc w:val="both"/>
        <w:rPr>
          <w:rFonts w:ascii="Times New Roman" w:hAnsi="Times New Roman" w:cs="Times New Roman"/>
          <w:sz w:val="24"/>
          <w:szCs w:val="24"/>
        </w:rPr>
      </w:pPr>
      <w:r w:rsidRPr="007F00D0">
        <w:rPr>
          <w:rFonts w:ascii="Times New Roman" w:hAnsi="Times New Roman" w:cs="Times New Roman"/>
          <w:sz w:val="24"/>
          <w:szCs w:val="24"/>
        </w:rPr>
        <w:t>Forum ini merupakan upaya</w:t>
      </w:r>
      <w:r>
        <w:rPr>
          <w:rFonts w:ascii="Times New Roman" w:hAnsi="Times New Roman" w:cs="Times New Roman"/>
          <w:sz w:val="24"/>
          <w:szCs w:val="24"/>
        </w:rPr>
        <w:t xml:space="preserve"> yang dilakukan oleh PG</w:t>
      </w:r>
      <w:r w:rsidRPr="007F00D0">
        <w:rPr>
          <w:rFonts w:ascii="Times New Roman" w:hAnsi="Times New Roman" w:cs="Times New Roman"/>
          <w:sz w:val="24"/>
          <w:szCs w:val="24"/>
        </w:rPr>
        <w:t xml:space="preserve"> Tasikmadu dalam proses persuasi melalui proses rasional yang menyentuh aspek kognitif. Dalam forum tersebut, peserta yang hadir dalam forum </w:t>
      </w:r>
      <w:r w:rsidRPr="007F00D0">
        <w:rPr>
          <w:rFonts w:ascii="Times New Roman" w:hAnsi="Times New Roman" w:cs="Times New Roman"/>
          <w:sz w:val="24"/>
          <w:szCs w:val="24"/>
        </w:rPr>
        <w:lastRenderedPageBreak/>
        <w:t>tersebut adalah peserta  dari</w:t>
      </w:r>
      <w:r>
        <w:rPr>
          <w:rFonts w:ascii="Times New Roman" w:hAnsi="Times New Roman" w:cs="Times New Roman"/>
          <w:sz w:val="24"/>
          <w:szCs w:val="24"/>
        </w:rPr>
        <w:t xml:space="preserve"> manajemen PG </w:t>
      </w:r>
      <w:r w:rsidRPr="007F00D0">
        <w:rPr>
          <w:rFonts w:ascii="Times New Roman" w:hAnsi="Times New Roman" w:cs="Times New Roman"/>
          <w:sz w:val="24"/>
          <w:szCs w:val="24"/>
        </w:rPr>
        <w:t>Tasikmadu yang terdiri dari manajer, Asisten Kepala Tanaman, A.K.U, Asisten Rayon, Sinder Kebun Wilayah dan Asisten Tebang Angkut. Selain itu, peserta dari petani terdiri dari APTRI (Asosiasi Petani Tebu Rakyat Indonesia) dan perwakilan petani per wilayah dalam FMPG tersebut juga mengundang tamu dari Bank, Distributor pupuk dan pihak-pihak yang terkait dalam pembahasan permasalahan yan</w:t>
      </w:r>
      <w:r>
        <w:rPr>
          <w:rFonts w:ascii="Times New Roman" w:hAnsi="Times New Roman" w:cs="Times New Roman"/>
          <w:sz w:val="24"/>
          <w:szCs w:val="24"/>
        </w:rPr>
        <w:t xml:space="preserve">g sedang diangkat dalam forum. </w:t>
      </w:r>
    </w:p>
    <w:p w:rsidR="007E300F" w:rsidRDefault="00CF4663" w:rsidP="007E300F">
      <w:pPr>
        <w:tabs>
          <w:tab w:val="left" w:pos="1011"/>
        </w:tabs>
        <w:spacing w:after="0" w:line="360" w:lineRule="auto"/>
        <w:ind w:firstLine="360"/>
        <w:jc w:val="both"/>
        <w:rPr>
          <w:rFonts w:ascii="Times New Roman" w:hAnsi="Times New Roman" w:cs="Times New Roman"/>
          <w:sz w:val="24"/>
          <w:szCs w:val="24"/>
        </w:rPr>
      </w:pPr>
      <w:r w:rsidRPr="007F00D0">
        <w:rPr>
          <w:rFonts w:ascii="Times New Roman" w:hAnsi="Times New Roman" w:cs="Times New Roman"/>
          <w:sz w:val="24"/>
          <w:szCs w:val="24"/>
        </w:rPr>
        <w:t>Sedangkan FMPW adalah Forum Musyawah Petani Wilayah. For</w:t>
      </w:r>
      <w:r>
        <w:rPr>
          <w:rFonts w:ascii="Times New Roman" w:hAnsi="Times New Roman" w:cs="Times New Roman"/>
          <w:sz w:val="24"/>
          <w:szCs w:val="24"/>
        </w:rPr>
        <w:t>um ini dibentuk oleh PG</w:t>
      </w:r>
      <w:r w:rsidRPr="007F00D0">
        <w:rPr>
          <w:rFonts w:ascii="Times New Roman" w:hAnsi="Times New Roman" w:cs="Times New Roman"/>
          <w:sz w:val="24"/>
          <w:szCs w:val="24"/>
        </w:rPr>
        <w:t xml:space="preserve"> Tasikmadu yang bertujuan untuk lebih mendekatkan komunikasi kepada petani tebu di wilayah Karanganyar.</w:t>
      </w:r>
      <w:r>
        <w:rPr>
          <w:rFonts w:ascii="Times New Roman" w:hAnsi="Times New Roman" w:cs="Times New Roman"/>
          <w:sz w:val="24"/>
          <w:szCs w:val="24"/>
        </w:rPr>
        <w:t xml:space="preserve"> FMPW rutin diadakan 1 bulan sekali</w:t>
      </w:r>
      <w:r w:rsidR="00687629">
        <w:rPr>
          <w:rFonts w:ascii="Times New Roman" w:hAnsi="Times New Roman" w:cs="Times New Roman"/>
          <w:sz w:val="24"/>
          <w:szCs w:val="24"/>
        </w:rPr>
        <w:t>.</w:t>
      </w:r>
    </w:p>
    <w:p w:rsidR="007E300F" w:rsidRDefault="00CF4663" w:rsidP="007E300F">
      <w:pPr>
        <w:tabs>
          <w:tab w:val="left" w:pos="1011"/>
        </w:tabs>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forum musyawarah petani wilayah atau FMPW yang dilakukan oleh PG</w:t>
      </w:r>
      <w:r w:rsidRPr="007F00D0">
        <w:rPr>
          <w:rFonts w:ascii="Times New Roman" w:hAnsi="Times New Roman" w:cs="Times New Roman"/>
          <w:sz w:val="24"/>
          <w:szCs w:val="24"/>
        </w:rPr>
        <w:t xml:space="preserve"> Tasikmadu ini, lebih dibahas mengenai pelaksanaan teknis dari permasalahan yang sudah dibahas dari FMPG kemudian hasil dari musyawarah tersebu</w:t>
      </w:r>
      <w:r>
        <w:rPr>
          <w:rFonts w:ascii="Times New Roman" w:hAnsi="Times New Roman" w:cs="Times New Roman"/>
          <w:sz w:val="24"/>
          <w:szCs w:val="24"/>
        </w:rPr>
        <w:t>t disosialisaikan melalui FMPW.</w:t>
      </w:r>
    </w:p>
    <w:p w:rsidR="007E300F" w:rsidRDefault="00CF4663" w:rsidP="007E300F">
      <w:pPr>
        <w:tabs>
          <w:tab w:val="left" w:pos="1011"/>
        </w:tabs>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berdasarkan </w:t>
      </w:r>
      <w:r w:rsidRPr="00C211B5">
        <w:rPr>
          <w:rFonts w:ascii="Times New Roman" w:hAnsi="Times New Roman" w:cs="Times New Roman"/>
          <w:sz w:val="24"/>
          <w:szCs w:val="24"/>
        </w:rPr>
        <w:t>teori dari Mar’at mengenai proses persuasi</w:t>
      </w:r>
      <w:r>
        <w:rPr>
          <w:rFonts w:ascii="Times New Roman" w:hAnsi="Times New Roman" w:cs="Times New Roman"/>
          <w:sz w:val="24"/>
          <w:szCs w:val="24"/>
        </w:rPr>
        <w:t xml:space="preserve"> </w:t>
      </w:r>
      <w:r w:rsidRPr="003327C9">
        <w:rPr>
          <w:rFonts w:ascii="Times New Roman" w:hAnsi="Times New Roman" w:cs="Times New Roman"/>
          <w:sz w:val="24"/>
          <w:szCs w:val="24"/>
        </w:rPr>
        <w:t>yang dilakukan secara emosional, biasanya menyentuh afeksi, yaitu hal yang berkaitan dengan kehidupan emosional seseorang. Melalui cara ini, aspek simpati dan empati seseorang digugah, sehingga muncul proses senang pada diri orang yang dipersuasi (</w:t>
      </w:r>
      <w:r w:rsidRPr="003327C9">
        <w:rPr>
          <w:rFonts w:ascii="Times New Roman" w:hAnsi="Times New Roman" w:cs="Times New Roman"/>
          <w:i/>
          <w:sz w:val="24"/>
          <w:szCs w:val="24"/>
        </w:rPr>
        <w:t>the liking process</w:t>
      </w:r>
      <w:r w:rsidRPr="003327C9">
        <w:rPr>
          <w:rFonts w:ascii="Times New Roman" w:hAnsi="Times New Roman" w:cs="Times New Roman"/>
          <w:sz w:val="24"/>
          <w:szCs w:val="24"/>
        </w:rPr>
        <w:t>).</w:t>
      </w:r>
      <w:r w:rsidRPr="00E42AAD">
        <w:rPr>
          <w:rStyle w:val="FootnoteReference"/>
          <w:rFonts w:ascii="Times New Roman" w:hAnsi="Times New Roman" w:cs="Times New Roman"/>
          <w:sz w:val="24"/>
          <w:szCs w:val="24"/>
        </w:rPr>
        <w:t xml:space="preserve"> </w:t>
      </w:r>
      <w:r w:rsidRPr="003327C9">
        <w:rPr>
          <w:rStyle w:val="FootnoteReference"/>
          <w:rFonts w:ascii="Times New Roman" w:hAnsi="Times New Roman" w:cs="Times New Roman"/>
          <w:sz w:val="24"/>
          <w:szCs w:val="24"/>
        </w:rPr>
        <w:footnoteReference w:id="9"/>
      </w:r>
    </w:p>
    <w:p w:rsidR="007E300F" w:rsidRDefault="00236D4F" w:rsidP="007E300F">
      <w:pPr>
        <w:tabs>
          <w:tab w:val="left" w:pos="1011"/>
        </w:tabs>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shd w:val="clear" w:color="auto" w:fill="F9F9F9"/>
        </w:rPr>
        <w:t>B</w:t>
      </w:r>
      <w:r w:rsidR="00CF4663" w:rsidRPr="007F00D0">
        <w:rPr>
          <w:rFonts w:ascii="Times New Roman" w:hAnsi="Times New Roman" w:cs="Times New Roman"/>
          <w:sz w:val="24"/>
          <w:szCs w:val="24"/>
          <w:shd w:val="clear" w:color="auto" w:fill="F9F9F9"/>
        </w:rPr>
        <w:t>erdasarkan dengan data yang</w:t>
      </w:r>
      <w:r>
        <w:rPr>
          <w:rFonts w:ascii="Times New Roman" w:hAnsi="Times New Roman" w:cs="Times New Roman"/>
          <w:sz w:val="24"/>
          <w:szCs w:val="24"/>
          <w:shd w:val="clear" w:color="auto" w:fill="F9F9F9"/>
        </w:rPr>
        <w:t xml:space="preserve"> diperoleh dari lapangan, </w:t>
      </w:r>
      <w:r w:rsidR="00CF4663" w:rsidRPr="007F00D0">
        <w:rPr>
          <w:rFonts w:ascii="Times New Roman" w:hAnsi="Times New Roman" w:cs="Times New Roman"/>
          <w:sz w:val="24"/>
          <w:szCs w:val="24"/>
          <w:shd w:val="clear" w:color="auto" w:fill="F9F9F9"/>
        </w:rPr>
        <w:t>proses persuasi secara emos</w:t>
      </w:r>
      <w:r w:rsidR="00CF4663">
        <w:rPr>
          <w:rFonts w:ascii="Times New Roman" w:hAnsi="Times New Roman" w:cs="Times New Roman"/>
          <w:sz w:val="24"/>
          <w:szCs w:val="24"/>
          <w:shd w:val="clear" w:color="auto" w:fill="F9F9F9"/>
        </w:rPr>
        <w:t>ional dilakukan oleh PG</w:t>
      </w:r>
      <w:r w:rsidR="00CF4663" w:rsidRPr="007F00D0">
        <w:rPr>
          <w:rFonts w:ascii="Times New Roman" w:hAnsi="Times New Roman" w:cs="Times New Roman"/>
          <w:sz w:val="24"/>
          <w:szCs w:val="24"/>
          <w:shd w:val="clear" w:color="auto" w:fill="F9F9F9"/>
        </w:rPr>
        <w:t xml:space="preserve"> Tasikmadu dengan cara menarik perhatian petani tebu. Menarik perhatian dalam penelitian ini lebih berdasar pada pemenuhan kebutuhan petani dalam menggarap lahan tebu dengan cara melakukan pendekatan komunikasi secara intens. Komunikasi yang dilakukan dengan cara formal dan informal ini bertujuan untuk mengetahui permasalahan, kendala teknis dalam proses penggarapan lahan serta membantu dalam mencarikan pemecahan masalah yang dihadapi petani melalui program kemitraan. </w:t>
      </w:r>
    </w:p>
    <w:p w:rsidR="007E300F" w:rsidRDefault="00CF4663" w:rsidP="007E300F">
      <w:pPr>
        <w:tabs>
          <w:tab w:val="left" w:pos="1011"/>
        </w:tabs>
        <w:spacing w:after="0" w:line="360" w:lineRule="auto"/>
        <w:ind w:firstLine="360"/>
        <w:jc w:val="both"/>
        <w:rPr>
          <w:rFonts w:ascii="Times New Roman" w:hAnsi="Times New Roman" w:cs="Times New Roman"/>
          <w:sz w:val="24"/>
          <w:szCs w:val="24"/>
        </w:rPr>
      </w:pPr>
      <w:r w:rsidRPr="007F00D0">
        <w:rPr>
          <w:rFonts w:ascii="Times New Roman" w:hAnsi="Times New Roman" w:cs="Times New Roman"/>
          <w:sz w:val="24"/>
          <w:szCs w:val="24"/>
          <w:shd w:val="clear" w:color="auto" w:fill="F9F9F9"/>
        </w:rPr>
        <w:lastRenderedPageBreak/>
        <w:t xml:space="preserve">Komunikasi secara intens dilakukan </w:t>
      </w:r>
      <w:r>
        <w:rPr>
          <w:rFonts w:ascii="Times New Roman" w:hAnsi="Times New Roman" w:cs="Times New Roman"/>
          <w:sz w:val="24"/>
          <w:szCs w:val="24"/>
          <w:shd w:val="clear" w:color="auto" w:fill="F9F9F9"/>
        </w:rPr>
        <w:t xml:space="preserve">bertujuan untuk menggugah sikap </w:t>
      </w:r>
      <w:r w:rsidRPr="007F00D0">
        <w:rPr>
          <w:rFonts w:ascii="Times New Roman" w:hAnsi="Times New Roman" w:cs="Times New Roman"/>
          <w:sz w:val="24"/>
          <w:szCs w:val="24"/>
          <w:shd w:val="clear" w:color="auto" w:fill="F9F9F9"/>
        </w:rPr>
        <w:t>empati para petani tebu di wilayah Karanganyar. Dengan adanya sikap empati yang muncul maka para petani tebu dapat mempercayak</w:t>
      </w:r>
      <w:r>
        <w:rPr>
          <w:rFonts w:ascii="Times New Roman" w:hAnsi="Times New Roman" w:cs="Times New Roman"/>
          <w:sz w:val="24"/>
          <w:szCs w:val="24"/>
          <w:shd w:val="clear" w:color="auto" w:fill="F9F9F9"/>
        </w:rPr>
        <w:t>an hasil panen tebu pada PG</w:t>
      </w:r>
      <w:r w:rsidRPr="007F00D0">
        <w:rPr>
          <w:rFonts w:ascii="Times New Roman" w:hAnsi="Times New Roman" w:cs="Times New Roman"/>
          <w:sz w:val="24"/>
          <w:szCs w:val="24"/>
          <w:shd w:val="clear" w:color="auto" w:fill="F9F9F9"/>
        </w:rPr>
        <w:t xml:space="preserve"> Tasikmadu pada saat musim giling berlangsung. proses persuasi secara emosional merupakan cara </w:t>
      </w:r>
      <w:r>
        <w:rPr>
          <w:rFonts w:ascii="Times New Roman" w:hAnsi="Times New Roman" w:cs="Times New Roman"/>
          <w:sz w:val="24"/>
          <w:szCs w:val="24"/>
          <w:shd w:val="clear" w:color="auto" w:fill="F9F9F9"/>
        </w:rPr>
        <w:t xml:space="preserve">yang dilakukan oleh PG </w:t>
      </w:r>
      <w:r w:rsidRPr="007F00D0">
        <w:rPr>
          <w:rFonts w:ascii="Times New Roman" w:hAnsi="Times New Roman" w:cs="Times New Roman"/>
          <w:sz w:val="24"/>
          <w:szCs w:val="24"/>
          <w:shd w:val="clear" w:color="auto" w:fill="F9F9F9"/>
        </w:rPr>
        <w:t>Tasikmadu untuk membangun kepercayaan para petani tebu melalui aspek afeksi. Ketika aspek afeksi muncul dalam diri para petani tebu di wilayah Karanganyar maka proses persuasi akan mudah dilakukan untuk membujuk petani agar</w:t>
      </w:r>
      <w:r>
        <w:rPr>
          <w:rFonts w:ascii="Times New Roman" w:hAnsi="Times New Roman" w:cs="Times New Roman"/>
          <w:sz w:val="24"/>
          <w:szCs w:val="24"/>
          <w:shd w:val="clear" w:color="auto" w:fill="F9F9F9"/>
        </w:rPr>
        <w:t xml:space="preserve"> mau bermitra dengan PG</w:t>
      </w:r>
      <w:r w:rsidRPr="007F00D0">
        <w:rPr>
          <w:rFonts w:ascii="Times New Roman" w:hAnsi="Times New Roman" w:cs="Times New Roman"/>
          <w:sz w:val="24"/>
          <w:szCs w:val="24"/>
          <w:shd w:val="clear" w:color="auto" w:fill="F9F9F9"/>
        </w:rPr>
        <w:t xml:space="preserve"> Tasikmadu. </w:t>
      </w:r>
    </w:p>
    <w:p w:rsidR="003C5EEF" w:rsidRDefault="00236D4F" w:rsidP="003C5EEF">
      <w:pPr>
        <w:spacing w:line="480" w:lineRule="auto"/>
        <w:jc w:val="both"/>
        <w:rPr>
          <w:rFonts w:ascii="Times New Roman" w:hAnsi="Times New Roman" w:cs="Times New Roman"/>
          <w:sz w:val="24"/>
          <w:shd w:val="clear" w:color="auto" w:fill="F9F9F9"/>
        </w:rPr>
      </w:pPr>
      <w:r>
        <w:rPr>
          <w:rFonts w:ascii="Times New Roman" w:hAnsi="Times New Roman" w:cs="Times New Roman"/>
          <w:sz w:val="24"/>
          <w:szCs w:val="24"/>
          <w:shd w:val="clear" w:color="auto" w:fill="F9F9F9"/>
        </w:rPr>
        <w:t>Dalam proses persuasi</w:t>
      </w:r>
      <w:r w:rsidR="003C5EEF">
        <w:rPr>
          <w:rFonts w:ascii="Times New Roman" w:hAnsi="Times New Roman" w:cs="Times New Roman"/>
          <w:sz w:val="24"/>
          <w:szCs w:val="24"/>
          <w:shd w:val="clear" w:color="auto" w:fill="F9F9F9"/>
        </w:rPr>
        <w:t xml:space="preserve"> secara rasional maupun secara emosional</w:t>
      </w:r>
      <w:r>
        <w:rPr>
          <w:rFonts w:ascii="Times New Roman" w:hAnsi="Times New Roman" w:cs="Times New Roman"/>
          <w:sz w:val="24"/>
          <w:szCs w:val="24"/>
          <w:shd w:val="clear" w:color="auto" w:fill="F9F9F9"/>
        </w:rPr>
        <w:t xml:space="preserve"> yang dilakukan PG Tasikmadu kepada petani tebu di wilayah Karanganyar</w:t>
      </w:r>
      <w:r>
        <w:rPr>
          <w:rFonts w:ascii="Times New Roman" w:hAnsi="Times New Roman" w:cs="Times New Roman"/>
          <w:sz w:val="24"/>
          <w:shd w:val="clear" w:color="auto" w:fill="F9F9F9"/>
        </w:rPr>
        <w:t xml:space="preserve"> untuk mencapai </w:t>
      </w:r>
      <w:r w:rsidR="00CF4663" w:rsidRPr="00236D4F">
        <w:rPr>
          <w:rFonts w:ascii="Times New Roman" w:hAnsi="Times New Roman" w:cs="Times New Roman"/>
          <w:sz w:val="24"/>
          <w:shd w:val="clear" w:color="auto" w:fill="F9F9F9"/>
        </w:rPr>
        <w:t>tujuan perusahaan</w:t>
      </w:r>
      <w:r>
        <w:rPr>
          <w:rFonts w:ascii="Times New Roman" w:hAnsi="Times New Roman" w:cs="Times New Roman"/>
          <w:sz w:val="24"/>
          <w:shd w:val="clear" w:color="auto" w:fill="F9F9F9"/>
        </w:rPr>
        <w:t xml:space="preserve"> dalam</w:t>
      </w:r>
      <w:r w:rsidR="00CF4663" w:rsidRPr="00236D4F">
        <w:rPr>
          <w:rFonts w:ascii="Times New Roman" w:hAnsi="Times New Roman" w:cs="Times New Roman"/>
          <w:sz w:val="24"/>
          <w:shd w:val="clear" w:color="auto" w:fill="F9F9F9"/>
        </w:rPr>
        <w:t xml:space="preserve"> mendapatkan kepercayaan petani dalam bermitra dan mensukseskan musim giling. </w:t>
      </w:r>
      <w:r w:rsidR="00CF4663" w:rsidRPr="00236D4F">
        <w:rPr>
          <w:rFonts w:ascii="Times New Roman" w:hAnsi="Times New Roman" w:cs="Times New Roman"/>
          <w:sz w:val="24"/>
          <w:shd w:val="clear" w:color="auto" w:fill="F9F9F9"/>
        </w:rPr>
        <w:lastRenderedPageBreak/>
        <w:t>Keberhasilan dalam upaya mempersuasi petani tebu di wilayah Karanganyar tidak terlepas dari unsur-unsur dalam komunikasi persuasif yang dilakukan oleh PG</w:t>
      </w:r>
      <w:r>
        <w:rPr>
          <w:rFonts w:ascii="Times New Roman" w:hAnsi="Times New Roman" w:cs="Times New Roman"/>
          <w:sz w:val="24"/>
          <w:shd w:val="clear" w:color="auto" w:fill="F9F9F9"/>
        </w:rPr>
        <w:t xml:space="preserve"> Tasikmadu. </w:t>
      </w:r>
      <w:r w:rsidR="003C5EEF">
        <w:rPr>
          <w:rFonts w:ascii="Times New Roman" w:hAnsi="Times New Roman" w:cs="Times New Roman"/>
          <w:sz w:val="24"/>
          <w:shd w:val="clear" w:color="auto" w:fill="F9F9F9"/>
        </w:rPr>
        <w:t xml:space="preserve"> Yait</w:t>
      </w:r>
      <w:r w:rsidR="00A35323">
        <w:rPr>
          <w:rFonts w:ascii="Times New Roman" w:hAnsi="Times New Roman" w:cs="Times New Roman"/>
          <w:sz w:val="24"/>
          <w:shd w:val="clear" w:color="auto" w:fill="F9F9F9"/>
        </w:rPr>
        <w:t>u:</w:t>
      </w:r>
    </w:p>
    <w:p w:rsidR="00A35323" w:rsidRPr="00A35323" w:rsidRDefault="00A35323" w:rsidP="007A220C">
      <w:pPr>
        <w:pStyle w:val="ListParagraph"/>
        <w:numPr>
          <w:ilvl w:val="0"/>
          <w:numId w:val="14"/>
        </w:numPr>
        <w:spacing w:line="360" w:lineRule="auto"/>
        <w:jc w:val="both"/>
        <w:rPr>
          <w:rFonts w:ascii="Times New Roman" w:hAnsi="Times New Roman" w:cs="Times New Roman"/>
          <w:sz w:val="24"/>
          <w:szCs w:val="24"/>
        </w:rPr>
      </w:pPr>
      <w:r w:rsidRPr="00A35323">
        <w:rPr>
          <w:rFonts w:ascii="Times New Roman" w:hAnsi="Times New Roman" w:cs="Times New Roman"/>
          <w:sz w:val="24"/>
          <w:szCs w:val="24"/>
        </w:rPr>
        <w:t>Pengirim atau Persuader</w:t>
      </w:r>
      <w:r>
        <w:rPr>
          <w:rFonts w:ascii="Times New Roman" w:hAnsi="Times New Roman" w:cs="Times New Roman"/>
          <w:sz w:val="24"/>
          <w:szCs w:val="24"/>
        </w:rPr>
        <w:t xml:space="preserve">. Dalam hal ini peran Sinder Kebun Wilayah sangat berperan penting karena </w:t>
      </w:r>
      <w:r>
        <w:rPr>
          <w:rFonts w:ascii="Times New Roman" w:hAnsi="Times New Roman" w:cs="Times New Roman"/>
          <w:sz w:val="24"/>
          <w:shd w:val="clear" w:color="auto" w:fill="F9F9F9"/>
        </w:rPr>
        <w:t>memiliki tugas untuk menjadi agen perusahaan dalam berkomunikasi dengan petani</w:t>
      </w:r>
      <w:r>
        <w:rPr>
          <w:rFonts w:ascii="Times New Roman" w:hAnsi="Times New Roman" w:cs="Times New Roman"/>
          <w:sz w:val="24"/>
          <w:shd w:val="clear" w:color="auto" w:fill="F9F9F9"/>
        </w:rPr>
        <w:t xml:space="preserve"> dalam pendekatan maupun sosialisasi program perusahaan.</w:t>
      </w:r>
    </w:p>
    <w:p w:rsidR="00A35323" w:rsidRPr="00A35323" w:rsidRDefault="00A35323" w:rsidP="007A220C">
      <w:pPr>
        <w:pStyle w:val="ListParagraph"/>
        <w:numPr>
          <w:ilvl w:val="0"/>
          <w:numId w:val="14"/>
        </w:numPr>
        <w:spacing w:line="360" w:lineRule="auto"/>
        <w:jc w:val="both"/>
        <w:rPr>
          <w:rFonts w:ascii="Times New Roman" w:hAnsi="Times New Roman" w:cs="Times New Roman"/>
          <w:sz w:val="24"/>
          <w:szCs w:val="24"/>
        </w:rPr>
      </w:pPr>
      <w:r w:rsidRPr="00A35323">
        <w:rPr>
          <w:rFonts w:ascii="Times New Roman" w:hAnsi="Times New Roman" w:cs="Times New Roman"/>
          <w:sz w:val="24"/>
          <w:szCs w:val="24"/>
        </w:rPr>
        <w:t xml:space="preserve">Pesan. Pesan yang disampaikan dari Sinder Kebun Wilayah kepada petani merupakan </w:t>
      </w:r>
      <w:r w:rsidRPr="00A35323">
        <w:rPr>
          <w:rFonts w:ascii="Times New Roman" w:hAnsi="Times New Roman" w:cs="Times New Roman"/>
          <w:sz w:val="24"/>
          <w:shd w:val="clear" w:color="auto" w:fill="F9F9F9"/>
        </w:rPr>
        <w:t>merupakan bentuk komunikasi yang dilakukan oleh perusahaan dalam rangka pendekatan ke petani.</w:t>
      </w:r>
    </w:p>
    <w:p w:rsidR="00225E42" w:rsidRPr="00225E42" w:rsidRDefault="00A35323" w:rsidP="007A220C">
      <w:pPr>
        <w:pStyle w:val="ListParagraph"/>
        <w:numPr>
          <w:ilvl w:val="0"/>
          <w:numId w:val="14"/>
        </w:numPr>
        <w:spacing w:line="360" w:lineRule="auto"/>
        <w:jc w:val="both"/>
        <w:rPr>
          <w:rFonts w:ascii="Times New Roman" w:hAnsi="Times New Roman" w:cs="Times New Roman"/>
          <w:sz w:val="24"/>
          <w:szCs w:val="24"/>
        </w:rPr>
      </w:pPr>
      <w:r w:rsidRPr="00A35323">
        <w:rPr>
          <w:rFonts w:ascii="Times New Roman" w:hAnsi="Times New Roman" w:cs="Times New Roman"/>
          <w:sz w:val="24"/>
          <w:szCs w:val="24"/>
        </w:rPr>
        <w:t xml:space="preserve">Penerima pesan atau </w:t>
      </w:r>
      <w:r>
        <w:rPr>
          <w:rFonts w:ascii="Times New Roman" w:hAnsi="Times New Roman" w:cs="Times New Roman"/>
          <w:i/>
          <w:sz w:val="24"/>
          <w:szCs w:val="24"/>
        </w:rPr>
        <w:t xml:space="preserve">persuade. </w:t>
      </w:r>
      <w:r>
        <w:rPr>
          <w:rFonts w:ascii="Times New Roman" w:hAnsi="Times New Roman" w:cs="Times New Roman"/>
          <w:sz w:val="24"/>
          <w:shd w:val="clear" w:color="auto" w:fill="F9F9F9"/>
        </w:rPr>
        <w:t xml:space="preserve">Penerima pesan dalam penelitian ini adalah petani tebu di wilayah Karanganyar yang menjadi tujuan Pabrik Gula Tasikmadu </w:t>
      </w:r>
      <w:r>
        <w:rPr>
          <w:rFonts w:ascii="Times New Roman" w:hAnsi="Times New Roman" w:cs="Times New Roman"/>
          <w:sz w:val="24"/>
          <w:shd w:val="clear" w:color="auto" w:fill="F9F9F9"/>
        </w:rPr>
        <w:lastRenderedPageBreak/>
        <w:t>menyampaikan pesan-pesan persuasi yang bersifat mempengaruhi dan membujuk petani tebu di Wilayah Karanganyar</w:t>
      </w:r>
    </w:p>
    <w:p w:rsidR="00A35323" w:rsidRPr="00A35323" w:rsidRDefault="00225E42" w:rsidP="007A220C">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Saluran. Media yang digunakan PG Tasikmadu adalah FMPG dan FMPW.</w:t>
      </w:r>
    </w:p>
    <w:p w:rsidR="007A220C" w:rsidRPr="007A220C" w:rsidRDefault="007A220C" w:rsidP="007A220C">
      <w:pPr>
        <w:pStyle w:val="ListParagraph"/>
        <w:numPr>
          <w:ilvl w:val="0"/>
          <w:numId w:val="14"/>
        </w:numPr>
        <w:spacing w:line="360" w:lineRule="auto"/>
        <w:jc w:val="both"/>
        <w:rPr>
          <w:rFonts w:ascii="Times New Roman" w:hAnsi="Times New Roman" w:cs="Times New Roman"/>
          <w:sz w:val="24"/>
          <w:szCs w:val="24"/>
        </w:rPr>
      </w:pPr>
      <w:r w:rsidRPr="007A220C">
        <w:rPr>
          <w:rFonts w:ascii="Times New Roman" w:hAnsi="Times New Roman" w:cs="Times New Roman"/>
          <w:sz w:val="24"/>
          <w:szCs w:val="24"/>
        </w:rPr>
        <w:t>Umpan balik</w:t>
      </w:r>
      <w:r>
        <w:rPr>
          <w:rFonts w:ascii="Times New Roman" w:hAnsi="Times New Roman" w:cs="Times New Roman"/>
          <w:sz w:val="24"/>
          <w:szCs w:val="24"/>
        </w:rPr>
        <w:t xml:space="preserve">. </w:t>
      </w:r>
      <w:r>
        <w:rPr>
          <w:rFonts w:ascii="Times New Roman" w:hAnsi="Times New Roman" w:cs="Times New Roman"/>
          <w:sz w:val="24"/>
          <w:shd w:val="clear" w:color="auto" w:fill="F9F9F9"/>
        </w:rPr>
        <w:t xml:space="preserve">Merupakan respon sikap dari petani tebu di wilayah Karanganyar yang terdiri dari : </w:t>
      </w:r>
      <w:r w:rsidRPr="003327C9">
        <w:rPr>
          <w:rFonts w:ascii="Times New Roman" w:hAnsi="Times New Roman" w:cs="Times New Roman"/>
          <w:sz w:val="24"/>
          <w:szCs w:val="24"/>
        </w:rPr>
        <w:t xml:space="preserve">Umpan balik internal </w:t>
      </w:r>
      <w:r>
        <w:rPr>
          <w:rFonts w:ascii="Times New Roman" w:hAnsi="Times New Roman" w:cs="Times New Roman"/>
          <w:sz w:val="24"/>
          <w:szCs w:val="24"/>
        </w:rPr>
        <w:t xml:space="preserve">yang merupakan reaksi dari petani tebu di wilayah Karanganyar terhadap pesan yang disampaikan oleh Pabrik Gula Tasikmadu. Sedangkan,  </w:t>
      </w:r>
      <w:r w:rsidRPr="003327C9">
        <w:rPr>
          <w:rFonts w:ascii="Times New Roman" w:hAnsi="Times New Roman" w:cs="Times New Roman"/>
          <w:sz w:val="24"/>
          <w:szCs w:val="24"/>
        </w:rPr>
        <w:t xml:space="preserve"> umpan balik eksternal</w:t>
      </w:r>
      <w:r>
        <w:rPr>
          <w:rFonts w:ascii="Times New Roman" w:hAnsi="Times New Roman" w:cs="Times New Roman"/>
          <w:sz w:val="24"/>
          <w:szCs w:val="24"/>
        </w:rPr>
        <w:t xml:space="preserve"> merupakan </w:t>
      </w:r>
      <w:r w:rsidRPr="003327C9">
        <w:rPr>
          <w:rFonts w:ascii="Times New Roman" w:hAnsi="Times New Roman" w:cs="Times New Roman"/>
          <w:sz w:val="24"/>
          <w:szCs w:val="24"/>
        </w:rPr>
        <w:t xml:space="preserve"> </w:t>
      </w:r>
      <w:r>
        <w:rPr>
          <w:rFonts w:ascii="Times New Roman" w:hAnsi="Times New Roman" w:cs="Times New Roman"/>
          <w:sz w:val="24"/>
          <w:szCs w:val="24"/>
        </w:rPr>
        <w:t>reaksi yang didapatkan ketika petani menerima pesan persuasif yang dapat berupa penerimaan maupun penolakan kepada Pabrik Gula Tasikmadu</w:t>
      </w:r>
    </w:p>
    <w:p w:rsidR="007A220C" w:rsidRPr="007A220C" w:rsidRDefault="007A220C" w:rsidP="007A220C">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Efek Komunikasi persuasi</w:t>
      </w:r>
      <w:r>
        <w:rPr>
          <w:rFonts w:ascii="Times New Roman" w:hAnsi="Times New Roman" w:cs="Times New Roman"/>
          <w:sz w:val="24"/>
          <w:szCs w:val="24"/>
        </w:rPr>
        <w:t xml:space="preserve">. </w:t>
      </w:r>
      <w:r w:rsidRPr="007A220C">
        <w:rPr>
          <w:rFonts w:ascii="Times New Roman" w:hAnsi="Times New Roman" w:cs="Times New Roman"/>
          <w:sz w:val="24"/>
          <w:shd w:val="clear" w:color="auto" w:fill="F9F9F9"/>
        </w:rPr>
        <w:t xml:space="preserve">Efek yang terjadi pada petani tebu di wilayah Karanganyar adalah petani tebu dapat percaya kepada Pabrik Gula Tasikmadu untuk menjadi mitra maupun menyetorkan </w:t>
      </w:r>
      <w:r w:rsidRPr="007A220C">
        <w:rPr>
          <w:rFonts w:ascii="Times New Roman" w:hAnsi="Times New Roman" w:cs="Times New Roman"/>
          <w:sz w:val="24"/>
          <w:shd w:val="clear" w:color="auto" w:fill="F9F9F9"/>
        </w:rPr>
        <w:lastRenderedPageBreak/>
        <w:t>hasil panen tebu untuk digilingkan ke Pabrik Gula Tasikmadu.</w:t>
      </w:r>
    </w:p>
    <w:p w:rsidR="007E300F" w:rsidRDefault="00236D4F" w:rsidP="007E300F">
      <w:pPr>
        <w:tabs>
          <w:tab w:val="left" w:pos="1011"/>
        </w:tabs>
        <w:spacing w:after="0" w:line="360" w:lineRule="auto"/>
        <w:ind w:firstLine="360"/>
        <w:jc w:val="both"/>
        <w:rPr>
          <w:rFonts w:ascii="Times New Roman" w:hAnsi="Times New Roman" w:cs="Times New Roman"/>
          <w:sz w:val="24"/>
          <w:szCs w:val="24"/>
        </w:rPr>
      </w:pPr>
      <w:r>
        <w:rPr>
          <w:rFonts w:ascii="Times New Roman" w:hAnsi="Times New Roman" w:cs="Times New Roman"/>
          <w:sz w:val="24"/>
          <w:shd w:val="clear" w:color="auto" w:fill="F9F9F9"/>
        </w:rPr>
        <w:t xml:space="preserve">Sedangkan, </w:t>
      </w:r>
      <w:r>
        <w:rPr>
          <w:rFonts w:ascii="Times New Roman" w:hAnsi="Times New Roman" w:cs="Times New Roman"/>
          <w:sz w:val="24"/>
          <w:szCs w:val="24"/>
          <w:shd w:val="clear" w:color="auto" w:fill="F9F9F9"/>
        </w:rPr>
        <w:t xml:space="preserve"> </w:t>
      </w:r>
      <w:r w:rsidR="00CF4663" w:rsidRPr="003327C9">
        <w:rPr>
          <w:rFonts w:ascii="Times New Roman" w:hAnsi="Times New Roman" w:cs="Times New Roman"/>
          <w:sz w:val="24"/>
          <w:szCs w:val="24"/>
        </w:rPr>
        <w:t>Hambatan-hambatan komunikasi ialah segala macam bentuk gangguan yang menghalangi proses komunikasi agar berjalan efektif.</w:t>
      </w:r>
      <w:r>
        <w:rPr>
          <w:rFonts w:ascii="Times New Roman" w:hAnsi="Times New Roman" w:cs="Times New Roman"/>
          <w:sz w:val="24"/>
          <w:szCs w:val="24"/>
          <w:shd w:val="clear" w:color="auto" w:fill="F9F9F9"/>
        </w:rPr>
        <w:t xml:space="preserve"> </w:t>
      </w:r>
      <w:r w:rsidR="00CF4663" w:rsidRPr="003327C9">
        <w:rPr>
          <w:rFonts w:ascii="Times New Roman" w:hAnsi="Times New Roman" w:cs="Times New Roman"/>
          <w:sz w:val="24"/>
          <w:szCs w:val="24"/>
        </w:rPr>
        <w:t xml:space="preserve"> Faktor-faktor yang menyebabkan hambatan dalam berkomunikasi adalah gangguan, kepentingan, motivasi terpendam dan prasangka.</w:t>
      </w:r>
      <w:bookmarkStart w:id="7" w:name="_Toc29152102"/>
      <w:bookmarkStart w:id="8" w:name="_Toc30951820"/>
      <w:bookmarkStart w:id="9" w:name="_Toc31107912"/>
    </w:p>
    <w:p w:rsidR="00236D4F" w:rsidRDefault="00CF4663" w:rsidP="007A220C">
      <w:pPr>
        <w:tabs>
          <w:tab w:val="left" w:pos="1011"/>
        </w:tabs>
        <w:spacing w:after="0" w:line="360" w:lineRule="auto"/>
        <w:ind w:firstLine="360"/>
        <w:jc w:val="both"/>
        <w:rPr>
          <w:rFonts w:ascii="Times New Roman" w:hAnsi="Times New Roman" w:cs="Times New Roman"/>
          <w:sz w:val="24"/>
          <w:shd w:val="clear" w:color="auto" w:fill="F9F9F9"/>
        </w:rPr>
      </w:pPr>
      <w:r w:rsidRPr="007E300F">
        <w:rPr>
          <w:rFonts w:ascii="Times New Roman" w:hAnsi="Times New Roman" w:cs="Times New Roman"/>
          <w:sz w:val="24"/>
          <w:shd w:val="clear" w:color="auto" w:fill="F9F9F9"/>
        </w:rPr>
        <w:t>Lebih lanjut, dalam penelitian ini, berdasarka</w:t>
      </w:r>
      <w:r w:rsidR="007A220C">
        <w:rPr>
          <w:rFonts w:ascii="Times New Roman" w:hAnsi="Times New Roman" w:cs="Times New Roman"/>
          <w:sz w:val="24"/>
          <w:shd w:val="clear" w:color="auto" w:fill="F9F9F9"/>
        </w:rPr>
        <w:t xml:space="preserve">n hasil temuan data penelitian, </w:t>
      </w:r>
      <w:r w:rsidRPr="007E300F">
        <w:rPr>
          <w:rFonts w:ascii="Times New Roman" w:hAnsi="Times New Roman" w:cs="Times New Roman"/>
          <w:sz w:val="24"/>
          <w:shd w:val="clear" w:color="auto" w:fill="F9F9F9"/>
        </w:rPr>
        <w:t xml:space="preserve">hambatan komunikasi dalam proses persuasi kepada petani tebu di wilayah Karanganyar </w:t>
      </w:r>
      <w:r w:rsidR="007A220C">
        <w:rPr>
          <w:rFonts w:ascii="Times New Roman" w:hAnsi="Times New Roman" w:cs="Times New Roman"/>
          <w:sz w:val="24"/>
          <w:shd w:val="clear" w:color="auto" w:fill="F9F9F9"/>
        </w:rPr>
        <w:t xml:space="preserve">adalah hambatan kepentingan. </w:t>
      </w:r>
      <w:r w:rsidRPr="007E300F">
        <w:rPr>
          <w:rFonts w:ascii="Times New Roman" w:hAnsi="Times New Roman" w:cs="Times New Roman"/>
          <w:sz w:val="24"/>
          <w:shd w:val="clear" w:color="auto" w:fill="F9F9F9"/>
        </w:rPr>
        <w:t>Jadi, hambatan tersebut berasal dari perbedaan pemahaman kepentingan. Dalam petani besar yang sifatnya transaksional, mereka lebih berpedoman pada pabrik gula mana yang untung, sehingga pada saat musim giling tiba, para petani besar yang sifatnya transaksional cenderung menyetorkan hasil panen tebu nya ke pabrik gula pesaing yang menawarkan harga tebu lebih tinggi daripada Pabrik Gula Tasikmadu.</w:t>
      </w:r>
    </w:p>
    <w:p w:rsidR="007A220C" w:rsidRPr="007A220C" w:rsidRDefault="007A220C" w:rsidP="007A220C">
      <w:pPr>
        <w:tabs>
          <w:tab w:val="left" w:pos="1011"/>
        </w:tabs>
        <w:spacing w:after="0" w:line="360" w:lineRule="auto"/>
        <w:ind w:firstLine="360"/>
        <w:jc w:val="both"/>
        <w:rPr>
          <w:rFonts w:ascii="Times New Roman" w:hAnsi="Times New Roman" w:cs="Times New Roman"/>
          <w:sz w:val="24"/>
          <w:shd w:val="clear" w:color="auto" w:fill="F9F9F9"/>
        </w:rPr>
      </w:pPr>
      <w:bookmarkStart w:id="10" w:name="_GoBack"/>
      <w:bookmarkEnd w:id="10"/>
    </w:p>
    <w:p w:rsidR="00CF4663" w:rsidRPr="007E300F" w:rsidRDefault="00CF4663" w:rsidP="00236D4F">
      <w:pPr>
        <w:spacing w:line="360" w:lineRule="auto"/>
        <w:rPr>
          <w:rFonts w:ascii="Times New Roman" w:hAnsi="Times New Roman" w:cs="Times New Roman"/>
          <w:b/>
          <w:sz w:val="24"/>
          <w:szCs w:val="24"/>
        </w:rPr>
      </w:pPr>
      <w:r w:rsidRPr="00CF4663">
        <w:rPr>
          <w:rFonts w:ascii="Times New Roman" w:hAnsi="Times New Roman" w:cs="Times New Roman"/>
          <w:b/>
          <w:sz w:val="24"/>
          <w:szCs w:val="24"/>
        </w:rPr>
        <w:lastRenderedPageBreak/>
        <w:t>K</w:t>
      </w:r>
      <w:bookmarkEnd w:id="7"/>
      <w:bookmarkEnd w:id="8"/>
      <w:bookmarkEnd w:id="9"/>
      <w:r>
        <w:rPr>
          <w:rFonts w:ascii="Times New Roman" w:hAnsi="Times New Roman" w:cs="Times New Roman"/>
          <w:b/>
          <w:sz w:val="24"/>
          <w:szCs w:val="24"/>
        </w:rPr>
        <w:t>ESIMPULAN</w:t>
      </w:r>
    </w:p>
    <w:p w:rsidR="00CF4663" w:rsidRDefault="00CF4663" w:rsidP="007E300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hasil penelitian deskriptif kualitatif yang telah dilakukan tentang pola komunikasi persuasif PG Tasikmadu dalam membangun kepercayaan petani tebu di wilayah Karanganyar  dapat ditarik kesimpulan sebagai berikut:</w:t>
      </w:r>
    </w:p>
    <w:p w:rsidR="00CF4663" w:rsidRPr="00D40F0C" w:rsidRDefault="00CF4663" w:rsidP="00236D4F">
      <w:pPr>
        <w:pStyle w:val="ListParagraph"/>
        <w:numPr>
          <w:ilvl w:val="0"/>
          <w:numId w:val="10"/>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Pola komunikasi persuasif PG Tasikmadu adalah dengan menggunakan pola komunikasi secara rasional dan secara emosional yang sudah berjalan sangat efektif untuk membangun kepercayaan petani tebu di wilayah Karanganyar. Pola komunikasi persuasif secara rasional dilakukan dengan cara menyentuh aspek kognitif dengan program kemitraan yang disosialisasikan melalui forum musyawarah yaitu Forum Musyawarah Pabrik Gula dan Forum Musyawarah Petani Wilayah yang rutin dilaksanakan oleh PG Tasikmadu dan p</w:t>
      </w:r>
      <w:r w:rsidRPr="00D40F0C">
        <w:rPr>
          <w:rFonts w:ascii="Times New Roman" w:hAnsi="Times New Roman" w:cs="Times New Roman"/>
          <w:sz w:val="24"/>
          <w:szCs w:val="24"/>
        </w:rPr>
        <w:t>ola komunikasi persuasif secara emosional dilakukan dengan cara menyentuh aspek afektif dengan pendekatan komunikasi intens melalui kegiatan anjangsana.</w:t>
      </w:r>
    </w:p>
    <w:p w:rsidR="009F6285" w:rsidRPr="003C5EEF" w:rsidRDefault="00CF4663" w:rsidP="003C5EEF">
      <w:pPr>
        <w:pStyle w:val="ListParagraph"/>
        <w:numPr>
          <w:ilvl w:val="0"/>
          <w:numId w:val="1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Hambatan yang terjadi dalam komunikasi persuasif yang dilakukan oleh PG Tasikmadu adalah hambatan kepentingan. Perbedaan kepentingan yang terjadi antara PG Tasikmadu dengan petani tebu yang sifatnya transaksional di wilayah Karanganyar menyebabkan komunikasi persuasif yang dilakukan PG Tasikmadu tidak berjalan dengan baik. Petani tebu yang sifatnya transaksional lebih mementingkan keuntungan daripada bekerjasama dengan pola kemitraan yang ditawarkan oleh PG Tasikmadu. Dalam data yang ditemukan dari hasil wawancara dengan narasumber, hambatan dapat segera diatasi dengan pemecahan solusi yang tepat, sehingga meminimalisir kerugian di pihak petani yang dapat mempengaruhi kepercayaan kepada PG Tasikmadu.</w:t>
      </w:r>
    </w:p>
    <w:p w:rsidR="00941990" w:rsidRPr="003327C9" w:rsidRDefault="00941990" w:rsidP="003C5EEF">
      <w:pPr>
        <w:pStyle w:val="Footer"/>
        <w:spacing w:after="0" w:line="360" w:lineRule="auto"/>
        <w:jc w:val="both"/>
        <w:rPr>
          <w:rFonts w:ascii="Times New Roman" w:hAnsi="Times New Roman" w:cs="Times New Roman"/>
          <w:sz w:val="24"/>
          <w:szCs w:val="24"/>
        </w:rPr>
      </w:pPr>
    </w:p>
    <w:p w:rsidR="003C5EEF" w:rsidRPr="00941990" w:rsidRDefault="007E300F" w:rsidP="00236D4F">
      <w:pPr>
        <w:spacing w:after="0" w:line="360" w:lineRule="auto"/>
        <w:jc w:val="both"/>
        <w:rPr>
          <w:rFonts w:ascii="Times New Roman" w:hAnsi="Times New Roman" w:cs="Times New Roman"/>
          <w:b/>
          <w:sz w:val="24"/>
        </w:rPr>
      </w:pPr>
      <w:r>
        <w:rPr>
          <w:rFonts w:ascii="Times New Roman" w:hAnsi="Times New Roman" w:cs="Times New Roman"/>
          <w:b/>
          <w:sz w:val="24"/>
        </w:rPr>
        <w:t>DAFTAR PUSTAKA</w:t>
      </w:r>
    </w:p>
    <w:p w:rsidR="003C5EEF" w:rsidRDefault="003C5EEF" w:rsidP="003C5EEF">
      <w:pPr>
        <w:spacing w:after="0" w:line="240" w:lineRule="auto"/>
        <w:ind w:left="1080" w:hanging="1080"/>
        <w:jc w:val="both"/>
        <w:rPr>
          <w:rFonts w:ascii="Times New Roman" w:hAnsi="Times New Roman" w:cs="Times New Roman"/>
          <w:sz w:val="24"/>
          <w:szCs w:val="24"/>
        </w:rPr>
      </w:pPr>
      <w:r w:rsidRPr="003327C9">
        <w:rPr>
          <w:rFonts w:ascii="Times New Roman" w:hAnsi="Times New Roman" w:cs="Times New Roman"/>
          <w:sz w:val="24"/>
          <w:szCs w:val="24"/>
        </w:rPr>
        <w:t xml:space="preserve">Ferrinadewi, Erna. 2008. </w:t>
      </w:r>
      <w:r w:rsidRPr="003327C9">
        <w:rPr>
          <w:rFonts w:ascii="Times New Roman" w:hAnsi="Times New Roman" w:cs="Times New Roman"/>
          <w:i/>
          <w:sz w:val="24"/>
          <w:szCs w:val="24"/>
        </w:rPr>
        <w:t>Merek Dan Psikologi Konsumen Implikasi Pada Stategi Pemasaran</w:t>
      </w:r>
      <w:r w:rsidRPr="003327C9">
        <w:rPr>
          <w:rFonts w:ascii="Times New Roman" w:hAnsi="Times New Roman" w:cs="Times New Roman"/>
          <w:sz w:val="24"/>
          <w:szCs w:val="24"/>
        </w:rPr>
        <w:t>. Yogyakarta:Graha ilmu</w:t>
      </w:r>
      <w:r>
        <w:rPr>
          <w:rFonts w:ascii="Times New Roman" w:hAnsi="Times New Roman" w:cs="Times New Roman"/>
          <w:sz w:val="24"/>
          <w:szCs w:val="24"/>
        </w:rPr>
        <w:t>.</w:t>
      </w:r>
    </w:p>
    <w:p w:rsidR="003C5EEF" w:rsidRPr="003327C9" w:rsidRDefault="003C5EEF" w:rsidP="003C5EEF">
      <w:pPr>
        <w:pStyle w:val="FootnoteText"/>
        <w:jc w:val="both"/>
        <w:rPr>
          <w:rFonts w:ascii="Times New Roman" w:hAnsi="Times New Roman" w:cs="Times New Roman"/>
          <w:sz w:val="24"/>
          <w:szCs w:val="24"/>
        </w:rPr>
      </w:pPr>
    </w:p>
    <w:p w:rsidR="003C5EEF" w:rsidRDefault="003C5EEF" w:rsidP="003C5EEF">
      <w:pPr>
        <w:pStyle w:val="Footer"/>
        <w:spacing w:after="0" w:line="240" w:lineRule="auto"/>
        <w:ind w:left="990" w:hanging="990"/>
        <w:jc w:val="both"/>
        <w:rPr>
          <w:rFonts w:ascii="Times New Roman" w:hAnsi="Times New Roman" w:cs="Times New Roman"/>
          <w:sz w:val="24"/>
          <w:szCs w:val="24"/>
        </w:rPr>
      </w:pPr>
      <w:r w:rsidRPr="003327C9">
        <w:rPr>
          <w:rFonts w:ascii="Times New Roman" w:hAnsi="Times New Roman" w:cs="Times New Roman"/>
          <w:sz w:val="24"/>
          <w:szCs w:val="24"/>
        </w:rPr>
        <w:lastRenderedPageBreak/>
        <w:t xml:space="preserve">Maulana, Herdiyan dan Gumgum Gumelar. 2013. </w:t>
      </w:r>
      <w:r w:rsidRPr="003327C9">
        <w:rPr>
          <w:rFonts w:ascii="Times New Roman" w:hAnsi="Times New Roman" w:cs="Times New Roman"/>
          <w:i/>
          <w:sz w:val="24"/>
          <w:szCs w:val="24"/>
        </w:rPr>
        <w:t>Psikologi Komunikasi dan Persuasi</w:t>
      </w:r>
      <w:r w:rsidRPr="003327C9">
        <w:rPr>
          <w:rFonts w:ascii="Times New Roman" w:hAnsi="Times New Roman" w:cs="Times New Roman"/>
          <w:sz w:val="24"/>
          <w:szCs w:val="24"/>
        </w:rPr>
        <w:t>, Jakarta : Akademia Permata</w:t>
      </w:r>
      <w:r>
        <w:rPr>
          <w:rFonts w:ascii="Times New Roman" w:hAnsi="Times New Roman" w:cs="Times New Roman"/>
          <w:sz w:val="24"/>
          <w:szCs w:val="24"/>
        </w:rPr>
        <w:t>.</w:t>
      </w:r>
    </w:p>
    <w:p w:rsidR="003C5EEF" w:rsidRPr="003327C9" w:rsidRDefault="003C5EEF" w:rsidP="003C5EEF">
      <w:pPr>
        <w:spacing w:after="0" w:line="240" w:lineRule="auto"/>
        <w:jc w:val="both"/>
        <w:rPr>
          <w:rFonts w:ascii="Times New Roman" w:hAnsi="Times New Roman" w:cs="Times New Roman"/>
          <w:sz w:val="24"/>
          <w:szCs w:val="24"/>
          <w:lang w:val="id-ID"/>
        </w:rPr>
      </w:pPr>
    </w:p>
    <w:p w:rsidR="003C5EEF" w:rsidRDefault="003C5EEF" w:rsidP="003C5EEF">
      <w:pPr>
        <w:pStyle w:val="FootnoteText"/>
        <w:ind w:left="1080" w:hanging="1080"/>
        <w:jc w:val="both"/>
        <w:rPr>
          <w:rFonts w:ascii="Times New Roman" w:hAnsi="Times New Roman" w:cs="Times New Roman"/>
          <w:sz w:val="24"/>
          <w:szCs w:val="24"/>
        </w:rPr>
      </w:pPr>
      <w:r w:rsidRPr="003327C9">
        <w:rPr>
          <w:rFonts w:ascii="Times New Roman" w:hAnsi="Times New Roman" w:cs="Times New Roman"/>
          <w:sz w:val="24"/>
          <w:szCs w:val="24"/>
        </w:rPr>
        <w:t>Prasetyo, U. 2013. Sugar Insight: Revitalisasi Industri Gula, Kesejahteraan Petani Tercekik di Negeri Sendiri. Jakarta : Asosiasi Gula Indonesia (AGI)</w:t>
      </w:r>
      <w:r>
        <w:rPr>
          <w:rFonts w:ascii="Times New Roman" w:hAnsi="Times New Roman" w:cs="Times New Roman"/>
          <w:sz w:val="24"/>
          <w:szCs w:val="24"/>
        </w:rPr>
        <w:t>.</w:t>
      </w:r>
    </w:p>
    <w:p w:rsidR="003C5EEF" w:rsidRPr="003327C9" w:rsidRDefault="003C5EEF" w:rsidP="003C5EEF">
      <w:pPr>
        <w:pStyle w:val="FootnoteText"/>
        <w:jc w:val="both"/>
        <w:rPr>
          <w:rFonts w:ascii="Times New Roman" w:hAnsi="Times New Roman" w:cs="Times New Roman"/>
          <w:sz w:val="24"/>
          <w:szCs w:val="24"/>
        </w:rPr>
      </w:pPr>
    </w:p>
    <w:p w:rsidR="003C5EEF" w:rsidRDefault="003C5EEF" w:rsidP="003C5EEF">
      <w:pPr>
        <w:pStyle w:val="FootnoteText"/>
        <w:ind w:left="1080" w:hanging="1080"/>
        <w:jc w:val="both"/>
        <w:rPr>
          <w:rFonts w:ascii="Times New Roman" w:hAnsi="Times New Roman" w:cs="Times New Roman"/>
          <w:sz w:val="24"/>
          <w:szCs w:val="24"/>
        </w:rPr>
      </w:pPr>
      <w:r w:rsidRPr="003327C9">
        <w:rPr>
          <w:rFonts w:ascii="Times New Roman" w:hAnsi="Times New Roman" w:cs="Times New Roman"/>
          <w:sz w:val="24"/>
          <w:szCs w:val="24"/>
        </w:rPr>
        <w:t xml:space="preserve">Prihandana, Rama. 2005. </w:t>
      </w:r>
      <w:r w:rsidRPr="003327C9">
        <w:rPr>
          <w:rFonts w:ascii="Times New Roman" w:hAnsi="Times New Roman" w:cs="Times New Roman"/>
          <w:i/>
          <w:sz w:val="24"/>
          <w:szCs w:val="24"/>
        </w:rPr>
        <w:t>Dari Pabrik Gula Menuju Industri Berbasis Tebu</w:t>
      </w:r>
      <w:r w:rsidRPr="003327C9">
        <w:rPr>
          <w:rFonts w:ascii="Times New Roman" w:hAnsi="Times New Roman" w:cs="Times New Roman"/>
          <w:sz w:val="24"/>
          <w:szCs w:val="24"/>
        </w:rPr>
        <w:t>. Jakarta: Proklamasi Publishing House</w:t>
      </w:r>
    </w:p>
    <w:p w:rsidR="003C5EEF" w:rsidRDefault="003C5EEF" w:rsidP="003C5EEF">
      <w:pPr>
        <w:pStyle w:val="FootnoteText"/>
        <w:ind w:left="1170" w:hanging="1170"/>
        <w:jc w:val="both"/>
        <w:rPr>
          <w:rFonts w:ascii="Times New Roman" w:hAnsi="Times New Roman" w:cs="Times New Roman"/>
          <w:sz w:val="24"/>
          <w:szCs w:val="24"/>
        </w:rPr>
      </w:pPr>
      <w:r w:rsidRPr="003327C9">
        <w:rPr>
          <w:rFonts w:ascii="Times New Roman" w:hAnsi="Times New Roman" w:cs="Times New Roman"/>
          <w:sz w:val="24"/>
          <w:szCs w:val="24"/>
        </w:rPr>
        <w:t xml:space="preserve">Soemirat, Soleh, Dkk. 2014. </w:t>
      </w:r>
      <w:r w:rsidRPr="003327C9">
        <w:rPr>
          <w:rFonts w:ascii="Times New Roman" w:hAnsi="Times New Roman" w:cs="Times New Roman"/>
          <w:i/>
          <w:sz w:val="24"/>
          <w:szCs w:val="24"/>
        </w:rPr>
        <w:t>Komunikasi persuasif</w:t>
      </w:r>
      <w:r w:rsidRPr="003327C9">
        <w:rPr>
          <w:rFonts w:ascii="Times New Roman" w:hAnsi="Times New Roman" w:cs="Times New Roman"/>
          <w:sz w:val="24"/>
          <w:szCs w:val="24"/>
        </w:rPr>
        <w:t>. Tangerang : Universitas Terbuka</w:t>
      </w:r>
      <w:r>
        <w:rPr>
          <w:rFonts w:ascii="Times New Roman" w:hAnsi="Times New Roman" w:cs="Times New Roman"/>
          <w:sz w:val="24"/>
          <w:szCs w:val="24"/>
        </w:rPr>
        <w:t>.</w:t>
      </w:r>
    </w:p>
    <w:p w:rsidR="003C5EEF" w:rsidRDefault="003C5EEF" w:rsidP="003C5EEF">
      <w:pPr>
        <w:pStyle w:val="FootnoteText"/>
        <w:ind w:left="1170" w:hanging="1170"/>
        <w:jc w:val="both"/>
        <w:rPr>
          <w:rFonts w:ascii="Times New Roman" w:hAnsi="Times New Roman" w:cs="Times New Roman"/>
          <w:sz w:val="24"/>
          <w:szCs w:val="24"/>
        </w:rPr>
      </w:pPr>
    </w:p>
    <w:p w:rsidR="003C5EEF" w:rsidRDefault="003C5EEF" w:rsidP="003C5EEF">
      <w:pPr>
        <w:spacing w:after="0" w:line="240" w:lineRule="auto"/>
        <w:ind w:left="1170" w:hanging="1170"/>
        <w:jc w:val="both"/>
        <w:rPr>
          <w:rFonts w:ascii="Times New Roman" w:hAnsi="Times New Roman" w:cs="Times New Roman"/>
          <w:sz w:val="24"/>
          <w:szCs w:val="24"/>
          <w:shd w:val="clear" w:color="auto" w:fill="FFFFFF"/>
        </w:rPr>
      </w:pPr>
      <w:r w:rsidRPr="003327C9">
        <w:rPr>
          <w:rFonts w:ascii="Times New Roman" w:hAnsi="Times New Roman" w:cs="Times New Roman"/>
          <w:sz w:val="24"/>
          <w:szCs w:val="24"/>
          <w:shd w:val="clear" w:color="auto" w:fill="FFFFFF"/>
        </w:rPr>
        <w:t xml:space="preserve">Sugiyono. 2015. Metode Penelitian Kuantitatif, Kualitatif dan R&amp;D. Bandung:Alfabeta </w:t>
      </w:r>
    </w:p>
    <w:p w:rsidR="00665A94" w:rsidRDefault="00665A94" w:rsidP="00236D4F">
      <w:pPr>
        <w:spacing w:after="0" w:line="360" w:lineRule="auto"/>
        <w:jc w:val="both"/>
        <w:rPr>
          <w:rFonts w:ascii="Times New Roman" w:hAnsi="Times New Roman" w:cs="Times New Roman"/>
          <w:sz w:val="24"/>
        </w:rPr>
      </w:pPr>
    </w:p>
    <w:p w:rsidR="00665A94" w:rsidRPr="0088091E" w:rsidRDefault="00665A94" w:rsidP="00236D4F">
      <w:pPr>
        <w:spacing w:after="0" w:line="360" w:lineRule="auto"/>
        <w:jc w:val="both"/>
        <w:rPr>
          <w:rFonts w:ascii="Times New Roman" w:hAnsi="Times New Roman" w:cs="Times New Roman"/>
          <w:sz w:val="24"/>
        </w:rPr>
      </w:pPr>
    </w:p>
    <w:sectPr w:rsidR="00665A94" w:rsidRPr="0088091E" w:rsidSect="00462714">
      <w:type w:val="continuous"/>
      <w:pgSz w:w="11909" w:h="16834" w:code="9"/>
      <w:pgMar w:top="2275" w:right="1699" w:bottom="1699" w:left="2275" w:header="720" w:footer="720" w:gutter="0"/>
      <w:cols w:num="2" w:space="60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F4" w:rsidRDefault="00960DF4" w:rsidP="00665A94">
      <w:pPr>
        <w:spacing w:after="0" w:line="240" w:lineRule="auto"/>
      </w:pPr>
      <w:r>
        <w:separator/>
      </w:r>
    </w:p>
  </w:endnote>
  <w:endnote w:type="continuationSeparator" w:id="0">
    <w:p w:rsidR="00960DF4" w:rsidRDefault="00960DF4" w:rsidP="0066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F4" w:rsidRDefault="00960DF4" w:rsidP="00665A94">
      <w:pPr>
        <w:spacing w:after="0" w:line="240" w:lineRule="auto"/>
      </w:pPr>
      <w:r>
        <w:separator/>
      </w:r>
    </w:p>
  </w:footnote>
  <w:footnote w:type="continuationSeparator" w:id="0">
    <w:p w:rsidR="00960DF4" w:rsidRDefault="00960DF4" w:rsidP="00665A94">
      <w:pPr>
        <w:spacing w:after="0" w:line="240" w:lineRule="auto"/>
      </w:pPr>
      <w:r>
        <w:continuationSeparator/>
      </w:r>
    </w:p>
  </w:footnote>
  <w:footnote w:id="1">
    <w:p w:rsidR="00665A94" w:rsidRPr="005D6488" w:rsidRDefault="00665A94" w:rsidP="00665A94">
      <w:pPr>
        <w:pStyle w:val="FootnoteText"/>
        <w:rPr>
          <w:rFonts w:ascii="Times New Roman" w:hAnsi="Times New Roman" w:cs="Times New Roman"/>
          <w:szCs w:val="22"/>
        </w:rPr>
      </w:pPr>
      <w:r w:rsidRPr="005D6488">
        <w:rPr>
          <w:rStyle w:val="FootnoteReference"/>
          <w:rFonts w:ascii="Times New Roman" w:hAnsi="Times New Roman" w:cs="Times New Roman"/>
          <w:szCs w:val="22"/>
        </w:rPr>
        <w:footnoteRef/>
      </w:r>
      <w:r w:rsidRPr="005D6488">
        <w:rPr>
          <w:rFonts w:ascii="Times New Roman" w:hAnsi="Times New Roman" w:cs="Times New Roman"/>
          <w:szCs w:val="22"/>
        </w:rPr>
        <w:t xml:space="preserve"> Maulana, Herdiyan dan Gumgum Gumelar, </w:t>
      </w:r>
      <w:r w:rsidRPr="005D6488">
        <w:rPr>
          <w:rFonts w:ascii="Times New Roman" w:hAnsi="Times New Roman" w:cs="Times New Roman"/>
          <w:i/>
          <w:szCs w:val="22"/>
        </w:rPr>
        <w:t>Psikologi Komunikasi dan Persuasi</w:t>
      </w:r>
      <w:r w:rsidRPr="005D6488">
        <w:rPr>
          <w:rFonts w:ascii="Times New Roman" w:hAnsi="Times New Roman" w:cs="Times New Roman"/>
          <w:szCs w:val="22"/>
        </w:rPr>
        <w:t>, (Jakarta : Akademia Permata, 2013) hal 7</w:t>
      </w:r>
    </w:p>
  </w:footnote>
  <w:footnote w:id="2">
    <w:p w:rsidR="00665A94" w:rsidRPr="005D6488" w:rsidRDefault="00665A94" w:rsidP="00665A94">
      <w:pPr>
        <w:pStyle w:val="FootnoteText"/>
        <w:rPr>
          <w:rFonts w:ascii="Times New Roman" w:hAnsi="Times New Roman" w:cs="Times New Roman"/>
        </w:rPr>
      </w:pPr>
      <w:r w:rsidRPr="005D6488">
        <w:rPr>
          <w:rStyle w:val="FootnoteReference"/>
          <w:rFonts w:ascii="Times New Roman" w:hAnsi="Times New Roman" w:cs="Times New Roman"/>
        </w:rPr>
        <w:footnoteRef/>
      </w:r>
      <w:r w:rsidRPr="005D6488">
        <w:rPr>
          <w:rFonts w:ascii="Times New Roman" w:hAnsi="Times New Roman" w:cs="Times New Roman"/>
        </w:rPr>
        <w:t xml:space="preserve"> Prihandana, Rama, </w:t>
      </w:r>
      <w:r w:rsidRPr="005D6488">
        <w:rPr>
          <w:rFonts w:ascii="Times New Roman" w:hAnsi="Times New Roman" w:cs="Times New Roman"/>
          <w:i/>
        </w:rPr>
        <w:t>Dari Pabrik Gula Menuju Industri Berbasis Tebu</w:t>
      </w:r>
      <w:r w:rsidRPr="005D6488">
        <w:rPr>
          <w:rFonts w:ascii="Times New Roman" w:hAnsi="Times New Roman" w:cs="Times New Roman"/>
        </w:rPr>
        <w:t>, (Jakarta: Proklamasi Publishing House, 2005) hal 58</w:t>
      </w:r>
    </w:p>
  </w:footnote>
  <w:footnote w:id="3">
    <w:p w:rsidR="00665A94" w:rsidRPr="005D6488" w:rsidRDefault="00665A94" w:rsidP="00665A94">
      <w:pPr>
        <w:pStyle w:val="FootnoteText"/>
        <w:ind w:left="180" w:hanging="180"/>
        <w:rPr>
          <w:rFonts w:ascii="Times New Roman" w:hAnsi="Times New Roman" w:cs="Times New Roman"/>
        </w:rPr>
      </w:pPr>
      <w:r w:rsidRPr="005D6488">
        <w:rPr>
          <w:rStyle w:val="FootnoteReference"/>
          <w:rFonts w:ascii="Times New Roman" w:hAnsi="Times New Roman" w:cs="Times New Roman"/>
        </w:rPr>
        <w:footnoteRef/>
      </w:r>
      <w:r w:rsidRPr="005D6488">
        <w:rPr>
          <w:rFonts w:ascii="Times New Roman" w:hAnsi="Times New Roman" w:cs="Times New Roman"/>
        </w:rPr>
        <w:t xml:space="preserve"> Prasetyo, U, </w:t>
      </w:r>
      <w:r w:rsidRPr="005D6488">
        <w:rPr>
          <w:rFonts w:ascii="Times New Roman" w:hAnsi="Times New Roman" w:cs="Times New Roman"/>
          <w:i/>
        </w:rPr>
        <w:t>Sugar Insight: Revitalisasi Industri Gula, Kesejahteraan Petani Tercekik di Negeri Sendiri</w:t>
      </w:r>
      <w:r w:rsidRPr="005D6488">
        <w:rPr>
          <w:rFonts w:ascii="Times New Roman" w:hAnsi="Times New Roman" w:cs="Times New Roman"/>
        </w:rPr>
        <w:t>,  (Jakarta : Asosiasi Gula Indonesia (AGI),2013) hal 27</w:t>
      </w:r>
    </w:p>
  </w:footnote>
  <w:footnote w:id="4">
    <w:p w:rsidR="00941990" w:rsidRPr="005D6488" w:rsidRDefault="00941990" w:rsidP="00941990">
      <w:pPr>
        <w:pStyle w:val="FootnoteText"/>
        <w:rPr>
          <w:rFonts w:ascii="Times New Roman" w:hAnsi="Times New Roman" w:cs="Times New Roman"/>
        </w:rPr>
      </w:pPr>
      <w:r w:rsidRPr="005D6488">
        <w:rPr>
          <w:rStyle w:val="FootnoteReference"/>
          <w:rFonts w:ascii="Times New Roman" w:hAnsi="Times New Roman" w:cs="Times New Roman"/>
        </w:rPr>
        <w:footnoteRef/>
      </w:r>
      <w:r w:rsidRPr="005D6488">
        <w:rPr>
          <w:rFonts w:ascii="Times New Roman" w:hAnsi="Times New Roman" w:cs="Times New Roman"/>
        </w:rPr>
        <w:t xml:space="preserve"> Departemen Pendidikan dan Kebudayaan, </w:t>
      </w:r>
      <w:r w:rsidRPr="005D6488">
        <w:rPr>
          <w:rFonts w:ascii="Times New Roman" w:hAnsi="Times New Roman" w:cs="Times New Roman"/>
          <w:i/>
        </w:rPr>
        <w:t>Kamus Besar Bahasa Indonesia,</w:t>
      </w:r>
      <w:r w:rsidRPr="005D6488">
        <w:rPr>
          <w:rFonts w:ascii="Times New Roman" w:hAnsi="Times New Roman" w:cs="Times New Roman"/>
        </w:rPr>
        <w:t xml:space="preserve"> (Jakarta; Balai Pustaka, 1996) hal 778</w:t>
      </w:r>
    </w:p>
  </w:footnote>
  <w:footnote w:id="5">
    <w:p w:rsidR="00941990" w:rsidRPr="005D6488" w:rsidRDefault="00941990" w:rsidP="00941990">
      <w:pPr>
        <w:pStyle w:val="FootnoteText"/>
        <w:rPr>
          <w:rFonts w:ascii="Times New Roman" w:hAnsi="Times New Roman" w:cs="Times New Roman"/>
        </w:rPr>
      </w:pPr>
      <w:r w:rsidRPr="005D6488">
        <w:rPr>
          <w:rStyle w:val="FootnoteReference"/>
          <w:rFonts w:ascii="Times New Roman" w:hAnsi="Times New Roman" w:cs="Times New Roman"/>
        </w:rPr>
        <w:footnoteRef/>
      </w:r>
      <w:r w:rsidRPr="005D6488">
        <w:rPr>
          <w:rFonts w:ascii="Times New Roman" w:hAnsi="Times New Roman" w:cs="Times New Roman"/>
        </w:rPr>
        <w:t xml:space="preserve"> </w:t>
      </w:r>
      <w:r w:rsidR="002E5719">
        <w:rPr>
          <w:rFonts w:ascii="Times New Roman" w:hAnsi="Times New Roman" w:cs="Times New Roman"/>
        </w:rPr>
        <w:t>Dalam  Soemirat, Soleh, Dkk), Komunikasi Persuasif. (Tangerang: Universitas Terbuka, 2014)</w:t>
      </w:r>
      <w:r w:rsidR="002E5719" w:rsidRPr="005D6488">
        <w:rPr>
          <w:rFonts w:ascii="Times New Roman" w:hAnsi="Times New Roman" w:cs="Times New Roman"/>
        </w:rPr>
        <w:t xml:space="preserve">. </w:t>
      </w:r>
      <w:r w:rsidRPr="005D6488">
        <w:rPr>
          <w:rFonts w:ascii="Times New Roman" w:hAnsi="Times New Roman" w:cs="Times New Roman"/>
        </w:rPr>
        <w:t>1.24-1.25</w:t>
      </w:r>
    </w:p>
  </w:footnote>
  <w:footnote w:id="6">
    <w:p w:rsidR="00490C21" w:rsidRPr="005D6488" w:rsidRDefault="00490C21" w:rsidP="00490C21">
      <w:pPr>
        <w:pStyle w:val="FootnoteText"/>
        <w:rPr>
          <w:rFonts w:ascii="Times New Roman" w:hAnsi="Times New Roman" w:cs="Times New Roman"/>
        </w:rPr>
      </w:pPr>
      <w:r w:rsidRPr="005D6488">
        <w:rPr>
          <w:rStyle w:val="FootnoteReference"/>
          <w:rFonts w:ascii="Times New Roman" w:hAnsi="Times New Roman" w:cs="Times New Roman"/>
        </w:rPr>
        <w:footnoteRef/>
      </w:r>
      <w:r w:rsidRPr="005D6488">
        <w:rPr>
          <w:rFonts w:ascii="Times New Roman" w:hAnsi="Times New Roman" w:cs="Times New Roman"/>
        </w:rPr>
        <w:t xml:space="preserve"> Ferrinadewi, Erna, </w:t>
      </w:r>
      <w:r w:rsidRPr="005D6488">
        <w:rPr>
          <w:rFonts w:ascii="Times New Roman" w:hAnsi="Times New Roman" w:cs="Times New Roman"/>
          <w:i/>
        </w:rPr>
        <w:t xml:space="preserve">Merek Dan Psikologi </w:t>
      </w:r>
      <w:r w:rsidR="002E5719">
        <w:rPr>
          <w:rFonts w:ascii="Times New Roman" w:hAnsi="Times New Roman" w:cs="Times New Roman"/>
          <w:i/>
        </w:rPr>
        <w:t xml:space="preserve">Konsumen Implikasi Pada Stategi </w:t>
      </w:r>
      <w:r w:rsidRPr="005D6488">
        <w:rPr>
          <w:rFonts w:ascii="Times New Roman" w:hAnsi="Times New Roman" w:cs="Times New Roman"/>
          <w:i/>
        </w:rPr>
        <w:t>Pemasaran</w:t>
      </w:r>
      <w:r w:rsidRPr="005D6488">
        <w:rPr>
          <w:rFonts w:ascii="Times New Roman" w:hAnsi="Times New Roman" w:cs="Times New Roman"/>
        </w:rPr>
        <w:t>, (Yogyakarta:Graha ilmu, 2008) hal 146</w:t>
      </w:r>
    </w:p>
  </w:footnote>
  <w:footnote w:id="7">
    <w:p w:rsidR="00490C21" w:rsidRPr="005D6488" w:rsidRDefault="00490C21" w:rsidP="00490C21">
      <w:pPr>
        <w:spacing w:after="0"/>
        <w:rPr>
          <w:rFonts w:ascii="Times New Roman" w:hAnsi="Times New Roman" w:cs="Times New Roman"/>
          <w:sz w:val="20"/>
          <w:szCs w:val="20"/>
        </w:rPr>
      </w:pPr>
      <w:r w:rsidRPr="005D6488">
        <w:rPr>
          <w:rStyle w:val="FootnoteReference"/>
          <w:rFonts w:ascii="Times New Roman" w:hAnsi="Times New Roman" w:cs="Times New Roman"/>
        </w:rPr>
        <w:footnoteRef/>
      </w:r>
      <w:r w:rsidRPr="005D6488">
        <w:rPr>
          <w:rFonts w:ascii="Times New Roman" w:hAnsi="Times New Roman" w:cs="Times New Roman"/>
        </w:rPr>
        <w:t xml:space="preserve"> </w:t>
      </w:r>
      <w:r w:rsidRPr="005D6488">
        <w:rPr>
          <w:rFonts w:ascii="Times New Roman" w:hAnsi="Times New Roman" w:cs="Times New Roman"/>
          <w:sz w:val="20"/>
          <w:szCs w:val="20"/>
          <w:shd w:val="clear" w:color="auto" w:fill="FFFFFF"/>
        </w:rPr>
        <w:t xml:space="preserve">Sugiyono, </w:t>
      </w:r>
      <w:r w:rsidRPr="005D6488">
        <w:rPr>
          <w:rFonts w:ascii="Times New Roman" w:hAnsi="Times New Roman" w:cs="Times New Roman"/>
          <w:i/>
          <w:sz w:val="20"/>
          <w:szCs w:val="20"/>
          <w:shd w:val="clear" w:color="auto" w:fill="FFFFFF"/>
        </w:rPr>
        <w:t>Metode Penelitian Kuantitatif, Kualitatif dan R&amp;D</w:t>
      </w:r>
      <w:r w:rsidRPr="005D6488">
        <w:rPr>
          <w:rFonts w:ascii="Times New Roman" w:hAnsi="Times New Roman" w:cs="Times New Roman"/>
          <w:sz w:val="20"/>
          <w:szCs w:val="20"/>
          <w:shd w:val="clear" w:color="auto" w:fill="FFFFFF"/>
        </w:rPr>
        <w:t xml:space="preserve">, (Bandung:Alfabeta 2015) hal </w:t>
      </w:r>
      <w:r w:rsidRPr="005D6488">
        <w:rPr>
          <w:rFonts w:ascii="Times New Roman" w:hAnsi="Times New Roman" w:cs="Times New Roman"/>
          <w:sz w:val="18"/>
          <w:szCs w:val="18"/>
          <w:shd w:val="clear" w:color="auto" w:fill="FFFFFF"/>
        </w:rPr>
        <w:t>9</w:t>
      </w:r>
    </w:p>
  </w:footnote>
  <w:footnote w:id="8">
    <w:p w:rsidR="00CF4663" w:rsidRPr="005D6488" w:rsidRDefault="00CF4663" w:rsidP="00CF4663">
      <w:pPr>
        <w:pStyle w:val="FootnoteText"/>
        <w:rPr>
          <w:rFonts w:ascii="Times New Roman" w:hAnsi="Times New Roman" w:cs="Times New Roman"/>
        </w:rPr>
      </w:pPr>
      <w:r w:rsidRPr="005D6488">
        <w:rPr>
          <w:rStyle w:val="FootnoteReference"/>
          <w:rFonts w:ascii="Times New Roman" w:hAnsi="Times New Roman" w:cs="Times New Roman"/>
        </w:rPr>
        <w:footnoteRef/>
      </w:r>
      <w:r w:rsidRPr="005D6488">
        <w:rPr>
          <w:rFonts w:ascii="Times New Roman" w:hAnsi="Times New Roman" w:cs="Times New Roman"/>
        </w:rPr>
        <w:t xml:space="preserve"> </w:t>
      </w:r>
      <w:r>
        <w:rPr>
          <w:rFonts w:ascii="Times New Roman" w:hAnsi="Times New Roman" w:cs="Times New Roman"/>
        </w:rPr>
        <w:t>(Dalam  Soemirat, Soleh, Dkk), Komunikasi Persuasif. (Tangerang: Universitas Terbuka, 2014)</w:t>
      </w:r>
      <w:r w:rsidRPr="005D6488">
        <w:rPr>
          <w:rFonts w:ascii="Times New Roman" w:hAnsi="Times New Roman" w:cs="Times New Roman"/>
        </w:rPr>
        <w:t>. hal 1.24-1.25</w:t>
      </w:r>
    </w:p>
  </w:footnote>
  <w:footnote w:id="9">
    <w:p w:rsidR="00CF4663" w:rsidRPr="005D6488" w:rsidRDefault="00CF4663" w:rsidP="00CF4663">
      <w:pPr>
        <w:pStyle w:val="FootnoteText"/>
        <w:rPr>
          <w:rFonts w:ascii="Times New Roman" w:hAnsi="Times New Roman" w:cs="Times New Roman"/>
        </w:rPr>
      </w:pPr>
      <w:r w:rsidRPr="005D6488">
        <w:rPr>
          <w:rStyle w:val="FootnoteReference"/>
          <w:rFonts w:ascii="Times New Roman" w:hAnsi="Times New Roman" w:cs="Times New Roman"/>
        </w:rPr>
        <w:footnoteRef/>
      </w:r>
      <w:r w:rsidRPr="005D6488">
        <w:rPr>
          <w:rFonts w:ascii="Times New Roman" w:hAnsi="Times New Roman" w:cs="Times New Roman"/>
        </w:rPr>
        <w:t xml:space="preserve"> </w:t>
      </w:r>
      <w:r>
        <w:rPr>
          <w:rFonts w:ascii="Times New Roman" w:hAnsi="Times New Roman" w:cs="Times New Roman"/>
        </w:rPr>
        <w:t>(Dalam  Soemirat, Soleh, Dkk), Komunikasi Persuasif. (Tangerang: Universitas Terbuka, 2014)</w:t>
      </w:r>
      <w:r w:rsidRPr="005D6488">
        <w:rPr>
          <w:rFonts w:ascii="Times New Roman" w:hAnsi="Times New Roman" w:cs="Times New Roman"/>
        </w:rPr>
        <w:t>. hal 1.24-1.25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CFC"/>
    <w:multiLevelType w:val="hybridMultilevel"/>
    <w:tmpl w:val="609E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221E"/>
    <w:multiLevelType w:val="hybridMultilevel"/>
    <w:tmpl w:val="F9C0FD9A"/>
    <w:lvl w:ilvl="0" w:tplc="C7E08DDA">
      <w:start w:val="1"/>
      <w:numFmt w:val="decimal"/>
      <w:pStyle w:val="Heading3"/>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E82265"/>
    <w:multiLevelType w:val="hybridMultilevel"/>
    <w:tmpl w:val="2B9A25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2B0F6B"/>
    <w:multiLevelType w:val="hybridMultilevel"/>
    <w:tmpl w:val="468A6A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A232E67"/>
    <w:multiLevelType w:val="hybridMultilevel"/>
    <w:tmpl w:val="80C2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020A9"/>
    <w:multiLevelType w:val="hybridMultilevel"/>
    <w:tmpl w:val="7B420ADA"/>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58C025C"/>
    <w:multiLevelType w:val="hybridMultilevel"/>
    <w:tmpl w:val="8304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30B0B"/>
    <w:multiLevelType w:val="hybridMultilevel"/>
    <w:tmpl w:val="7722E292"/>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439F67E8"/>
    <w:multiLevelType w:val="hybridMultilevel"/>
    <w:tmpl w:val="46885F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A3444E"/>
    <w:multiLevelType w:val="hybridMultilevel"/>
    <w:tmpl w:val="8500C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86315"/>
    <w:multiLevelType w:val="hybridMultilevel"/>
    <w:tmpl w:val="BD38B5C2"/>
    <w:lvl w:ilvl="0" w:tplc="6A48B5F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DF1284"/>
    <w:multiLevelType w:val="hybridMultilevel"/>
    <w:tmpl w:val="722C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593B1D"/>
    <w:multiLevelType w:val="hybridMultilevel"/>
    <w:tmpl w:val="F802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8"/>
  </w:num>
  <w:num w:numId="5">
    <w:abstractNumId w:val="4"/>
  </w:num>
  <w:num w:numId="6">
    <w:abstractNumId w:val="1"/>
  </w:num>
  <w:num w:numId="7">
    <w:abstractNumId w:val="1"/>
    <w:lvlOverride w:ilvl="0">
      <w:startOverride w:val="1"/>
    </w:lvlOverride>
  </w:num>
  <w:num w:numId="8">
    <w:abstractNumId w:val="9"/>
  </w:num>
  <w:num w:numId="9">
    <w:abstractNumId w:val="10"/>
  </w:num>
  <w:num w:numId="10">
    <w:abstractNumId w:val="7"/>
  </w:num>
  <w:num w:numId="11">
    <w:abstractNumId w:val="10"/>
    <w:lvlOverride w:ilvl="0">
      <w:startOverride w:val="1"/>
    </w:lvlOverride>
  </w:num>
  <w:num w:numId="12">
    <w:abstractNumId w:val="0"/>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05"/>
    <w:rsid w:val="002221E5"/>
    <w:rsid w:val="00225E42"/>
    <w:rsid w:val="00236D4F"/>
    <w:rsid w:val="002E5719"/>
    <w:rsid w:val="003C5EEF"/>
    <w:rsid w:val="00462714"/>
    <w:rsid w:val="00490C21"/>
    <w:rsid w:val="00665A94"/>
    <w:rsid w:val="00687629"/>
    <w:rsid w:val="007A220C"/>
    <w:rsid w:val="007E300F"/>
    <w:rsid w:val="0088091E"/>
    <w:rsid w:val="008B4301"/>
    <w:rsid w:val="008F7F05"/>
    <w:rsid w:val="00941990"/>
    <w:rsid w:val="00960DF4"/>
    <w:rsid w:val="009C71FC"/>
    <w:rsid w:val="009F6285"/>
    <w:rsid w:val="00A35323"/>
    <w:rsid w:val="00A410B9"/>
    <w:rsid w:val="00B4789E"/>
    <w:rsid w:val="00B72AD0"/>
    <w:rsid w:val="00BD5E56"/>
    <w:rsid w:val="00C55850"/>
    <w:rsid w:val="00CD522E"/>
    <w:rsid w:val="00C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F6F6"/>
  <w15:chartTrackingRefBased/>
  <w15:docId w15:val="{BB260933-E3EB-4A42-BA8F-5B888ACC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05"/>
  </w:style>
  <w:style w:type="paragraph" w:styleId="Heading1">
    <w:name w:val="heading 1"/>
    <w:basedOn w:val="Normal"/>
    <w:next w:val="Normal"/>
    <w:link w:val="Heading1Char"/>
    <w:autoRedefine/>
    <w:uiPriority w:val="9"/>
    <w:qFormat/>
    <w:rsid w:val="00665A94"/>
    <w:pPr>
      <w:keepNext/>
      <w:keepLines/>
      <w:spacing w:after="0" w:line="48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CF46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46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091E"/>
  </w:style>
  <w:style w:type="character" w:customStyle="1" w:styleId="Heading1Char">
    <w:name w:val="Heading 1 Char"/>
    <w:basedOn w:val="DefaultParagraphFont"/>
    <w:link w:val="Heading1"/>
    <w:uiPriority w:val="9"/>
    <w:rsid w:val="00665A94"/>
    <w:rPr>
      <w:rFonts w:ascii="Times New Roman" w:eastAsiaTheme="majorEastAsia" w:hAnsi="Times New Roman" w:cstheme="majorBidi"/>
      <w:b/>
      <w:sz w:val="28"/>
      <w:szCs w:val="32"/>
    </w:rPr>
  </w:style>
  <w:style w:type="character" w:styleId="FootnoteReference">
    <w:name w:val="footnote reference"/>
    <w:basedOn w:val="DefaultParagraphFont"/>
    <w:uiPriority w:val="99"/>
    <w:semiHidden/>
    <w:unhideWhenUsed/>
    <w:rsid w:val="00665A94"/>
    <w:rPr>
      <w:vertAlign w:val="superscript"/>
    </w:rPr>
  </w:style>
  <w:style w:type="paragraph" w:styleId="FootnoteText">
    <w:name w:val="footnote text"/>
    <w:basedOn w:val="Normal"/>
    <w:link w:val="FootnoteTextChar"/>
    <w:uiPriority w:val="99"/>
    <w:unhideWhenUsed/>
    <w:rsid w:val="00665A94"/>
    <w:pPr>
      <w:spacing w:after="0" w:line="240" w:lineRule="auto"/>
    </w:pPr>
    <w:rPr>
      <w:sz w:val="20"/>
      <w:szCs w:val="20"/>
    </w:rPr>
  </w:style>
  <w:style w:type="character" w:customStyle="1" w:styleId="FootnoteTextChar">
    <w:name w:val="Footnote Text Char"/>
    <w:basedOn w:val="DefaultParagraphFont"/>
    <w:link w:val="FootnoteText"/>
    <w:uiPriority w:val="99"/>
    <w:rsid w:val="00665A94"/>
    <w:rPr>
      <w:sz w:val="20"/>
      <w:szCs w:val="20"/>
    </w:rPr>
  </w:style>
  <w:style w:type="paragraph" w:styleId="ListParagraph">
    <w:name w:val="List Paragraph"/>
    <w:basedOn w:val="Normal"/>
    <w:uiPriority w:val="34"/>
    <w:qFormat/>
    <w:rsid w:val="00941990"/>
    <w:pPr>
      <w:ind w:left="720"/>
      <w:contextualSpacing/>
    </w:pPr>
  </w:style>
  <w:style w:type="paragraph" w:styleId="Footer">
    <w:name w:val="footer"/>
    <w:basedOn w:val="Normal"/>
    <w:link w:val="FooterChar"/>
    <w:uiPriority w:val="99"/>
    <w:qFormat/>
    <w:rsid w:val="00941990"/>
    <w:pPr>
      <w:tabs>
        <w:tab w:val="center" w:pos="4153"/>
        <w:tab w:val="right" w:pos="8306"/>
      </w:tabs>
      <w:snapToGrid w:val="0"/>
    </w:pPr>
    <w:rPr>
      <w:rFonts w:eastAsiaTheme="minorEastAsia"/>
      <w:sz w:val="18"/>
      <w:szCs w:val="18"/>
      <w:lang w:eastAsia="zh-CN"/>
    </w:rPr>
  </w:style>
  <w:style w:type="character" w:customStyle="1" w:styleId="FooterChar">
    <w:name w:val="Footer Char"/>
    <w:basedOn w:val="DefaultParagraphFont"/>
    <w:link w:val="Footer"/>
    <w:uiPriority w:val="99"/>
    <w:rsid w:val="00941990"/>
    <w:rPr>
      <w:rFonts w:eastAsiaTheme="minorEastAsia"/>
      <w:sz w:val="18"/>
      <w:szCs w:val="18"/>
      <w:lang w:eastAsia="zh-CN"/>
    </w:rPr>
  </w:style>
  <w:style w:type="table" w:styleId="GridTable1Light">
    <w:name w:val="Grid Table 1 Light"/>
    <w:basedOn w:val="TableNormal"/>
    <w:uiPriority w:val="46"/>
    <w:rsid w:val="00CF46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CF466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F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F46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0D07C9-0E9C-476D-AA31-AA70CC4D6C70}"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AC891660-576E-4047-9180-612CA1563122}">
      <dgm:prSet phldrT="[Text]"/>
      <dgm:spPr>
        <a:xfrm>
          <a:off x="734434" y="7442"/>
          <a:ext cx="708142" cy="35407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PG Tasikmadu</a:t>
          </a:r>
        </a:p>
      </dgm:t>
    </dgm:pt>
    <dgm:pt modelId="{025A369F-CBE1-421C-8A51-FFE3C038D6D2}" type="parTrans" cxnId="{5E9C0541-4878-4E0E-8FCF-DD43B9106466}">
      <dgm:prSet/>
      <dgm:spPr/>
      <dgm:t>
        <a:bodyPr/>
        <a:lstStyle/>
        <a:p>
          <a:endParaRPr lang="en-US"/>
        </a:p>
      </dgm:t>
    </dgm:pt>
    <dgm:pt modelId="{F2800F56-86FF-428F-94D4-82C6D02C209F}" type="sibTrans" cxnId="{5E9C0541-4878-4E0E-8FCF-DD43B9106466}">
      <dgm:prSet/>
      <dgm:spPr>
        <a:xfrm>
          <a:off x="207497" y="101"/>
          <a:ext cx="1762016" cy="1762016"/>
        </a:xfrm>
        <a:prstGeom prst="circularArrow">
          <a:avLst>
            <a:gd name="adj1" fmla="val 5544"/>
            <a:gd name="adj2" fmla="val 330680"/>
            <a:gd name="adj3" fmla="val 14097007"/>
            <a:gd name="adj4" fmla="val 17193498"/>
            <a:gd name="adj5" fmla="val 5757"/>
          </a:avLst>
        </a:prstGeom>
        <a:solidFill>
          <a:srgbClr val="5B9BD5">
            <a:tint val="40000"/>
            <a:hueOff val="0"/>
            <a:satOff val="0"/>
            <a:lumOff val="0"/>
            <a:alphaOff val="0"/>
          </a:srgbClr>
        </a:solidFill>
        <a:ln>
          <a:noFill/>
        </a:ln>
        <a:effectLst/>
      </dgm:spPr>
      <dgm:t>
        <a:bodyPr/>
        <a:lstStyle/>
        <a:p>
          <a:endParaRPr lang="en-US"/>
        </a:p>
      </dgm:t>
    </dgm:pt>
    <dgm:pt modelId="{EFF50A42-C042-4281-8CDB-EE99FBE20973}">
      <dgm:prSet phldrT="[Text]"/>
      <dgm:spPr>
        <a:xfrm>
          <a:off x="1455922" y="497178"/>
          <a:ext cx="708142" cy="35407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Proses Persuasi  Rasional</a:t>
          </a:r>
        </a:p>
      </dgm:t>
    </dgm:pt>
    <dgm:pt modelId="{701C2FF2-4E26-4EAE-A571-63169254117E}" type="parTrans" cxnId="{417FA674-79D0-4646-BBB2-AF79FF2E41AA}">
      <dgm:prSet/>
      <dgm:spPr/>
      <dgm:t>
        <a:bodyPr/>
        <a:lstStyle/>
        <a:p>
          <a:endParaRPr lang="en-US"/>
        </a:p>
      </dgm:t>
    </dgm:pt>
    <dgm:pt modelId="{439D8C5B-FC97-40B8-AA03-744580570883}" type="sibTrans" cxnId="{417FA674-79D0-4646-BBB2-AF79FF2E41AA}">
      <dgm:prSet/>
      <dgm:spPr/>
      <dgm:t>
        <a:bodyPr/>
        <a:lstStyle/>
        <a:p>
          <a:endParaRPr lang="en-US"/>
        </a:p>
      </dgm:t>
    </dgm:pt>
    <dgm:pt modelId="{BE16B8F0-C40B-4114-B949-A54B21432CF1}">
      <dgm:prSet phldrT="[Text]"/>
      <dgm:spPr>
        <a:xfrm>
          <a:off x="299645" y="1359855"/>
          <a:ext cx="708142" cy="35407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Program Kemitraan</a:t>
          </a:r>
        </a:p>
      </dgm:t>
    </dgm:pt>
    <dgm:pt modelId="{5DD58B84-1059-4CD8-AC2D-268BA0545447}" type="parTrans" cxnId="{6AA57F54-A1B3-4A41-AE90-D4D9D2FABD03}">
      <dgm:prSet/>
      <dgm:spPr/>
      <dgm:t>
        <a:bodyPr/>
        <a:lstStyle/>
        <a:p>
          <a:endParaRPr lang="en-US"/>
        </a:p>
      </dgm:t>
    </dgm:pt>
    <dgm:pt modelId="{A9A0575D-E451-4C1A-BAD6-20FB738DE283}" type="sibTrans" cxnId="{6AA57F54-A1B3-4A41-AE90-D4D9D2FABD03}">
      <dgm:prSet/>
      <dgm:spPr/>
      <dgm:t>
        <a:bodyPr/>
        <a:lstStyle/>
        <a:p>
          <a:endParaRPr lang="en-US"/>
        </a:p>
      </dgm:t>
    </dgm:pt>
    <dgm:pt modelId="{419853FC-D847-4373-8DF7-FDB5D04A792F}">
      <dgm:prSet phldrT="[Text]"/>
      <dgm:spPr>
        <a:xfrm>
          <a:off x="26686" y="519772"/>
          <a:ext cx="708142" cy="35407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Kepercayaan Petani Tebu</a:t>
          </a:r>
        </a:p>
      </dgm:t>
    </dgm:pt>
    <dgm:pt modelId="{FB842959-4DBA-4A84-BE02-C49634600B66}" type="parTrans" cxnId="{952C3649-8D4A-46D5-8532-5A5055FEF679}">
      <dgm:prSet/>
      <dgm:spPr/>
      <dgm:t>
        <a:bodyPr/>
        <a:lstStyle/>
        <a:p>
          <a:endParaRPr lang="en-US"/>
        </a:p>
      </dgm:t>
    </dgm:pt>
    <dgm:pt modelId="{BC8A41C5-7F3E-4A3D-92C8-EC2EB06BFA44}" type="sibTrans" cxnId="{952C3649-8D4A-46D5-8532-5A5055FEF679}">
      <dgm:prSet/>
      <dgm:spPr/>
      <dgm:t>
        <a:bodyPr/>
        <a:lstStyle/>
        <a:p>
          <a:endParaRPr lang="en-US"/>
        </a:p>
      </dgm:t>
    </dgm:pt>
    <dgm:pt modelId="{43F37FC5-BD06-4ABB-B868-13A8550D964A}">
      <dgm:prSet/>
      <dgm:spPr>
        <a:xfrm>
          <a:off x="1182961" y="1359855"/>
          <a:ext cx="708142" cy="35407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Aspek Kognitif</a:t>
          </a:r>
        </a:p>
      </dgm:t>
    </dgm:pt>
    <dgm:pt modelId="{FA98AAB6-9989-486A-87F0-D6F2A38829AF}" type="parTrans" cxnId="{00B78365-B740-4F04-9644-2230DFAA26AC}">
      <dgm:prSet/>
      <dgm:spPr/>
      <dgm:t>
        <a:bodyPr/>
        <a:lstStyle/>
        <a:p>
          <a:endParaRPr lang="en-US"/>
        </a:p>
      </dgm:t>
    </dgm:pt>
    <dgm:pt modelId="{1E31A448-06ED-4820-A160-D95B8283095A}" type="sibTrans" cxnId="{00B78365-B740-4F04-9644-2230DFAA26AC}">
      <dgm:prSet/>
      <dgm:spPr/>
      <dgm:t>
        <a:bodyPr/>
        <a:lstStyle/>
        <a:p>
          <a:endParaRPr lang="en-US"/>
        </a:p>
      </dgm:t>
    </dgm:pt>
    <dgm:pt modelId="{93D8F062-EC6B-48EE-9A46-B35BDAF69068}" type="pres">
      <dgm:prSet presAssocID="{430D07C9-0E9C-476D-AA31-AA70CC4D6C70}" presName="Name0" presStyleCnt="0">
        <dgm:presLayoutVars>
          <dgm:dir/>
          <dgm:resizeHandles val="exact"/>
        </dgm:presLayoutVars>
      </dgm:prSet>
      <dgm:spPr/>
      <dgm:t>
        <a:bodyPr/>
        <a:lstStyle/>
        <a:p>
          <a:endParaRPr lang="en-US"/>
        </a:p>
      </dgm:t>
    </dgm:pt>
    <dgm:pt modelId="{67C833E7-A131-42C2-ADD4-748577CD6512}" type="pres">
      <dgm:prSet presAssocID="{430D07C9-0E9C-476D-AA31-AA70CC4D6C70}" presName="cycle" presStyleCnt="0"/>
      <dgm:spPr/>
    </dgm:pt>
    <dgm:pt modelId="{1AE49C33-819C-40B4-8A42-2508590E4F4A}" type="pres">
      <dgm:prSet presAssocID="{AC891660-576E-4047-9180-612CA1563122}" presName="nodeFirstNode" presStyleLbl="node1" presStyleIdx="0" presStyleCnt="5" custRadScaleRad="99090" custRadScaleInc="-881">
        <dgm:presLayoutVars>
          <dgm:bulletEnabled val="1"/>
        </dgm:presLayoutVars>
      </dgm:prSet>
      <dgm:spPr/>
      <dgm:t>
        <a:bodyPr/>
        <a:lstStyle/>
        <a:p>
          <a:endParaRPr lang="en-US"/>
        </a:p>
      </dgm:t>
    </dgm:pt>
    <dgm:pt modelId="{BA0AF7E6-4E5A-40A9-9F26-2E953A991EB6}" type="pres">
      <dgm:prSet presAssocID="{F2800F56-86FF-428F-94D4-82C6D02C209F}" presName="sibTransFirstNode" presStyleLbl="bgShp" presStyleIdx="0" presStyleCnt="1"/>
      <dgm:spPr/>
      <dgm:t>
        <a:bodyPr/>
        <a:lstStyle/>
        <a:p>
          <a:endParaRPr lang="en-US"/>
        </a:p>
      </dgm:t>
    </dgm:pt>
    <dgm:pt modelId="{E1CD72F6-2864-4455-82A3-D25394EAEB0A}" type="pres">
      <dgm:prSet presAssocID="{EFF50A42-C042-4281-8CDB-EE99FBE20973}" presName="nodeFollowingNodes" presStyleLbl="node1" presStyleIdx="1" presStyleCnt="5" custRadScaleRad="100970" custRadScaleInc="-2705">
        <dgm:presLayoutVars>
          <dgm:bulletEnabled val="1"/>
        </dgm:presLayoutVars>
      </dgm:prSet>
      <dgm:spPr/>
      <dgm:t>
        <a:bodyPr/>
        <a:lstStyle/>
        <a:p>
          <a:endParaRPr lang="en-US"/>
        </a:p>
      </dgm:t>
    </dgm:pt>
    <dgm:pt modelId="{C2DB075B-FE9B-4388-A326-EC36535EC478}" type="pres">
      <dgm:prSet presAssocID="{43F37FC5-BD06-4ABB-B868-13A8550D964A}" presName="nodeFollowingNodes" presStyleLbl="node1" presStyleIdx="2" presStyleCnt="5">
        <dgm:presLayoutVars>
          <dgm:bulletEnabled val="1"/>
        </dgm:presLayoutVars>
      </dgm:prSet>
      <dgm:spPr/>
      <dgm:t>
        <a:bodyPr/>
        <a:lstStyle/>
        <a:p>
          <a:endParaRPr lang="en-US"/>
        </a:p>
      </dgm:t>
    </dgm:pt>
    <dgm:pt modelId="{10C2DC70-52E0-465C-9557-C8A5F3D85FF4}" type="pres">
      <dgm:prSet presAssocID="{BE16B8F0-C40B-4114-B949-A54B21432CF1}" presName="nodeFollowingNodes" presStyleLbl="node1" presStyleIdx="3" presStyleCnt="5">
        <dgm:presLayoutVars>
          <dgm:bulletEnabled val="1"/>
        </dgm:presLayoutVars>
      </dgm:prSet>
      <dgm:spPr/>
      <dgm:t>
        <a:bodyPr/>
        <a:lstStyle/>
        <a:p>
          <a:endParaRPr lang="en-US"/>
        </a:p>
      </dgm:t>
    </dgm:pt>
    <dgm:pt modelId="{EEE0DBCA-99B6-4E38-A0C6-226C103B8211}" type="pres">
      <dgm:prSet presAssocID="{419853FC-D847-4373-8DF7-FDB5D04A792F}" presName="nodeFollowingNodes" presStyleLbl="node1" presStyleIdx="4" presStyleCnt="5">
        <dgm:presLayoutVars>
          <dgm:bulletEnabled val="1"/>
        </dgm:presLayoutVars>
      </dgm:prSet>
      <dgm:spPr/>
      <dgm:t>
        <a:bodyPr/>
        <a:lstStyle/>
        <a:p>
          <a:endParaRPr lang="en-US"/>
        </a:p>
      </dgm:t>
    </dgm:pt>
  </dgm:ptLst>
  <dgm:cxnLst>
    <dgm:cxn modelId="{7C8227D8-9BD9-4F18-8CEB-D35E3F188178}" type="presOf" srcId="{419853FC-D847-4373-8DF7-FDB5D04A792F}" destId="{EEE0DBCA-99B6-4E38-A0C6-226C103B8211}" srcOrd="0" destOrd="0" presId="urn:microsoft.com/office/officeart/2005/8/layout/cycle3"/>
    <dgm:cxn modelId="{6AA57F54-A1B3-4A41-AE90-D4D9D2FABD03}" srcId="{430D07C9-0E9C-476D-AA31-AA70CC4D6C70}" destId="{BE16B8F0-C40B-4114-B949-A54B21432CF1}" srcOrd="3" destOrd="0" parTransId="{5DD58B84-1059-4CD8-AC2D-268BA0545447}" sibTransId="{A9A0575D-E451-4C1A-BAD6-20FB738DE283}"/>
    <dgm:cxn modelId="{3577E15D-1C9D-4A92-A6EF-ECEAC3BC053A}" type="presOf" srcId="{AC891660-576E-4047-9180-612CA1563122}" destId="{1AE49C33-819C-40B4-8A42-2508590E4F4A}" srcOrd="0" destOrd="0" presId="urn:microsoft.com/office/officeart/2005/8/layout/cycle3"/>
    <dgm:cxn modelId="{0F66DC98-6405-4087-9904-AC8EF40E0967}" type="presOf" srcId="{43F37FC5-BD06-4ABB-B868-13A8550D964A}" destId="{C2DB075B-FE9B-4388-A326-EC36535EC478}" srcOrd="0" destOrd="0" presId="urn:microsoft.com/office/officeart/2005/8/layout/cycle3"/>
    <dgm:cxn modelId="{5C6E5A19-6FAF-47FB-9455-6552DE358ADE}" type="presOf" srcId="{BE16B8F0-C40B-4114-B949-A54B21432CF1}" destId="{10C2DC70-52E0-465C-9557-C8A5F3D85FF4}" srcOrd="0" destOrd="0" presId="urn:microsoft.com/office/officeart/2005/8/layout/cycle3"/>
    <dgm:cxn modelId="{00B78365-B740-4F04-9644-2230DFAA26AC}" srcId="{430D07C9-0E9C-476D-AA31-AA70CC4D6C70}" destId="{43F37FC5-BD06-4ABB-B868-13A8550D964A}" srcOrd="2" destOrd="0" parTransId="{FA98AAB6-9989-486A-87F0-D6F2A38829AF}" sibTransId="{1E31A448-06ED-4820-A160-D95B8283095A}"/>
    <dgm:cxn modelId="{417FA674-79D0-4646-BBB2-AF79FF2E41AA}" srcId="{430D07C9-0E9C-476D-AA31-AA70CC4D6C70}" destId="{EFF50A42-C042-4281-8CDB-EE99FBE20973}" srcOrd="1" destOrd="0" parTransId="{701C2FF2-4E26-4EAE-A571-63169254117E}" sibTransId="{439D8C5B-FC97-40B8-AA03-744580570883}"/>
    <dgm:cxn modelId="{5E9C0541-4878-4E0E-8FCF-DD43B9106466}" srcId="{430D07C9-0E9C-476D-AA31-AA70CC4D6C70}" destId="{AC891660-576E-4047-9180-612CA1563122}" srcOrd="0" destOrd="0" parTransId="{025A369F-CBE1-421C-8A51-FFE3C038D6D2}" sibTransId="{F2800F56-86FF-428F-94D4-82C6D02C209F}"/>
    <dgm:cxn modelId="{6740308B-C1DB-4559-AE0F-C2C27375BC11}" type="presOf" srcId="{F2800F56-86FF-428F-94D4-82C6D02C209F}" destId="{BA0AF7E6-4E5A-40A9-9F26-2E953A991EB6}" srcOrd="0" destOrd="0" presId="urn:microsoft.com/office/officeart/2005/8/layout/cycle3"/>
    <dgm:cxn modelId="{A18D6DAF-FCF0-41CE-98E7-221A505E2575}" type="presOf" srcId="{EFF50A42-C042-4281-8CDB-EE99FBE20973}" destId="{E1CD72F6-2864-4455-82A3-D25394EAEB0A}" srcOrd="0" destOrd="0" presId="urn:microsoft.com/office/officeart/2005/8/layout/cycle3"/>
    <dgm:cxn modelId="{952C3649-8D4A-46D5-8532-5A5055FEF679}" srcId="{430D07C9-0E9C-476D-AA31-AA70CC4D6C70}" destId="{419853FC-D847-4373-8DF7-FDB5D04A792F}" srcOrd="4" destOrd="0" parTransId="{FB842959-4DBA-4A84-BE02-C49634600B66}" sibTransId="{BC8A41C5-7F3E-4A3D-92C8-EC2EB06BFA44}"/>
    <dgm:cxn modelId="{EFCF5E35-4D32-4B90-8B62-A0D030EC978A}" type="presOf" srcId="{430D07C9-0E9C-476D-AA31-AA70CC4D6C70}" destId="{93D8F062-EC6B-48EE-9A46-B35BDAF69068}" srcOrd="0" destOrd="0" presId="urn:microsoft.com/office/officeart/2005/8/layout/cycle3"/>
    <dgm:cxn modelId="{3EC3916B-D31B-471A-91BD-7E7D9F658080}" type="presParOf" srcId="{93D8F062-EC6B-48EE-9A46-B35BDAF69068}" destId="{67C833E7-A131-42C2-ADD4-748577CD6512}" srcOrd="0" destOrd="0" presId="urn:microsoft.com/office/officeart/2005/8/layout/cycle3"/>
    <dgm:cxn modelId="{3EA1A4C9-C13B-4EBE-A345-4F4355946C15}" type="presParOf" srcId="{67C833E7-A131-42C2-ADD4-748577CD6512}" destId="{1AE49C33-819C-40B4-8A42-2508590E4F4A}" srcOrd="0" destOrd="0" presId="urn:microsoft.com/office/officeart/2005/8/layout/cycle3"/>
    <dgm:cxn modelId="{D12D720A-A0CC-4688-8AE5-7F9FA4397A88}" type="presParOf" srcId="{67C833E7-A131-42C2-ADD4-748577CD6512}" destId="{BA0AF7E6-4E5A-40A9-9F26-2E953A991EB6}" srcOrd="1" destOrd="0" presId="urn:microsoft.com/office/officeart/2005/8/layout/cycle3"/>
    <dgm:cxn modelId="{09706D34-9F67-48CE-903D-E188BD209D55}" type="presParOf" srcId="{67C833E7-A131-42C2-ADD4-748577CD6512}" destId="{E1CD72F6-2864-4455-82A3-D25394EAEB0A}" srcOrd="2" destOrd="0" presId="urn:microsoft.com/office/officeart/2005/8/layout/cycle3"/>
    <dgm:cxn modelId="{B4AE004A-6383-4E3F-AE11-F7D23C14F9B5}" type="presParOf" srcId="{67C833E7-A131-42C2-ADD4-748577CD6512}" destId="{C2DB075B-FE9B-4388-A326-EC36535EC478}" srcOrd="3" destOrd="0" presId="urn:microsoft.com/office/officeart/2005/8/layout/cycle3"/>
    <dgm:cxn modelId="{5D41DB9D-C8C5-494C-9AC7-C0065E353ED2}" type="presParOf" srcId="{67C833E7-A131-42C2-ADD4-748577CD6512}" destId="{10C2DC70-52E0-465C-9557-C8A5F3D85FF4}" srcOrd="4" destOrd="0" presId="urn:microsoft.com/office/officeart/2005/8/layout/cycle3"/>
    <dgm:cxn modelId="{246EA26D-45F6-4F0B-9123-D7C3830D2919}" type="presParOf" srcId="{67C833E7-A131-42C2-ADD4-748577CD6512}" destId="{EEE0DBCA-99B6-4E38-A0C6-226C103B8211}" srcOrd="5"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308BA7-4E96-4ADD-893C-2D97A908514A}"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66BE3142-6900-4357-98D1-E0BEE041A2FC}">
      <dgm:prSet phldrT="[Text]"/>
      <dgm:spPr/>
      <dgm:t>
        <a:bodyPr/>
        <a:lstStyle/>
        <a:p>
          <a:r>
            <a:rPr lang="en-US"/>
            <a:t>PG Tasikmadu</a:t>
          </a:r>
        </a:p>
      </dgm:t>
    </dgm:pt>
    <dgm:pt modelId="{F3258892-17AF-47BD-AB6E-547E730F1FE8}" type="parTrans" cxnId="{DE1FE61D-B71F-45CE-904D-DF302C713DFA}">
      <dgm:prSet/>
      <dgm:spPr/>
      <dgm:t>
        <a:bodyPr/>
        <a:lstStyle/>
        <a:p>
          <a:endParaRPr lang="en-US"/>
        </a:p>
      </dgm:t>
    </dgm:pt>
    <dgm:pt modelId="{5E498575-C194-4E63-B380-82368F34B72E}" type="sibTrans" cxnId="{DE1FE61D-B71F-45CE-904D-DF302C713DFA}">
      <dgm:prSet/>
      <dgm:spPr/>
      <dgm:t>
        <a:bodyPr/>
        <a:lstStyle/>
        <a:p>
          <a:endParaRPr lang="en-US"/>
        </a:p>
      </dgm:t>
    </dgm:pt>
    <dgm:pt modelId="{FB4C6C96-5A8C-451F-8225-D7EBBC1D5EDD}">
      <dgm:prSet phldrT="[Text]"/>
      <dgm:spPr/>
      <dgm:t>
        <a:bodyPr/>
        <a:lstStyle/>
        <a:p>
          <a:r>
            <a:rPr lang="en-US"/>
            <a:t>Proses Persuasi Emosional</a:t>
          </a:r>
        </a:p>
      </dgm:t>
    </dgm:pt>
    <dgm:pt modelId="{E6088779-89E8-4F0A-8E77-4D6E3A35A9A1}" type="parTrans" cxnId="{7D2E053A-18F3-4C8E-AC92-0821C0C4FA5E}">
      <dgm:prSet/>
      <dgm:spPr/>
      <dgm:t>
        <a:bodyPr/>
        <a:lstStyle/>
        <a:p>
          <a:endParaRPr lang="en-US"/>
        </a:p>
      </dgm:t>
    </dgm:pt>
    <dgm:pt modelId="{D8978E5B-FB33-4BA8-8EAF-101E06E59BD1}" type="sibTrans" cxnId="{7D2E053A-18F3-4C8E-AC92-0821C0C4FA5E}">
      <dgm:prSet/>
      <dgm:spPr/>
      <dgm:t>
        <a:bodyPr/>
        <a:lstStyle/>
        <a:p>
          <a:endParaRPr lang="en-US"/>
        </a:p>
      </dgm:t>
    </dgm:pt>
    <dgm:pt modelId="{B33B3FBD-EF52-4848-8D22-CEB74E35E4D7}">
      <dgm:prSet phldrT="[Text]"/>
      <dgm:spPr/>
      <dgm:t>
        <a:bodyPr/>
        <a:lstStyle/>
        <a:p>
          <a:r>
            <a:rPr lang="en-US"/>
            <a:t>Pendekatan Komunikasi intensif</a:t>
          </a:r>
        </a:p>
      </dgm:t>
    </dgm:pt>
    <dgm:pt modelId="{9685C5C8-13E5-4C4C-AF53-23370035EB16}" type="parTrans" cxnId="{CE479DA3-291B-4F42-8298-4FC874996A38}">
      <dgm:prSet/>
      <dgm:spPr/>
      <dgm:t>
        <a:bodyPr/>
        <a:lstStyle/>
        <a:p>
          <a:endParaRPr lang="en-US"/>
        </a:p>
      </dgm:t>
    </dgm:pt>
    <dgm:pt modelId="{AE53FF65-6E4F-4F7B-9D64-5C3326F64318}" type="sibTrans" cxnId="{CE479DA3-291B-4F42-8298-4FC874996A38}">
      <dgm:prSet/>
      <dgm:spPr/>
      <dgm:t>
        <a:bodyPr/>
        <a:lstStyle/>
        <a:p>
          <a:endParaRPr lang="en-US"/>
        </a:p>
      </dgm:t>
    </dgm:pt>
    <dgm:pt modelId="{96B4E6B9-E23B-4252-95C2-DD31D29173C3}">
      <dgm:prSet phldrT="[Text]"/>
      <dgm:spPr/>
      <dgm:t>
        <a:bodyPr/>
        <a:lstStyle/>
        <a:p>
          <a:r>
            <a:rPr lang="en-US"/>
            <a:t>Aspek Afektif</a:t>
          </a:r>
        </a:p>
      </dgm:t>
    </dgm:pt>
    <dgm:pt modelId="{7C4F57A7-5655-48BC-84D5-FC73DD119544}" type="parTrans" cxnId="{A193EEF8-68AB-4F32-9AE3-9462DDFEE689}">
      <dgm:prSet/>
      <dgm:spPr/>
      <dgm:t>
        <a:bodyPr/>
        <a:lstStyle/>
        <a:p>
          <a:endParaRPr lang="en-US"/>
        </a:p>
      </dgm:t>
    </dgm:pt>
    <dgm:pt modelId="{93B0B721-36E0-4F5A-A1AD-E12B3E687588}" type="sibTrans" cxnId="{A193EEF8-68AB-4F32-9AE3-9462DDFEE689}">
      <dgm:prSet/>
      <dgm:spPr/>
      <dgm:t>
        <a:bodyPr/>
        <a:lstStyle/>
        <a:p>
          <a:endParaRPr lang="en-US"/>
        </a:p>
      </dgm:t>
    </dgm:pt>
    <dgm:pt modelId="{CB081AAD-60F7-46CA-9870-C92D82046102}">
      <dgm:prSet phldrT="[Text]"/>
      <dgm:spPr/>
      <dgm:t>
        <a:bodyPr/>
        <a:lstStyle/>
        <a:p>
          <a:r>
            <a:rPr lang="en-US"/>
            <a:t>Kepercayaan Petani Tebu</a:t>
          </a:r>
        </a:p>
      </dgm:t>
    </dgm:pt>
    <dgm:pt modelId="{E043F799-C8D5-40E6-A8C4-CCB93BAAB72C}" type="parTrans" cxnId="{CDC96486-C06E-4542-8502-CAB3EB1F8130}">
      <dgm:prSet/>
      <dgm:spPr/>
      <dgm:t>
        <a:bodyPr/>
        <a:lstStyle/>
        <a:p>
          <a:endParaRPr lang="en-US"/>
        </a:p>
      </dgm:t>
    </dgm:pt>
    <dgm:pt modelId="{8C29D079-0CEE-4823-9D5D-43E2AC66CE32}" type="sibTrans" cxnId="{CDC96486-C06E-4542-8502-CAB3EB1F8130}">
      <dgm:prSet/>
      <dgm:spPr/>
      <dgm:t>
        <a:bodyPr/>
        <a:lstStyle/>
        <a:p>
          <a:endParaRPr lang="en-US"/>
        </a:p>
      </dgm:t>
    </dgm:pt>
    <dgm:pt modelId="{3F7BAE1B-0C47-4E42-833F-1014D7EFEC73}" type="pres">
      <dgm:prSet presAssocID="{5C308BA7-4E96-4ADD-893C-2D97A908514A}" presName="Name0" presStyleCnt="0">
        <dgm:presLayoutVars>
          <dgm:dir/>
          <dgm:resizeHandles val="exact"/>
        </dgm:presLayoutVars>
      </dgm:prSet>
      <dgm:spPr/>
      <dgm:t>
        <a:bodyPr/>
        <a:lstStyle/>
        <a:p>
          <a:endParaRPr lang="en-US"/>
        </a:p>
      </dgm:t>
    </dgm:pt>
    <dgm:pt modelId="{B9037BC2-8408-46BF-8AFF-D12CD6A44558}" type="pres">
      <dgm:prSet presAssocID="{5C308BA7-4E96-4ADD-893C-2D97A908514A}" presName="cycle" presStyleCnt="0"/>
      <dgm:spPr/>
    </dgm:pt>
    <dgm:pt modelId="{B2F63B00-A73C-4AAF-817C-2172A820EDC4}" type="pres">
      <dgm:prSet presAssocID="{66BE3142-6900-4357-98D1-E0BEE041A2FC}" presName="nodeFirstNode" presStyleLbl="node1" presStyleIdx="0" presStyleCnt="5">
        <dgm:presLayoutVars>
          <dgm:bulletEnabled val="1"/>
        </dgm:presLayoutVars>
      </dgm:prSet>
      <dgm:spPr/>
      <dgm:t>
        <a:bodyPr/>
        <a:lstStyle/>
        <a:p>
          <a:endParaRPr lang="en-US"/>
        </a:p>
      </dgm:t>
    </dgm:pt>
    <dgm:pt modelId="{B42EBE78-765D-42EF-BF7F-BA07393B05DD}" type="pres">
      <dgm:prSet presAssocID="{5E498575-C194-4E63-B380-82368F34B72E}" presName="sibTransFirstNode" presStyleLbl="bgShp" presStyleIdx="0" presStyleCnt="1"/>
      <dgm:spPr/>
      <dgm:t>
        <a:bodyPr/>
        <a:lstStyle/>
        <a:p>
          <a:endParaRPr lang="en-US"/>
        </a:p>
      </dgm:t>
    </dgm:pt>
    <dgm:pt modelId="{8761CDF3-6759-4223-91E3-DB391809A25A}" type="pres">
      <dgm:prSet presAssocID="{FB4C6C96-5A8C-451F-8225-D7EBBC1D5EDD}" presName="nodeFollowingNodes" presStyleLbl="node1" presStyleIdx="1" presStyleCnt="5">
        <dgm:presLayoutVars>
          <dgm:bulletEnabled val="1"/>
        </dgm:presLayoutVars>
      </dgm:prSet>
      <dgm:spPr/>
      <dgm:t>
        <a:bodyPr/>
        <a:lstStyle/>
        <a:p>
          <a:endParaRPr lang="en-US"/>
        </a:p>
      </dgm:t>
    </dgm:pt>
    <dgm:pt modelId="{3C4F7EC1-CE6F-4FB6-B506-743BD3F47E56}" type="pres">
      <dgm:prSet presAssocID="{B33B3FBD-EF52-4848-8D22-CEB74E35E4D7}" presName="nodeFollowingNodes" presStyleLbl="node1" presStyleIdx="2" presStyleCnt="5" custRadScaleRad="98371" custRadScaleInc="2231">
        <dgm:presLayoutVars>
          <dgm:bulletEnabled val="1"/>
        </dgm:presLayoutVars>
      </dgm:prSet>
      <dgm:spPr/>
      <dgm:t>
        <a:bodyPr/>
        <a:lstStyle/>
        <a:p>
          <a:endParaRPr lang="en-US"/>
        </a:p>
      </dgm:t>
    </dgm:pt>
    <dgm:pt modelId="{7710BC43-89D8-4F21-805B-DE90505730CB}" type="pres">
      <dgm:prSet presAssocID="{96B4E6B9-E23B-4252-95C2-DD31D29173C3}" presName="nodeFollowingNodes" presStyleLbl="node1" presStyleIdx="3" presStyleCnt="5">
        <dgm:presLayoutVars>
          <dgm:bulletEnabled val="1"/>
        </dgm:presLayoutVars>
      </dgm:prSet>
      <dgm:spPr/>
      <dgm:t>
        <a:bodyPr/>
        <a:lstStyle/>
        <a:p>
          <a:endParaRPr lang="en-US"/>
        </a:p>
      </dgm:t>
    </dgm:pt>
    <dgm:pt modelId="{42E4F589-516B-4A44-8277-DF93885731CA}" type="pres">
      <dgm:prSet presAssocID="{CB081AAD-60F7-46CA-9870-C92D82046102}" presName="nodeFollowingNodes" presStyleLbl="node1" presStyleIdx="4" presStyleCnt="5">
        <dgm:presLayoutVars>
          <dgm:bulletEnabled val="1"/>
        </dgm:presLayoutVars>
      </dgm:prSet>
      <dgm:spPr/>
      <dgm:t>
        <a:bodyPr/>
        <a:lstStyle/>
        <a:p>
          <a:endParaRPr lang="en-US"/>
        </a:p>
      </dgm:t>
    </dgm:pt>
  </dgm:ptLst>
  <dgm:cxnLst>
    <dgm:cxn modelId="{CDC96486-C06E-4542-8502-CAB3EB1F8130}" srcId="{5C308BA7-4E96-4ADD-893C-2D97A908514A}" destId="{CB081AAD-60F7-46CA-9870-C92D82046102}" srcOrd="4" destOrd="0" parTransId="{E043F799-C8D5-40E6-A8C4-CCB93BAAB72C}" sibTransId="{8C29D079-0CEE-4823-9D5D-43E2AC66CE32}"/>
    <dgm:cxn modelId="{9890195B-32B4-4CB8-B38E-C6148981982C}" type="presOf" srcId="{B33B3FBD-EF52-4848-8D22-CEB74E35E4D7}" destId="{3C4F7EC1-CE6F-4FB6-B506-743BD3F47E56}" srcOrd="0" destOrd="0" presId="urn:microsoft.com/office/officeart/2005/8/layout/cycle3"/>
    <dgm:cxn modelId="{7D2E053A-18F3-4C8E-AC92-0821C0C4FA5E}" srcId="{5C308BA7-4E96-4ADD-893C-2D97A908514A}" destId="{FB4C6C96-5A8C-451F-8225-D7EBBC1D5EDD}" srcOrd="1" destOrd="0" parTransId="{E6088779-89E8-4F0A-8E77-4D6E3A35A9A1}" sibTransId="{D8978E5B-FB33-4BA8-8EAF-101E06E59BD1}"/>
    <dgm:cxn modelId="{E66AB168-096E-4C19-BD93-8B666B63C2A3}" type="presOf" srcId="{66BE3142-6900-4357-98D1-E0BEE041A2FC}" destId="{B2F63B00-A73C-4AAF-817C-2172A820EDC4}" srcOrd="0" destOrd="0" presId="urn:microsoft.com/office/officeart/2005/8/layout/cycle3"/>
    <dgm:cxn modelId="{A193EEF8-68AB-4F32-9AE3-9462DDFEE689}" srcId="{5C308BA7-4E96-4ADD-893C-2D97A908514A}" destId="{96B4E6B9-E23B-4252-95C2-DD31D29173C3}" srcOrd="3" destOrd="0" parTransId="{7C4F57A7-5655-48BC-84D5-FC73DD119544}" sibTransId="{93B0B721-36E0-4F5A-A1AD-E12B3E687588}"/>
    <dgm:cxn modelId="{0C087D77-A825-458A-81F8-0D8B0362CE73}" type="presOf" srcId="{5C308BA7-4E96-4ADD-893C-2D97A908514A}" destId="{3F7BAE1B-0C47-4E42-833F-1014D7EFEC73}" srcOrd="0" destOrd="0" presId="urn:microsoft.com/office/officeart/2005/8/layout/cycle3"/>
    <dgm:cxn modelId="{DE1FE61D-B71F-45CE-904D-DF302C713DFA}" srcId="{5C308BA7-4E96-4ADD-893C-2D97A908514A}" destId="{66BE3142-6900-4357-98D1-E0BEE041A2FC}" srcOrd="0" destOrd="0" parTransId="{F3258892-17AF-47BD-AB6E-547E730F1FE8}" sibTransId="{5E498575-C194-4E63-B380-82368F34B72E}"/>
    <dgm:cxn modelId="{E8343EA5-BE7F-4CF8-9F6D-8249359E3823}" type="presOf" srcId="{96B4E6B9-E23B-4252-95C2-DD31D29173C3}" destId="{7710BC43-89D8-4F21-805B-DE90505730CB}" srcOrd="0" destOrd="0" presId="urn:microsoft.com/office/officeart/2005/8/layout/cycle3"/>
    <dgm:cxn modelId="{973CFC2A-A952-4671-A37D-C6BE176C41FA}" type="presOf" srcId="{CB081AAD-60F7-46CA-9870-C92D82046102}" destId="{42E4F589-516B-4A44-8277-DF93885731CA}" srcOrd="0" destOrd="0" presId="urn:microsoft.com/office/officeart/2005/8/layout/cycle3"/>
    <dgm:cxn modelId="{CE479DA3-291B-4F42-8298-4FC874996A38}" srcId="{5C308BA7-4E96-4ADD-893C-2D97A908514A}" destId="{B33B3FBD-EF52-4848-8D22-CEB74E35E4D7}" srcOrd="2" destOrd="0" parTransId="{9685C5C8-13E5-4C4C-AF53-23370035EB16}" sibTransId="{AE53FF65-6E4F-4F7B-9D64-5C3326F64318}"/>
    <dgm:cxn modelId="{29183B2A-3149-45C8-97B3-C62B9558A730}" type="presOf" srcId="{5E498575-C194-4E63-B380-82368F34B72E}" destId="{B42EBE78-765D-42EF-BF7F-BA07393B05DD}" srcOrd="0" destOrd="0" presId="urn:microsoft.com/office/officeart/2005/8/layout/cycle3"/>
    <dgm:cxn modelId="{CE0315A7-2406-412C-BE9E-04BA51397214}" type="presOf" srcId="{FB4C6C96-5A8C-451F-8225-D7EBBC1D5EDD}" destId="{8761CDF3-6759-4223-91E3-DB391809A25A}" srcOrd="0" destOrd="0" presId="urn:microsoft.com/office/officeart/2005/8/layout/cycle3"/>
    <dgm:cxn modelId="{EEDD3360-5F99-4991-ADE5-50CD16B463CC}" type="presParOf" srcId="{3F7BAE1B-0C47-4E42-833F-1014D7EFEC73}" destId="{B9037BC2-8408-46BF-8AFF-D12CD6A44558}" srcOrd="0" destOrd="0" presId="urn:microsoft.com/office/officeart/2005/8/layout/cycle3"/>
    <dgm:cxn modelId="{B00EEDB9-D08F-4637-9BE3-56311EC1F73B}" type="presParOf" srcId="{B9037BC2-8408-46BF-8AFF-D12CD6A44558}" destId="{B2F63B00-A73C-4AAF-817C-2172A820EDC4}" srcOrd="0" destOrd="0" presId="urn:microsoft.com/office/officeart/2005/8/layout/cycle3"/>
    <dgm:cxn modelId="{ACEF8160-2045-4120-AE2C-B266B42FFE26}" type="presParOf" srcId="{B9037BC2-8408-46BF-8AFF-D12CD6A44558}" destId="{B42EBE78-765D-42EF-BF7F-BA07393B05DD}" srcOrd="1" destOrd="0" presId="urn:microsoft.com/office/officeart/2005/8/layout/cycle3"/>
    <dgm:cxn modelId="{8D9BBDB1-6341-46DE-9A54-2C18780F465A}" type="presParOf" srcId="{B9037BC2-8408-46BF-8AFF-D12CD6A44558}" destId="{8761CDF3-6759-4223-91E3-DB391809A25A}" srcOrd="2" destOrd="0" presId="urn:microsoft.com/office/officeart/2005/8/layout/cycle3"/>
    <dgm:cxn modelId="{D1E08809-1308-4CA2-BE17-C7B44932C3E8}" type="presParOf" srcId="{B9037BC2-8408-46BF-8AFF-D12CD6A44558}" destId="{3C4F7EC1-CE6F-4FB6-B506-743BD3F47E56}" srcOrd="3" destOrd="0" presId="urn:microsoft.com/office/officeart/2005/8/layout/cycle3"/>
    <dgm:cxn modelId="{E4B43CC4-6697-41C3-B511-66C39F53B297}" type="presParOf" srcId="{B9037BC2-8408-46BF-8AFF-D12CD6A44558}" destId="{7710BC43-89D8-4F21-805B-DE90505730CB}" srcOrd="4" destOrd="0" presId="urn:microsoft.com/office/officeart/2005/8/layout/cycle3"/>
    <dgm:cxn modelId="{C17ED6B9-36D8-45C3-A10A-52F32BF6EB8C}" type="presParOf" srcId="{B9037BC2-8408-46BF-8AFF-D12CD6A44558}" destId="{42E4F589-516B-4A44-8277-DF93885731CA}" srcOrd="5"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0AF7E6-4E5A-40A9-9F26-2E953A991EB6}">
      <dsp:nvSpPr>
        <dsp:cNvPr id="0" name=""/>
        <dsp:cNvSpPr/>
      </dsp:nvSpPr>
      <dsp:spPr>
        <a:xfrm>
          <a:off x="202463" y="23983"/>
          <a:ext cx="1923227" cy="1923227"/>
        </a:xfrm>
        <a:prstGeom prst="circularArrow">
          <a:avLst>
            <a:gd name="adj1" fmla="val 5544"/>
            <a:gd name="adj2" fmla="val 330680"/>
            <a:gd name="adj3" fmla="val 14097007"/>
            <a:gd name="adj4" fmla="val 17193498"/>
            <a:gd name="adj5" fmla="val 5757"/>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AE49C33-819C-40B4-8A42-2508590E4F4A}">
      <dsp:nvSpPr>
        <dsp:cNvPr id="0" name=""/>
        <dsp:cNvSpPr/>
      </dsp:nvSpPr>
      <dsp:spPr>
        <a:xfrm>
          <a:off x="772789" y="32055"/>
          <a:ext cx="782575" cy="39128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PG Tasikmadu</a:t>
          </a:r>
        </a:p>
      </dsp:txBody>
      <dsp:txXfrm>
        <a:off x="791890" y="51156"/>
        <a:ext cx="744373" cy="353085"/>
      </dsp:txXfrm>
    </dsp:sp>
    <dsp:sp modelId="{E1CD72F6-2864-4455-82A3-D25394EAEB0A}">
      <dsp:nvSpPr>
        <dsp:cNvPr id="0" name=""/>
        <dsp:cNvSpPr/>
      </dsp:nvSpPr>
      <dsp:spPr>
        <a:xfrm>
          <a:off x="1560288" y="566598"/>
          <a:ext cx="782575" cy="39128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Proses Persuasi  Rasional</a:t>
          </a:r>
        </a:p>
      </dsp:txBody>
      <dsp:txXfrm>
        <a:off x="1579389" y="585699"/>
        <a:ext cx="744373" cy="353085"/>
      </dsp:txXfrm>
    </dsp:sp>
    <dsp:sp modelId="{C2DB075B-FE9B-4388-A326-EC36535EC478}">
      <dsp:nvSpPr>
        <dsp:cNvPr id="0" name=""/>
        <dsp:cNvSpPr/>
      </dsp:nvSpPr>
      <dsp:spPr>
        <a:xfrm>
          <a:off x="1262353" y="1508204"/>
          <a:ext cx="782575" cy="39128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Aspek Kognitif</a:t>
          </a:r>
        </a:p>
      </dsp:txBody>
      <dsp:txXfrm>
        <a:off x="1281454" y="1527305"/>
        <a:ext cx="744373" cy="353085"/>
      </dsp:txXfrm>
    </dsp:sp>
    <dsp:sp modelId="{10C2DC70-52E0-465C-9557-C8A5F3D85FF4}">
      <dsp:nvSpPr>
        <dsp:cNvPr id="0" name=""/>
        <dsp:cNvSpPr/>
      </dsp:nvSpPr>
      <dsp:spPr>
        <a:xfrm>
          <a:off x="298221" y="1508204"/>
          <a:ext cx="782575" cy="39128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Program Kemitraan</a:t>
          </a:r>
        </a:p>
      </dsp:txBody>
      <dsp:txXfrm>
        <a:off x="317322" y="1527305"/>
        <a:ext cx="744373" cy="353085"/>
      </dsp:txXfrm>
    </dsp:sp>
    <dsp:sp modelId="{EEE0DBCA-99B6-4E38-A0C6-226C103B8211}">
      <dsp:nvSpPr>
        <dsp:cNvPr id="0" name=""/>
        <dsp:cNvSpPr/>
      </dsp:nvSpPr>
      <dsp:spPr>
        <a:xfrm>
          <a:off x="288" y="591260"/>
          <a:ext cx="782575" cy="39128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panose="020F0502020204030204"/>
              <a:ea typeface="+mn-ea"/>
              <a:cs typeface="+mn-cs"/>
            </a:rPr>
            <a:t>Kepercayaan Petani Tebu</a:t>
          </a:r>
        </a:p>
      </dsp:txBody>
      <dsp:txXfrm>
        <a:off x="19389" y="610361"/>
        <a:ext cx="744373" cy="3530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2EBE78-765D-42EF-BF7F-BA07393B05DD}">
      <dsp:nvSpPr>
        <dsp:cNvPr id="0" name=""/>
        <dsp:cNvSpPr/>
      </dsp:nvSpPr>
      <dsp:spPr>
        <a:xfrm>
          <a:off x="229476" y="-7737"/>
          <a:ext cx="1969921" cy="1969921"/>
        </a:xfrm>
        <a:prstGeom prst="circularArrow">
          <a:avLst>
            <a:gd name="adj1" fmla="val 5544"/>
            <a:gd name="adj2" fmla="val 330680"/>
            <a:gd name="adj3" fmla="val 14061439"/>
            <a:gd name="adj4" fmla="val 17214543"/>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2F63B00-A73C-4AAF-817C-2172A820EDC4}">
      <dsp:nvSpPr>
        <dsp:cNvPr id="0" name=""/>
        <dsp:cNvSpPr/>
      </dsp:nvSpPr>
      <dsp:spPr>
        <a:xfrm>
          <a:off x="811206" y="575"/>
          <a:ext cx="806462" cy="403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PG Tasikmadu</a:t>
          </a:r>
        </a:p>
      </dsp:txBody>
      <dsp:txXfrm>
        <a:off x="830890" y="20259"/>
        <a:ext cx="767094" cy="363863"/>
      </dsp:txXfrm>
    </dsp:sp>
    <dsp:sp modelId="{8761CDF3-6759-4223-91E3-DB391809A25A}">
      <dsp:nvSpPr>
        <dsp:cNvPr id="0" name=""/>
        <dsp:cNvSpPr/>
      </dsp:nvSpPr>
      <dsp:spPr>
        <a:xfrm>
          <a:off x="1610143" y="581036"/>
          <a:ext cx="806462" cy="403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Proses Persuasi Emosional</a:t>
          </a:r>
        </a:p>
      </dsp:txBody>
      <dsp:txXfrm>
        <a:off x="1629827" y="600720"/>
        <a:ext cx="767094" cy="363863"/>
      </dsp:txXfrm>
    </dsp:sp>
    <dsp:sp modelId="{3C4F7EC1-CE6F-4FB6-B506-743BD3F47E56}">
      <dsp:nvSpPr>
        <dsp:cNvPr id="0" name=""/>
        <dsp:cNvSpPr/>
      </dsp:nvSpPr>
      <dsp:spPr>
        <a:xfrm>
          <a:off x="1281182" y="1520337"/>
          <a:ext cx="806462" cy="403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Pendekatan Komunikasi intensif</a:t>
          </a:r>
        </a:p>
      </dsp:txBody>
      <dsp:txXfrm>
        <a:off x="1300866" y="1540021"/>
        <a:ext cx="767094" cy="363863"/>
      </dsp:txXfrm>
    </dsp:sp>
    <dsp:sp modelId="{7710BC43-89D8-4F21-805B-DE90505730CB}">
      <dsp:nvSpPr>
        <dsp:cNvPr id="0" name=""/>
        <dsp:cNvSpPr/>
      </dsp:nvSpPr>
      <dsp:spPr>
        <a:xfrm>
          <a:off x="317436" y="1520243"/>
          <a:ext cx="806462" cy="403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Aspek Afektif</a:t>
          </a:r>
        </a:p>
      </dsp:txBody>
      <dsp:txXfrm>
        <a:off x="337120" y="1539927"/>
        <a:ext cx="767094" cy="363863"/>
      </dsp:txXfrm>
    </dsp:sp>
    <dsp:sp modelId="{42E4F589-516B-4A44-8277-DF93885731CA}">
      <dsp:nvSpPr>
        <dsp:cNvPr id="0" name=""/>
        <dsp:cNvSpPr/>
      </dsp:nvSpPr>
      <dsp:spPr>
        <a:xfrm>
          <a:off x="12269" y="581036"/>
          <a:ext cx="806462" cy="403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Kepercayaan Petani Tebu</a:t>
          </a:r>
        </a:p>
      </dsp:txBody>
      <dsp:txXfrm>
        <a:off x="31953" y="600720"/>
        <a:ext cx="767094" cy="36386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69F9-1A99-4B08-9DA4-544D5A96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Tika</dc:creator>
  <cp:keywords/>
  <dc:description/>
  <cp:lastModifiedBy>Tika</cp:lastModifiedBy>
  <cp:revision>9</cp:revision>
  <dcterms:created xsi:type="dcterms:W3CDTF">2020-01-30T01:41:00Z</dcterms:created>
  <dcterms:modified xsi:type="dcterms:W3CDTF">2020-01-30T04:53:00Z</dcterms:modified>
</cp:coreProperties>
</file>