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D6" w:rsidRDefault="00E117D6" w:rsidP="00E117D6">
      <w:pPr>
        <w:jc w:val="center"/>
        <w:rPr>
          <w:rFonts w:ascii="Times New Roman" w:hAnsi="Times New Roman" w:cs="Times New Roman"/>
          <w:b/>
        </w:rPr>
      </w:pPr>
      <w:r>
        <w:rPr>
          <w:rFonts w:ascii="Times New Roman" w:hAnsi="Times New Roman" w:cs="Times New Roman"/>
          <w:b/>
        </w:rPr>
        <w:t xml:space="preserve">Analisis Resepsi Audiens Dalam Sinetron Dzolim di MNC </w:t>
      </w:r>
    </w:p>
    <w:p w:rsidR="00E117D6" w:rsidRPr="004F33E4" w:rsidRDefault="00E117D6" w:rsidP="00E117D6">
      <w:pPr>
        <w:jc w:val="center"/>
        <w:rPr>
          <w:rFonts w:ascii="Times New Roman" w:hAnsi="Times New Roman" w:cs="Times New Roman"/>
          <w:b/>
        </w:rPr>
      </w:pPr>
      <w:r>
        <w:rPr>
          <w:rFonts w:ascii="Times New Roman" w:hAnsi="Times New Roman" w:cs="Times New Roman"/>
          <w:b/>
        </w:rPr>
        <w:t>Tahun 2018</w:t>
      </w:r>
    </w:p>
    <w:p w:rsidR="00E117D6" w:rsidRDefault="00E117D6" w:rsidP="00AA0E72">
      <w:pPr>
        <w:spacing w:line="360" w:lineRule="auto"/>
        <w:jc w:val="center"/>
        <w:rPr>
          <w:rFonts w:ascii="Times New Roman" w:hAnsi="Times New Roman" w:cs="Times New Roman"/>
          <w:b/>
          <w:i/>
          <w:lang w:val="en-GB"/>
        </w:rPr>
      </w:pPr>
    </w:p>
    <w:p w:rsidR="00E117D6" w:rsidRPr="00E117D6" w:rsidRDefault="00E117D6" w:rsidP="00E117D6">
      <w:pPr>
        <w:spacing w:line="360" w:lineRule="auto"/>
        <w:jc w:val="center"/>
        <w:rPr>
          <w:rFonts w:ascii="Times New Roman" w:hAnsi="Times New Roman" w:cs="Times New Roman"/>
          <w:b/>
          <w:i/>
          <w:lang w:val="en-GB"/>
        </w:rPr>
      </w:pPr>
      <w:r w:rsidRPr="00E117D6">
        <w:rPr>
          <w:rFonts w:ascii="Times New Roman" w:hAnsi="Times New Roman" w:cs="Times New Roman"/>
          <w:b/>
          <w:i/>
          <w:lang w:val="en-GB"/>
        </w:rPr>
        <w:t>Analysis of Audience Reception in the Dzolim Soap Opera at MNC</w:t>
      </w:r>
    </w:p>
    <w:p w:rsidR="006B5935" w:rsidRDefault="006B5935" w:rsidP="006B5935">
      <w:pPr>
        <w:spacing w:line="360" w:lineRule="auto"/>
        <w:jc w:val="center"/>
        <w:rPr>
          <w:rFonts w:ascii="Times New Roman" w:hAnsi="Times New Roman" w:cs="Times New Roman"/>
          <w:b/>
          <w:i/>
          <w:lang w:val="en-GB"/>
        </w:rPr>
      </w:pPr>
      <w:r>
        <w:rPr>
          <w:rFonts w:ascii="Times New Roman" w:hAnsi="Times New Roman" w:cs="Times New Roman"/>
          <w:b/>
          <w:i/>
          <w:lang w:val="en-GB"/>
        </w:rPr>
        <w:t xml:space="preserve">in </w:t>
      </w:r>
      <w:r w:rsidR="00E117D6" w:rsidRPr="00E117D6">
        <w:rPr>
          <w:rFonts w:ascii="Times New Roman" w:hAnsi="Times New Roman" w:cs="Times New Roman"/>
          <w:b/>
          <w:i/>
          <w:lang w:val="en-GB"/>
        </w:rPr>
        <w:t>2018</w:t>
      </w:r>
    </w:p>
    <w:p w:rsidR="006B5935" w:rsidRPr="006B5935" w:rsidRDefault="006B5935" w:rsidP="006B5935">
      <w:pPr>
        <w:spacing w:line="360" w:lineRule="auto"/>
        <w:jc w:val="center"/>
        <w:rPr>
          <w:rFonts w:ascii="Times New Roman" w:hAnsi="Times New Roman" w:cs="Times New Roman"/>
          <w:b/>
          <w:i/>
          <w:lang w:val="en-GB"/>
        </w:rPr>
      </w:pPr>
    </w:p>
    <w:p w:rsidR="001907D7" w:rsidRDefault="006B5935" w:rsidP="001907D7">
      <w:pPr>
        <w:spacing w:line="360" w:lineRule="auto"/>
        <w:jc w:val="center"/>
        <w:rPr>
          <w:rFonts w:ascii="Times New Roman" w:hAnsi="Times New Roman" w:cs="Times New Roman"/>
          <w:lang w:val="en-GB"/>
        </w:rPr>
      </w:pPr>
      <w:r>
        <w:rPr>
          <w:rFonts w:ascii="Times New Roman" w:hAnsi="Times New Roman" w:cs="Times New Roman"/>
          <w:lang w:val="en-GB"/>
        </w:rPr>
        <w:t>Debi Andoko</w:t>
      </w:r>
    </w:p>
    <w:p w:rsidR="001907D7" w:rsidRDefault="001907D7" w:rsidP="001907D7">
      <w:pPr>
        <w:spacing w:line="360" w:lineRule="auto"/>
        <w:jc w:val="center"/>
        <w:rPr>
          <w:rFonts w:ascii="Times New Roman" w:hAnsi="Times New Roman" w:cs="Times New Roman"/>
          <w:lang w:val="en-GB"/>
        </w:rPr>
      </w:pPr>
      <w:r>
        <w:rPr>
          <w:rFonts w:ascii="Times New Roman" w:hAnsi="Times New Roman" w:cs="Times New Roman"/>
          <w:lang w:val="en-GB"/>
        </w:rPr>
        <w:t>Universitas Mercu</w:t>
      </w:r>
      <w:r w:rsidR="006B5935">
        <w:rPr>
          <w:rFonts w:ascii="Times New Roman" w:hAnsi="Times New Roman" w:cs="Times New Roman"/>
          <w:lang w:val="en-GB"/>
        </w:rPr>
        <w:t xml:space="preserve"> </w:t>
      </w:r>
      <w:r>
        <w:rPr>
          <w:rFonts w:ascii="Times New Roman" w:hAnsi="Times New Roman" w:cs="Times New Roman"/>
          <w:lang w:val="en-GB"/>
        </w:rPr>
        <w:t>buana Yogyakarta</w:t>
      </w:r>
    </w:p>
    <w:p w:rsidR="001907D7" w:rsidRDefault="001907D7" w:rsidP="001907D7">
      <w:pPr>
        <w:spacing w:line="360" w:lineRule="auto"/>
        <w:jc w:val="center"/>
        <w:rPr>
          <w:rFonts w:ascii="Times New Roman" w:hAnsi="Times New Roman" w:cs="Times New Roman"/>
          <w:lang w:val="en-GB"/>
        </w:rPr>
      </w:pPr>
      <w:r>
        <w:rPr>
          <w:rFonts w:ascii="Times New Roman" w:hAnsi="Times New Roman" w:cs="Times New Roman"/>
          <w:lang w:val="en-GB"/>
        </w:rPr>
        <w:t xml:space="preserve">Email : </w:t>
      </w:r>
      <w:hyperlink r:id="rId8" w:history="1">
        <w:r w:rsidR="006B5935" w:rsidRPr="00AB757A">
          <w:rPr>
            <w:rStyle w:val="Hyperlink"/>
            <w:rFonts w:ascii="Times New Roman" w:hAnsi="Times New Roman" w:cs="Times New Roman"/>
            <w:lang w:val="en-GB"/>
          </w:rPr>
          <w:t>debiandoko@gmail.com</w:t>
        </w:r>
      </w:hyperlink>
    </w:p>
    <w:p w:rsidR="001907D7" w:rsidRDefault="001907D7" w:rsidP="001907D7">
      <w:pPr>
        <w:spacing w:line="360" w:lineRule="auto"/>
        <w:jc w:val="center"/>
        <w:rPr>
          <w:rFonts w:ascii="Times New Roman" w:hAnsi="Times New Roman" w:cs="Times New Roman"/>
          <w:lang w:val="en-GB"/>
        </w:rPr>
      </w:pPr>
    </w:p>
    <w:p w:rsidR="001907D7" w:rsidRDefault="001907D7" w:rsidP="007E453A">
      <w:pPr>
        <w:spacing w:line="360" w:lineRule="auto"/>
        <w:jc w:val="center"/>
        <w:rPr>
          <w:rFonts w:ascii="Times New Roman" w:hAnsi="Times New Roman" w:cs="Times New Roman"/>
          <w:b/>
          <w:lang w:val="en-GB"/>
        </w:rPr>
      </w:pPr>
      <w:r>
        <w:rPr>
          <w:rFonts w:ascii="Times New Roman" w:hAnsi="Times New Roman" w:cs="Times New Roman"/>
          <w:b/>
          <w:lang w:val="en-GB"/>
        </w:rPr>
        <w:t>ABSTRAK</w:t>
      </w:r>
    </w:p>
    <w:p w:rsidR="006B5935" w:rsidRPr="007F050A" w:rsidRDefault="006B5935" w:rsidP="00196865">
      <w:pPr>
        <w:ind w:firstLine="720"/>
        <w:jc w:val="both"/>
        <w:rPr>
          <w:rFonts w:ascii="Times New Roman" w:hAnsi="Times New Roman" w:cs="Times New Roman"/>
        </w:rPr>
      </w:pPr>
      <w:r w:rsidRPr="007F050A">
        <w:rPr>
          <w:rFonts w:ascii="Times New Roman" w:hAnsi="Times New Roman" w:cs="Times New Roman"/>
        </w:rPr>
        <w:t xml:space="preserve">Televisi sebagai salah satu bentuk media massa memiliki peran yang penting bagi aspek sosial. Televisi yang memuat banyak jenis program memberikan sejumlah informasi, hiburan, serta edukasi sesuai dengan fungsinya. Setiap program televisi diberi standar dan aturan untuk menciptakan suatu kualitas produk televisi yang edukatif. Namun tak jarang beberapa program televisi terutama sinetron memproduksi lebih banyak sensasi dan mengeksploitasi ketakukan para penontonnya, salah satu diantaranya adalah sinetron Dzolim di MNC TV Tahun 2018. Cerita yang membangun wacana azab tersebut merupakan sinetron yang sangat digemari oleh para ibu rumah tangga terbukti dari riset yang sudah ada sebelumnya, serta penghargaan yang diberikan kepada sinetron tersebut sebagai program TV favorit, namun tidak sedikit pula kritik diberikan kepada sinetron tersebut. Melalui penelitian analisis resepsi </w:t>
      </w:r>
      <w:r w:rsidRPr="007F050A">
        <w:rPr>
          <w:rFonts w:ascii="Times New Roman" w:hAnsi="Times New Roman" w:cs="Times New Roman"/>
          <w:i/>
        </w:rPr>
        <w:t>(Stuart Hall)</w:t>
      </w:r>
      <w:r w:rsidRPr="007F050A">
        <w:rPr>
          <w:rFonts w:ascii="Times New Roman" w:hAnsi="Times New Roman" w:cs="Times New Roman"/>
        </w:rPr>
        <w:t xml:space="preserve">, peneliti ingin menggali bagaimana resepsi-resepsi dari para audiens tentang sinetron dzolim dan menempatkan posisi para audiens terhadap sinetron tersebut sesuai dengan resepsi yang mereka berikan. Dalam penelitian ini terdapat 15 responden dengan resepsi yang berbeda-beda. 9 diantaranya menempati posisi </w:t>
      </w:r>
      <w:r w:rsidRPr="007F050A">
        <w:rPr>
          <w:rFonts w:ascii="Times New Roman" w:hAnsi="Times New Roman" w:cs="Times New Roman"/>
          <w:i/>
        </w:rPr>
        <w:t>Negoitated Position</w:t>
      </w:r>
      <w:r w:rsidRPr="007F050A">
        <w:rPr>
          <w:rFonts w:ascii="Times New Roman" w:hAnsi="Times New Roman" w:cs="Times New Roman"/>
        </w:rPr>
        <w:t xml:space="preserve"> yang dalam posisi ini menjelaskan terjadinya proses penerimaan dan pelepasan makna oleh kesembilan responden. Sedangkan 6 responden lainnya berada pada posisi </w:t>
      </w:r>
      <w:r w:rsidRPr="007F050A">
        <w:rPr>
          <w:rFonts w:ascii="Times New Roman" w:hAnsi="Times New Roman" w:cs="Times New Roman"/>
          <w:i/>
        </w:rPr>
        <w:t>Optional Code</w:t>
      </w:r>
      <w:r w:rsidRPr="007F050A">
        <w:rPr>
          <w:rFonts w:ascii="Times New Roman" w:hAnsi="Times New Roman" w:cs="Times New Roman"/>
        </w:rPr>
        <w:t xml:space="preserve"> yang dalam posisi ini para responden memilih untuk tidak mengkonsumsi tayangan tersebut karena merasa tayangan tersebut tidak relevan dengan mereka dan lebih memilih tayangan alternatif seperti bola, berita, dan konten-konten di </w:t>
      </w:r>
      <w:r w:rsidRPr="007F050A">
        <w:rPr>
          <w:rFonts w:ascii="Times New Roman" w:hAnsi="Times New Roman" w:cs="Times New Roman"/>
          <w:i/>
        </w:rPr>
        <w:t>youtube.</w:t>
      </w:r>
      <w:r w:rsidRPr="007F050A">
        <w:rPr>
          <w:rFonts w:ascii="Times New Roman" w:hAnsi="Times New Roman" w:cs="Times New Roman"/>
        </w:rPr>
        <w:t xml:space="preserve"> Namun secara keseluruhan 15 responden tidak menolak konsep dan eksistensi azab itu sendiri melainkan mereka menolak terkait cara azab tersebut bekerja dalam tayangan tersebut.</w:t>
      </w:r>
    </w:p>
    <w:p w:rsidR="006B5935" w:rsidRPr="007F050A" w:rsidRDefault="006B5935" w:rsidP="006B5935">
      <w:pPr>
        <w:jc w:val="both"/>
        <w:rPr>
          <w:rFonts w:ascii="Times New Roman" w:hAnsi="Times New Roman" w:cs="Times New Roman"/>
        </w:rPr>
      </w:pPr>
    </w:p>
    <w:p w:rsidR="006B5935" w:rsidRDefault="006B5935" w:rsidP="006B5935">
      <w:pPr>
        <w:jc w:val="both"/>
        <w:rPr>
          <w:rFonts w:ascii="Times New Roman" w:hAnsi="Times New Roman" w:cs="Times New Roman"/>
        </w:rPr>
      </w:pPr>
      <w:r w:rsidRPr="007F050A">
        <w:rPr>
          <w:rFonts w:ascii="Times New Roman" w:hAnsi="Times New Roman" w:cs="Times New Roman"/>
        </w:rPr>
        <w:t>Kata Kunci : Televisi, Sinetron Dzolim, Resepsi Audiens.</w:t>
      </w:r>
    </w:p>
    <w:p w:rsidR="006B5935" w:rsidRDefault="006B5935" w:rsidP="006B5935">
      <w:pPr>
        <w:jc w:val="both"/>
        <w:rPr>
          <w:rFonts w:ascii="Times New Roman" w:hAnsi="Times New Roman" w:cs="Times New Roman"/>
        </w:rPr>
      </w:pPr>
    </w:p>
    <w:p w:rsidR="006B5935" w:rsidRDefault="006B5935" w:rsidP="006B5935">
      <w:pPr>
        <w:jc w:val="both"/>
        <w:rPr>
          <w:rFonts w:ascii="Times New Roman" w:hAnsi="Times New Roman" w:cs="Times New Roman"/>
        </w:rPr>
      </w:pPr>
    </w:p>
    <w:p w:rsidR="006B5935" w:rsidRDefault="006B5935" w:rsidP="006B5935">
      <w:pPr>
        <w:jc w:val="both"/>
        <w:rPr>
          <w:rFonts w:ascii="Times New Roman" w:hAnsi="Times New Roman" w:cs="Times New Roman"/>
        </w:rPr>
      </w:pPr>
    </w:p>
    <w:p w:rsidR="006B5935" w:rsidRDefault="006B5935" w:rsidP="006B5935">
      <w:pPr>
        <w:jc w:val="both"/>
        <w:rPr>
          <w:rFonts w:ascii="Times New Roman" w:hAnsi="Times New Roman" w:cs="Times New Roman"/>
        </w:rPr>
      </w:pPr>
    </w:p>
    <w:p w:rsidR="006B5935" w:rsidRDefault="006B5935" w:rsidP="006B5935">
      <w:pPr>
        <w:jc w:val="both"/>
        <w:rPr>
          <w:rFonts w:ascii="Times New Roman" w:hAnsi="Times New Roman" w:cs="Times New Roman"/>
        </w:rPr>
      </w:pPr>
    </w:p>
    <w:p w:rsidR="006B5935" w:rsidRDefault="006B5935" w:rsidP="006B5935">
      <w:pPr>
        <w:jc w:val="both"/>
        <w:rPr>
          <w:rFonts w:ascii="Times New Roman" w:hAnsi="Times New Roman" w:cs="Times New Roman"/>
        </w:rPr>
      </w:pPr>
    </w:p>
    <w:p w:rsidR="006B5935" w:rsidRPr="007F050A" w:rsidRDefault="006B5935" w:rsidP="006B5935">
      <w:pPr>
        <w:jc w:val="both"/>
        <w:rPr>
          <w:rFonts w:ascii="Times New Roman" w:hAnsi="Times New Roman" w:cs="Times New Roman"/>
        </w:rPr>
      </w:pPr>
    </w:p>
    <w:p w:rsidR="00F3041F" w:rsidRDefault="00F3041F" w:rsidP="007E453A">
      <w:pPr>
        <w:spacing w:line="360" w:lineRule="auto"/>
        <w:jc w:val="both"/>
        <w:rPr>
          <w:rFonts w:ascii="Times New Roman" w:hAnsi="Times New Roman" w:cs="Times New Roman"/>
        </w:rPr>
      </w:pPr>
    </w:p>
    <w:p w:rsidR="006B5935" w:rsidRPr="006B5935" w:rsidRDefault="00F3041F" w:rsidP="006B5935">
      <w:pPr>
        <w:spacing w:line="360" w:lineRule="auto"/>
        <w:jc w:val="center"/>
        <w:rPr>
          <w:rFonts w:ascii="Times New Roman" w:hAnsi="Times New Roman" w:cs="Times New Roman"/>
          <w:b/>
          <w:i/>
        </w:rPr>
      </w:pPr>
      <w:r w:rsidRPr="005C4E5E">
        <w:rPr>
          <w:rFonts w:ascii="Times New Roman" w:hAnsi="Times New Roman" w:cs="Times New Roman"/>
          <w:b/>
          <w:i/>
        </w:rPr>
        <w:lastRenderedPageBreak/>
        <w:t>ABSTRACT</w:t>
      </w:r>
    </w:p>
    <w:p w:rsidR="006B5935" w:rsidRDefault="006B5935" w:rsidP="006B5935">
      <w:pPr>
        <w:jc w:val="both"/>
        <w:rPr>
          <w:rFonts w:ascii="Times New Roman" w:hAnsi="Times New Roman" w:cs="Times New Roman"/>
          <w:i/>
        </w:rPr>
      </w:pPr>
    </w:p>
    <w:p w:rsidR="006B5935" w:rsidRDefault="006B5935" w:rsidP="00196865">
      <w:pPr>
        <w:ind w:firstLine="720"/>
        <w:jc w:val="both"/>
        <w:rPr>
          <w:rFonts w:ascii="Times New Roman" w:hAnsi="Times New Roman" w:cs="Times New Roman"/>
          <w:i/>
        </w:rPr>
      </w:pPr>
      <w:r w:rsidRPr="009C65C0">
        <w:rPr>
          <w:rFonts w:ascii="Times New Roman" w:hAnsi="Times New Roman" w:cs="Times New Roman"/>
          <w:i/>
        </w:rPr>
        <w:t>Despite the emergence of the omnipresent digital device, Television still remain popular and excessive in use among Indonesian middle-class. In such segmented viewers, Indonesian television's programs likely to encourage atrocity and sensationalism. One of the notable program is the 201</w:t>
      </w:r>
      <w:r>
        <w:rPr>
          <w:rFonts w:ascii="Times New Roman" w:hAnsi="Times New Roman" w:cs="Times New Roman"/>
          <w:i/>
        </w:rPr>
        <w:t>8 MNC TV's soap opera</w:t>
      </w:r>
      <w:r w:rsidRPr="009C65C0">
        <w:rPr>
          <w:rFonts w:ascii="Times New Roman" w:hAnsi="Times New Roman" w:cs="Times New Roman"/>
          <w:i/>
        </w:rPr>
        <w:t xml:space="preserve"> Dzolim. The previous research shows that Dzolim soap opera exhibit the notion of 'Azab' or 'punishment' which colloquially consumed by housemaid/maiden or even household mother. However, their favor on Sinetron Dzolim also indicated by its nomination as The Favorite TV's program. But at the same time, critics against Sinetron Dzolim also inevitable. This research employ Stuart Hall's reception theory to shed light how audiences recept Sinetron Dzolim based on their default phenomenological position. The insight derived from 15 respondents with different results. 9 of them holds Negotiated Position which indicate their acceptance to the value that offered by Sinetron Dzolim. While, the other 6, prefer not to consume sinetron dzolim. However, generally, deniyal against sinetron dzolim's concept and its existence is not found on the 15 respondends. But rather, they deny the way</w:t>
      </w:r>
      <w:r>
        <w:rPr>
          <w:rFonts w:ascii="Times New Roman" w:hAnsi="Times New Roman" w:cs="Times New Roman"/>
          <w:i/>
        </w:rPr>
        <w:t xml:space="preserve"> how azab works in that soap opera.</w:t>
      </w:r>
    </w:p>
    <w:p w:rsidR="006B5935" w:rsidRPr="009C65C0" w:rsidRDefault="006B5935" w:rsidP="006B5935">
      <w:pPr>
        <w:jc w:val="both"/>
        <w:rPr>
          <w:rFonts w:ascii="Times New Roman" w:hAnsi="Times New Roman" w:cs="Times New Roman"/>
          <w:i/>
        </w:rPr>
      </w:pPr>
      <w:r>
        <w:br/>
      </w:r>
      <w:r w:rsidRPr="009C65C0">
        <w:rPr>
          <w:rFonts w:ascii="Times New Roman" w:hAnsi="Times New Roman" w:cs="Times New Roman"/>
          <w:i/>
          <w:color w:val="222222"/>
          <w:shd w:val="clear" w:color="auto" w:fill="F8F9FA"/>
        </w:rPr>
        <w:t>Keywords: Television, Dzolim Soap Opera, Audience Reception</w:t>
      </w:r>
      <w:r>
        <w:rPr>
          <w:rFonts w:ascii="Times New Roman" w:hAnsi="Times New Roman" w:cs="Times New Roman"/>
          <w:i/>
          <w:color w:val="222222"/>
          <w:shd w:val="clear" w:color="auto" w:fill="F8F9FA"/>
        </w:rPr>
        <w:t>.</w:t>
      </w:r>
    </w:p>
    <w:p w:rsidR="0066611A" w:rsidRDefault="0066611A" w:rsidP="005C4E5E">
      <w:pPr>
        <w:spacing w:line="360" w:lineRule="auto"/>
        <w:jc w:val="both"/>
        <w:rPr>
          <w:rFonts w:ascii="Times New Roman" w:hAnsi="Times New Roman" w:cs="Times New Roman"/>
          <w:i/>
        </w:rPr>
      </w:pPr>
    </w:p>
    <w:p w:rsidR="007E453A" w:rsidRDefault="0066611A" w:rsidP="007E453A">
      <w:pPr>
        <w:spacing w:line="360" w:lineRule="auto"/>
        <w:jc w:val="both"/>
        <w:rPr>
          <w:rFonts w:ascii="Times New Roman" w:hAnsi="Times New Roman" w:cs="Times New Roman"/>
          <w:b/>
        </w:rPr>
      </w:pPr>
      <w:r>
        <w:rPr>
          <w:rFonts w:ascii="Times New Roman" w:hAnsi="Times New Roman" w:cs="Times New Roman"/>
          <w:b/>
        </w:rPr>
        <w:t xml:space="preserve">PENDAHULUAN </w:t>
      </w:r>
    </w:p>
    <w:p w:rsidR="0066611A" w:rsidRDefault="0066611A" w:rsidP="0066611A">
      <w:pPr>
        <w:shd w:val="clear" w:color="auto" w:fill="FFFFFF"/>
        <w:spacing w:line="480" w:lineRule="auto"/>
        <w:ind w:firstLine="720"/>
        <w:jc w:val="both"/>
        <w:textAlignment w:val="baseline"/>
        <w:rPr>
          <w:rFonts w:ascii="Times New Roman" w:eastAsia="Times New Roman" w:hAnsi="Times New Roman" w:cs="Times New Roman"/>
          <w:lang w:val="id-ID"/>
        </w:rPr>
        <w:sectPr w:rsidR="0066611A">
          <w:footerReference w:type="default" r:id="rId9"/>
          <w:pgSz w:w="12240" w:h="15840"/>
          <w:pgMar w:top="1440" w:right="1440" w:bottom="1440" w:left="1440" w:header="708" w:footer="708" w:gutter="0"/>
          <w:cols w:space="708"/>
          <w:docGrid w:linePitch="360"/>
        </w:sectPr>
      </w:pPr>
    </w:p>
    <w:p w:rsidR="006B5935" w:rsidRPr="007D10AB" w:rsidRDefault="006B5935" w:rsidP="00B85181">
      <w:pPr>
        <w:spacing w:line="360" w:lineRule="auto"/>
        <w:ind w:firstLine="720"/>
        <w:jc w:val="both"/>
        <w:rPr>
          <w:rFonts w:ascii="Times New Roman" w:hAnsi="Times New Roman" w:cs="Times New Roman"/>
        </w:rPr>
      </w:pPr>
      <w:r w:rsidRPr="007D10AB">
        <w:rPr>
          <w:rFonts w:ascii="Times New Roman" w:hAnsi="Times New Roman" w:cs="Times New Roman"/>
          <w:lang w:val="id-ID"/>
        </w:rPr>
        <w:lastRenderedPageBreak/>
        <w:t>Televisi merupakan media elektronik yang perannya sangat besar, efektif dan efisien dalam menyebarkan informasi kepada masyarakat luas. Hal ini disebabkan karena, televisi memiliki kelebih</w:t>
      </w:r>
      <w:r w:rsidRPr="007D10AB">
        <w:rPr>
          <w:rFonts w:ascii="Times New Roman" w:hAnsi="Times New Roman" w:cs="Times New Roman"/>
        </w:rPr>
        <w:t>a</w:t>
      </w:r>
      <w:r w:rsidRPr="007D10AB">
        <w:rPr>
          <w:rFonts w:ascii="Times New Roman" w:hAnsi="Times New Roman" w:cs="Times New Roman"/>
          <w:lang w:val="id-ID"/>
        </w:rPr>
        <w:t>n yang tidak dimiliki oleh media lainnya seperti gambar, serta audio dan video yang mendukung</w:t>
      </w:r>
      <w:r w:rsidRPr="007D10AB">
        <w:rPr>
          <w:rFonts w:ascii="Times New Roman" w:hAnsi="Times New Roman" w:cs="Times New Roman"/>
        </w:rPr>
        <w:t>,</w:t>
      </w:r>
      <w:r w:rsidRPr="007D10AB">
        <w:rPr>
          <w:rFonts w:ascii="Times New Roman" w:hAnsi="Times New Roman" w:cs="Times New Roman"/>
          <w:lang w:val="id-ID"/>
        </w:rPr>
        <w:t xml:space="preserve"> sehingga pesan yang ingin disampaikan akan dapat dengan mudah diterima oleh masyarakat luas</w:t>
      </w:r>
      <w:r w:rsidRPr="007D10AB">
        <w:rPr>
          <w:rFonts w:ascii="Times New Roman" w:hAnsi="Times New Roman" w:cs="Times New Roman"/>
        </w:rPr>
        <w:t>, pun hampir seluruh penduduk Indonesia dapat mengakses televisi, berbeda halnya dengan media sosial (</w:t>
      </w:r>
      <w:r w:rsidRPr="007D10AB">
        <w:rPr>
          <w:rFonts w:ascii="Times New Roman" w:hAnsi="Times New Roman" w:cs="Times New Roman"/>
          <w:i/>
        </w:rPr>
        <w:t>youtube)</w:t>
      </w:r>
      <w:r w:rsidRPr="007D10AB">
        <w:rPr>
          <w:rFonts w:ascii="Times New Roman" w:hAnsi="Times New Roman" w:cs="Times New Roman"/>
        </w:rPr>
        <w:t xml:space="preserve"> yang hampir memiliki karakteristik yang sama, akan tetapi tidak semua orang bisa mengakses karena letak geografis yang tidak mendukung jaringan internet.</w:t>
      </w:r>
    </w:p>
    <w:p w:rsidR="00B85181" w:rsidRPr="007D10AB" w:rsidRDefault="006B5935" w:rsidP="00B85181">
      <w:pPr>
        <w:spacing w:line="360" w:lineRule="auto"/>
        <w:ind w:firstLine="720"/>
        <w:jc w:val="both"/>
        <w:rPr>
          <w:rFonts w:ascii="Times New Roman" w:hAnsi="Times New Roman" w:cs="Times New Roman"/>
        </w:rPr>
      </w:pPr>
      <w:r w:rsidRPr="007D10AB">
        <w:rPr>
          <w:rFonts w:ascii="Times New Roman" w:hAnsi="Times New Roman" w:cs="Times New Roman"/>
          <w:lang w:val="id-ID"/>
        </w:rPr>
        <w:lastRenderedPageBreak/>
        <w:t>Selain itu, keuntungan komunikasi dengan menggunakan media televisi yaitu, bahwa media ini menimbulkan keserempakan (</w:t>
      </w:r>
      <w:r w:rsidRPr="007D10AB">
        <w:rPr>
          <w:rFonts w:ascii="Times New Roman" w:hAnsi="Times New Roman" w:cs="Times New Roman"/>
          <w:i/>
          <w:lang w:val="id-ID"/>
        </w:rPr>
        <w:t>simultaneity</w:t>
      </w:r>
      <w:r w:rsidRPr="007D10AB">
        <w:rPr>
          <w:rFonts w:ascii="Times New Roman" w:hAnsi="Times New Roman" w:cs="Times New Roman"/>
          <w:lang w:val="id-ID"/>
        </w:rPr>
        <w:t>) artinya suatu pesan dapat diterima oleh komunikan yang jumlahnya relatif banyak, ratusan ribu bahkan jutaan pada waktu yang sama secara bersama-sama</w:t>
      </w:r>
      <w:r w:rsidRPr="007D10AB">
        <w:rPr>
          <w:rFonts w:ascii="Times New Roman" w:hAnsi="Times New Roman" w:cs="Times New Roman"/>
        </w:rPr>
        <w:t>. Dalam KBBI V t</w:t>
      </w:r>
      <w:r w:rsidRPr="007D10AB">
        <w:rPr>
          <w:rFonts w:ascii="Times New Roman" w:hAnsi="Times New Roman" w:cs="Times New Roman"/>
          <w:lang w:val="id-ID"/>
        </w:rPr>
        <w:t xml:space="preserve">elevisi merupakan </w:t>
      </w:r>
      <w:r w:rsidRPr="007D10AB">
        <w:rPr>
          <w:rFonts w:ascii="Times New Roman" w:hAnsi="Times New Roman" w:cs="Times New Roman"/>
        </w:rPr>
        <w:t xml:space="preserve">sistem penyiaran gambar yang disertai dengan bunyi (suara) melalui kabel atau melalui angkasa dengan menggunakan alat yang mengubah cahaya (gmbar) dan bunyi (suara) menjadi gelombang listrik dan mengubahnya kembali menjadi berkas cahaya yang dapat dilihat dan bunyi yang dapat didengar. Dalam kehidupan sehari-hari peneliti melihat bahwa televisi merupakan </w:t>
      </w:r>
      <w:r w:rsidRPr="007D10AB">
        <w:rPr>
          <w:rFonts w:ascii="Times New Roman" w:hAnsi="Times New Roman" w:cs="Times New Roman"/>
          <w:lang w:val="id-ID"/>
        </w:rPr>
        <w:lastRenderedPageBreak/>
        <w:t>media yang</w:t>
      </w:r>
      <w:r w:rsidR="00B85181">
        <w:rPr>
          <w:rFonts w:ascii="Times New Roman" w:hAnsi="Times New Roman" w:cs="Times New Roman"/>
        </w:rPr>
        <w:t xml:space="preserve"> </w:t>
      </w:r>
      <w:r w:rsidR="00B85181" w:rsidRPr="007D10AB">
        <w:rPr>
          <w:rFonts w:ascii="Times New Roman" w:hAnsi="Times New Roman" w:cs="Times New Roman"/>
          <w:lang w:val="id-ID"/>
        </w:rPr>
        <w:t xml:space="preserve">menayangkan </w:t>
      </w:r>
      <w:r w:rsidR="00B85181" w:rsidRPr="007D10AB">
        <w:rPr>
          <w:rFonts w:ascii="Times New Roman" w:hAnsi="Times New Roman" w:cs="Times New Roman"/>
        </w:rPr>
        <w:t>program-</w:t>
      </w:r>
      <w:r w:rsidR="00B85181" w:rsidRPr="007D10AB">
        <w:rPr>
          <w:rFonts w:ascii="Times New Roman" w:hAnsi="Times New Roman" w:cs="Times New Roman"/>
          <w:lang w:val="id-ID"/>
        </w:rPr>
        <w:t>progam</w:t>
      </w:r>
      <w:r w:rsidR="00B85181" w:rsidRPr="007D10AB">
        <w:rPr>
          <w:rFonts w:ascii="Times New Roman" w:hAnsi="Times New Roman" w:cs="Times New Roman"/>
        </w:rPr>
        <w:t xml:space="preserve"> yang beragam – berita, hiburan, dan lain-lain – yang tujuannya adalah</w:t>
      </w:r>
      <w:r w:rsidR="00B85181" w:rsidRPr="007D10AB">
        <w:rPr>
          <w:rFonts w:ascii="Times New Roman" w:hAnsi="Times New Roman" w:cs="Times New Roman"/>
          <w:lang w:val="id-ID"/>
        </w:rPr>
        <w:t xml:space="preserve"> untuk menyampaikan pesan atau informasi dan </w:t>
      </w:r>
      <w:r w:rsidR="00B85181" w:rsidRPr="007D10AB">
        <w:rPr>
          <w:rFonts w:ascii="Times New Roman" w:hAnsi="Times New Roman" w:cs="Times New Roman"/>
        </w:rPr>
        <w:t>atau</w:t>
      </w:r>
      <w:r w:rsidR="00B85181" w:rsidRPr="007D10AB">
        <w:rPr>
          <w:rFonts w:ascii="Times New Roman" w:hAnsi="Times New Roman" w:cs="Times New Roman"/>
          <w:lang w:val="id-ID"/>
        </w:rPr>
        <w:t xml:space="preserve"> hiburan untuk para </w:t>
      </w:r>
      <w:r w:rsidR="00B85181" w:rsidRPr="007D10AB">
        <w:rPr>
          <w:rFonts w:ascii="Times New Roman" w:hAnsi="Times New Roman" w:cs="Times New Roman"/>
          <w:i/>
          <w:lang w:val="id-ID"/>
        </w:rPr>
        <w:t>audience</w:t>
      </w:r>
      <w:r w:rsidR="00B85181" w:rsidRPr="007D10AB">
        <w:rPr>
          <w:rFonts w:ascii="Times New Roman" w:hAnsi="Times New Roman" w:cs="Times New Roman"/>
          <w:lang w:val="id-ID"/>
        </w:rPr>
        <w:t xml:space="preserve">. </w:t>
      </w:r>
      <w:r w:rsidR="00B85181" w:rsidRPr="007D10AB">
        <w:rPr>
          <w:rFonts w:ascii="Times New Roman" w:hAnsi="Times New Roman" w:cs="Times New Roman"/>
        </w:rPr>
        <w:t xml:space="preserve">Berdasarkan karakteristiknya, televisi dikategorikan sebagai komunikasi massa. Hal tersebut ditunjukkan dari ciri-ciri televisi yang sang komunikatornya melembaga, pesannya bersifat umum atau heterogen karena dikonsumsi oleh </w:t>
      </w:r>
      <w:r w:rsidR="00B85181">
        <w:rPr>
          <w:rFonts w:ascii="Times New Roman" w:hAnsi="Times New Roman" w:cs="Times New Roman"/>
        </w:rPr>
        <w:t>audiens</w:t>
      </w:r>
      <w:r w:rsidR="00B85181" w:rsidRPr="007D10AB">
        <w:rPr>
          <w:rFonts w:ascii="Times New Roman" w:hAnsi="Times New Roman" w:cs="Times New Roman"/>
        </w:rPr>
        <w:t xml:space="preserve"> umum, menimbulkan keserempakan, diterima secara serempak, serta informasi yang berjalan satu arah. Dengan ciri-ciri di atas, maka peneliti melihat bahwa kehadiran televisi tentu sangat mempengaruhi bagi masyarakat. Sehingga sistem pertukaran informasi yang satu arah, serempak, dan menyasar publik secara luas perlu dikritisi agar televisi sebagai salah satu dari banyaknya media yang ada tetap memproduksi program-program yang tidak hanya memberikan masyarakat informasi tapi juga turut mengedukasi dan menghibur.</w:t>
      </w:r>
    </w:p>
    <w:p w:rsidR="00B85181" w:rsidRDefault="00B85181" w:rsidP="00B85181">
      <w:pPr>
        <w:spacing w:line="360" w:lineRule="auto"/>
        <w:ind w:firstLine="720"/>
        <w:jc w:val="both"/>
        <w:rPr>
          <w:rFonts w:ascii="Times New Roman" w:hAnsi="Times New Roman" w:cs="Times New Roman"/>
        </w:rPr>
      </w:pPr>
      <w:r w:rsidRPr="007D10AB">
        <w:rPr>
          <w:rFonts w:ascii="Times New Roman" w:hAnsi="Times New Roman" w:cs="Times New Roman"/>
        </w:rPr>
        <w:t xml:space="preserve">Dalam penelitian ini, peneliti pada dasarnya fokus pada salah satu program televisi yang memproduksi konten azab melalui sebuah sinetron yang ditayangkan di MNC TV pada awal September 2018. </w:t>
      </w:r>
      <w:r>
        <w:rPr>
          <w:rFonts w:ascii="Times New Roman" w:hAnsi="Times New Roman" w:cs="Times New Roman"/>
        </w:rPr>
        <w:t>Peneliti memilih sinetron dzolim</w:t>
      </w:r>
      <w:r w:rsidRPr="007D10AB">
        <w:rPr>
          <w:rFonts w:ascii="Times New Roman" w:hAnsi="Times New Roman" w:cs="Times New Roman"/>
        </w:rPr>
        <w:t xml:space="preserve"> sebagai objek penelitian karena pada saat sinetron itu dirilis sempat membuat heboh media sosial, terutama </w:t>
      </w:r>
      <w:r w:rsidRPr="007D10AB">
        <w:rPr>
          <w:rFonts w:ascii="Times New Roman" w:hAnsi="Times New Roman" w:cs="Times New Roman"/>
          <w:i/>
        </w:rPr>
        <w:t>instagram.</w:t>
      </w:r>
      <w:r w:rsidRPr="007D10AB">
        <w:rPr>
          <w:rFonts w:ascii="Times New Roman" w:hAnsi="Times New Roman" w:cs="Times New Roman"/>
        </w:rPr>
        <w:t xml:space="preserve"> Sinetron tersebut sempat menjadi perdebatan dalam ruang publik, dimana respon yang muncul tak jarang menghasilkan komentar negatif. Penelitian ini menjadi penting karena media televisi sebagai sebuah lembaga komunikasi dan informasi memiliki peran dan fungsi serta tanggungjawab terhadap apa yang mereka produksi dan distribusikan kepada masyarakat. </w:t>
      </w:r>
      <w:r>
        <w:rPr>
          <w:rFonts w:ascii="Times New Roman" w:hAnsi="Times New Roman" w:cs="Times New Roman"/>
        </w:rPr>
        <w:t xml:space="preserve">Penelitian ini merupakan penelitian dasar </w:t>
      </w:r>
      <w:r>
        <w:rPr>
          <w:rFonts w:ascii="Times New Roman" w:hAnsi="Times New Roman" w:cs="Times New Roman"/>
          <w:i/>
        </w:rPr>
        <w:t>(basic research)</w:t>
      </w:r>
      <w:r>
        <w:rPr>
          <w:rFonts w:ascii="Times New Roman" w:hAnsi="Times New Roman" w:cs="Times New Roman"/>
        </w:rPr>
        <w:t xml:space="preserve"> yang dilakukan untuk pengembangan pengetahuan aktual yang bersumber dari responden untuk mengetahui sejauh mana relevansi antara tontonan yang disajikan oleh media televisi terhadap kehidupan masyarakat sehari-hari secara khusus terkait wacana azab, pun untuk mengetahui bagaimana posisi responden sebagai konsumen program acara televisi tersebut. Sehingga, berdasarkan jenis penelitian, maka pada prinsipnya penelitian ini tidak difokuskan pada penyelesaian masalah secara kongkrit atau menyajikan upaya-upaya yang bisa dilakukan untuk memecahkan persoalan. </w:t>
      </w:r>
      <w:r w:rsidRPr="00B50249">
        <w:rPr>
          <w:rFonts w:ascii="Times New Roman" w:hAnsi="Times New Roman" w:cs="Times New Roman"/>
        </w:rPr>
        <w:t xml:space="preserve">Analisis resepsi merupakan salah satu standar yang digunakan untuk mengukur </w:t>
      </w:r>
      <w:r>
        <w:rPr>
          <w:rFonts w:ascii="Times New Roman" w:hAnsi="Times New Roman" w:cs="Times New Roman"/>
        </w:rPr>
        <w:t>audiens</w:t>
      </w:r>
      <w:r w:rsidRPr="00B50249">
        <w:rPr>
          <w:rFonts w:ascii="Times New Roman" w:hAnsi="Times New Roman" w:cs="Times New Roman"/>
        </w:rPr>
        <w:t xml:space="preserve"> media. Analisis resepsi mencoba memberikan sebuah makna atas pemahaman teks media baik cetak, elektronik, dan internet, dengan memahami bagaimana karakter teks media dibaca oleh </w:t>
      </w:r>
      <w:r>
        <w:rPr>
          <w:rFonts w:ascii="Times New Roman" w:hAnsi="Times New Roman" w:cs="Times New Roman"/>
        </w:rPr>
        <w:t xml:space="preserve">audiens. Dengan menggunakan analisis resepsi sebagai upaya membedah permasalahan, maka dalam penelitian ini, peneliti akan menguraikan bagaimana pendapat para responden terkait wacana azab yang telah dikonstruksi oleh media, pun bagaimana posisi para responden terkait dengan sinetron yang sudah mereka tonton. </w:t>
      </w:r>
    </w:p>
    <w:p w:rsidR="00B85181" w:rsidRDefault="00B85181" w:rsidP="00B85181">
      <w:pPr>
        <w:spacing w:line="360" w:lineRule="auto"/>
        <w:ind w:firstLine="720"/>
        <w:jc w:val="both"/>
        <w:rPr>
          <w:rFonts w:ascii="Times New Roman" w:hAnsi="Times New Roman" w:cs="Times New Roman"/>
        </w:rPr>
      </w:pPr>
      <w:r>
        <w:rPr>
          <w:rFonts w:ascii="Times New Roman" w:hAnsi="Times New Roman" w:cs="Times New Roman"/>
        </w:rPr>
        <w:t xml:space="preserve">Menurut hasil riset yang telah lakukan dengan melakukan wawancara kepada warga Desa Pijeran Ngembag, penulis menemukan sebuah data bahwa warga yang memang secara rutin menonton sinetron dzolim adalah para ibu-ibu rumah tangga, sedangkan yang lain tidak menonton bahkan tidak tahu tentang sinetron itu. Sehingga dalam penelitian ini sebagian besar responden yang diwawancarai adalah para ibu-ibu yang memang menonton sinetronnya secara langsung, pun meminta pendapat dengan masyarakat yang lain sebagai data pendukung. Pemilihan Desa Pijeran Ngembag adalah karena penulis bisa dengan mudah mengakses dan sudah mengetahui medan, sehingga mempermudah penulis untuk mendapatkan data dan informasi. Pemilihan ibu-ibu sebagai narasumber juga memvalidasi pengakuan produser yang menjelaskan bahwa para ibu-ibu memang jauh lebih menyukai sinetron dzolim daripada yang lain, yang pernah dilangsir dalam portal berita </w:t>
      </w:r>
      <w:r>
        <w:rPr>
          <w:rFonts w:ascii="Times New Roman" w:hAnsi="Times New Roman" w:cs="Times New Roman"/>
          <w:i/>
        </w:rPr>
        <w:t>online</w:t>
      </w:r>
      <w:r>
        <w:rPr>
          <w:rFonts w:ascii="Times New Roman" w:hAnsi="Times New Roman" w:cs="Times New Roman"/>
        </w:rPr>
        <w:t xml:space="preserve"> Kumparan.</w:t>
      </w:r>
    </w:p>
    <w:p w:rsidR="002C6B69" w:rsidRPr="00B85181" w:rsidRDefault="002C6B69" w:rsidP="00B85181">
      <w:pPr>
        <w:spacing w:line="360" w:lineRule="auto"/>
        <w:ind w:firstLine="720"/>
        <w:jc w:val="both"/>
        <w:rPr>
          <w:rFonts w:ascii="Times New Roman" w:hAnsi="Times New Roman" w:cs="Times New Roman"/>
        </w:rPr>
      </w:pPr>
    </w:p>
    <w:p w:rsidR="00322A25" w:rsidRDefault="00764248" w:rsidP="00764248">
      <w:pPr>
        <w:shd w:val="clear" w:color="auto" w:fill="FFFFFF"/>
        <w:spacing w:line="360" w:lineRule="auto"/>
        <w:jc w:val="both"/>
        <w:textAlignment w:val="baseline"/>
        <w:rPr>
          <w:rFonts w:ascii="Times New Roman" w:eastAsia="Times New Roman" w:hAnsi="Times New Roman" w:cs="Times New Roman"/>
          <w:b/>
          <w:lang w:val="en-GB"/>
        </w:rPr>
      </w:pPr>
      <w:r>
        <w:rPr>
          <w:rFonts w:ascii="Times New Roman" w:eastAsia="Times New Roman" w:hAnsi="Times New Roman" w:cs="Times New Roman"/>
          <w:b/>
          <w:lang w:val="en-GB"/>
        </w:rPr>
        <w:t xml:space="preserve">METODE KAJIAN </w:t>
      </w:r>
    </w:p>
    <w:p w:rsidR="002C6B69" w:rsidRPr="007D10AB" w:rsidRDefault="002C6B69" w:rsidP="002C6B69">
      <w:pPr>
        <w:pStyle w:val="ListParagraph"/>
        <w:spacing w:line="360" w:lineRule="auto"/>
        <w:ind w:left="0" w:firstLine="567"/>
        <w:jc w:val="both"/>
        <w:rPr>
          <w:rFonts w:ascii="Times New Roman" w:hAnsi="Times New Roman" w:cs="Times New Roman"/>
          <w:sz w:val="24"/>
          <w:szCs w:val="24"/>
        </w:rPr>
      </w:pPr>
      <w:r w:rsidRPr="007D10AB">
        <w:rPr>
          <w:rFonts w:ascii="Times New Roman" w:hAnsi="Times New Roman" w:cs="Times New Roman"/>
          <w:sz w:val="24"/>
          <w:szCs w:val="24"/>
        </w:rPr>
        <w:t>Penelitian ini menggunakan model pe</w:t>
      </w:r>
      <w:r>
        <w:rPr>
          <w:rFonts w:ascii="Times New Roman" w:hAnsi="Times New Roman" w:cs="Times New Roman"/>
          <w:sz w:val="24"/>
          <w:szCs w:val="24"/>
        </w:rPr>
        <w:t xml:space="preserve">nelitian kualitatif. Penelitian </w:t>
      </w:r>
      <w:r w:rsidRPr="007D10AB">
        <w:rPr>
          <w:rFonts w:ascii="Times New Roman" w:hAnsi="Times New Roman" w:cs="Times New Roman"/>
          <w:sz w:val="24"/>
          <w:szCs w:val="24"/>
        </w:rPr>
        <w:t>kualitatif bertujuan memperoleh gambaran seutuhnya mengenai suatu hal menurut pandangan manusia yang diteliti. Penelitian kualitatif berhubungan dengan ide, persepsi, pendapat atau kepercayaan orang yang diteliti; kesemuanya tidak dapat diukur dengan angka.</w:t>
      </w:r>
      <w:r>
        <w:rPr>
          <w:rFonts w:ascii="Times New Roman" w:hAnsi="Times New Roman" w:cs="Times New Roman"/>
          <w:sz w:val="24"/>
          <w:szCs w:val="24"/>
        </w:rPr>
        <w:t xml:space="preserve"> </w:t>
      </w:r>
      <w:r w:rsidRPr="007D10AB">
        <w:rPr>
          <w:rFonts w:ascii="Times New Roman" w:hAnsi="Times New Roman" w:cs="Times New Roman"/>
          <w:sz w:val="24"/>
          <w:szCs w:val="24"/>
        </w:rPr>
        <w:t xml:space="preserve">Sehingga dengan adanya paparan seperti itu, menjadikan metode kualitatif ini untuk menjawab apa yang sudah dijadikan sebagai rumusan masalah. Karena berkaitan dengan persepsi, pendapat atau kepercayaan sebagaimana yang sudah dijelaskan. </w:t>
      </w:r>
    </w:p>
    <w:p w:rsidR="002C6B69" w:rsidRDefault="002C6B69" w:rsidP="002C6B69">
      <w:pPr>
        <w:spacing w:line="360" w:lineRule="auto"/>
        <w:ind w:firstLine="720"/>
        <w:jc w:val="both"/>
        <w:rPr>
          <w:rFonts w:ascii="Times New Roman" w:hAnsi="Times New Roman" w:cs="Times New Roman"/>
          <w:lang w:val="fi-FI"/>
        </w:rPr>
      </w:pPr>
      <w:r w:rsidRPr="007D10AB">
        <w:rPr>
          <w:rFonts w:ascii="Times New Roman" w:hAnsi="Times New Roman" w:cs="Times New Roman"/>
          <w:lang w:val="fi-FI"/>
        </w:rPr>
        <w:t>Analisis data kualitatif dilakukan apabila data empiris yang diperoleh adalah data kualitatif berupa kumpulan berwujud kata-kata dan bukan rangkaian angka serta tidak dapat disusun dalam kategori-kategori/struktur klasifikasi. Menurut Miles dan Huberman, kegiatan analisis terdiri dari tiga alur kegiatan yang terjadi secara bersamaan, yaitu reduksi data, penyajian data, dan penarikan kesimpulan atau verifikasi.</w:t>
      </w:r>
      <w:r>
        <w:rPr>
          <w:rFonts w:ascii="Times New Roman" w:hAnsi="Times New Roman" w:cs="Times New Roman"/>
          <w:lang w:val="fi-FI"/>
        </w:rPr>
        <w:t xml:space="preserve"> </w:t>
      </w:r>
      <w:r w:rsidRPr="007D10AB">
        <w:rPr>
          <w:rFonts w:ascii="Times New Roman" w:hAnsi="Times New Roman" w:cs="Times New Roman"/>
          <w:lang w:val="fi-FI"/>
        </w:rPr>
        <w:t>Teknik yang digunakan dalam analisis data kualitatif adalah analisis induktif dimana peneliti membenamkan diri di dalam rincian dan hal-hal spesifik dari data dengan tujuan menemukan katagori-katagori, dimensi-dimensi, d</w:t>
      </w:r>
      <w:r>
        <w:rPr>
          <w:rFonts w:ascii="Times New Roman" w:hAnsi="Times New Roman" w:cs="Times New Roman"/>
          <w:lang w:val="fi-FI"/>
        </w:rPr>
        <w:t xml:space="preserve">an antar hubungan yang penting. </w:t>
      </w:r>
      <w:r w:rsidRPr="00DD0419">
        <w:rPr>
          <w:rFonts w:ascii="Times New Roman" w:hAnsi="Times New Roman" w:cs="Times New Roman"/>
        </w:rPr>
        <w:t xml:space="preserve">“Gaya” penelitian kualitatif berusaha mengkonstruksi realitas dan memahami maknanya. Sehingga, penelitian kualitatif biasanya sangat memperhatikan proses, peristiwa dan otentisitas. Memang dalam penelitian kualitatif kehadiran nilai peneliti bersifat eksplisit dalam situasi yang terbatas, melibatkan subjek dengan jumlah relatif sedikit. Dengan demikian, hal yang umum dilakukan ia berkutat dengan analisa tematik. Peneliti kualitatif biasanya terlibat dalam interaksi dengan realitas yang ditelitinya. </w:t>
      </w:r>
      <w:r>
        <w:rPr>
          <w:rFonts w:ascii="Times New Roman" w:hAnsi="Times New Roman" w:cs="Times New Roman"/>
        </w:rPr>
        <w:t>Peneliti</w:t>
      </w:r>
      <w:r w:rsidRPr="00DD0419">
        <w:rPr>
          <w:rFonts w:ascii="Times New Roman" w:hAnsi="Times New Roman" w:cs="Times New Roman"/>
        </w:rPr>
        <w:t xml:space="preserve"> kualitatif memandang realitas merupakan hasil rekonstruksi oleh individu yang terlibat dalam situasi sosial.</w:t>
      </w:r>
      <w:r>
        <w:rPr>
          <w:rFonts w:ascii="Times New Roman" w:hAnsi="Times New Roman" w:cs="Times New Roman"/>
        </w:rPr>
        <w:t xml:space="preserve"> </w:t>
      </w:r>
      <w:r w:rsidRPr="007D10AB">
        <w:rPr>
          <w:rFonts w:ascii="Times New Roman" w:hAnsi="Times New Roman" w:cs="Times New Roman"/>
          <w:lang w:val="fi-FI"/>
        </w:rPr>
        <w:t xml:space="preserve">Dalam penelitian ini, teknik pengumpulan data yang dilakukan adalah dengan melakukan wawancara mendalam, sebagaimana yang sudah dijelaskan di atas. Sehingga, data-data yang didapatkan merupakan hasil diskusi dan pengalaman yang selama ini dialami secara langsung oleh narasumber. Tentunya hasil wawancara tersebut adalah menjawab rumusan masalah dan lebih jauh lagi sebagaimana yang dijelaskan oleh </w:t>
      </w:r>
      <w:r w:rsidRPr="002C6B69">
        <w:rPr>
          <w:rFonts w:ascii="Times New Roman" w:hAnsi="Times New Roman" w:cs="Times New Roman"/>
          <w:i/>
          <w:lang w:val="fi-FI"/>
        </w:rPr>
        <w:t>Lincoln</w:t>
      </w:r>
      <w:r w:rsidRPr="007D10AB">
        <w:rPr>
          <w:rFonts w:ascii="Times New Roman" w:hAnsi="Times New Roman" w:cs="Times New Roman"/>
          <w:lang w:val="fi-FI"/>
        </w:rPr>
        <w:t xml:space="preserve"> dan </w:t>
      </w:r>
      <w:r w:rsidRPr="002C6B69">
        <w:rPr>
          <w:rFonts w:ascii="Times New Roman" w:hAnsi="Times New Roman" w:cs="Times New Roman"/>
          <w:i/>
          <w:lang w:val="fi-FI"/>
        </w:rPr>
        <w:t>Guba</w:t>
      </w:r>
      <w:r w:rsidRPr="007D10AB">
        <w:rPr>
          <w:rFonts w:ascii="Times New Roman" w:hAnsi="Times New Roman" w:cs="Times New Roman"/>
          <w:lang w:val="fi-FI"/>
        </w:rPr>
        <w:t xml:space="preserve"> terkait tujuan diadakannya sebuah wawancara. Dalam penelitian ini lebih kepada mengkonstruksi mengenai pengalaman seseorang, serta untuk memproyeksi kebulatan-kebulatan sebagai yang telah diharapkan untuk dialami pada masa yang akan datang. </w:t>
      </w:r>
    </w:p>
    <w:p w:rsidR="002C6B69" w:rsidRPr="002C6B69" w:rsidRDefault="002C6B69" w:rsidP="002C6B69">
      <w:pPr>
        <w:spacing w:line="360" w:lineRule="auto"/>
        <w:ind w:firstLine="720"/>
        <w:jc w:val="both"/>
        <w:rPr>
          <w:rFonts w:ascii="Times New Roman" w:hAnsi="Times New Roman" w:cs="Times New Roman"/>
          <w:lang w:val="fi-FI"/>
        </w:rPr>
      </w:pPr>
    </w:p>
    <w:p w:rsidR="001C1BD5" w:rsidRDefault="001C1BD5" w:rsidP="00322A25">
      <w:pPr>
        <w:shd w:val="clear" w:color="auto" w:fill="FFFFFF"/>
        <w:spacing w:line="360" w:lineRule="auto"/>
        <w:jc w:val="both"/>
        <w:textAlignment w:val="baseline"/>
        <w:rPr>
          <w:rFonts w:ascii="Times New Roman" w:eastAsia="Times New Roman" w:hAnsi="Times New Roman" w:cs="Times New Roman"/>
          <w:b/>
          <w:lang w:val="en-GB"/>
        </w:rPr>
      </w:pPr>
      <w:r>
        <w:rPr>
          <w:rFonts w:ascii="Times New Roman" w:eastAsia="Times New Roman" w:hAnsi="Times New Roman" w:cs="Times New Roman"/>
          <w:b/>
          <w:lang w:val="en-GB"/>
        </w:rPr>
        <w:t xml:space="preserve">HASIL DAN PEMBAHASAN </w:t>
      </w:r>
    </w:p>
    <w:p w:rsidR="00F063AF" w:rsidRDefault="00F063AF" w:rsidP="00F063AF">
      <w:pPr>
        <w:spacing w:line="360" w:lineRule="auto"/>
        <w:ind w:firstLine="567"/>
        <w:jc w:val="both"/>
        <w:rPr>
          <w:rFonts w:ascii="Times New Roman" w:hAnsi="Times New Roman" w:cs="Times New Roman"/>
        </w:rPr>
      </w:pPr>
      <w:r w:rsidRPr="00A17B73">
        <w:rPr>
          <w:rFonts w:ascii="Times New Roman" w:hAnsi="Times New Roman" w:cs="Times New Roman"/>
        </w:rPr>
        <w:t xml:space="preserve">Analisis resepsi merupakan sebuah pendekatan alternatif untuk mempelajari tentang </w:t>
      </w:r>
      <w:r>
        <w:rPr>
          <w:rFonts w:ascii="Times New Roman" w:hAnsi="Times New Roman" w:cs="Times New Roman"/>
        </w:rPr>
        <w:t>audiens</w:t>
      </w:r>
      <w:r w:rsidRPr="00A17B73">
        <w:rPr>
          <w:rFonts w:ascii="Times New Roman" w:hAnsi="Times New Roman" w:cs="Times New Roman"/>
        </w:rPr>
        <w:t xml:space="preserve">, bagaimana memaknai pesan yang diterima dari sebuah media, titik awal penelitian ini adalah adanya asumsi bahwa makna yang terdapat di dalam media massa bukan hanya ada pada teks. Teks pada media massa akan memperoleh makna pada saat audiens melakukan penerimaan atau reception. Pada penelitian ini </w:t>
      </w:r>
      <w:r>
        <w:rPr>
          <w:rFonts w:ascii="Times New Roman" w:hAnsi="Times New Roman" w:cs="Times New Roman"/>
        </w:rPr>
        <w:t>audiens</w:t>
      </w:r>
      <w:r w:rsidRPr="00A17B73">
        <w:rPr>
          <w:rFonts w:ascii="Times New Roman" w:hAnsi="Times New Roman" w:cs="Times New Roman"/>
        </w:rPr>
        <w:t xml:space="preserve"> bisa dikatakan sebagai produsen makna yang aktif, tidak hanya diposisikan sebagai konsumen pada media massa. Rece</w:t>
      </w:r>
      <w:r>
        <w:rPr>
          <w:rFonts w:ascii="Times New Roman" w:hAnsi="Times New Roman" w:cs="Times New Roman"/>
        </w:rPr>
        <w:t>ption anali</w:t>
      </w:r>
      <w:r w:rsidRPr="00A17B73">
        <w:rPr>
          <w:rFonts w:ascii="Times New Roman" w:hAnsi="Times New Roman" w:cs="Times New Roman"/>
        </w:rPr>
        <w:t xml:space="preserve">sis berfokus pada bagaimana </w:t>
      </w:r>
      <w:r>
        <w:rPr>
          <w:rFonts w:ascii="Times New Roman" w:hAnsi="Times New Roman" w:cs="Times New Roman"/>
        </w:rPr>
        <w:t>audiens</w:t>
      </w:r>
      <w:r w:rsidRPr="00A17B73">
        <w:rPr>
          <w:rFonts w:ascii="Times New Roman" w:hAnsi="Times New Roman" w:cs="Times New Roman"/>
        </w:rPr>
        <w:t xml:space="preserve"> yang berbeda memaknai isi media tersebut, hal tersebut karena pesan media selalu memiliki banyak makna yang di interpretasikan, dalam proses pemaknaan </w:t>
      </w:r>
      <w:r>
        <w:rPr>
          <w:rFonts w:ascii="Times New Roman" w:hAnsi="Times New Roman" w:cs="Times New Roman"/>
        </w:rPr>
        <w:t>audiens</w:t>
      </w:r>
      <w:r w:rsidRPr="00A17B73">
        <w:rPr>
          <w:rFonts w:ascii="Times New Roman" w:hAnsi="Times New Roman" w:cs="Times New Roman"/>
        </w:rPr>
        <w:t xml:space="preserve"> akan mendifinisikan informasi yang diterima sesuai sudut pandangnya.</w:t>
      </w:r>
    </w:p>
    <w:p w:rsidR="00D63EA4" w:rsidRDefault="00F063AF" w:rsidP="00D63EA4">
      <w:pPr>
        <w:spacing w:line="360" w:lineRule="auto"/>
        <w:ind w:firstLine="567"/>
        <w:jc w:val="both"/>
        <w:rPr>
          <w:rFonts w:ascii="Times New Roman" w:hAnsi="Times New Roman" w:cs="Times New Roman"/>
        </w:rPr>
      </w:pPr>
      <w:r w:rsidRPr="00AB5DD0">
        <w:rPr>
          <w:rFonts w:ascii="Times New Roman" w:hAnsi="Times New Roman" w:cs="Times New Roman"/>
        </w:rPr>
        <w:t>Peneliti menggunakan proses</w:t>
      </w:r>
      <w:r>
        <w:rPr>
          <w:rFonts w:ascii="Times New Roman" w:hAnsi="Times New Roman" w:cs="Times New Roman"/>
        </w:rPr>
        <w:t xml:space="preserve"> </w:t>
      </w:r>
      <w:r>
        <w:rPr>
          <w:rFonts w:ascii="Times New Roman" w:hAnsi="Times New Roman" w:cs="Times New Roman"/>
          <w:i/>
        </w:rPr>
        <w:t>decoding</w:t>
      </w:r>
      <w:r>
        <w:rPr>
          <w:rFonts w:ascii="Times New Roman" w:hAnsi="Times New Roman" w:cs="Times New Roman"/>
        </w:rPr>
        <w:t xml:space="preserve"> yang dijelaskan oleh Morrison ketika menerangkan tentang studi kultural oleh Stuart Hall, yakni ketika audiens melakukan </w:t>
      </w:r>
      <w:r>
        <w:rPr>
          <w:rFonts w:ascii="Times New Roman" w:hAnsi="Times New Roman" w:cs="Times New Roman"/>
          <w:i/>
        </w:rPr>
        <w:t xml:space="preserve">decoding </w:t>
      </w:r>
      <w:r>
        <w:rPr>
          <w:rFonts w:ascii="Times New Roman" w:hAnsi="Times New Roman" w:cs="Times New Roman"/>
        </w:rPr>
        <w:t xml:space="preserve">itu melibatkan persepsi, pemikiran, dan interpretasi. Dalam proses </w:t>
      </w:r>
      <w:r>
        <w:rPr>
          <w:rFonts w:ascii="Times New Roman" w:hAnsi="Times New Roman" w:cs="Times New Roman"/>
          <w:i/>
        </w:rPr>
        <w:t>decoding,</w:t>
      </w:r>
      <w:r>
        <w:rPr>
          <w:rFonts w:ascii="Times New Roman" w:hAnsi="Times New Roman" w:cs="Times New Roman"/>
        </w:rPr>
        <w:t xml:space="preserve"> faktor-faktor seperti usia, jenis kelamin, pendidikan dan juga pengalaman dalam komunitas mempengaruhi audiens saat memaknai pesan.</w:t>
      </w:r>
      <w:r w:rsidR="00D63EA4">
        <w:rPr>
          <w:rFonts w:ascii="Times New Roman" w:hAnsi="Times New Roman" w:cs="Times New Roman"/>
        </w:rPr>
        <w:t xml:space="preserve"> </w:t>
      </w:r>
      <w:r>
        <w:rPr>
          <w:rFonts w:ascii="Times New Roman" w:hAnsi="Times New Roman" w:cs="Times New Roman"/>
        </w:rPr>
        <w:t xml:space="preserve">Dalam penelitian “Analisis Resepsi Audiens terhadap Konsep Azab pada Sinetron Dzolim di MNC TV”, pertama sekali peneliti akan melakukan analisis terhadap sinetron itu sendiri. Bagaimana informasi-informasi yang beredar baik itu di media berita atau media sosial terkait respon yang muncul. Peneliti juga akan membedah terkait </w:t>
      </w:r>
      <w:r>
        <w:rPr>
          <w:rFonts w:ascii="Times New Roman" w:hAnsi="Times New Roman" w:cs="Times New Roman"/>
          <w:i/>
        </w:rPr>
        <w:t xml:space="preserve">value </w:t>
      </w:r>
      <w:r>
        <w:rPr>
          <w:rFonts w:ascii="Times New Roman" w:hAnsi="Times New Roman" w:cs="Times New Roman"/>
        </w:rPr>
        <w:t>yang akan diberikan dalam sinetron tersebut. Dalam hal ini peneliti fokus pada analisis resepsi pada produsen terkait bagaimana mereka membangun konsep azab dalam sinetron tersebut. Setelah selesai menganalisis tentang sinetronnya, peneliti langsung masuk pada analisis resepsi audiens dari responden yang sudah terpilih. Dalam analisis resepsi audiens peneliti akan menjelaskan bagaimana pendapat para responden terkait sinetron yang mereka tonton, bagaimana mereka memaknai konsep azab, dan bagaimana responden mengkonsumsi konsep azab yang ditawarkan oleh media, artinya ini masuk pada level riset resepsi konsumen.</w:t>
      </w:r>
      <w:r w:rsidR="00D63EA4">
        <w:rPr>
          <w:rFonts w:ascii="Times New Roman" w:hAnsi="Times New Roman" w:cs="Times New Roman"/>
        </w:rPr>
        <w:t xml:space="preserve"> </w:t>
      </w:r>
      <w:r>
        <w:rPr>
          <w:rFonts w:ascii="Times New Roman" w:hAnsi="Times New Roman" w:cs="Times New Roman"/>
        </w:rPr>
        <w:t xml:space="preserve">Dalam penelitian ini, yang menjadi sumber informan peneliti adalah ibu-ibu di Ponorogo tepatnya di Desa Pijeran Ngembag Kecamatan Siman Ponorogo. </w:t>
      </w:r>
    </w:p>
    <w:p w:rsidR="00D63EA4" w:rsidRDefault="00F063AF" w:rsidP="00D63EA4">
      <w:pPr>
        <w:shd w:val="clear" w:color="auto" w:fill="FFFFFF"/>
        <w:spacing w:line="360" w:lineRule="auto"/>
        <w:ind w:firstLine="720"/>
        <w:jc w:val="both"/>
        <w:textAlignment w:val="baseline"/>
        <w:rPr>
          <w:rFonts w:ascii="Times New Roman" w:hAnsi="Times New Roman" w:cs="Times New Roman"/>
        </w:rPr>
      </w:pPr>
      <w:r>
        <w:rPr>
          <w:rFonts w:ascii="Times New Roman" w:hAnsi="Times New Roman" w:cs="Times New Roman"/>
        </w:rPr>
        <w:t>Peneliti mewawancarai sembilan orang responden, yang mana 7 diantaranya bekerja sebagai ibu rumah tangga, 2 responden yang lain ada yang bekerja sebagai karyawan swasta dan membuka warung kopi. Kriteria pemilihan responden sendiri pada prinsipnya adalah orang-orang yang memang menonton sinetron dzolim itu sendiri, pun peneliti menetapkan pemilihan responden adalah seorang ibu karena berdasarkan berita yang dilangsir dikumparan, pembuat sinetron dzolim juga mengakui bahwa sinetron tersebut lebih digandrungi oleh para ibu.</w:t>
      </w:r>
      <w:r w:rsidR="00D63EA4">
        <w:rPr>
          <w:rFonts w:ascii="Times New Roman" w:hAnsi="Times New Roman" w:cs="Times New Roman"/>
        </w:rPr>
        <w:t xml:space="preserve"> </w:t>
      </w:r>
    </w:p>
    <w:p w:rsidR="00D63EA4" w:rsidRDefault="00D63EA4" w:rsidP="00D63EA4">
      <w:pPr>
        <w:spacing w:line="360" w:lineRule="auto"/>
        <w:ind w:firstLine="720"/>
        <w:jc w:val="both"/>
        <w:rPr>
          <w:rFonts w:ascii="Times New Roman" w:hAnsi="Times New Roman" w:cs="Times New Roman"/>
        </w:rPr>
      </w:pPr>
      <w:r>
        <w:rPr>
          <w:rFonts w:ascii="Times New Roman" w:hAnsi="Times New Roman" w:cs="Times New Roman"/>
        </w:rPr>
        <w:t>Analisis resepsi menunjukkan, bahwa pesan dapat dibaca (</w:t>
      </w:r>
      <w:r>
        <w:rPr>
          <w:rFonts w:ascii="Times New Roman" w:hAnsi="Times New Roman" w:cs="Times New Roman"/>
          <w:i/>
        </w:rPr>
        <w:t>decode)</w:t>
      </w:r>
      <w:r>
        <w:rPr>
          <w:rFonts w:ascii="Times New Roman" w:hAnsi="Times New Roman" w:cs="Times New Roman"/>
        </w:rPr>
        <w:t xml:space="preserve"> secara berbeda oleh setiap audiens dan atau audiens karena perbedaan pemikiran, pengetahuan, semesta teks, serta sosial kultural. Hal ini dikarenakan interpretasi dan refleksi yang dibentuk setiap audiens tidak akan sama walaupun teks yang dilihat, dibaca, dan diamati sama. Dalam sebuah jurnal menjelaskan bahwa terdapat korelasi antara dosa besar dengan azab, yang mana dosa besar yang dimaksud adalah meliputi Hak Asasi Manusia (HAM). Hak-hak yang paling sering dilanggar adalah terkait hak hidup, hak mencari nafkah dan memiliki harta, hak beragama dan berkeyakinan, hak persamaan golongan dan derajat sesama manusia, hak memperoleh keadilan, dan lain-lain. Semua hak tersebut pun sudah tertulis di dalam Al-quran.</w:t>
      </w:r>
    </w:p>
    <w:p w:rsidR="00D63EA4" w:rsidRDefault="00D63EA4" w:rsidP="00D63EA4">
      <w:pPr>
        <w:spacing w:line="360" w:lineRule="auto"/>
        <w:jc w:val="both"/>
        <w:rPr>
          <w:rFonts w:ascii="Times New Roman" w:hAnsi="Times New Roman" w:cs="Times New Roman"/>
        </w:rPr>
      </w:pPr>
      <w:r>
        <w:rPr>
          <w:rFonts w:ascii="Times New Roman" w:hAnsi="Times New Roman" w:cs="Times New Roman"/>
        </w:rPr>
        <w:tab/>
        <w:t xml:space="preserve">Pelanggaran terhadap HAM berpotensi memicu penyelewangan dan penyebab kehancuran sebuah masyarakat, secara kolektif yang bentuknya bisa bermacam-macam, selain itu sinetron dzolim sendiri di buat hanya karena mengikuti tren yang sedang digemari masyarakat. </w:t>
      </w:r>
    </w:p>
    <w:p w:rsidR="00D63EA4" w:rsidRDefault="00D63EA4" w:rsidP="00D63EA4">
      <w:pPr>
        <w:spacing w:line="360" w:lineRule="auto"/>
        <w:jc w:val="both"/>
        <w:rPr>
          <w:rFonts w:ascii="Times New Roman" w:hAnsi="Times New Roman" w:cs="Times New Roman"/>
        </w:rPr>
      </w:pPr>
      <w:r>
        <w:rPr>
          <w:rFonts w:ascii="Times New Roman" w:hAnsi="Times New Roman" w:cs="Times New Roman"/>
        </w:rPr>
        <w:tab/>
        <w:t>Penjelasan di atas menyebabkan sinetron dzolim yang ditayangkan menjadi tidak tepat untuk dikatakan sebuah azab, karena pada hakikatnya, ketika azab terjadi, itu berarti terjadi pada seluruh masyarakat, azab diterima secara kolektif, bukan secara individu.</w:t>
      </w:r>
    </w:p>
    <w:p w:rsidR="009418F2" w:rsidRDefault="009418F2" w:rsidP="009418F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Analisis re</w:t>
      </w:r>
      <w:r>
        <w:rPr>
          <w:rFonts w:ascii="Times New Roman" w:hAnsi="Times New Roman" w:cs="Times New Roman"/>
          <w:sz w:val="24"/>
          <w:szCs w:val="24"/>
          <w:lang w:val="en-US"/>
        </w:rPr>
        <w:t>se</w:t>
      </w:r>
      <w:r>
        <w:rPr>
          <w:rFonts w:ascii="Times New Roman" w:hAnsi="Times New Roman" w:cs="Times New Roman"/>
          <w:sz w:val="24"/>
          <w:szCs w:val="24"/>
        </w:rPr>
        <w:t>psi level k</w:t>
      </w:r>
      <w:r w:rsidR="008020A0" w:rsidRPr="008020A0">
        <w:rPr>
          <w:rFonts w:ascii="Times New Roman" w:hAnsi="Times New Roman" w:cs="Times New Roman"/>
          <w:sz w:val="24"/>
          <w:szCs w:val="24"/>
        </w:rPr>
        <w:t>onsumen</w:t>
      </w:r>
      <w:r w:rsidR="008020A0">
        <w:rPr>
          <w:rFonts w:ascii="Times New Roman" w:hAnsi="Times New Roman" w:cs="Times New Roman"/>
        </w:rPr>
        <w:t>, d</w:t>
      </w:r>
      <w:r w:rsidR="008020A0">
        <w:rPr>
          <w:rFonts w:ascii="Times New Roman" w:hAnsi="Times New Roman" w:cs="Times New Roman"/>
          <w:sz w:val="24"/>
          <w:szCs w:val="24"/>
        </w:rPr>
        <w:t>alam analisis level konsumen peneliti fokus pada pemaknaan responden terkait wacana azab yang dikonsumsi. Sehingga pada bagian pembahasan ini akan menjabarkan seluruh pendapat audiens serta menempatkan posisi pemaknaan mereka terhadap sinetron dzolim yang mereka tonton.</w:t>
      </w:r>
      <w:r>
        <w:rPr>
          <w:rFonts w:ascii="Times New Roman" w:hAnsi="Times New Roman" w:cs="Times New Roman"/>
        </w:rPr>
        <w:t xml:space="preserve"> </w:t>
      </w:r>
      <w:r>
        <w:rPr>
          <w:rFonts w:ascii="Times New Roman" w:hAnsi="Times New Roman" w:cs="Times New Roman"/>
          <w:sz w:val="24"/>
          <w:szCs w:val="24"/>
        </w:rPr>
        <w:t xml:space="preserve">Pemaknaan teks dan pengelompokan para responden dalam pembahasan ini tetap dianalisis berdasarkan landasan teori Stuart Hall yang membagi hasil </w:t>
      </w:r>
      <w:r>
        <w:rPr>
          <w:rFonts w:ascii="Times New Roman" w:hAnsi="Times New Roman" w:cs="Times New Roman"/>
          <w:i/>
          <w:sz w:val="24"/>
          <w:szCs w:val="24"/>
        </w:rPr>
        <w:t>decoding</w:t>
      </w:r>
      <w:r>
        <w:rPr>
          <w:rFonts w:ascii="Times New Roman" w:hAnsi="Times New Roman" w:cs="Times New Roman"/>
          <w:sz w:val="24"/>
          <w:szCs w:val="24"/>
        </w:rPr>
        <w:t xml:space="preserve"> menjadi tiga posisi, yaitu </w:t>
      </w:r>
      <w:r>
        <w:rPr>
          <w:rFonts w:ascii="Times New Roman" w:hAnsi="Times New Roman" w:cs="Times New Roman"/>
          <w:i/>
          <w:sz w:val="24"/>
          <w:szCs w:val="24"/>
        </w:rPr>
        <w:t xml:space="preserve">dominant hegemonic </w:t>
      </w:r>
      <w:r>
        <w:rPr>
          <w:rFonts w:ascii="Times New Roman" w:hAnsi="Times New Roman" w:cs="Times New Roman"/>
          <w:sz w:val="24"/>
          <w:szCs w:val="24"/>
        </w:rPr>
        <w:t>yang dalam posisi ini pemaknaan responden terhadap sebuah teks adalah sebuah penerimaan, bahwa terjadi persetujuan konsumen dengan apa yang ia konsumsi, dalam hal ini penonton sepakat dengan makna yang ditawarkan oleh media, atau sama-sama memaknai suatu hal dengan pemaknaan yang sama.</w:t>
      </w:r>
    </w:p>
    <w:p w:rsidR="009418F2" w:rsidRDefault="009418F2" w:rsidP="009418F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i/>
          <w:sz w:val="24"/>
          <w:szCs w:val="24"/>
        </w:rPr>
        <w:t>Negoitiated position</w:t>
      </w:r>
      <w:r>
        <w:rPr>
          <w:rFonts w:ascii="Times New Roman" w:hAnsi="Times New Roman" w:cs="Times New Roman"/>
          <w:sz w:val="24"/>
          <w:szCs w:val="24"/>
        </w:rPr>
        <w:t xml:space="preserve">, dalam hal ini posisi penonton atau audiens yang mengkonsumsi sebuah informasi tidak serta merta sepakat dengan apa yang telah ditawarkan oleh media, akan tetapi penonton terlebih dulu melakukan evaluasi terhadap makna atau wacana yang ditawarkan. Sedangkan posisi yang ketiga adalah </w:t>
      </w:r>
      <w:r>
        <w:rPr>
          <w:rFonts w:ascii="Times New Roman" w:hAnsi="Times New Roman" w:cs="Times New Roman"/>
          <w:i/>
          <w:sz w:val="24"/>
          <w:szCs w:val="24"/>
        </w:rPr>
        <w:t>optional code</w:t>
      </w:r>
      <w:r>
        <w:rPr>
          <w:rFonts w:ascii="Times New Roman" w:hAnsi="Times New Roman" w:cs="Times New Roman"/>
          <w:sz w:val="24"/>
          <w:szCs w:val="24"/>
        </w:rPr>
        <w:t>, pada posisi ini, jelas, antara audiens dan media berada pada posisi yang bersebrangan terhadap pemaknaan atau wacana yang ditawarkan oleh media.</w:t>
      </w:r>
    </w:p>
    <w:p w:rsidR="009418F2" w:rsidRPr="009418F2" w:rsidRDefault="009418F2" w:rsidP="009418F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Terkait pemaknaan audiens sendiri, dalam interview yang dilakukan pada dasarnya memiliki jawaban dan pemaknaan yang hampir sama satu dengan yang lainnya. Posisi mereka tidak serta merta dapat ditempatkan pada satu posisi saja, sehingga, dalam pembahasan ini akan dibagi menjadi tiga sub-bab sesuai dengan posisi pemaknaan Stuart Hall.</w:t>
      </w:r>
    </w:p>
    <w:p w:rsidR="009418F2" w:rsidRPr="00B571EC" w:rsidRDefault="009418F2" w:rsidP="009418F2">
      <w:pPr>
        <w:pStyle w:val="ListParagraph"/>
        <w:numPr>
          <w:ilvl w:val="0"/>
          <w:numId w:val="2"/>
        </w:numPr>
        <w:spacing w:line="360" w:lineRule="auto"/>
        <w:ind w:left="360" w:hanging="270"/>
        <w:jc w:val="both"/>
        <w:rPr>
          <w:rFonts w:ascii="Times New Roman" w:hAnsi="Times New Roman" w:cs="Times New Roman"/>
          <w:b/>
          <w:sz w:val="24"/>
          <w:szCs w:val="24"/>
        </w:rPr>
      </w:pPr>
      <w:r>
        <w:rPr>
          <w:rFonts w:ascii="Times New Roman" w:hAnsi="Times New Roman" w:cs="Times New Roman"/>
          <w:b/>
          <w:i/>
          <w:sz w:val="24"/>
          <w:szCs w:val="24"/>
        </w:rPr>
        <w:t>Dominant Hegemonic</w:t>
      </w:r>
    </w:p>
    <w:p w:rsidR="009418F2" w:rsidRDefault="009418F2" w:rsidP="009418F2">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Posisi </w:t>
      </w:r>
      <w:r>
        <w:rPr>
          <w:rFonts w:ascii="Times New Roman" w:hAnsi="Times New Roman" w:cs="Times New Roman"/>
          <w:i/>
          <w:sz w:val="24"/>
          <w:szCs w:val="24"/>
        </w:rPr>
        <w:t xml:space="preserve">hegemonic dominant </w:t>
      </w:r>
      <w:r>
        <w:rPr>
          <w:rFonts w:ascii="Times New Roman" w:hAnsi="Times New Roman" w:cs="Times New Roman"/>
          <w:sz w:val="24"/>
          <w:szCs w:val="24"/>
        </w:rPr>
        <w:t xml:space="preserve">menjelaskan bahwa posisi responden sejalan dengan kode-kode program – yang di dalamnya terkandung nilai-nilai, sikap, keyakinan, dan asumsi – yang secara penuh disodorkan dan dikehendaki oleh si pembuat program. Peneliti melihat bahwa posisi ini adalah posisi dimana responden memberikan semacam validasi, membenarkan, menyetujui dan atau memberikan kesepakatan terhadap apa yang ia konsumsi. Posisi ini menunjukkan sebuah kesesuaian antara si pembuat program, konten atau produk yang didistribusikan, serta konsumen yang menerima konten tersebut sebagai informasi dan atau sebagainya. Dalam penelitian ini, </w:t>
      </w:r>
      <w:r>
        <w:rPr>
          <w:rFonts w:ascii="Times New Roman" w:hAnsi="Times New Roman" w:cs="Times New Roman"/>
          <w:i/>
          <w:sz w:val="24"/>
          <w:szCs w:val="24"/>
        </w:rPr>
        <w:t xml:space="preserve">dominant hegemonic </w:t>
      </w:r>
      <w:r>
        <w:rPr>
          <w:rFonts w:ascii="Times New Roman" w:hAnsi="Times New Roman" w:cs="Times New Roman"/>
          <w:sz w:val="24"/>
          <w:szCs w:val="24"/>
        </w:rPr>
        <w:t>terkait analisis resepsi audiens level konsumen yang dimaksud adalah menggali pemaknaan konsumen terhadap sesuatu yang ia terima dari media, yang dalam hal ini adalah sinetron</w:t>
      </w:r>
      <w:r>
        <w:rPr>
          <w:rFonts w:ascii="Times New Roman" w:hAnsi="Times New Roman" w:cs="Times New Roman"/>
          <w:sz w:val="24"/>
          <w:szCs w:val="24"/>
          <w:lang w:val="en-US"/>
        </w:rPr>
        <w:t>.</w:t>
      </w:r>
    </w:p>
    <w:p w:rsidR="009418F2" w:rsidRPr="009752E9" w:rsidRDefault="009418F2" w:rsidP="009418F2">
      <w:pPr>
        <w:pStyle w:val="ListParagraph"/>
        <w:numPr>
          <w:ilvl w:val="0"/>
          <w:numId w:val="2"/>
        </w:numPr>
        <w:spacing w:line="360" w:lineRule="auto"/>
        <w:ind w:left="270" w:hanging="270"/>
        <w:jc w:val="both"/>
        <w:rPr>
          <w:rFonts w:ascii="Times New Roman" w:hAnsi="Times New Roman" w:cs="Times New Roman"/>
          <w:b/>
          <w:sz w:val="24"/>
          <w:szCs w:val="24"/>
        </w:rPr>
      </w:pPr>
      <w:r>
        <w:rPr>
          <w:rFonts w:ascii="Times New Roman" w:hAnsi="Times New Roman" w:cs="Times New Roman"/>
          <w:b/>
          <w:i/>
          <w:sz w:val="24"/>
          <w:szCs w:val="24"/>
        </w:rPr>
        <w:t>Negoitiated Position</w:t>
      </w:r>
    </w:p>
    <w:p w:rsidR="009418F2" w:rsidRDefault="009418F2" w:rsidP="009418F2">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w:t>
      </w:r>
      <w:r>
        <w:rPr>
          <w:rFonts w:ascii="Times New Roman" w:hAnsi="Times New Roman" w:cs="Times New Roman"/>
          <w:i/>
          <w:sz w:val="24"/>
          <w:szCs w:val="24"/>
        </w:rPr>
        <w:t>negoitiated position</w:t>
      </w:r>
      <w:r>
        <w:rPr>
          <w:rFonts w:ascii="Times New Roman" w:hAnsi="Times New Roman" w:cs="Times New Roman"/>
          <w:sz w:val="24"/>
          <w:szCs w:val="24"/>
        </w:rPr>
        <w:t xml:space="preserve"> posisi para responden dalam batas-batas tertentu sejalan dengan kode-kode program dan pada dasarnya menerima makna yang disodorkan si pembuat program, namun memodifikasinya sedemikian rupa sehingga mencerminkan posisi dan minat pribadinya</w:t>
      </w:r>
      <w:r>
        <w:rPr>
          <w:rFonts w:ascii="Times New Roman" w:hAnsi="Times New Roman" w:cs="Times New Roman"/>
          <w:sz w:val="24"/>
          <w:szCs w:val="24"/>
          <w:lang w:val="en-US"/>
        </w:rPr>
        <w:t xml:space="preserve">. </w:t>
      </w:r>
    </w:p>
    <w:p w:rsidR="009418F2" w:rsidRDefault="009418F2" w:rsidP="009418F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Terkait dengan posisi ini, secara garis besar bahwa resepsi dari responden berada pada posisi ini. Hal ini dikarenakan karena dalam satu sisi para responden memaknai hal yang sama dengan pemaknaan si pembuat program, akan tetapi di sisi yang lain, terkait cara penyampaian, adegan, dan lain sebagainya para responden menganggap ada hal-hal yang terlalu berlebihan. Sehingga terjadi negosiasi dalam proses pemaknaan ini, para responden berada dalam posisi di tengah-tengah, tidak menerima informasi, adegan, dan makna yang ditawarkan secara keseluruhan, akan tetapi menyesuaikan dengan jangkauan rasionalitas mereka sendiri, namun juga tidak menolak sepenuhnya.</w:t>
      </w:r>
    </w:p>
    <w:p w:rsidR="009418F2" w:rsidRPr="003D75F4" w:rsidRDefault="009418F2" w:rsidP="009418F2">
      <w:pPr>
        <w:pStyle w:val="ListParagraph"/>
        <w:numPr>
          <w:ilvl w:val="0"/>
          <w:numId w:val="2"/>
        </w:numPr>
        <w:spacing w:line="360" w:lineRule="auto"/>
        <w:ind w:left="270" w:hanging="270"/>
        <w:jc w:val="both"/>
        <w:rPr>
          <w:rFonts w:ascii="Times New Roman" w:hAnsi="Times New Roman" w:cs="Times New Roman"/>
          <w:b/>
          <w:sz w:val="24"/>
          <w:szCs w:val="24"/>
        </w:rPr>
      </w:pPr>
      <w:r>
        <w:rPr>
          <w:rFonts w:ascii="Times New Roman" w:hAnsi="Times New Roman" w:cs="Times New Roman"/>
          <w:b/>
          <w:i/>
          <w:sz w:val="24"/>
          <w:szCs w:val="24"/>
        </w:rPr>
        <w:t>Optional Code</w:t>
      </w:r>
    </w:p>
    <w:p w:rsidR="009418F2" w:rsidRDefault="009418F2" w:rsidP="009418F2">
      <w:pPr>
        <w:spacing w:line="360" w:lineRule="auto"/>
        <w:ind w:firstLine="720"/>
        <w:jc w:val="both"/>
        <w:rPr>
          <w:rFonts w:ascii="Times New Roman" w:hAnsi="Times New Roman" w:cs="Times New Roman"/>
        </w:rPr>
      </w:pPr>
      <w:r>
        <w:rPr>
          <w:rFonts w:ascii="Times New Roman" w:hAnsi="Times New Roman" w:cs="Times New Roman"/>
        </w:rPr>
        <w:t xml:space="preserve">Dalam posisi ini para responden tidak sejalan dengan kode-kode dan menolak makna yang disodorkan dan membuat </w:t>
      </w:r>
      <w:r>
        <w:rPr>
          <w:rFonts w:ascii="Times New Roman" w:hAnsi="Times New Roman" w:cs="Times New Roman"/>
          <w:i/>
        </w:rPr>
        <w:t xml:space="preserve">frame </w:t>
      </w:r>
      <w:r>
        <w:rPr>
          <w:rFonts w:ascii="Times New Roman" w:hAnsi="Times New Roman" w:cs="Times New Roman"/>
        </w:rPr>
        <w:t xml:space="preserve"> alternative sendiri dalam menginterpretasikan pesan yang berbeda Terkait posisi ini, pada dasarnya tidak ada satupun responden yang menolak secara langsung, mulai dari apakah eksistensi azab itu memang benar ada atau tidak dan bagaimana cara azab bekerja. Secara mendasar, para responden mengalami penerimaan makna dari sinetron tersebut bahwa mereka mempercayai bahwa azab itu ada. Pada tataran mengakui eksistensi azab itu sendiri, peneliti melihat bahwa ada proses kesesuaian atau validasi yang diberikan para responden untuk sinetron tersebut. Sehingga untuk memasukkan resepsi para responden dalam posisi </w:t>
      </w:r>
      <w:r>
        <w:rPr>
          <w:rFonts w:ascii="Times New Roman" w:hAnsi="Times New Roman" w:cs="Times New Roman"/>
          <w:i/>
        </w:rPr>
        <w:t>optional code</w:t>
      </w:r>
      <w:r>
        <w:rPr>
          <w:rFonts w:ascii="Times New Roman" w:hAnsi="Times New Roman" w:cs="Times New Roman"/>
        </w:rPr>
        <w:t xml:space="preserve"> ini, sungguh tidak tepat, karena terjadi penerimaan dan pelepasan makna oleh tiap masing-masing responden. </w:t>
      </w:r>
    </w:p>
    <w:p w:rsidR="009418F2" w:rsidRDefault="009418F2" w:rsidP="009418F2">
      <w:pPr>
        <w:spacing w:line="360" w:lineRule="auto"/>
        <w:jc w:val="both"/>
        <w:rPr>
          <w:rFonts w:ascii="Times New Roman" w:hAnsi="Times New Roman" w:cs="Times New Roman"/>
        </w:rPr>
      </w:pPr>
      <w:r>
        <w:rPr>
          <w:rFonts w:ascii="Times New Roman" w:hAnsi="Times New Roman" w:cs="Times New Roman"/>
        </w:rPr>
        <w:tab/>
        <w:t xml:space="preserve">Sehingga penolakan secara untuh dan menciptakan ide atau gagasan alternatif dalam penelitian ini tidak terjadi, interpretasi yang dilakukan masih berada pada benang merah yang sama. Antara pembuat program dan penonton sama-sama membangun wacana azab dan mempercayai keberadaan azab. Itu membuktikan bahwa responden, berdasarkan definisi dan penjelasan terkait </w:t>
      </w:r>
      <w:r>
        <w:rPr>
          <w:rFonts w:ascii="Times New Roman" w:hAnsi="Times New Roman" w:cs="Times New Roman"/>
          <w:i/>
        </w:rPr>
        <w:t>optional code</w:t>
      </w:r>
      <w:r>
        <w:rPr>
          <w:rFonts w:ascii="Times New Roman" w:hAnsi="Times New Roman" w:cs="Times New Roman"/>
        </w:rPr>
        <w:t xml:space="preserve"> tidak tepat untuk dimasukkan ke dalam posisi ini.</w:t>
      </w:r>
    </w:p>
    <w:p w:rsidR="00D63EA4" w:rsidRDefault="009418F2" w:rsidP="00196865">
      <w:pPr>
        <w:spacing w:line="360" w:lineRule="auto"/>
        <w:jc w:val="both"/>
        <w:rPr>
          <w:rFonts w:ascii="Times New Roman" w:hAnsi="Times New Roman" w:cs="Times New Roman"/>
        </w:rPr>
      </w:pPr>
      <w:r>
        <w:rPr>
          <w:rFonts w:ascii="Times New Roman" w:hAnsi="Times New Roman" w:cs="Times New Roman"/>
        </w:rPr>
        <w:tab/>
        <w:t>Namun dalam penelitian ini, beberapa responden juga ditemui tidak pernah menonton sinetron dzolim, yang alasannya beranekaragam, salah satunya dikarenakan mereka tidak tertarik menonton sinetron dan lebih memilih bola atau berita. Sejumlah responden yang tidak menonton ini terbagi menjadi dua status yang berbeda, 3 sebagai seorang ayah dan sisanya sebagai seorang anak (ABG). Namun tetap seluruhnya tinggal di dalam satu ruang lingkup desa yang sama.</w:t>
      </w:r>
    </w:p>
    <w:p w:rsidR="00196865" w:rsidRPr="00196865" w:rsidRDefault="00196865" w:rsidP="00196865">
      <w:pPr>
        <w:spacing w:line="360" w:lineRule="auto"/>
        <w:jc w:val="both"/>
        <w:rPr>
          <w:rFonts w:ascii="Times New Roman" w:hAnsi="Times New Roman" w:cs="Times New Roman"/>
        </w:rPr>
      </w:pPr>
    </w:p>
    <w:p w:rsidR="00975548" w:rsidRDefault="00975548" w:rsidP="00975548">
      <w:pPr>
        <w:shd w:val="clear" w:color="auto" w:fill="FFFFFF"/>
        <w:spacing w:line="360" w:lineRule="auto"/>
        <w:jc w:val="both"/>
        <w:textAlignment w:val="baseline"/>
        <w:rPr>
          <w:rFonts w:ascii="Times New Roman" w:eastAsia="Times New Roman" w:hAnsi="Times New Roman" w:cs="Times New Roman"/>
          <w:b/>
          <w:lang w:val="en-GB"/>
        </w:rPr>
      </w:pPr>
      <w:r w:rsidRPr="00975548">
        <w:rPr>
          <w:rFonts w:ascii="Times New Roman" w:eastAsia="Times New Roman" w:hAnsi="Times New Roman" w:cs="Times New Roman"/>
          <w:b/>
          <w:lang w:val="en-GB"/>
        </w:rPr>
        <w:t>KESIMPULAN</w:t>
      </w:r>
    </w:p>
    <w:p w:rsidR="00D63EA4" w:rsidRDefault="00D63EA4" w:rsidP="00D63EA4">
      <w:pPr>
        <w:spacing w:line="360" w:lineRule="auto"/>
        <w:ind w:firstLine="720"/>
        <w:jc w:val="both"/>
        <w:rPr>
          <w:rFonts w:ascii="Times New Roman" w:hAnsi="Times New Roman" w:cs="Times New Roman"/>
        </w:rPr>
      </w:pPr>
      <w:r>
        <w:rPr>
          <w:rFonts w:ascii="Times New Roman" w:hAnsi="Times New Roman" w:cs="Times New Roman"/>
        </w:rPr>
        <w:t>Berdasarkan dari hasil wawancara, analisis, dan pembahasan yang sudah dilakukan terkait</w:t>
      </w:r>
      <w:r w:rsidRPr="002A6F82">
        <w:rPr>
          <w:rFonts w:ascii="Times New Roman" w:hAnsi="Times New Roman" w:cs="Times New Roman"/>
        </w:rPr>
        <w:t xml:space="preserve"> </w:t>
      </w:r>
      <w:r w:rsidRPr="002A6F82">
        <w:rPr>
          <w:rFonts w:ascii="Times New Roman" w:hAnsi="Times New Roman" w:cs="Times New Roman"/>
          <w:b/>
        </w:rPr>
        <w:t xml:space="preserve">Analisis Resepsi </w:t>
      </w:r>
      <w:r>
        <w:rPr>
          <w:rFonts w:ascii="Times New Roman" w:hAnsi="Times New Roman" w:cs="Times New Roman"/>
          <w:b/>
        </w:rPr>
        <w:t>Audiens</w:t>
      </w:r>
      <w:r w:rsidRPr="002A6F82">
        <w:rPr>
          <w:rFonts w:ascii="Times New Roman" w:hAnsi="Times New Roman" w:cs="Times New Roman"/>
          <w:b/>
        </w:rPr>
        <w:t xml:space="preserve"> d</w:t>
      </w:r>
      <w:r w:rsidRPr="002A6F82">
        <w:rPr>
          <w:rFonts w:ascii="Times New Roman" w:hAnsi="Times New Roman" w:cs="Times New Roman"/>
          <w:b/>
          <w:lang w:val="id-ID"/>
        </w:rPr>
        <w:t xml:space="preserve">alam </w:t>
      </w:r>
      <w:r w:rsidRPr="002A6F82">
        <w:rPr>
          <w:rFonts w:ascii="Times New Roman" w:hAnsi="Times New Roman" w:cs="Times New Roman"/>
          <w:b/>
        </w:rPr>
        <w:t>S</w:t>
      </w:r>
      <w:r w:rsidRPr="002A6F82">
        <w:rPr>
          <w:rFonts w:ascii="Times New Roman" w:hAnsi="Times New Roman" w:cs="Times New Roman"/>
          <w:b/>
          <w:lang w:val="id-ID"/>
        </w:rPr>
        <w:t>inetron Dzolim di MNC Tahun 2018</w:t>
      </w:r>
      <w:r>
        <w:rPr>
          <w:rFonts w:ascii="Times New Roman" w:hAnsi="Times New Roman" w:cs="Times New Roman"/>
        </w:rPr>
        <w:t xml:space="preserve">, maka peneliti menyimpulkan, sebagaimana pengelompokkan resepsi yang telah dicetus oleh Stuart Hall, maka dalam penelitian ini posisi sembilan responden berada pada posisi </w:t>
      </w:r>
      <w:r>
        <w:rPr>
          <w:rFonts w:ascii="Times New Roman" w:hAnsi="Times New Roman" w:cs="Times New Roman"/>
          <w:i/>
        </w:rPr>
        <w:t>Negoitated Position</w:t>
      </w:r>
      <w:r>
        <w:rPr>
          <w:rFonts w:ascii="Times New Roman" w:hAnsi="Times New Roman" w:cs="Times New Roman"/>
        </w:rPr>
        <w:t xml:space="preserve">. Hal ini menunjukkan bahwa terjadi proses penerimaan dan pelepasan makna oleh masing-masing responden. Dimana hal-hal yang dinegosiasi itu berada pada cara azab bekerja. Sehingga terkait adegan dimana azab itu terjadi (masuk cor-coran dan kejatuhan meteor) seluruh responden melepaskan informasi dan pemaknaan azab yang telah dibangun oleh si pembuat program. </w:t>
      </w:r>
    </w:p>
    <w:p w:rsidR="00D63EA4" w:rsidRPr="005F6758" w:rsidRDefault="00D63EA4" w:rsidP="00D63EA4">
      <w:pPr>
        <w:spacing w:line="360" w:lineRule="auto"/>
        <w:ind w:firstLine="720"/>
        <w:jc w:val="both"/>
        <w:rPr>
          <w:rFonts w:ascii="Times New Roman" w:hAnsi="Times New Roman" w:cs="Times New Roman"/>
        </w:rPr>
      </w:pPr>
      <w:r>
        <w:rPr>
          <w:rFonts w:ascii="Times New Roman" w:hAnsi="Times New Roman" w:cs="Times New Roman"/>
        </w:rPr>
        <w:t xml:space="preserve">Sedangkan 6 diantaranya berposisi pada </w:t>
      </w:r>
      <w:r>
        <w:rPr>
          <w:rFonts w:ascii="Times New Roman" w:hAnsi="Times New Roman" w:cs="Times New Roman"/>
          <w:i/>
        </w:rPr>
        <w:t>optional code</w:t>
      </w:r>
      <w:r>
        <w:rPr>
          <w:rFonts w:ascii="Times New Roman" w:hAnsi="Times New Roman" w:cs="Times New Roman"/>
        </w:rPr>
        <w:t xml:space="preserve"> sehingga mereka memilih tidak menonton sinetron tersebut karena mereka tidak menganggap itu sebagai sebuah tayang yang relevan untuk mereka, akan tetapi tayangan alternatif seperti menonton bola, berita, dan acara dangdut jauh lebih mereka sukai dan pilih untuk mereka tonton. Namun terkait posisi </w:t>
      </w:r>
      <w:r>
        <w:rPr>
          <w:rFonts w:ascii="Times New Roman" w:hAnsi="Times New Roman" w:cs="Times New Roman"/>
          <w:i/>
        </w:rPr>
        <w:t>dominant position</w:t>
      </w:r>
      <w:r>
        <w:rPr>
          <w:rFonts w:ascii="Times New Roman" w:hAnsi="Times New Roman" w:cs="Times New Roman"/>
        </w:rPr>
        <w:t xml:space="preserve"> pada dasarnya sembilan responden yang ibu-ibu juga dalam aspek pesan moral berada pada posisi sepakat dan atau setuju dengan pesan moral yang ditawarkan dari sinetron tersebut.</w:t>
      </w:r>
    </w:p>
    <w:p w:rsidR="00D63EA4" w:rsidRDefault="00D63EA4" w:rsidP="00D63EA4">
      <w:pPr>
        <w:spacing w:line="360" w:lineRule="auto"/>
        <w:ind w:firstLine="720"/>
        <w:jc w:val="both"/>
        <w:rPr>
          <w:rFonts w:ascii="Times New Roman" w:hAnsi="Times New Roman" w:cs="Times New Roman"/>
        </w:rPr>
      </w:pPr>
      <w:r>
        <w:rPr>
          <w:rFonts w:ascii="Times New Roman" w:hAnsi="Times New Roman" w:cs="Times New Roman"/>
        </w:rPr>
        <w:t>Namun pelepasan informasi dan makna itu tidak membuat mereka menolak konsep dan eksistensi azab itu sendiri. Sedangkan untuk karakter-karakter yang ditampilkan para responden masih menerima informasi dan pemaknaan, yang artinya mereka tidak menyangkal, namun percaya karakter-karakter demikian bisa jadi ada dalam realitas. Bahkan sifat sombong, penyelewengan kekuasaan, congkak, takabur, dzolim, dam lain-lain masih bisa ditemui dalam kehidupan manusia sehari-hari. Sehingga, dari penjelasan di atas, penerimaan makna yang diproses oleh para responden bukanlah sebuah penerimaan informasi dan pemaknaan yang murni, artinya bukan tanpa proses negosiasi, penerimaan tidak terjadi secara utuh. Dalam beberapa hal, responden menyangkal bahkan menolak hal-hal yang ditawarkan oleh sinetron tersebut. Sehingga dengan penjelasan di atas, posisi para responden yang paling tepat untuk disimpulkan adalah posisi negoisasi yang mana posisi ini adalah posisi penerimaan informasi dan pemakanaan namun tidak secara untuh.</w:t>
      </w:r>
    </w:p>
    <w:p w:rsidR="008020A0" w:rsidRDefault="00D63EA4" w:rsidP="008020A0">
      <w:pPr>
        <w:spacing w:line="360" w:lineRule="auto"/>
        <w:ind w:firstLine="720"/>
        <w:jc w:val="both"/>
        <w:rPr>
          <w:rFonts w:ascii="Times New Roman" w:hAnsi="Times New Roman" w:cs="Times New Roman"/>
        </w:rPr>
      </w:pPr>
      <w:r>
        <w:rPr>
          <w:rFonts w:ascii="Times New Roman" w:hAnsi="Times New Roman" w:cs="Times New Roman"/>
        </w:rPr>
        <w:t>Sedangkan dalam level produsen terkait wacana azab yang dibangun, disimpulkan bahwa produser dan tim sebagai pembuat program hanya mengeksploitasi ketakukan. Konsep azab yang dibangun masih sangat dangkal sebab tidak mempertimbangkan banyak pendekatan. Dengan adanya hal tersebut tentu hal ini berpengaruh pula pada responden, dimana kepercayaan penonton terhadap sinetron tersebut tidak begitu maksimal, banyak hal yang juga ditolak oleh para responden karena tidak bisa dijangkau oleh rasionalitas, dan kurangnya relevansi terkait apa yang berada dalam kehidupan sehari-hari. Sehingga, dalam penelitian ini, baik pada tataran produsen dan konsumen, posisi responden terkait wacana azab yang dibangun dan wacana azab yang dikonsumsi berada pada Posisi Negosiasi.</w:t>
      </w:r>
    </w:p>
    <w:p w:rsidR="000307DA" w:rsidRDefault="000307DA" w:rsidP="008020A0">
      <w:pPr>
        <w:spacing w:line="360" w:lineRule="auto"/>
        <w:ind w:firstLine="720"/>
        <w:jc w:val="both"/>
        <w:rPr>
          <w:rFonts w:ascii="Times New Roman" w:hAnsi="Times New Roman" w:cs="Times New Roman"/>
        </w:rPr>
      </w:pPr>
      <w:bookmarkStart w:id="0" w:name="_GoBack"/>
      <w:bookmarkEnd w:id="0"/>
    </w:p>
    <w:p w:rsidR="00196865" w:rsidRPr="000307DA" w:rsidRDefault="000307DA" w:rsidP="000307DA">
      <w:pPr>
        <w:spacing w:line="360" w:lineRule="auto"/>
        <w:jc w:val="both"/>
        <w:rPr>
          <w:rFonts w:ascii="Times New Roman" w:hAnsi="Times New Roman" w:cs="Times New Roman"/>
          <w:b/>
        </w:rPr>
      </w:pPr>
      <w:r w:rsidRPr="000307DA">
        <w:rPr>
          <w:rFonts w:ascii="Times New Roman" w:hAnsi="Times New Roman" w:cs="Times New Roman"/>
          <w:b/>
        </w:rPr>
        <w:t>SARAN</w:t>
      </w:r>
    </w:p>
    <w:p w:rsidR="00196865" w:rsidRDefault="00196865" w:rsidP="00196865">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Tentu dalam penelitian ini masih banyak kekurangan, sehingga dengan alasan tersebut peneliti memiliki saran, sebagai berikut:</w:t>
      </w:r>
    </w:p>
    <w:p w:rsidR="00196865" w:rsidRDefault="00196865" w:rsidP="0019686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penelitian selanjutnya, peneliti menyarankan untuk fokus pada bagaimana kemudian proses penggalian makna yang dilakukan oleh para responden terjadi. Sehingga dalam penelitian resepsi selanjutnya, tidak hanya sekadar menggali resepsi para responden, namun juga menelusuri latar belakang apa yang membuat para responden mampu memiliki resepsi demikinan. Hal ini menurut peneliti akan menjadi jauh lebih menarik, dan akan memperluas wacana ilmu pengetahuan, secara khusus analisis resepsi</w:t>
      </w:r>
    </w:p>
    <w:p w:rsidR="00196865" w:rsidRDefault="00196865" w:rsidP="0019686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media sendiri, peneliti menyarankan untuk tetap fokus untuk menghibur, menginformasikan hal-hal yang perlu diketahui publik, serta tetap berada dalam koridor yang mengedukasi. Terkait tayangan program sinetron sendiri, peneliti menyarankan bahwa untuk membuat sinetron sebagaimana yang sudah peneliti jelaskan dalam penelitian ini, bahwa penting untuk mempertimbangkan banyak hal, menciptakan sebuah konten dibutuhkan riset yang matang, sehingga apapun yang ditawarkan media tidak hanya terbatas pada intensi untuk mencari </w:t>
      </w:r>
      <w:r>
        <w:rPr>
          <w:rFonts w:ascii="Times New Roman" w:hAnsi="Times New Roman" w:cs="Times New Roman"/>
          <w:i/>
          <w:sz w:val="24"/>
          <w:szCs w:val="24"/>
        </w:rPr>
        <w:t xml:space="preserve">rating </w:t>
      </w:r>
      <w:r>
        <w:rPr>
          <w:rFonts w:ascii="Times New Roman" w:hAnsi="Times New Roman" w:cs="Times New Roman"/>
          <w:sz w:val="24"/>
          <w:szCs w:val="24"/>
        </w:rPr>
        <w:t>dan keuntungan lainnya.</w:t>
      </w:r>
    </w:p>
    <w:p w:rsidR="00196865" w:rsidRDefault="00196865" w:rsidP="008020A0">
      <w:pPr>
        <w:spacing w:line="360" w:lineRule="auto"/>
        <w:ind w:firstLine="720"/>
        <w:jc w:val="both"/>
        <w:rPr>
          <w:rFonts w:ascii="Times New Roman" w:hAnsi="Times New Roman" w:cs="Times New Roman"/>
        </w:rPr>
      </w:pPr>
    </w:p>
    <w:p w:rsidR="008020A0" w:rsidRDefault="008020A0" w:rsidP="008020A0">
      <w:pPr>
        <w:spacing w:line="360" w:lineRule="auto"/>
        <w:ind w:firstLine="720"/>
        <w:jc w:val="both"/>
        <w:rPr>
          <w:rFonts w:ascii="Times New Roman" w:hAnsi="Times New Roman" w:cs="Times New Roman"/>
        </w:rPr>
      </w:pPr>
    </w:p>
    <w:p w:rsidR="00196865" w:rsidRDefault="00196865" w:rsidP="008020A0">
      <w:pPr>
        <w:spacing w:line="360" w:lineRule="auto"/>
        <w:ind w:firstLine="720"/>
        <w:jc w:val="both"/>
        <w:rPr>
          <w:rFonts w:ascii="Times New Roman" w:hAnsi="Times New Roman" w:cs="Times New Roman"/>
        </w:rPr>
      </w:pPr>
    </w:p>
    <w:p w:rsidR="00196865" w:rsidRDefault="00196865" w:rsidP="008020A0">
      <w:pPr>
        <w:spacing w:line="360" w:lineRule="auto"/>
        <w:ind w:firstLine="720"/>
        <w:jc w:val="both"/>
        <w:rPr>
          <w:rFonts w:ascii="Times New Roman" w:hAnsi="Times New Roman" w:cs="Times New Roman"/>
        </w:rPr>
      </w:pPr>
    </w:p>
    <w:p w:rsidR="00196865" w:rsidRDefault="00196865" w:rsidP="008020A0">
      <w:pPr>
        <w:spacing w:line="360" w:lineRule="auto"/>
        <w:ind w:firstLine="720"/>
        <w:jc w:val="both"/>
        <w:rPr>
          <w:rFonts w:ascii="Times New Roman" w:hAnsi="Times New Roman" w:cs="Times New Roman"/>
        </w:rPr>
      </w:pPr>
    </w:p>
    <w:p w:rsidR="00196865" w:rsidRDefault="00196865" w:rsidP="008020A0">
      <w:pPr>
        <w:spacing w:line="360" w:lineRule="auto"/>
        <w:ind w:firstLine="720"/>
        <w:jc w:val="both"/>
        <w:rPr>
          <w:rFonts w:ascii="Times New Roman" w:hAnsi="Times New Roman" w:cs="Times New Roman"/>
        </w:rPr>
      </w:pPr>
    </w:p>
    <w:p w:rsidR="00196865" w:rsidRPr="008020A0" w:rsidRDefault="00196865" w:rsidP="008020A0">
      <w:pPr>
        <w:spacing w:line="360" w:lineRule="auto"/>
        <w:ind w:firstLine="720"/>
        <w:jc w:val="both"/>
        <w:rPr>
          <w:rFonts w:ascii="Times New Roman" w:hAnsi="Times New Roman" w:cs="Times New Roman"/>
        </w:rPr>
      </w:pPr>
    </w:p>
    <w:p w:rsidR="00196865" w:rsidRDefault="000C7B7B" w:rsidP="000C7B7B">
      <w:pPr>
        <w:shd w:val="clear" w:color="auto" w:fill="FFFFFF"/>
        <w:spacing w:line="360" w:lineRule="auto"/>
        <w:jc w:val="both"/>
        <w:textAlignment w:val="baseline"/>
        <w:rPr>
          <w:rFonts w:ascii="Times New Roman" w:eastAsia="Times New Roman" w:hAnsi="Times New Roman" w:cs="Times New Roman"/>
          <w:b/>
          <w:lang w:val="en-GB"/>
        </w:rPr>
      </w:pPr>
      <w:r w:rsidRPr="000C7B7B">
        <w:rPr>
          <w:rFonts w:ascii="Times New Roman" w:eastAsia="Times New Roman" w:hAnsi="Times New Roman" w:cs="Times New Roman"/>
          <w:b/>
          <w:lang w:val="en-GB"/>
        </w:rPr>
        <w:t>DAFTAR PUSTAKA</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Arsim, Hali. </w:t>
      </w:r>
      <w:r w:rsidRPr="008B4888">
        <w:rPr>
          <w:rFonts w:ascii="Times New Roman" w:hAnsi="Times New Roman" w:cs="Times New Roman"/>
          <w:i/>
          <w:sz w:val="24"/>
          <w:szCs w:val="24"/>
        </w:rPr>
        <w:t xml:space="preserve">Media Massa, </w:t>
      </w:r>
      <w:r>
        <w:rPr>
          <w:rFonts w:ascii="Times New Roman" w:hAnsi="Times New Roman" w:cs="Times New Roman"/>
          <w:i/>
          <w:sz w:val="24"/>
          <w:szCs w:val="24"/>
        </w:rPr>
        <w:t>Audiens</w:t>
      </w:r>
      <w:r w:rsidRPr="008B4888">
        <w:rPr>
          <w:rFonts w:ascii="Times New Roman" w:hAnsi="Times New Roman" w:cs="Times New Roman"/>
          <w:i/>
          <w:sz w:val="24"/>
          <w:szCs w:val="24"/>
        </w:rPr>
        <w:t xml:space="preserve"> Media, The Audience Theory, Efek Isi Media &amp; Fenomena Diskursif. </w:t>
      </w:r>
      <w:r w:rsidRPr="008B4888">
        <w:rPr>
          <w:rFonts w:ascii="Times New Roman" w:hAnsi="Times New Roman" w:cs="Times New Roman"/>
          <w:sz w:val="24"/>
          <w:szCs w:val="24"/>
        </w:rPr>
        <w:t>Jurnal Studi Komunikasi dan Media. Vol 16. No 1. 2012</w:t>
      </w:r>
    </w:p>
    <w:p w:rsidR="008020A0" w:rsidRPr="008B4888" w:rsidRDefault="008020A0" w:rsidP="008020A0">
      <w:pPr>
        <w:pStyle w:val="FootnoteText"/>
        <w:ind w:left="720" w:hanging="720"/>
        <w:jc w:val="both"/>
        <w:rPr>
          <w:rFonts w:ascii="Times New Roman" w:hAnsi="Times New Roman" w:cs="Times New Roman"/>
          <w:sz w:val="24"/>
          <w:szCs w:val="24"/>
          <w:lang w:val="id-ID"/>
        </w:rPr>
      </w:pPr>
      <w:r w:rsidRPr="008B4888">
        <w:rPr>
          <w:rFonts w:ascii="Times New Roman" w:hAnsi="Times New Roman" w:cs="Times New Roman"/>
          <w:sz w:val="24"/>
          <w:szCs w:val="24"/>
        </w:rPr>
        <w:t xml:space="preserve">Abidin, Zaenal. </w:t>
      </w:r>
      <w:r w:rsidRPr="008B4888">
        <w:rPr>
          <w:rFonts w:ascii="Times New Roman" w:hAnsi="Times New Roman" w:cs="Times New Roman"/>
          <w:i/>
          <w:sz w:val="24"/>
          <w:szCs w:val="24"/>
        </w:rPr>
        <w:t xml:space="preserve">Misteri Alam Kubur. </w:t>
      </w:r>
    </w:p>
    <w:p w:rsidR="008020A0" w:rsidRDefault="008020A0" w:rsidP="00196865">
      <w:pPr>
        <w:pStyle w:val="FootnoteText"/>
        <w:ind w:left="720"/>
        <w:jc w:val="both"/>
        <w:rPr>
          <w:rFonts w:ascii="Times New Roman" w:hAnsi="Times New Roman" w:cs="Times New Roman"/>
          <w:sz w:val="24"/>
          <w:szCs w:val="24"/>
        </w:rPr>
      </w:pPr>
      <w:r w:rsidRPr="008B4888">
        <w:rPr>
          <w:rFonts w:ascii="Times New Roman" w:hAnsi="Times New Roman" w:cs="Times New Roman"/>
          <w:sz w:val="24"/>
          <w:szCs w:val="24"/>
        </w:rPr>
        <w:t xml:space="preserve">Bungin, Burhan. </w:t>
      </w:r>
      <w:r w:rsidRPr="008B4888">
        <w:rPr>
          <w:rFonts w:ascii="Times New Roman" w:hAnsi="Times New Roman" w:cs="Times New Roman"/>
          <w:i/>
          <w:sz w:val="24"/>
          <w:szCs w:val="24"/>
        </w:rPr>
        <w:t xml:space="preserve">Metode Penelitian Kualitatif, </w:t>
      </w:r>
      <w:r w:rsidRPr="008B4888">
        <w:rPr>
          <w:rFonts w:ascii="Times New Roman" w:hAnsi="Times New Roman" w:cs="Times New Roman"/>
          <w:sz w:val="24"/>
          <w:szCs w:val="24"/>
        </w:rPr>
        <w:t xml:space="preserve">Jakarta: Kencana. 2007. </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DennisMcQuail. </w:t>
      </w:r>
      <w:r w:rsidRPr="008B4888">
        <w:rPr>
          <w:rFonts w:ascii="Times New Roman" w:hAnsi="Times New Roman" w:cs="Times New Roman"/>
          <w:i/>
          <w:sz w:val="24"/>
          <w:szCs w:val="24"/>
        </w:rPr>
        <w:t xml:space="preserve">Mass Media and Society. </w:t>
      </w:r>
      <w:r w:rsidRPr="008B4888">
        <w:rPr>
          <w:rFonts w:ascii="Times New Roman" w:hAnsi="Times New Roman" w:cs="Times New Roman"/>
          <w:sz w:val="24"/>
          <w:szCs w:val="24"/>
        </w:rPr>
        <w:t xml:space="preserve">London: Sage Publication. 1997. </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Elvinaro Ardianto dan Lukiati Komala. </w:t>
      </w:r>
      <w:r w:rsidRPr="008B4888">
        <w:rPr>
          <w:rFonts w:ascii="Times New Roman" w:hAnsi="Times New Roman" w:cs="Times New Roman"/>
          <w:i/>
          <w:sz w:val="24"/>
          <w:szCs w:val="24"/>
        </w:rPr>
        <w:t>Komunikasi Massa Suatu Pengantar.</w:t>
      </w:r>
      <w:r w:rsidRPr="008B4888">
        <w:rPr>
          <w:rFonts w:ascii="Times New Roman" w:hAnsi="Times New Roman" w:cs="Times New Roman"/>
          <w:sz w:val="24"/>
          <w:szCs w:val="24"/>
        </w:rPr>
        <w:t xml:space="preserve"> Simbiosa Rekatama Media. Bandung. 2004. </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Indah Suryawati, Jurnalistik, Teori &amp; Praktik (Cet. 1; </w:t>
      </w:r>
      <w:r>
        <w:rPr>
          <w:rFonts w:ascii="Times New Roman" w:hAnsi="Times New Roman" w:cs="Times New Roman"/>
          <w:sz w:val="24"/>
          <w:szCs w:val="24"/>
        </w:rPr>
        <w:t>Bogor: Ghalia Indonesia, 2011)</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eastAsia="Times New Roman" w:hAnsi="Times New Roman" w:cs="Times New Roman"/>
          <w:sz w:val="24"/>
          <w:szCs w:val="24"/>
        </w:rPr>
        <w:t xml:space="preserve">Kusumayati A. </w:t>
      </w:r>
      <w:r w:rsidRPr="008B4888">
        <w:rPr>
          <w:rFonts w:ascii="Times New Roman" w:eastAsia="Times New Roman" w:hAnsi="Times New Roman" w:cs="Times New Roman"/>
          <w:i/>
          <w:sz w:val="24"/>
          <w:szCs w:val="24"/>
        </w:rPr>
        <w:t>Materi Ajar Metodologi Penelitian. Kerangka Teori, Kerangka Konsep dan Hipotesis</w:t>
      </w:r>
      <w:r w:rsidRPr="008B4888">
        <w:rPr>
          <w:rFonts w:ascii="Times New Roman" w:eastAsia="Times New Roman" w:hAnsi="Times New Roman" w:cs="Times New Roman"/>
          <w:sz w:val="24"/>
          <w:szCs w:val="24"/>
        </w:rPr>
        <w:t>. Depok: Universitas Indonesia; 2009.</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Moleong, Lext. </w:t>
      </w:r>
      <w:r w:rsidRPr="008B4888">
        <w:rPr>
          <w:rFonts w:ascii="Times New Roman" w:hAnsi="Times New Roman" w:cs="Times New Roman"/>
          <w:i/>
          <w:sz w:val="24"/>
          <w:szCs w:val="24"/>
        </w:rPr>
        <w:t>Metodelogi Penelitian Kualitatif.</w:t>
      </w:r>
      <w:r w:rsidRPr="008B4888">
        <w:rPr>
          <w:rFonts w:ascii="Times New Roman" w:hAnsi="Times New Roman" w:cs="Times New Roman"/>
          <w:sz w:val="24"/>
          <w:szCs w:val="24"/>
        </w:rPr>
        <w:t xml:space="preserve"> PT Remaja Rosdakarya: Bandung.  2002</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Mulyana, Deddy. </w:t>
      </w:r>
      <w:r w:rsidRPr="008B4888">
        <w:rPr>
          <w:rFonts w:ascii="Times New Roman" w:hAnsi="Times New Roman" w:cs="Times New Roman"/>
          <w:i/>
          <w:sz w:val="24"/>
          <w:szCs w:val="24"/>
        </w:rPr>
        <w:t xml:space="preserve">Metodelogi Penelitian Kualitatif. </w:t>
      </w:r>
      <w:r w:rsidRPr="008B4888">
        <w:rPr>
          <w:rFonts w:ascii="Times New Roman" w:hAnsi="Times New Roman" w:cs="Times New Roman"/>
          <w:sz w:val="24"/>
          <w:szCs w:val="24"/>
        </w:rPr>
        <w:t xml:space="preserve"> PT Remaja Dosdakarya. Bandung. 2013. </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Nurdin. </w:t>
      </w:r>
      <w:r w:rsidRPr="008B4888">
        <w:rPr>
          <w:rFonts w:ascii="Times New Roman" w:hAnsi="Times New Roman" w:cs="Times New Roman"/>
          <w:i/>
          <w:sz w:val="24"/>
          <w:szCs w:val="24"/>
        </w:rPr>
        <w:t xml:space="preserve">Pengantar Komunikasi Massa. </w:t>
      </w:r>
      <w:r w:rsidRPr="008B4888">
        <w:rPr>
          <w:rFonts w:ascii="Times New Roman" w:hAnsi="Times New Roman" w:cs="Times New Roman"/>
          <w:sz w:val="24"/>
          <w:szCs w:val="24"/>
        </w:rPr>
        <w:t xml:space="preserve"> PT.Raja Grafindo. Jakarta. 2007. </w:t>
      </w:r>
    </w:p>
    <w:p w:rsidR="008020A0" w:rsidRPr="008B4888" w:rsidRDefault="008020A0" w:rsidP="000307DA">
      <w:pPr>
        <w:pStyle w:val="FootnoteText"/>
        <w:ind w:left="709" w:hanging="709"/>
        <w:jc w:val="both"/>
        <w:rPr>
          <w:rFonts w:ascii="Times New Roman" w:hAnsi="Times New Roman" w:cs="Times New Roman"/>
          <w:sz w:val="24"/>
          <w:szCs w:val="24"/>
        </w:rPr>
      </w:pPr>
      <w:r w:rsidRPr="008B4888">
        <w:rPr>
          <w:rFonts w:ascii="Times New Roman" w:hAnsi="Times New Roman" w:cs="Times New Roman"/>
          <w:sz w:val="24"/>
          <w:szCs w:val="24"/>
        </w:rPr>
        <w:t>Priscila, Astrid. Jurnalistik Televisi. Universitas Putera Batam.</w:t>
      </w:r>
    </w:p>
    <w:p w:rsidR="008020A0" w:rsidRDefault="008020A0" w:rsidP="008020A0">
      <w:pPr>
        <w:pStyle w:val="FootnoteText"/>
        <w:ind w:left="720" w:hanging="720"/>
        <w:jc w:val="both"/>
        <w:rPr>
          <w:rFonts w:ascii="Times New Roman" w:hAnsi="Times New Roman" w:cs="Times New Roman"/>
          <w:sz w:val="24"/>
          <w:szCs w:val="24"/>
          <w:lang w:val="en-GB"/>
        </w:rPr>
      </w:pPr>
      <w:r w:rsidRPr="008B4888">
        <w:rPr>
          <w:rFonts w:ascii="Times New Roman" w:hAnsi="Times New Roman" w:cs="Times New Roman"/>
          <w:sz w:val="24"/>
          <w:szCs w:val="24"/>
          <w:lang w:val="en-GB"/>
        </w:rPr>
        <w:t xml:space="preserve">Rulli Nasrullah. </w:t>
      </w:r>
      <w:r w:rsidRPr="008B4888">
        <w:rPr>
          <w:rFonts w:ascii="Times New Roman" w:hAnsi="Times New Roman" w:cs="Times New Roman"/>
          <w:i/>
          <w:sz w:val="24"/>
          <w:szCs w:val="24"/>
          <w:lang w:val="en-GB"/>
        </w:rPr>
        <w:t>Media Sosial: Perspektif Komunikasi, Budaya dan Sosioteknologi.</w:t>
      </w:r>
      <w:r w:rsidRPr="008B4888">
        <w:rPr>
          <w:rFonts w:ascii="Times New Roman" w:hAnsi="Times New Roman" w:cs="Times New Roman"/>
          <w:sz w:val="24"/>
          <w:szCs w:val="24"/>
          <w:lang w:val="en-GB"/>
        </w:rPr>
        <w:t xml:space="preserve"> Simbiosa Rekatama Media. Bandung. 2017. </w:t>
      </w:r>
    </w:p>
    <w:p w:rsidR="008020A0" w:rsidRDefault="008020A0" w:rsidP="000307DA">
      <w:pPr>
        <w:pStyle w:val="FootnoteText"/>
        <w:ind w:left="709" w:hanging="709"/>
        <w:jc w:val="both"/>
        <w:rPr>
          <w:rFonts w:ascii="Times New Roman" w:hAnsi="Times New Roman" w:cs="Times New Roman"/>
          <w:sz w:val="24"/>
          <w:szCs w:val="24"/>
        </w:rPr>
      </w:pPr>
      <w:r w:rsidRPr="008B4888">
        <w:rPr>
          <w:rFonts w:ascii="Times New Roman" w:hAnsi="Times New Roman" w:cs="Times New Roman"/>
          <w:sz w:val="24"/>
          <w:szCs w:val="24"/>
        </w:rPr>
        <w:t xml:space="preserve">Silalahi, Ulber. </w:t>
      </w:r>
      <w:r w:rsidRPr="008B4888">
        <w:rPr>
          <w:rFonts w:ascii="Times New Roman" w:hAnsi="Times New Roman" w:cs="Times New Roman"/>
          <w:i/>
          <w:sz w:val="24"/>
          <w:szCs w:val="24"/>
        </w:rPr>
        <w:t>Metode Penelitian Sosial.</w:t>
      </w:r>
      <w:r w:rsidRPr="008B4888">
        <w:rPr>
          <w:rFonts w:ascii="Times New Roman" w:hAnsi="Times New Roman" w:cs="Times New Roman"/>
          <w:sz w:val="24"/>
          <w:szCs w:val="24"/>
        </w:rPr>
        <w:t>PT. Refika Aditama. Bandung. 2009</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Siti Chammah Soertatno. </w:t>
      </w:r>
      <w:r w:rsidRPr="008B4888">
        <w:rPr>
          <w:rFonts w:ascii="Times New Roman" w:hAnsi="Times New Roman" w:cs="Times New Roman"/>
          <w:i/>
          <w:sz w:val="24"/>
          <w:szCs w:val="24"/>
        </w:rPr>
        <w:t xml:space="preserve"> Hikayat Iskandar Zulkarnai. </w:t>
      </w:r>
      <w:r w:rsidRPr="008B4888">
        <w:rPr>
          <w:rFonts w:ascii="Times New Roman" w:hAnsi="Times New Roman" w:cs="Times New Roman"/>
          <w:sz w:val="24"/>
          <w:szCs w:val="24"/>
        </w:rPr>
        <w:t>Bala</w:t>
      </w:r>
      <w:r>
        <w:rPr>
          <w:rFonts w:ascii="Times New Roman" w:hAnsi="Times New Roman" w:cs="Times New Roman"/>
          <w:sz w:val="24"/>
          <w:szCs w:val="24"/>
        </w:rPr>
        <w:t xml:space="preserve">i Pustaka. Jakarta. 1991. </w:t>
      </w:r>
    </w:p>
    <w:p w:rsidR="008020A0" w:rsidRPr="008B4888" w:rsidRDefault="008020A0" w:rsidP="008020A0">
      <w:pPr>
        <w:pStyle w:val="FootnoteText"/>
        <w:ind w:left="720" w:hanging="720"/>
        <w:jc w:val="both"/>
        <w:rPr>
          <w:rFonts w:ascii="Times New Roman" w:hAnsi="Times New Roman" w:cs="Times New Roman"/>
          <w:sz w:val="24"/>
          <w:szCs w:val="24"/>
          <w:lang w:val="en-GB"/>
        </w:rPr>
      </w:pPr>
      <w:r w:rsidRPr="008B4888">
        <w:rPr>
          <w:rFonts w:ascii="Times New Roman" w:hAnsi="Times New Roman" w:cs="Times New Roman"/>
          <w:sz w:val="24"/>
          <w:szCs w:val="24"/>
          <w:lang w:val="en-GB"/>
        </w:rPr>
        <w:t xml:space="preserve">Stanley J Baran &amp; Dennis K Davis. </w:t>
      </w:r>
      <w:r w:rsidRPr="008B4888">
        <w:rPr>
          <w:rFonts w:ascii="Times New Roman" w:hAnsi="Times New Roman" w:cs="Times New Roman"/>
          <w:i/>
          <w:sz w:val="24"/>
          <w:szCs w:val="24"/>
          <w:lang w:val="en-GB"/>
        </w:rPr>
        <w:t>Mass Communication Theory: Foundation Ferment and Future.</w:t>
      </w:r>
      <w:r w:rsidRPr="008B4888">
        <w:rPr>
          <w:rFonts w:ascii="Times New Roman" w:hAnsi="Times New Roman" w:cs="Times New Roman"/>
          <w:sz w:val="24"/>
          <w:szCs w:val="24"/>
          <w:lang w:val="en-GB"/>
        </w:rPr>
        <w:t xml:space="preserve"> CengageLearning. USA. 2015. </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Stuart Hall.  </w:t>
      </w:r>
      <w:r w:rsidRPr="008B4888">
        <w:rPr>
          <w:rFonts w:ascii="Times New Roman" w:hAnsi="Times New Roman" w:cs="Times New Roman"/>
          <w:i/>
          <w:sz w:val="24"/>
          <w:szCs w:val="24"/>
        </w:rPr>
        <w:t xml:space="preserve">Budaya Media Bahasa: Teks Utama Pencanangan Cultural Studies. </w:t>
      </w:r>
      <w:r w:rsidRPr="008B4888">
        <w:rPr>
          <w:rFonts w:ascii="Times New Roman" w:hAnsi="Times New Roman" w:cs="Times New Roman"/>
          <w:sz w:val="24"/>
          <w:szCs w:val="24"/>
        </w:rPr>
        <w:t xml:space="preserve">Yogyakarta. Jalasutra. 2011. </w:t>
      </w:r>
    </w:p>
    <w:p w:rsidR="008020A0" w:rsidRPr="008B4888" w:rsidRDefault="008020A0" w:rsidP="000307DA">
      <w:pPr>
        <w:pStyle w:val="FootnoteText"/>
        <w:ind w:left="709" w:right="73" w:hanging="709"/>
        <w:jc w:val="both"/>
        <w:rPr>
          <w:rFonts w:ascii="Times New Roman" w:hAnsi="Times New Roman" w:cs="Times New Roman"/>
          <w:sz w:val="24"/>
          <w:szCs w:val="24"/>
        </w:rPr>
      </w:pPr>
      <w:r w:rsidRPr="008B4888">
        <w:rPr>
          <w:rFonts w:ascii="Times New Roman" w:hAnsi="Times New Roman" w:cs="Times New Roman"/>
          <w:sz w:val="24"/>
          <w:szCs w:val="24"/>
        </w:rPr>
        <w:t xml:space="preserve">Sulistyo, Basuki. </w:t>
      </w:r>
      <w:r w:rsidRPr="008B4888">
        <w:rPr>
          <w:rFonts w:ascii="Times New Roman" w:hAnsi="Times New Roman" w:cs="Times New Roman"/>
          <w:i/>
          <w:sz w:val="24"/>
          <w:szCs w:val="24"/>
        </w:rPr>
        <w:t>Metode Penelitian</w:t>
      </w:r>
      <w:r w:rsidRPr="008B4888">
        <w:rPr>
          <w:rFonts w:ascii="Times New Roman" w:hAnsi="Times New Roman" w:cs="Times New Roman"/>
          <w:sz w:val="24"/>
          <w:szCs w:val="24"/>
        </w:rPr>
        <w:t xml:space="preserve">. </w:t>
      </w:r>
      <w:r w:rsidR="000307DA">
        <w:rPr>
          <w:rFonts w:ascii="Times New Roman" w:hAnsi="Times New Roman" w:cs="Times New Roman"/>
          <w:sz w:val="24"/>
          <w:szCs w:val="24"/>
        </w:rPr>
        <w:t xml:space="preserve">     </w:t>
      </w:r>
      <w:r w:rsidRPr="008B4888">
        <w:rPr>
          <w:rFonts w:ascii="Times New Roman" w:hAnsi="Times New Roman" w:cs="Times New Roman"/>
          <w:sz w:val="24"/>
          <w:szCs w:val="24"/>
        </w:rPr>
        <w:t>Wedatama Widya. Jakarta. 2006.</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lang w:val="en-GB"/>
        </w:rPr>
        <w:t xml:space="preserve">William L. Rivers, et all. </w:t>
      </w:r>
      <w:r w:rsidRPr="008B4888">
        <w:rPr>
          <w:rFonts w:ascii="Times New Roman" w:hAnsi="Times New Roman" w:cs="Times New Roman"/>
          <w:i/>
          <w:sz w:val="24"/>
          <w:szCs w:val="24"/>
          <w:lang w:val="en-GB"/>
        </w:rPr>
        <w:t xml:space="preserve">Media Massa &amp; Masyarakat Modern. </w:t>
      </w:r>
      <w:r w:rsidRPr="008B4888">
        <w:rPr>
          <w:rFonts w:ascii="Times New Roman" w:hAnsi="Times New Roman" w:cs="Times New Roman"/>
          <w:sz w:val="24"/>
          <w:szCs w:val="24"/>
          <w:lang w:val="en-GB"/>
        </w:rPr>
        <w:t>Kencana. Jakarta: 2008</w:t>
      </w:r>
    </w:p>
    <w:p w:rsidR="008020A0" w:rsidRDefault="008020A0" w:rsidP="008020A0">
      <w:pPr>
        <w:pStyle w:val="FootnoteText"/>
        <w:ind w:left="720" w:hanging="720"/>
        <w:jc w:val="both"/>
        <w:rPr>
          <w:rFonts w:ascii="Times New Roman" w:hAnsi="Times New Roman" w:cs="Times New Roman"/>
          <w:sz w:val="24"/>
          <w:szCs w:val="24"/>
          <w:lang w:val="en-GB"/>
        </w:rPr>
      </w:pPr>
      <w:r w:rsidRPr="008B4888">
        <w:rPr>
          <w:rFonts w:ascii="Times New Roman" w:hAnsi="Times New Roman" w:cs="Times New Roman"/>
          <w:sz w:val="24"/>
          <w:szCs w:val="24"/>
          <w:lang w:val="en-GB"/>
        </w:rPr>
        <w:t xml:space="preserve">Yasraf Amir Piliang. </w:t>
      </w:r>
      <w:r w:rsidRPr="008B4888">
        <w:rPr>
          <w:rFonts w:ascii="Times New Roman" w:hAnsi="Times New Roman" w:cs="Times New Roman"/>
          <w:i/>
          <w:sz w:val="24"/>
          <w:szCs w:val="24"/>
          <w:lang w:val="en-GB"/>
        </w:rPr>
        <w:t>Hipersemiotika: Tafsir Cultural Studies atas Matinya Makna</w:t>
      </w:r>
      <w:r w:rsidRPr="008B4888">
        <w:rPr>
          <w:rFonts w:ascii="Times New Roman" w:hAnsi="Times New Roman" w:cs="Times New Roman"/>
          <w:sz w:val="24"/>
          <w:szCs w:val="24"/>
          <w:lang w:val="en-GB"/>
        </w:rPr>
        <w:t xml:space="preserve">. Jalasutra. Yogyakarta. 2013. </w:t>
      </w:r>
    </w:p>
    <w:p w:rsidR="008020A0" w:rsidRDefault="008020A0" w:rsidP="008020A0">
      <w:pPr>
        <w:pStyle w:val="FootnoteText"/>
        <w:ind w:left="720" w:hanging="720"/>
        <w:jc w:val="both"/>
        <w:rPr>
          <w:rFonts w:ascii="Times New Roman" w:hAnsi="Times New Roman" w:cs="Times New Roman"/>
          <w:sz w:val="24"/>
          <w:szCs w:val="24"/>
          <w:lang w:val="en-GB"/>
        </w:rPr>
      </w:pPr>
    </w:p>
    <w:p w:rsidR="008020A0" w:rsidRDefault="008020A0" w:rsidP="008020A0">
      <w:pPr>
        <w:pStyle w:val="FootnoteText"/>
        <w:ind w:left="720" w:hanging="720"/>
        <w:rPr>
          <w:rFonts w:ascii="Times New Roman" w:hAnsi="Times New Roman" w:cs="Times New Roman"/>
          <w:b/>
          <w:sz w:val="24"/>
          <w:szCs w:val="24"/>
          <w:lang w:val="en-GB"/>
        </w:rPr>
      </w:pPr>
      <w:r>
        <w:rPr>
          <w:rFonts w:ascii="Times New Roman" w:hAnsi="Times New Roman" w:cs="Times New Roman"/>
          <w:b/>
          <w:sz w:val="24"/>
          <w:szCs w:val="24"/>
          <w:lang w:val="en-GB"/>
        </w:rPr>
        <w:t>Skripsi &amp; Jurnal Ilmiah</w:t>
      </w:r>
    </w:p>
    <w:p w:rsidR="008020A0" w:rsidRPr="00780DDF" w:rsidRDefault="008020A0" w:rsidP="008020A0">
      <w:pPr>
        <w:autoSpaceDE w:val="0"/>
        <w:autoSpaceDN w:val="0"/>
        <w:adjustRightInd w:val="0"/>
        <w:ind w:left="720" w:hanging="720"/>
        <w:jc w:val="both"/>
        <w:rPr>
          <w:rFonts w:ascii="Times New Roman" w:hAnsi="Times New Roman" w:cs="Times New Roman"/>
          <w:bCs/>
        </w:rPr>
      </w:pPr>
      <w:r w:rsidRPr="00780DDF">
        <w:rPr>
          <w:rFonts w:ascii="Times New Roman" w:hAnsi="Times New Roman" w:cs="Times New Roman"/>
          <w:bCs/>
        </w:rPr>
        <w:t xml:space="preserve">Agistian Fathurizki, Ruth Mei Ulina Malau. </w:t>
      </w:r>
      <w:r w:rsidRPr="00780DDF">
        <w:rPr>
          <w:rFonts w:ascii="Times New Roman" w:hAnsi="Times New Roman" w:cs="Times New Roman"/>
          <w:bCs/>
          <w:i/>
        </w:rPr>
        <w:t>Pornografi dalam Film: Analisis Resepsi Fil “Men, Women &amp; Children”.</w:t>
      </w:r>
      <w:r w:rsidRPr="00780DDF">
        <w:rPr>
          <w:rFonts w:ascii="Times New Roman" w:hAnsi="Times New Roman" w:cs="Times New Roman"/>
          <w:bCs/>
        </w:rPr>
        <w:t xml:space="preserve"> ProTVF. Vol 2 No 1 Maret 2018 </w:t>
      </w:r>
    </w:p>
    <w:p w:rsidR="008020A0" w:rsidRPr="00A17B73" w:rsidRDefault="008020A0" w:rsidP="008020A0">
      <w:pPr>
        <w:pStyle w:val="FootnoteText"/>
        <w:ind w:left="720" w:hanging="720"/>
        <w:jc w:val="both"/>
        <w:rPr>
          <w:rFonts w:ascii="Times New Roman" w:hAnsi="Times New Roman" w:cs="Times New Roman"/>
          <w:sz w:val="24"/>
          <w:szCs w:val="24"/>
        </w:rPr>
      </w:pPr>
      <w:r w:rsidRPr="00A17B73">
        <w:rPr>
          <w:rFonts w:ascii="Times New Roman" w:hAnsi="Times New Roman" w:cs="Times New Roman"/>
          <w:sz w:val="24"/>
        </w:rPr>
        <w:t xml:space="preserve">Ahmad Toni, Dwi Fajariko. </w:t>
      </w:r>
      <w:r w:rsidRPr="00A17B73">
        <w:rPr>
          <w:rFonts w:ascii="Times New Roman" w:hAnsi="Times New Roman" w:cs="Times New Roman"/>
          <w:i/>
          <w:sz w:val="24"/>
        </w:rPr>
        <w:t>Studi Resepsi Mahasiswa Broadcasting Universitas Mercu Buana Pada Film Journalism “Kill The Messenger”</w:t>
      </w:r>
      <w:r w:rsidRPr="00A17B73">
        <w:rPr>
          <w:rFonts w:ascii="Times New Roman" w:hAnsi="Times New Roman" w:cs="Times New Roman"/>
          <w:sz w:val="24"/>
        </w:rPr>
        <w:t>. Jurnal Komunikasi Vol 9. No. 2 Desember 2017</w:t>
      </w:r>
    </w:p>
    <w:p w:rsidR="008020A0" w:rsidRPr="008B4888"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Any Suryani. </w:t>
      </w:r>
      <w:r w:rsidRPr="008B4888">
        <w:rPr>
          <w:rFonts w:ascii="Times New Roman" w:hAnsi="Times New Roman" w:cs="Times New Roman"/>
          <w:i/>
          <w:sz w:val="24"/>
          <w:szCs w:val="24"/>
        </w:rPr>
        <w:t xml:space="preserve">Analisis Resepsi Penonton Atas Popularitas Instan Video YT Keong Racun Sinta dan Jojo. </w:t>
      </w:r>
      <w:r w:rsidRPr="008B4888">
        <w:rPr>
          <w:rFonts w:ascii="Times New Roman" w:hAnsi="Times New Roman" w:cs="Times New Roman"/>
          <w:sz w:val="24"/>
          <w:szCs w:val="24"/>
        </w:rPr>
        <w:t xml:space="preserve"> Jurnal Messenger. Vol 5 No 1. Januari 2013. </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Azwar, dkk. </w:t>
      </w:r>
      <w:r w:rsidRPr="008B4888">
        <w:rPr>
          <w:rFonts w:ascii="Times New Roman" w:hAnsi="Times New Roman" w:cs="Times New Roman"/>
          <w:i/>
          <w:sz w:val="24"/>
          <w:szCs w:val="24"/>
        </w:rPr>
        <w:t xml:space="preserve">Etika dalam Program Hiburan Televisi. </w:t>
      </w:r>
      <w:r w:rsidRPr="008B4888">
        <w:rPr>
          <w:rFonts w:ascii="Times New Roman" w:hAnsi="Times New Roman" w:cs="Times New Roman"/>
          <w:sz w:val="24"/>
          <w:szCs w:val="24"/>
        </w:rPr>
        <w:t>Journal of Digital Education, Communication, and Art. Vol 1 No 2. 2018</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Diahloka, Carmia. </w:t>
      </w:r>
      <w:r w:rsidRPr="008B4888">
        <w:rPr>
          <w:rFonts w:ascii="Times New Roman" w:hAnsi="Times New Roman" w:cs="Times New Roman"/>
          <w:i/>
          <w:sz w:val="24"/>
          <w:szCs w:val="24"/>
        </w:rPr>
        <w:t xml:space="preserve">Pengaruh Sinetron dan Film Terhadap Perkembangan Moral Remaja. </w:t>
      </w:r>
      <w:r w:rsidRPr="008B4888">
        <w:rPr>
          <w:rFonts w:ascii="Times New Roman" w:hAnsi="Times New Roman" w:cs="Times New Roman"/>
          <w:sz w:val="24"/>
          <w:szCs w:val="24"/>
        </w:rPr>
        <w:t>Jurnal Reformasi. Vol 2 No 1. 2012</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Ido Prijana Hadi. </w:t>
      </w:r>
      <w:r w:rsidRPr="008B4888">
        <w:rPr>
          <w:rFonts w:ascii="Times New Roman" w:hAnsi="Times New Roman" w:cs="Times New Roman"/>
          <w:i/>
          <w:sz w:val="24"/>
          <w:szCs w:val="24"/>
        </w:rPr>
        <w:t xml:space="preserve">Penelitian </w:t>
      </w:r>
      <w:r>
        <w:rPr>
          <w:rFonts w:ascii="Times New Roman" w:hAnsi="Times New Roman" w:cs="Times New Roman"/>
          <w:i/>
          <w:sz w:val="24"/>
          <w:szCs w:val="24"/>
        </w:rPr>
        <w:t>Audiens</w:t>
      </w:r>
      <w:r w:rsidRPr="008B4888">
        <w:rPr>
          <w:rFonts w:ascii="Times New Roman" w:hAnsi="Times New Roman" w:cs="Times New Roman"/>
          <w:i/>
          <w:sz w:val="24"/>
          <w:szCs w:val="24"/>
        </w:rPr>
        <w:t xml:space="preserve"> dalam Perspektif Reception Analysis</w:t>
      </w:r>
      <w:r w:rsidRPr="008B4888">
        <w:rPr>
          <w:rFonts w:ascii="Times New Roman" w:hAnsi="Times New Roman" w:cs="Times New Roman"/>
          <w:sz w:val="24"/>
          <w:szCs w:val="24"/>
        </w:rPr>
        <w:t xml:space="preserve">. Jurnal Ilmiah Sciptura. Vol.3 No.1. Januari 2009. </w:t>
      </w:r>
    </w:p>
    <w:p w:rsidR="008020A0" w:rsidRPr="00C20C4D" w:rsidRDefault="008020A0" w:rsidP="008020A0">
      <w:pPr>
        <w:pStyle w:val="FootnoteText"/>
        <w:ind w:left="720" w:hanging="720"/>
        <w:jc w:val="both"/>
        <w:rPr>
          <w:rFonts w:ascii="Times New Roman" w:hAnsi="Times New Roman" w:cs="Times New Roman"/>
          <w:sz w:val="24"/>
          <w:szCs w:val="24"/>
        </w:rPr>
      </w:pPr>
      <w:r w:rsidRPr="00C20C4D">
        <w:rPr>
          <w:rFonts w:ascii="Times New Roman" w:hAnsi="Times New Roman" w:cs="Times New Roman"/>
          <w:sz w:val="24"/>
          <w:szCs w:val="24"/>
        </w:rPr>
        <w:t xml:space="preserve">Rachmawati, Imani Nur. </w:t>
      </w:r>
      <w:r w:rsidRPr="00C20C4D">
        <w:rPr>
          <w:rFonts w:ascii="Times New Roman" w:hAnsi="Times New Roman" w:cs="Times New Roman"/>
          <w:i/>
          <w:sz w:val="24"/>
          <w:szCs w:val="24"/>
        </w:rPr>
        <w:t xml:space="preserve">Pengumpulan Data dalam Penelitian Kualitatif: Wawancara. </w:t>
      </w:r>
      <w:r w:rsidRPr="00C20C4D">
        <w:rPr>
          <w:rFonts w:ascii="Times New Roman" w:hAnsi="Times New Roman" w:cs="Times New Roman"/>
          <w:sz w:val="24"/>
          <w:szCs w:val="24"/>
        </w:rPr>
        <w:t xml:space="preserve"> Jurna</w:t>
      </w:r>
      <w:r>
        <w:rPr>
          <w:rFonts w:ascii="Times New Roman" w:hAnsi="Times New Roman" w:cs="Times New Roman"/>
          <w:sz w:val="24"/>
          <w:szCs w:val="24"/>
        </w:rPr>
        <w:t xml:space="preserve">l Keperawatan Indonesia. Vol 11. </w:t>
      </w:r>
      <w:r w:rsidRPr="00C20C4D">
        <w:rPr>
          <w:rFonts w:ascii="Times New Roman" w:hAnsi="Times New Roman" w:cs="Times New Roman"/>
          <w:sz w:val="24"/>
          <w:szCs w:val="24"/>
        </w:rPr>
        <w:t>No 1. Maret 2007</w:t>
      </w:r>
    </w:p>
    <w:p w:rsidR="008020A0" w:rsidRDefault="008020A0" w:rsidP="008020A0">
      <w:pPr>
        <w:pStyle w:val="FootnoteText"/>
        <w:ind w:left="720" w:hanging="720"/>
        <w:jc w:val="both"/>
        <w:rPr>
          <w:rFonts w:ascii="Times New Roman" w:hAnsi="Times New Roman" w:cs="Times New Roman"/>
          <w:sz w:val="24"/>
          <w:szCs w:val="24"/>
        </w:rPr>
      </w:pP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Rani Wahyu, Skripsi: “</w:t>
      </w:r>
      <w:r w:rsidRPr="008B4888">
        <w:rPr>
          <w:rFonts w:ascii="Times New Roman" w:hAnsi="Times New Roman" w:cs="Times New Roman"/>
          <w:i/>
          <w:sz w:val="24"/>
          <w:szCs w:val="24"/>
        </w:rPr>
        <w:t>Eksistensi Jamu Tradisional dalam Perspektif Sosiologi Komunikasi”</w:t>
      </w:r>
      <w:r>
        <w:rPr>
          <w:rFonts w:ascii="Times New Roman" w:hAnsi="Times New Roman" w:cs="Times New Roman"/>
          <w:sz w:val="24"/>
          <w:szCs w:val="24"/>
        </w:rPr>
        <w:t>, (Yogyakarta: UMBY, 2017).</w:t>
      </w:r>
    </w:p>
    <w:p w:rsidR="008020A0" w:rsidRDefault="008020A0" w:rsidP="008020A0">
      <w:pPr>
        <w:pStyle w:val="FootnoteText"/>
        <w:ind w:left="720" w:hanging="720"/>
        <w:jc w:val="both"/>
        <w:rPr>
          <w:rFonts w:ascii="Times New Roman" w:hAnsi="Times New Roman" w:cs="Times New Roman"/>
          <w:sz w:val="24"/>
          <w:szCs w:val="24"/>
        </w:rPr>
      </w:pPr>
      <w:r w:rsidRPr="008B4888">
        <w:rPr>
          <w:rFonts w:ascii="Times New Roman" w:hAnsi="Times New Roman" w:cs="Times New Roman"/>
          <w:sz w:val="24"/>
          <w:szCs w:val="24"/>
        </w:rPr>
        <w:t xml:space="preserve">Tanjung, Abdul Rahman Rusli. </w:t>
      </w:r>
      <w:r w:rsidRPr="008B4888">
        <w:rPr>
          <w:rFonts w:ascii="Times New Roman" w:hAnsi="Times New Roman" w:cs="Times New Roman"/>
          <w:i/>
          <w:sz w:val="24"/>
          <w:szCs w:val="24"/>
        </w:rPr>
        <w:t xml:space="preserve">Korelasi Perbuatan Dosa dengan Azab yang Diturunkan Allah dalam Perspektif Al-quaran. </w:t>
      </w:r>
      <w:r w:rsidRPr="008B4888">
        <w:rPr>
          <w:rFonts w:ascii="Times New Roman" w:hAnsi="Times New Roman" w:cs="Times New Roman"/>
          <w:sz w:val="24"/>
          <w:szCs w:val="24"/>
        </w:rPr>
        <w:t xml:space="preserve">Vol 1 No 2. Analytica  Islamica. </w:t>
      </w:r>
    </w:p>
    <w:p w:rsidR="008020A0" w:rsidRPr="00AB5DD0" w:rsidRDefault="008020A0" w:rsidP="008020A0">
      <w:pPr>
        <w:pStyle w:val="FootnoteText"/>
        <w:ind w:left="720" w:hanging="720"/>
        <w:jc w:val="both"/>
        <w:rPr>
          <w:rFonts w:ascii="Times New Roman" w:hAnsi="Times New Roman" w:cs="Times New Roman"/>
          <w:sz w:val="24"/>
          <w:szCs w:val="24"/>
        </w:rPr>
      </w:pPr>
      <w:r w:rsidRPr="00AB5DD0">
        <w:rPr>
          <w:rFonts w:ascii="Times New Roman" w:hAnsi="Times New Roman" w:cs="Times New Roman"/>
          <w:sz w:val="24"/>
        </w:rPr>
        <w:t xml:space="preserve">Thunsorin, Cahya. </w:t>
      </w:r>
      <w:r w:rsidRPr="00AB5DD0">
        <w:rPr>
          <w:rFonts w:ascii="Times New Roman" w:hAnsi="Times New Roman" w:cs="Times New Roman"/>
          <w:i/>
          <w:sz w:val="24"/>
        </w:rPr>
        <w:t xml:space="preserve">Analisis Resepsi Pada Budaya Populer Korea pada Eternal Jewel Dance Yogyakarta”. </w:t>
      </w:r>
      <w:r w:rsidRPr="00AB5DD0">
        <w:rPr>
          <w:rFonts w:ascii="Times New Roman" w:hAnsi="Times New Roman" w:cs="Times New Roman"/>
          <w:sz w:val="24"/>
        </w:rPr>
        <w:t>Vol 10 No 01 April 2016</w:t>
      </w:r>
    </w:p>
    <w:p w:rsidR="008020A0" w:rsidRPr="00875886" w:rsidRDefault="008020A0" w:rsidP="008020A0">
      <w:pPr>
        <w:pStyle w:val="FootnoteText"/>
        <w:ind w:left="720" w:hanging="720"/>
        <w:jc w:val="both"/>
        <w:rPr>
          <w:rFonts w:ascii="Times New Roman" w:hAnsi="Times New Roman" w:cs="Times New Roman"/>
          <w:sz w:val="32"/>
          <w:szCs w:val="24"/>
        </w:rPr>
      </w:pPr>
      <w:r w:rsidRPr="00C20C4D">
        <w:rPr>
          <w:rFonts w:ascii="Times New Roman" w:hAnsi="Times New Roman" w:cs="Times New Roman"/>
          <w:sz w:val="24"/>
        </w:rPr>
        <w:t xml:space="preserve">Somantri, Gumilar Ruswila.  </w:t>
      </w:r>
      <w:r w:rsidRPr="00C20C4D">
        <w:rPr>
          <w:rFonts w:ascii="Times New Roman" w:hAnsi="Times New Roman" w:cs="Times New Roman"/>
          <w:i/>
          <w:sz w:val="24"/>
        </w:rPr>
        <w:t xml:space="preserve">Memahami Metode Kualitatif. </w:t>
      </w:r>
      <w:r w:rsidRPr="00C20C4D">
        <w:rPr>
          <w:rFonts w:ascii="Times New Roman" w:hAnsi="Times New Roman" w:cs="Times New Roman"/>
          <w:sz w:val="24"/>
        </w:rPr>
        <w:t>Makara Sosial Humaniora. Vol 9 No 2 Desember 2005.</w:t>
      </w:r>
    </w:p>
    <w:p w:rsidR="008020A0" w:rsidRDefault="008020A0" w:rsidP="008020A0">
      <w:pPr>
        <w:pStyle w:val="FootnoteText"/>
        <w:ind w:left="720" w:hanging="720"/>
        <w:jc w:val="both"/>
        <w:rPr>
          <w:rFonts w:ascii="Times New Roman" w:hAnsi="Times New Roman" w:cs="Times New Roman"/>
          <w:sz w:val="24"/>
          <w:szCs w:val="24"/>
        </w:rPr>
      </w:pPr>
    </w:p>
    <w:p w:rsidR="008020A0" w:rsidRDefault="008020A0" w:rsidP="008020A0">
      <w:pPr>
        <w:pStyle w:val="FootnoteText"/>
        <w:ind w:left="720" w:hanging="720"/>
        <w:rPr>
          <w:rFonts w:ascii="Times New Roman" w:hAnsi="Times New Roman" w:cs="Times New Roman"/>
          <w:b/>
          <w:sz w:val="24"/>
          <w:szCs w:val="24"/>
        </w:rPr>
      </w:pPr>
      <w:r>
        <w:rPr>
          <w:rFonts w:ascii="Times New Roman" w:hAnsi="Times New Roman" w:cs="Times New Roman"/>
          <w:b/>
          <w:sz w:val="24"/>
          <w:szCs w:val="24"/>
        </w:rPr>
        <w:t>Media Online</w:t>
      </w:r>
    </w:p>
    <w:p w:rsidR="008020A0" w:rsidRPr="008B4888" w:rsidRDefault="003D7EB1" w:rsidP="008020A0">
      <w:pPr>
        <w:pStyle w:val="FootnoteText"/>
        <w:ind w:left="720" w:hanging="720"/>
        <w:jc w:val="both"/>
        <w:rPr>
          <w:rFonts w:ascii="Times New Roman" w:hAnsi="Times New Roman" w:cs="Times New Roman"/>
          <w:sz w:val="24"/>
          <w:szCs w:val="24"/>
        </w:rPr>
      </w:pPr>
      <w:hyperlink r:id="rId10" w:history="1">
        <w:r w:rsidR="008020A0" w:rsidRPr="008B4888">
          <w:rPr>
            <w:rStyle w:val="Hyperlink"/>
            <w:rFonts w:ascii="Times New Roman" w:hAnsi="Times New Roman" w:cs="Times New Roman"/>
            <w:sz w:val="24"/>
            <w:szCs w:val="24"/>
          </w:rPr>
          <w:t>https://www.kompasiana.com/hyashintaonen/552e199c6ea83414398b45ed/kekuatan-dan-kelemahan-televisi</w:t>
        </w:r>
      </w:hyperlink>
      <w:r w:rsidR="008020A0" w:rsidRPr="008B4888">
        <w:rPr>
          <w:rFonts w:ascii="Times New Roman" w:hAnsi="Times New Roman" w:cs="Times New Roman"/>
          <w:sz w:val="24"/>
          <w:szCs w:val="24"/>
        </w:rPr>
        <w:t xml:space="preserve">  (Sabtu, 30 November 2019, 18:58 PM)</w:t>
      </w:r>
    </w:p>
    <w:p w:rsidR="008020A0" w:rsidRPr="008B4888" w:rsidRDefault="003D7EB1" w:rsidP="008020A0">
      <w:pPr>
        <w:pStyle w:val="FootnoteText"/>
        <w:ind w:left="720" w:hanging="720"/>
        <w:jc w:val="both"/>
        <w:rPr>
          <w:rFonts w:ascii="Times New Roman" w:hAnsi="Times New Roman" w:cs="Times New Roman"/>
          <w:sz w:val="24"/>
          <w:szCs w:val="24"/>
        </w:rPr>
      </w:pPr>
      <w:hyperlink r:id="rId11" w:history="1">
        <w:r w:rsidR="008020A0" w:rsidRPr="008B4888">
          <w:rPr>
            <w:rStyle w:val="Hyperlink"/>
            <w:rFonts w:ascii="Times New Roman" w:hAnsi="Times New Roman" w:cs="Times New Roman"/>
            <w:sz w:val="24"/>
            <w:szCs w:val="24"/>
          </w:rPr>
          <w:t>https://kumparan.com/kumparannews/ruslan-otak-di-balik-aneka-azab-di-ftv-dzolim-1540381015904001889</w:t>
        </w:r>
      </w:hyperlink>
      <w:r w:rsidR="008020A0" w:rsidRPr="008B4888">
        <w:rPr>
          <w:rFonts w:ascii="Times New Roman" w:hAnsi="Times New Roman" w:cs="Times New Roman"/>
          <w:sz w:val="24"/>
          <w:szCs w:val="24"/>
        </w:rPr>
        <w:t xml:space="preserve"> (Sabtu, 30 November 2019, 20:27 PM)</w:t>
      </w:r>
    </w:p>
    <w:p w:rsidR="008020A0" w:rsidRPr="008B4888" w:rsidRDefault="003D7EB1" w:rsidP="008020A0">
      <w:pPr>
        <w:pStyle w:val="FootnoteText"/>
        <w:ind w:left="720" w:hanging="720"/>
        <w:jc w:val="both"/>
        <w:rPr>
          <w:rFonts w:ascii="Times New Roman" w:hAnsi="Times New Roman" w:cs="Times New Roman"/>
          <w:sz w:val="24"/>
          <w:szCs w:val="24"/>
        </w:rPr>
      </w:pPr>
      <w:hyperlink r:id="rId12" w:history="1">
        <w:r w:rsidR="008020A0" w:rsidRPr="008B4888">
          <w:rPr>
            <w:rStyle w:val="Hyperlink"/>
            <w:rFonts w:ascii="Times New Roman" w:hAnsi="Times New Roman" w:cs="Times New Roman"/>
            <w:sz w:val="24"/>
            <w:szCs w:val="24"/>
          </w:rPr>
          <w:t>http://eprints.ums.ac.id/32478/16/02.%20NASKAH%20PUBLIKASI.pdf</w:t>
        </w:r>
      </w:hyperlink>
      <w:r w:rsidR="008020A0" w:rsidRPr="008B4888">
        <w:rPr>
          <w:rFonts w:ascii="Times New Roman" w:hAnsi="Times New Roman" w:cs="Times New Roman"/>
          <w:sz w:val="24"/>
          <w:szCs w:val="24"/>
        </w:rPr>
        <w:t xml:space="preserve"> (Minggu, 01 Desember 2019, 21:22 PM)</w:t>
      </w:r>
    </w:p>
    <w:p w:rsidR="008020A0" w:rsidRPr="008B4888" w:rsidRDefault="003D7EB1" w:rsidP="008020A0">
      <w:pPr>
        <w:pStyle w:val="FootnoteText"/>
        <w:ind w:left="720" w:hanging="720"/>
        <w:jc w:val="both"/>
        <w:rPr>
          <w:rFonts w:ascii="Times New Roman" w:hAnsi="Times New Roman" w:cs="Times New Roman"/>
          <w:sz w:val="24"/>
          <w:szCs w:val="24"/>
        </w:rPr>
      </w:pPr>
      <w:hyperlink r:id="rId13" w:history="1">
        <w:r w:rsidR="008020A0" w:rsidRPr="008B4888">
          <w:rPr>
            <w:rStyle w:val="Hyperlink"/>
            <w:rFonts w:ascii="Times New Roman" w:hAnsi="Times New Roman" w:cs="Times New Roman"/>
            <w:sz w:val="24"/>
            <w:szCs w:val="24"/>
          </w:rPr>
          <w:t>http://e-journal.uajy.ac.id/6574/4/KOM104190.pdf</w:t>
        </w:r>
      </w:hyperlink>
      <w:r w:rsidR="008020A0" w:rsidRPr="008B4888">
        <w:rPr>
          <w:rFonts w:ascii="Times New Roman" w:hAnsi="Times New Roman" w:cs="Times New Roman"/>
          <w:sz w:val="24"/>
          <w:szCs w:val="24"/>
        </w:rPr>
        <w:t xml:space="preserve"> (Minggu, 01 Desember 2019, 21:15 PM)</w:t>
      </w:r>
    </w:p>
    <w:p w:rsidR="008020A0" w:rsidRPr="008B4888" w:rsidRDefault="003D7EB1" w:rsidP="008020A0">
      <w:pPr>
        <w:pStyle w:val="FootnoteText"/>
        <w:ind w:left="720" w:hanging="720"/>
        <w:jc w:val="both"/>
        <w:rPr>
          <w:rFonts w:ascii="Times New Roman" w:hAnsi="Times New Roman" w:cs="Times New Roman"/>
          <w:sz w:val="24"/>
          <w:szCs w:val="24"/>
        </w:rPr>
      </w:pPr>
      <w:hyperlink r:id="rId14" w:history="1">
        <w:r w:rsidR="008020A0" w:rsidRPr="008B4888">
          <w:rPr>
            <w:rStyle w:val="Hyperlink"/>
            <w:rFonts w:ascii="Times New Roman" w:hAnsi="Times New Roman" w:cs="Times New Roman"/>
            <w:sz w:val="24"/>
            <w:szCs w:val="24"/>
          </w:rPr>
          <w:t>http://repository.unpas.ac.id/43100/1/BAB%201.pdf</w:t>
        </w:r>
      </w:hyperlink>
      <w:r w:rsidR="008020A0" w:rsidRPr="008B4888">
        <w:rPr>
          <w:rFonts w:ascii="Times New Roman" w:hAnsi="Times New Roman" w:cs="Times New Roman"/>
          <w:sz w:val="24"/>
          <w:szCs w:val="24"/>
        </w:rPr>
        <w:t xml:space="preserve"> (Minggu, 01 Desember 2019o, 22:08 PM)</w:t>
      </w:r>
    </w:p>
    <w:p w:rsidR="008020A0" w:rsidRPr="008B4888" w:rsidRDefault="003D7EB1" w:rsidP="008020A0">
      <w:pPr>
        <w:pStyle w:val="FootnoteText"/>
        <w:ind w:left="720" w:hanging="720"/>
        <w:jc w:val="both"/>
        <w:rPr>
          <w:rFonts w:ascii="Times New Roman" w:hAnsi="Times New Roman" w:cs="Times New Roman"/>
          <w:sz w:val="24"/>
          <w:szCs w:val="24"/>
          <w:lang w:val="id-ID"/>
        </w:rPr>
      </w:pPr>
      <w:hyperlink r:id="rId15" w:history="1">
        <w:r w:rsidR="008020A0" w:rsidRPr="008B4888">
          <w:rPr>
            <w:rStyle w:val="Hyperlink"/>
            <w:rFonts w:ascii="Times New Roman" w:hAnsi="Times New Roman" w:cs="Times New Roman"/>
            <w:sz w:val="24"/>
            <w:szCs w:val="24"/>
          </w:rPr>
          <w:t>https://tirto.id/sinetron-azab-rating-teguran-dan-pundi-pundi-uang-tv-c9l4</w:t>
        </w:r>
      </w:hyperlink>
    </w:p>
    <w:p w:rsidR="008020A0" w:rsidRPr="008B4888" w:rsidRDefault="003D7EB1" w:rsidP="008020A0">
      <w:pPr>
        <w:pStyle w:val="FootnoteText"/>
        <w:ind w:left="720" w:hanging="720"/>
        <w:jc w:val="both"/>
        <w:rPr>
          <w:rFonts w:ascii="Times New Roman" w:hAnsi="Times New Roman" w:cs="Times New Roman"/>
          <w:sz w:val="24"/>
          <w:szCs w:val="24"/>
          <w:lang w:val="id-ID"/>
        </w:rPr>
      </w:pPr>
      <w:hyperlink r:id="rId16" w:history="1">
        <w:r w:rsidR="008020A0" w:rsidRPr="008B4888">
          <w:rPr>
            <w:rStyle w:val="Hyperlink"/>
            <w:rFonts w:ascii="Times New Roman" w:hAnsi="Times New Roman" w:cs="Times New Roman"/>
            <w:sz w:val="24"/>
            <w:szCs w:val="24"/>
          </w:rPr>
          <w:t>https://kumparan.com/kumparannews/ruslan-otak-di-balik-aneka-azab-di-ftv-dzolim-1540381015904001889</w:t>
        </w:r>
      </w:hyperlink>
    </w:p>
    <w:p w:rsidR="008020A0" w:rsidRPr="008B4888" w:rsidRDefault="003D7EB1" w:rsidP="008020A0">
      <w:pPr>
        <w:pStyle w:val="FootnoteText"/>
        <w:ind w:left="720" w:hanging="720"/>
        <w:jc w:val="both"/>
        <w:rPr>
          <w:rFonts w:ascii="Times New Roman" w:hAnsi="Times New Roman" w:cs="Times New Roman"/>
          <w:sz w:val="24"/>
          <w:szCs w:val="24"/>
        </w:rPr>
      </w:pPr>
      <w:hyperlink r:id="rId17" w:history="1">
        <w:r w:rsidR="008020A0" w:rsidRPr="008B4888">
          <w:rPr>
            <w:rStyle w:val="Hyperlink"/>
            <w:rFonts w:ascii="Times New Roman" w:hAnsi="Times New Roman" w:cs="Times New Roman"/>
            <w:sz w:val="24"/>
            <w:szCs w:val="24"/>
          </w:rPr>
          <w:t>https://kumparan.com/kumparannews/pengakuan-pembuat-cerita-ftv-azab-emak-emak-suka-yang-kejam-1540363814240773710</w:t>
        </w:r>
      </w:hyperlink>
      <w:r w:rsidR="008020A0">
        <w:rPr>
          <w:rFonts w:ascii="Times New Roman" w:hAnsi="Times New Roman" w:cs="Times New Roman"/>
          <w:sz w:val="24"/>
          <w:szCs w:val="24"/>
        </w:rPr>
        <w:t xml:space="preserve"> </w:t>
      </w:r>
      <w:r w:rsidR="008020A0" w:rsidRPr="008B4888">
        <w:rPr>
          <w:rFonts w:ascii="Times New Roman" w:hAnsi="Times New Roman" w:cs="Times New Roman"/>
          <w:sz w:val="24"/>
          <w:szCs w:val="24"/>
        </w:rPr>
        <w:t xml:space="preserve">(Sabtu, 21/21/19, 01:06AM) </w:t>
      </w:r>
    </w:p>
    <w:p w:rsidR="008020A0" w:rsidRPr="008B4888" w:rsidRDefault="003D7EB1" w:rsidP="008020A0">
      <w:pPr>
        <w:pStyle w:val="FootnoteText"/>
        <w:ind w:left="720" w:hanging="720"/>
        <w:jc w:val="both"/>
        <w:rPr>
          <w:rFonts w:ascii="Times New Roman" w:hAnsi="Times New Roman" w:cs="Times New Roman"/>
          <w:sz w:val="24"/>
          <w:szCs w:val="24"/>
        </w:rPr>
      </w:pPr>
      <w:hyperlink r:id="rId18" w:history="1">
        <w:r w:rsidR="008020A0" w:rsidRPr="008B4888">
          <w:rPr>
            <w:rStyle w:val="Hyperlink"/>
            <w:rFonts w:ascii="Times New Roman" w:hAnsi="Times New Roman" w:cs="Times New Roman"/>
            <w:sz w:val="24"/>
            <w:szCs w:val="24"/>
          </w:rPr>
          <w:t>https://www.boombastis.com/meteor/16868</w:t>
        </w:r>
      </w:hyperlink>
      <w:r w:rsidR="008020A0" w:rsidRPr="008B4888">
        <w:rPr>
          <w:rFonts w:ascii="Times New Roman" w:hAnsi="Times New Roman" w:cs="Times New Roman"/>
          <w:sz w:val="24"/>
          <w:szCs w:val="24"/>
        </w:rPr>
        <w:t xml:space="preserve"> (Minggu, 22/12/2019, 11:21 AM)</w:t>
      </w:r>
    </w:p>
    <w:p w:rsidR="008020A0" w:rsidRPr="008B4888" w:rsidRDefault="003D7EB1" w:rsidP="008020A0">
      <w:pPr>
        <w:pStyle w:val="FootnoteText"/>
        <w:ind w:left="720" w:hanging="720"/>
        <w:jc w:val="both"/>
        <w:rPr>
          <w:rFonts w:ascii="Times New Roman" w:hAnsi="Times New Roman" w:cs="Times New Roman"/>
          <w:sz w:val="24"/>
          <w:szCs w:val="24"/>
        </w:rPr>
      </w:pPr>
      <w:hyperlink r:id="rId19" w:history="1">
        <w:r w:rsidR="008020A0" w:rsidRPr="008B4888">
          <w:rPr>
            <w:rStyle w:val="Hyperlink"/>
            <w:rFonts w:ascii="Times New Roman" w:hAnsi="Times New Roman" w:cs="Times New Roman"/>
            <w:sz w:val="24"/>
            <w:szCs w:val="24"/>
          </w:rPr>
          <w:t>https://medan.tribunnews.com/2018/10/08/sinetron-azab-jenazah-mandor-masuk-molen-jadi-bahan-olokan-apa-kata-komisi-penyiaran-indonesia?page=3</w:t>
        </w:r>
      </w:hyperlink>
      <w:r w:rsidR="008020A0" w:rsidRPr="008B4888">
        <w:rPr>
          <w:rFonts w:ascii="Times New Roman" w:hAnsi="Times New Roman" w:cs="Times New Roman"/>
          <w:sz w:val="24"/>
          <w:szCs w:val="24"/>
        </w:rPr>
        <w:t xml:space="preserve"> (Minggu, 22/12/2019, 11:38 AM)</w:t>
      </w:r>
    </w:p>
    <w:p w:rsidR="008020A0" w:rsidRPr="008B4888" w:rsidRDefault="003D7EB1" w:rsidP="008020A0">
      <w:pPr>
        <w:pStyle w:val="FootnoteText"/>
        <w:ind w:left="720" w:hanging="720"/>
        <w:jc w:val="both"/>
        <w:rPr>
          <w:rFonts w:ascii="Times New Roman" w:hAnsi="Times New Roman" w:cs="Times New Roman"/>
          <w:sz w:val="24"/>
          <w:szCs w:val="24"/>
        </w:rPr>
      </w:pPr>
      <w:hyperlink r:id="rId20" w:history="1">
        <w:r w:rsidR="008020A0" w:rsidRPr="008B4888">
          <w:rPr>
            <w:rStyle w:val="Hyperlink"/>
            <w:rFonts w:ascii="Times New Roman" w:hAnsi="Times New Roman" w:cs="Times New Roman"/>
            <w:sz w:val="24"/>
            <w:szCs w:val="24"/>
          </w:rPr>
          <w:t>http://eprints.ums.ac.id/32478/16/02.%20NASKAH%20PUBLIKASI.pdf</w:t>
        </w:r>
      </w:hyperlink>
      <w:r w:rsidR="008020A0" w:rsidRPr="008B4888">
        <w:rPr>
          <w:rFonts w:ascii="Times New Roman" w:hAnsi="Times New Roman" w:cs="Times New Roman"/>
          <w:sz w:val="24"/>
          <w:szCs w:val="24"/>
        </w:rPr>
        <w:t xml:space="preserve"> (Minggu, 12 Des 2019, 12:03PM)</w:t>
      </w:r>
    </w:p>
    <w:p w:rsidR="008020A0" w:rsidRPr="008B4888" w:rsidRDefault="003D7EB1" w:rsidP="008020A0">
      <w:pPr>
        <w:pStyle w:val="FootnoteText"/>
        <w:ind w:left="720" w:hanging="720"/>
        <w:jc w:val="both"/>
        <w:rPr>
          <w:rFonts w:ascii="Times New Roman" w:hAnsi="Times New Roman" w:cs="Times New Roman"/>
          <w:sz w:val="24"/>
          <w:szCs w:val="24"/>
        </w:rPr>
      </w:pPr>
      <w:hyperlink r:id="rId21" w:history="1">
        <w:r w:rsidR="008020A0" w:rsidRPr="008B4888">
          <w:rPr>
            <w:rStyle w:val="Hyperlink"/>
            <w:rFonts w:ascii="Times New Roman" w:hAnsi="Times New Roman" w:cs="Times New Roman"/>
            <w:sz w:val="24"/>
            <w:szCs w:val="24"/>
          </w:rPr>
          <w:t>http://eprints.ums.ac.id/32478/16/02.%20NASKAH%20PUBLIKASI.pdf</w:t>
        </w:r>
      </w:hyperlink>
      <w:r w:rsidR="008020A0" w:rsidRPr="008B4888">
        <w:rPr>
          <w:rFonts w:ascii="Times New Roman" w:hAnsi="Times New Roman" w:cs="Times New Roman"/>
          <w:sz w:val="24"/>
          <w:szCs w:val="24"/>
        </w:rPr>
        <w:t xml:space="preserve"> (Rabu, 25 Desember 2019, 11:02 AM)</w:t>
      </w:r>
    </w:p>
    <w:p w:rsidR="0066611A" w:rsidRPr="00322A25" w:rsidRDefault="0066611A" w:rsidP="008020A0">
      <w:pPr>
        <w:shd w:val="clear" w:color="auto" w:fill="FFFFFF"/>
        <w:spacing w:line="360" w:lineRule="auto"/>
        <w:ind w:left="709" w:hanging="709"/>
        <w:jc w:val="both"/>
        <w:textAlignment w:val="baseline"/>
        <w:rPr>
          <w:rFonts w:ascii="Times New Roman" w:eastAsia="Times New Roman" w:hAnsi="Times New Roman" w:cs="Times New Roman"/>
          <w:lang w:val="en-GB"/>
        </w:rPr>
      </w:pPr>
    </w:p>
    <w:sectPr w:rsidR="0066611A" w:rsidRPr="00322A25" w:rsidSect="0066611A">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AE" w:rsidRDefault="007A7AAE" w:rsidP="0066611A">
      <w:r>
        <w:separator/>
      </w:r>
    </w:p>
  </w:endnote>
  <w:endnote w:type="continuationSeparator" w:id="0">
    <w:p w:rsidR="007A7AAE" w:rsidRDefault="007A7AAE" w:rsidP="0066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59166"/>
      <w:docPartObj>
        <w:docPartGallery w:val="Page Numbers (Bottom of Page)"/>
        <w:docPartUnique/>
      </w:docPartObj>
    </w:sdtPr>
    <w:sdtEndPr>
      <w:rPr>
        <w:noProof/>
      </w:rPr>
    </w:sdtEndPr>
    <w:sdtContent>
      <w:p w:rsidR="00322A25" w:rsidRDefault="00322A25">
        <w:pPr>
          <w:pStyle w:val="Footer"/>
          <w:jc w:val="center"/>
        </w:pPr>
        <w:r>
          <w:fldChar w:fldCharType="begin"/>
        </w:r>
        <w:r>
          <w:instrText xml:space="preserve"> PAGE   \* MERGEFORMAT </w:instrText>
        </w:r>
        <w:r>
          <w:fldChar w:fldCharType="separate"/>
        </w:r>
        <w:r w:rsidR="003D7EB1">
          <w:rPr>
            <w:noProof/>
          </w:rPr>
          <w:t>10</w:t>
        </w:r>
        <w:r>
          <w:rPr>
            <w:noProof/>
          </w:rPr>
          <w:fldChar w:fldCharType="end"/>
        </w:r>
      </w:p>
    </w:sdtContent>
  </w:sdt>
  <w:p w:rsidR="00322A25" w:rsidRDefault="00322A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AE" w:rsidRDefault="007A7AAE" w:rsidP="0066611A">
      <w:r>
        <w:separator/>
      </w:r>
    </w:p>
  </w:footnote>
  <w:footnote w:type="continuationSeparator" w:id="0">
    <w:p w:rsidR="007A7AAE" w:rsidRDefault="007A7AAE" w:rsidP="00666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9CC"/>
    <w:multiLevelType w:val="hybridMultilevel"/>
    <w:tmpl w:val="280A50CC"/>
    <w:lvl w:ilvl="0" w:tplc="88220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80615"/>
    <w:multiLevelType w:val="multilevel"/>
    <w:tmpl w:val="0576C712"/>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4F0CA2"/>
    <w:multiLevelType w:val="hybridMultilevel"/>
    <w:tmpl w:val="43C8A9EA"/>
    <w:lvl w:ilvl="0" w:tplc="ADFE8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72"/>
    <w:rsid w:val="000307DA"/>
    <w:rsid w:val="000C7B7B"/>
    <w:rsid w:val="001907D7"/>
    <w:rsid w:val="00196865"/>
    <w:rsid w:val="001A45A2"/>
    <w:rsid w:val="001C1BD5"/>
    <w:rsid w:val="00256D6C"/>
    <w:rsid w:val="002C6B69"/>
    <w:rsid w:val="003003F2"/>
    <w:rsid w:val="00322A25"/>
    <w:rsid w:val="003D7EB1"/>
    <w:rsid w:val="00463EE9"/>
    <w:rsid w:val="005C4E5E"/>
    <w:rsid w:val="0066611A"/>
    <w:rsid w:val="006B5935"/>
    <w:rsid w:val="00762894"/>
    <w:rsid w:val="00764248"/>
    <w:rsid w:val="007A7AAE"/>
    <w:rsid w:val="007E453A"/>
    <w:rsid w:val="008020A0"/>
    <w:rsid w:val="009418F2"/>
    <w:rsid w:val="00975548"/>
    <w:rsid w:val="009C23B6"/>
    <w:rsid w:val="00AA0E72"/>
    <w:rsid w:val="00B85181"/>
    <w:rsid w:val="00D63EA4"/>
    <w:rsid w:val="00E117D6"/>
    <w:rsid w:val="00E50633"/>
    <w:rsid w:val="00F063AF"/>
    <w:rsid w:val="00F3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045A"/>
  <w15:chartTrackingRefBased/>
  <w15:docId w15:val="{F34F43C8-8A7A-4E97-A405-76346121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7D7"/>
    <w:rPr>
      <w:color w:val="0563C1" w:themeColor="hyperlink"/>
      <w:u w:val="single"/>
    </w:rPr>
  </w:style>
  <w:style w:type="paragraph" w:styleId="HTMLPreformatted">
    <w:name w:val="HTML Preformatted"/>
    <w:basedOn w:val="Normal"/>
    <w:link w:val="HTMLPreformattedChar"/>
    <w:uiPriority w:val="99"/>
    <w:semiHidden/>
    <w:unhideWhenUsed/>
    <w:rsid w:val="007E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53A"/>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66611A"/>
    <w:rPr>
      <w:sz w:val="20"/>
      <w:szCs w:val="20"/>
    </w:rPr>
  </w:style>
  <w:style w:type="character" w:customStyle="1" w:styleId="FootnoteTextChar">
    <w:name w:val="Footnote Text Char"/>
    <w:basedOn w:val="DefaultParagraphFont"/>
    <w:link w:val="FootnoteText"/>
    <w:uiPriority w:val="99"/>
    <w:rsid w:val="0066611A"/>
    <w:rPr>
      <w:rFonts w:eastAsiaTheme="minorEastAsia"/>
      <w:sz w:val="20"/>
      <w:szCs w:val="20"/>
    </w:rPr>
  </w:style>
  <w:style w:type="character" w:styleId="FootnoteReference">
    <w:name w:val="footnote reference"/>
    <w:basedOn w:val="DefaultParagraphFont"/>
    <w:uiPriority w:val="99"/>
    <w:semiHidden/>
    <w:unhideWhenUsed/>
    <w:rsid w:val="0066611A"/>
    <w:rPr>
      <w:vertAlign w:val="superscript"/>
    </w:rPr>
  </w:style>
  <w:style w:type="paragraph" w:styleId="Header">
    <w:name w:val="header"/>
    <w:basedOn w:val="Normal"/>
    <w:link w:val="HeaderChar"/>
    <w:uiPriority w:val="99"/>
    <w:unhideWhenUsed/>
    <w:rsid w:val="00322A25"/>
    <w:pPr>
      <w:tabs>
        <w:tab w:val="center" w:pos="4680"/>
        <w:tab w:val="right" w:pos="9360"/>
      </w:tabs>
    </w:pPr>
  </w:style>
  <w:style w:type="character" w:customStyle="1" w:styleId="HeaderChar">
    <w:name w:val="Header Char"/>
    <w:basedOn w:val="DefaultParagraphFont"/>
    <w:link w:val="Header"/>
    <w:uiPriority w:val="99"/>
    <w:rsid w:val="00322A25"/>
    <w:rPr>
      <w:rFonts w:eastAsiaTheme="minorEastAsia"/>
      <w:sz w:val="24"/>
      <w:szCs w:val="24"/>
    </w:rPr>
  </w:style>
  <w:style w:type="paragraph" w:styleId="Footer">
    <w:name w:val="footer"/>
    <w:basedOn w:val="Normal"/>
    <w:link w:val="FooterChar"/>
    <w:uiPriority w:val="99"/>
    <w:unhideWhenUsed/>
    <w:rsid w:val="00322A25"/>
    <w:pPr>
      <w:tabs>
        <w:tab w:val="center" w:pos="4680"/>
        <w:tab w:val="right" w:pos="9360"/>
      </w:tabs>
    </w:pPr>
  </w:style>
  <w:style w:type="character" w:customStyle="1" w:styleId="FooterChar">
    <w:name w:val="Footer Char"/>
    <w:basedOn w:val="DefaultParagraphFont"/>
    <w:link w:val="Footer"/>
    <w:uiPriority w:val="99"/>
    <w:rsid w:val="00322A25"/>
    <w:rPr>
      <w:rFonts w:eastAsiaTheme="minorEastAsia"/>
      <w:sz w:val="24"/>
      <w:szCs w:val="24"/>
    </w:rPr>
  </w:style>
  <w:style w:type="paragraph" w:styleId="ListParagraph">
    <w:name w:val="List Paragraph"/>
    <w:basedOn w:val="Normal"/>
    <w:link w:val="ListParagraphChar"/>
    <w:uiPriority w:val="34"/>
    <w:qFormat/>
    <w:rsid w:val="00764248"/>
    <w:pPr>
      <w:spacing w:after="200" w:line="276" w:lineRule="auto"/>
      <w:ind w:left="720"/>
      <w:contextualSpacing/>
    </w:pPr>
    <w:rPr>
      <w:rFonts w:eastAsiaTheme="minorHAnsi"/>
      <w:sz w:val="22"/>
      <w:szCs w:val="22"/>
      <w:lang w:val="id-ID"/>
    </w:rPr>
  </w:style>
  <w:style w:type="character" w:customStyle="1" w:styleId="ListParagraphChar">
    <w:name w:val="List Paragraph Char"/>
    <w:basedOn w:val="DefaultParagraphFont"/>
    <w:link w:val="ListParagraph"/>
    <w:uiPriority w:val="34"/>
    <w:rsid w:val="002C6B69"/>
    <w:rPr>
      <w:lang w:val="id-ID"/>
    </w:rPr>
  </w:style>
  <w:style w:type="paragraph" w:styleId="Caption">
    <w:name w:val="caption"/>
    <w:basedOn w:val="Normal"/>
    <w:next w:val="Normal"/>
    <w:uiPriority w:val="35"/>
    <w:unhideWhenUsed/>
    <w:qFormat/>
    <w:rsid w:val="009418F2"/>
    <w:pPr>
      <w:spacing w:after="200"/>
    </w:pPr>
    <w:rPr>
      <w:rFonts w:eastAsiaTheme="minorHAnsi"/>
      <w:b/>
      <w:bCs/>
      <w:color w:val="5B9BD5" w:themeColor="accent1"/>
      <w:sz w:val="18"/>
      <w:szCs w:val="18"/>
      <w:lang w:val="en-GB"/>
    </w:rPr>
  </w:style>
  <w:style w:type="table" w:styleId="TableGrid">
    <w:name w:val="Table Grid"/>
    <w:basedOn w:val="TableNormal"/>
    <w:uiPriority w:val="39"/>
    <w:rsid w:val="009418F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iandoko@gmail.com" TargetMode="External"/><Relationship Id="rId13" Type="http://schemas.openxmlformats.org/officeDocument/2006/relationships/hyperlink" Target="http://e-journal.uajy.ac.id/6574/4/KOM104190.pdf" TargetMode="External"/><Relationship Id="rId18" Type="http://schemas.openxmlformats.org/officeDocument/2006/relationships/hyperlink" Target="https://www.boombastis.com/meteor/16868" TargetMode="External"/><Relationship Id="rId3" Type="http://schemas.openxmlformats.org/officeDocument/2006/relationships/styles" Target="styles.xml"/><Relationship Id="rId21" Type="http://schemas.openxmlformats.org/officeDocument/2006/relationships/hyperlink" Target="http://eprints.ums.ac.id/32478/16/02.%20NASKAH%20PUBLIKASI.pdf" TargetMode="External"/><Relationship Id="rId7" Type="http://schemas.openxmlformats.org/officeDocument/2006/relationships/endnotes" Target="endnotes.xml"/><Relationship Id="rId12" Type="http://schemas.openxmlformats.org/officeDocument/2006/relationships/hyperlink" Target="http://eprints.ums.ac.id/32478/16/02.%20NASKAH%20PUBLIKASI.pdf" TargetMode="External"/><Relationship Id="rId17" Type="http://schemas.openxmlformats.org/officeDocument/2006/relationships/hyperlink" Target="https://kumparan.com/kumparannews/pengakuan-pembuat-cerita-ftv-azab-emak-emak-suka-yang-kejam-1540363814240773710" TargetMode="External"/><Relationship Id="rId2" Type="http://schemas.openxmlformats.org/officeDocument/2006/relationships/numbering" Target="numbering.xml"/><Relationship Id="rId16" Type="http://schemas.openxmlformats.org/officeDocument/2006/relationships/hyperlink" Target="https://kumparan.com/kumparannews/ruslan-otak-di-balik-aneka-azab-di-ftv-dzolim-1540381015904001889" TargetMode="External"/><Relationship Id="rId20" Type="http://schemas.openxmlformats.org/officeDocument/2006/relationships/hyperlink" Target="http://eprints.ums.ac.id/32478/16/02.%20NASKAH%20PUBLIKAS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mparan.com/kumparannews/ruslan-otak-di-balik-aneka-azab-di-ftv-dzolim-1540381015904001889" TargetMode="External"/><Relationship Id="rId5" Type="http://schemas.openxmlformats.org/officeDocument/2006/relationships/webSettings" Target="webSettings.xml"/><Relationship Id="rId15" Type="http://schemas.openxmlformats.org/officeDocument/2006/relationships/hyperlink" Target="https://tirto.id/sinetron-azab-rating-teguran-dan-pundi-pundi-uang-tv-c9l4" TargetMode="External"/><Relationship Id="rId23" Type="http://schemas.openxmlformats.org/officeDocument/2006/relationships/theme" Target="theme/theme1.xml"/><Relationship Id="rId10" Type="http://schemas.openxmlformats.org/officeDocument/2006/relationships/hyperlink" Target="https://www.kompasiana.com/hyashintaonen/552e199c6ea83414398b45ed/kekuatan-dan-kelemahan-televisi" TargetMode="External"/><Relationship Id="rId19" Type="http://schemas.openxmlformats.org/officeDocument/2006/relationships/hyperlink" Target="https://medan.tribunnews.com/2018/10/08/sinetron-azab-jenazah-mandor-masuk-molen-jadi-bahan-olokan-apa-kata-komisi-penyiaran-indonesia?page=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y.unpas.ac.id/43100/1/BAB%20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5F24-2589-40AB-93E2-0E7BB8E0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2020-02-04T19:36:00Z</dcterms:created>
  <dcterms:modified xsi:type="dcterms:W3CDTF">2020-02-04T19:36:00Z</dcterms:modified>
</cp:coreProperties>
</file>