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AE712" w14:textId="69D95F53" w:rsidR="0054316A" w:rsidRDefault="00145651" w:rsidP="00372C50">
      <w:pPr>
        <w:pStyle w:val="Heading1"/>
        <w:ind w:left="0" w:firstLine="0"/>
        <w:jc w:val="center"/>
      </w:pPr>
      <w:r>
        <w:t xml:space="preserve">PENGARUH </w:t>
      </w:r>
      <w:r w:rsidRPr="00663337">
        <w:rPr>
          <w:i/>
          <w:iCs/>
        </w:rPr>
        <w:t>INTERNET FINANCIAL REPORTING</w:t>
      </w:r>
      <w:r>
        <w:t xml:space="preserve"> DAN</w:t>
      </w:r>
    </w:p>
    <w:p w14:paraId="47C1A4A7" w14:textId="6AD67A33" w:rsidR="0054316A" w:rsidRDefault="00145651" w:rsidP="00543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TINGKAT PENGUNGKAPAN INFORMASI </w:t>
      </w:r>
      <w:r w:rsidRPr="006633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WEBSITE</w:t>
      </w:r>
    </w:p>
    <w:p w14:paraId="6E01D325" w14:textId="763AC5C2" w:rsidR="00145651" w:rsidRDefault="00145651" w:rsidP="00543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TERHADAP KEPUTUSAN INVESTOR</w:t>
      </w:r>
    </w:p>
    <w:p w14:paraId="490B83C2" w14:textId="77777777" w:rsidR="00D83041" w:rsidRPr="00B951BE" w:rsidRDefault="00D83041" w:rsidP="00301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323C7C" w14:textId="4A94C597" w:rsidR="00145651" w:rsidRDefault="00145651" w:rsidP="00301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Vittaloca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Dyah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Ayu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Romadhoni</w:t>
      </w:r>
      <w:proofErr w:type="spellEnd"/>
    </w:p>
    <w:p w14:paraId="486D0267" w14:textId="67968F84" w:rsidR="0037023C" w:rsidRPr="00B951BE" w:rsidRDefault="0037023C" w:rsidP="00301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327C72" w14:textId="77777777" w:rsidR="00145651" w:rsidRDefault="00145651" w:rsidP="00301638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Program </w:t>
      </w:r>
      <w:proofErr w:type="spellStart"/>
      <w:r>
        <w:rPr>
          <w:rFonts w:ascii="Times New Roman" w:hAnsi="Times New Roman"/>
          <w:b/>
          <w:sz w:val="24"/>
          <w:szCs w:val="26"/>
        </w:rPr>
        <w:t>Studi</w:t>
      </w:r>
      <w:proofErr w:type="spellEnd"/>
      <w:r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6"/>
        </w:rPr>
        <w:t>Akuntansi</w:t>
      </w:r>
      <w:proofErr w:type="spellEnd"/>
      <w:r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6"/>
        </w:rPr>
        <w:t>Fakultas</w:t>
      </w:r>
      <w:proofErr w:type="spellEnd"/>
      <w:r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6"/>
        </w:rPr>
        <w:t>Ekonomi</w:t>
      </w:r>
      <w:proofErr w:type="spellEnd"/>
    </w:p>
    <w:p w14:paraId="76AAEAC9" w14:textId="77777777" w:rsidR="00145651" w:rsidRDefault="00145651" w:rsidP="00301638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proofErr w:type="spellStart"/>
      <w:r>
        <w:rPr>
          <w:rFonts w:ascii="Times New Roman" w:hAnsi="Times New Roman"/>
          <w:b/>
          <w:sz w:val="24"/>
          <w:szCs w:val="26"/>
        </w:rPr>
        <w:t>Universitas</w:t>
      </w:r>
      <w:proofErr w:type="spellEnd"/>
      <w:r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6"/>
        </w:rPr>
        <w:t>Mercu</w:t>
      </w:r>
      <w:proofErr w:type="spellEnd"/>
      <w:r>
        <w:rPr>
          <w:rFonts w:ascii="Times New Roman" w:hAnsi="Times New Roman"/>
          <w:b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6"/>
        </w:rPr>
        <w:t>Buana</w:t>
      </w:r>
      <w:proofErr w:type="spellEnd"/>
      <w:r>
        <w:rPr>
          <w:rFonts w:ascii="Times New Roman" w:hAnsi="Times New Roman"/>
          <w:b/>
          <w:sz w:val="24"/>
          <w:szCs w:val="26"/>
        </w:rPr>
        <w:t xml:space="preserve"> Yogyakarta</w:t>
      </w:r>
    </w:p>
    <w:p w14:paraId="260CA331" w14:textId="1EFABA79" w:rsidR="00145651" w:rsidRDefault="00145651" w:rsidP="00301638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Jl. </w:t>
      </w:r>
      <w:r w:rsidR="00EF3833">
        <w:rPr>
          <w:rFonts w:ascii="Times New Roman" w:hAnsi="Times New Roman"/>
          <w:b/>
          <w:sz w:val="24"/>
          <w:szCs w:val="26"/>
        </w:rPr>
        <w:t>Wates Km. 10 Yogyakarta 55753 Phone (0274) 6498211</w:t>
      </w:r>
    </w:p>
    <w:p w14:paraId="3ED0F21C" w14:textId="77777777" w:rsidR="00145651" w:rsidRDefault="00145651" w:rsidP="00301638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Yogyakarta</w:t>
      </w:r>
    </w:p>
    <w:p w14:paraId="1F05DE95" w14:textId="77777777" w:rsidR="00676828" w:rsidRPr="00B951BE" w:rsidRDefault="00676828" w:rsidP="0030163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D47AB1B" w14:textId="4264B4DF" w:rsidR="00145651" w:rsidRDefault="00145651" w:rsidP="00301638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proofErr w:type="spellStart"/>
      <w:r>
        <w:rPr>
          <w:rFonts w:ascii="Times New Roman" w:hAnsi="Times New Roman"/>
          <w:b/>
          <w:sz w:val="24"/>
          <w:szCs w:val="26"/>
        </w:rPr>
        <w:t>Abstrak</w:t>
      </w:r>
      <w:proofErr w:type="spellEnd"/>
    </w:p>
    <w:p w14:paraId="2C7BA88D" w14:textId="77777777" w:rsidR="0037023C" w:rsidRPr="00B951BE" w:rsidRDefault="0037023C" w:rsidP="0030163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0D2F1CB" w14:textId="77777777" w:rsidR="00DA408B" w:rsidRPr="008A3A4A" w:rsidRDefault="00DA408B" w:rsidP="00B951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Perkembangan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teknologi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bersifat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inovatif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A3A4A">
        <w:rPr>
          <w:rFonts w:ascii="Times New Roman" w:hAnsi="Times New Roman" w:cs="Times New Roman"/>
          <w:i/>
          <w:iCs/>
          <w:sz w:val="24"/>
          <w:szCs w:val="24"/>
          <w:lang w:val="en-ID"/>
        </w:rPr>
        <w:t>revolusioner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warna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baru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bidang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akuntansi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khususnya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penyajian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laporan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keuangan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internet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A3A4A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</w:t>
      </w:r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disebut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r w:rsidRPr="008A3A4A">
        <w:rPr>
          <w:rFonts w:ascii="Times New Roman" w:hAnsi="Times New Roman" w:cs="Times New Roman"/>
          <w:i/>
          <w:iCs/>
          <w:sz w:val="24"/>
          <w:szCs w:val="24"/>
          <w:lang w:val="en-ID"/>
        </w:rPr>
        <w:t>Internet Financial Reporting</w:t>
      </w:r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(IFR). Perusahaan di era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revolusi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industri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4.0 (era digital),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dituntut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kompetensi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publik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khususnya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investor.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upaya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mengurangi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asimetri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memanfaatkan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63337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</w:t>
      </w:r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guna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mengungkapkan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terkait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uptodate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dihasilkan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mengubah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pola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pikir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perilaku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keputusan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investor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3A4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8A3A4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4F150FF4" w14:textId="77777777" w:rsidR="00DA408B" w:rsidRDefault="00DA408B" w:rsidP="00B951B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apakah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0815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 w:rsidRPr="008A3A4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0815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investor.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survei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0F6D">
        <w:rPr>
          <w:rFonts w:ascii="Times New Roman" w:hAnsi="Times New Roman" w:cs="Times New Roman"/>
          <w:bCs/>
          <w:i/>
          <w:iCs/>
          <w:sz w:val="24"/>
          <w:szCs w:val="24"/>
        </w:rPr>
        <w:t>online</w:t>
      </w:r>
      <w:r w:rsidRPr="008A3A4A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bulan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mei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2020.</w:t>
      </w:r>
    </w:p>
    <w:p w14:paraId="1B24CD3A" w14:textId="61A8C361" w:rsidR="00DA408B" w:rsidRDefault="00DA408B" w:rsidP="00B951B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Populasi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investor yang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tergabung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akun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Phintraco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Sekuritas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Yogyakarta.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Samp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8A3A4A">
        <w:rPr>
          <w:rFonts w:ascii="Times New Roman" w:hAnsi="Times New Roman" w:cs="Times New Roman"/>
          <w:bCs/>
          <w:sz w:val="24"/>
          <w:szCs w:val="24"/>
        </w:rPr>
        <w:t>l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berfokus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pada investor yang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saham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di salah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LQ-45 dan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0815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0815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Pr="008A3A4A">
        <w:rPr>
          <w:rFonts w:ascii="Times New Roman" w:hAnsi="Times New Roman" w:cs="Times New Roman"/>
          <w:bCs/>
          <w:sz w:val="24"/>
          <w:szCs w:val="24"/>
        </w:rPr>
        <w:t xml:space="preserve">. Data yang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ditentukan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3A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sampling </w:t>
      </w:r>
      <w:proofErr w:type="spellStart"/>
      <w:r w:rsidRPr="008A3A4A">
        <w:rPr>
          <w:rFonts w:ascii="Times New Roman" w:hAnsi="Times New Roman" w:cs="Times New Roman"/>
          <w:bCs/>
          <w:i/>
          <w:iCs/>
          <w:sz w:val="24"/>
          <w:szCs w:val="24"/>
        </w:rPr>
        <w:t>probabilitas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acak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sederhana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3A4A">
        <w:rPr>
          <w:rFonts w:ascii="Times New Roman" w:hAnsi="Times New Roman" w:cs="Times New Roman"/>
          <w:bCs/>
          <w:i/>
          <w:iCs/>
          <w:sz w:val="24"/>
          <w:szCs w:val="24"/>
        </w:rPr>
        <w:t>simple random sample</w:t>
      </w:r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instrument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kuesioner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sebanyak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50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koresponden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>.</w:t>
      </w:r>
      <w:r w:rsidR="004218DC">
        <w:rPr>
          <w:rFonts w:ascii="Times New Roman" w:hAnsi="Times New Roman" w:cs="Times New Roman"/>
          <w:bCs/>
          <w:sz w:val="24"/>
          <w:szCs w:val="24"/>
        </w:rPr>
        <w:t xml:space="preserve"> Alat </w:t>
      </w:r>
      <w:proofErr w:type="spellStart"/>
      <w:r w:rsidR="004218DC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="004218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18DC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4218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18DC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4218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18DC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4218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18DC">
        <w:rPr>
          <w:rFonts w:ascii="Times New Roman" w:hAnsi="Times New Roman" w:cs="Times New Roman"/>
          <w:bCs/>
          <w:sz w:val="24"/>
          <w:szCs w:val="24"/>
        </w:rPr>
        <w:t>dioperasikan</w:t>
      </w:r>
      <w:proofErr w:type="spellEnd"/>
      <w:r w:rsidR="004218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18D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4218DC">
        <w:rPr>
          <w:rFonts w:ascii="Times New Roman" w:hAnsi="Times New Roman" w:cs="Times New Roman"/>
          <w:bCs/>
          <w:sz w:val="24"/>
          <w:szCs w:val="24"/>
        </w:rPr>
        <w:t xml:space="preserve"> program SPSS.</w:t>
      </w:r>
    </w:p>
    <w:p w14:paraId="599B0457" w14:textId="26DD842F" w:rsidR="00DA408B" w:rsidRDefault="00DA408B" w:rsidP="00B951B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A4A">
        <w:rPr>
          <w:rFonts w:ascii="Times New Roman" w:hAnsi="Times New Roman" w:cs="Times New Roman"/>
          <w:bCs/>
          <w:sz w:val="24"/>
          <w:szCs w:val="24"/>
        </w:rPr>
        <w:t xml:space="preserve">Hasil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8A3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3A4A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3C14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3C14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investor.</w:t>
      </w:r>
    </w:p>
    <w:p w14:paraId="78EAADDB" w14:textId="2B0271E5" w:rsidR="0077046B" w:rsidRDefault="00DA408B" w:rsidP="00B951BE">
      <w:pPr>
        <w:tabs>
          <w:tab w:val="left" w:pos="1440"/>
        </w:tabs>
        <w:spacing w:before="120" w:after="0" w:line="240" w:lineRule="auto"/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</w:r>
      <w:r w:rsidRPr="007D3C14">
        <w:rPr>
          <w:rFonts w:ascii="Times New Roman" w:hAnsi="Times New Roman" w:cs="Times New Roman"/>
          <w:i/>
          <w:iCs/>
          <w:sz w:val="24"/>
          <w:szCs w:val="24"/>
        </w:rPr>
        <w:t>Internet Financial Reporting</w:t>
      </w:r>
      <w:r>
        <w:rPr>
          <w:rFonts w:ascii="Times New Roman" w:hAnsi="Times New Roman" w:cs="Times New Roman"/>
          <w:sz w:val="24"/>
          <w:szCs w:val="24"/>
        </w:rPr>
        <w:t xml:space="preserve">,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C14">
        <w:rPr>
          <w:rFonts w:ascii="Times New Roman" w:hAnsi="Times New Roman" w:cs="Times New Roman"/>
          <w:i/>
          <w:iCs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, Keputusan Investor</w:t>
      </w:r>
      <w:r w:rsidR="0077046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5B7C902" w14:textId="0F25211D" w:rsidR="00E01DE4" w:rsidRDefault="00570604" w:rsidP="00DC5319">
      <w:pPr>
        <w:pStyle w:val="Heading1"/>
        <w:numPr>
          <w:ilvl w:val="0"/>
          <w:numId w:val="29"/>
        </w:numPr>
        <w:spacing w:after="80"/>
        <w:ind w:left="709" w:hanging="709"/>
        <w:jc w:val="both"/>
      </w:pPr>
      <w:r w:rsidRPr="00E01DE4">
        <w:lastRenderedPageBreak/>
        <w:t>PENDAHULUAN</w:t>
      </w:r>
    </w:p>
    <w:p w14:paraId="636951A1" w14:textId="77777777" w:rsidR="00FD77CF" w:rsidRPr="00372C50" w:rsidRDefault="00570604" w:rsidP="00DC5319">
      <w:pPr>
        <w:pStyle w:val="Heading2"/>
        <w:numPr>
          <w:ilvl w:val="0"/>
          <w:numId w:val="30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Latar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Belakang</w:t>
      </w:r>
      <w:proofErr w:type="spellEnd"/>
    </w:p>
    <w:p w14:paraId="384B7190" w14:textId="12D46C85" w:rsidR="00AE6CA8" w:rsidRDefault="0078255D" w:rsidP="00DC5319">
      <w:pPr>
        <w:spacing w:after="80" w:line="24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bookmarkStart w:id="0" w:name="_Hlk43214015"/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Kehadiran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internet di</w:t>
      </w:r>
      <w:r w:rsidR="001C3A5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bidang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akuntansi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 w:rsidR="004E2FE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4E2FE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83F10" w:rsidRPr="004D14B1">
        <w:rPr>
          <w:rFonts w:ascii="Times New Roman" w:hAnsi="Times New Roman" w:cs="Times New Roman"/>
          <w:sz w:val="24"/>
          <w:szCs w:val="24"/>
          <w:lang w:val="en-ID"/>
        </w:rPr>
        <w:t>perubahan</w:t>
      </w:r>
      <w:proofErr w:type="spellEnd"/>
      <w:r w:rsidR="00383F10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83F10" w:rsidRPr="004D14B1"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penyajian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laporan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keuangan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internet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D14B1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</w:t>
      </w:r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disebut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r w:rsidRPr="004D14B1">
        <w:rPr>
          <w:rFonts w:ascii="Times New Roman" w:hAnsi="Times New Roman" w:cs="Times New Roman"/>
          <w:i/>
          <w:iCs/>
          <w:sz w:val="24"/>
          <w:szCs w:val="24"/>
          <w:lang w:val="en-ID"/>
        </w:rPr>
        <w:t>Internet Financial Reporting</w:t>
      </w:r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(IFR).</w:t>
      </w:r>
      <w:r w:rsidR="007E5C1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Namun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kenyataannya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ketimpangan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harapan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kondisi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sebenarnya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disebut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="004E2FE3" w:rsidRPr="0018777B">
        <w:rPr>
          <w:rFonts w:ascii="Times New Roman" w:hAnsi="Times New Roman" w:cs="Times New Roman"/>
          <w:i/>
          <w:iCs/>
          <w:sz w:val="24"/>
          <w:szCs w:val="24"/>
          <w:lang w:val="en-ID"/>
        </w:rPr>
        <w:t>fenomena</w:t>
      </w:r>
      <w:proofErr w:type="spellEnd"/>
      <w:r w:rsidR="004E2FE3" w:rsidRPr="0018777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gap</w:t>
      </w:r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. Pada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kondisi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sebenarnya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belum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penerapan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E2FE3" w:rsidRPr="0018777B">
        <w:rPr>
          <w:rFonts w:ascii="Times New Roman" w:hAnsi="Times New Roman" w:cs="Times New Roman"/>
          <w:i/>
          <w:iCs/>
          <w:sz w:val="24"/>
          <w:szCs w:val="24"/>
          <w:lang w:val="en-ID"/>
        </w:rPr>
        <w:t>internet financial reporting</w:t>
      </w:r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E2FE3" w:rsidRPr="0018777B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</w:t>
      </w:r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dikemukakan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Lodhia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et al. (2004)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pelaporan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internet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sedang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berkembang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tapi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–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maksimal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internet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mengungkapkan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keuangan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pemegang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saham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pendistribusian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investor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belum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E2FE3" w:rsidRPr="00464029">
        <w:rPr>
          <w:rFonts w:ascii="Times New Roman" w:hAnsi="Times New Roman" w:cs="Times New Roman"/>
          <w:sz w:val="24"/>
          <w:szCs w:val="24"/>
          <w:lang w:val="en-ID"/>
        </w:rPr>
        <w:t>maksimal</w:t>
      </w:r>
      <w:proofErr w:type="spellEnd"/>
      <w:r w:rsidR="004E2FE3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Perusahaan 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540A1A" w:rsidRPr="004D14B1">
        <w:rPr>
          <w:rFonts w:ascii="Times New Roman" w:hAnsi="Times New Roman" w:cs="Times New Roman"/>
          <w:i/>
          <w:iCs/>
          <w:sz w:val="24"/>
          <w:szCs w:val="24"/>
          <w:lang w:val="en-ID"/>
        </w:rPr>
        <w:t>agency cost</w:t>
      </w:r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perusahan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harusa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menyampaikan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pelaporan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keuangan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540A1A" w:rsidRPr="004550B5">
        <w:rPr>
          <w:rFonts w:ascii="Times New Roman" w:hAnsi="Times New Roman" w:cs="Times New Roman"/>
          <w:i/>
          <w:iCs/>
          <w:sz w:val="24"/>
          <w:szCs w:val="24"/>
          <w:lang w:val="en-ID"/>
        </w:rPr>
        <w:t>shareholders</w:t>
      </w:r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wujud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pertanggungjawaban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manajemen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Rohmah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, A. N., &amp; </w:t>
      </w:r>
      <w:proofErr w:type="spellStart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>Priantina</w:t>
      </w:r>
      <w:proofErr w:type="spellEnd"/>
      <w:r w:rsidR="00540A1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, D. 2018). </w:t>
      </w:r>
      <w:r w:rsidR="000A1C3C" w:rsidRPr="004D14B1">
        <w:rPr>
          <w:rFonts w:ascii="Times New Roman" w:hAnsi="Times New Roman" w:cs="Times New Roman"/>
          <w:i/>
          <w:iCs/>
          <w:sz w:val="24"/>
          <w:szCs w:val="24"/>
          <w:lang w:val="en-ID"/>
        </w:rPr>
        <w:t>Stakeholder</w:t>
      </w:r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>membutuhkan</w:t>
      </w:r>
      <w:proofErr w:type="spellEnd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>s</w:t>
      </w:r>
      <w:r w:rsidR="00072142" w:rsidRPr="004D14B1">
        <w:rPr>
          <w:rFonts w:ascii="Times New Roman" w:hAnsi="Times New Roman" w:cs="Times New Roman"/>
          <w:sz w:val="24"/>
          <w:szCs w:val="24"/>
          <w:lang w:val="en-ID"/>
        </w:rPr>
        <w:t>i</w:t>
      </w:r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>stem</w:t>
      </w:r>
      <w:proofErr w:type="spellEnd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>pelaporan</w:t>
      </w:r>
      <w:proofErr w:type="spellEnd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>fleksibel</w:t>
      </w:r>
      <w:proofErr w:type="spellEnd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>memungkinkan</w:t>
      </w:r>
      <w:proofErr w:type="spellEnd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>memperoleh</w:t>
      </w:r>
      <w:proofErr w:type="spellEnd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>mudah</w:t>
      </w:r>
      <w:proofErr w:type="spellEnd"/>
      <w:r w:rsidR="000A1C3C" w:rsidRPr="004D14B1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7A4297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>Mooduto</w:t>
      </w:r>
      <w:proofErr w:type="spellEnd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(2013), IFR </w:t>
      </w:r>
      <w:proofErr w:type="spellStart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>mekanisme</w:t>
      </w:r>
      <w:proofErr w:type="spellEnd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>laporan</w:t>
      </w:r>
      <w:proofErr w:type="spellEnd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>keuangan</w:t>
      </w:r>
      <w:proofErr w:type="spellEnd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internet </w:t>
      </w:r>
      <w:proofErr w:type="spellStart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situs </w:t>
      </w:r>
      <w:r w:rsidR="000D1309" w:rsidRPr="001C3A52">
        <w:rPr>
          <w:rFonts w:ascii="Times New Roman" w:hAnsi="Times New Roman" w:cs="Times New Roman"/>
          <w:i/>
          <w:iCs/>
          <w:sz w:val="24"/>
          <w:szCs w:val="24"/>
          <w:lang w:val="en-ID"/>
        </w:rPr>
        <w:t>web</w:t>
      </w:r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>dimiliki</w:t>
      </w:r>
      <w:proofErr w:type="spellEnd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0D1309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E08FC" w:rsidRPr="004D14B1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</w:t>
      </w:r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internal dan </w:t>
      </w:r>
      <w:proofErr w:type="spellStart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>eksternal</w:t>
      </w:r>
      <w:proofErr w:type="spellEnd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>mudah</w:t>
      </w:r>
      <w:proofErr w:type="spellEnd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>tercantum</w:t>
      </w:r>
      <w:proofErr w:type="spellEnd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>didalamnya</w:t>
      </w:r>
      <w:proofErr w:type="spellEnd"/>
      <w:r w:rsidR="008E08FC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Situs </w:t>
      </w:r>
      <w:r w:rsidR="00404F65" w:rsidRPr="004D14B1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</w:t>
      </w:r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menjadikan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pemangku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kepentingan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="00404F65" w:rsidRPr="004D14B1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</w:t>
      </w:r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media yang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unik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men</w:t>
      </w:r>
      <w:r w:rsidR="003D7B72" w:rsidRPr="004D14B1">
        <w:rPr>
          <w:rFonts w:ascii="Times New Roman" w:hAnsi="Times New Roman" w:cs="Times New Roman"/>
          <w:sz w:val="24"/>
          <w:szCs w:val="24"/>
          <w:lang w:val="en-ID"/>
        </w:rPr>
        <w:t>y</w:t>
      </w:r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ajikan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keuangan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non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keuangan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Keumala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&amp;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Muid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, 2013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Uyar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, 2012). </w:t>
      </w:r>
      <w:r w:rsidR="00404F65" w:rsidRPr="004D14B1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</w:t>
      </w:r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update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dibutuhkan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oleh investor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04F65" w:rsidRPr="004D14B1">
        <w:rPr>
          <w:rFonts w:ascii="Times New Roman" w:hAnsi="Times New Roman" w:cs="Times New Roman"/>
          <w:i/>
          <w:iCs/>
          <w:sz w:val="24"/>
          <w:szCs w:val="24"/>
          <w:lang w:val="en-ID"/>
        </w:rPr>
        <w:t>update</w:t>
      </w:r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investor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Handayani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Amilia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, 2013). </w:t>
      </w:r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IFR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elemen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seberapa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luas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pelaporannya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17473" w:rsidRPr="004D14B1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</w:t>
      </w:r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lingkup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pelaporan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internet.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Semakin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kuantitas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transparansi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semakin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dampak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>keputusan</w:t>
      </w:r>
      <w:proofErr w:type="spellEnd"/>
      <w:r w:rsidR="00B1747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investor.</w:t>
      </w:r>
      <w:r w:rsidR="004518F3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IFR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stimulus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investor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mengambil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tindakan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DC33A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keputusan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merubah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keseimbangan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pasar.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IFR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mempercepat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akses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i</w:t>
      </w:r>
      <w:r w:rsidR="00072142" w:rsidRPr="004D14B1">
        <w:rPr>
          <w:rFonts w:ascii="Times New Roman" w:hAnsi="Times New Roman" w:cs="Times New Roman"/>
          <w:sz w:val="24"/>
          <w:szCs w:val="24"/>
          <w:lang w:val="en-ID"/>
        </w:rPr>
        <w:t>nv</w:t>
      </w:r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estor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="00BD50BA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37FFFE0A" w14:textId="7D7391CC" w:rsidR="00464029" w:rsidRPr="00464029" w:rsidRDefault="00464029" w:rsidP="00DC5319">
      <w:pPr>
        <w:spacing w:after="80" w:line="24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</w:t>
      </w:r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Retmono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Marsudi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(2015)</w:t>
      </w:r>
      <w:r w:rsidR="0018777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3C0815">
        <w:rPr>
          <w:rFonts w:ascii="Times New Roman" w:hAnsi="Times New Roman" w:cs="Times New Roman"/>
          <w:i/>
          <w:iCs/>
          <w:sz w:val="24"/>
          <w:szCs w:val="24"/>
          <w:lang w:val="en-ID"/>
        </w:rPr>
        <w:t>Internet Financial Reporting</w:t>
      </w:r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3C0815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</w:t>
      </w:r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frekuensi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perdagangan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saham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saham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uji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keputusan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menyebabkan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naiknya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lastRenderedPageBreak/>
        <w:t>frekuensi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perdagangan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saham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saham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akhirnya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Selvi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Novitasari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(2017)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menyimpulkan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3C0815">
        <w:rPr>
          <w:rFonts w:ascii="Times New Roman" w:hAnsi="Times New Roman" w:cs="Times New Roman"/>
          <w:i/>
          <w:iCs/>
          <w:sz w:val="24"/>
          <w:szCs w:val="24"/>
          <w:lang w:val="en-ID"/>
        </w:rPr>
        <w:t>internet financial reporting</w:t>
      </w:r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3C0815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</w:t>
      </w:r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sehinggan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3C0815">
        <w:rPr>
          <w:rFonts w:ascii="Times New Roman" w:hAnsi="Times New Roman" w:cs="Times New Roman"/>
          <w:i/>
          <w:iCs/>
          <w:sz w:val="24"/>
          <w:szCs w:val="24"/>
          <w:lang w:val="en-ID"/>
        </w:rPr>
        <w:t>internet financial reporting</w:t>
      </w:r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3C0815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</w:t>
      </w:r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dasar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pengambilan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keputusan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investor. Karena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perbedaan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kesimpulan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bertujuan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membuktikan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empiris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8777B">
        <w:rPr>
          <w:rFonts w:ascii="Times New Roman" w:hAnsi="Times New Roman" w:cs="Times New Roman"/>
          <w:i/>
          <w:iCs/>
          <w:sz w:val="24"/>
          <w:szCs w:val="24"/>
          <w:lang w:val="en-ID"/>
        </w:rPr>
        <w:t>internet financial reporting</w:t>
      </w:r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8777B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</w:t>
      </w:r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keputusan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investor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berbeda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berbeda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terdahulu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58DCB71" w14:textId="49FC7615" w:rsidR="005046F1" w:rsidRDefault="00464029" w:rsidP="00DC5319">
      <w:pPr>
        <w:spacing w:after="80" w:line="24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latar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belakang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diatas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berkesimpulan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judul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r w:rsidRPr="00464029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PENGARUH </w:t>
      </w:r>
      <w:r w:rsidRPr="00464029">
        <w:rPr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>INTERNET FINANCIAL REPORTING</w:t>
      </w:r>
      <w:r w:rsidRPr="00464029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DAN TINGKAT PENGUNGKAPAN INFORMASI </w:t>
      </w:r>
      <w:r w:rsidRPr="00464029">
        <w:rPr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>WEBSITE</w:t>
      </w:r>
      <w:r w:rsidRPr="00464029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TERHADAP KEPUTUSAN INVESTOR</w:t>
      </w:r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”.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IFR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menarik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minat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IFR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implikasi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IFR,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8777B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</w:t>
      </w:r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semakin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lingkup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8777B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</w:t>
      </w:r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luas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sinyal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positif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investor dan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di wilayah Yogyakarta pada investor yang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tergabung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Phintraco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Sekuritas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Yogyakarta,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dikarenakan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Phintraco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Sekuritas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Yogyakarta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sekuritas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menyediakan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layanan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911ED">
        <w:rPr>
          <w:rFonts w:ascii="Times New Roman" w:hAnsi="Times New Roman" w:cs="Times New Roman"/>
          <w:i/>
          <w:iCs/>
          <w:sz w:val="24"/>
          <w:szCs w:val="24"/>
          <w:lang w:val="en-ID"/>
        </w:rPr>
        <w:t>broker-dealer</w:t>
      </w:r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terpercaya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Phintraco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Sekuritas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Yogyakarta juga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sekuritas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di Yogyakarta yang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giat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menyelenggarakan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mendorong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program “Yuk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Nabung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Saham” oleh BEI dan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ditujukan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segmen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kaum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muda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menabung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saham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sejak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64029">
        <w:rPr>
          <w:rFonts w:ascii="Times New Roman" w:hAnsi="Times New Roman" w:cs="Times New Roman"/>
          <w:sz w:val="24"/>
          <w:szCs w:val="24"/>
          <w:lang w:val="en-ID"/>
        </w:rPr>
        <w:t>dini</w:t>
      </w:r>
      <w:proofErr w:type="spellEnd"/>
      <w:r w:rsidRPr="00464029">
        <w:rPr>
          <w:rFonts w:ascii="Times New Roman" w:hAnsi="Times New Roman" w:cs="Times New Roman"/>
          <w:sz w:val="24"/>
          <w:szCs w:val="24"/>
          <w:lang w:val="en-ID"/>
        </w:rPr>
        <w:t>. </w:t>
      </w:r>
    </w:p>
    <w:p w14:paraId="6BC27C20" w14:textId="000479FF" w:rsidR="009537AC" w:rsidRPr="00372C50" w:rsidRDefault="009537AC" w:rsidP="00DC5319">
      <w:pPr>
        <w:pStyle w:val="Heading2"/>
        <w:numPr>
          <w:ilvl w:val="0"/>
          <w:numId w:val="30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Rumusan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Masalah</w:t>
      </w:r>
      <w:proofErr w:type="spellEnd"/>
    </w:p>
    <w:p w14:paraId="1F20BBCE" w14:textId="77777777" w:rsidR="009537AC" w:rsidRPr="004D14B1" w:rsidRDefault="009537AC" w:rsidP="00DC5319">
      <w:pPr>
        <w:spacing w:after="80" w:line="24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latar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belakang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dipaparkan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sebelumnya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760F2" w:rsidRPr="004D14B1">
        <w:rPr>
          <w:rFonts w:ascii="Times New Roman" w:hAnsi="Times New Roman" w:cs="Times New Roman"/>
          <w:sz w:val="24"/>
          <w:szCs w:val="24"/>
          <w:lang w:val="en-ID"/>
        </w:rPr>
        <w:t>rumusan</w:t>
      </w:r>
      <w:proofErr w:type="spellEnd"/>
      <w:r w:rsidR="00A760F2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04F65" w:rsidRPr="004D14B1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</w:p>
    <w:p w14:paraId="45D1A221" w14:textId="77777777" w:rsidR="00A52BC0" w:rsidRPr="004D14B1" w:rsidRDefault="001E555A" w:rsidP="00DC5319">
      <w:pPr>
        <w:pStyle w:val="ListParagraph"/>
        <w:numPr>
          <w:ilvl w:val="0"/>
          <w:numId w:val="3"/>
        </w:numPr>
        <w:spacing w:after="80" w:line="240" w:lineRule="auto"/>
        <w:ind w:left="1134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C3A52">
        <w:rPr>
          <w:rFonts w:ascii="Times New Roman" w:hAnsi="Times New Roman" w:cs="Times New Roman"/>
          <w:i/>
          <w:iCs/>
          <w:sz w:val="24"/>
          <w:szCs w:val="24"/>
          <w:lang w:val="en-ID"/>
        </w:rPr>
        <w:t>Internet Financial Reporting</w:t>
      </w:r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(IFR)</w:t>
      </w:r>
      <w:r w:rsidR="00A52BC0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52BC0" w:rsidRPr="004D14B1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="00A52BC0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52BC0" w:rsidRPr="004D14B1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A52BC0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52BC0" w:rsidRPr="004D14B1">
        <w:rPr>
          <w:rFonts w:ascii="Times New Roman" w:hAnsi="Times New Roman" w:cs="Times New Roman"/>
          <w:sz w:val="24"/>
          <w:szCs w:val="24"/>
          <w:lang w:val="en-ID"/>
        </w:rPr>
        <w:t>keputusan</w:t>
      </w:r>
      <w:proofErr w:type="spellEnd"/>
      <w:r w:rsidR="00A52BC0"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investor ?</w:t>
      </w:r>
    </w:p>
    <w:p w14:paraId="630BBB6D" w14:textId="227A94D7" w:rsidR="00A52BC0" w:rsidRDefault="00A52BC0" w:rsidP="00DC5319">
      <w:pPr>
        <w:pStyle w:val="ListParagraph"/>
        <w:numPr>
          <w:ilvl w:val="0"/>
          <w:numId w:val="3"/>
        </w:numPr>
        <w:spacing w:after="80" w:line="240" w:lineRule="auto"/>
        <w:ind w:left="1134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pengungkapan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C3A52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</w:t>
      </w:r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  <w:lang w:val="en-ID"/>
        </w:rPr>
        <w:t>keputusan</w:t>
      </w:r>
      <w:proofErr w:type="spellEnd"/>
      <w:r w:rsidRPr="004D14B1">
        <w:rPr>
          <w:rFonts w:ascii="Times New Roman" w:hAnsi="Times New Roman" w:cs="Times New Roman"/>
          <w:sz w:val="24"/>
          <w:szCs w:val="24"/>
          <w:lang w:val="en-ID"/>
        </w:rPr>
        <w:t xml:space="preserve"> investor ?</w:t>
      </w:r>
    </w:p>
    <w:p w14:paraId="674543DB" w14:textId="5A945737" w:rsidR="00E01DE4" w:rsidRPr="00372C50" w:rsidRDefault="00BA4425" w:rsidP="00DC5319">
      <w:pPr>
        <w:pStyle w:val="Heading1"/>
        <w:numPr>
          <w:ilvl w:val="0"/>
          <w:numId w:val="29"/>
        </w:numPr>
        <w:spacing w:after="80"/>
        <w:ind w:left="709" w:hanging="709"/>
        <w:jc w:val="both"/>
      </w:pPr>
      <w:proofErr w:type="spellStart"/>
      <w:r w:rsidRPr="00372C50">
        <w:t>Landasan</w:t>
      </w:r>
      <w:proofErr w:type="spellEnd"/>
      <w:r w:rsidRPr="00372C50">
        <w:t xml:space="preserve"> </w:t>
      </w:r>
      <w:proofErr w:type="spellStart"/>
      <w:r w:rsidRPr="00372C50">
        <w:t>Teori</w:t>
      </w:r>
      <w:proofErr w:type="spellEnd"/>
      <w:r w:rsidRPr="00372C50">
        <w:t xml:space="preserve"> dan </w:t>
      </w:r>
      <w:proofErr w:type="spellStart"/>
      <w:r w:rsidRPr="00372C50">
        <w:t>Pengembangan</w:t>
      </w:r>
      <w:proofErr w:type="spellEnd"/>
      <w:r w:rsidRPr="00372C50">
        <w:t xml:space="preserve"> </w:t>
      </w:r>
      <w:proofErr w:type="spellStart"/>
      <w:r w:rsidRPr="00372C50">
        <w:t>Hipotesis</w:t>
      </w:r>
      <w:proofErr w:type="spellEnd"/>
    </w:p>
    <w:p w14:paraId="32389F29" w14:textId="5A2C470A" w:rsidR="009569F8" w:rsidRPr="00372C50" w:rsidRDefault="0018777B" w:rsidP="00DC5319">
      <w:pPr>
        <w:pStyle w:val="Heading2"/>
        <w:numPr>
          <w:ilvl w:val="0"/>
          <w:numId w:val="31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Landasan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Teori</w:t>
      </w:r>
      <w:proofErr w:type="spellEnd"/>
    </w:p>
    <w:p w14:paraId="39E6C523" w14:textId="069E0847" w:rsidR="0018777B" w:rsidRPr="00372C50" w:rsidRDefault="0018777B" w:rsidP="00DC5319">
      <w:pPr>
        <w:pStyle w:val="Heading3"/>
        <w:numPr>
          <w:ilvl w:val="0"/>
          <w:numId w:val="32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Teori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Pasar </w:t>
      </w: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Efisien</w:t>
      </w:r>
      <w:proofErr w:type="spellEnd"/>
    </w:p>
    <w:p w14:paraId="24103D47" w14:textId="356DE879" w:rsidR="0018777B" w:rsidRDefault="0018777B" w:rsidP="00DC5319">
      <w:pPr>
        <w:pStyle w:val="ListParagraph"/>
        <w:spacing w:after="80" w:line="240" w:lineRule="auto"/>
        <w:ind w:left="709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, volume dan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di pasar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cerminan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. Investor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bereaksi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di pasar,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6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oleh Beaver (1968)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Lai et al (2009), Ball dan Brawn (1968)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6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Fama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et. al.. (1969)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lastRenderedPageBreak/>
        <w:t>saham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DD326A">
        <w:rPr>
          <w:rFonts w:ascii="Times New Roman" w:hAnsi="Times New Roman" w:cs="Times New Roman"/>
          <w:sz w:val="24"/>
          <w:szCs w:val="24"/>
        </w:rPr>
        <w:t xml:space="preserve"> pasar.</w:t>
      </w:r>
      <w:r w:rsidRPr="009B0F27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902F31">
        <w:rPr>
          <w:rFonts w:ascii="Times New Roman" w:hAnsi="Times New Roman" w:cs="Times New Roman"/>
          <w:sz w:val="24"/>
          <w:szCs w:val="24"/>
        </w:rPr>
        <w:t>elaku</w:t>
      </w:r>
      <w:proofErr w:type="spellEnd"/>
      <w:r w:rsidRPr="00902F31">
        <w:rPr>
          <w:rFonts w:ascii="Times New Roman" w:hAnsi="Times New Roman" w:cs="Times New Roman"/>
          <w:sz w:val="24"/>
          <w:szCs w:val="24"/>
        </w:rPr>
        <w:t xml:space="preserve"> pasar modal </w:t>
      </w:r>
      <w:proofErr w:type="spellStart"/>
      <w:r w:rsidRPr="00902F3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0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F31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90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F3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0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F31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902F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02F31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902F3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02F31">
        <w:rPr>
          <w:rFonts w:ascii="Times New Roman" w:hAnsi="Times New Roman" w:cs="Times New Roman"/>
          <w:sz w:val="24"/>
          <w:szCs w:val="24"/>
        </w:rPr>
        <w:t>emiten</w:t>
      </w:r>
      <w:proofErr w:type="spellEnd"/>
      <w:r w:rsidRPr="00902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F3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0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F3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0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F3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0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F3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0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F3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90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F3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0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F3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02F3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02F31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90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F31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90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F31"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Jogiyanto</w:t>
      </w:r>
      <w:proofErr w:type="spellEnd"/>
      <w:r>
        <w:rPr>
          <w:rFonts w:ascii="Times New Roman" w:hAnsi="Times New Roman" w:cs="Times New Roman"/>
          <w:sz w:val="24"/>
          <w:szCs w:val="24"/>
        </w:rPr>
        <w:t>, 2000)</w:t>
      </w:r>
      <w:r w:rsidRPr="00902F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5C8F4" w14:textId="4A3AB15E" w:rsidR="0018777B" w:rsidRPr="00372C50" w:rsidRDefault="0018777B" w:rsidP="00DC5319">
      <w:pPr>
        <w:pStyle w:val="Heading3"/>
        <w:numPr>
          <w:ilvl w:val="0"/>
          <w:numId w:val="32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Teori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Sinyal</w:t>
      </w:r>
      <w:proofErr w:type="spellEnd"/>
    </w:p>
    <w:p w14:paraId="309EC2C1" w14:textId="1FF25F2E" w:rsidR="0018777B" w:rsidRDefault="0018777B" w:rsidP="00DC5319">
      <w:pPr>
        <w:pStyle w:val="ListParagraph"/>
        <w:spacing w:after="80" w:line="240" w:lineRule="auto"/>
        <w:ind w:left="709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59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F2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B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9B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F2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B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asimetri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 xml:space="preserve"> (investor, </w:t>
      </w:r>
      <w:proofErr w:type="spellStart"/>
      <w:r w:rsidRPr="00F0059D">
        <w:rPr>
          <w:rFonts w:ascii="Times New Roman" w:hAnsi="Times New Roman" w:cs="Times New Roman"/>
          <w:sz w:val="24"/>
          <w:szCs w:val="24"/>
        </w:rPr>
        <w:t>kreditor</w:t>
      </w:r>
      <w:proofErr w:type="spellEnd"/>
      <w:r w:rsidRPr="00F0059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C4980" w14:textId="4BF7AB2B" w:rsidR="009569F8" w:rsidRPr="00372C50" w:rsidRDefault="009569F8" w:rsidP="00DC5319">
      <w:pPr>
        <w:pStyle w:val="Heading2"/>
        <w:numPr>
          <w:ilvl w:val="0"/>
          <w:numId w:val="31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72C50">
        <w:rPr>
          <w:rFonts w:ascii="Times New Roman" w:hAnsi="Times New Roman" w:cs="Times New Roman"/>
          <w:color w:val="auto"/>
          <w:sz w:val="24"/>
          <w:szCs w:val="24"/>
        </w:rPr>
        <w:t>Keputusan Investor</w:t>
      </w:r>
    </w:p>
    <w:p w14:paraId="1B1FA13A" w14:textId="5044CEBD" w:rsidR="009569F8" w:rsidRDefault="001640CC" w:rsidP="00DC5319">
      <w:pPr>
        <w:pStyle w:val="ListParagraph"/>
        <w:spacing w:after="80" w:line="240" w:lineRule="auto"/>
        <w:ind w:left="709" w:firstLine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investasi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dipengaruhi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diterima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65C9" w:rsidRPr="004D14B1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="00BD65C9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65C9" w:rsidRPr="004D14B1">
        <w:rPr>
          <w:rFonts w:ascii="Times New Roman" w:hAnsi="Times New Roman" w:cs="Times New Roman"/>
          <w:bCs/>
          <w:sz w:val="24"/>
          <w:szCs w:val="24"/>
        </w:rPr>
        <w:t>beli</w:t>
      </w:r>
      <w:proofErr w:type="spellEnd"/>
      <w:r w:rsidR="00BD65C9" w:rsidRPr="004D14B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D65C9" w:rsidRPr="004D14B1">
        <w:rPr>
          <w:rFonts w:ascii="Times New Roman" w:hAnsi="Times New Roman" w:cs="Times New Roman"/>
          <w:bCs/>
          <w:i/>
          <w:iCs/>
          <w:sz w:val="24"/>
          <w:szCs w:val="24"/>
        </w:rPr>
        <w:t>purchasing power</w:t>
      </w:r>
      <w:r w:rsidR="00BD65C9" w:rsidRPr="004D14B1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="00BD65C9" w:rsidRPr="004D14B1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="00BD65C9" w:rsidRPr="004D14B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BD65C9" w:rsidRPr="004D14B1">
        <w:rPr>
          <w:rFonts w:ascii="Times New Roman" w:hAnsi="Times New Roman" w:cs="Times New Roman"/>
          <w:bCs/>
          <w:sz w:val="24"/>
          <w:szCs w:val="24"/>
        </w:rPr>
        <w:t>pengalaman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investor </w:t>
      </w:r>
      <w:proofErr w:type="spellStart"/>
      <w:r w:rsidR="00BD65C9" w:rsidRPr="004D14B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investasi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>.</w:t>
      </w:r>
      <w:r w:rsidR="00BF3E3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Perilaku</w:t>
      </w:r>
      <w:proofErr w:type="spellEnd"/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 investor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dipengaruhi</w:t>
      </w:r>
      <w:proofErr w:type="spellEnd"/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diterima</w:t>
      </w:r>
      <w:proofErr w:type="spellEnd"/>
      <w:r w:rsidR="00BC0366" w:rsidRPr="004D61D9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BC0366" w:rsidRPr="004D61D9">
        <w:rPr>
          <w:rFonts w:ascii="Times New Roman" w:hAnsi="Times New Roman" w:cs="Times New Roman"/>
          <w:bCs/>
          <w:sz w:val="24"/>
          <w:szCs w:val="24"/>
        </w:rPr>
        <w:t>persepsi</w:t>
      </w:r>
      <w:proofErr w:type="spellEnd"/>
      <w:r w:rsidR="00BC036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0366" w:rsidRPr="004D61D9">
        <w:rPr>
          <w:rFonts w:ascii="Times New Roman" w:hAnsi="Times New Roman" w:cs="Times New Roman"/>
          <w:bCs/>
          <w:sz w:val="24"/>
          <w:szCs w:val="24"/>
        </w:rPr>
        <w:t>tiap</w:t>
      </w:r>
      <w:proofErr w:type="spellEnd"/>
      <w:r w:rsidR="00BC0366" w:rsidRPr="004D61D9">
        <w:rPr>
          <w:rFonts w:ascii="Times New Roman" w:hAnsi="Times New Roman" w:cs="Times New Roman"/>
          <w:bCs/>
          <w:sz w:val="24"/>
          <w:szCs w:val="24"/>
        </w:rPr>
        <w:t xml:space="preserve"> investor</w:t>
      </w:r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memunculkan</w:t>
      </w:r>
      <w:proofErr w:type="spellEnd"/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366" w:rsidRPr="004D61D9">
        <w:rPr>
          <w:rFonts w:ascii="Times New Roman" w:hAnsi="Times New Roman" w:cs="Times New Roman"/>
          <w:bCs/>
          <w:sz w:val="24"/>
          <w:szCs w:val="24"/>
        </w:rPr>
        <w:t xml:space="preserve">dan </w:t>
      </w:r>
      <w:proofErr w:type="spellStart"/>
      <w:r w:rsidR="00BC0366" w:rsidRPr="004D61D9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BC036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berbeda</w:t>
      </w:r>
      <w:proofErr w:type="spellEnd"/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65C9" w:rsidRPr="004D61D9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="00BD65C9" w:rsidRPr="004D61D9">
        <w:rPr>
          <w:rFonts w:ascii="Times New Roman" w:hAnsi="Times New Roman" w:cs="Times New Roman"/>
          <w:bCs/>
          <w:sz w:val="24"/>
          <w:szCs w:val="24"/>
        </w:rPr>
        <w:t xml:space="preserve"> inv</w:t>
      </w:r>
      <w:r w:rsidR="009569F8" w:rsidRPr="004D61D9">
        <w:rPr>
          <w:rFonts w:ascii="Times New Roman" w:hAnsi="Times New Roman" w:cs="Times New Roman"/>
          <w:bCs/>
          <w:sz w:val="24"/>
          <w:szCs w:val="24"/>
        </w:rPr>
        <w:t>estor</w:t>
      </w:r>
      <w:r w:rsidR="00BD65C9" w:rsidRPr="004D61D9">
        <w:rPr>
          <w:rFonts w:ascii="Times New Roman" w:hAnsi="Times New Roman" w:cs="Times New Roman"/>
          <w:bCs/>
          <w:sz w:val="24"/>
          <w:szCs w:val="24"/>
        </w:rPr>
        <w:t>.</w:t>
      </w:r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46" w:rsidRPr="004D61D9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BD154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46" w:rsidRPr="004D61D9">
        <w:rPr>
          <w:rFonts w:ascii="Times New Roman" w:hAnsi="Times New Roman" w:cs="Times New Roman"/>
          <w:bCs/>
          <w:sz w:val="24"/>
          <w:szCs w:val="24"/>
        </w:rPr>
        <w:t>cepat</w:t>
      </w:r>
      <w:proofErr w:type="spellEnd"/>
      <w:r w:rsidR="00BD154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46" w:rsidRPr="004D61D9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BD154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46" w:rsidRPr="004D61D9">
        <w:rPr>
          <w:rFonts w:ascii="Times New Roman" w:hAnsi="Times New Roman" w:cs="Times New Roman"/>
          <w:bCs/>
          <w:sz w:val="24"/>
          <w:szCs w:val="24"/>
        </w:rPr>
        <w:t>terdistribusi</w:t>
      </w:r>
      <w:proofErr w:type="spellEnd"/>
      <w:r w:rsidR="00BD154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46" w:rsidRPr="004D61D9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="00BD1546" w:rsidRPr="004D61D9">
        <w:rPr>
          <w:rFonts w:ascii="Times New Roman" w:hAnsi="Times New Roman" w:cs="Times New Roman"/>
          <w:bCs/>
          <w:sz w:val="24"/>
          <w:szCs w:val="24"/>
        </w:rPr>
        <w:t xml:space="preserve"> investor juga </w:t>
      </w:r>
      <w:proofErr w:type="spellStart"/>
      <w:r w:rsidR="00BD1546" w:rsidRPr="004D61D9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BD154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46" w:rsidRPr="004D61D9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BD154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46" w:rsidRPr="004D61D9">
        <w:rPr>
          <w:rFonts w:ascii="Times New Roman" w:hAnsi="Times New Roman" w:cs="Times New Roman"/>
          <w:bCs/>
          <w:sz w:val="24"/>
          <w:szCs w:val="24"/>
        </w:rPr>
        <w:t>cepat</w:t>
      </w:r>
      <w:proofErr w:type="spellEnd"/>
      <w:r w:rsidR="00BD154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46" w:rsidRPr="004D61D9">
        <w:rPr>
          <w:rFonts w:ascii="Times New Roman" w:hAnsi="Times New Roman" w:cs="Times New Roman"/>
          <w:bCs/>
          <w:sz w:val="24"/>
          <w:szCs w:val="24"/>
        </w:rPr>
        <w:t>bereaksi</w:t>
      </w:r>
      <w:proofErr w:type="spellEnd"/>
      <w:r w:rsidR="00BD154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46" w:rsidRPr="004D61D9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BD154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46" w:rsidRPr="004D61D9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BD154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D1546" w:rsidRPr="004D61D9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BD1546" w:rsidRPr="004D61D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Keberadaan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investor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9F8" w:rsidRPr="004D61D9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(IFR)</w:t>
      </w:r>
      <w:r w:rsidR="00EA6F79" w:rsidRPr="004D61D9">
        <w:rPr>
          <w:rFonts w:ascii="Times New Roman" w:hAnsi="Times New Roman" w:cs="Times New Roman"/>
          <w:bCs/>
          <w:sz w:val="24"/>
          <w:szCs w:val="24"/>
        </w:rPr>
        <w:t>,</w:t>
      </w:r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dipengaruhi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ruang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lingkup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9F8" w:rsidRPr="004D61D9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(IFR).</w:t>
      </w:r>
      <w:r w:rsidR="00EA6F79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kuantitas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dampak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IFR pada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investasi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investor</w:t>
      </w:r>
      <w:r w:rsidR="00EA6F79" w:rsidRPr="004D61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78FE05" w14:textId="4A63FCFB" w:rsidR="009569F8" w:rsidRPr="00372C50" w:rsidRDefault="009569F8" w:rsidP="00DC5319">
      <w:pPr>
        <w:pStyle w:val="Heading2"/>
        <w:numPr>
          <w:ilvl w:val="0"/>
          <w:numId w:val="31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72C50">
        <w:rPr>
          <w:rFonts w:ascii="Times New Roman" w:hAnsi="Times New Roman" w:cs="Times New Roman"/>
          <w:i/>
          <w:iCs/>
          <w:color w:val="auto"/>
          <w:sz w:val="24"/>
          <w:szCs w:val="24"/>
        </w:rPr>
        <w:t>Internet Financial Report</w:t>
      </w:r>
      <w:r w:rsidR="00663337">
        <w:rPr>
          <w:rFonts w:ascii="Times New Roman" w:hAnsi="Times New Roman" w:cs="Times New Roman"/>
          <w:i/>
          <w:iCs/>
          <w:color w:val="auto"/>
          <w:sz w:val="24"/>
          <w:szCs w:val="24"/>
        </w:rPr>
        <w:t>ing</w:t>
      </w:r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(IFR)</w:t>
      </w:r>
    </w:p>
    <w:p w14:paraId="237F8C4D" w14:textId="316F8B06" w:rsidR="002C7F3A" w:rsidRDefault="00FD28AB" w:rsidP="00DC5319">
      <w:pPr>
        <w:pStyle w:val="ListParagraph"/>
        <w:spacing w:after="80" w:line="240" w:lineRule="auto"/>
        <w:ind w:left="709" w:firstLine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020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mencantumkan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keuangannya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internet,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7020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Pr="004D14B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dimiliki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Kusumawardani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, 2011). </w:t>
      </w:r>
      <w:proofErr w:type="spellStart"/>
      <w:r w:rsidR="00477966" w:rsidRPr="004D14B1">
        <w:rPr>
          <w:rFonts w:ascii="Times New Roman" w:hAnsi="Times New Roman" w:cs="Times New Roman"/>
          <w:bCs/>
          <w:sz w:val="24"/>
          <w:szCs w:val="24"/>
        </w:rPr>
        <w:t>Info</w:t>
      </w:r>
      <w:r w:rsidR="007B7056" w:rsidRPr="004D14B1">
        <w:rPr>
          <w:rFonts w:ascii="Times New Roman" w:hAnsi="Times New Roman" w:cs="Times New Roman"/>
          <w:bCs/>
          <w:sz w:val="24"/>
          <w:szCs w:val="24"/>
        </w:rPr>
        <w:t>r</w:t>
      </w:r>
      <w:r w:rsidR="00477966" w:rsidRPr="004D14B1">
        <w:rPr>
          <w:rFonts w:ascii="Times New Roman" w:hAnsi="Times New Roman" w:cs="Times New Roman"/>
          <w:bCs/>
          <w:sz w:val="24"/>
          <w:szCs w:val="24"/>
        </w:rPr>
        <w:t>masi</w:t>
      </w:r>
      <w:proofErr w:type="spellEnd"/>
      <w:r w:rsidR="00477966" w:rsidRPr="004D14B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77966" w:rsidRPr="004D14B1">
        <w:rPr>
          <w:rFonts w:ascii="Times New Roman" w:hAnsi="Times New Roman" w:cs="Times New Roman"/>
          <w:bCs/>
          <w:sz w:val="24"/>
          <w:szCs w:val="24"/>
        </w:rPr>
        <w:t>diungkapkan</w:t>
      </w:r>
      <w:proofErr w:type="spellEnd"/>
      <w:r w:rsidR="00477966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77966" w:rsidRPr="004D14B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477966" w:rsidRPr="004D14B1">
        <w:rPr>
          <w:rFonts w:ascii="Times New Roman" w:hAnsi="Times New Roman" w:cs="Times New Roman"/>
          <w:bCs/>
          <w:sz w:val="24"/>
          <w:szCs w:val="24"/>
        </w:rPr>
        <w:t xml:space="preserve"> IFR </w:t>
      </w:r>
      <w:proofErr w:type="spellStart"/>
      <w:r w:rsidR="00477966" w:rsidRPr="004D14B1">
        <w:rPr>
          <w:rFonts w:ascii="Times New Roman" w:hAnsi="Times New Roman" w:cs="Times New Roman"/>
          <w:bCs/>
          <w:sz w:val="24"/>
          <w:szCs w:val="24"/>
        </w:rPr>
        <w:t>hendaknya</w:t>
      </w:r>
      <w:proofErr w:type="spellEnd"/>
      <w:r w:rsidR="00477966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77966" w:rsidRPr="004D14B1">
        <w:rPr>
          <w:rFonts w:ascii="Times New Roman" w:hAnsi="Times New Roman" w:cs="Times New Roman"/>
          <w:bCs/>
          <w:sz w:val="24"/>
          <w:szCs w:val="24"/>
        </w:rPr>
        <w:t>mencerminkan</w:t>
      </w:r>
      <w:proofErr w:type="spellEnd"/>
      <w:r w:rsidR="00477966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77966" w:rsidRPr="004D14B1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="00477966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77966" w:rsidRPr="004D14B1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477966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77966" w:rsidRPr="004D14B1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477966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77966" w:rsidRPr="004D14B1">
        <w:rPr>
          <w:rFonts w:ascii="Times New Roman" w:hAnsi="Times New Roman" w:cs="Times New Roman"/>
          <w:bCs/>
          <w:sz w:val="24"/>
          <w:szCs w:val="24"/>
        </w:rPr>
        <w:t>lengkap</w:t>
      </w:r>
      <w:proofErr w:type="spellEnd"/>
      <w:r w:rsidR="008D34FC" w:rsidRPr="004D14B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477966" w:rsidRPr="004D14B1">
        <w:rPr>
          <w:rFonts w:ascii="Times New Roman" w:hAnsi="Times New Roman" w:cs="Times New Roman"/>
          <w:bCs/>
          <w:sz w:val="24"/>
          <w:szCs w:val="24"/>
        </w:rPr>
        <w:t>menyeluru</w:t>
      </w:r>
      <w:r w:rsidR="008D34FC" w:rsidRPr="004D14B1">
        <w:rPr>
          <w:rFonts w:ascii="Times New Roman" w:hAnsi="Times New Roman" w:cs="Times New Roman"/>
          <w:bCs/>
          <w:sz w:val="24"/>
          <w:szCs w:val="24"/>
        </w:rPr>
        <w:t>h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mengungkapkan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saja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mengungkapkan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proyeksi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arus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 kas,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tren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 pasar dan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deskripsi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inovasi</w:t>
      </w:r>
      <w:proofErr w:type="spellEnd"/>
      <w:r w:rsidR="00287E4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7E4C" w:rsidRPr="004D14B1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477966" w:rsidRPr="004D14B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34FC" w:rsidRPr="004D14B1">
        <w:rPr>
          <w:rFonts w:ascii="Times New Roman" w:hAnsi="Times New Roman" w:cs="Times New Roman"/>
          <w:bCs/>
          <w:sz w:val="24"/>
          <w:szCs w:val="24"/>
        </w:rPr>
        <w:t xml:space="preserve">IFR </w:t>
      </w:r>
      <w:proofErr w:type="spellStart"/>
      <w:r w:rsidR="008D34FC" w:rsidRPr="004D14B1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="008D34F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34FC" w:rsidRPr="004D14B1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="008D34F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34FC" w:rsidRPr="004D14B1">
        <w:rPr>
          <w:rFonts w:ascii="Times New Roman" w:hAnsi="Times New Roman" w:cs="Times New Roman"/>
          <w:bCs/>
          <w:sz w:val="24"/>
          <w:szCs w:val="24"/>
        </w:rPr>
        <w:t>alternatif</w:t>
      </w:r>
      <w:proofErr w:type="spellEnd"/>
      <w:r w:rsidR="008D34FC" w:rsidRPr="004D14B1">
        <w:rPr>
          <w:rFonts w:ascii="Times New Roman" w:hAnsi="Times New Roman" w:cs="Times New Roman"/>
          <w:bCs/>
          <w:sz w:val="24"/>
          <w:szCs w:val="24"/>
        </w:rPr>
        <w:t xml:space="preserve"> media yang </w:t>
      </w:r>
      <w:proofErr w:type="spellStart"/>
      <w:r w:rsidR="008D34FC" w:rsidRPr="004D14B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8D34F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34FC" w:rsidRPr="004D14B1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="008D34F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34FC" w:rsidRPr="004D14B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8D34F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34FC" w:rsidRPr="004D14B1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="008D34F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34FC" w:rsidRPr="004D14B1"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 w:rsidR="008D34F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34FC" w:rsidRPr="004D14B1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="008D34FC" w:rsidRPr="004D14B1">
        <w:rPr>
          <w:rFonts w:ascii="Times New Roman" w:hAnsi="Times New Roman" w:cs="Times New Roman"/>
          <w:bCs/>
          <w:sz w:val="24"/>
          <w:szCs w:val="24"/>
        </w:rPr>
        <w:t xml:space="preserve"> investor </w:t>
      </w:r>
      <w:proofErr w:type="spellStart"/>
      <w:r w:rsidR="008D34FC" w:rsidRPr="004D14B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8D34F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34FC" w:rsidRPr="004D14B1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8D34FC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34FC" w:rsidRPr="004D14B1">
        <w:rPr>
          <w:rFonts w:ascii="Times New Roman" w:hAnsi="Times New Roman" w:cs="Times New Roman"/>
          <w:bCs/>
          <w:sz w:val="24"/>
          <w:szCs w:val="24"/>
        </w:rPr>
        <w:t>efisien</w:t>
      </w:r>
      <w:proofErr w:type="spellEnd"/>
      <w:r w:rsidR="008D34FC" w:rsidRPr="004D14B1">
        <w:rPr>
          <w:rFonts w:ascii="Times New Roman" w:hAnsi="Times New Roman" w:cs="Times New Roman"/>
          <w:bCs/>
          <w:sz w:val="24"/>
          <w:szCs w:val="24"/>
        </w:rPr>
        <w:t>.</w:t>
      </w:r>
      <w:r w:rsidR="00B72C30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3624FD" w14:textId="654E8B15" w:rsidR="009569F8" w:rsidRPr="00372C50" w:rsidRDefault="009569F8" w:rsidP="00DC5319">
      <w:pPr>
        <w:pStyle w:val="Heading2"/>
        <w:numPr>
          <w:ilvl w:val="0"/>
          <w:numId w:val="31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Pengungkapan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Informasi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Melalui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72C50">
        <w:rPr>
          <w:rFonts w:ascii="Times New Roman" w:hAnsi="Times New Roman" w:cs="Times New Roman"/>
          <w:i/>
          <w:iCs/>
          <w:color w:val="auto"/>
          <w:sz w:val="24"/>
          <w:szCs w:val="24"/>
        </w:rPr>
        <w:t>Website</w:t>
      </w:r>
    </w:p>
    <w:p w14:paraId="4FA9E512" w14:textId="11C111D4" w:rsidR="00BA4425" w:rsidRDefault="004D61D9" w:rsidP="00DC5319">
      <w:pPr>
        <w:pStyle w:val="ListParagraph"/>
        <w:spacing w:after="80" w:line="240" w:lineRule="auto"/>
        <w:ind w:left="709" w:firstLine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A4425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Pr="00BA44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425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BA44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425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BA44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4425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Pr="00BA44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425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BA44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425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Pr="00BA442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A4425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BA44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4425">
        <w:rPr>
          <w:rFonts w:ascii="Times New Roman" w:hAnsi="Times New Roman" w:cs="Times New Roman"/>
          <w:bCs/>
          <w:i/>
          <w:iCs/>
          <w:sz w:val="24"/>
          <w:szCs w:val="24"/>
        </w:rPr>
        <w:t>voluntary</w:t>
      </w:r>
      <w:r w:rsidRPr="00BA4425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A4425">
        <w:rPr>
          <w:rFonts w:ascii="Times New Roman" w:hAnsi="Times New Roman" w:cs="Times New Roman"/>
          <w:bCs/>
          <w:sz w:val="24"/>
          <w:szCs w:val="24"/>
        </w:rPr>
        <w:t>sukarela</w:t>
      </w:r>
      <w:proofErr w:type="spellEnd"/>
      <w:r w:rsidRPr="00BA4425">
        <w:rPr>
          <w:rFonts w:ascii="Times New Roman" w:hAnsi="Times New Roman" w:cs="Times New Roman"/>
          <w:bCs/>
          <w:sz w:val="24"/>
          <w:szCs w:val="24"/>
        </w:rPr>
        <w:t xml:space="preserve">) yang </w:t>
      </w:r>
      <w:proofErr w:type="spellStart"/>
      <w:r w:rsidRPr="00BA4425">
        <w:rPr>
          <w:rFonts w:ascii="Times New Roman" w:hAnsi="Times New Roman" w:cs="Times New Roman"/>
          <w:bCs/>
          <w:sz w:val="24"/>
          <w:szCs w:val="24"/>
        </w:rPr>
        <w:t>berisi</w:t>
      </w:r>
      <w:proofErr w:type="spellEnd"/>
      <w:r w:rsidRPr="00BA44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425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BA442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A4425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BA44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425">
        <w:rPr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 w:rsidRPr="00BA44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425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BA44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425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BA44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425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BA44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4425">
        <w:rPr>
          <w:rFonts w:ascii="Times New Roman" w:hAnsi="Times New Roman" w:cs="Times New Roman"/>
          <w:bCs/>
          <w:sz w:val="24"/>
          <w:szCs w:val="24"/>
        </w:rPr>
        <w:t>nonkeuangan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D14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7B7056" w:rsidRPr="004D61D9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="007B705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7F0F" w:rsidRPr="004D61D9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137F0F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056" w:rsidRPr="004D61D9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="007B705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056" w:rsidRPr="004D61D9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="007B705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056" w:rsidRPr="004D61D9">
        <w:rPr>
          <w:rFonts w:ascii="Times New Roman" w:hAnsi="Times New Roman" w:cs="Times New Roman"/>
          <w:bCs/>
          <w:sz w:val="24"/>
          <w:szCs w:val="24"/>
        </w:rPr>
        <w:t>dimaksudkan</w:t>
      </w:r>
      <w:proofErr w:type="spellEnd"/>
      <w:r w:rsidR="007B7056" w:rsidRPr="004D61D9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="007B7056" w:rsidRPr="004D61D9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7B705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056" w:rsidRPr="004D61D9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7B705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056" w:rsidRPr="004D61D9">
        <w:rPr>
          <w:rFonts w:ascii="Times New Roman" w:hAnsi="Times New Roman" w:cs="Times New Roman"/>
          <w:bCs/>
          <w:sz w:val="24"/>
          <w:szCs w:val="24"/>
        </w:rPr>
        <w:t>tersedia</w:t>
      </w:r>
      <w:proofErr w:type="spellEnd"/>
      <w:r w:rsidR="007B705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056" w:rsidRPr="004D61D9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="007B7056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7056" w:rsidRPr="004D61D9">
        <w:rPr>
          <w:rFonts w:ascii="Times New Roman" w:hAnsi="Times New Roman" w:cs="Times New Roman"/>
          <w:bCs/>
          <w:sz w:val="24"/>
          <w:szCs w:val="24"/>
        </w:rPr>
        <w:t>siapapun</w:t>
      </w:r>
      <w:proofErr w:type="spellEnd"/>
      <w:r w:rsidR="007B7056" w:rsidRPr="004D61D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B7056" w:rsidRPr="004D61D9">
        <w:rPr>
          <w:rFonts w:ascii="Times New Roman" w:hAnsi="Times New Roman" w:cs="Times New Roman"/>
          <w:bCs/>
          <w:sz w:val="24"/>
          <w:szCs w:val="24"/>
        </w:rPr>
        <w:t>dimanapun</w:t>
      </w:r>
      <w:proofErr w:type="spellEnd"/>
      <w:r w:rsidR="007B7056" w:rsidRPr="004D61D9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="007B7056" w:rsidRPr="004D61D9">
        <w:rPr>
          <w:rFonts w:ascii="Times New Roman" w:hAnsi="Times New Roman" w:cs="Times New Roman"/>
          <w:bCs/>
          <w:sz w:val="24"/>
          <w:szCs w:val="24"/>
        </w:rPr>
        <w:t>kapanpun</w:t>
      </w:r>
      <w:proofErr w:type="spellEnd"/>
      <w:r w:rsidR="00137F0F" w:rsidRPr="004D61D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963C2" w:rsidRPr="004D61D9">
        <w:rPr>
          <w:rFonts w:ascii="Times New Roman" w:hAnsi="Times New Roman" w:cs="Times New Roman"/>
          <w:bCs/>
          <w:sz w:val="24"/>
          <w:szCs w:val="24"/>
        </w:rPr>
        <w:t xml:space="preserve">Perusahaan yang </w:t>
      </w:r>
      <w:proofErr w:type="spellStart"/>
      <w:r w:rsidR="007963C2" w:rsidRPr="004D61D9">
        <w:rPr>
          <w:rFonts w:ascii="Times New Roman" w:hAnsi="Times New Roman" w:cs="Times New Roman"/>
          <w:bCs/>
          <w:sz w:val="24"/>
          <w:szCs w:val="24"/>
        </w:rPr>
        <w:t>menyediakan</w:t>
      </w:r>
      <w:proofErr w:type="spellEnd"/>
      <w:r w:rsidR="007963C2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3C2" w:rsidRPr="004D61D9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7963C2" w:rsidRPr="004D61D9">
        <w:rPr>
          <w:rFonts w:ascii="Times New Roman" w:hAnsi="Times New Roman" w:cs="Times New Roman"/>
          <w:bCs/>
          <w:sz w:val="24"/>
          <w:szCs w:val="24"/>
        </w:rPr>
        <w:t xml:space="preserve"> di </w:t>
      </w:r>
      <w:r w:rsidR="007963C2" w:rsidRPr="004D61D9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="007963C2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3C2" w:rsidRPr="004D61D9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7963C2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3C2" w:rsidRPr="004D61D9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="007963C2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3C2" w:rsidRPr="004D61D9">
        <w:rPr>
          <w:rFonts w:ascii="Times New Roman" w:hAnsi="Times New Roman" w:cs="Times New Roman"/>
          <w:bCs/>
          <w:sz w:val="24"/>
          <w:szCs w:val="24"/>
        </w:rPr>
        <w:t>keuntungan</w:t>
      </w:r>
      <w:proofErr w:type="spellEnd"/>
      <w:r w:rsidR="007963C2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3C2" w:rsidRPr="004D61D9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7963C2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3C2" w:rsidRPr="004D61D9">
        <w:rPr>
          <w:rFonts w:ascii="Times New Roman" w:hAnsi="Times New Roman" w:cs="Times New Roman"/>
          <w:bCs/>
          <w:sz w:val="24"/>
          <w:szCs w:val="24"/>
        </w:rPr>
        <w:t>penghematan</w:t>
      </w:r>
      <w:proofErr w:type="spellEnd"/>
      <w:r w:rsidR="007963C2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3C2" w:rsidRPr="004D61D9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="007963C2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3C2" w:rsidRPr="004D61D9">
        <w:rPr>
          <w:rFonts w:ascii="Times New Roman" w:hAnsi="Times New Roman" w:cs="Times New Roman"/>
          <w:bCs/>
          <w:sz w:val="24"/>
          <w:szCs w:val="24"/>
        </w:rPr>
        <w:t>percetakan</w:t>
      </w:r>
      <w:proofErr w:type="spellEnd"/>
      <w:r w:rsidR="007963C2" w:rsidRPr="004D61D9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7963C2" w:rsidRPr="004D61D9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7963C2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3C2" w:rsidRPr="004D61D9">
        <w:rPr>
          <w:rFonts w:ascii="Times New Roman" w:hAnsi="Times New Roman" w:cs="Times New Roman"/>
          <w:bCs/>
          <w:sz w:val="24"/>
          <w:szCs w:val="24"/>
        </w:rPr>
        <w:t>memperluas</w:t>
      </w:r>
      <w:proofErr w:type="spellEnd"/>
      <w:r w:rsidR="007963C2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3C2" w:rsidRPr="004D61D9">
        <w:rPr>
          <w:rFonts w:ascii="Times New Roman" w:hAnsi="Times New Roman" w:cs="Times New Roman"/>
          <w:bCs/>
          <w:sz w:val="24"/>
          <w:szCs w:val="24"/>
        </w:rPr>
        <w:t>pengungkapannya</w:t>
      </w:r>
      <w:proofErr w:type="spellEnd"/>
      <w:r w:rsidR="007963C2" w:rsidRPr="004D61D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963C2" w:rsidRPr="004D61D9">
        <w:rPr>
          <w:rFonts w:ascii="Times New Roman" w:hAnsi="Times New Roman" w:cs="Times New Roman"/>
          <w:bCs/>
          <w:sz w:val="24"/>
          <w:szCs w:val="24"/>
        </w:rPr>
        <w:t>Trijayanti</w:t>
      </w:r>
      <w:proofErr w:type="spellEnd"/>
      <w:r w:rsidR="007963C2" w:rsidRPr="004D61D9">
        <w:rPr>
          <w:rFonts w:ascii="Times New Roman" w:hAnsi="Times New Roman" w:cs="Times New Roman"/>
          <w:bCs/>
          <w:sz w:val="24"/>
          <w:szCs w:val="24"/>
        </w:rPr>
        <w:t xml:space="preserve">, 2009).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lastRenderedPageBreak/>
        <w:t>tingkat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9F8" w:rsidRPr="004D61D9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dampak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69F8" w:rsidRPr="004D61D9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9569F8" w:rsidRPr="004D61D9">
        <w:rPr>
          <w:rFonts w:ascii="Times New Roman" w:hAnsi="Times New Roman" w:cs="Times New Roman"/>
          <w:bCs/>
          <w:sz w:val="24"/>
          <w:szCs w:val="24"/>
        </w:rPr>
        <w:t xml:space="preserve"> investor. </w:t>
      </w:r>
    </w:p>
    <w:p w14:paraId="0FFECE8D" w14:textId="75F7CCBB" w:rsidR="009569F8" w:rsidRPr="00372C50" w:rsidRDefault="009569F8" w:rsidP="00DC5319">
      <w:pPr>
        <w:pStyle w:val="Heading2"/>
        <w:numPr>
          <w:ilvl w:val="0"/>
          <w:numId w:val="31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Pengaruh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72C50">
        <w:rPr>
          <w:rFonts w:ascii="Times New Roman" w:hAnsi="Times New Roman" w:cs="Times New Roman"/>
          <w:i/>
          <w:iCs/>
          <w:color w:val="auto"/>
          <w:sz w:val="24"/>
          <w:szCs w:val="24"/>
        </w:rPr>
        <w:t>Internet Financial Reporting</w:t>
      </w:r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dan Tingkat </w:t>
      </w: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Pengungkapan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Informasi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72C50">
        <w:rPr>
          <w:rFonts w:ascii="Times New Roman" w:hAnsi="Times New Roman" w:cs="Times New Roman"/>
          <w:i/>
          <w:iCs/>
          <w:color w:val="auto"/>
          <w:sz w:val="24"/>
          <w:szCs w:val="24"/>
        </w:rPr>
        <w:t>Website</w:t>
      </w:r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Terhadap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Keputusan Investor</w:t>
      </w:r>
    </w:p>
    <w:p w14:paraId="66DC2BDF" w14:textId="52B2855C" w:rsidR="00BA4425" w:rsidRDefault="00DA33EB" w:rsidP="00DC5319">
      <w:pPr>
        <w:pStyle w:val="ListParagraph"/>
        <w:spacing w:after="80" w:line="240" w:lineRule="auto"/>
        <w:ind w:left="709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pemicu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pembuat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C0C71" w:rsidRPr="004D14B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mengevaluasi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kembali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keputusannya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mengambil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dianggap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1DB1" w:rsidRPr="004D61D9">
        <w:rPr>
          <w:rFonts w:ascii="Times New Roman" w:hAnsi="Times New Roman" w:cs="Times New Roman"/>
          <w:bCs/>
          <w:sz w:val="24"/>
          <w:szCs w:val="24"/>
        </w:rPr>
        <w:t>Perusahaan</w:t>
      </w:r>
      <w:r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3E1DB1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61D9">
        <w:rPr>
          <w:rFonts w:ascii="Times New Roman" w:hAnsi="Times New Roman" w:cs="Times New Roman"/>
          <w:bCs/>
          <w:sz w:val="24"/>
          <w:szCs w:val="24"/>
        </w:rPr>
        <w:t>menyediakan</w:t>
      </w:r>
      <w:proofErr w:type="spellEnd"/>
      <w:r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61D9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4D61D9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r w:rsidR="003E1DB1" w:rsidRPr="004D61D9">
        <w:rPr>
          <w:rFonts w:ascii="Times New Roman" w:hAnsi="Times New Roman" w:cs="Times New Roman"/>
          <w:bCs/>
          <w:sz w:val="24"/>
          <w:szCs w:val="24"/>
        </w:rPr>
        <w:t xml:space="preserve">media </w:t>
      </w:r>
      <w:proofErr w:type="spellStart"/>
      <w:r w:rsidR="003E1DB1" w:rsidRPr="004D61D9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61D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61D9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61D9">
        <w:rPr>
          <w:rFonts w:ascii="Times New Roman" w:hAnsi="Times New Roman" w:cs="Times New Roman"/>
          <w:bCs/>
          <w:sz w:val="24"/>
          <w:szCs w:val="24"/>
        </w:rPr>
        <w:t>transparansi</w:t>
      </w:r>
      <w:proofErr w:type="spellEnd"/>
      <w:r w:rsidRPr="004D61D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D61D9">
        <w:rPr>
          <w:rFonts w:ascii="Times New Roman" w:hAnsi="Times New Roman" w:cs="Times New Roman"/>
          <w:bCs/>
          <w:sz w:val="24"/>
          <w:szCs w:val="24"/>
        </w:rPr>
        <w:t>beragam</w:t>
      </w:r>
      <w:proofErr w:type="spellEnd"/>
      <w:r w:rsidR="003E1DB1"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61D9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4D61D9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61D9">
        <w:rPr>
          <w:rFonts w:ascii="Times New Roman" w:hAnsi="Times New Roman" w:cs="Times New Roman"/>
          <w:bCs/>
          <w:sz w:val="24"/>
          <w:szCs w:val="24"/>
        </w:rPr>
        <w:t>siginifikan</w:t>
      </w:r>
      <w:proofErr w:type="spellEnd"/>
      <w:r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61D9">
        <w:rPr>
          <w:rFonts w:ascii="Times New Roman" w:hAnsi="Times New Roman" w:cs="Times New Roman"/>
          <w:bCs/>
          <w:sz w:val="24"/>
          <w:szCs w:val="24"/>
        </w:rPr>
        <w:t>berkontribusi</w:t>
      </w:r>
      <w:proofErr w:type="spellEnd"/>
      <w:r w:rsidRPr="004D61D9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4D61D9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61D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4D61D9">
        <w:rPr>
          <w:rFonts w:ascii="Times New Roman" w:hAnsi="Times New Roman" w:cs="Times New Roman"/>
          <w:bCs/>
          <w:sz w:val="24"/>
          <w:szCs w:val="24"/>
        </w:rPr>
        <w:t xml:space="preserve"> di masa </w:t>
      </w:r>
      <w:proofErr w:type="spellStart"/>
      <w:r w:rsidRPr="004D61D9">
        <w:rPr>
          <w:rFonts w:ascii="Times New Roman" w:hAnsi="Times New Roman" w:cs="Times New Roman"/>
          <w:bCs/>
          <w:sz w:val="24"/>
          <w:szCs w:val="24"/>
        </w:rPr>
        <w:t>sekarang</w:t>
      </w:r>
      <w:proofErr w:type="spellEnd"/>
      <w:r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61D9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4D61D9">
        <w:rPr>
          <w:rFonts w:ascii="Times New Roman" w:hAnsi="Times New Roman" w:cs="Times New Roman"/>
          <w:bCs/>
          <w:sz w:val="24"/>
          <w:szCs w:val="24"/>
        </w:rPr>
        <w:t xml:space="preserve"> masa </w:t>
      </w:r>
      <w:proofErr w:type="spellStart"/>
      <w:r w:rsidRPr="004D61D9">
        <w:rPr>
          <w:rFonts w:ascii="Times New Roman" w:hAnsi="Times New Roman" w:cs="Times New Roman"/>
          <w:bCs/>
          <w:sz w:val="24"/>
          <w:szCs w:val="24"/>
        </w:rPr>
        <w:t>depan</w:t>
      </w:r>
      <w:proofErr w:type="spellEnd"/>
      <w:r w:rsidRPr="004D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61D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4D61D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1DB1" w:rsidRPr="004D61D9">
        <w:rPr>
          <w:rFonts w:ascii="Times New Roman" w:hAnsi="Times New Roman" w:cs="Times New Roman"/>
          <w:sz w:val="24"/>
          <w:szCs w:val="24"/>
        </w:rPr>
        <w:t xml:space="preserve">Beaver (1968)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Lai et al (2009)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Almilia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(2009)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dan non-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di internet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asimetri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E1DB1" w:rsidRPr="004D61D9">
        <w:rPr>
          <w:rFonts w:ascii="Times New Roman" w:hAnsi="Times New Roman" w:cs="Times New Roman"/>
          <w:sz w:val="24"/>
          <w:szCs w:val="24"/>
        </w:rPr>
        <w:t xml:space="preserve"> investor) dan </w:t>
      </w:r>
      <w:proofErr w:type="spellStart"/>
      <w:r w:rsidR="003E1DB1" w:rsidRPr="004D61D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0B632B" w:rsidRPr="004D61D9">
        <w:rPr>
          <w:rFonts w:ascii="Times New Roman" w:hAnsi="Times New Roman" w:cs="Times New Roman"/>
          <w:sz w:val="24"/>
          <w:szCs w:val="24"/>
        </w:rPr>
        <w:t>.</w:t>
      </w:r>
    </w:p>
    <w:p w14:paraId="78864BE5" w14:textId="0BA8E317" w:rsidR="009569F8" w:rsidRPr="00372C50" w:rsidRDefault="009569F8" w:rsidP="00DC5319">
      <w:pPr>
        <w:pStyle w:val="Heading2"/>
        <w:numPr>
          <w:ilvl w:val="0"/>
          <w:numId w:val="31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Penelitian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Terdahulu</w:t>
      </w:r>
      <w:proofErr w:type="spellEnd"/>
    </w:p>
    <w:p w14:paraId="531A8AB3" w14:textId="77777777" w:rsidR="009569F8" w:rsidRPr="004D14B1" w:rsidRDefault="009569F8" w:rsidP="00DC5319">
      <w:pPr>
        <w:spacing w:after="80" w:line="24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36" w:rsidRPr="004D14B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763E36" w:rsidRPr="004D14B1">
        <w:rPr>
          <w:rFonts w:ascii="Times New Roman" w:hAnsi="Times New Roman" w:cs="Times New Roman"/>
          <w:sz w:val="24"/>
          <w:szCs w:val="24"/>
        </w:rPr>
        <w:t xml:space="preserve"> </w:t>
      </w:r>
      <w:r w:rsidRPr="00663337">
        <w:rPr>
          <w:rFonts w:ascii="Times New Roman" w:hAnsi="Times New Roman" w:cs="Times New Roman"/>
          <w:i/>
          <w:iCs/>
          <w:sz w:val="24"/>
          <w:szCs w:val="24"/>
        </w:rPr>
        <w:t>internet financial reporting</w:t>
      </w:r>
      <w:r w:rsidR="00763E36" w:rsidRPr="004D14B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63E36" w:rsidRPr="004D14B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763E36" w:rsidRPr="004D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36" w:rsidRPr="004D14B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="00763E36" w:rsidRPr="004D14B1">
        <w:rPr>
          <w:rFonts w:ascii="Times New Roman" w:hAnsi="Times New Roman" w:cs="Times New Roman"/>
          <w:sz w:val="24"/>
          <w:szCs w:val="24"/>
        </w:rPr>
        <w:t xml:space="preserve"> </w:t>
      </w:r>
      <w:r w:rsidR="00763E36" w:rsidRPr="00663337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="00763E36" w:rsidRPr="004D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36" w:rsidRPr="004D14B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63E36" w:rsidRPr="004D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E36" w:rsidRPr="004D14B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763E36" w:rsidRPr="004D14B1">
        <w:rPr>
          <w:rFonts w:ascii="Times New Roman" w:hAnsi="Times New Roman" w:cs="Times New Roman"/>
          <w:sz w:val="24"/>
          <w:szCs w:val="24"/>
        </w:rPr>
        <w:t xml:space="preserve"> investor</w:t>
      </w:r>
      <w:r w:rsidRPr="004D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D14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0980" w:rsidRPr="004D14B1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4D0980" w:rsidRPr="004D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980" w:rsidRPr="004D14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D0980" w:rsidRPr="004D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980" w:rsidRPr="004D14B1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4D0980" w:rsidRPr="004D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980" w:rsidRPr="004D14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D0980" w:rsidRPr="004D1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980" w:rsidRPr="004D14B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D0980" w:rsidRPr="004D14B1">
        <w:rPr>
          <w:rFonts w:ascii="Times New Roman" w:hAnsi="Times New Roman" w:cs="Times New Roman"/>
          <w:sz w:val="24"/>
          <w:szCs w:val="24"/>
        </w:rPr>
        <w:t xml:space="preserve"> lain</w:t>
      </w:r>
      <w:r w:rsidRPr="004D14B1">
        <w:rPr>
          <w:rFonts w:ascii="Times New Roman" w:hAnsi="Times New Roman" w:cs="Times New Roman"/>
          <w:sz w:val="24"/>
          <w:szCs w:val="24"/>
        </w:rPr>
        <w:t>:</w:t>
      </w:r>
    </w:p>
    <w:p w14:paraId="3C47CE44" w14:textId="77777777" w:rsidR="009569F8" w:rsidRPr="004D14B1" w:rsidRDefault="009569F8" w:rsidP="002272F4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14B1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4D14B1">
        <w:rPr>
          <w:rFonts w:ascii="Times New Roman" w:hAnsi="Times New Roman" w:cs="Times New Roman"/>
          <w:b/>
          <w:bCs/>
          <w:sz w:val="24"/>
          <w:szCs w:val="24"/>
        </w:rPr>
        <w:t xml:space="preserve"> 2.1</w:t>
      </w:r>
    </w:p>
    <w:p w14:paraId="29C0ED5B" w14:textId="77777777" w:rsidR="009569F8" w:rsidRPr="004D14B1" w:rsidRDefault="009569F8" w:rsidP="002272F4">
      <w:pPr>
        <w:spacing w:after="0" w:line="240" w:lineRule="auto"/>
        <w:ind w:left="5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4B1">
        <w:rPr>
          <w:rFonts w:ascii="Times New Roman" w:hAnsi="Times New Roman" w:cs="Times New Roman"/>
          <w:b/>
          <w:bCs/>
          <w:sz w:val="24"/>
          <w:szCs w:val="24"/>
        </w:rPr>
        <w:t xml:space="preserve">Hasil </w:t>
      </w:r>
      <w:proofErr w:type="spellStart"/>
      <w:r w:rsidRPr="004D14B1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4D14B1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4D14B1">
        <w:rPr>
          <w:rFonts w:ascii="Times New Roman" w:hAnsi="Times New Roman" w:cs="Times New Roman"/>
          <w:b/>
          <w:bCs/>
          <w:sz w:val="24"/>
          <w:szCs w:val="24"/>
        </w:rPr>
        <w:t>relevan</w:t>
      </w:r>
      <w:proofErr w:type="spellEnd"/>
    </w:p>
    <w:tbl>
      <w:tblPr>
        <w:tblStyle w:val="TableGrid"/>
        <w:tblW w:w="9531" w:type="dxa"/>
        <w:tblInd w:w="-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10"/>
        <w:gridCol w:w="2041"/>
        <w:gridCol w:w="1260"/>
        <w:gridCol w:w="3550"/>
      </w:tblGrid>
      <w:tr w:rsidR="005C5859" w:rsidRPr="004D14B1" w14:paraId="0773AA20" w14:textId="77777777" w:rsidTr="00676828">
        <w:tc>
          <w:tcPr>
            <w:tcW w:w="570" w:type="dxa"/>
            <w:vAlign w:val="center"/>
          </w:tcPr>
          <w:p w14:paraId="695E900D" w14:textId="77777777" w:rsidR="009569F8" w:rsidRPr="004D14B1" w:rsidRDefault="009569F8" w:rsidP="0030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1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110" w:type="dxa"/>
            <w:vAlign w:val="center"/>
          </w:tcPr>
          <w:p w14:paraId="6BC93450" w14:textId="77777777" w:rsidR="009569F8" w:rsidRPr="004D14B1" w:rsidRDefault="009569F8" w:rsidP="0030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69E">
              <w:rPr>
                <w:rFonts w:ascii="Times New Roman" w:hAnsi="Times New Roman" w:cs="Times New Roman"/>
              </w:rPr>
              <w:t>Penulis</w:t>
            </w:r>
            <w:proofErr w:type="spellEnd"/>
            <w:r w:rsidRPr="000F26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269E">
              <w:rPr>
                <w:rFonts w:ascii="Times New Roman" w:hAnsi="Times New Roman" w:cs="Times New Roman"/>
              </w:rPr>
              <w:t>Tahun</w:t>
            </w:r>
            <w:proofErr w:type="spellEnd"/>
            <w:r w:rsidR="004D0980" w:rsidRPr="000F26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D0980" w:rsidRPr="000F269E">
              <w:rPr>
                <w:rFonts w:ascii="Times New Roman" w:hAnsi="Times New Roman" w:cs="Times New Roman"/>
              </w:rPr>
              <w:t>Judul</w:t>
            </w:r>
            <w:proofErr w:type="spellEnd"/>
          </w:p>
        </w:tc>
        <w:tc>
          <w:tcPr>
            <w:tcW w:w="2041" w:type="dxa"/>
            <w:vAlign w:val="center"/>
          </w:tcPr>
          <w:p w14:paraId="20E8C8FE" w14:textId="77777777" w:rsidR="009569F8" w:rsidRPr="004D14B1" w:rsidRDefault="009569F8" w:rsidP="0030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4B1">
              <w:rPr>
                <w:rFonts w:ascii="Times New Roman" w:hAnsi="Times New Roman" w:cs="Times New Roman"/>
                <w:sz w:val="24"/>
                <w:szCs w:val="24"/>
              </w:rPr>
              <w:t>Rumusan</w:t>
            </w:r>
            <w:proofErr w:type="spellEnd"/>
            <w:r w:rsidRPr="004D1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B1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1260" w:type="dxa"/>
            <w:vAlign w:val="center"/>
          </w:tcPr>
          <w:p w14:paraId="1D73695B" w14:textId="77777777" w:rsidR="009569F8" w:rsidRPr="004D14B1" w:rsidRDefault="009569F8" w:rsidP="0030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4B1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4D1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B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3550" w:type="dxa"/>
            <w:vAlign w:val="center"/>
          </w:tcPr>
          <w:p w14:paraId="6F9D7A8F" w14:textId="77777777" w:rsidR="009569F8" w:rsidRPr="004D14B1" w:rsidRDefault="009569F8" w:rsidP="0030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</w:p>
        </w:tc>
      </w:tr>
      <w:tr w:rsidR="008E61AF" w:rsidRPr="000F269E" w14:paraId="16D041DA" w14:textId="77777777" w:rsidTr="00676828">
        <w:tc>
          <w:tcPr>
            <w:tcW w:w="570" w:type="dxa"/>
          </w:tcPr>
          <w:p w14:paraId="77780A53" w14:textId="685C2C41" w:rsidR="008E61AF" w:rsidRPr="000F269E" w:rsidRDefault="00724831" w:rsidP="0030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61AF" w:rsidRPr="000F26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0" w:type="dxa"/>
          </w:tcPr>
          <w:p w14:paraId="5331095D" w14:textId="77777777" w:rsidR="008E61AF" w:rsidRPr="000F269E" w:rsidRDefault="008E61AF" w:rsidP="0030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Deko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Anggoro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Akbar &amp;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Daljono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436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(2014), 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Analisis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Faktor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Mempengaruhi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Berbasis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Website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041" w:type="dxa"/>
          </w:tcPr>
          <w:p w14:paraId="1B410E54" w14:textId="77777777" w:rsidR="008E61AF" w:rsidRPr="000F269E" w:rsidRDefault="008E61AF" w:rsidP="00301638">
            <w:pPr>
              <w:pStyle w:val="ListParagraph"/>
              <w:numPr>
                <w:ilvl w:val="0"/>
                <w:numId w:val="5"/>
              </w:numPr>
              <w:ind w:left="246" w:hanging="2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ukuran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perusaaan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berpengaruh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melalui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website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29CF6251" w14:textId="77777777" w:rsidR="008E61AF" w:rsidRPr="000F269E" w:rsidRDefault="008E61AF" w:rsidP="00301638">
            <w:pPr>
              <w:pStyle w:val="ListParagraph"/>
              <w:numPr>
                <w:ilvl w:val="0"/>
                <w:numId w:val="5"/>
              </w:numPr>
              <w:ind w:left="246" w:hanging="2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performa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berpengaruh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melalui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website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14:paraId="13FB80F0" w14:textId="77777777" w:rsidR="008E61AF" w:rsidRPr="000F269E" w:rsidRDefault="008E61AF" w:rsidP="0030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Kuantitatif</w:t>
            </w:r>
            <w:proofErr w:type="spellEnd"/>
          </w:p>
        </w:tc>
        <w:tc>
          <w:tcPr>
            <w:tcW w:w="3550" w:type="dxa"/>
          </w:tcPr>
          <w:p w14:paraId="328E43EA" w14:textId="77777777" w:rsidR="00880C51" w:rsidRPr="000F269E" w:rsidRDefault="008E61AF" w:rsidP="0030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Terdapat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tiga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faktor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penelitian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berpengaruh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signifikan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berbasis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website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yaitu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ukuran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profitabilitas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industri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TIK.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penelitian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ini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terdapat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kendala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seperti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sampel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masih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sangat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kurang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sehingga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belum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bisa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memprediksi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faktor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berpengaruh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luasnya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berbasis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website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Kemudian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penelitian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ini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dilanjutkan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medifikasi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beberapa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saran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seperti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tata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kelola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sektor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keungan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dan non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keuangan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mengetahui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dampak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faktor-faktor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berpengaruh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pelaporan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berbasis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website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06DA8" w:rsidRPr="000F269E" w14:paraId="3D69A64F" w14:textId="77777777" w:rsidTr="00676828">
        <w:tc>
          <w:tcPr>
            <w:tcW w:w="570" w:type="dxa"/>
          </w:tcPr>
          <w:p w14:paraId="4E7AF381" w14:textId="20C51637" w:rsidR="00106DA8" w:rsidRPr="000F269E" w:rsidRDefault="00724831" w:rsidP="0030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63FF" w:rsidRPr="000F26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0" w:type="dxa"/>
          </w:tcPr>
          <w:p w14:paraId="5DDC7540" w14:textId="77777777" w:rsidR="00106DA8" w:rsidRPr="000F269E" w:rsidRDefault="00106DA8" w:rsidP="0030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William Indra S.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Mooduto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(2013), “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Reaksi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Investor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atas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IFR”</w:t>
            </w:r>
          </w:p>
        </w:tc>
        <w:tc>
          <w:tcPr>
            <w:tcW w:w="2041" w:type="dxa"/>
          </w:tcPr>
          <w:p w14:paraId="6D8B0CD6" w14:textId="77777777" w:rsidR="00106DA8" w:rsidRPr="000F269E" w:rsidRDefault="00106DA8" w:rsidP="0030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Bagaimana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reaksi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investor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atas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IFR dan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faktor-faktor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mempengaruhi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reaksi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investor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atas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IFR?</w:t>
            </w:r>
          </w:p>
        </w:tc>
        <w:tc>
          <w:tcPr>
            <w:tcW w:w="1260" w:type="dxa"/>
          </w:tcPr>
          <w:p w14:paraId="0A785FDD" w14:textId="77777777" w:rsidR="00106DA8" w:rsidRPr="000F269E" w:rsidRDefault="00106DA8" w:rsidP="0030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Kuantitatif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50" w:type="dxa"/>
          </w:tcPr>
          <w:p w14:paraId="470246F9" w14:textId="77777777" w:rsidR="00106DA8" w:rsidRPr="000F269E" w:rsidRDefault="00106DA8" w:rsidP="0030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Hasil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penelitian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menunjukan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bahwa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investor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bereaksi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internet financial reporting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(IFR)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tanpa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memperhatikan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lingkup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IFR.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Reaksi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investor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atas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IFR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ditunjukkan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adanya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abnormal return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jendela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peristiwa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Munculnya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abnormal return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sejak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tanggal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IFR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menunjukan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pasar modal di Indonesia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efisiensi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setengah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kuat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. Hal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ini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ditunjukan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kecepatan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pasar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bereaksi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dimulai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sejak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hari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terjadinya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IFR.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Penelitan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ini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berhasil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membuktikan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adanya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pengaruh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tingkat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IFR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reaksi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investor. </w:t>
            </w:r>
            <w:r w:rsidR="00C91436" w:rsidRPr="000F269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asil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pengujian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kecepatan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reaksi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investor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antara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tingkat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IFR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tingkat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IFR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rendah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menunjuk</w:t>
            </w:r>
            <w:r w:rsidR="00C91436" w:rsidRPr="000F269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perbedaan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signifikan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E61AF" w:rsidRPr="000F269E" w14:paraId="1AEDA931" w14:textId="77777777" w:rsidTr="00676828">
        <w:tc>
          <w:tcPr>
            <w:tcW w:w="570" w:type="dxa"/>
          </w:tcPr>
          <w:p w14:paraId="3DB2B552" w14:textId="36DD6640" w:rsidR="008E61AF" w:rsidRPr="000F269E" w:rsidRDefault="00724831" w:rsidP="0030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E61AF" w:rsidRPr="000F26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0" w:type="dxa"/>
          </w:tcPr>
          <w:p w14:paraId="0BE2E348" w14:textId="77777777" w:rsidR="00CF2ADA" w:rsidRPr="000F269E" w:rsidRDefault="00CF2ADA" w:rsidP="0030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Retmono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Marsudi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(2015), ”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Pengaruh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IFR dan Tingkat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Website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Harga dan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Frekuensi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Perdagangan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Saham Perusahaan”</w:t>
            </w:r>
          </w:p>
          <w:p w14:paraId="1A36087E" w14:textId="77777777" w:rsidR="008E61AF" w:rsidRPr="000F269E" w:rsidRDefault="008E61AF" w:rsidP="0030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5F07A41" w14:textId="77777777" w:rsidR="008E61AF" w:rsidRPr="000F269E" w:rsidRDefault="00D674E9" w:rsidP="00301638">
            <w:pPr>
              <w:pStyle w:val="ListParagraph"/>
              <w:numPr>
                <w:ilvl w:val="0"/>
                <w:numId w:val="10"/>
              </w:numPr>
              <w:ind w:left="246" w:hanging="2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IFR</w:t>
            </w:r>
            <w:r w:rsidR="00C91436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="00C91436" w:rsidRPr="000F269E">
              <w:rPr>
                <w:rFonts w:ascii="Times New Roman" w:hAnsi="Times New Roman" w:cs="Times New Roman"/>
                <w:sz w:val="20"/>
                <w:szCs w:val="20"/>
              </w:rPr>
              <w:t>tingkat</w:t>
            </w:r>
            <w:proofErr w:type="spellEnd"/>
            <w:r w:rsidR="00C91436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91436"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="00C91436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91436" w:rsidRPr="000F269E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="00C91436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436"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website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berpengaruh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harga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saham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58ED719" w14:textId="77777777" w:rsidR="00D674E9" w:rsidRPr="000F269E" w:rsidRDefault="00D674E9" w:rsidP="00301638">
            <w:pPr>
              <w:pStyle w:val="ListParagraph"/>
              <w:numPr>
                <w:ilvl w:val="0"/>
                <w:numId w:val="10"/>
              </w:numPr>
              <w:ind w:left="246" w:hanging="2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Apakah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436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IFR dan </w:t>
            </w:r>
            <w:proofErr w:type="spellStart"/>
            <w:r w:rsidR="00C91436" w:rsidRPr="000F269E">
              <w:rPr>
                <w:rFonts w:ascii="Times New Roman" w:hAnsi="Times New Roman" w:cs="Times New Roman"/>
                <w:sz w:val="20"/>
                <w:szCs w:val="20"/>
              </w:rPr>
              <w:t>tingkat</w:t>
            </w:r>
            <w:proofErr w:type="spellEnd"/>
            <w:r w:rsidR="00C91436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91436"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="00C91436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91436" w:rsidRPr="000F269E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="00C91436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436"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website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berpengaruh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frekuensi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saham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14:paraId="23DE9880" w14:textId="77777777" w:rsidR="008E61AF" w:rsidRPr="000F269E" w:rsidRDefault="00CF2ADA" w:rsidP="0030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Kuantitatif</w:t>
            </w:r>
            <w:proofErr w:type="spellEnd"/>
          </w:p>
        </w:tc>
        <w:tc>
          <w:tcPr>
            <w:tcW w:w="3550" w:type="dxa"/>
          </w:tcPr>
          <w:p w14:paraId="2D8D25BE" w14:textId="77777777" w:rsidR="008E61AF" w:rsidRPr="000F269E" w:rsidRDefault="008E61AF" w:rsidP="0030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Internet Financial Reporting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berpengaruh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signifikan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frekuensi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perdagangan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saham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tingkat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pengungkapan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website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berpengaruh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signifikan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frekuensi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perdagangan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saham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perusahaa</w:t>
            </w:r>
            <w:r w:rsidR="00CF2ADA" w:rsidRPr="000F269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="00CF2ADA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harga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saham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8E61AF" w:rsidRPr="000F269E" w14:paraId="799245D6" w14:textId="77777777" w:rsidTr="00676828">
        <w:tc>
          <w:tcPr>
            <w:tcW w:w="570" w:type="dxa"/>
          </w:tcPr>
          <w:p w14:paraId="6095F8FC" w14:textId="67239DEA" w:rsidR="008E61AF" w:rsidRPr="000F269E" w:rsidRDefault="00724831" w:rsidP="0030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E61AF" w:rsidRPr="000F26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0" w:type="dxa"/>
          </w:tcPr>
          <w:p w14:paraId="747DBA41" w14:textId="77777777" w:rsidR="00CF2ADA" w:rsidRPr="000F269E" w:rsidRDefault="00CF2ADA" w:rsidP="0030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FX.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Arief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Poyuono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, S.E,, (2013), “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Pengaruh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IFR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Media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Komunikasi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Sikap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Investor di Pasar Modal” </w:t>
            </w:r>
          </w:p>
          <w:p w14:paraId="165F403C" w14:textId="77777777" w:rsidR="008E61AF" w:rsidRPr="000F269E" w:rsidRDefault="008E61AF" w:rsidP="0030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F2FF192" w14:textId="77777777" w:rsidR="00CF2ADA" w:rsidRPr="000F269E" w:rsidRDefault="008E61AF" w:rsidP="00301638">
            <w:pPr>
              <w:pStyle w:val="ListParagraph"/>
              <w:numPr>
                <w:ilvl w:val="0"/>
                <w:numId w:val="7"/>
              </w:numPr>
              <w:ind w:left="246" w:hanging="24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Adakah</w:t>
            </w:r>
            <w:proofErr w:type="spellEnd"/>
            <w:r w:rsidR="00CF2ADA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pengaruh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Internet</w:t>
            </w:r>
            <w:r w:rsidR="00CF2ADA"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Finansial</w:t>
            </w:r>
            <w:proofErr w:type="spellEnd"/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Report 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(Stimulus-S)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Perhatian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  <w:r w:rsidR="00CF2ADA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pemahaman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investor (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Organisme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-O) di pasar modal?</w:t>
            </w:r>
          </w:p>
          <w:p w14:paraId="4D535B95" w14:textId="77777777" w:rsidR="008E61AF" w:rsidRPr="000F269E" w:rsidRDefault="008E61AF" w:rsidP="00301638">
            <w:pPr>
              <w:pStyle w:val="ListParagraph"/>
              <w:numPr>
                <w:ilvl w:val="0"/>
                <w:numId w:val="7"/>
              </w:numPr>
              <w:ind w:left="246" w:hanging="24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Adakah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pengaruh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perhatian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pemahaman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investor (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Organisme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-O)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="00CF2ADA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IFR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sikap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investor (Response-R) di pasar modal?</w:t>
            </w:r>
          </w:p>
        </w:tc>
        <w:tc>
          <w:tcPr>
            <w:tcW w:w="1260" w:type="dxa"/>
          </w:tcPr>
          <w:p w14:paraId="11ED5267" w14:textId="77777777" w:rsidR="008E61AF" w:rsidRPr="000F269E" w:rsidRDefault="008E61AF" w:rsidP="0030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Kuantitatif</w:t>
            </w:r>
            <w:proofErr w:type="spellEnd"/>
          </w:p>
        </w:tc>
        <w:tc>
          <w:tcPr>
            <w:tcW w:w="3550" w:type="dxa"/>
          </w:tcPr>
          <w:p w14:paraId="587EE2C7" w14:textId="77777777" w:rsidR="00CF2ADA" w:rsidRPr="000F269E" w:rsidRDefault="00CF2ADA" w:rsidP="0030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Hasil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Penelitian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menunjukkan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14:paraId="16CED053" w14:textId="77777777" w:rsidR="00CF2ADA" w:rsidRPr="000F269E" w:rsidRDefault="008E61AF" w:rsidP="00301638">
            <w:pPr>
              <w:pStyle w:val="ListParagraph"/>
              <w:numPr>
                <w:ilvl w:val="0"/>
                <w:numId w:val="8"/>
              </w:numPr>
              <w:ind w:left="247" w:hanging="2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Ada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pengaruh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Internet Finan</w:t>
            </w:r>
            <w:r w:rsidR="008002F9"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 w:rsidRPr="000F26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ial Report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(Stimulus-S)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Perhatian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  <w:r w:rsidR="00CF2ADA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pemahaman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investor (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Organisme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-O) di pasar modal</w:t>
            </w:r>
            <w:r w:rsidR="00CF2ADA" w:rsidRPr="000F26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1AC670" w14:textId="77777777" w:rsidR="00861D18" w:rsidRPr="000F269E" w:rsidRDefault="008E61AF" w:rsidP="00301638">
            <w:pPr>
              <w:pStyle w:val="ListParagraph"/>
              <w:numPr>
                <w:ilvl w:val="0"/>
                <w:numId w:val="8"/>
              </w:numPr>
              <w:ind w:left="247" w:hanging="2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Ada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pengaruh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perhatian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pemahaman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investor (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Organisme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-O)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sikap</w:t>
            </w:r>
            <w:proofErr w:type="spellEnd"/>
            <w:r w:rsidR="00861D18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investor (Response-R) di pasar modal.</w:t>
            </w:r>
          </w:p>
          <w:p w14:paraId="793B78B2" w14:textId="77777777" w:rsidR="008E61AF" w:rsidRPr="000F269E" w:rsidRDefault="008E61AF" w:rsidP="00301638">
            <w:pPr>
              <w:pStyle w:val="ListParagraph"/>
              <w:numPr>
                <w:ilvl w:val="0"/>
                <w:numId w:val="8"/>
              </w:numPr>
              <w:ind w:left="247" w:hanging="2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Melalui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temuan-temuan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itu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penerimaan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hipotesis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tersebut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sekaligus</w:t>
            </w:r>
            <w:proofErr w:type="spellEnd"/>
            <w:r w:rsidR="00861D18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membuktikan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bahwa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Teori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Stimulus-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Organisme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-Respond (S-O-R)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telah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berhasil</w:t>
            </w:r>
            <w:proofErr w:type="spellEnd"/>
            <w:r w:rsidR="00861D18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mengungkap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bahwa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 IFR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salah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satu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media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implementasi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keuangan</w:t>
            </w:r>
            <w:proofErr w:type="spellEnd"/>
            <w:r w:rsidR="00861D18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emiten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melalui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kredibilitasnya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telah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berhasil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mengubah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sikap</w:t>
            </w:r>
            <w:proofErr w:type="spellEnd"/>
            <w:r w:rsidR="00861D18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khususnya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aspek-aspek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kognisi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002F9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afeksi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konasi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investor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meningkatkan</w:t>
            </w:r>
            <w:proofErr w:type="spellEnd"/>
            <w:r w:rsidR="00861D18"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minat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investasi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mereka</w:t>
            </w:r>
            <w:proofErr w:type="spellEnd"/>
            <w:r w:rsidRPr="000F269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</w:tr>
    </w:tbl>
    <w:p w14:paraId="72A3E20A" w14:textId="7AF5CA5D" w:rsidR="004E2FE3" w:rsidRDefault="004E2FE3" w:rsidP="002272F4">
      <w:pPr>
        <w:spacing w:after="8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6BF6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7B9E5D6" w14:textId="6EB0AD04" w:rsidR="009569F8" w:rsidRPr="00372C50" w:rsidRDefault="009569F8" w:rsidP="00DC5319">
      <w:pPr>
        <w:pStyle w:val="Heading2"/>
        <w:numPr>
          <w:ilvl w:val="0"/>
          <w:numId w:val="31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lastRenderedPageBreak/>
        <w:t>Pengembangan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Hipotesis</w:t>
      </w:r>
      <w:proofErr w:type="spellEnd"/>
    </w:p>
    <w:p w14:paraId="51B2F684" w14:textId="02BDBC6F" w:rsidR="009569F8" w:rsidRPr="00372C50" w:rsidRDefault="009569F8" w:rsidP="00DC5319">
      <w:pPr>
        <w:pStyle w:val="Heading2"/>
        <w:numPr>
          <w:ilvl w:val="0"/>
          <w:numId w:val="33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Pengaruh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72C50">
        <w:rPr>
          <w:rFonts w:ascii="Times New Roman" w:hAnsi="Times New Roman" w:cs="Times New Roman"/>
          <w:i/>
          <w:iCs/>
          <w:color w:val="auto"/>
          <w:sz w:val="24"/>
          <w:szCs w:val="24"/>
        </w:rPr>
        <w:t>Internet Financial Report</w:t>
      </w:r>
      <w:r w:rsidR="00663337">
        <w:rPr>
          <w:rFonts w:ascii="Times New Roman" w:hAnsi="Times New Roman" w:cs="Times New Roman"/>
          <w:i/>
          <w:iCs/>
          <w:color w:val="auto"/>
          <w:sz w:val="24"/>
          <w:szCs w:val="24"/>
        </w:rPr>
        <w:t>ing</w:t>
      </w:r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(IFR) </w:t>
      </w: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terhadap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Keputusan Investor</w:t>
      </w:r>
    </w:p>
    <w:p w14:paraId="05C59456" w14:textId="295DFED5" w:rsidR="00E949E8" w:rsidRPr="00DC404C" w:rsidRDefault="00326D4C" w:rsidP="00DC5319">
      <w:pPr>
        <w:pStyle w:val="ListParagraph"/>
        <w:spacing w:after="80" w:line="240" w:lineRule="auto"/>
        <w:ind w:left="709" w:firstLine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IFR,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peran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internet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02F9">
        <w:rPr>
          <w:rFonts w:ascii="Times New Roman" w:hAnsi="Times New Roman" w:cs="Times New Roman"/>
          <w:bCs/>
          <w:i/>
          <w:iCs/>
          <w:sz w:val="24"/>
          <w:szCs w:val="24"/>
        </w:rPr>
        <w:t>channel</w:t>
      </w:r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potensi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mendorong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lengkap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padat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kesemuanya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bergantung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E97DCB" w:rsidRPr="004D14B1">
        <w:rPr>
          <w:rFonts w:ascii="Times New Roman" w:hAnsi="Times New Roman" w:cs="Times New Roman"/>
          <w:bCs/>
          <w:sz w:val="24"/>
          <w:szCs w:val="24"/>
        </w:rPr>
        <w:t>Kecepatan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4D14B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E97DCB" w:rsidRPr="004D14B1">
        <w:rPr>
          <w:rFonts w:ascii="Times New Roman" w:hAnsi="Times New Roman" w:cs="Times New Roman"/>
          <w:bCs/>
          <w:sz w:val="24"/>
          <w:szCs w:val="24"/>
        </w:rPr>
        <w:t>diterima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 oleh investor </w:t>
      </w:r>
      <w:proofErr w:type="spellStart"/>
      <w:r w:rsidR="00E97DCB" w:rsidRPr="004D14B1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 IFR </w:t>
      </w:r>
      <w:proofErr w:type="spellStart"/>
      <w:r w:rsidR="00E97DCB" w:rsidRPr="004D14B1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4D14B1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4D14B1">
        <w:rPr>
          <w:rFonts w:ascii="Times New Roman" w:hAnsi="Times New Roman" w:cs="Times New Roman"/>
          <w:bCs/>
          <w:sz w:val="24"/>
          <w:szCs w:val="24"/>
        </w:rPr>
        <w:t>asimetri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4D14B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4D14B1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4D14B1">
        <w:rPr>
          <w:rFonts w:ascii="Times New Roman" w:hAnsi="Times New Roman" w:cs="Times New Roman"/>
          <w:bCs/>
          <w:sz w:val="24"/>
          <w:szCs w:val="24"/>
        </w:rPr>
        <w:t>memperpendek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DCB" w:rsidRPr="008002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delay </w:t>
      </w:r>
      <w:proofErr w:type="spellStart"/>
      <w:r w:rsidR="00E97DCB" w:rsidRPr="008002F9">
        <w:rPr>
          <w:rFonts w:ascii="Times New Roman" w:hAnsi="Times New Roman" w:cs="Times New Roman"/>
          <w:bCs/>
          <w:i/>
          <w:iCs/>
          <w:sz w:val="24"/>
          <w:szCs w:val="24"/>
        </w:rPr>
        <w:t>aksesibilitas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4D14B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97DCB" w:rsidRPr="004D14B1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4D14B1"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4D14B1">
        <w:rPr>
          <w:rFonts w:ascii="Times New Roman" w:hAnsi="Times New Roman" w:cs="Times New Roman"/>
          <w:bCs/>
          <w:sz w:val="24"/>
          <w:szCs w:val="24"/>
        </w:rPr>
        <w:t>saham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4D14B1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E97DCB" w:rsidRPr="004D14B1">
        <w:rPr>
          <w:rFonts w:ascii="Times New Roman" w:hAnsi="Times New Roman" w:cs="Times New Roman"/>
          <w:bCs/>
          <w:sz w:val="24"/>
          <w:szCs w:val="24"/>
        </w:rPr>
        <w:t>menerapkan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 IFR </w:t>
      </w:r>
      <w:proofErr w:type="spellStart"/>
      <w:r w:rsidR="00E97DCB" w:rsidRPr="004D14B1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="00E97DCB"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DCB" w:rsidRPr="008002F9">
        <w:rPr>
          <w:rFonts w:ascii="Times New Roman" w:hAnsi="Times New Roman" w:cs="Times New Roman"/>
          <w:bCs/>
          <w:i/>
          <w:iCs/>
          <w:sz w:val="24"/>
          <w:szCs w:val="24"/>
        </w:rPr>
        <w:t>responsive</w:t>
      </w:r>
      <w:r w:rsidR="00E40FC7" w:rsidRPr="004D14B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E97DCB" w:rsidRPr="00DC404C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="00E97DCB" w:rsidRPr="00DC404C">
        <w:rPr>
          <w:rFonts w:ascii="Times New Roman" w:hAnsi="Times New Roman" w:cs="Times New Roman"/>
          <w:bCs/>
          <w:sz w:val="24"/>
          <w:szCs w:val="24"/>
        </w:rPr>
        <w:t xml:space="preserve"> IFR </w:t>
      </w:r>
      <w:proofErr w:type="spellStart"/>
      <w:r w:rsidR="00E97DCB" w:rsidRPr="00DC404C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E97DCB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DC404C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="00E97DCB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DC404C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E97DCB" w:rsidRPr="00DC404C">
        <w:rPr>
          <w:rFonts w:ascii="Times New Roman" w:hAnsi="Times New Roman" w:cs="Times New Roman"/>
          <w:bCs/>
          <w:sz w:val="24"/>
          <w:szCs w:val="24"/>
        </w:rPr>
        <w:t xml:space="preserve"> stimulus </w:t>
      </w:r>
      <w:proofErr w:type="spellStart"/>
      <w:r w:rsidR="00E97DCB" w:rsidRPr="00DC404C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="00E97DCB" w:rsidRPr="00DC404C">
        <w:rPr>
          <w:rFonts w:ascii="Times New Roman" w:hAnsi="Times New Roman" w:cs="Times New Roman"/>
          <w:bCs/>
          <w:sz w:val="24"/>
          <w:szCs w:val="24"/>
        </w:rPr>
        <w:t xml:space="preserve"> investor </w:t>
      </w:r>
      <w:proofErr w:type="spellStart"/>
      <w:r w:rsidR="00E97DCB" w:rsidRPr="00DC404C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E97DCB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DC404C">
        <w:rPr>
          <w:rFonts w:ascii="Times New Roman" w:hAnsi="Times New Roman" w:cs="Times New Roman"/>
          <w:bCs/>
          <w:sz w:val="24"/>
          <w:szCs w:val="24"/>
        </w:rPr>
        <w:t>mengambil</w:t>
      </w:r>
      <w:proofErr w:type="spellEnd"/>
      <w:r w:rsidR="00E97DCB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DC404C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="00E97DCB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DC404C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E97DCB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DC404C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E97DCB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DC404C">
        <w:rPr>
          <w:rFonts w:ascii="Times New Roman" w:hAnsi="Times New Roman" w:cs="Times New Roman"/>
          <w:bCs/>
          <w:sz w:val="24"/>
          <w:szCs w:val="24"/>
        </w:rPr>
        <w:t>investasi</w:t>
      </w:r>
      <w:proofErr w:type="spellEnd"/>
      <w:r w:rsidR="00E97DCB" w:rsidRPr="00DC404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E97DCB" w:rsidRPr="00DC404C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E97DCB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DC404C">
        <w:rPr>
          <w:rFonts w:ascii="Times New Roman" w:hAnsi="Times New Roman" w:cs="Times New Roman"/>
          <w:bCs/>
          <w:sz w:val="24"/>
          <w:szCs w:val="24"/>
        </w:rPr>
        <w:t>merubah</w:t>
      </w:r>
      <w:proofErr w:type="spellEnd"/>
      <w:r w:rsidR="00E97DCB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7DCB" w:rsidRPr="00DC404C">
        <w:rPr>
          <w:rFonts w:ascii="Times New Roman" w:hAnsi="Times New Roman" w:cs="Times New Roman"/>
          <w:bCs/>
          <w:sz w:val="24"/>
          <w:szCs w:val="24"/>
        </w:rPr>
        <w:t>keseimbangan</w:t>
      </w:r>
      <w:proofErr w:type="spellEnd"/>
      <w:r w:rsidR="00E97DCB" w:rsidRPr="00DC404C">
        <w:rPr>
          <w:rFonts w:ascii="Times New Roman" w:hAnsi="Times New Roman" w:cs="Times New Roman"/>
          <w:bCs/>
          <w:sz w:val="24"/>
          <w:szCs w:val="24"/>
        </w:rPr>
        <w:t xml:space="preserve"> pasar.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kuantitas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dampak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IFR pada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investasi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investor. Oleh</w:t>
      </w:r>
      <w:r w:rsidR="00E949E8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pertama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dirumuskan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288D" w:rsidRPr="00DC404C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="0034288D" w:rsidRPr="00DC404C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7D85BB2" w14:textId="1865D9D4" w:rsidR="00B101F7" w:rsidRDefault="00E949E8" w:rsidP="00DC5319">
      <w:pPr>
        <w:pStyle w:val="ListParagraph"/>
        <w:tabs>
          <w:tab w:val="left" w:pos="1276"/>
        </w:tabs>
        <w:spacing w:after="80" w:line="240" w:lineRule="auto"/>
        <w:ind w:left="1276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39749310"/>
      <w:r w:rsidRPr="004D14B1">
        <w:rPr>
          <w:rFonts w:ascii="Times New Roman" w:hAnsi="Times New Roman" w:cs="Times New Roman"/>
          <w:b/>
          <w:sz w:val="24"/>
          <w:szCs w:val="24"/>
        </w:rPr>
        <w:t>H</w:t>
      </w:r>
      <w:r w:rsidRPr="004D14B1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D402CC" w:rsidRPr="004D14B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4D14B1">
        <w:rPr>
          <w:rFonts w:ascii="Times New Roman" w:hAnsi="Times New Roman" w:cs="Times New Roman"/>
          <w:b/>
          <w:sz w:val="24"/>
          <w:szCs w:val="24"/>
        </w:rPr>
        <w:t>:</w:t>
      </w:r>
      <w:r w:rsidR="00CE70DF" w:rsidRPr="004D14B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E70DF" w:rsidRPr="004D14B1">
        <w:rPr>
          <w:rFonts w:ascii="Times New Roman" w:hAnsi="Times New Roman" w:cs="Times New Roman"/>
          <w:b/>
          <w:sz w:val="24"/>
          <w:szCs w:val="24"/>
        </w:rPr>
        <w:t>P</w:t>
      </w:r>
      <w:r w:rsidR="0034288D" w:rsidRPr="004D14B1">
        <w:rPr>
          <w:rFonts w:ascii="Times New Roman" w:hAnsi="Times New Roman" w:cs="Times New Roman"/>
          <w:b/>
          <w:sz w:val="24"/>
          <w:szCs w:val="24"/>
        </w:rPr>
        <w:t>engungkapan</w:t>
      </w:r>
      <w:proofErr w:type="spellEnd"/>
      <w:r w:rsidR="0034288D" w:rsidRPr="004D1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88D" w:rsidRPr="008002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Internet Financial </w:t>
      </w:r>
      <w:r w:rsidRPr="008002F9">
        <w:rPr>
          <w:rFonts w:ascii="Times New Roman" w:hAnsi="Times New Roman" w:cs="Times New Roman"/>
          <w:b/>
          <w:i/>
          <w:iCs/>
          <w:sz w:val="24"/>
          <w:szCs w:val="24"/>
        </w:rPr>
        <w:t>R</w:t>
      </w:r>
      <w:r w:rsidR="0034288D" w:rsidRPr="008002F9">
        <w:rPr>
          <w:rFonts w:ascii="Times New Roman" w:hAnsi="Times New Roman" w:cs="Times New Roman"/>
          <w:b/>
          <w:i/>
          <w:iCs/>
          <w:sz w:val="24"/>
          <w:szCs w:val="24"/>
        </w:rPr>
        <w:t>eporting</w:t>
      </w:r>
      <w:r w:rsidR="0034288D" w:rsidRPr="004D14B1">
        <w:rPr>
          <w:rFonts w:ascii="Times New Roman" w:hAnsi="Times New Roman" w:cs="Times New Roman"/>
          <w:b/>
          <w:sz w:val="24"/>
          <w:szCs w:val="24"/>
        </w:rPr>
        <w:t xml:space="preserve"> (IFR)</w:t>
      </w:r>
      <w:r w:rsidR="00CE70DF" w:rsidRPr="004D1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70DF" w:rsidRPr="004D14B1">
        <w:rPr>
          <w:rFonts w:ascii="Times New Roman" w:hAnsi="Times New Roman" w:cs="Times New Roman"/>
          <w:b/>
          <w:sz w:val="24"/>
          <w:szCs w:val="24"/>
        </w:rPr>
        <w:t>berpengaruh</w:t>
      </w:r>
      <w:proofErr w:type="spellEnd"/>
      <w:r w:rsidR="00CE70DF" w:rsidRPr="004D1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70DF" w:rsidRPr="004D14B1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CE70DF" w:rsidRPr="004D1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70DF" w:rsidRPr="004D14B1">
        <w:rPr>
          <w:rFonts w:ascii="Times New Roman" w:hAnsi="Times New Roman" w:cs="Times New Roman"/>
          <w:b/>
          <w:sz w:val="24"/>
          <w:szCs w:val="24"/>
        </w:rPr>
        <w:t>keputusan</w:t>
      </w:r>
      <w:proofErr w:type="spellEnd"/>
      <w:r w:rsidR="00CE70DF" w:rsidRPr="004D14B1">
        <w:rPr>
          <w:rFonts w:ascii="Times New Roman" w:hAnsi="Times New Roman" w:cs="Times New Roman"/>
          <w:b/>
          <w:sz w:val="24"/>
          <w:szCs w:val="24"/>
        </w:rPr>
        <w:t xml:space="preserve"> investor.</w:t>
      </w:r>
    </w:p>
    <w:bookmarkEnd w:id="1"/>
    <w:p w14:paraId="124274D6" w14:textId="65D5929C" w:rsidR="009569F8" w:rsidRPr="00372C50" w:rsidRDefault="009569F8" w:rsidP="00DC5319">
      <w:pPr>
        <w:pStyle w:val="Heading2"/>
        <w:numPr>
          <w:ilvl w:val="0"/>
          <w:numId w:val="33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Pengaruh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Tingkat </w:t>
      </w: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Pengungkapan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Informasi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72C50">
        <w:rPr>
          <w:rFonts w:ascii="Times New Roman" w:hAnsi="Times New Roman" w:cs="Times New Roman"/>
          <w:i/>
          <w:iCs/>
          <w:color w:val="auto"/>
          <w:sz w:val="24"/>
          <w:szCs w:val="24"/>
        </w:rPr>
        <w:t>Website</w:t>
      </w:r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terhadap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Keputusan Investor</w:t>
      </w:r>
    </w:p>
    <w:p w14:paraId="667A2E7F" w14:textId="221EFD85" w:rsidR="00B80114" w:rsidRPr="00DC404C" w:rsidRDefault="009569F8" w:rsidP="00DC5319">
      <w:pPr>
        <w:pStyle w:val="ListParagraph"/>
        <w:spacing w:after="80" w:line="240" w:lineRule="auto"/>
        <w:ind w:left="709" w:firstLine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2F9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menyediakan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cepat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dibanding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konvensional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penginformasian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internet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saham</w:t>
      </w:r>
      <w:proofErr w:type="spellEnd"/>
      <w:r w:rsidR="0072483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Tingkat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di </w:t>
      </w:r>
      <w:r w:rsidR="00B80114" w:rsidRPr="00663337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menyebabkan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investor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relevan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cepat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investor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cepat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bereaksi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saham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saham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cepat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bergerak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dirumuskan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0114" w:rsidRPr="00DC404C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="00B80114" w:rsidRPr="00DC404C">
        <w:rPr>
          <w:rFonts w:ascii="Times New Roman" w:hAnsi="Times New Roman" w:cs="Times New Roman"/>
          <w:bCs/>
          <w:sz w:val="24"/>
          <w:szCs w:val="24"/>
        </w:rPr>
        <w:t>:</w:t>
      </w:r>
    </w:p>
    <w:p w14:paraId="7856BD83" w14:textId="6C1950D0" w:rsidR="009569F8" w:rsidRDefault="009569F8" w:rsidP="00DC5319">
      <w:pPr>
        <w:pStyle w:val="ListParagraph"/>
        <w:tabs>
          <w:tab w:val="left" w:pos="1276"/>
        </w:tabs>
        <w:spacing w:after="80" w:line="240" w:lineRule="auto"/>
        <w:ind w:left="1276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39749325"/>
      <w:r w:rsidRPr="004D14B1">
        <w:rPr>
          <w:rFonts w:ascii="Times New Roman" w:hAnsi="Times New Roman" w:cs="Times New Roman"/>
          <w:b/>
          <w:sz w:val="24"/>
          <w:szCs w:val="24"/>
        </w:rPr>
        <w:t>H</w:t>
      </w:r>
      <w:r w:rsidRPr="004D14B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D402CC" w:rsidRPr="004D14B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4D14B1">
        <w:rPr>
          <w:rFonts w:ascii="Times New Roman" w:hAnsi="Times New Roman" w:cs="Times New Roman"/>
          <w:b/>
          <w:sz w:val="24"/>
          <w:szCs w:val="24"/>
        </w:rPr>
        <w:t>:</w:t>
      </w:r>
      <w:r w:rsidR="00CE70DF" w:rsidRPr="004D14B1">
        <w:rPr>
          <w:rFonts w:ascii="Times New Roman" w:hAnsi="Times New Roman" w:cs="Times New Roman"/>
          <w:b/>
          <w:sz w:val="24"/>
          <w:szCs w:val="24"/>
        </w:rPr>
        <w:tab/>
      </w:r>
      <w:r w:rsidRPr="004D14B1">
        <w:rPr>
          <w:rFonts w:ascii="Times New Roman" w:hAnsi="Times New Roman" w:cs="Times New Roman"/>
          <w:b/>
          <w:sz w:val="24"/>
          <w:szCs w:val="24"/>
        </w:rPr>
        <w:t xml:space="preserve">Tingkat </w:t>
      </w:r>
      <w:proofErr w:type="spellStart"/>
      <w:r w:rsidRPr="004D14B1">
        <w:rPr>
          <w:rFonts w:ascii="Times New Roman" w:hAnsi="Times New Roman" w:cs="Times New Roman"/>
          <w:b/>
          <w:sz w:val="24"/>
          <w:szCs w:val="24"/>
        </w:rPr>
        <w:t>pengungkapan</w:t>
      </w:r>
      <w:proofErr w:type="spellEnd"/>
      <w:r w:rsidRPr="004D1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4D1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30A">
        <w:rPr>
          <w:rFonts w:ascii="Times New Roman" w:hAnsi="Times New Roman" w:cs="Times New Roman"/>
          <w:b/>
          <w:i/>
          <w:iCs/>
          <w:sz w:val="24"/>
          <w:szCs w:val="24"/>
        </w:rPr>
        <w:t>website</w:t>
      </w:r>
      <w:r w:rsidRPr="004D1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/>
          <w:sz w:val="24"/>
          <w:szCs w:val="24"/>
        </w:rPr>
        <w:t>berpengaruh</w:t>
      </w:r>
      <w:proofErr w:type="spellEnd"/>
      <w:r w:rsidRPr="004D14B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D14B1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4D1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0114" w:rsidRPr="004D14B1">
        <w:rPr>
          <w:rFonts w:ascii="Times New Roman" w:hAnsi="Times New Roman" w:cs="Times New Roman"/>
          <w:b/>
          <w:sz w:val="24"/>
          <w:szCs w:val="24"/>
        </w:rPr>
        <w:t>keputusan</w:t>
      </w:r>
      <w:proofErr w:type="spellEnd"/>
      <w:r w:rsidR="00B80114" w:rsidRPr="004D14B1">
        <w:rPr>
          <w:rFonts w:ascii="Times New Roman" w:hAnsi="Times New Roman" w:cs="Times New Roman"/>
          <w:b/>
          <w:sz w:val="24"/>
          <w:szCs w:val="24"/>
        </w:rPr>
        <w:t xml:space="preserve"> investor</w:t>
      </w:r>
      <w:r w:rsidRPr="004D14B1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2"/>
    <w:p w14:paraId="32B142B3" w14:textId="7A12A2A2" w:rsidR="00CA7A4A" w:rsidRPr="00372C50" w:rsidRDefault="00CA7A4A" w:rsidP="00DC5319">
      <w:pPr>
        <w:pStyle w:val="Heading2"/>
        <w:numPr>
          <w:ilvl w:val="0"/>
          <w:numId w:val="31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Kerangka</w:t>
      </w:r>
      <w:proofErr w:type="spellEnd"/>
      <w:r w:rsidRPr="00372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72C50">
        <w:rPr>
          <w:rFonts w:ascii="Times New Roman" w:hAnsi="Times New Roman" w:cs="Times New Roman"/>
          <w:color w:val="auto"/>
          <w:sz w:val="24"/>
          <w:szCs w:val="24"/>
        </w:rPr>
        <w:t>Pemikiran</w:t>
      </w:r>
      <w:proofErr w:type="spellEnd"/>
    </w:p>
    <w:p w14:paraId="5558AD76" w14:textId="77777777" w:rsidR="00CE70DF" w:rsidRPr="004D14B1" w:rsidRDefault="00CE70DF" w:rsidP="00DC5319">
      <w:pPr>
        <w:pStyle w:val="ListParagraph"/>
        <w:spacing w:after="80" w:line="240" w:lineRule="auto"/>
        <w:ind w:left="709" w:firstLine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Kerangka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pemikiran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mendasari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Pr="004D14B1">
        <w:rPr>
          <w:rFonts w:ascii="Times New Roman" w:hAnsi="Times New Roman" w:cs="Times New Roman"/>
          <w:bCs/>
          <w:sz w:val="24"/>
          <w:szCs w:val="24"/>
        </w:rPr>
        <w:t xml:space="preserve"> pada Gambar 2.1</w:t>
      </w:r>
    </w:p>
    <w:p w14:paraId="460358F1" w14:textId="77777777" w:rsidR="00D402CC" w:rsidRPr="004D14B1" w:rsidRDefault="00CA7A4A" w:rsidP="002272F4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4B1">
        <w:rPr>
          <w:rFonts w:ascii="Times New Roman" w:hAnsi="Times New Roman" w:cs="Times New Roman"/>
          <w:b/>
          <w:sz w:val="24"/>
          <w:szCs w:val="24"/>
        </w:rPr>
        <w:t>Gambar 2.1</w:t>
      </w:r>
    </w:p>
    <w:p w14:paraId="0977DD8F" w14:textId="77777777" w:rsidR="00CA7A4A" w:rsidRPr="004D14B1" w:rsidRDefault="00CA7A4A" w:rsidP="002272F4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14B1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4D14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4B1">
        <w:rPr>
          <w:rFonts w:ascii="Times New Roman" w:hAnsi="Times New Roman" w:cs="Times New Roman"/>
          <w:b/>
          <w:sz w:val="24"/>
          <w:szCs w:val="24"/>
        </w:rPr>
        <w:t>Pemikiran</w:t>
      </w:r>
      <w:proofErr w:type="spellEnd"/>
    </w:p>
    <w:p w14:paraId="567B7FC7" w14:textId="0E34F667" w:rsidR="00CA7A4A" w:rsidRPr="004D14B1" w:rsidRDefault="00B50355" w:rsidP="00301638">
      <w:pPr>
        <w:pStyle w:val="ListParagraph"/>
        <w:spacing w:after="0" w:line="480" w:lineRule="auto"/>
        <w:ind w:left="540" w:firstLine="36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4B1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3AA00" wp14:editId="52075F2C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2854458" cy="295275"/>
                <wp:effectExtent l="0" t="0" r="2222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458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B659E" w14:textId="483C5877" w:rsidR="004218DC" w:rsidRPr="00CA7A4A" w:rsidRDefault="004218DC" w:rsidP="00CA7A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030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Internet Financial Report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(IFR)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3AA00" id="Rectangle 1" o:spid="_x0000_s1026" style="position:absolute;left:0;text-align:left;margin-left:0;margin-top:3.65pt;width:224.7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" fillcolor="white [3201]" strokecolor="black [3213]" strokeweight="2pt">
                <v:textbox>
                  <w:txbxContent>
                    <w:p w14:paraId="45CB659E" w14:textId="483C5877" w:rsidR="004218DC" w:rsidRPr="00CA7A4A" w:rsidRDefault="004218DC" w:rsidP="00CA7A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030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Internet Financial Report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(IFR)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1640" w:rsidRPr="004D14B1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81AFB" wp14:editId="635EB923">
                <wp:simplePos x="0" y="0"/>
                <wp:positionH relativeFrom="margin">
                  <wp:posOffset>3750945</wp:posOffset>
                </wp:positionH>
                <wp:positionV relativeFrom="paragraph">
                  <wp:posOffset>218440</wp:posOffset>
                </wp:positionV>
                <wp:extent cx="1306195" cy="666750"/>
                <wp:effectExtent l="0" t="0" r="2730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E2D75" w14:textId="77777777" w:rsidR="004218DC" w:rsidRPr="00CA7A4A" w:rsidRDefault="004218DC" w:rsidP="00CA7A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A7A4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Keputusan Investor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81AFB" id="Rectangle 3" o:spid="_x0000_s1027" style="position:absolute;left:0;text-align:left;margin-left:295.35pt;margin-top:17.2pt;width:102.8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" fillcolor="white [3201]" strokecolor="black [3213]" strokeweight="2pt">
                <v:textbox>
                  <w:txbxContent>
                    <w:p w14:paraId="430E2D75" w14:textId="77777777" w:rsidR="004218DC" w:rsidRPr="00CA7A4A" w:rsidRDefault="004218DC" w:rsidP="00CA7A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A7A4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Keputusan Investor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1640" w:rsidRPr="004D14B1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ED892" wp14:editId="1E692420">
                <wp:simplePos x="0" y="0"/>
                <wp:positionH relativeFrom="column">
                  <wp:posOffset>2912745</wp:posOffset>
                </wp:positionH>
                <wp:positionV relativeFrom="paragraph">
                  <wp:posOffset>170815</wp:posOffset>
                </wp:positionV>
                <wp:extent cx="733425" cy="323850"/>
                <wp:effectExtent l="19050" t="19050" r="4762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EC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29.35pt;margin-top:13.45pt;width:57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" strokecolor="black [3213]" strokeweight="3pt">
                <v:stroke endarrow="block"/>
              </v:shape>
            </w:pict>
          </mc:Fallback>
        </mc:AlternateContent>
      </w:r>
      <w:r w:rsidR="00921640" w:rsidRPr="004D14B1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7416E65" wp14:editId="1965E783">
                <wp:simplePos x="0" y="0"/>
                <wp:positionH relativeFrom="column">
                  <wp:posOffset>3169920</wp:posOffset>
                </wp:positionH>
                <wp:positionV relativeFrom="paragraph">
                  <wp:posOffset>8890</wp:posOffset>
                </wp:positionV>
                <wp:extent cx="371475" cy="36195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A2ECB" w14:textId="77777777" w:rsidR="004218DC" w:rsidRPr="00880C51" w:rsidRDefault="004218DC" w:rsidP="00880C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H</w:t>
                            </w:r>
                            <w:r w:rsidRPr="00880C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ID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16E65" id="Rectangle 6" o:spid="_x0000_s1028" style="position:absolute;left:0;text-align:left;margin-left:249.6pt;margin-top:.7pt;width:29.25pt;height:2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" fillcolor="white [3201]" stroked="f" strokeweight="2pt">
                <v:textbox>
                  <w:txbxContent>
                    <w:p w14:paraId="375A2ECB" w14:textId="77777777" w:rsidR="004218DC" w:rsidRPr="00880C51" w:rsidRDefault="004218DC" w:rsidP="00880C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H</w:t>
                      </w:r>
                      <w:r w:rsidRPr="00880C5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ID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AE1E469" w14:textId="3D716AF8" w:rsidR="009569F8" w:rsidRPr="004D14B1" w:rsidRDefault="00921640" w:rsidP="00301638">
      <w:pPr>
        <w:pStyle w:val="ListParagraph"/>
        <w:spacing w:after="0" w:line="480" w:lineRule="auto"/>
        <w:ind w:left="90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4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551EF" wp14:editId="3CEE475B">
                <wp:simplePos x="0" y="0"/>
                <wp:positionH relativeFrom="column">
                  <wp:posOffset>2960370</wp:posOffset>
                </wp:positionH>
                <wp:positionV relativeFrom="paragraph">
                  <wp:posOffset>334645</wp:posOffset>
                </wp:positionV>
                <wp:extent cx="666750" cy="219075"/>
                <wp:effectExtent l="19050" t="57150" r="19050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2190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17C7C" id="Straight Arrow Connector 5" o:spid="_x0000_s1026" type="#_x0000_t32" style="position:absolute;margin-left:233.1pt;margin-top:26.35pt;width:52.5pt;height:17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" strokecolor="black [3213]" strokeweight="3pt">
                <v:stroke endarrow="block"/>
              </v:shape>
            </w:pict>
          </mc:Fallback>
        </mc:AlternateContent>
      </w:r>
    </w:p>
    <w:p w14:paraId="2704784C" w14:textId="44DE6E5A" w:rsidR="00EC1117" w:rsidRDefault="00B50355" w:rsidP="0030163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4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E1679" wp14:editId="44D82DFA">
                <wp:simplePos x="0" y="0"/>
                <wp:positionH relativeFrom="column">
                  <wp:posOffset>27113</wp:posOffset>
                </wp:positionH>
                <wp:positionV relativeFrom="paragraph">
                  <wp:posOffset>15166</wp:posOffset>
                </wp:positionV>
                <wp:extent cx="2834315" cy="304800"/>
                <wp:effectExtent l="0" t="0" r="2349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31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FBAF5" w14:textId="77777777" w:rsidR="004218DC" w:rsidRPr="00CA7A4A" w:rsidRDefault="004218DC" w:rsidP="00CA7A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Tingkat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Pengungkapan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030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E1679" id="Rectangle 2" o:spid="_x0000_s1029" style="position:absolute;left:0;text-align:left;margin-left:2.15pt;margin-top:1.2pt;width:223.1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" fillcolor="white [3201]" strokecolor="black [3213]" strokeweight="2pt">
                <v:textbox>
                  <w:txbxContent>
                    <w:p w14:paraId="3AFFBAF5" w14:textId="77777777" w:rsidR="004218DC" w:rsidRPr="00CA7A4A" w:rsidRDefault="004218DC" w:rsidP="00CA7A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Tingkat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Pengungkapan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D030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Website</w:t>
                      </w:r>
                    </w:p>
                  </w:txbxContent>
                </v:textbox>
              </v:rect>
            </w:pict>
          </mc:Fallback>
        </mc:AlternateContent>
      </w:r>
      <w:r w:rsidR="00921640" w:rsidRPr="004D14B1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D2C23F3" wp14:editId="6176719C">
                <wp:simplePos x="0" y="0"/>
                <wp:positionH relativeFrom="column">
                  <wp:posOffset>3191510</wp:posOffset>
                </wp:positionH>
                <wp:positionV relativeFrom="paragraph">
                  <wp:posOffset>103505</wp:posOffset>
                </wp:positionV>
                <wp:extent cx="371475" cy="3111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F8B06" w14:textId="77777777" w:rsidR="004218DC" w:rsidRPr="00880C51" w:rsidRDefault="004218DC" w:rsidP="00880C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ID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C23F3" id="Rectangle 7" o:spid="_x0000_s1030" style="position:absolute;left:0;text-align:left;margin-left:251.3pt;margin-top:8.15pt;width:29.25pt;height:24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" fillcolor="white [3201]" stroked="f" strokeweight="2pt">
                <v:textbox>
                  <w:txbxContent>
                    <w:p w14:paraId="25BF8B06" w14:textId="77777777" w:rsidR="004218DC" w:rsidRPr="00880C51" w:rsidRDefault="004218DC" w:rsidP="00880C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ID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3C02008" w14:textId="77777777" w:rsidR="002621FE" w:rsidRPr="002621FE" w:rsidRDefault="002621FE" w:rsidP="002272F4">
      <w:pPr>
        <w:pStyle w:val="ListParagraph"/>
        <w:spacing w:after="8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0221523D" w14:textId="03E999DB" w:rsidR="004E2FE3" w:rsidRDefault="004E2FE3" w:rsidP="002272F4">
      <w:pPr>
        <w:pStyle w:val="ListParagraph"/>
        <w:spacing w:after="8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4D45A6">
        <w:rPr>
          <w:rFonts w:ascii="Times New Roman" w:hAnsi="Times New Roman" w:cs="Times New Roman"/>
          <w:bCs/>
          <w:i/>
          <w:iCs/>
          <w:sz w:val="24"/>
          <w:szCs w:val="24"/>
        </w:rPr>
        <w:t>Sumber</w:t>
      </w:r>
      <w:proofErr w:type="spellEnd"/>
      <w:r w:rsidRPr="004D45A6">
        <w:rPr>
          <w:rFonts w:ascii="Times New Roman" w:hAnsi="Times New Roman" w:cs="Times New Roman"/>
          <w:bCs/>
          <w:sz w:val="24"/>
          <w:szCs w:val="24"/>
        </w:rPr>
        <w:t xml:space="preserve"> : Hasil </w:t>
      </w:r>
      <w:proofErr w:type="spellStart"/>
      <w:r w:rsidRPr="004D45A6">
        <w:rPr>
          <w:rFonts w:ascii="Times New Roman" w:hAnsi="Times New Roman" w:cs="Times New Roman"/>
          <w:bCs/>
          <w:sz w:val="24"/>
          <w:szCs w:val="24"/>
        </w:rPr>
        <w:t>Pemikiran</w:t>
      </w:r>
      <w:proofErr w:type="spellEnd"/>
      <w:r w:rsidRPr="004D45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45A6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7002E94F" w14:textId="53BC856D" w:rsidR="00DC404C" w:rsidRPr="00372C50" w:rsidRDefault="00DC404C" w:rsidP="00DC5319">
      <w:pPr>
        <w:pStyle w:val="Heading1"/>
        <w:numPr>
          <w:ilvl w:val="0"/>
          <w:numId w:val="29"/>
        </w:numPr>
        <w:spacing w:after="80"/>
        <w:ind w:left="709" w:hanging="709"/>
        <w:jc w:val="both"/>
      </w:pPr>
      <w:proofErr w:type="spellStart"/>
      <w:r w:rsidRPr="00372C50">
        <w:lastRenderedPageBreak/>
        <w:t>Metode</w:t>
      </w:r>
      <w:proofErr w:type="spellEnd"/>
      <w:r w:rsidRPr="00372C50">
        <w:t xml:space="preserve"> </w:t>
      </w:r>
      <w:proofErr w:type="spellStart"/>
      <w:r w:rsidRPr="00372C50">
        <w:t>Penelitian</w:t>
      </w:r>
      <w:proofErr w:type="spellEnd"/>
    </w:p>
    <w:p w14:paraId="2CB40440" w14:textId="77777777" w:rsidR="008E733F" w:rsidRPr="002621FE" w:rsidRDefault="008E733F" w:rsidP="00DC5319">
      <w:pPr>
        <w:pStyle w:val="Heading2"/>
        <w:numPr>
          <w:ilvl w:val="0"/>
          <w:numId w:val="34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39660398"/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Jenis</w:t>
      </w:r>
      <w:proofErr w:type="spellEnd"/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Penelitian</w:t>
      </w:r>
      <w:proofErr w:type="spellEnd"/>
    </w:p>
    <w:p w14:paraId="06C83F06" w14:textId="51676B76" w:rsidR="00921640" w:rsidRDefault="006D182A" w:rsidP="00DC5319">
      <w:pPr>
        <w:pStyle w:val="ListParagraph"/>
        <w:spacing w:after="80" w:line="240" w:lineRule="auto"/>
        <w:ind w:left="709" w:firstLine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38698095"/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259E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C825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259E">
        <w:rPr>
          <w:rFonts w:ascii="Times New Roman" w:hAnsi="Times New Roman" w:cs="Times New Roman"/>
          <w:bCs/>
          <w:sz w:val="24"/>
          <w:szCs w:val="24"/>
        </w:rPr>
        <w:t>penelitiaan</w:t>
      </w:r>
      <w:proofErr w:type="spellEnd"/>
      <w:r w:rsidR="001A2A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887">
        <w:rPr>
          <w:rFonts w:ascii="Times New Roman" w:hAnsi="Times New Roman" w:cs="Times New Roman"/>
          <w:bCs/>
          <w:sz w:val="24"/>
          <w:szCs w:val="24"/>
        </w:rPr>
        <w:t>deskriptif</w:t>
      </w:r>
      <w:proofErr w:type="spellEnd"/>
      <w:r w:rsidR="00FD08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887">
        <w:rPr>
          <w:rFonts w:ascii="Times New Roman" w:hAnsi="Times New Roman" w:cs="Times New Roman"/>
          <w:bCs/>
          <w:sz w:val="24"/>
          <w:szCs w:val="24"/>
        </w:rPr>
        <w:t>analitis</w:t>
      </w:r>
      <w:proofErr w:type="spellEnd"/>
      <w:r w:rsidR="00FD08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887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FD08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887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="00FD08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887">
        <w:rPr>
          <w:rFonts w:ascii="Times New Roman" w:hAnsi="Times New Roman" w:cs="Times New Roman"/>
          <w:bCs/>
          <w:sz w:val="24"/>
          <w:szCs w:val="24"/>
        </w:rPr>
        <w:t>kuantitatif</w:t>
      </w:r>
      <w:proofErr w:type="spellEnd"/>
      <w:r w:rsidR="00850532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End w:id="4"/>
    </w:p>
    <w:p w14:paraId="2E2CD64D" w14:textId="3D3C21FB" w:rsidR="00C8259E" w:rsidRPr="002621FE" w:rsidRDefault="00C8259E" w:rsidP="00DC5319">
      <w:pPr>
        <w:pStyle w:val="Heading2"/>
        <w:numPr>
          <w:ilvl w:val="0"/>
          <w:numId w:val="34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Lokasi dan Waktu </w:t>
      </w: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Penelitian</w:t>
      </w:r>
      <w:proofErr w:type="spellEnd"/>
    </w:p>
    <w:p w14:paraId="09260B7D" w14:textId="11BE0A76" w:rsidR="00C8259E" w:rsidRDefault="00C8259E" w:rsidP="00DC5319">
      <w:pPr>
        <w:pStyle w:val="ListParagraph"/>
        <w:spacing w:after="80" w:line="240" w:lineRule="auto"/>
        <w:ind w:left="709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76D5">
        <w:rPr>
          <w:rFonts w:ascii="Times New Roman" w:hAnsi="Times New Roman"/>
          <w:sz w:val="24"/>
          <w:szCs w:val="24"/>
        </w:rPr>
        <w:t>P</w:t>
      </w:r>
      <w:r w:rsidRPr="00CD1D24">
        <w:rPr>
          <w:rFonts w:ascii="Times New Roman" w:hAnsi="Times New Roman"/>
          <w:sz w:val="24"/>
          <w:szCs w:val="24"/>
        </w:rPr>
        <w:t>eneliti</w:t>
      </w:r>
      <w:proofErr w:type="spellEnd"/>
      <w:r w:rsidRPr="00CD1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1D24">
        <w:rPr>
          <w:rFonts w:ascii="Times New Roman" w:hAnsi="Times New Roman"/>
          <w:sz w:val="24"/>
          <w:szCs w:val="24"/>
        </w:rPr>
        <w:t>melakukan</w:t>
      </w:r>
      <w:proofErr w:type="spellEnd"/>
      <w:r w:rsidRPr="00CD1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1D24">
        <w:rPr>
          <w:rFonts w:ascii="Times New Roman" w:hAnsi="Times New Roman"/>
          <w:sz w:val="24"/>
          <w:szCs w:val="24"/>
        </w:rPr>
        <w:t>penelitian</w:t>
      </w:r>
      <w:proofErr w:type="spellEnd"/>
      <w:r w:rsidRPr="00CD1D24">
        <w:rPr>
          <w:rFonts w:ascii="Times New Roman" w:hAnsi="Times New Roman"/>
          <w:sz w:val="24"/>
          <w:szCs w:val="24"/>
        </w:rPr>
        <w:t xml:space="preserve"> </w:t>
      </w:r>
      <w:r w:rsidR="004C6B66">
        <w:rPr>
          <w:rFonts w:ascii="Times New Roman" w:hAnsi="Times New Roman"/>
          <w:sz w:val="24"/>
          <w:szCs w:val="24"/>
        </w:rPr>
        <w:t xml:space="preserve">di Daerah Istimewa Yogyakarta, </w:t>
      </w:r>
      <w:proofErr w:type="spellStart"/>
      <w:r w:rsidR="001939CE">
        <w:rPr>
          <w:rFonts w:ascii="Times New Roman" w:hAnsi="Times New Roman"/>
          <w:sz w:val="24"/>
          <w:szCs w:val="24"/>
        </w:rPr>
        <w:t>secara</w:t>
      </w:r>
      <w:proofErr w:type="spellEnd"/>
      <w:r w:rsidR="001939CE">
        <w:rPr>
          <w:rFonts w:ascii="Times New Roman" w:hAnsi="Times New Roman"/>
          <w:sz w:val="24"/>
          <w:szCs w:val="24"/>
        </w:rPr>
        <w:t xml:space="preserve"> </w:t>
      </w:r>
      <w:r w:rsidR="001939CE" w:rsidRPr="00A7456C">
        <w:rPr>
          <w:rFonts w:ascii="Times New Roman" w:hAnsi="Times New Roman"/>
          <w:i/>
          <w:iCs/>
          <w:sz w:val="24"/>
          <w:szCs w:val="24"/>
        </w:rPr>
        <w:t>daring</w:t>
      </w:r>
      <w:r w:rsidR="00E43A0E">
        <w:rPr>
          <w:rFonts w:ascii="Times New Roman" w:hAnsi="Times New Roman"/>
          <w:i/>
          <w:iCs/>
          <w:sz w:val="24"/>
          <w:szCs w:val="24"/>
        </w:rPr>
        <w:t xml:space="preserve"> (online)</w:t>
      </w:r>
      <w:r w:rsidR="001939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39CE">
        <w:rPr>
          <w:rFonts w:ascii="Times New Roman" w:hAnsi="Times New Roman"/>
          <w:sz w:val="24"/>
          <w:szCs w:val="24"/>
        </w:rPr>
        <w:t>dengan</w:t>
      </w:r>
      <w:proofErr w:type="spellEnd"/>
      <w:r w:rsidR="001939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A0E">
        <w:rPr>
          <w:rFonts w:ascii="Times New Roman" w:hAnsi="Times New Roman"/>
          <w:sz w:val="24"/>
          <w:szCs w:val="24"/>
        </w:rPr>
        <w:t>menggunakan</w:t>
      </w:r>
      <w:proofErr w:type="spellEnd"/>
      <w:r w:rsidR="00E43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A0E">
        <w:rPr>
          <w:rFonts w:ascii="Times New Roman" w:hAnsi="Times New Roman"/>
          <w:sz w:val="24"/>
          <w:szCs w:val="24"/>
        </w:rPr>
        <w:t>bantuan</w:t>
      </w:r>
      <w:proofErr w:type="spellEnd"/>
      <w:r w:rsidR="00E43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A0E">
        <w:rPr>
          <w:rFonts w:ascii="Times New Roman" w:hAnsi="Times New Roman"/>
          <w:sz w:val="24"/>
          <w:szCs w:val="24"/>
        </w:rPr>
        <w:t>aplikasi</w:t>
      </w:r>
      <w:proofErr w:type="spellEnd"/>
      <w:r w:rsidR="00E43A0E">
        <w:rPr>
          <w:rFonts w:ascii="Times New Roman" w:hAnsi="Times New Roman"/>
          <w:sz w:val="24"/>
          <w:szCs w:val="24"/>
        </w:rPr>
        <w:t xml:space="preserve"> </w:t>
      </w:r>
      <w:r w:rsidR="00E43A0E" w:rsidRPr="00536D11">
        <w:rPr>
          <w:rFonts w:ascii="Times New Roman" w:hAnsi="Times New Roman"/>
          <w:i/>
          <w:iCs/>
          <w:sz w:val="24"/>
          <w:szCs w:val="24"/>
        </w:rPr>
        <w:t>google form</w:t>
      </w:r>
      <w:r w:rsidR="00E43A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3A0E">
        <w:rPr>
          <w:rFonts w:ascii="Times New Roman" w:hAnsi="Times New Roman"/>
          <w:sz w:val="24"/>
          <w:szCs w:val="24"/>
        </w:rPr>
        <w:t>dimana</w:t>
      </w:r>
      <w:proofErr w:type="spellEnd"/>
      <w:r w:rsidR="00E43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A0E">
        <w:rPr>
          <w:rFonts w:ascii="Times New Roman" w:hAnsi="Times New Roman"/>
          <w:sz w:val="24"/>
          <w:szCs w:val="24"/>
        </w:rPr>
        <w:t>aplikasi</w:t>
      </w:r>
      <w:proofErr w:type="spellEnd"/>
      <w:r w:rsidR="00E43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A0E">
        <w:rPr>
          <w:rFonts w:ascii="Times New Roman" w:hAnsi="Times New Roman"/>
          <w:sz w:val="24"/>
          <w:szCs w:val="24"/>
        </w:rPr>
        <w:t>dapat</w:t>
      </w:r>
      <w:proofErr w:type="spellEnd"/>
      <w:r w:rsidR="00E43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A0E">
        <w:rPr>
          <w:rFonts w:ascii="Times New Roman" w:hAnsi="Times New Roman"/>
          <w:sz w:val="24"/>
          <w:szCs w:val="24"/>
        </w:rPr>
        <w:t>digunakan</w:t>
      </w:r>
      <w:proofErr w:type="spellEnd"/>
      <w:r w:rsidR="00E43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A0E">
        <w:rPr>
          <w:rFonts w:ascii="Times New Roman" w:hAnsi="Times New Roman"/>
          <w:sz w:val="24"/>
          <w:szCs w:val="24"/>
        </w:rPr>
        <w:t>untuk</w:t>
      </w:r>
      <w:proofErr w:type="spellEnd"/>
      <w:r w:rsidR="00E43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A0E">
        <w:rPr>
          <w:rFonts w:ascii="Times New Roman" w:hAnsi="Times New Roman"/>
          <w:sz w:val="24"/>
          <w:szCs w:val="24"/>
        </w:rPr>
        <w:t>menyebarkan</w:t>
      </w:r>
      <w:proofErr w:type="spellEnd"/>
      <w:r w:rsidR="00E43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A0E">
        <w:rPr>
          <w:rFonts w:ascii="Times New Roman" w:hAnsi="Times New Roman"/>
          <w:sz w:val="24"/>
          <w:szCs w:val="24"/>
        </w:rPr>
        <w:t>kuesioner</w:t>
      </w:r>
      <w:proofErr w:type="spellEnd"/>
      <w:r w:rsidR="00E43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A0E">
        <w:rPr>
          <w:rFonts w:ascii="Times New Roman" w:hAnsi="Times New Roman"/>
          <w:sz w:val="24"/>
          <w:szCs w:val="24"/>
        </w:rPr>
        <w:t>secara</w:t>
      </w:r>
      <w:proofErr w:type="spellEnd"/>
      <w:r w:rsidR="00E43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A0E">
        <w:rPr>
          <w:rFonts w:ascii="Times New Roman" w:hAnsi="Times New Roman"/>
          <w:sz w:val="24"/>
          <w:szCs w:val="24"/>
        </w:rPr>
        <w:t>cepat</w:t>
      </w:r>
      <w:proofErr w:type="spellEnd"/>
      <w:r w:rsidR="00E43A0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E43A0E">
        <w:rPr>
          <w:rFonts w:ascii="Times New Roman" w:hAnsi="Times New Roman"/>
          <w:sz w:val="24"/>
          <w:szCs w:val="24"/>
        </w:rPr>
        <w:t>luas</w:t>
      </w:r>
      <w:proofErr w:type="spellEnd"/>
      <w:r w:rsidR="00E43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A0E">
        <w:rPr>
          <w:rFonts w:ascii="Times New Roman" w:hAnsi="Times New Roman"/>
          <w:sz w:val="24"/>
          <w:szCs w:val="24"/>
        </w:rPr>
        <w:t>melalui</w:t>
      </w:r>
      <w:proofErr w:type="spellEnd"/>
      <w:r w:rsidR="00E43A0E">
        <w:rPr>
          <w:rFonts w:ascii="Times New Roman" w:hAnsi="Times New Roman"/>
          <w:sz w:val="24"/>
          <w:szCs w:val="24"/>
        </w:rPr>
        <w:t xml:space="preserve"> </w:t>
      </w:r>
      <w:r w:rsidR="00E43A0E" w:rsidRPr="00536D11">
        <w:rPr>
          <w:rFonts w:ascii="Times New Roman" w:hAnsi="Times New Roman"/>
          <w:i/>
          <w:iCs/>
          <w:sz w:val="24"/>
          <w:szCs w:val="24"/>
        </w:rPr>
        <w:t>link</w:t>
      </w:r>
      <w:r w:rsidR="00E43A0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43A0E">
        <w:rPr>
          <w:rFonts w:ascii="Times New Roman" w:hAnsi="Times New Roman"/>
          <w:sz w:val="24"/>
          <w:szCs w:val="24"/>
        </w:rPr>
        <w:t>dibagikan</w:t>
      </w:r>
      <w:proofErr w:type="spellEnd"/>
      <w:r w:rsidR="00E43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A0E">
        <w:rPr>
          <w:rFonts w:ascii="Times New Roman" w:hAnsi="Times New Roman"/>
          <w:sz w:val="24"/>
          <w:szCs w:val="24"/>
        </w:rPr>
        <w:t>ke</w:t>
      </w:r>
      <w:proofErr w:type="spellEnd"/>
      <w:r w:rsidR="00E43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A0E">
        <w:rPr>
          <w:rFonts w:ascii="Times New Roman" w:hAnsi="Times New Roman"/>
          <w:sz w:val="24"/>
          <w:szCs w:val="24"/>
        </w:rPr>
        <w:t>subjek</w:t>
      </w:r>
      <w:proofErr w:type="spellEnd"/>
      <w:r w:rsidR="00E43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A0E">
        <w:rPr>
          <w:rFonts w:ascii="Times New Roman" w:hAnsi="Times New Roman"/>
          <w:sz w:val="24"/>
          <w:szCs w:val="24"/>
        </w:rPr>
        <w:t>penelitian</w:t>
      </w:r>
      <w:proofErr w:type="spellEnd"/>
      <w:r w:rsidR="00A745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7456C">
        <w:rPr>
          <w:rFonts w:ascii="Times New Roman" w:hAnsi="Times New Roman"/>
          <w:sz w:val="24"/>
          <w:szCs w:val="24"/>
        </w:rPr>
        <w:t>Penelitian</w:t>
      </w:r>
      <w:proofErr w:type="spellEnd"/>
      <w:r w:rsidR="00A745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456C">
        <w:rPr>
          <w:rFonts w:ascii="Times New Roman" w:hAnsi="Times New Roman"/>
          <w:sz w:val="24"/>
          <w:szCs w:val="24"/>
        </w:rPr>
        <w:t>ini</w:t>
      </w:r>
      <w:proofErr w:type="spellEnd"/>
      <w:r w:rsidR="00A745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456C">
        <w:rPr>
          <w:rFonts w:ascii="Times New Roman" w:hAnsi="Times New Roman"/>
          <w:sz w:val="24"/>
          <w:szCs w:val="24"/>
        </w:rPr>
        <w:t>dilakukan</w:t>
      </w:r>
      <w:proofErr w:type="spellEnd"/>
      <w:r w:rsidR="00A7456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A7456C">
        <w:rPr>
          <w:rFonts w:ascii="Times New Roman" w:hAnsi="Times New Roman"/>
          <w:sz w:val="24"/>
          <w:szCs w:val="24"/>
        </w:rPr>
        <w:t>bulan</w:t>
      </w:r>
      <w:proofErr w:type="spellEnd"/>
      <w:r w:rsidR="00A7456C">
        <w:rPr>
          <w:rFonts w:ascii="Times New Roman" w:hAnsi="Times New Roman"/>
          <w:sz w:val="24"/>
          <w:szCs w:val="24"/>
        </w:rPr>
        <w:t xml:space="preserve"> Mei 2020.</w:t>
      </w:r>
    </w:p>
    <w:p w14:paraId="139360C7" w14:textId="79E24F21" w:rsidR="008E733F" w:rsidRPr="002621FE" w:rsidRDefault="008E733F" w:rsidP="00DC5319">
      <w:pPr>
        <w:pStyle w:val="Heading2"/>
        <w:numPr>
          <w:ilvl w:val="0"/>
          <w:numId w:val="34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Populasi</w:t>
      </w:r>
      <w:proofErr w:type="spellEnd"/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 dan </w:t>
      </w: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Sampel</w:t>
      </w:r>
      <w:proofErr w:type="spellEnd"/>
    </w:p>
    <w:p w14:paraId="15F1083E" w14:textId="528DDA4A" w:rsidR="00A6061D" w:rsidRDefault="00935B17" w:rsidP="00DC5319">
      <w:pPr>
        <w:spacing w:after="80" w:line="240" w:lineRule="auto"/>
        <w:ind w:left="709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investor yang </w:t>
      </w:r>
      <w:proofErr w:type="spellStart"/>
      <w:r>
        <w:rPr>
          <w:rFonts w:ascii="Times New Roman" w:hAnsi="Times New Roman"/>
          <w:sz w:val="24"/>
          <w:szCs w:val="24"/>
        </w:rPr>
        <w:t>tergabung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Phintraco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Sekuritas</w:t>
      </w:r>
      <w:proofErr w:type="spellEnd"/>
      <w:r>
        <w:rPr>
          <w:rFonts w:ascii="Times New Roman" w:hAnsi="Times New Roman"/>
          <w:sz w:val="24"/>
          <w:szCs w:val="24"/>
        </w:rPr>
        <w:t xml:space="preserve"> Yogyakarta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61D">
        <w:rPr>
          <w:rFonts w:ascii="Times New Roman" w:hAnsi="Times New Roman" w:cs="Times New Roman"/>
          <w:bCs/>
          <w:sz w:val="24"/>
          <w:szCs w:val="24"/>
        </w:rPr>
        <w:t xml:space="preserve">investor </w:t>
      </w:r>
      <w:r w:rsidR="00D45951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="00D45951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="00D459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5951">
        <w:rPr>
          <w:rFonts w:ascii="Times New Roman" w:hAnsi="Times New Roman" w:cs="Times New Roman"/>
          <w:bCs/>
          <w:sz w:val="24"/>
          <w:szCs w:val="24"/>
        </w:rPr>
        <w:t>saham</w:t>
      </w:r>
      <w:proofErr w:type="spellEnd"/>
      <w:r w:rsidR="00D45951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CE71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6061D"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="00A6061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A6061D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D11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</w:t>
      </w:r>
      <w:r w:rsidR="0049428E">
        <w:rPr>
          <w:rFonts w:ascii="Times New Roman" w:hAnsi="Times New Roman" w:cs="Times New Roman"/>
          <w:bCs/>
          <w:i/>
          <w:iCs/>
          <w:sz w:val="24"/>
          <w:szCs w:val="24"/>
        </w:rPr>
        <w:t>ing</w:t>
      </w:r>
      <w:r>
        <w:rPr>
          <w:rFonts w:ascii="Times New Roman" w:hAnsi="Times New Roman" w:cs="Times New Roman"/>
          <w:bCs/>
          <w:sz w:val="24"/>
          <w:szCs w:val="24"/>
        </w:rPr>
        <w:t xml:space="preserve"> (IFR) </w:t>
      </w:r>
      <w:proofErr w:type="spellStart"/>
      <w:r w:rsidR="00A6061D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D11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="00A606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6061D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A606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6061D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="00A606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6061D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A606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6061D">
        <w:rPr>
          <w:rFonts w:ascii="Times New Roman" w:hAnsi="Times New Roman" w:cs="Times New Roman"/>
          <w:bCs/>
          <w:sz w:val="24"/>
          <w:szCs w:val="24"/>
        </w:rPr>
        <w:t>berinvestasi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AD5E58C" w14:textId="0834231F" w:rsidR="008E733F" w:rsidRPr="002621FE" w:rsidRDefault="008E733F" w:rsidP="00DC5319">
      <w:pPr>
        <w:pStyle w:val="Heading2"/>
        <w:numPr>
          <w:ilvl w:val="0"/>
          <w:numId w:val="34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Jenis</w:t>
      </w:r>
      <w:proofErr w:type="spellEnd"/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 dan </w:t>
      </w: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Sumber</w:t>
      </w:r>
      <w:proofErr w:type="spellEnd"/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 Data</w:t>
      </w:r>
    </w:p>
    <w:p w14:paraId="5AD42072" w14:textId="77777777" w:rsidR="005549C3" w:rsidRPr="002621FE" w:rsidRDefault="005549C3" w:rsidP="00DC5319">
      <w:pPr>
        <w:pStyle w:val="Heading3"/>
        <w:numPr>
          <w:ilvl w:val="0"/>
          <w:numId w:val="35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1FE">
        <w:rPr>
          <w:rFonts w:ascii="Times New Roman" w:hAnsi="Times New Roman" w:cs="Times New Roman"/>
          <w:color w:val="auto"/>
          <w:sz w:val="24"/>
          <w:szCs w:val="24"/>
        </w:rPr>
        <w:t>Data Primer</w:t>
      </w:r>
    </w:p>
    <w:p w14:paraId="16EDA788" w14:textId="4218B9C6" w:rsidR="005549C3" w:rsidRDefault="005549C3" w:rsidP="00DC5319">
      <w:pPr>
        <w:pStyle w:val="ListParagraph"/>
        <w:spacing w:after="80" w:line="240" w:lineRule="auto"/>
        <w:ind w:left="709" w:firstLine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9C3">
        <w:rPr>
          <w:rFonts w:ascii="Times New Roman" w:hAnsi="Times New Roman" w:cs="Times New Roman"/>
          <w:bCs/>
          <w:sz w:val="24"/>
          <w:szCs w:val="24"/>
        </w:rPr>
        <w:t xml:space="preserve">Data primer </w:t>
      </w:r>
      <w:proofErr w:type="spellStart"/>
      <w:r w:rsidRPr="005549C3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49C3">
        <w:rPr>
          <w:rFonts w:ascii="Times New Roman" w:hAnsi="Times New Roman" w:cs="Times New Roman"/>
          <w:bCs/>
          <w:sz w:val="24"/>
          <w:szCs w:val="24"/>
        </w:rPr>
        <w:t>seluruh</w:t>
      </w:r>
      <w:proofErr w:type="spellEnd"/>
      <w:r w:rsidRP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49C3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5549C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549C3">
        <w:rPr>
          <w:rFonts w:ascii="Times New Roman" w:hAnsi="Times New Roman" w:cs="Times New Roman"/>
          <w:bCs/>
          <w:sz w:val="24"/>
          <w:szCs w:val="24"/>
        </w:rPr>
        <w:t>dikumpulkan</w:t>
      </w:r>
      <w:proofErr w:type="spellEnd"/>
      <w:r w:rsidRPr="005549C3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5549C3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49C3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49C3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="009F75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7561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9F75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7561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="009F75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7561">
        <w:rPr>
          <w:rFonts w:ascii="Times New Roman" w:hAnsi="Times New Roman" w:cs="Times New Roman"/>
          <w:bCs/>
          <w:sz w:val="24"/>
          <w:szCs w:val="24"/>
        </w:rPr>
        <w:t>asli</w:t>
      </w:r>
      <w:proofErr w:type="spellEnd"/>
      <w:r w:rsidR="009F75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49C3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5549C3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49C3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49C3">
        <w:rPr>
          <w:rFonts w:ascii="Times New Roman" w:hAnsi="Times New Roman" w:cs="Times New Roman"/>
          <w:bCs/>
          <w:sz w:val="24"/>
          <w:szCs w:val="24"/>
        </w:rPr>
        <w:t>memecahkan</w:t>
      </w:r>
      <w:proofErr w:type="spellEnd"/>
      <w:r w:rsidRP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49C3">
        <w:rPr>
          <w:rFonts w:ascii="Times New Roman" w:hAnsi="Times New Roman" w:cs="Times New Roman"/>
          <w:bCs/>
          <w:sz w:val="24"/>
          <w:szCs w:val="24"/>
        </w:rPr>
        <w:t>pertanyaan</w:t>
      </w:r>
      <w:proofErr w:type="spellEnd"/>
      <w:r w:rsidRP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49C3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49C3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5549C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640D862" w14:textId="1A89F34D" w:rsidR="005549C3" w:rsidRPr="002621FE" w:rsidRDefault="005549C3" w:rsidP="00DC5319">
      <w:pPr>
        <w:pStyle w:val="Heading3"/>
        <w:numPr>
          <w:ilvl w:val="0"/>
          <w:numId w:val="35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Data </w:t>
      </w: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Sekunder</w:t>
      </w:r>
      <w:proofErr w:type="spellEnd"/>
    </w:p>
    <w:p w14:paraId="0D3A6826" w14:textId="140112B9" w:rsidR="00451E79" w:rsidRDefault="00D76EF7" w:rsidP="00DC5319">
      <w:pPr>
        <w:spacing w:after="80" w:line="240" w:lineRule="auto"/>
        <w:ind w:left="709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6EF7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D76EF7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D76EF7">
        <w:rPr>
          <w:rFonts w:ascii="Times New Roman" w:hAnsi="Times New Roman" w:cs="Times New Roman"/>
          <w:bCs/>
          <w:sz w:val="24"/>
          <w:szCs w:val="24"/>
        </w:rPr>
        <w:t>sekunder</w:t>
      </w:r>
      <w:proofErr w:type="spellEnd"/>
      <w:r w:rsidRPr="00D76E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6EF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D76E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6EF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D76E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6EF7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8A48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88C">
        <w:rPr>
          <w:rFonts w:ascii="Times New Roman" w:hAnsi="Times New Roman" w:cs="Times New Roman"/>
          <w:bCs/>
          <w:sz w:val="24"/>
          <w:szCs w:val="24"/>
        </w:rPr>
        <w:t>penelitian-penelitian</w:t>
      </w:r>
      <w:proofErr w:type="spellEnd"/>
      <w:r w:rsidR="008A48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88C">
        <w:rPr>
          <w:rFonts w:ascii="Times New Roman" w:hAnsi="Times New Roman" w:cs="Times New Roman"/>
          <w:bCs/>
          <w:sz w:val="24"/>
          <w:szCs w:val="24"/>
        </w:rPr>
        <w:t>terdahulu</w:t>
      </w:r>
      <w:proofErr w:type="spellEnd"/>
      <w:r w:rsidR="008A488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8A488C">
        <w:rPr>
          <w:rFonts w:ascii="Times New Roman" w:hAnsi="Times New Roman" w:cs="Times New Roman"/>
          <w:bCs/>
          <w:sz w:val="24"/>
          <w:szCs w:val="24"/>
        </w:rPr>
        <w:t>dipulikasikan</w:t>
      </w:r>
      <w:proofErr w:type="spellEnd"/>
      <w:r w:rsidR="008A48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88C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8A488C">
        <w:rPr>
          <w:rFonts w:ascii="Times New Roman" w:hAnsi="Times New Roman" w:cs="Times New Roman"/>
          <w:bCs/>
          <w:sz w:val="24"/>
          <w:szCs w:val="24"/>
        </w:rPr>
        <w:t xml:space="preserve"> format</w:t>
      </w:r>
      <w:r w:rsidRPr="00D76E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6EF7">
        <w:rPr>
          <w:rFonts w:ascii="Times New Roman" w:hAnsi="Times New Roman" w:cs="Times New Roman"/>
          <w:bCs/>
          <w:sz w:val="24"/>
          <w:szCs w:val="24"/>
        </w:rPr>
        <w:t>jurnal</w:t>
      </w:r>
      <w:proofErr w:type="spellEnd"/>
      <w:r w:rsidRPr="00D76EF7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D76EF7">
        <w:rPr>
          <w:rFonts w:ascii="Times New Roman" w:hAnsi="Times New Roman" w:cs="Times New Roman"/>
          <w:bCs/>
          <w:sz w:val="24"/>
          <w:szCs w:val="24"/>
        </w:rPr>
        <w:t>naskah</w:t>
      </w:r>
      <w:proofErr w:type="spellEnd"/>
      <w:r w:rsidRPr="00D76EF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B1D22">
        <w:rPr>
          <w:rFonts w:ascii="Times New Roman" w:hAnsi="Times New Roman" w:cs="Times New Roman"/>
          <w:bCs/>
          <w:sz w:val="24"/>
          <w:szCs w:val="24"/>
        </w:rPr>
        <w:t>mendukung</w:t>
      </w:r>
      <w:proofErr w:type="spellEnd"/>
      <w:r w:rsidR="00CB1D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5549C3">
        <w:rPr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 w:rsid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9C3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9C3" w:rsidRPr="00536D11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</w:t>
      </w:r>
      <w:r w:rsidR="00663337">
        <w:rPr>
          <w:rFonts w:ascii="Times New Roman" w:hAnsi="Times New Roman" w:cs="Times New Roman"/>
          <w:bCs/>
          <w:i/>
          <w:iCs/>
          <w:sz w:val="24"/>
          <w:szCs w:val="24"/>
        </w:rPr>
        <w:t>ing</w:t>
      </w:r>
      <w:r w:rsid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1D22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9C3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9C3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9C3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9C3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9C3" w:rsidRPr="00536D11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="005549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49C3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D76E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E45191" w14:textId="779B8A73" w:rsidR="009D030A" w:rsidRPr="002621FE" w:rsidRDefault="009D030A" w:rsidP="00DC5319">
      <w:pPr>
        <w:pStyle w:val="Heading2"/>
        <w:numPr>
          <w:ilvl w:val="0"/>
          <w:numId w:val="34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Metode</w:t>
      </w:r>
      <w:proofErr w:type="spellEnd"/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Pengambilan</w:t>
      </w:r>
      <w:proofErr w:type="spellEnd"/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Sampel</w:t>
      </w:r>
      <w:proofErr w:type="spellEnd"/>
    </w:p>
    <w:p w14:paraId="7119FD51" w14:textId="2311590A" w:rsidR="00F95B14" w:rsidRDefault="00483EAF" w:rsidP="00DC5319">
      <w:pPr>
        <w:spacing w:after="80" w:line="240" w:lineRule="auto"/>
        <w:ind w:left="709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38830490"/>
      <w:r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D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sampling </w:t>
      </w:r>
      <w:proofErr w:type="spellStart"/>
      <w:r w:rsidRPr="00536D11">
        <w:rPr>
          <w:rFonts w:ascii="Times New Roman" w:hAnsi="Times New Roman" w:cs="Times New Roman"/>
          <w:bCs/>
          <w:i/>
          <w:iCs/>
          <w:sz w:val="24"/>
          <w:szCs w:val="24"/>
        </w:rPr>
        <w:t>probabilitas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D11">
        <w:rPr>
          <w:rFonts w:ascii="Times New Roman" w:hAnsi="Times New Roman" w:cs="Times New Roman"/>
          <w:bCs/>
          <w:i/>
          <w:iCs/>
          <w:sz w:val="24"/>
          <w:szCs w:val="24"/>
        </w:rPr>
        <w:t>simple random sample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End w:id="5"/>
    </w:p>
    <w:p w14:paraId="6C7307C9" w14:textId="2FDB1D20" w:rsidR="00D9474F" w:rsidRPr="002621FE" w:rsidRDefault="009D030A" w:rsidP="00DC5319">
      <w:pPr>
        <w:pStyle w:val="Heading2"/>
        <w:numPr>
          <w:ilvl w:val="0"/>
          <w:numId w:val="34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Metode</w:t>
      </w:r>
      <w:proofErr w:type="spellEnd"/>
      <w:r w:rsidR="00D9474F"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9474F" w:rsidRPr="002621FE">
        <w:rPr>
          <w:rFonts w:ascii="Times New Roman" w:hAnsi="Times New Roman" w:cs="Times New Roman"/>
          <w:color w:val="auto"/>
          <w:sz w:val="24"/>
          <w:szCs w:val="24"/>
        </w:rPr>
        <w:t>Pengumpulan</w:t>
      </w:r>
      <w:proofErr w:type="spellEnd"/>
      <w:r w:rsidR="00D9474F"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 Data</w:t>
      </w:r>
    </w:p>
    <w:p w14:paraId="39815BC2" w14:textId="070B78D7" w:rsidR="00784EC7" w:rsidRDefault="008A488C" w:rsidP="00DC5319">
      <w:pPr>
        <w:pStyle w:val="ListParagraph"/>
        <w:spacing w:after="80" w:line="240" w:lineRule="auto"/>
        <w:ind w:left="709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8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A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A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8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A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A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8C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8A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8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A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8C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8A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8C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8A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8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A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8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A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A4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8C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8A488C">
        <w:rPr>
          <w:rFonts w:ascii="Times New Roman" w:hAnsi="Times New Roman" w:cs="Times New Roman"/>
          <w:sz w:val="24"/>
          <w:szCs w:val="24"/>
        </w:rPr>
        <w:t xml:space="preserve"> data</w:t>
      </w:r>
      <w:r w:rsid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E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EC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EC7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EC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EC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EC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EC7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EC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EC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E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EC7">
        <w:rPr>
          <w:rFonts w:ascii="Times New Roman" w:hAnsi="Times New Roman" w:cs="Times New Roman"/>
          <w:sz w:val="24"/>
          <w:szCs w:val="24"/>
        </w:rPr>
        <w:t>dijawab</w:t>
      </w:r>
      <w:proofErr w:type="spellEnd"/>
      <w:r w:rsidRPr="008A48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0DFD" w:rsidRPr="00784EC7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2B0DFD" w:rsidRPr="00784E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B0DFD" w:rsidRPr="00784EC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B0DFD" w:rsidRP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DFD" w:rsidRPr="00784E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B0DFD" w:rsidRP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DFD" w:rsidRPr="00784E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B0DFD" w:rsidRP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DFD" w:rsidRPr="00784E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B0DFD" w:rsidRP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DFD" w:rsidRPr="00784EC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B0DFD" w:rsidRP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DFD" w:rsidRPr="00784EC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2B0DFD" w:rsidRP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DFD" w:rsidRPr="00784EC7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2B0DFD" w:rsidRP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DFD" w:rsidRPr="00784EC7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="00717395">
        <w:rPr>
          <w:rFonts w:ascii="Times New Roman" w:hAnsi="Times New Roman" w:cs="Times New Roman"/>
          <w:sz w:val="24"/>
          <w:szCs w:val="24"/>
        </w:rPr>
        <w:t xml:space="preserve"> (</w:t>
      </w:r>
      <w:r w:rsidR="00717395" w:rsidRPr="00536D11">
        <w:rPr>
          <w:rFonts w:ascii="Times New Roman" w:hAnsi="Times New Roman" w:cs="Times New Roman"/>
          <w:i/>
          <w:iCs/>
          <w:sz w:val="24"/>
          <w:szCs w:val="24"/>
        </w:rPr>
        <w:t xml:space="preserve">Closed </w:t>
      </w:r>
      <w:proofErr w:type="spellStart"/>
      <w:r w:rsidR="00717395" w:rsidRPr="00536D11">
        <w:rPr>
          <w:rFonts w:ascii="Times New Roman" w:hAnsi="Times New Roman" w:cs="Times New Roman"/>
          <w:i/>
          <w:iCs/>
          <w:sz w:val="24"/>
          <w:szCs w:val="24"/>
        </w:rPr>
        <w:t>Qu</w:t>
      </w:r>
      <w:r w:rsidR="00E04F8A" w:rsidRPr="00536D1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717395" w:rsidRPr="00536D11">
        <w:rPr>
          <w:rFonts w:ascii="Times New Roman" w:hAnsi="Times New Roman" w:cs="Times New Roman"/>
          <w:i/>
          <w:iCs/>
          <w:sz w:val="24"/>
          <w:szCs w:val="24"/>
        </w:rPr>
        <w:t>stionare</w:t>
      </w:r>
      <w:proofErr w:type="spellEnd"/>
      <w:r w:rsidR="00717395">
        <w:rPr>
          <w:rFonts w:ascii="Times New Roman" w:hAnsi="Times New Roman" w:cs="Times New Roman"/>
          <w:sz w:val="24"/>
          <w:szCs w:val="24"/>
        </w:rPr>
        <w:t>)</w:t>
      </w:r>
      <w:r w:rsidR="002B0DFD" w:rsidRPr="00784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0DFD" w:rsidRPr="00784EC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2B0DFD" w:rsidRP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DFD" w:rsidRPr="00784EC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2B0DFD" w:rsidRP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DFD" w:rsidRPr="00784EC7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2B0DFD" w:rsidRP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DFD" w:rsidRPr="00784EC7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2B0DFD" w:rsidRP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DFD" w:rsidRPr="00784EC7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2B0DFD" w:rsidRPr="00784E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B0DFD" w:rsidRPr="00784EC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B0DFD" w:rsidRPr="0078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DFD" w:rsidRPr="00784EC7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="002B0DFD" w:rsidRPr="00784E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AA02CF" w14:textId="78393F34" w:rsidR="009D030A" w:rsidRPr="002621FE" w:rsidRDefault="009D030A" w:rsidP="00DC5319">
      <w:pPr>
        <w:pStyle w:val="Heading2"/>
        <w:numPr>
          <w:ilvl w:val="0"/>
          <w:numId w:val="34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Definisi</w:t>
      </w:r>
      <w:proofErr w:type="spellEnd"/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Operasi</w:t>
      </w:r>
      <w:proofErr w:type="spellEnd"/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Variabel</w:t>
      </w:r>
      <w:proofErr w:type="spellEnd"/>
    </w:p>
    <w:p w14:paraId="66411B5D" w14:textId="77777777" w:rsidR="0049428E" w:rsidRPr="0049428E" w:rsidRDefault="0049428E" w:rsidP="00DC5319">
      <w:pPr>
        <w:spacing w:after="80" w:line="240" w:lineRule="auto"/>
        <w:ind w:left="709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lain :</w:t>
      </w:r>
    </w:p>
    <w:p w14:paraId="6AC39A7F" w14:textId="77777777" w:rsidR="0049428E" w:rsidRPr="0049428E" w:rsidRDefault="0049428E" w:rsidP="00DC5319">
      <w:pPr>
        <w:numPr>
          <w:ilvl w:val="0"/>
          <w:numId w:val="26"/>
        </w:numPr>
        <w:spacing w:after="80" w:line="240" w:lineRule="auto"/>
        <w:ind w:left="113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Independen</w:t>
      </w:r>
      <w:proofErr w:type="spellEnd"/>
    </w:p>
    <w:p w14:paraId="6D0AE090" w14:textId="77777777" w:rsidR="0049428E" w:rsidRPr="0049428E" w:rsidRDefault="0049428E" w:rsidP="00DC5319">
      <w:pPr>
        <w:spacing w:after="80" w:line="240" w:lineRule="auto"/>
        <w:ind w:left="113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lastRenderedPageBreak/>
        <w:t>Variabel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Independen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bebas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(X)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28E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 w:rsidRPr="0049428E">
        <w:rPr>
          <w:rFonts w:ascii="Times New Roman" w:hAnsi="Times New Roman" w:cs="Times New Roman"/>
          <w:bCs/>
          <w:sz w:val="24"/>
          <w:szCs w:val="24"/>
        </w:rPr>
        <w:t xml:space="preserve"> (X</w:t>
      </w:r>
      <w:r w:rsidRPr="0049428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49428E">
        <w:rPr>
          <w:rFonts w:ascii="Times New Roman" w:hAnsi="Times New Roman" w:cs="Times New Roman"/>
          <w:bCs/>
          <w:sz w:val="24"/>
          <w:szCs w:val="24"/>
        </w:rPr>
        <w:t xml:space="preserve">) dan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28E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Pr="0049428E">
        <w:rPr>
          <w:rFonts w:ascii="Times New Roman" w:hAnsi="Times New Roman" w:cs="Times New Roman"/>
          <w:bCs/>
          <w:sz w:val="24"/>
          <w:szCs w:val="24"/>
        </w:rPr>
        <w:t xml:space="preserve"> (X</w:t>
      </w:r>
      <w:r w:rsidRPr="0049428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49428E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49428E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diungkapkan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perantara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internet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28E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segala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dipublikasikan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halaman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web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9428E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49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49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9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ditunjukkan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3.1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: </w:t>
      </w:r>
    </w:p>
    <w:p w14:paraId="5555D9C4" w14:textId="77777777" w:rsidR="0049428E" w:rsidRPr="0049428E" w:rsidRDefault="0049428E" w:rsidP="002272F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28E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49428E">
        <w:rPr>
          <w:rFonts w:ascii="Times New Roman" w:hAnsi="Times New Roman" w:cs="Times New Roman"/>
          <w:b/>
          <w:sz w:val="24"/>
          <w:szCs w:val="24"/>
        </w:rPr>
        <w:t xml:space="preserve"> 3.1</w:t>
      </w:r>
    </w:p>
    <w:p w14:paraId="59900BF1" w14:textId="77777777" w:rsidR="0049428E" w:rsidRPr="0049428E" w:rsidRDefault="0049428E" w:rsidP="002272F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28E"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  <w:r w:rsidRPr="00494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494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/>
          <w:sz w:val="24"/>
          <w:szCs w:val="24"/>
        </w:rPr>
        <w:t>Independen</w:t>
      </w:r>
      <w:proofErr w:type="spellEnd"/>
    </w:p>
    <w:tbl>
      <w:tblPr>
        <w:tblW w:w="7929" w:type="dxa"/>
        <w:tblInd w:w="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2026"/>
        <w:gridCol w:w="2857"/>
        <w:gridCol w:w="1635"/>
        <w:gridCol w:w="17"/>
      </w:tblGrid>
      <w:tr w:rsidR="0049428E" w:rsidRPr="0049428E" w14:paraId="7D53B7CE" w14:textId="77777777" w:rsidTr="00372C50">
        <w:trPr>
          <w:gridAfter w:val="1"/>
          <w:wAfter w:w="17" w:type="dxa"/>
        </w:trPr>
        <w:tc>
          <w:tcPr>
            <w:tcW w:w="1394" w:type="dxa"/>
            <w:vAlign w:val="center"/>
          </w:tcPr>
          <w:p w14:paraId="0627114B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428E">
              <w:rPr>
                <w:rFonts w:ascii="Times New Roman" w:hAnsi="Times New Roman" w:cs="Times New Roman"/>
                <w:b/>
              </w:rPr>
              <w:t>Variabel</w:t>
            </w:r>
            <w:proofErr w:type="spellEnd"/>
          </w:p>
        </w:tc>
        <w:tc>
          <w:tcPr>
            <w:tcW w:w="2026" w:type="dxa"/>
            <w:vAlign w:val="center"/>
          </w:tcPr>
          <w:p w14:paraId="23CF1D93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428E">
              <w:rPr>
                <w:rFonts w:ascii="Times New Roman" w:hAnsi="Times New Roman" w:cs="Times New Roman"/>
                <w:b/>
              </w:rPr>
              <w:t>Definisi</w:t>
            </w:r>
            <w:proofErr w:type="spellEnd"/>
            <w:r w:rsidRPr="0049428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/>
              </w:rPr>
              <w:t>Operasional</w:t>
            </w:r>
            <w:proofErr w:type="spellEnd"/>
          </w:p>
        </w:tc>
        <w:tc>
          <w:tcPr>
            <w:tcW w:w="2857" w:type="dxa"/>
            <w:vAlign w:val="center"/>
          </w:tcPr>
          <w:p w14:paraId="5BAE5423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428E">
              <w:rPr>
                <w:rFonts w:ascii="Times New Roman" w:hAnsi="Times New Roman" w:cs="Times New Roman"/>
                <w:b/>
              </w:rPr>
              <w:t>Indikator</w:t>
            </w:r>
            <w:proofErr w:type="spellEnd"/>
          </w:p>
        </w:tc>
        <w:tc>
          <w:tcPr>
            <w:tcW w:w="1635" w:type="dxa"/>
            <w:vAlign w:val="center"/>
          </w:tcPr>
          <w:p w14:paraId="49DEA459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428E">
              <w:rPr>
                <w:rFonts w:ascii="Times New Roman" w:hAnsi="Times New Roman" w:cs="Times New Roman"/>
                <w:b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9428E" w:rsidRPr="0049428E" w14:paraId="2581EE6E" w14:textId="77777777" w:rsidTr="00372C50">
        <w:trPr>
          <w:gridAfter w:val="1"/>
          <w:wAfter w:w="17" w:type="dxa"/>
        </w:trPr>
        <w:tc>
          <w:tcPr>
            <w:tcW w:w="1394" w:type="dxa"/>
            <w:vMerge w:val="restart"/>
            <w:vAlign w:val="center"/>
          </w:tcPr>
          <w:p w14:paraId="0FBF5300" w14:textId="74B6EF3F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Internet Financial Report</w:t>
            </w:r>
            <w:r w:rsidR="0066333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ing</w:t>
            </w:r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(IFR) (X</w:t>
            </w:r>
            <w:r w:rsidRPr="0049428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026" w:type="dxa"/>
            <w:vMerge w:val="restart"/>
            <w:vAlign w:val="center"/>
          </w:tcPr>
          <w:p w14:paraId="39DFCF89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Persepsi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pengguna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eksternal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atas</w:t>
            </w:r>
            <w:proofErr w:type="spellEnd"/>
          </w:p>
          <w:p w14:paraId="5A299EDF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kemudahan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penggunaan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pelaporan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keuangan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melalui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IFR</w:t>
            </w:r>
          </w:p>
        </w:tc>
        <w:tc>
          <w:tcPr>
            <w:tcW w:w="2857" w:type="dxa"/>
            <w:vAlign w:val="center"/>
          </w:tcPr>
          <w:p w14:paraId="09C0C4A1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Kemudahan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akses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1635" w:type="dxa"/>
            <w:vAlign w:val="center"/>
          </w:tcPr>
          <w:p w14:paraId="43441261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</w:tr>
      <w:tr w:rsidR="0049428E" w:rsidRPr="0049428E" w14:paraId="4F87D4D6" w14:textId="77777777" w:rsidTr="00372C50">
        <w:trPr>
          <w:gridAfter w:val="1"/>
          <w:wAfter w:w="17" w:type="dxa"/>
        </w:trPr>
        <w:tc>
          <w:tcPr>
            <w:tcW w:w="1394" w:type="dxa"/>
            <w:vMerge/>
            <w:vAlign w:val="center"/>
          </w:tcPr>
          <w:p w14:paraId="04A4A79D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</w:tcPr>
          <w:p w14:paraId="3BBEE79C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25C820A4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IFR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sebagai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media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1635" w:type="dxa"/>
            <w:vAlign w:val="center"/>
          </w:tcPr>
          <w:p w14:paraId="09990CAC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</w:p>
        </w:tc>
      </w:tr>
      <w:tr w:rsidR="0049428E" w:rsidRPr="0049428E" w14:paraId="6473C626" w14:textId="77777777" w:rsidTr="00372C50">
        <w:trPr>
          <w:gridAfter w:val="1"/>
          <w:wAfter w:w="17" w:type="dxa"/>
        </w:trPr>
        <w:tc>
          <w:tcPr>
            <w:tcW w:w="1394" w:type="dxa"/>
            <w:vMerge/>
            <w:vAlign w:val="center"/>
          </w:tcPr>
          <w:p w14:paraId="28FCF1FB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</w:tcPr>
          <w:p w14:paraId="0ADBF4AA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3345E65D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IFR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sebagai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sumber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informasi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terpercaya</w:t>
            </w:r>
            <w:proofErr w:type="spellEnd"/>
          </w:p>
        </w:tc>
        <w:tc>
          <w:tcPr>
            <w:tcW w:w="1635" w:type="dxa"/>
            <w:vAlign w:val="center"/>
          </w:tcPr>
          <w:p w14:paraId="1BA35800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3,4,5,7</w:t>
            </w:r>
          </w:p>
        </w:tc>
      </w:tr>
      <w:tr w:rsidR="0049428E" w:rsidRPr="0049428E" w14:paraId="038057A6" w14:textId="77777777" w:rsidTr="00372C50">
        <w:trPr>
          <w:gridAfter w:val="1"/>
          <w:wAfter w:w="17" w:type="dxa"/>
        </w:trPr>
        <w:tc>
          <w:tcPr>
            <w:tcW w:w="1394" w:type="dxa"/>
            <w:vMerge/>
            <w:vAlign w:val="center"/>
          </w:tcPr>
          <w:p w14:paraId="48858AF4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</w:tcPr>
          <w:p w14:paraId="463082BD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4E146D2B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Efisiensi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pengambilan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keputusan</w:t>
            </w:r>
            <w:proofErr w:type="spellEnd"/>
          </w:p>
        </w:tc>
        <w:tc>
          <w:tcPr>
            <w:tcW w:w="1635" w:type="dxa"/>
            <w:vAlign w:val="center"/>
          </w:tcPr>
          <w:p w14:paraId="00ACE2AB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</w:t>
            </w:r>
          </w:p>
        </w:tc>
      </w:tr>
      <w:tr w:rsidR="0049428E" w:rsidRPr="0049428E" w14:paraId="1A7F5771" w14:textId="77777777" w:rsidTr="00372C50">
        <w:trPr>
          <w:gridAfter w:val="1"/>
          <w:wAfter w:w="17" w:type="dxa"/>
        </w:trPr>
        <w:tc>
          <w:tcPr>
            <w:tcW w:w="1394" w:type="dxa"/>
            <w:vMerge/>
            <w:vAlign w:val="center"/>
          </w:tcPr>
          <w:p w14:paraId="6DAF1E25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72246888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Persepsi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pengguna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eksternal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mengenai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9CB2A5B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kualitas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pelaporan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keuangan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melalui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IFR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sebagai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dasar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keputusan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investasi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diukur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dari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sisi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karakteristik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IFR</w:t>
            </w:r>
          </w:p>
        </w:tc>
        <w:tc>
          <w:tcPr>
            <w:tcW w:w="2857" w:type="dxa"/>
            <w:vAlign w:val="center"/>
          </w:tcPr>
          <w:p w14:paraId="0224D621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Timely</w:t>
            </w:r>
          </w:p>
        </w:tc>
        <w:tc>
          <w:tcPr>
            <w:tcW w:w="1635" w:type="dxa"/>
            <w:vAlign w:val="center"/>
          </w:tcPr>
          <w:p w14:paraId="5A376736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</w:t>
            </w:r>
          </w:p>
        </w:tc>
      </w:tr>
      <w:tr w:rsidR="0049428E" w:rsidRPr="0049428E" w14:paraId="79CF3CF1" w14:textId="77777777" w:rsidTr="00372C50">
        <w:trPr>
          <w:gridAfter w:val="1"/>
          <w:wAfter w:w="17" w:type="dxa"/>
        </w:trPr>
        <w:tc>
          <w:tcPr>
            <w:tcW w:w="1394" w:type="dxa"/>
            <w:vMerge/>
            <w:vAlign w:val="center"/>
          </w:tcPr>
          <w:p w14:paraId="224A45D8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</w:tcPr>
          <w:p w14:paraId="1666475D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6CCC70BB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Accurate</w:t>
            </w:r>
          </w:p>
        </w:tc>
        <w:tc>
          <w:tcPr>
            <w:tcW w:w="1635" w:type="dxa"/>
            <w:vAlign w:val="center"/>
          </w:tcPr>
          <w:p w14:paraId="7A0DADBE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</w:t>
            </w:r>
          </w:p>
        </w:tc>
      </w:tr>
      <w:tr w:rsidR="0049428E" w:rsidRPr="0049428E" w14:paraId="38949AEB" w14:textId="77777777" w:rsidTr="00372C50">
        <w:trPr>
          <w:gridAfter w:val="1"/>
          <w:wAfter w:w="17" w:type="dxa"/>
        </w:trPr>
        <w:tc>
          <w:tcPr>
            <w:tcW w:w="1394" w:type="dxa"/>
            <w:vMerge/>
            <w:vAlign w:val="center"/>
          </w:tcPr>
          <w:p w14:paraId="1E61F18C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</w:tcPr>
          <w:p w14:paraId="2E7C5569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72E576E8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Reasonable</w:t>
            </w:r>
          </w:p>
        </w:tc>
        <w:tc>
          <w:tcPr>
            <w:tcW w:w="1635" w:type="dxa"/>
            <w:vAlign w:val="center"/>
          </w:tcPr>
          <w:p w14:paraId="680F9359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9428E" w:rsidRPr="0049428E" w14:paraId="6DD14A0F" w14:textId="77777777" w:rsidTr="00372C50">
        <w:trPr>
          <w:gridAfter w:val="1"/>
          <w:wAfter w:w="17" w:type="dxa"/>
        </w:trPr>
        <w:tc>
          <w:tcPr>
            <w:tcW w:w="1394" w:type="dxa"/>
            <w:vMerge/>
            <w:vAlign w:val="center"/>
          </w:tcPr>
          <w:p w14:paraId="3807FE31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</w:tcPr>
          <w:p w14:paraId="25AF68F5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555A3999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Relevant</w:t>
            </w:r>
          </w:p>
        </w:tc>
        <w:tc>
          <w:tcPr>
            <w:tcW w:w="1635" w:type="dxa"/>
            <w:vAlign w:val="center"/>
          </w:tcPr>
          <w:p w14:paraId="01607E13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</w:t>
            </w:r>
          </w:p>
        </w:tc>
      </w:tr>
      <w:tr w:rsidR="0049428E" w:rsidRPr="0049428E" w14:paraId="7A70019E" w14:textId="77777777" w:rsidTr="00372C50">
        <w:trPr>
          <w:gridAfter w:val="1"/>
          <w:wAfter w:w="17" w:type="dxa"/>
        </w:trPr>
        <w:tc>
          <w:tcPr>
            <w:tcW w:w="1394" w:type="dxa"/>
            <w:vMerge/>
            <w:vAlign w:val="center"/>
          </w:tcPr>
          <w:p w14:paraId="11131345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</w:tcPr>
          <w:p w14:paraId="23D6F9C9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093964F2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Efficient</w:t>
            </w:r>
          </w:p>
        </w:tc>
        <w:tc>
          <w:tcPr>
            <w:tcW w:w="1635" w:type="dxa"/>
            <w:vAlign w:val="center"/>
          </w:tcPr>
          <w:p w14:paraId="79E251FB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</w:t>
            </w:r>
          </w:p>
        </w:tc>
      </w:tr>
      <w:tr w:rsidR="0049428E" w:rsidRPr="0049428E" w14:paraId="2AD7714A" w14:textId="77777777" w:rsidTr="00372C50">
        <w:trPr>
          <w:gridAfter w:val="1"/>
          <w:wAfter w:w="17" w:type="dxa"/>
        </w:trPr>
        <w:tc>
          <w:tcPr>
            <w:tcW w:w="1394" w:type="dxa"/>
            <w:vMerge/>
            <w:vAlign w:val="center"/>
          </w:tcPr>
          <w:p w14:paraId="35FAF8EB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</w:tcPr>
          <w:p w14:paraId="782C2636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50C2D376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Transformingable</w:t>
            </w:r>
            <w:proofErr w:type="spellEnd"/>
          </w:p>
        </w:tc>
        <w:tc>
          <w:tcPr>
            <w:tcW w:w="1635" w:type="dxa"/>
            <w:vAlign w:val="center"/>
          </w:tcPr>
          <w:p w14:paraId="5D373ACB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13</w:t>
            </w:r>
          </w:p>
        </w:tc>
      </w:tr>
      <w:tr w:rsidR="0049428E" w:rsidRPr="0049428E" w14:paraId="4A04B7A7" w14:textId="77777777" w:rsidTr="00372C50">
        <w:trPr>
          <w:gridAfter w:val="1"/>
          <w:wAfter w:w="17" w:type="dxa"/>
        </w:trPr>
        <w:tc>
          <w:tcPr>
            <w:tcW w:w="1394" w:type="dxa"/>
            <w:vMerge/>
            <w:vAlign w:val="center"/>
          </w:tcPr>
          <w:p w14:paraId="2621DACF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</w:tcPr>
          <w:p w14:paraId="7BD3F024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0CB09715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Reliabilitas</w:t>
            </w:r>
            <w:proofErr w:type="spellEnd"/>
          </w:p>
        </w:tc>
        <w:tc>
          <w:tcPr>
            <w:tcW w:w="1635" w:type="dxa"/>
            <w:vAlign w:val="center"/>
          </w:tcPr>
          <w:p w14:paraId="6DA0B9CC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</w:t>
            </w:r>
          </w:p>
        </w:tc>
      </w:tr>
      <w:tr w:rsidR="0049428E" w:rsidRPr="0049428E" w14:paraId="204C495C" w14:textId="77777777" w:rsidTr="00372C50">
        <w:trPr>
          <w:gridAfter w:val="1"/>
          <w:wAfter w:w="17" w:type="dxa"/>
        </w:trPr>
        <w:tc>
          <w:tcPr>
            <w:tcW w:w="1394" w:type="dxa"/>
            <w:vMerge/>
            <w:vAlign w:val="center"/>
          </w:tcPr>
          <w:p w14:paraId="320654EA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</w:tcPr>
          <w:p w14:paraId="37F46748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362AF991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Comparabilitas</w:t>
            </w:r>
            <w:proofErr w:type="spellEnd"/>
          </w:p>
        </w:tc>
        <w:tc>
          <w:tcPr>
            <w:tcW w:w="1635" w:type="dxa"/>
            <w:vAlign w:val="center"/>
          </w:tcPr>
          <w:p w14:paraId="29B5034C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15</w:t>
            </w:r>
          </w:p>
        </w:tc>
      </w:tr>
      <w:tr w:rsidR="0049428E" w:rsidRPr="0049428E" w14:paraId="33A4A0C4" w14:textId="77777777" w:rsidTr="00372C50">
        <w:tc>
          <w:tcPr>
            <w:tcW w:w="1394" w:type="dxa"/>
            <w:vMerge w:val="restart"/>
            <w:vAlign w:val="center"/>
          </w:tcPr>
          <w:p w14:paraId="29A72497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Tingkat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Pengungkapan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Informasi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Website</w:t>
            </w:r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(TPIW) (X</w:t>
            </w:r>
            <w:r w:rsidRPr="0049428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026" w:type="dxa"/>
            <w:vMerge w:val="restart"/>
            <w:vAlign w:val="center"/>
          </w:tcPr>
          <w:p w14:paraId="0C338A5A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Persepsi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pengguna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eksternal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mengenai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04F5BD7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TPIW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sebagai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dasar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pembuatan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keputusan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investasi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dari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sisi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Website Quality</w:t>
            </w:r>
          </w:p>
        </w:tc>
        <w:tc>
          <w:tcPr>
            <w:tcW w:w="2857" w:type="dxa"/>
            <w:vAlign w:val="center"/>
          </w:tcPr>
          <w:p w14:paraId="6F8302F8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Informasi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Website</w:t>
            </w:r>
          </w:p>
        </w:tc>
        <w:tc>
          <w:tcPr>
            <w:tcW w:w="1652" w:type="dxa"/>
            <w:gridSpan w:val="2"/>
            <w:vAlign w:val="center"/>
          </w:tcPr>
          <w:p w14:paraId="1015E952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16</w:t>
            </w:r>
          </w:p>
        </w:tc>
      </w:tr>
      <w:tr w:rsidR="0049428E" w:rsidRPr="0049428E" w14:paraId="7A2AE3D3" w14:textId="77777777" w:rsidTr="00372C50">
        <w:tc>
          <w:tcPr>
            <w:tcW w:w="1394" w:type="dxa"/>
            <w:vMerge/>
            <w:vAlign w:val="center"/>
          </w:tcPr>
          <w:p w14:paraId="4DB85EF6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</w:tcPr>
          <w:p w14:paraId="351FE274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233F42E0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Keamanan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Website</w:t>
            </w:r>
          </w:p>
        </w:tc>
        <w:tc>
          <w:tcPr>
            <w:tcW w:w="1652" w:type="dxa"/>
            <w:gridSpan w:val="2"/>
            <w:vAlign w:val="center"/>
          </w:tcPr>
          <w:p w14:paraId="4CF550D5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17</w:t>
            </w:r>
          </w:p>
        </w:tc>
      </w:tr>
      <w:tr w:rsidR="0049428E" w:rsidRPr="0049428E" w14:paraId="38D9C0CF" w14:textId="77777777" w:rsidTr="00372C50">
        <w:tc>
          <w:tcPr>
            <w:tcW w:w="1394" w:type="dxa"/>
            <w:vMerge/>
            <w:vAlign w:val="center"/>
          </w:tcPr>
          <w:p w14:paraId="5A731DCC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</w:tcPr>
          <w:p w14:paraId="0D4AF69A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0FE31D1B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Kemudahan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Akses</w:t>
            </w:r>
            <w:proofErr w:type="spellEnd"/>
          </w:p>
        </w:tc>
        <w:tc>
          <w:tcPr>
            <w:tcW w:w="1652" w:type="dxa"/>
            <w:gridSpan w:val="2"/>
            <w:vAlign w:val="center"/>
          </w:tcPr>
          <w:p w14:paraId="16E06044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18</w:t>
            </w:r>
          </w:p>
        </w:tc>
      </w:tr>
      <w:tr w:rsidR="0049428E" w:rsidRPr="0049428E" w14:paraId="365298CD" w14:textId="77777777" w:rsidTr="00372C50">
        <w:tc>
          <w:tcPr>
            <w:tcW w:w="1394" w:type="dxa"/>
            <w:vMerge/>
            <w:vAlign w:val="center"/>
          </w:tcPr>
          <w:p w14:paraId="14C69035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</w:tcPr>
          <w:p w14:paraId="2096EDEA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5931E75F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Kenyamanan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tampilan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website</w:t>
            </w:r>
          </w:p>
        </w:tc>
        <w:tc>
          <w:tcPr>
            <w:tcW w:w="1652" w:type="dxa"/>
            <w:gridSpan w:val="2"/>
            <w:vAlign w:val="center"/>
          </w:tcPr>
          <w:p w14:paraId="6A861EA5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19</w:t>
            </w:r>
          </w:p>
        </w:tc>
      </w:tr>
      <w:tr w:rsidR="0049428E" w:rsidRPr="0049428E" w14:paraId="5C7B862B" w14:textId="77777777" w:rsidTr="00372C50">
        <w:tc>
          <w:tcPr>
            <w:tcW w:w="1394" w:type="dxa"/>
            <w:vMerge/>
            <w:vAlign w:val="center"/>
          </w:tcPr>
          <w:p w14:paraId="19BCC9CA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</w:tcPr>
          <w:p w14:paraId="7A9611A3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6A2F9073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Kualitas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Layanan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Website</w:t>
            </w:r>
          </w:p>
        </w:tc>
        <w:tc>
          <w:tcPr>
            <w:tcW w:w="1652" w:type="dxa"/>
            <w:gridSpan w:val="2"/>
            <w:vAlign w:val="center"/>
          </w:tcPr>
          <w:p w14:paraId="3DC57DE5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</w:t>
            </w:r>
          </w:p>
        </w:tc>
      </w:tr>
      <w:tr w:rsidR="0049428E" w:rsidRPr="0049428E" w14:paraId="100386B9" w14:textId="77777777" w:rsidTr="00372C50">
        <w:tc>
          <w:tcPr>
            <w:tcW w:w="1394" w:type="dxa"/>
            <w:vMerge/>
            <w:vAlign w:val="center"/>
          </w:tcPr>
          <w:p w14:paraId="09D70082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183B2963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Persepsi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tingkat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kepercayaan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informasi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website</w:t>
            </w:r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bagi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pengguna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eksternal</w:t>
            </w:r>
            <w:proofErr w:type="spellEnd"/>
          </w:p>
        </w:tc>
        <w:tc>
          <w:tcPr>
            <w:tcW w:w="2857" w:type="dxa"/>
            <w:vAlign w:val="center"/>
          </w:tcPr>
          <w:p w14:paraId="30AF6A3F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Intergrity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Kejujuran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Informasi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52" w:type="dxa"/>
            <w:gridSpan w:val="2"/>
            <w:vAlign w:val="center"/>
          </w:tcPr>
          <w:p w14:paraId="548BBDF7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21</w:t>
            </w:r>
          </w:p>
        </w:tc>
      </w:tr>
      <w:tr w:rsidR="0049428E" w:rsidRPr="0049428E" w14:paraId="4FC1B1DF" w14:textId="77777777" w:rsidTr="00372C50">
        <w:tc>
          <w:tcPr>
            <w:tcW w:w="1394" w:type="dxa"/>
            <w:vMerge/>
            <w:vAlign w:val="center"/>
          </w:tcPr>
          <w:p w14:paraId="72542073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</w:tcPr>
          <w:p w14:paraId="206DD34A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304F8CEF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Ability</w:t>
            </w:r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ketrampilan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pelayanan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informasi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52" w:type="dxa"/>
            <w:gridSpan w:val="2"/>
            <w:vAlign w:val="center"/>
          </w:tcPr>
          <w:p w14:paraId="76DE7880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22</w:t>
            </w:r>
          </w:p>
        </w:tc>
      </w:tr>
    </w:tbl>
    <w:p w14:paraId="54D19D17" w14:textId="77777777" w:rsidR="0049428E" w:rsidRPr="0049428E" w:rsidRDefault="0049428E" w:rsidP="002272F4">
      <w:pPr>
        <w:spacing w:after="8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49428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49428E">
        <w:rPr>
          <w:rFonts w:ascii="Times New Roman" w:hAnsi="Times New Roman" w:cs="Times New Roman"/>
          <w:bCs/>
          <w:i/>
          <w:iCs/>
          <w:sz w:val="24"/>
          <w:szCs w:val="24"/>
        </w:rPr>
        <w:t>Sumber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: Data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Olahan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>)</w:t>
      </w:r>
    </w:p>
    <w:p w14:paraId="08845679" w14:textId="77777777" w:rsidR="0049428E" w:rsidRPr="0049428E" w:rsidRDefault="0049428E" w:rsidP="002272F4">
      <w:pPr>
        <w:numPr>
          <w:ilvl w:val="0"/>
          <w:numId w:val="26"/>
        </w:numPr>
        <w:spacing w:after="80" w:line="240" w:lineRule="auto"/>
        <w:ind w:left="113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Dependen</w:t>
      </w:r>
      <w:proofErr w:type="spellEnd"/>
    </w:p>
    <w:p w14:paraId="57F60EA3" w14:textId="2A989D33" w:rsidR="0049428E" w:rsidRPr="0049428E" w:rsidRDefault="0049428E" w:rsidP="002272F4">
      <w:pPr>
        <w:spacing w:after="80" w:line="240" w:lineRule="auto"/>
        <w:ind w:left="113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Dependen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terikat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(Y)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investor (Y). Keputusan investor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pengalokasian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meletakkan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sejumlah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dana pada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investasi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mendatangkan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keuntungan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di masa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mendatang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jangka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. Keputusan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berinvestasi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melibatkan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jangka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panjang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diambil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dipertimbangkan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operasional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dependen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3.2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159C6347" w14:textId="77777777" w:rsidR="0049428E" w:rsidRPr="0049428E" w:rsidRDefault="0049428E" w:rsidP="002272F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428E"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 w:rsidRPr="0049428E">
        <w:rPr>
          <w:rFonts w:ascii="Times New Roman" w:hAnsi="Times New Roman" w:cs="Times New Roman"/>
          <w:b/>
          <w:sz w:val="24"/>
          <w:szCs w:val="24"/>
        </w:rPr>
        <w:t xml:space="preserve"> 3.2</w:t>
      </w:r>
    </w:p>
    <w:p w14:paraId="2B994906" w14:textId="77777777" w:rsidR="0049428E" w:rsidRPr="0049428E" w:rsidRDefault="0049428E" w:rsidP="002272F4">
      <w:pPr>
        <w:spacing w:after="0" w:line="240" w:lineRule="auto"/>
        <w:ind w:left="567" w:firstLine="2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28E"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  <w:r w:rsidRPr="00494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494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/>
          <w:sz w:val="24"/>
          <w:szCs w:val="24"/>
        </w:rPr>
        <w:t>Dependen</w:t>
      </w:r>
      <w:proofErr w:type="spellEnd"/>
    </w:p>
    <w:tbl>
      <w:tblPr>
        <w:tblW w:w="7929" w:type="dxa"/>
        <w:tblInd w:w="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2026"/>
        <w:gridCol w:w="2857"/>
        <w:gridCol w:w="1652"/>
      </w:tblGrid>
      <w:tr w:rsidR="0049428E" w:rsidRPr="0049428E" w14:paraId="3BB3CB6F" w14:textId="77777777" w:rsidTr="00372C50">
        <w:tc>
          <w:tcPr>
            <w:tcW w:w="1394" w:type="dxa"/>
            <w:vAlign w:val="center"/>
          </w:tcPr>
          <w:p w14:paraId="329347CB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428E">
              <w:rPr>
                <w:rFonts w:ascii="Times New Roman" w:hAnsi="Times New Roman" w:cs="Times New Roman"/>
                <w:b/>
              </w:rPr>
              <w:t>Variabel</w:t>
            </w:r>
            <w:proofErr w:type="spellEnd"/>
          </w:p>
        </w:tc>
        <w:tc>
          <w:tcPr>
            <w:tcW w:w="2026" w:type="dxa"/>
            <w:vAlign w:val="center"/>
          </w:tcPr>
          <w:p w14:paraId="5735FDB4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428E">
              <w:rPr>
                <w:rFonts w:ascii="Times New Roman" w:hAnsi="Times New Roman" w:cs="Times New Roman"/>
                <w:b/>
              </w:rPr>
              <w:t>Definisi</w:t>
            </w:r>
            <w:proofErr w:type="spellEnd"/>
            <w:r w:rsidRPr="0049428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/>
              </w:rPr>
              <w:t>Operasional</w:t>
            </w:r>
            <w:proofErr w:type="spellEnd"/>
          </w:p>
        </w:tc>
        <w:tc>
          <w:tcPr>
            <w:tcW w:w="2857" w:type="dxa"/>
            <w:vAlign w:val="center"/>
          </w:tcPr>
          <w:p w14:paraId="4D52BCC1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428E">
              <w:rPr>
                <w:rFonts w:ascii="Times New Roman" w:hAnsi="Times New Roman" w:cs="Times New Roman"/>
                <w:b/>
              </w:rPr>
              <w:t>Indikator</w:t>
            </w:r>
            <w:proofErr w:type="spellEnd"/>
          </w:p>
        </w:tc>
        <w:tc>
          <w:tcPr>
            <w:tcW w:w="1652" w:type="dxa"/>
            <w:vAlign w:val="center"/>
          </w:tcPr>
          <w:p w14:paraId="7A201432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428E">
              <w:rPr>
                <w:rFonts w:ascii="Times New Roman" w:hAnsi="Times New Roman" w:cs="Times New Roman"/>
                <w:b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9428E" w:rsidRPr="0049428E" w14:paraId="7D548B8C" w14:textId="77777777" w:rsidTr="00372C50">
        <w:tc>
          <w:tcPr>
            <w:tcW w:w="1394" w:type="dxa"/>
            <w:vMerge w:val="restart"/>
            <w:vAlign w:val="center"/>
          </w:tcPr>
          <w:p w14:paraId="7B90322B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Keputusan Investor (Y)</w:t>
            </w:r>
          </w:p>
        </w:tc>
        <w:tc>
          <w:tcPr>
            <w:tcW w:w="2026" w:type="dxa"/>
            <w:vAlign w:val="center"/>
          </w:tcPr>
          <w:p w14:paraId="65E19B72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Persepsi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pengguna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eksternal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terhadap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B156020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intensitas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penggunaan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pelaporan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keuangan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melalui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internet (</w:t>
            </w: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Internet Financial </w:t>
            </w:r>
          </w:p>
          <w:p w14:paraId="1E155AD5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Reporting</w:t>
            </w:r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/IFR).</w:t>
            </w:r>
          </w:p>
        </w:tc>
        <w:tc>
          <w:tcPr>
            <w:tcW w:w="2857" w:type="dxa"/>
            <w:vAlign w:val="center"/>
          </w:tcPr>
          <w:p w14:paraId="344A617D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Seberapa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besar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pengaruh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IFR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sebagai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media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informasi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untuk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pembuat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keputusan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dan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peningkatan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penggunaan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informasi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melalui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IFR,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serta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pengaruh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IFR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dalam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mempengaruhi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inisiatif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investor</w:t>
            </w:r>
          </w:p>
        </w:tc>
        <w:tc>
          <w:tcPr>
            <w:tcW w:w="1652" w:type="dxa"/>
            <w:vAlign w:val="center"/>
          </w:tcPr>
          <w:p w14:paraId="248AD686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24,25,26</w:t>
            </w:r>
          </w:p>
        </w:tc>
      </w:tr>
      <w:tr w:rsidR="0049428E" w:rsidRPr="0049428E" w14:paraId="53F45C03" w14:textId="77777777" w:rsidTr="00372C50">
        <w:tc>
          <w:tcPr>
            <w:tcW w:w="1394" w:type="dxa"/>
            <w:vMerge/>
            <w:vAlign w:val="center"/>
          </w:tcPr>
          <w:p w14:paraId="2F7A74E5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14:paraId="07E33290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Persepsi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pengguna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eksternal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terhadap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21768B9" w14:textId="77777777" w:rsidR="0049428E" w:rsidRPr="0049428E" w:rsidRDefault="0049428E" w:rsidP="004942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intensitas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penggunaan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informasi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keuangan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melalui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website</w:t>
            </w:r>
          </w:p>
        </w:tc>
        <w:tc>
          <w:tcPr>
            <w:tcW w:w="2857" w:type="dxa"/>
            <w:vAlign w:val="center"/>
          </w:tcPr>
          <w:p w14:paraId="471953B4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Seberapa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besar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pengaruh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keakuratan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informasi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942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Website</w:t>
            </w:r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sebagai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sumber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informasi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terhadap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keputusan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investor dan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pengaruh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TPIW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terhadap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inisiatif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investor</w:t>
            </w:r>
          </w:p>
        </w:tc>
        <w:tc>
          <w:tcPr>
            <w:tcW w:w="1652" w:type="dxa"/>
            <w:vAlign w:val="center"/>
          </w:tcPr>
          <w:p w14:paraId="31ACF9B5" w14:textId="77777777" w:rsidR="0049428E" w:rsidRPr="0049428E" w:rsidRDefault="0049428E" w:rsidP="00494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>ke</w:t>
            </w:r>
            <w:proofErr w:type="spellEnd"/>
            <w:r w:rsidRPr="004942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27, 28, 29</w:t>
            </w:r>
          </w:p>
        </w:tc>
      </w:tr>
    </w:tbl>
    <w:p w14:paraId="607AAEF6" w14:textId="77777777" w:rsidR="0049428E" w:rsidRPr="0049428E" w:rsidRDefault="0049428E" w:rsidP="002272F4">
      <w:pPr>
        <w:spacing w:after="8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28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49428E">
        <w:rPr>
          <w:rFonts w:ascii="Times New Roman" w:hAnsi="Times New Roman" w:cs="Times New Roman"/>
          <w:bCs/>
          <w:i/>
          <w:iCs/>
          <w:sz w:val="24"/>
          <w:szCs w:val="24"/>
        </w:rPr>
        <w:t>Sumber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: Data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Olahan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>)</w:t>
      </w:r>
    </w:p>
    <w:p w14:paraId="41576386" w14:textId="2D952A2A" w:rsidR="0049428E" w:rsidRDefault="0049428E" w:rsidP="00DC5319">
      <w:pPr>
        <w:spacing w:after="80" w:line="240" w:lineRule="auto"/>
        <w:ind w:left="709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428E">
        <w:rPr>
          <w:rFonts w:ascii="Times New Roman" w:hAnsi="Times New Roman"/>
          <w:sz w:val="24"/>
          <w:szCs w:val="24"/>
        </w:rPr>
        <w:t>Penilaian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atas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responden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menggunakan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skala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likert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untuk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mengukur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variabel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penelitian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9428E">
        <w:rPr>
          <w:rFonts w:ascii="Times New Roman" w:hAnsi="Times New Roman"/>
          <w:sz w:val="24"/>
          <w:szCs w:val="24"/>
        </w:rPr>
        <w:t>Semua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item </w:t>
      </w:r>
      <w:proofErr w:type="spellStart"/>
      <w:r w:rsidRPr="0049428E">
        <w:rPr>
          <w:rFonts w:ascii="Times New Roman" w:hAnsi="Times New Roman"/>
          <w:sz w:val="24"/>
          <w:szCs w:val="24"/>
        </w:rPr>
        <w:t>pernyataan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dalam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kuesioner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merupakan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pernyataan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positif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9428E">
        <w:rPr>
          <w:rFonts w:ascii="Times New Roman" w:hAnsi="Times New Roman"/>
          <w:sz w:val="24"/>
          <w:szCs w:val="24"/>
        </w:rPr>
        <w:t>jawaban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responden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berupa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pilihan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dari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lima </w:t>
      </w:r>
      <w:proofErr w:type="spellStart"/>
      <w:r w:rsidRPr="0049428E">
        <w:rPr>
          <w:rFonts w:ascii="Times New Roman" w:hAnsi="Times New Roman"/>
          <w:sz w:val="24"/>
          <w:szCs w:val="24"/>
        </w:rPr>
        <w:t>alternatif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dari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9428E">
        <w:rPr>
          <w:rFonts w:ascii="Times New Roman" w:hAnsi="Times New Roman"/>
          <w:sz w:val="24"/>
          <w:szCs w:val="24"/>
        </w:rPr>
        <w:t>telah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disediakan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/>
          <w:sz w:val="24"/>
          <w:szCs w:val="24"/>
        </w:rPr>
        <w:t>peneliti</w:t>
      </w:r>
      <w:proofErr w:type="spellEnd"/>
      <w:r w:rsidRPr="0049428E">
        <w:rPr>
          <w:rFonts w:ascii="Times New Roman" w:hAnsi="Times New Roman"/>
          <w:sz w:val="24"/>
          <w:szCs w:val="24"/>
        </w:rPr>
        <w:t xml:space="preserve">. </w:t>
      </w:r>
    </w:p>
    <w:p w14:paraId="15ADB110" w14:textId="50F061D5" w:rsidR="008E733F" w:rsidRPr="002621FE" w:rsidRDefault="008E733F" w:rsidP="00DC5319">
      <w:pPr>
        <w:pStyle w:val="Heading2"/>
        <w:numPr>
          <w:ilvl w:val="0"/>
          <w:numId w:val="34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Metode</w:t>
      </w:r>
      <w:proofErr w:type="spellEnd"/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Analisis</w:t>
      </w:r>
      <w:proofErr w:type="spellEnd"/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 Data</w:t>
      </w:r>
    </w:p>
    <w:p w14:paraId="44F9F5D7" w14:textId="06A76536" w:rsidR="00761C26" w:rsidRDefault="00136E19" w:rsidP="00DC5319">
      <w:pPr>
        <w:spacing w:after="80" w:line="240" w:lineRule="auto"/>
        <w:ind w:left="709" w:firstLine="44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14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statistic </w:t>
      </w:r>
      <w:proofErr w:type="spellStart"/>
      <w:r w:rsidRPr="000D1428">
        <w:rPr>
          <w:rFonts w:ascii="Times New Roman" w:hAnsi="Times New Roman" w:cs="Times New Roman"/>
          <w:bCs/>
          <w:i/>
          <w:iCs/>
          <w:sz w:val="24"/>
          <w:szCs w:val="24"/>
        </w:rPr>
        <w:t>deskriptif</w:t>
      </w:r>
      <w:proofErr w:type="spellEnd"/>
      <w:r w:rsidR="004558A5">
        <w:rPr>
          <w:rFonts w:ascii="Times New Roman" w:hAnsi="Times New Roman" w:cs="Times New Roman"/>
          <w:bCs/>
          <w:sz w:val="24"/>
          <w:szCs w:val="24"/>
        </w:rPr>
        <w:t xml:space="preserve"> dan</w:t>
      </w:r>
      <w:r w:rsidRPr="00136E19">
        <w:rPr>
          <w:rFonts w:ascii="Times New Roman" w:hAnsi="Times New Roman" w:cs="Times New Roman"/>
          <w:bCs/>
          <w:sz w:val="24"/>
          <w:szCs w:val="24"/>
        </w:rPr>
        <w:t xml:space="preserve"> uji </w:t>
      </w: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asumsi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klasik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58A5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 xml:space="preserve"> uji </w:t>
      </w: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normalitas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 xml:space="preserve"> data, uji </w:t>
      </w:r>
      <w:proofErr w:type="spellStart"/>
      <w:r w:rsidRPr="000D1428">
        <w:rPr>
          <w:rFonts w:ascii="Times New Roman" w:hAnsi="Times New Roman" w:cs="Times New Roman"/>
          <w:bCs/>
          <w:i/>
          <w:iCs/>
          <w:sz w:val="24"/>
          <w:szCs w:val="24"/>
        </w:rPr>
        <w:t>heteroskedastisitas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>,</w:t>
      </w:r>
      <w:r w:rsidR="00397ADE">
        <w:rPr>
          <w:rFonts w:ascii="Times New Roman" w:hAnsi="Times New Roman" w:cs="Times New Roman"/>
          <w:bCs/>
          <w:sz w:val="24"/>
          <w:szCs w:val="24"/>
        </w:rPr>
        <w:t xml:space="preserve"> uji </w:t>
      </w:r>
      <w:proofErr w:type="spellStart"/>
      <w:r w:rsidR="00397ADE" w:rsidRPr="004558A5">
        <w:rPr>
          <w:rFonts w:ascii="Times New Roman" w:hAnsi="Times New Roman" w:cs="Times New Roman"/>
          <w:bCs/>
          <w:i/>
          <w:iCs/>
          <w:sz w:val="24"/>
          <w:szCs w:val="24"/>
        </w:rPr>
        <w:t>multikolinearitas</w:t>
      </w:r>
      <w:proofErr w:type="spellEnd"/>
      <w:r w:rsidR="00FF0F4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FF0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6E19">
        <w:rPr>
          <w:rFonts w:ascii="Times New Roman" w:hAnsi="Times New Roman" w:cs="Times New Roman"/>
          <w:bCs/>
          <w:sz w:val="24"/>
          <w:szCs w:val="24"/>
        </w:rPr>
        <w:t xml:space="preserve">Alat </w:t>
      </w: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dioperasikan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6E1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136E19">
        <w:rPr>
          <w:rFonts w:ascii="Times New Roman" w:hAnsi="Times New Roman" w:cs="Times New Roman"/>
          <w:bCs/>
          <w:sz w:val="24"/>
          <w:szCs w:val="24"/>
        </w:rPr>
        <w:t xml:space="preserve"> program SPSS.</w:t>
      </w:r>
      <w:bookmarkEnd w:id="3"/>
    </w:p>
    <w:p w14:paraId="323D9750" w14:textId="1D521A26" w:rsidR="00912C55" w:rsidRPr="002621FE" w:rsidRDefault="00912C55" w:rsidP="00DC5319">
      <w:pPr>
        <w:pStyle w:val="Heading1"/>
        <w:numPr>
          <w:ilvl w:val="0"/>
          <w:numId w:val="29"/>
        </w:numPr>
        <w:spacing w:after="80"/>
        <w:ind w:left="709" w:hanging="709"/>
        <w:jc w:val="both"/>
      </w:pPr>
      <w:r w:rsidRPr="002621FE">
        <w:t xml:space="preserve">Hasil </w:t>
      </w:r>
      <w:proofErr w:type="spellStart"/>
      <w:r w:rsidRPr="002621FE">
        <w:t>Penelitian</w:t>
      </w:r>
      <w:proofErr w:type="spellEnd"/>
      <w:r w:rsidRPr="002621FE">
        <w:t xml:space="preserve"> dan </w:t>
      </w:r>
      <w:proofErr w:type="spellStart"/>
      <w:r w:rsidRPr="002621FE">
        <w:t>Pembahasan</w:t>
      </w:r>
      <w:proofErr w:type="spellEnd"/>
    </w:p>
    <w:p w14:paraId="42F89AF4" w14:textId="77777777" w:rsidR="00727C3D" w:rsidRPr="002621FE" w:rsidRDefault="006C35E7" w:rsidP="00DC5319">
      <w:pPr>
        <w:pStyle w:val="Heading2"/>
        <w:numPr>
          <w:ilvl w:val="0"/>
          <w:numId w:val="36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Gambaran </w:t>
      </w: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Umum</w:t>
      </w:r>
      <w:proofErr w:type="spellEnd"/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Penelitian</w:t>
      </w:r>
      <w:proofErr w:type="spellEnd"/>
    </w:p>
    <w:p w14:paraId="0A224C62" w14:textId="27C924B9" w:rsidR="00C977DA" w:rsidRDefault="00233EEF" w:rsidP="00DC5319">
      <w:pPr>
        <w:pStyle w:val="ListParagraph"/>
        <w:spacing w:after="80" w:line="240" w:lineRule="auto"/>
        <w:ind w:left="709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D98">
        <w:rPr>
          <w:rFonts w:ascii="Times New Roman" w:hAnsi="Times New Roman" w:cs="Times New Roman"/>
          <w:i/>
          <w:iCs/>
          <w:sz w:val="24"/>
          <w:szCs w:val="24"/>
        </w:rPr>
        <w:t>internet financial reporting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8F8">
        <w:rPr>
          <w:rFonts w:ascii="Times New Roman" w:hAnsi="Times New Roman" w:cs="Times New Roman"/>
          <w:sz w:val="24"/>
          <w:szCs w:val="24"/>
        </w:rPr>
        <w:t>(X</w:t>
      </w:r>
      <w:r w:rsidR="007768F8" w:rsidRPr="00233EE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768F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D98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="00670BA0">
        <w:rPr>
          <w:rFonts w:ascii="Times New Roman" w:hAnsi="Times New Roman" w:cs="Times New Roman"/>
          <w:sz w:val="24"/>
          <w:szCs w:val="24"/>
        </w:rPr>
        <w:t xml:space="preserve"> </w:t>
      </w:r>
      <w:r w:rsidR="007768F8">
        <w:rPr>
          <w:rFonts w:ascii="Times New Roman" w:hAnsi="Times New Roman" w:cs="Times New Roman"/>
          <w:sz w:val="24"/>
          <w:szCs w:val="24"/>
        </w:rPr>
        <w:t>(X</w:t>
      </w:r>
      <w:r w:rsidR="007768F8" w:rsidRPr="00233E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68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</w:t>
      </w:r>
      <w:r w:rsidR="007768F8">
        <w:rPr>
          <w:rFonts w:ascii="Times New Roman" w:hAnsi="Times New Roman" w:cs="Times New Roman"/>
          <w:sz w:val="24"/>
          <w:szCs w:val="24"/>
        </w:rPr>
        <w:t xml:space="preserve"> (Y)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4831">
        <w:rPr>
          <w:rFonts w:ascii="Times New Roman" w:hAnsi="Times New Roman" w:cs="Times New Roman"/>
          <w:sz w:val="24"/>
          <w:szCs w:val="24"/>
        </w:rPr>
        <w:t xml:space="preserve">Data uji </w:t>
      </w:r>
      <w:proofErr w:type="spellStart"/>
      <w:r w:rsidR="0072483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3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31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="009C39B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BC" w:rsidRPr="0072483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9C39B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BC" w:rsidRPr="007248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C39B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BC" w:rsidRPr="00724831">
        <w:rPr>
          <w:rFonts w:ascii="Times New Roman" w:hAnsi="Times New Roman" w:cs="Times New Roman"/>
          <w:sz w:val="24"/>
          <w:szCs w:val="24"/>
        </w:rPr>
        <w:t>penjaringan</w:t>
      </w:r>
      <w:proofErr w:type="spellEnd"/>
      <w:r w:rsidR="009C39BC" w:rsidRPr="0072483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C39BC" w:rsidRPr="007248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C39B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BC" w:rsidRPr="0072483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9C39B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BC" w:rsidRPr="007248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24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39BC" w:rsidRPr="0072483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9C39B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BC" w:rsidRPr="0072483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9C39B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BC" w:rsidRPr="0072483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9C39B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BC" w:rsidRPr="0072483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C39B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BC" w:rsidRPr="00724831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9C39B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BC" w:rsidRPr="00724831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9C39B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BC" w:rsidRPr="007248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C39B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BC" w:rsidRPr="00724831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9C39B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BC" w:rsidRPr="0072483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9C39B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BC" w:rsidRPr="007248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C39BC" w:rsidRPr="00724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9EC" w:rsidRPr="0072483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1319E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9EC" w:rsidRPr="00724831">
        <w:rPr>
          <w:rFonts w:ascii="Times New Roman" w:hAnsi="Times New Roman" w:cs="Times New Roman"/>
          <w:sz w:val="24"/>
          <w:szCs w:val="24"/>
        </w:rPr>
        <w:t>didistribusikan</w:t>
      </w:r>
      <w:proofErr w:type="spellEnd"/>
      <w:r w:rsidR="001319E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9EC" w:rsidRPr="0072483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19EC" w:rsidRPr="00724831"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 w:rsidR="001319EC" w:rsidRPr="00724831">
        <w:rPr>
          <w:rFonts w:ascii="Times New Roman" w:hAnsi="Times New Roman" w:cs="Times New Roman"/>
          <w:sz w:val="24"/>
          <w:szCs w:val="24"/>
        </w:rPr>
        <w:t>dijaring</w:t>
      </w:r>
      <w:proofErr w:type="spellEnd"/>
      <w:r w:rsidR="001319E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9EC" w:rsidRPr="0072483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319EC" w:rsidRPr="00724831">
        <w:rPr>
          <w:rFonts w:ascii="Times New Roman" w:hAnsi="Times New Roman" w:cs="Times New Roman"/>
          <w:sz w:val="24"/>
          <w:szCs w:val="24"/>
        </w:rPr>
        <w:t xml:space="preserve"> </w:t>
      </w:r>
      <w:r w:rsidR="009C39BC" w:rsidRPr="00724831">
        <w:rPr>
          <w:rFonts w:ascii="Times New Roman" w:hAnsi="Times New Roman" w:cs="Times New Roman"/>
          <w:sz w:val="24"/>
          <w:szCs w:val="24"/>
        </w:rPr>
        <w:t>50</w:t>
      </w:r>
      <w:r w:rsidR="001319EC" w:rsidRPr="00724831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1319EC" w:rsidRPr="00724831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1319E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9EC" w:rsidRPr="007248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19E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9EC" w:rsidRPr="0072483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1319E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9EC" w:rsidRPr="00724831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1319E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9EC" w:rsidRPr="0072483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319EC" w:rsidRPr="00724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9EC" w:rsidRPr="0072483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1319EC" w:rsidRPr="00724831">
        <w:rPr>
          <w:rFonts w:ascii="Times New Roman" w:hAnsi="Times New Roman" w:cs="Times New Roman"/>
          <w:sz w:val="24"/>
          <w:szCs w:val="24"/>
        </w:rPr>
        <w:t xml:space="preserve"> investor.  </w:t>
      </w:r>
    </w:p>
    <w:p w14:paraId="1500017A" w14:textId="2E971BEA" w:rsidR="002621FE" w:rsidRPr="002621FE" w:rsidRDefault="002621FE" w:rsidP="00DC5319">
      <w:pPr>
        <w:pStyle w:val="Heading2"/>
        <w:numPr>
          <w:ilvl w:val="0"/>
          <w:numId w:val="36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Data</w:t>
      </w:r>
    </w:p>
    <w:p w14:paraId="5C1DB324" w14:textId="77777777" w:rsidR="001319EC" w:rsidRPr="002621FE" w:rsidRDefault="006C22A0" w:rsidP="00DC5319">
      <w:pPr>
        <w:pStyle w:val="Heading3"/>
        <w:numPr>
          <w:ilvl w:val="0"/>
          <w:numId w:val="37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Hasil </w:t>
      </w:r>
      <w:r w:rsidR="001319EC"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Uji </w:t>
      </w: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Statistik</w:t>
      </w:r>
      <w:proofErr w:type="spellEnd"/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Deskriptif</w:t>
      </w:r>
      <w:proofErr w:type="spellEnd"/>
    </w:p>
    <w:p w14:paraId="7A6E4E4E" w14:textId="6FB042B6" w:rsidR="006C22A0" w:rsidRDefault="00880173" w:rsidP="00DC5319">
      <w:pPr>
        <w:pStyle w:val="ListParagraph"/>
        <w:spacing w:after="80" w:line="240" w:lineRule="auto"/>
        <w:ind w:left="709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F4216" w:rsidRPr="00880173">
        <w:rPr>
          <w:rFonts w:ascii="Times New Roman" w:hAnsi="Times New Roman" w:cs="Times New Roman"/>
          <w:sz w:val="24"/>
          <w:szCs w:val="24"/>
        </w:rPr>
        <w:t xml:space="preserve">ji </w:t>
      </w:r>
      <w:proofErr w:type="spellStart"/>
      <w:r w:rsidR="00DF4216" w:rsidRPr="00880173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DF4216" w:rsidRPr="0088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16" w:rsidRPr="00880173">
        <w:rPr>
          <w:rFonts w:ascii="Times New Roman" w:hAnsi="Times New Roman" w:cs="Times New Roman"/>
          <w:sz w:val="24"/>
          <w:szCs w:val="24"/>
        </w:rPr>
        <w:t>deskriptik</w:t>
      </w:r>
      <w:proofErr w:type="spellEnd"/>
      <w:r w:rsidR="00DF4216" w:rsidRPr="008801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F4216" w:rsidRPr="0088017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F4216" w:rsidRPr="0088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16" w:rsidRPr="008801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F4216" w:rsidRPr="0088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16" w:rsidRPr="00880173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DF4216" w:rsidRPr="0088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16" w:rsidRPr="00880173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DF4216" w:rsidRPr="0088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16" w:rsidRPr="0088017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F4216" w:rsidRPr="0088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16" w:rsidRPr="008801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F4216" w:rsidRPr="0088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16" w:rsidRPr="0088017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DF4216" w:rsidRPr="0088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16" w:rsidRPr="00880173"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 w:rsidR="00DF4216" w:rsidRPr="00880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216" w:rsidRPr="0088017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F4216" w:rsidRPr="008801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F4216" w:rsidRPr="00880173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="00DF4216" w:rsidRPr="0088017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F4216" w:rsidRPr="0088017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DF4216" w:rsidRPr="00880173">
        <w:rPr>
          <w:rFonts w:ascii="Times New Roman" w:hAnsi="Times New Roman" w:cs="Times New Roman"/>
          <w:sz w:val="24"/>
          <w:szCs w:val="24"/>
        </w:rPr>
        <w:t xml:space="preserve"> 4.</w:t>
      </w:r>
      <w:r w:rsidR="00AE6CA8">
        <w:rPr>
          <w:rFonts w:ascii="Times New Roman" w:hAnsi="Times New Roman" w:cs="Times New Roman"/>
          <w:sz w:val="24"/>
          <w:szCs w:val="24"/>
        </w:rPr>
        <w:t>1</w:t>
      </w:r>
      <w:r w:rsidR="008721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219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872198">
        <w:rPr>
          <w:rFonts w:ascii="Times New Roman" w:hAnsi="Times New Roman" w:cs="Times New Roman"/>
          <w:sz w:val="24"/>
          <w:szCs w:val="24"/>
        </w:rPr>
        <w:t xml:space="preserve"> 4.</w:t>
      </w:r>
      <w:r w:rsidR="00AE6CA8">
        <w:rPr>
          <w:rFonts w:ascii="Times New Roman" w:hAnsi="Times New Roman" w:cs="Times New Roman"/>
          <w:sz w:val="24"/>
          <w:szCs w:val="24"/>
        </w:rPr>
        <w:t>2</w:t>
      </w:r>
      <w:r w:rsidR="008721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7219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872198">
        <w:rPr>
          <w:rFonts w:ascii="Times New Roman" w:hAnsi="Times New Roman" w:cs="Times New Roman"/>
          <w:sz w:val="24"/>
          <w:szCs w:val="24"/>
        </w:rPr>
        <w:t xml:space="preserve"> 4.</w:t>
      </w:r>
      <w:r w:rsidR="00AE6CA8">
        <w:rPr>
          <w:rFonts w:ascii="Times New Roman" w:hAnsi="Times New Roman" w:cs="Times New Roman"/>
          <w:sz w:val="24"/>
          <w:szCs w:val="24"/>
        </w:rPr>
        <w:t>3</w:t>
      </w:r>
      <w:r w:rsidR="00DF4216" w:rsidRPr="0088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16" w:rsidRPr="0088017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DF4216" w:rsidRPr="00880173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C4D2168" w14:textId="77777777" w:rsidR="0049428E" w:rsidRDefault="0049428E" w:rsidP="002272F4">
      <w:pPr>
        <w:pStyle w:val="ListParagraph"/>
        <w:spacing w:after="80" w:line="240" w:lineRule="auto"/>
        <w:ind w:left="107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BF0B8E" w14:textId="4AA4B8AA" w:rsidR="00750BE4" w:rsidRPr="008321A5" w:rsidRDefault="00750BE4" w:rsidP="002272F4">
      <w:pPr>
        <w:pStyle w:val="ListParagraph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321A5">
        <w:rPr>
          <w:rFonts w:ascii="Times New Roman" w:hAnsi="Times New Roman"/>
          <w:b/>
          <w:sz w:val="24"/>
          <w:szCs w:val="24"/>
        </w:rPr>
        <w:lastRenderedPageBreak/>
        <w:t>Tabel</w:t>
      </w:r>
      <w:proofErr w:type="spellEnd"/>
      <w:r w:rsidRPr="008321A5">
        <w:rPr>
          <w:rFonts w:ascii="Times New Roman" w:hAnsi="Times New Roman"/>
          <w:b/>
          <w:sz w:val="24"/>
          <w:szCs w:val="24"/>
        </w:rPr>
        <w:t xml:space="preserve"> </w:t>
      </w:r>
      <w:r w:rsidR="00872198">
        <w:rPr>
          <w:rFonts w:ascii="Times New Roman" w:hAnsi="Times New Roman"/>
          <w:b/>
          <w:sz w:val="24"/>
          <w:szCs w:val="24"/>
        </w:rPr>
        <w:t>4.</w:t>
      </w:r>
      <w:r w:rsidR="00AE6CA8">
        <w:rPr>
          <w:rFonts w:ascii="Times New Roman" w:hAnsi="Times New Roman"/>
          <w:b/>
          <w:sz w:val="24"/>
          <w:szCs w:val="24"/>
        </w:rPr>
        <w:t>1</w:t>
      </w:r>
    </w:p>
    <w:p w14:paraId="602B454A" w14:textId="77777777" w:rsidR="00750BE4" w:rsidRDefault="00750BE4" w:rsidP="002272F4">
      <w:pPr>
        <w:pStyle w:val="ListParagraph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Statistik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Deskriptif</w:t>
      </w:r>
      <w:proofErr w:type="spellEnd"/>
    </w:p>
    <w:p w14:paraId="770E07B7" w14:textId="77777777" w:rsidR="00750BE4" w:rsidRPr="008321A5" w:rsidRDefault="00750BE4" w:rsidP="002272F4">
      <w:pPr>
        <w:pStyle w:val="ListParagraph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A37B77">
        <w:rPr>
          <w:rFonts w:ascii="Times New Roman" w:hAnsi="Times New Roman"/>
          <w:b/>
          <w:i/>
          <w:iCs/>
          <w:sz w:val="24"/>
          <w:szCs w:val="24"/>
        </w:rPr>
        <w:t>Internet Financial Reporting</w:t>
      </w:r>
      <w:r>
        <w:rPr>
          <w:rFonts w:ascii="Times New Roman" w:hAnsi="Times New Roman"/>
          <w:b/>
          <w:sz w:val="24"/>
          <w:szCs w:val="24"/>
        </w:rPr>
        <w:t xml:space="preserve"> (X</w:t>
      </w:r>
      <w:r w:rsidRPr="00750BE4">
        <w:rPr>
          <w:rFonts w:ascii="Times New Roman" w:hAnsi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leGrid"/>
        <w:tblW w:w="7464" w:type="dxa"/>
        <w:tblInd w:w="8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963"/>
        <w:gridCol w:w="716"/>
        <w:gridCol w:w="776"/>
        <w:gridCol w:w="717"/>
        <w:gridCol w:w="720"/>
        <w:gridCol w:w="763"/>
        <w:gridCol w:w="1441"/>
      </w:tblGrid>
      <w:tr w:rsidR="00750BE4" w:rsidRPr="00AE6CA8" w14:paraId="68744A52" w14:textId="77777777" w:rsidTr="00676828">
        <w:tc>
          <w:tcPr>
            <w:tcW w:w="1368" w:type="dxa"/>
            <w:vAlign w:val="center"/>
          </w:tcPr>
          <w:p w14:paraId="704ADD88" w14:textId="77777777" w:rsidR="00750BE4" w:rsidRPr="00AE6CA8" w:rsidRDefault="00750BE4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E6CA8">
              <w:rPr>
                <w:rFonts w:ascii="Times New Roman" w:hAnsi="Times New Roman"/>
                <w:bCs/>
                <w:sz w:val="20"/>
                <w:szCs w:val="20"/>
              </w:rPr>
              <w:t>Kriteria</w:t>
            </w:r>
            <w:proofErr w:type="spellEnd"/>
          </w:p>
        </w:tc>
        <w:tc>
          <w:tcPr>
            <w:tcW w:w="963" w:type="dxa"/>
            <w:vAlign w:val="center"/>
          </w:tcPr>
          <w:p w14:paraId="03219389" w14:textId="77777777" w:rsidR="00750BE4" w:rsidRPr="00AE6CA8" w:rsidRDefault="00750BE4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6CA8">
              <w:rPr>
                <w:rFonts w:ascii="Times New Roman" w:hAnsi="Times New Roman"/>
                <w:bCs/>
                <w:sz w:val="20"/>
                <w:szCs w:val="20"/>
              </w:rPr>
              <w:t>Interval</w:t>
            </w:r>
          </w:p>
        </w:tc>
        <w:tc>
          <w:tcPr>
            <w:tcW w:w="716" w:type="dxa"/>
            <w:vAlign w:val="center"/>
          </w:tcPr>
          <w:p w14:paraId="3A259C40" w14:textId="77777777" w:rsidR="00750BE4" w:rsidRPr="00AE6CA8" w:rsidRDefault="00750BE4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E6CA8">
              <w:rPr>
                <w:rFonts w:ascii="Times New Roman" w:hAnsi="Times New Roman"/>
                <w:bCs/>
                <w:sz w:val="20"/>
                <w:szCs w:val="20"/>
              </w:rPr>
              <w:t>Frek</w:t>
            </w:r>
            <w:proofErr w:type="spellEnd"/>
            <w:r w:rsidR="00872198" w:rsidRPr="00AE6CA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76" w:type="dxa"/>
            <w:vAlign w:val="center"/>
          </w:tcPr>
          <w:p w14:paraId="4FE826E8" w14:textId="77777777" w:rsidR="00750BE4" w:rsidRPr="00AE6CA8" w:rsidRDefault="00750BE4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A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7" w:type="dxa"/>
            <w:vAlign w:val="center"/>
          </w:tcPr>
          <w:p w14:paraId="18297317" w14:textId="77777777" w:rsidR="00750BE4" w:rsidRPr="00AE6CA8" w:rsidRDefault="00750BE4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A8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r w:rsidR="00872198" w:rsidRPr="00AE6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14:paraId="093106E9" w14:textId="77777777" w:rsidR="00750BE4" w:rsidRPr="00AE6CA8" w:rsidRDefault="00750BE4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A8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="00872198" w:rsidRPr="00AE6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3" w:type="dxa"/>
            <w:vAlign w:val="center"/>
          </w:tcPr>
          <w:p w14:paraId="38E2CC0C" w14:textId="77777777" w:rsidR="00750BE4" w:rsidRPr="00AE6CA8" w:rsidRDefault="00750BE4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A8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1441" w:type="dxa"/>
            <w:vAlign w:val="center"/>
          </w:tcPr>
          <w:p w14:paraId="6FBAB30F" w14:textId="77777777" w:rsidR="00750BE4" w:rsidRPr="00AE6CA8" w:rsidRDefault="00750BE4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A8">
              <w:rPr>
                <w:rFonts w:ascii="Times New Roman" w:hAnsi="Times New Roman" w:cs="Times New Roman"/>
                <w:sz w:val="20"/>
                <w:szCs w:val="20"/>
              </w:rPr>
              <w:t>Std. Deviation</w:t>
            </w:r>
          </w:p>
        </w:tc>
      </w:tr>
      <w:tr w:rsidR="00872198" w:rsidRPr="00AE6CA8" w14:paraId="4B571F83" w14:textId="77777777" w:rsidTr="00676828">
        <w:tc>
          <w:tcPr>
            <w:tcW w:w="1368" w:type="dxa"/>
            <w:vAlign w:val="center"/>
          </w:tcPr>
          <w:p w14:paraId="50542001" w14:textId="68434779" w:rsidR="00872198" w:rsidRPr="00AE6CA8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E6CA8">
              <w:rPr>
                <w:rFonts w:ascii="Times New Roman" w:hAnsi="Times New Roman"/>
                <w:bCs/>
                <w:sz w:val="18"/>
                <w:szCs w:val="18"/>
              </w:rPr>
              <w:t>Sangat</w:t>
            </w:r>
            <w:proofErr w:type="spellEnd"/>
            <w:r w:rsidR="00AE6CA8" w:rsidRPr="00AE6CA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E6CA8">
              <w:rPr>
                <w:rFonts w:ascii="Times New Roman" w:hAnsi="Times New Roman"/>
                <w:bCs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963" w:type="dxa"/>
            <w:vAlign w:val="center"/>
          </w:tcPr>
          <w:p w14:paraId="465C95A3" w14:textId="77777777" w:rsidR="00872198" w:rsidRPr="00AE6CA8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AE6CA8">
              <w:rPr>
                <w:rFonts w:ascii="Times New Roman" w:hAnsi="Times New Roman"/>
                <w:bCs/>
              </w:rPr>
              <w:t>15 – 27</w:t>
            </w:r>
          </w:p>
        </w:tc>
        <w:tc>
          <w:tcPr>
            <w:tcW w:w="716" w:type="dxa"/>
            <w:vAlign w:val="center"/>
          </w:tcPr>
          <w:p w14:paraId="68E56ECC" w14:textId="77777777" w:rsidR="00872198" w:rsidRPr="00AE6CA8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76" w:type="dxa"/>
            <w:vAlign w:val="center"/>
          </w:tcPr>
          <w:p w14:paraId="44D8671E" w14:textId="77777777" w:rsidR="00872198" w:rsidRPr="00AE6CA8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3CF8D007" w14:textId="77777777" w:rsidR="00872198" w:rsidRPr="00AE6CA8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E6CA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0" w:type="dxa"/>
            <w:vMerge w:val="restart"/>
            <w:vAlign w:val="center"/>
          </w:tcPr>
          <w:p w14:paraId="30516620" w14:textId="77777777" w:rsidR="00872198" w:rsidRPr="00AE6CA8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E6C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63" w:type="dxa"/>
            <w:vMerge w:val="restart"/>
            <w:vAlign w:val="center"/>
          </w:tcPr>
          <w:p w14:paraId="3DC79B56" w14:textId="77777777" w:rsidR="00872198" w:rsidRPr="00AE6CA8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E6CA8">
              <w:rPr>
                <w:rFonts w:ascii="Times New Roman" w:hAnsi="Times New Roman" w:cs="Times New Roman"/>
              </w:rPr>
              <w:t>59,42</w:t>
            </w:r>
          </w:p>
        </w:tc>
        <w:tc>
          <w:tcPr>
            <w:tcW w:w="1441" w:type="dxa"/>
            <w:vMerge w:val="restart"/>
            <w:vAlign w:val="center"/>
          </w:tcPr>
          <w:p w14:paraId="2D9F178C" w14:textId="77777777" w:rsidR="00872198" w:rsidRPr="00AE6CA8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E6CA8">
              <w:rPr>
                <w:rFonts w:ascii="Times New Roman" w:hAnsi="Times New Roman" w:cs="Times New Roman"/>
              </w:rPr>
              <w:t>5,334</w:t>
            </w:r>
          </w:p>
        </w:tc>
      </w:tr>
      <w:tr w:rsidR="00872198" w:rsidRPr="00DC33A7" w14:paraId="16C8AA27" w14:textId="77777777" w:rsidTr="00676828">
        <w:tc>
          <w:tcPr>
            <w:tcW w:w="1368" w:type="dxa"/>
            <w:vAlign w:val="center"/>
          </w:tcPr>
          <w:p w14:paraId="6860D3A2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C33A7">
              <w:rPr>
                <w:rFonts w:ascii="Times New Roman" w:hAnsi="Times New Roman"/>
                <w:bCs/>
              </w:rPr>
              <w:t>Rendah</w:t>
            </w:r>
            <w:proofErr w:type="spellEnd"/>
          </w:p>
        </w:tc>
        <w:tc>
          <w:tcPr>
            <w:tcW w:w="963" w:type="dxa"/>
            <w:vAlign w:val="center"/>
          </w:tcPr>
          <w:p w14:paraId="65A3CF08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27 – 39</w:t>
            </w:r>
          </w:p>
        </w:tc>
        <w:tc>
          <w:tcPr>
            <w:tcW w:w="716" w:type="dxa"/>
            <w:vAlign w:val="center"/>
          </w:tcPr>
          <w:p w14:paraId="584A564C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76" w:type="dxa"/>
            <w:vAlign w:val="center"/>
          </w:tcPr>
          <w:p w14:paraId="36DD8D22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7" w:type="dxa"/>
            <w:vMerge/>
            <w:vAlign w:val="center"/>
          </w:tcPr>
          <w:p w14:paraId="6C7C1DED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7094FF5C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3" w:type="dxa"/>
            <w:vMerge/>
            <w:vAlign w:val="center"/>
          </w:tcPr>
          <w:p w14:paraId="1F156CC7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1" w:type="dxa"/>
            <w:vMerge/>
            <w:vAlign w:val="center"/>
          </w:tcPr>
          <w:p w14:paraId="13FAC79E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72198" w:rsidRPr="00DC33A7" w14:paraId="6607E21D" w14:textId="77777777" w:rsidTr="00676828">
        <w:tc>
          <w:tcPr>
            <w:tcW w:w="1368" w:type="dxa"/>
            <w:vAlign w:val="center"/>
          </w:tcPr>
          <w:p w14:paraId="2B346506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C33A7">
              <w:rPr>
                <w:rFonts w:ascii="Times New Roman" w:hAnsi="Times New Roman"/>
                <w:bCs/>
              </w:rPr>
              <w:t>Sedang</w:t>
            </w:r>
            <w:proofErr w:type="spellEnd"/>
          </w:p>
        </w:tc>
        <w:tc>
          <w:tcPr>
            <w:tcW w:w="963" w:type="dxa"/>
            <w:vAlign w:val="center"/>
          </w:tcPr>
          <w:p w14:paraId="14145C44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39 – 51</w:t>
            </w:r>
          </w:p>
        </w:tc>
        <w:tc>
          <w:tcPr>
            <w:tcW w:w="716" w:type="dxa"/>
            <w:vAlign w:val="center"/>
          </w:tcPr>
          <w:p w14:paraId="6C24624F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76" w:type="dxa"/>
            <w:vAlign w:val="center"/>
          </w:tcPr>
          <w:p w14:paraId="4ADC6716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6%</w:t>
            </w:r>
          </w:p>
        </w:tc>
        <w:tc>
          <w:tcPr>
            <w:tcW w:w="717" w:type="dxa"/>
            <w:vMerge/>
            <w:vAlign w:val="center"/>
          </w:tcPr>
          <w:p w14:paraId="046B9089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2D948D92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3" w:type="dxa"/>
            <w:vMerge/>
            <w:vAlign w:val="center"/>
          </w:tcPr>
          <w:p w14:paraId="3707DD8D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1" w:type="dxa"/>
            <w:vMerge/>
            <w:vAlign w:val="center"/>
          </w:tcPr>
          <w:p w14:paraId="43CB36F3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72198" w:rsidRPr="00DC33A7" w14:paraId="184CD717" w14:textId="77777777" w:rsidTr="00676828">
        <w:tc>
          <w:tcPr>
            <w:tcW w:w="1368" w:type="dxa"/>
            <w:vAlign w:val="center"/>
          </w:tcPr>
          <w:p w14:paraId="577A6A92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Tinggi</w:t>
            </w:r>
          </w:p>
        </w:tc>
        <w:tc>
          <w:tcPr>
            <w:tcW w:w="963" w:type="dxa"/>
            <w:vAlign w:val="center"/>
          </w:tcPr>
          <w:p w14:paraId="0E573C6F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51 – 63</w:t>
            </w:r>
          </w:p>
        </w:tc>
        <w:tc>
          <w:tcPr>
            <w:tcW w:w="716" w:type="dxa"/>
            <w:vAlign w:val="center"/>
          </w:tcPr>
          <w:p w14:paraId="43B61630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776" w:type="dxa"/>
            <w:vAlign w:val="center"/>
          </w:tcPr>
          <w:p w14:paraId="3B7DFB31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66%</w:t>
            </w:r>
          </w:p>
        </w:tc>
        <w:tc>
          <w:tcPr>
            <w:tcW w:w="717" w:type="dxa"/>
            <w:vMerge/>
            <w:vAlign w:val="center"/>
          </w:tcPr>
          <w:p w14:paraId="6B1A52C7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6BE67D2C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3" w:type="dxa"/>
            <w:vMerge/>
            <w:vAlign w:val="center"/>
          </w:tcPr>
          <w:p w14:paraId="045CFBF2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1" w:type="dxa"/>
            <w:vMerge/>
            <w:vAlign w:val="center"/>
          </w:tcPr>
          <w:p w14:paraId="7E3A293C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72198" w:rsidRPr="00DC33A7" w14:paraId="6DED379F" w14:textId="77777777" w:rsidTr="00676828">
        <w:tc>
          <w:tcPr>
            <w:tcW w:w="1368" w:type="dxa"/>
            <w:vAlign w:val="center"/>
          </w:tcPr>
          <w:p w14:paraId="56E43D3C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E6CA8">
              <w:rPr>
                <w:rFonts w:ascii="Times New Roman" w:hAnsi="Times New Roman"/>
                <w:bCs/>
                <w:sz w:val="20"/>
                <w:szCs w:val="20"/>
              </w:rPr>
              <w:t>Sangat</w:t>
            </w:r>
            <w:proofErr w:type="spellEnd"/>
            <w:r w:rsidRPr="00AE6CA8">
              <w:rPr>
                <w:rFonts w:ascii="Times New Roman" w:hAnsi="Times New Roman"/>
                <w:bCs/>
                <w:sz w:val="20"/>
                <w:szCs w:val="20"/>
              </w:rPr>
              <w:t xml:space="preserve"> Tinggi</w:t>
            </w:r>
          </w:p>
        </w:tc>
        <w:tc>
          <w:tcPr>
            <w:tcW w:w="963" w:type="dxa"/>
            <w:vAlign w:val="center"/>
          </w:tcPr>
          <w:p w14:paraId="0D0E0343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63 – 75</w:t>
            </w:r>
          </w:p>
        </w:tc>
        <w:tc>
          <w:tcPr>
            <w:tcW w:w="716" w:type="dxa"/>
            <w:vAlign w:val="center"/>
          </w:tcPr>
          <w:p w14:paraId="6D9FDA5C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76" w:type="dxa"/>
            <w:vAlign w:val="center"/>
          </w:tcPr>
          <w:p w14:paraId="2888DE07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28%</w:t>
            </w:r>
          </w:p>
        </w:tc>
        <w:tc>
          <w:tcPr>
            <w:tcW w:w="717" w:type="dxa"/>
            <w:vMerge/>
            <w:vAlign w:val="center"/>
          </w:tcPr>
          <w:p w14:paraId="25BA8DE2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00E1DAB1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3" w:type="dxa"/>
            <w:vMerge/>
            <w:vAlign w:val="center"/>
          </w:tcPr>
          <w:p w14:paraId="738F65A1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1" w:type="dxa"/>
            <w:vMerge/>
            <w:vAlign w:val="center"/>
          </w:tcPr>
          <w:p w14:paraId="5F3ACD92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72198" w:rsidRPr="00DC33A7" w14:paraId="6F1CF10C" w14:textId="77777777" w:rsidTr="00676828">
        <w:tc>
          <w:tcPr>
            <w:tcW w:w="1368" w:type="dxa"/>
            <w:vAlign w:val="center"/>
          </w:tcPr>
          <w:p w14:paraId="407BC9F2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Total</w:t>
            </w:r>
          </w:p>
        </w:tc>
        <w:tc>
          <w:tcPr>
            <w:tcW w:w="963" w:type="dxa"/>
            <w:vAlign w:val="center"/>
          </w:tcPr>
          <w:p w14:paraId="67FF1411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6" w:type="dxa"/>
            <w:vAlign w:val="center"/>
          </w:tcPr>
          <w:p w14:paraId="3FB1B122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776" w:type="dxa"/>
            <w:vAlign w:val="center"/>
          </w:tcPr>
          <w:p w14:paraId="1EE540D7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717" w:type="dxa"/>
            <w:vMerge/>
            <w:vAlign w:val="center"/>
          </w:tcPr>
          <w:p w14:paraId="5BF549A0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6C1670F0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3" w:type="dxa"/>
            <w:vMerge/>
            <w:vAlign w:val="center"/>
          </w:tcPr>
          <w:p w14:paraId="33F7A405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1" w:type="dxa"/>
            <w:vMerge/>
            <w:vAlign w:val="center"/>
          </w:tcPr>
          <w:p w14:paraId="3E5C1EF8" w14:textId="77777777" w:rsidR="00872198" w:rsidRPr="00DC33A7" w:rsidRDefault="0087219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37FFD44" w14:textId="77777777" w:rsidR="00481EDC" w:rsidRPr="0049428E" w:rsidRDefault="00481EDC" w:rsidP="002272F4">
      <w:pPr>
        <w:spacing w:after="8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28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49428E">
        <w:rPr>
          <w:rFonts w:ascii="Times New Roman" w:hAnsi="Times New Roman" w:cs="Times New Roman"/>
          <w:bCs/>
          <w:i/>
          <w:iCs/>
          <w:sz w:val="24"/>
          <w:szCs w:val="24"/>
        </w:rPr>
        <w:t>Sumber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: Data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Olahan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>)</w:t>
      </w:r>
    </w:p>
    <w:p w14:paraId="0CAFF838" w14:textId="69519D7B" w:rsidR="00872198" w:rsidRDefault="00872198" w:rsidP="002272F4">
      <w:pPr>
        <w:pStyle w:val="ListParagraph"/>
        <w:spacing w:after="80" w:line="240" w:lineRule="auto"/>
        <w:ind w:left="709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Dari </w:t>
      </w:r>
      <w:proofErr w:type="spellStart"/>
      <w:r>
        <w:rPr>
          <w:rFonts w:ascii="Times New Roman" w:hAnsi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4.</w:t>
      </w:r>
      <w:r w:rsidR="00AE6CA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disimpulkan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1A7EA5">
        <w:rPr>
          <w:rFonts w:ascii="Times New Roman" w:hAnsi="Times New Roman"/>
          <w:bCs/>
          <w:sz w:val="24"/>
          <w:szCs w:val="24"/>
        </w:rPr>
        <w:t xml:space="preserve">pada </w:t>
      </w:r>
      <w:proofErr w:type="spellStart"/>
      <w:r w:rsidR="001A7EA5">
        <w:rPr>
          <w:rFonts w:ascii="Times New Roman" w:hAnsi="Times New Roman"/>
          <w:bCs/>
          <w:sz w:val="24"/>
          <w:szCs w:val="24"/>
        </w:rPr>
        <w:t>variabel</w:t>
      </w:r>
      <w:proofErr w:type="spellEnd"/>
      <w:r w:rsidR="001A7EA5">
        <w:rPr>
          <w:rFonts w:ascii="Times New Roman" w:hAnsi="Times New Roman"/>
          <w:bCs/>
          <w:sz w:val="24"/>
          <w:szCs w:val="24"/>
        </w:rPr>
        <w:t xml:space="preserve"> IFR </w:t>
      </w:r>
      <w:proofErr w:type="spellStart"/>
      <w:r w:rsidR="001A7EA5">
        <w:rPr>
          <w:rFonts w:ascii="Times New Roman" w:hAnsi="Times New Roman"/>
          <w:bCs/>
          <w:sz w:val="24"/>
          <w:szCs w:val="24"/>
        </w:rPr>
        <w:t>memiliki</w:t>
      </w:r>
      <w:proofErr w:type="spellEnd"/>
      <w:r w:rsid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mayoritas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responden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1A7EA5">
        <w:rPr>
          <w:rFonts w:ascii="Times New Roman" w:hAnsi="Times New Roman"/>
          <w:bCs/>
          <w:sz w:val="24"/>
          <w:szCs w:val="24"/>
        </w:rPr>
        <w:t xml:space="preserve">yang </w:t>
      </w:r>
      <w:proofErr w:type="spellStart"/>
      <w:r w:rsidR="001A7EA5">
        <w:rPr>
          <w:rFonts w:ascii="Times New Roman" w:hAnsi="Times New Roman"/>
          <w:bCs/>
          <w:sz w:val="24"/>
          <w:szCs w:val="24"/>
        </w:rPr>
        <w:t>termasuk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kategori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tinggi</w:t>
      </w:r>
      <w:proofErr w:type="spellEnd"/>
      <w:r w:rsidR="001A7EA5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1A7EA5">
        <w:rPr>
          <w:rFonts w:ascii="Times New Roman" w:hAnsi="Times New Roman"/>
          <w:bCs/>
          <w:sz w:val="24"/>
          <w:szCs w:val="24"/>
        </w:rPr>
        <w:t>V</w:t>
      </w:r>
      <w:r w:rsidR="001A7EA5" w:rsidRPr="001A7EA5">
        <w:rPr>
          <w:rFonts w:ascii="Times New Roman" w:hAnsi="Times New Roman"/>
          <w:bCs/>
          <w:sz w:val="24"/>
          <w:szCs w:val="24"/>
        </w:rPr>
        <w:t>ariabel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IFR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memiliki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minimum </w:t>
      </w:r>
      <w:proofErr w:type="spellStart"/>
      <w:r w:rsidR="001A7EA5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43 dan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maksimum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72. </w:t>
      </w:r>
      <w:proofErr w:type="spellStart"/>
      <w:r w:rsidR="001A7EA5">
        <w:rPr>
          <w:rFonts w:ascii="Times New Roman" w:hAnsi="Times New Roman"/>
          <w:bCs/>
          <w:sz w:val="24"/>
          <w:szCs w:val="24"/>
        </w:rPr>
        <w:t>Sedangkan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mean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variabel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59,42 dan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deviasi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standar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5,334.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Standar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deviasi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menunjukkan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ragam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item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atu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indi</w:t>
      </w:r>
      <w:r w:rsidR="001A7EA5">
        <w:rPr>
          <w:rFonts w:ascii="Times New Roman" w:hAnsi="Times New Roman"/>
          <w:bCs/>
          <w:sz w:val="24"/>
          <w:szCs w:val="24"/>
        </w:rPr>
        <w:t>k</w:t>
      </w:r>
      <w:r w:rsidR="001A7EA5" w:rsidRPr="001A7EA5">
        <w:rPr>
          <w:rFonts w:ascii="Times New Roman" w:hAnsi="Times New Roman"/>
          <w:bCs/>
          <w:sz w:val="24"/>
          <w:szCs w:val="24"/>
        </w:rPr>
        <w:t>ator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semakin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tinggi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standar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deviasi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maka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semakin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beragam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jawaban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7EA5" w:rsidRPr="001A7EA5">
        <w:rPr>
          <w:rFonts w:ascii="Times New Roman" w:hAnsi="Times New Roman"/>
          <w:bCs/>
          <w:sz w:val="24"/>
          <w:szCs w:val="24"/>
        </w:rPr>
        <w:t>responden</w:t>
      </w:r>
      <w:proofErr w:type="spellEnd"/>
      <w:r w:rsidR="001A7EA5" w:rsidRPr="001A7EA5">
        <w:rPr>
          <w:rFonts w:ascii="Times New Roman" w:hAnsi="Times New Roman"/>
          <w:bCs/>
          <w:sz w:val="24"/>
          <w:szCs w:val="24"/>
        </w:rPr>
        <w:t>.</w:t>
      </w:r>
    </w:p>
    <w:p w14:paraId="55D22867" w14:textId="3B3E79FB" w:rsidR="001A7EA5" w:rsidRPr="008321A5" w:rsidRDefault="001A7EA5" w:rsidP="002272F4">
      <w:pPr>
        <w:pStyle w:val="ListParagraph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321A5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8321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4.</w:t>
      </w:r>
      <w:r w:rsidR="00D7127E">
        <w:rPr>
          <w:rFonts w:ascii="Times New Roman" w:hAnsi="Times New Roman"/>
          <w:b/>
          <w:sz w:val="24"/>
          <w:szCs w:val="24"/>
        </w:rPr>
        <w:t>2</w:t>
      </w:r>
    </w:p>
    <w:p w14:paraId="7A64C9C3" w14:textId="77777777" w:rsidR="001A7EA5" w:rsidRDefault="001A7EA5" w:rsidP="002272F4">
      <w:pPr>
        <w:pStyle w:val="ListParagraph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Statistik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Deskriptif</w:t>
      </w:r>
      <w:proofErr w:type="spellEnd"/>
    </w:p>
    <w:p w14:paraId="079D2F96" w14:textId="77777777" w:rsidR="001A7EA5" w:rsidRPr="008321A5" w:rsidRDefault="001A7EA5" w:rsidP="002272F4">
      <w:pPr>
        <w:pStyle w:val="ListParagraph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b/>
          <w:sz w:val="24"/>
          <w:szCs w:val="24"/>
        </w:rPr>
        <w:t>Pengungkapan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Informasi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37B77">
        <w:rPr>
          <w:rFonts w:ascii="Times New Roman" w:hAnsi="Times New Roman"/>
          <w:b/>
          <w:i/>
          <w:iCs/>
          <w:sz w:val="24"/>
          <w:szCs w:val="24"/>
        </w:rPr>
        <w:t>Website</w:t>
      </w:r>
      <w:r>
        <w:rPr>
          <w:rFonts w:ascii="Times New Roman" w:hAnsi="Times New Roman"/>
          <w:b/>
          <w:sz w:val="24"/>
          <w:szCs w:val="24"/>
        </w:rPr>
        <w:t xml:space="preserve"> (X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leGrid"/>
        <w:tblW w:w="7869" w:type="dxa"/>
        <w:tblInd w:w="8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287"/>
        <w:gridCol w:w="716"/>
        <w:gridCol w:w="776"/>
        <w:gridCol w:w="717"/>
        <w:gridCol w:w="720"/>
        <w:gridCol w:w="763"/>
        <w:gridCol w:w="1522"/>
      </w:tblGrid>
      <w:tr w:rsidR="001A7EA5" w:rsidRPr="00AE6CA8" w14:paraId="13CBDBD6" w14:textId="77777777" w:rsidTr="00676828">
        <w:tc>
          <w:tcPr>
            <w:tcW w:w="1368" w:type="dxa"/>
            <w:vAlign w:val="center"/>
          </w:tcPr>
          <w:p w14:paraId="343736C7" w14:textId="77777777" w:rsidR="001A7EA5" w:rsidRPr="00AE6CA8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E6CA8">
              <w:rPr>
                <w:rFonts w:ascii="Times New Roman" w:hAnsi="Times New Roman"/>
                <w:bCs/>
                <w:sz w:val="20"/>
                <w:szCs w:val="20"/>
              </w:rPr>
              <w:t>Kriteria</w:t>
            </w:r>
            <w:proofErr w:type="spellEnd"/>
          </w:p>
        </w:tc>
        <w:tc>
          <w:tcPr>
            <w:tcW w:w="1287" w:type="dxa"/>
            <w:vAlign w:val="center"/>
          </w:tcPr>
          <w:p w14:paraId="453D4D5B" w14:textId="77777777" w:rsidR="001A7EA5" w:rsidRPr="00AE6CA8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6CA8">
              <w:rPr>
                <w:rFonts w:ascii="Times New Roman" w:hAnsi="Times New Roman"/>
                <w:bCs/>
                <w:sz w:val="20"/>
                <w:szCs w:val="20"/>
              </w:rPr>
              <w:t>Interval</w:t>
            </w:r>
          </w:p>
        </w:tc>
        <w:tc>
          <w:tcPr>
            <w:tcW w:w="716" w:type="dxa"/>
            <w:vAlign w:val="center"/>
          </w:tcPr>
          <w:p w14:paraId="5BCD6676" w14:textId="77777777" w:rsidR="001A7EA5" w:rsidRPr="00AE6CA8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E6CA8">
              <w:rPr>
                <w:rFonts w:ascii="Times New Roman" w:hAnsi="Times New Roman"/>
                <w:bCs/>
                <w:sz w:val="20"/>
                <w:szCs w:val="20"/>
              </w:rPr>
              <w:t>Frek</w:t>
            </w:r>
            <w:proofErr w:type="spellEnd"/>
            <w:r w:rsidRPr="00AE6CA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76" w:type="dxa"/>
            <w:vAlign w:val="center"/>
          </w:tcPr>
          <w:p w14:paraId="71E0A4DD" w14:textId="77777777" w:rsidR="001A7EA5" w:rsidRPr="00AE6CA8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A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7" w:type="dxa"/>
            <w:vAlign w:val="center"/>
          </w:tcPr>
          <w:p w14:paraId="5221B6FB" w14:textId="77777777" w:rsidR="001A7EA5" w:rsidRPr="00AE6CA8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A8"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</w:p>
        </w:tc>
        <w:tc>
          <w:tcPr>
            <w:tcW w:w="720" w:type="dxa"/>
            <w:vAlign w:val="center"/>
          </w:tcPr>
          <w:p w14:paraId="7275AF65" w14:textId="77777777" w:rsidR="001A7EA5" w:rsidRPr="00AE6CA8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A8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</w:p>
        </w:tc>
        <w:tc>
          <w:tcPr>
            <w:tcW w:w="763" w:type="dxa"/>
            <w:vAlign w:val="center"/>
          </w:tcPr>
          <w:p w14:paraId="27D6AB55" w14:textId="77777777" w:rsidR="001A7EA5" w:rsidRPr="00AE6CA8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A8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1522" w:type="dxa"/>
            <w:vAlign w:val="center"/>
          </w:tcPr>
          <w:p w14:paraId="7177963F" w14:textId="77777777" w:rsidR="001A7EA5" w:rsidRPr="00AE6CA8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A8">
              <w:rPr>
                <w:rFonts w:ascii="Times New Roman" w:hAnsi="Times New Roman" w:cs="Times New Roman"/>
                <w:sz w:val="20"/>
                <w:szCs w:val="20"/>
              </w:rPr>
              <w:t>Std. Deviation</w:t>
            </w:r>
          </w:p>
        </w:tc>
      </w:tr>
      <w:tr w:rsidR="002C0CF8" w:rsidRPr="00DC33A7" w14:paraId="55F64052" w14:textId="77777777" w:rsidTr="00676828">
        <w:tc>
          <w:tcPr>
            <w:tcW w:w="1368" w:type="dxa"/>
            <w:vAlign w:val="center"/>
          </w:tcPr>
          <w:p w14:paraId="0EBD586B" w14:textId="77777777" w:rsidR="002C0CF8" w:rsidRPr="00DC33A7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E6CA8">
              <w:rPr>
                <w:rFonts w:ascii="Times New Roman" w:hAnsi="Times New Roman"/>
                <w:bCs/>
                <w:sz w:val="20"/>
                <w:szCs w:val="20"/>
              </w:rPr>
              <w:t>Sangat</w:t>
            </w:r>
            <w:proofErr w:type="spellEnd"/>
            <w:r w:rsidRPr="00AE6C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E6CA8">
              <w:rPr>
                <w:rFonts w:ascii="Times New Roman" w:hAnsi="Times New Roman"/>
                <w:bCs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287" w:type="dxa"/>
            <w:vAlign w:val="center"/>
          </w:tcPr>
          <w:p w14:paraId="10F5B2C7" w14:textId="77777777" w:rsidR="002C0CF8" w:rsidRPr="00DC33A7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8 – 14,4</w:t>
            </w:r>
          </w:p>
        </w:tc>
        <w:tc>
          <w:tcPr>
            <w:tcW w:w="716" w:type="dxa"/>
            <w:vAlign w:val="center"/>
          </w:tcPr>
          <w:p w14:paraId="3CD82EB8" w14:textId="77777777" w:rsidR="002C0CF8" w:rsidRPr="00DC33A7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76" w:type="dxa"/>
            <w:vAlign w:val="center"/>
          </w:tcPr>
          <w:p w14:paraId="4C852C0C" w14:textId="77777777" w:rsidR="002C0CF8" w:rsidRPr="00DC33A7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2BF7B515" w14:textId="77777777" w:rsidR="002C0CF8" w:rsidRPr="00DC33A7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C33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dxa"/>
            <w:vMerge w:val="restart"/>
            <w:vAlign w:val="center"/>
          </w:tcPr>
          <w:p w14:paraId="58EAAF9C" w14:textId="77777777" w:rsidR="002C0CF8" w:rsidRPr="00DC33A7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C33A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3" w:type="dxa"/>
            <w:vMerge w:val="restart"/>
            <w:vAlign w:val="center"/>
          </w:tcPr>
          <w:p w14:paraId="3E5FCA5D" w14:textId="77777777" w:rsidR="002C0CF8" w:rsidRPr="00DC33A7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C33A7">
              <w:rPr>
                <w:rFonts w:ascii="Times New Roman" w:hAnsi="Times New Roman" w:cs="Times New Roman"/>
              </w:rPr>
              <w:t>32,42</w:t>
            </w:r>
          </w:p>
        </w:tc>
        <w:tc>
          <w:tcPr>
            <w:tcW w:w="1522" w:type="dxa"/>
            <w:vMerge w:val="restart"/>
            <w:vAlign w:val="center"/>
          </w:tcPr>
          <w:p w14:paraId="7BE331B1" w14:textId="77777777" w:rsidR="002C0CF8" w:rsidRPr="00DC33A7" w:rsidRDefault="009B145F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C33A7">
              <w:rPr>
                <w:rFonts w:ascii="Times New Roman" w:hAnsi="Times New Roman" w:cs="Times New Roman"/>
              </w:rPr>
              <w:t>2</w:t>
            </w:r>
            <w:r w:rsidR="002C0CF8" w:rsidRPr="00DC33A7">
              <w:rPr>
                <w:rFonts w:ascii="Times New Roman" w:hAnsi="Times New Roman" w:cs="Times New Roman"/>
              </w:rPr>
              <w:t>,942</w:t>
            </w:r>
          </w:p>
        </w:tc>
      </w:tr>
      <w:tr w:rsidR="001A7EA5" w:rsidRPr="00DC33A7" w14:paraId="7261F289" w14:textId="77777777" w:rsidTr="00676828">
        <w:tc>
          <w:tcPr>
            <w:tcW w:w="1368" w:type="dxa"/>
            <w:vAlign w:val="center"/>
          </w:tcPr>
          <w:p w14:paraId="630E6EB7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C33A7">
              <w:rPr>
                <w:rFonts w:ascii="Times New Roman" w:hAnsi="Times New Roman"/>
                <w:bCs/>
              </w:rPr>
              <w:t>Rendah</w:t>
            </w:r>
            <w:proofErr w:type="spellEnd"/>
          </w:p>
        </w:tc>
        <w:tc>
          <w:tcPr>
            <w:tcW w:w="1287" w:type="dxa"/>
            <w:vAlign w:val="center"/>
          </w:tcPr>
          <w:p w14:paraId="3BBA5605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14,4 – 20,8</w:t>
            </w:r>
          </w:p>
        </w:tc>
        <w:tc>
          <w:tcPr>
            <w:tcW w:w="716" w:type="dxa"/>
            <w:vAlign w:val="center"/>
          </w:tcPr>
          <w:p w14:paraId="7682DB19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76" w:type="dxa"/>
            <w:vAlign w:val="center"/>
          </w:tcPr>
          <w:p w14:paraId="151C53C2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7" w:type="dxa"/>
            <w:vMerge/>
            <w:vAlign w:val="center"/>
          </w:tcPr>
          <w:p w14:paraId="7AC5EEBF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16651B36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3" w:type="dxa"/>
            <w:vMerge/>
            <w:vAlign w:val="center"/>
          </w:tcPr>
          <w:p w14:paraId="3FD1A9FA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dxa"/>
            <w:vMerge/>
            <w:vAlign w:val="center"/>
          </w:tcPr>
          <w:p w14:paraId="6972C0F9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A7EA5" w:rsidRPr="00DC33A7" w14:paraId="49C0B814" w14:textId="77777777" w:rsidTr="00676828">
        <w:tc>
          <w:tcPr>
            <w:tcW w:w="1368" w:type="dxa"/>
            <w:vAlign w:val="center"/>
          </w:tcPr>
          <w:p w14:paraId="32A2690E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C33A7">
              <w:rPr>
                <w:rFonts w:ascii="Times New Roman" w:hAnsi="Times New Roman"/>
                <w:bCs/>
              </w:rPr>
              <w:t>Sedang</w:t>
            </w:r>
            <w:proofErr w:type="spellEnd"/>
          </w:p>
        </w:tc>
        <w:tc>
          <w:tcPr>
            <w:tcW w:w="1287" w:type="dxa"/>
            <w:vAlign w:val="center"/>
          </w:tcPr>
          <w:p w14:paraId="1BA51E85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20,8 – 27,2</w:t>
            </w:r>
          </w:p>
        </w:tc>
        <w:tc>
          <w:tcPr>
            <w:tcW w:w="716" w:type="dxa"/>
            <w:vAlign w:val="center"/>
          </w:tcPr>
          <w:p w14:paraId="2890A564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76" w:type="dxa"/>
            <w:vAlign w:val="center"/>
          </w:tcPr>
          <w:p w14:paraId="5025B555" w14:textId="77777777" w:rsidR="001A7EA5" w:rsidRPr="00DC33A7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2</w:t>
            </w:r>
            <w:r w:rsidR="001A7EA5" w:rsidRPr="00DC33A7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717" w:type="dxa"/>
            <w:vMerge/>
            <w:vAlign w:val="center"/>
          </w:tcPr>
          <w:p w14:paraId="51AA6D12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12273AA9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3" w:type="dxa"/>
            <w:vMerge/>
            <w:vAlign w:val="center"/>
          </w:tcPr>
          <w:p w14:paraId="0602272F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dxa"/>
            <w:vMerge/>
            <w:vAlign w:val="center"/>
          </w:tcPr>
          <w:p w14:paraId="1BA5FBFC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A7EA5" w:rsidRPr="00DC33A7" w14:paraId="0C129F1E" w14:textId="77777777" w:rsidTr="00676828">
        <w:tc>
          <w:tcPr>
            <w:tcW w:w="1368" w:type="dxa"/>
            <w:vAlign w:val="center"/>
          </w:tcPr>
          <w:p w14:paraId="0162C6B0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Tinggi</w:t>
            </w:r>
          </w:p>
        </w:tc>
        <w:tc>
          <w:tcPr>
            <w:tcW w:w="1287" w:type="dxa"/>
            <w:vAlign w:val="center"/>
          </w:tcPr>
          <w:p w14:paraId="456D053C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27,2 – 33,6</w:t>
            </w:r>
          </w:p>
        </w:tc>
        <w:tc>
          <w:tcPr>
            <w:tcW w:w="716" w:type="dxa"/>
            <w:vAlign w:val="center"/>
          </w:tcPr>
          <w:p w14:paraId="026EAA97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776" w:type="dxa"/>
            <w:vAlign w:val="center"/>
          </w:tcPr>
          <w:p w14:paraId="6A930EFC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6</w:t>
            </w:r>
            <w:r w:rsidR="002C0CF8" w:rsidRPr="00DC33A7">
              <w:rPr>
                <w:rFonts w:ascii="Times New Roman" w:hAnsi="Times New Roman"/>
                <w:bCs/>
              </w:rPr>
              <w:t>8</w:t>
            </w:r>
            <w:r w:rsidRPr="00DC33A7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717" w:type="dxa"/>
            <w:vMerge/>
            <w:vAlign w:val="center"/>
          </w:tcPr>
          <w:p w14:paraId="26B2D93B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36446455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3" w:type="dxa"/>
            <w:vMerge/>
            <w:vAlign w:val="center"/>
          </w:tcPr>
          <w:p w14:paraId="78C9D7AF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dxa"/>
            <w:vMerge/>
            <w:vAlign w:val="center"/>
          </w:tcPr>
          <w:p w14:paraId="7264475D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A7EA5" w:rsidRPr="00DC33A7" w14:paraId="3C735940" w14:textId="77777777" w:rsidTr="00676828">
        <w:tc>
          <w:tcPr>
            <w:tcW w:w="1368" w:type="dxa"/>
            <w:vAlign w:val="center"/>
          </w:tcPr>
          <w:p w14:paraId="416EFDC4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E6CA8">
              <w:rPr>
                <w:rFonts w:ascii="Times New Roman" w:hAnsi="Times New Roman"/>
                <w:bCs/>
                <w:sz w:val="20"/>
                <w:szCs w:val="20"/>
              </w:rPr>
              <w:t>Sangat</w:t>
            </w:r>
            <w:proofErr w:type="spellEnd"/>
            <w:r w:rsidRPr="00AE6CA8">
              <w:rPr>
                <w:rFonts w:ascii="Times New Roman" w:hAnsi="Times New Roman"/>
                <w:bCs/>
                <w:sz w:val="20"/>
                <w:szCs w:val="20"/>
              </w:rPr>
              <w:t xml:space="preserve"> Tinggi</w:t>
            </w:r>
          </w:p>
        </w:tc>
        <w:tc>
          <w:tcPr>
            <w:tcW w:w="1287" w:type="dxa"/>
            <w:vAlign w:val="center"/>
          </w:tcPr>
          <w:p w14:paraId="5A0A2710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33,6 – 40</w:t>
            </w:r>
          </w:p>
        </w:tc>
        <w:tc>
          <w:tcPr>
            <w:tcW w:w="716" w:type="dxa"/>
            <w:vAlign w:val="center"/>
          </w:tcPr>
          <w:p w14:paraId="52896901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76" w:type="dxa"/>
            <w:vAlign w:val="center"/>
          </w:tcPr>
          <w:p w14:paraId="7C8E1D2E" w14:textId="77777777" w:rsidR="001A7EA5" w:rsidRPr="00DC33A7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30</w:t>
            </w:r>
            <w:r w:rsidR="001A7EA5" w:rsidRPr="00DC33A7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717" w:type="dxa"/>
            <w:vMerge/>
            <w:vAlign w:val="center"/>
          </w:tcPr>
          <w:p w14:paraId="73027B66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4144E47A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3" w:type="dxa"/>
            <w:vMerge/>
            <w:vAlign w:val="center"/>
          </w:tcPr>
          <w:p w14:paraId="0AFDEFDE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dxa"/>
            <w:vMerge/>
            <w:vAlign w:val="center"/>
          </w:tcPr>
          <w:p w14:paraId="4AE7DF6E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A7EA5" w:rsidRPr="00DC33A7" w14:paraId="0A6461E1" w14:textId="77777777" w:rsidTr="00676828">
        <w:tc>
          <w:tcPr>
            <w:tcW w:w="1368" w:type="dxa"/>
            <w:vAlign w:val="center"/>
          </w:tcPr>
          <w:p w14:paraId="3033C15F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Total</w:t>
            </w:r>
          </w:p>
        </w:tc>
        <w:tc>
          <w:tcPr>
            <w:tcW w:w="1287" w:type="dxa"/>
            <w:vAlign w:val="center"/>
          </w:tcPr>
          <w:p w14:paraId="4C8E1A2D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6" w:type="dxa"/>
            <w:vAlign w:val="center"/>
          </w:tcPr>
          <w:p w14:paraId="028F00D3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776" w:type="dxa"/>
            <w:vAlign w:val="center"/>
          </w:tcPr>
          <w:p w14:paraId="431F5546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DC33A7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717" w:type="dxa"/>
            <w:vMerge/>
            <w:vAlign w:val="center"/>
          </w:tcPr>
          <w:p w14:paraId="2417483C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2C3ADC32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3" w:type="dxa"/>
            <w:vMerge/>
            <w:vAlign w:val="center"/>
          </w:tcPr>
          <w:p w14:paraId="691E3F0E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dxa"/>
            <w:vMerge/>
            <w:vAlign w:val="center"/>
          </w:tcPr>
          <w:p w14:paraId="4865F492" w14:textId="77777777" w:rsidR="001A7EA5" w:rsidRPr="00DC33A7" w:rsidRDefault="001A7EA5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0240992" w14:textId="77777777" w:rsidR="00481EDC" w:rsidRPr="0049428E" w:rsidRDefault="00481EDC" w:rsidP="002272F4">
      <w:pPr>
        <w:spacing w:after="8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28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49428E">
        <w:rPr>
          <w:rFonts w:ascii="Times New Roman" w:hAnsi="Times New Roman" w:cs="Times New Roman"/>
          <w:bCs/>
          <w:i/>
          <w:iCs/>
          <w:sz w:val="24"/>
          <w:szCs w:val="24"/>
        </w:rPr>
        <w:t>Sumber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: Data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Olahan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>)</w:t>
      </w:r>
    </w:p>
    <w:p w14:paraId="38F34E43" w14:textId="63ED99AB" w:rsidR="00761C26" w:rsidRPr="00921640" w:rsidRDefault="002C0CF8" w:rsidP="002272F4">
      <w:pPr>
        <w:pStyle w:val="ListParagraph"/>
        <w:spacing w:after="80" w:line="240" w:lineRule="auto"/>
        <w:ind w:left="709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Dari </w:t>
      </w:r>
      <w:proofErr w:type="spellStart"/>
      <w:r>
        <w:rPr>
          <w:rFonts w:ascii="Times New Roman" w:hAnsi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4.</w:t>
      </w:r>
      <w:r w:rsidR="00D7127E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disimpulkan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bCs/>
          <w:sz w:val="24"/>
          <w:szCs w:val="24"/>
        </w:rPr>
        <w:t>variabel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TPIW </w:t>
      </w:r>
      <w:proofErr w:type="spellStart"/>
      <w:r>
        <w:rPr>
          <w:rFonts w:ascii="Times New Roman" w:hAnsi="Times New Roman"/>
          <w:bCs/>
          <w:sz w:val="24"/>
          <w:szCs w:val="24"/>
        </w:rPr>
        <w:t>memiliki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mayoritas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responden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termasuk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kategori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tinggi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V</w:t>
      </w:r>
      <w:r w:rsidRPr="001A7EA5">
        <w:rPr>
          <w:rFonts w:ascii="Times New Roman" w:hAnsi="Times New Roman"/>
          <w:bCs/>
          <w:sz w:val="24"/>
          <w:szCs w:val="24"/>
        </w:rPr>
        <w:t>ariabel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TPIW</w:t>
      </w:r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memiliki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minimum </w:t>
      </w:r>
      <w:proofErr w:type="spellStart"/>
      <w:r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</w:t>
      </w:r>
      <w:r w:rsidRPr="001A7EA5">
        <w:rPr>
          <w:rFonts w:ascii="Times New Roman" w:hAnsi="Times New Roman"/>
          <w:bCs/>
          <w:sz w:val="24"/>
          <w:szCs w:val="24"/>
        </w:rPr>
        <w:t xml:space="preserve">3 dan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maksimum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40</w:t>
      </w:r>
      <w:r w:rsidRPr="001A7EA5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Sedangkan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mean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variabel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32,4</w:t>
      </w:r>
      <w:r w:rsidRPr="001A7EA5">
        <w:rPr>
          <w:rFonts w:ascii="Times New Roman" w:hAnsi="Times New Roman"/>
          <w:bCs/>
          <w:sz w:val="24"/>
          <w:szCs w:val="24"/>
        </w:rPr>
        <w:t xml:space="preserve">2 dan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deviasi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standar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r w:rsidR="009B145F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,942</w:t>
      </w:r>
      <w:r w:rsidRPr="001A7EA5">
        <w:rPr>
          <w:rFonts w:ascii="Times New Roman" w:hAnsi="Times New Roman"/>
          <w:bCs/>
          <w:sz w:val="24"/>
          <w:szCs w:val="24"/>
        </w:rPr>
        <w:t>.</w:t>
      </w:r>
    </w:p>
    <w:p w14:paraId="6C33F226" w14:textId="395DEE98" w:rsidR="002C0CF8" w:rsidRPr="008321A5" w:rsidRDefault="002C0CF8" w:rsidP="002272F4">
      <w:pPr>
        <w:pStyle w:val="ListParagraph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321A5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8321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4.</w:t>
      </w:r>
      <w:r w:rsidR="00D7127E">
        <w:rPr>
          <w:rFonts w:ascii="Times New Roman" w:hAnsi="Times New Roman"/>
          <w:b/>
          <w:sz w:val="24"/>
          <w:szCs w:val="24"/>
        </w:rPr>
        <w:t>3</w:t>
      </w:r>
    </w:p>
    <w:p w14:paraId="1FDD9291" w14:textId="77777777" w:rsidR="002C0CF8" w:rsidRDefault="002C0CF8" w:rsidP="002272F4">
      <w:pPr>
        <w:pStyle w:val="ListParagraph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Statistik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Deskriptif</w:t>
      </w:r>
      <w:proofErr w:type="spellEnd"/>
    </w:p>
    <w:p w14:paraId="124C9AC6" w14:textId="77777777" w:rsidR="002C0CF8" w:rsidRPr="008321A5" w:rsidRDefault="002C0CF8" w:rsidP="002272F4">
      <w:pPr>
        <w:pStyle w:val="ListParagraph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Keputusan Investor (Y)</w:t>
      </w:r>
    </w:p>
    <w:tbl>
      <w:tblPr>
        <w:tblStyle w:val="TableGrid"/>
        <w:tblW w:w="7869" w:type="dxa"/>
        <w:tblInd w:w="8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287"/>
        <w:gridCol w:w="716"/>
        <w:gridCol w:w="776"/>
        <w:gridCol w:w="717"/>
        <w:gridCol w:w="720"/>
        <w:gridCol w:w="763"/>
        <w:gridCol w:w="1522"/>
      </w:tblGrid>
      <w:tr w:rsidR="002C0CF8" w:rsidRPr="00921640" w14:paraId="31642B5C" w14:textId="77777777" w:rsidTr="00676828">
        <w:tc>
          <w:tcPr>
            <w:tcW w:w="1368" w:type="dxa"/>
            <w:vAlign w:val="center"/>
          </w:tcPr>
          <w:p w14:paraId="1FDA4618" w14:textId="77777777" w:rsidR="002C0CF8" w:rsidRPr="00921640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21640">
              <w:rPr>
                <w:rFonts w:ascii="Times New Roman" w:hAnsi="Times New Roman"/>
                <w:bCs/>
              </w:rPr>
              <w:t>Kriteria</w:t>
            </w:r>
            <w:proofErr w:type="spellEnd"/>
          </w:p>
        </w:tc>
        <w:tc>
          <w:tcPr>
            <w:tcW w:w="1287" w:type="dxa"/>
            <w:vAlign w:val="center"/>
          </w:tcPr>
          <w:p w14:paraId="13BFC7FC" w14:textId="77777777" w:rsidR="002C0CF8" w:rsidRPr="00921640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921640">
              <w:rPr>
                <w:rFonts w:ascii="Times New Roman" w:hAnsi="Times New Roman"/>
                <w:bCs/>
              </w:rPr>
              <w:t>Interval</w:t>
            </w:r>
          </w:p>
        </w:tc>
        <w:tc>
          <w:tcPr>
            <w:tcW w:w="716" w:type="dxa"/>
            <w:vAlign w:val="center"/>
          </w:tcPr>
          <w:p w14:paraId="3F67CA0A" w14:textId="77777777" w:rsidR="002C0CF8" w:rsidRPr="00921640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21640">
              <w:rPr>
                <w:rFonts w:ascii="Times New Roman" w:hAnsi="Times New Roman"/>
                <w:bCs/>
              </w:rPr>
              <w:t>Frek</w:t>
            </w:r>
            <w:proofErr w:type="spellEnd"/>
            <w:r w:rsidRPr="0092164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76" w:type="dxa"/>
            <w:vAlign w:val="center"/>
          </w:tcPr>
          <w:p w14:paraId="0BBEC404" w14:textId="77777777" w:rsidR="002C0CF8" w:rsidRPr="00921640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216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7" w:type="dxa"/>
            <w:vAlign w:val="center"/>
          </w:tcPr>
          <w:p w14:paraId="307293E3" w14:textId="77777777" w:rsidR="002C0CF8" w:rsidRPr="00921640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21640">
              <w:rPr>
                <w:rFonts w:ascii="Times New Roman" w:hAnsi="Times New Roman" w:cs="Times New Roman"/>
              </w:rPr>
              <w:t>Min.</w:t>
            </w:r>
          </w:p>
        </w:tc>
        <w:tc>
          <w:tcPr>
            <w:tcW w:w="720" w:type="dxa"/>
            <w:vAlign w:val="center"/>
          </w:tcPr>
          <w:p w14:paraId="36A03B6A" w14:textId="77777777" w:rsidR="002C0CF8" w:rsidRPr="00921640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21640">
              <w:rPr>
                <w:rFonts w:ascii="Times New Roman" w:hAnsi="Times New Roman" w:cs="Times New Roman"/>
              </w:rPr>
              <w:t>Max.</w:t>
            </w:r>
          </w:p>
        </w:tc>
        <w:tc>
          <w:tcPr>
            <w:tcW w:w="763" w:type="dxa"/>
            <w:vAlign w:val="center"/>
          </w:tcPr>
          <w:p w14:paraId="3C142414" w14:textId="77777777" w:rsidR="002C0CF8" w:rsidRPr="00921640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21640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522" w:type="dxa"/>
            <w:vAlign w:val="center"/>
          </w:tcPr>
          <w:p w14:paraId="6BB8F38C" w14:textId="77777777" w:rsidR="002C0CF8" w:rsidRPr="00921640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21640">
              <w:rPr>
                <w:rFonts w:ascii="Times New Roman" w:hAnsi="Times New Roman" w:cs="Times New Roman"/>
              </w:rPr>
              <w:t>Std. Deviation</w:t>
            </w:r>
          </w:p>
        </w:tc>
      </w:tr>
      <w:tr w:rsidR="002C0CF8" w14:paraId="5840417D" w14:textId="77777777" w:rsidTr="00676828">
        <w:tc>
          <w:tcPr>
            <w:tcW w:w="1368" w:type="dxa"/>
            <w:vAlign w:val="center"/>
          </w:tcPr>
          <w:p w14:paraId="6AE038AB" w14:textId="77777777" w:rsidR="002C0CF8" w:rsidRDefault="002C0CF8" w:rsidP="00921640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1640">
              <w:rPr>
                <w:rFonts w:ascii="Times New Roman" w:hAnsi="Times New Roman"/>
                <w:bCs/>
                <w:sz w:val="20"/>
                <w:szCs w:val="20"/>
              </w:rPr>
              <w:t>Sangat</w:t>
            </w:r>
            <w:proofErr w:type="spellEnd"/>
            <w:r w:rsidRPr="0092164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1640">
              <w:rPr>
                <w:rFonts w:ascii="Times New Roman" w:hAnsi="Times New Roman"/>
                <w:bCs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1287" w:type="dxa"/>
            <w:vAlign w:val="center"/>
          </w:tcPr>
          <w:p w14:paraId="36EAE691" w14:textId="77777777" w:rsidR="002C0CF8" w:rsidRP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C0CF8">
              <w:rPr>
                <w:rFonts w:ascii="Times New Roman" w:hAnsi="Times New Roman"/>
                <w:bCs/>
              </w:rPr>
              <w:t xml:space="preserve">6 – 10,8 </w:t>
            </w:r>
          </w:p>
        </w:tc>
        <w:tc>
          <w:tcPr>
            <w:tcW w:w="716" w:type="dxa"/>
            <w:vAlign w:val="center"/>
          </w:tcPr>
          <w:p w14:paraId="6C9C189F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3B6984B2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5A148118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vMerge w:val="restart"/>
            <w:vAlign w:val="center"/>
          </w:tcPr>
          <w:p w14:paraId="5FA96D27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3" w:type="dxa"/>
            <w:vMerge w:val="restart"/>
            <w:vAlign w:val="center"/>
          </w:tcPr>
          <w:p w14:paraId="01CD5F8B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22" w:type="dxa"/>
            <w:vMerge w:val="restart"/>
            <w:vAlign w:val="center"/>
          </w:tcPr>
          <w:p w14:paraId="3ED6F9F7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2,090</w:t>
            </w:r>
          </w:p>
        </w:tc>
      </w:tr>
      <w:tr w:rsidR="002C0CF8" w14:paraId="39FBAD60" w14:textId="77777777" w:rsidTr="00676828">
        <w:tc>
          <w:tcPr>
            <w:tcW w:w="1368" w:type="dxa"/>
            <w:vAlign w:val="center"/>
          </w:tcPr>
          <w:p w14:paraId="341D3134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1287" w:type="dxa"/>
            <w:vAlign w:val="center"/>
          </w:tcPr>
          <w:p w14:paraId="5EF554BB" w14:textId="77777777" w:rsidR="002C0CF8" w:rsidRP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C0CF8">
              <w:rPr>
                <w:rFonts w:ascii="Times New Roman" w:hAnsi="Times New Roman"/>
                <w:bCs/>
              </w:rPr>
              <w:t>10,8 – 15,6</w:t>
            </w:r>
          </w:p>
        </w:tc>
        <w:tc>
          <w:tcPr>
            <w:tcW w:w="716" w:type="dxa"/>
            <w:vAlign w:val="center"/>
          </w:tcPr>
          <w:p w14:paraId="04C076A9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6694D402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14:paraId="76964DC7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7F32D190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14:paraId="5B9E6E55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vMerge/>
            <w:vAlign w:val="center"/>
          </w:tcPr>
          <w:p w14:paraId="67FB97CE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0CF8" w14:paraId="08521F38" w14:textId="77777777" w:rsidTr="00676828">
        <w:tc>
          <w:tcPr>
            <w:tcW w:w="1368" w:type="dxa"/>
            <w:vAlign w:val="center"/>
          </w:tcPr>
          <w:p w14:paraId="0737192A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Sedang</w:t>
            </w:r>
            <w:proofErr w:type="spellEnd"/>
          </w:p>
        </w:tc>
        <w:tc>
          <w:tcPr>
            <w:tcW w:w="1287" w:type="dxa"/>
            <w:vAlign w:val="center"/>
          </w:tcPr>
          <w:p w14:paraId="67CD1934" w14:textId="77777777" w:rsidR="002C0CF8" w:rsidRP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C0CF8">
              <w:rPr>
                <w:rFonts w:ascii="Times New Roman" w:hAnsi="Times New Roman"/>
                <w:bCs/>
              </w:rPr>
              <w:t>15,6 – 20,4</w:t>
            </w:r>
          </w:p>
        </w:tc>
        <w:tc>
          <w:tcPr>
            <w:tcW w:w="716" w:type="dxa"/>
            <w:vAlign w:val="center"/>
          </w:tcPr>
          <w:p w14:paraId="424CBB87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14:paraId="14C30981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2%</w:t>
            </w:r>
          </w:p>
        </w:tc>
        <w:tc>
          <w:tcPr>
            <w:tcW w:w="717" w:type="dxa"/>
            <w:vMerge/>
            <w:vAlign w:val="center"/>
          </w:tcPr>
          <w:p w14:paraId="19505D14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3B0F791F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14:paraId="5BA65E38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vMerge/>
            <w:vAlign w:val="center"/>
          </w:tcPr>
          <w:p w14:paraId="187980E2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0CF8" w14:paraId="19B124E7" w14:textId="77777777" w:rsidTr="00676828">
        <w:tc>
          <w:tcPr>
            <w:tcW w:w="1368" w:type="dxa"/>
            <w:vAlign w:val="center"/>
          </w:tcPr>
          <w:p w14:paraId="518454E6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Tinggi</w:t>
            </w:r>
          </w:p>
        </w:tc>
        <w:tc>
          <w:tcPr>
            <w:tcW w:w="1287" w:type="dxa"/>
            <w:vAlign w:val="center"/>
          </w:tcPr>
          <w:p w14:paraId="5CB9E62D" w14:textId="77777777" w:rsidR="002C0CF8" w:rsidRP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C0CF8">
              <w:rPr>
                <w:rFonts w:ascii="Times New Roman" w:hAnsi="Times New Roman"/>
                <w:bCs/>
              </w:rPr>
              <w:t>20,4 – 25,2</w:t>
            </w:r>
          </w:p>
        </w:tc>
        <w:tc>
          <w:tcPr>
            <w:tcW w:w="716" w:type="dxa"/>
            <w:vAlign w:val="center"/>
          </w:tcPr>
          <w:p w14:paraId="62C03864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76" w:type="dxa"/>
            <w:vAlign w:val="center"/>
          </w:tcPr>
          <w:p w14:paraId="034051B0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78%</w:t>
            </w:r>
          </w:p>
        </w:tc>
        <w:tc>
          <w:tcPr>
            <w:tcW w:w="717" w:type="dxa"/>
            <w:vMerge/>
            <w:vAlign w:val="center"/>
          </w:tcPr>
          <w:p w14:paraId="558A7BFE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3CC39BD0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14:paraId="373D518E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vMerge/>
            <w:vAlign w:val="center"/>
          </w:tcPr>
          <w:p w14:paraId="466E8A01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0CF8" w14:paraId="240FA92F" w14:textId="77777777" w:rsidTr="00676828">
        <w:tc>
          <w:tcPr>
            <w:tcW w:w="1368" w:type="dxa"/>
            <w:vAlign w:val="center"/>
          </w:tcPr>
          <w:p w14:paraId="3BE171E8" w14:textId="77777777" w:rsidR="002C0CF8" w:rsidRPr="00921640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21640">
              <w:rPr>
                <w:rFonts w:ascii="Times New Roman" w:hAnsi="Times New Roman"/>
                <w:bCs/>
                <w:sz w:val="20"/>
                <w:szCs w:val="20"/>
              </w:rPr>
              <w:t>Sangat</w:t>
            </w:r>
            <w:proofErr w:type="spellEnd"/>
            <w:r w:rsidRPr="00921640">
              <w:rPr>
                <w:rFonts w:ascii="Times New Roman" w:hAnsi="Times New Roman"/>
                <w:bCs/>
                <w:sz w:val="20"/>
                <w:szCs w:val="20"/>
              </w:rPr>
              <w:t xml:space="preserve"> Tinggi</w:t>
            </w:r>
          </w:p>
        </w:tc>
        <w:tc>
          <w:tcPr>
            <w:tcW w:w="1287" w:type="dxa"/>
            <w:vAlign w:val="center"/>
          </w:tcPr>
          <w:p w14:paraId="52DBAFC4" w14:textId="77777777" w:rsidR="002C0CF8" w:rsidRP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C0CF8">
              <w:rPr>
                <w:rFonts w:ascii="Times New Roman" w:hAnsi="Times New Roman"/>
                <w:bCs/>
              </w:rPr>
              <w:t>25,2 – 30</w:t>
            </w:r>
          </w:p>
        </w:tc>
        <w:tc>
          <w:tcPr>
            <w:tcW w:w="716" w:type="dxa"/>
            <w:vAlign w:val="center"/>
          </w:tcPr>
          <w:p w14:paraId="50F2CDEA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6" w:type="dxa"/>
            <w:vAlign w:val="center"/>
          </w:tcPr>
          <w:p w14:paraId="0DD27070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717" w:type="dxa"/>
            <w:vMerge/>
            <w:vAlign w:val="center"/>
          </w:tcPr>
          <w:p w14:paraId="5D3037C7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1DD8A4E3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14:paraId="1B3A58E8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vMerge/>
            <w:vAlign w:val="center"/>
          </w:tcPr>
          <w:p w14:paraId="287177DA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0CF8" w14:paraId="3318D412" w14:textId="77777777" w:rsidTr="00676828">
        <w:tc>
          <w:tcPr>
            <w:tcW w:w="1368" w:type="dxa"/>
            <w:vAlign w:val="center"/>
          </w:tcPr>
          <w:p w14:paraId="07DA3264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287" w:type="dxa"/>
            <w:vAlign w:val="center"/>
          </w:tcPr>
          <w:p w14:paraId="58CBD049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1E0275EF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76" w:type="dxa"/>
            <w:vAlign w:val="center"/>
          </w:tcPr>
          <w:p w14:paraId="5F731D80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17" w:type="dxa"/>
            <w:vMerge/>
            <w:vAlign w:val="center"/>
          </w:tcPr>
          <w:p w14:paraId="5E3FA2DF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4A582A04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14:paraId="3350AF99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vMerge/>
            <w:vAlign w:val="center"/>
          </w:tcPr>
          <w:p w14:paraId="396D59BF" w14:textId="77777777" w:rsidR="002C0CF8" w:rsidRDefault="002C0CF8" w:rsidP="0030163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1900725" w14:textId="77777777" w:rsidR="00481EDC" w:rsidRPr="0049428E" w:rsidRDefault="00481EDC" w:rsidP="002272F4">
      <w:pPr>
        <w:spacing w:after="8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28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49428E">
        <w:rPr>
          <w:rFonts w:ascii="Times New Roman" w:hAnsi="Times New Roman" w:cs="Times New Roman"/>
          <w:bCs/>
          <w:i/>
          <w:iCs/>
          <w:sz w:val="24"/>
          <w:szCs w:val="24"/>
        </w:rPr>
        <w:t>Sumber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: Data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Olahan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>)</w:t>
      </w:r>
    </w:p>
    <w:p w14:paraId="5D498DE2" w14:textId="44EEAE71" w:rsidR="00DF4216" w:rsidRDefault="002C0CF8" w:rsidP="00DC5319">
      <w:pPr>
        <w:pStyle w:val="ListParagraph"/>
        <w:spacing w:after="80" w:line="240" w:lineRule="auto"/>
        <w:ind w:left="709" w:firstLine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Dari </w:t>
      </w:r>
      <w:proofErr w:type="spellStart"/>
      <w:r>
        <w:rPr>
          <w:rFonts w:ascii="Times New Roman" w:hAnsi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4.</w:t>
      </w:r>
      <w:r w:rsidR="00D7127E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disimpulkan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bCs/>
          <w:sz w:val="24"/>
          <w:szCs w:val="24"/>
        </w:rPr>
        <w:t>variabel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keputusan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investor </w:t>
      </w:r>
      <w:proofErr w:type="spellStart"/>
      <w:r>
        <w:rPr>
          <w:rFonts w:ascii="Times New Roman" w:hAnsi="Times New Roman"/>
          <w:bCs/>
          <w:sz w:val="24"/>
          <w:szCs w:val="24"/>
        </w:rPr>
        <w:t>memiliki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mayoritas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responden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termasuk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kategori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tinggi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V</w:t>
      </w:r>
      <w:r w:rsidRPr="001A7EA5">
        <w:rPr>
          <w:rFonts w:ascii="Times New Roman" w:hAnsi="Times New Roman"/>
          <w:bCs/>
          <w:sz w:val="24"/>
          <w:szCs w:val="24"/>
        </w:rPr>
        <w:t>ariabel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keputusan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investor</w:t>
      </w:r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memiliki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minimum </w:t>
      </w:r>
      <w:proofErr w:type="spellStart"/>
      <w:r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</w:t>
      </w:r>
      <w:r w:rsidRPr="001A7EA5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maksimum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r w:rsidR="0011276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0</w:t>
      </w:r>
      <w:r w:rsidRPr="001A7EA5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Sedangkan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mean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variabel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r w:rsidR="0011276B">
        <w:rPr>
          <w:rFonts w:ascii="Times New Roman" w:hAnsi="Times New Roman"/>
          <w:bCs/>
          <w:sz w:val="24"/>
          <w:szCs w:val="24"/>
        </w:rPr>
        <w:t>24,00</w:t>
      </w:r>
      <w:r w:rsidRPr="001A7EA5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deviasi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A7EA5">
        <w:rPr>
          <w:rFonts w:ascii="Times New Roman" w:hAnsi="Times New Roman"/>
          <w:bCs/>
          <w:sz w:val="24"/>
          <w:szCs w:val="24"/>
        </w:rPr>
        <w:t>standar</w:t>
      </w:r>
      <w:proofErr w:type="spellEnd"/>
      <w:r w:rsidRPr="001A7EA5">
        <w:rPr>
          <w:rFonts w:ascii="Times New Roman" w:hAnsi="Times New Roman"/>
          <w:bCs/>
          <w:sz w:val="24"/>
          <w:szCs w:val="24"/>
        </w:rPr>
        <w:t xml:space="preserve"> </w:t>
      </w:r>
      <w:r w:rsidR="0011276B">
        <w:rPr>
          <w:rFonts w:ascii="Times New Roman" w:hAnsi="Times New Roman"/>
          <w:bCs/>
          <w:sz w:val="24"/>
          <w:szCs w:val="24"/>
        </w:rPr>
        <w:t>2,090</w:t>
      </w:r>
      <w:r w:rsidRPr="001A7EA5">
        <w:rPr>
          <w:rFonts w:ascii="Times New Roman" w:hAnsi="Times New Roman"/>
          <w:bCs/>
          <w:sz w:val="24"/>
          <w:szCs w:val="24"/>
        </w:rPr>
        <w:t>.</w:t>
      </w:r>
    </w:p>
    <w:p w14:paraId="0A19F0A8" w14:textId="1DCF84D9" w:rsidR="002621FE" w:rsidRPr="002621FE" w:rsidRDefault="002621FE" w:rsidP="00DC5319">
      <w:pPr>
        <w:pStyle w:val="Heading3"/>
        <w:numPr>
          <w:ilvl w:val="0"/>
          <w:numId w:val="37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Hasil Uji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Klasik</w:t>
      </w:r>
      <w:proofErr w:type="spellEnd"/>
    </w:p>
    <w:p w14:paraId="2BCFA0D5" w14:textId="77777777" w:rsidR="00E312CE" w:rsidRPr="002621FE" w:rsidRDefault="00E312CE" w:rsidP="00DC5319">
      <w:pPr>
        <w:pStyle w:val="Heading4"/>
        <w:numPr>
          <w:ilvl w:val="0"/>
          <w:numId w:val="38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621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Uji </w:t>
      </w:r>
      <w:proofErr w:type="spellStart"/>
      <w:r w:rsidRPr="002621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Normalitas</w:t>
      </w:r>
      <w:proofErr w:type="spellEnd"/>
      <w:r w:rsidRPr="002621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Data</w:t>
      </w:r>
    </w:p>
    <w:p w14:paraId="2D42D7F5" w14:textId="786F7E5B" w:rsidR="00761C26" w:rsidRDefault="002E173E" w:rsidP="00DC5319">
      <w:pPr>
        <w:spacing w:after="8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173E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2E173E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2E173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62F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3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3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2E173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E173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3E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3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3E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3E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2E173E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2E17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E173E">
        <w:rPr>
          <w:rFonts w:ascii="Times New Roman" w:hAnsi="Times New Roman" w:cs="Times New Roman"/>
          <w:sz w:val="24"/>
          <w:szCs w:val="24"/>
        </w:rPr>
        <w:t xml:space="preserve"> normal. </w:t>
      </w:r>
      <w:r w:rsidR="00962F89" w:rsidRPr="00962F89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="00962F89" w:rsidRPr="00962F89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962F89" w:rsidRPr="00962F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62F89" w:rsidRPr="00962F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62F89" w:rsidRPr="00962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 w:rsidRPr="00962F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62F89" w:rsidRPr="00962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 w:rsidRPr="00962F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62F89" w:rsidRPr="00962F89">
        <w:rPr>
          <w:rFonts w:ascii="Times New Roman" w:hAnsi="Times New Roman" w:cs="Times New Roman"/>
          <w:sz w:val="24"/>
          <w:szCs w:val="24"/>
        </w:rPr>
        <w:t xml:space="preserve"> </w:t>
      </w:r>
      <w:r w:rsidR="00962F89" w:rsidRPr="00A37B77">
        <w:rPr>
          <w:rFonts w:ascii="Times New Roman" w:hAnsi="Times New Roman" w:cs="Times New Roman"/>
          <w:i/>
          <w:iCs/>
          <w:sz w:val="24"/>
          <w:szCs w:val="24"/>
        </w:rPr>
        <w:t>One Sample Kolmogorov-Smirnov</w:t>
      </w:r>
      <w:r w:rsidR="00962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2F89" w:rsidRPr="002E173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962F89"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 w:rsidRPr="002E17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62F89"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 w:rsidRPr="002E17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62F89"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 w:rsidRPr="002E173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962F89" w:rsidRPr="002E173E">
        <w:rPr>
          <w:rFonts w:ascii="Times New Roman" w:hAnsi="Times New Roman" w:cs="Times New Roman"/>
          <w:sz w:val="24"/>
          <w:szCs w:val="24"/>
        </w:rPr>
        <w:t xml:space="preserve"> </w:t>
      </w:r>
      <w:r w:rsidR="00962F89">
        <w:rPr>
          <w:rFonts w:ascii="Times New Roman" w:hAnsi="Times New Roman" w:cs="Times New Roman"/>
          <w:sz w:val="24"/>
          <w:szCs w:val="24"/>
        </w:rPr>
        <w:t>4.</w:t>
      </w:r>
      <w:r w:rsidR="00D7127E">
        <w:rPr>
          <w:rFonts w:ascii="Times New Roman" w:hAnsi="Times New Roman" w:cs="Times New Roman"/>
          <w:sz w:val="24"/>
          <w:szCs w:val="24"/>
        </w:rPr>
        <w:t>4</w:t>
      </w:r>
      <w:r w:rsidR="00962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962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62F89">
        <w:rPr>
          <w:rFonts w:ascii="Times New Roman" w:hAnsi="Times New Roman" w:cs="Times New Roman"/>
          <w:sz w:val="24"/>
          <w:szCs w:val="24"/>
        </w:rPr>
        <w:t>,</w:t>
      </w:r>
      <w:r w:rsidR="00962F89"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 w:rsidRPr="002E173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962F89"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 w:rsidRPr="002E173E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962F89"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 w:rsidRPr="002E173E">
        <w:rPr>
          <w:rFonts w:ascii="Times New Roman" w:hAnsi="Times New Roman" w:cs="Times New Roman"/>
          <w:sz w:val="24"/>
          <w:szCs w:val="24"/>
        </w:rPr>
        <w:t>probalilitas</w:t>
      </w:r>
      <w:proofErr w:type="spellEnd"/>
      <w:r w:rsidR="00962F89"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 w:rsidRPr="002E17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62F89"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 w:rsidRPr="00A37B77">
        <w:rPr>
          <w:rFonts w:ascii="Times New Roman" w:hAnsi="Times New Roman" w:cs="Times New Roman"/>
          <w:i/>
          <w:iCs/>
          <w:sz w:val="24"/>
          <w:szCs w:val="24"/>
        </w:rPr>
        <w:t>Asymp</w:t>
      </w:r>
      <w:proofErr w:type="spellEnd"/>
      <w:r w:rsidR="00962F89" w:rsidRPr="00A37B77">
        <w:rPr>
          <w:rFonts w:ascii="Times New Roman" w:hAnsi="Times New Roman" w:cs="Times New Roman"/>
          <w:i/>
          <w:iCs/>
          <w:sz w:val="24"/>
          <w:szCs w:val="24"/>
        </w:rPr>
        <w:t xml:space="preserve"> Sig.</w:t>
      </w:r>
      <w:r w:rsidR="00962F89" w:rsidRPr="002E173E">
        <w:rPr>
          <w:rFonts w:ascii="Times New Roman" w:hAnsi="Times New Roman" w:cs="Times New Roman"/>
          <w:sz w:val="24"/>
          <w:szCs w:val="24"/>
        </w:rPr>
        <w:t xml:space="preserve"> (2-</w:t>
      </w:r>
      <w:r w:rsidR="00962F89" w:rsidRPr="00A37B77">
        <w:rPr>
          <w:rFonts w:ascii="Times New Roman" w:hAnsi="Times New Roman" w:cs="Times New Roman"/>
          <w:i/>
          <w:iCs/>
          <w:sz w:val="24"/>
          <w:szCs w:val="24"/>
        </w:rPr>
        <w:t>tailed</w:t>
      </w:r>
      <w:r w:rsidR="00962F89" w:rsidRPr="002E173E">
        <w:rPr>
          <w:rFonts w:ascii="Times New Roman" w:hAnsi="Times New Roman" w:cs="Times New Roman"/>
          <w:sz w:val="24"/>
          <w:szCs w:val="24"/>
        </w:rPr>
        <w:t xml:space="preserve">). Nilai </w:t>
      </w:r>
      <w:proofErr w:type="spellStart"/>
      <w:r w:rsidR="00962F89" w:rsidRPr="002E17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62F89"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962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 w:rsidRPr="002E173E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962F89"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 w:rsidRPr="002E17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62F89" w:rsidRPr="002E173E"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 w:rsidR="00962F89" w:rsidRPr="002E17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62F89"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 w:rsidRPr="002E173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62F89"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 w:rsidRPr="002E173E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="00962F89" w:rsidRPr="002E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 w:rsidRPr="002E173E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="00962F89" w:rsidRPr="002E173E">
        <w:rPr>
          <w:rFonts w:ascii="Times New Roman" w:hAnsi="Times New Roman" w:cs="Times New Roman"/>
          <w:sz w:val="24"/>
          <w:szCs w:val="24"/>
        </w:rPr>
        <w:t xml:space="preserve"> 5%.</w:t>
      </w:r>
      <w:r w:rsidR="00E94A5B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="00E94A5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94A5B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="00E94A5B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E9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A5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9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B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E9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9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E9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E94A5B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="00E94A5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94A5B">
        <w:rPr>
          <w:rFonts w:ascii="Times New Roman" w:hAnsi="Times New Roman" w:cs="Times New Roman"/>
          <w:sz w:val="24"/>
          <w:szCs w:val="24"/>
        </w:rPr>
        <w:t xml:space="preserve"> 0,280 </w:t>
      </w:r>
      <w:proofErr w:type="spellStart"/>
      <w:r w:rsidR="00E94A5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9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9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94A5B">
        <w:rPr>
          <w:rFonts w:ascii="Times New Roman" w:hAnsi="Times New Roman" w:cs="Times New Roman"/>
          <w:sz w:val="24"/>
          <w:szCs w:val="24"/>
        </w:rPr>
        <w:t xml:space="preserve"> 0,05. </w:t>
      </w:r>
      <w:proofErr w:type="spellStart"/>
      <w:r w:rsidR="00E94A5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9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9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E94A5B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="00E94A5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E9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A5B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="00E94A5B">
        <w:rPr>
          <w:rFonts w:ascii="Times New Roman" w:hAnsi="Times New Roman" w:cs="Times New Roman"/>
          <w:sz w:val="24"/>
          <w:szCs w:val="24"/>
        </w:rPr>
        <w:t xml:space="preserve"> normal. Hasil</w:t>
      </w:r>
      <w:r w:rsidR="00962F89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="00962F89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962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62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962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 w:rsidR="00962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62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62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62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8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962F89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863AE2A" w14:textId="480A9228" w:rsidR="00226B20" w:rsidRPr="00226B20" w:rsidRDefault="00226B20" w:rsidP="002272F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6B20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226B20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="00D7127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31D6B22" w14:textId="77777777" w:rsidR="00226B20" w:rsidRPr="00A37B77" w:rsidRDefault="00226B20" w:rsidP="002272F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B20">
        <w:rPr>
          <w:rFonts w:ascii="Times New Roman" w:hAnsi="Times New Roman" w:cs="Times New Roman"/>
          <w:b/>
          <w:bCs/>
          <w:sz w:val="24"/>
          <w:szCs w:val="24"/>
        </w:rPr>
        <w:t xml:space="preserve">Hasil  Uji </w:t>
      </w:r>
      <w:proofErr w:type="spellStart"/>
      <w:r w:rsidRPr="00226B20">
        <w:rPr>
          <w:rFonts w:ascii="Times New Roman" w:hAnsi="Times New Roman" w:cs="Times New Roman"/>
          <w:b/>
          <w:bCs/>
          <w:sz w:val="24"/>
          <w:szCs w:val="24"/>
        </w:rPr>
        <w:t>Normalitas</w:t>
      </w:r>
      <w:proofErr w:type="spellEnd"/>
      <w:r w:rsidRPr="00226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6B20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226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7B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Kolmogorov-Smirnov</w:t>
      </w:r>
    </w:p>
    <w:tbl>
      <w:tblPr>
        <w:tblW w:w="8147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665"/>
        <w:gridCol w:w="8"/>
        <w:gridCol w:w="2083"/>
        <w:gridCol w:w="16"/>
        <w:gridCol w:w="1225"/>
        <w:gridCol w:w="24"/>
        <w:gridCol w:w="7"/>
      </w:tblGrid>
      <w:tr w:rsidR="00962F89" w:rsidRPr="00B50355" w14:paraId="37A8ECFA" w14:textId="77777777" w:rsidTr="00481EDC">
        <w:trPr>
          <w:cantSplit/>
        </w:trPr>
        <w:tc>
          <w:tcPr>
            <w:tcW w:w="8147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3AA3C427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One-Sample Kolmogorov-Smirnov Test</w:t>
            </w:r>
          </w:p>
        </w:tc>
      </w:tr>
      <w:tr w:rsidR="00962F89" w:rsidRPr="00B50355" w14:paraId="12278B07" w14:textId="77777777" w:rsidTr="00481EDC">
        <w:trPr>
          <w:gridAfter w:val="1"/>
          <w:wAfter w:w="7" w:type="dxa"/>
          <w:cantSplit/>
        </w:trPr>
        <w:tc>
          <w:tcPr>
            <w:tcW w:w="3119" w:type="dxa"/>
            <w:gridSpan w:val="2"/>
            <w:tcBorders>
              <w:top w:val="nil"/>
              <w:left w:val="double" w:sz="4" w:space="0" w:color="auto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698005E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0531646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Internet Financial Reporting (X1)</w:t>
            </w:r>
          </w:p>
        </w:tc>
        <w:tc>
          <w:tcPr>
            <w:tcW w:w="20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E8A6C7F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 xml:space="preserve">Tingkat </w:t>
            </w:r>
            <w:proofErr w:type="spellStart"/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Pengungkapan</w:t>
            </w:r>
            <w:proofErr w:type="spellEnd"/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 xml:space="preserve"> </w:t>
            </w:r>
            <w:proofErr w:type="spellStart"/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Informasi</w:t>
            </w:r>
            <w:proofErr w:type="spellEnd"/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 xml:space="preserve"> Websit</w:t>
            </w:r>
            <w:r w:rsidR="00AD1D08"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e</w:t>
            </w:r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 xml:space="preserve"> (X2)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double" w:sz="4" w:space="0" w:color="auto"/>
            </w:tcBorders>
            <w:shd w:val="clear" w:color="auto" w:fill="FFFFFF"/>
            <w:vAlign w:val="center"/>
          </w:tcPr>
          <w:p w14:paraId="5F7121B8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Keputusan Investor (Y)</w:t>
            </w:r>
          </w:p>
        </w:tc>
      </w:tr>
      <w:tr w:rsidR="00962F89" w:rsidRPr="00B50355" w14:paraId="3B299D62" w14:textId="77777777" w:rsidTr="00481EDC">
        <w:trPr>
          <w:gridAfter w:val="1"/>
          <w:wAfter w:w="7" w:type="dxa"/>
          <w:cantSplit/>
        </w:trPr>
        <w:tc>
          <w:tcPr>
            <w:tcW w:w="3119" w:type="dxa"/>
            <w:gridSpan w:val="2"/>
            <w:tcBorders>
              <w:top w:val="single" w:sz="8" w:space="0" w:color="152935"/>
              <w:left w:val="doub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120D56B3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N</w:t>
            </w:r>
          </w:p>
        </w:tc>
        <w:tc>
          <w:tcPr>
            <w:tcW w:w="1673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C3CBA0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50</w:t>
            </w:r>
          </w:p>
        </w:tc>
        <w:tc>
          <w:tcPr>
            <w:tcW w:w="20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676E41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50</w:t>
            </w:r>
          </w:p>
        </w:tc>
        <w:tc>
          <w:tcPr>
            <w:tcW w:w="124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double" w:sz="4" w:space="0" w:color="auto"/>
            </w:tcBorders>
            <w:shd w:val="clear" w:color="auto" w:fill="FFFFFF"/>
          </w:tcPr>
          <w:p w14:paraId="48FD5EC6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50</w:t>
            </w:r>
          </w:p>
        </w:tc>
      </w:tr>
      <w:tr w:rsidR="00962F89" w:rsidRPr="00B50355" w14:paraId="383DC0D4" w14:textId="77777777" w:rsidTr="00481EDC">
        <w:trPr>
          <w:gridAfter w:val="2"/>
          <w:wAfter w:w="31" w:type="dxa"/>
          <w:cantSplit/>
        </w:trPr>
        <w:tc>
          <w:tcPr>
            <w:tcW w:w="1843" w:type="dxa"/>
            <w:vMerge w:val="restart"/>
            <w:tcBorders>
              <w:top w:val="single" w:sz="8" w:space="0" w:color="AEAEAE"/>
              <w:left w:val="doub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46878F12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 xml:space="preserve">Normal </w:t>
            </w:r>
            <w:proofErr w:type="spellStart"/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Parameters</w:t>
            </w:r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  <w:vertAlign w:val="superscript"/>
              </w:rPr>
              <w:t>a,b</w:t>
            </w:r>
            <w:proofErr w:type="spellEnd"/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88708B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Mean</w:t>
            </w:r>
          </w:p>
        </w:tc>
        <w:tc>
          <w:tcPr>
            <w:tcW w:w="16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525784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59.42</w:t>
            </w:r>
          </w:p>
        </w:tc>
        <w:tc>
          <w:tcPr>
            <w:tcW w:w="20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F446B0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32.42</w:t>
            </w:r>
          </w:p>
        </w:tc>
        <w:tc>
          <w:tcPr>
            <w:tcW w:w="124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double" w:sz="4" w:space="0" w:color="auto"/>
            </w:tcBorders>
            <w:shd w:val="clear" w:color="auto" w:fill="FFFFFF"/>
          </w:tcPr>
          <w:p w14:paraId="35487859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24.00</w:t>
            </w:r>
          </w:p>
        </w:tc>
      </w:tr>
      <w:tr w:rsidR="00962F89" w:rsidRPr="00B50355" w14:paraId="4D6CA547" w14:textId="77777777" w:rsidTr="00481EDC">
        <w:trPr>
          <w:gridAfter w:val="2"/>
          <w:wAfter w:w="31" w:type="dxa"/>
          <w:cantSplit/>
        </w:trPr>
        <w:tc>
          <w:tcPr>
            <w:tcW w:w="1843" w:type="dxa"/>
            <w:vMerge/>
            <w:tcBorders>
              <w:top w:val="single" w:sz="8" w:space="0" w:color="AEAEAE"/>
              <w:left w:val="doub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341B5E55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FEAA23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Std. Deviation</w:t>
            </w:r>
          </w:p>
        </w:tc>
        <w:tc>
          <w:tcPr>
            <w:tcW w:w="16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D1D096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5.334</w:t>
            </w:r>
          </w:p>
        </w:tc>
        <w:tc>
          <w:tcPr>
            <w:tcW w:w="20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3BFC76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2.942</w:t>
            </w:r>
          </w:p>
        </w:tc>
        <w:tc>
          <w:tcPr>
            <w:tcW w:w="124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double" w:sz="4" w:space="0" w:color="auto"/>
            </w:tcBorders>
            <w:shd w:val="clear" w:color="auto" w:fill="FFFFFF"/>
          </w:tcPr>
          <w:p w14:paraId="5050F8FB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2.090</w:t>
            </w:r>
          </w:p>
        </w:tc>
      </w:tr>
      <w:tr w:rsidR="00962F89" w:rsidRPr="00B50355" w14:paraId="50D2CDB4" w14:textId="77777777" w:rsidTr="00481EDC">
        <w:trPr>
          <w:gridAfter w:val="2"/>
          <w:wAfter w:w="31" w:type="dxa"/>
          <w:cantSplit/>
        </w:trPr>
        <w:tc>
          <w:tcPr>
            <w:tcW w:w="1843" w:type="dxa"/>
            <w:vMerge w:val="restart"/>
            <w:tcBorders>
              <w:top w:val="single" w:sz="8" w:space="0" w:color="AEAEAE"/>
              <w:left w:val="doub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5C0D6471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Most Extreme Differences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D3201E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Absolute</w:t>
            </w:r>
          </w:p>
        </w:tc>
        <w:tc>
          <w:tcPr>
            <w:tcW w:w="16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83C2F1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.129</w:t>
            </w:r>
          </w:p>
        </w:tc>
        <w:tc>
          <w:tcPr>
            <w:tcW w:w="20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DA5931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.197</w:t>
            </w:r>
          </w:p>
        </w:tc>
        <w:tc>
          <w:tcPr>
            <w:tcW w:w="124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double" w:sz="4" w:space="0" w:color="auto"/>
            </w:tcBorders>
            <w:shd w:val="clear" w:color="auto" w:fill="FFFFFF"/>
          </w:tcPr>
          <w:p w14:paraId="7E9C64C5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.280</w:t>
            </w:r>
          </w:p>
        </w:tc>
      </w:tr>
      <w:tr w:rsidR="00962F89" w:rsidRPr="00B50355" w14:paraId="17B97353" w14:textId="77777777" w:rsidTr="00481EDC">
        <w:trPr>
          <w:gridAfter w:val="2"/>
          <w:wAfter w:w="31" w:type="dxa"/>
          <w:cantSplit/>
        </w:trPr>
        <w:tc>
          <w:tcPr>
            <w:tcW w:w="1843" w:type="dxa"/>
            <w:vMerge/>
            <w:tcBorders>
              <w:top w:val="single" w:sz="8" w:space="0" w:color="AEAEAE"/>
              <w:left w:val="doub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422A6136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E020E4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Positive</w:t>
            </w:r>
          </w:p>
        </w:tc>
        <w:tc>
          <w:tcPr>
            <w:tcW w:w="16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5AC796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.117</w:t>
            </w:r>
          </w:p>
        </w:tc>
        <w:tc>
          <w:tcPr>
            <w:tcW w:w="20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A7899A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.197</w:t>
            </w:r>
          </w:p>
        </w:tc>
        <w:tc>
          <w:tcPr>
            <w:tcW w:w="124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double" w:sz="4" w:space="0" w:color="auto"/>
            </w:tcBorders>
            <w:shd w:val="clear" w:color="auto" w:fill="FFFFFF"/>
          </w:tcPr>
          <w:p w14:paraId="1656B70F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.280</w:t>
            </w:r>
          </w:p>
        </w:tc>
      </w:tr>
      <w:tr w:rsidR="00962F89" w:rsidRPr="00B50355" w14:paraId="3C365F83" w14:textId="77777777" w:rsidTr="00481EDC">
        <w:trPr>
          <w:gridAfter w:val="2"/>
          <w:wAfter w:w="31" w:type="dxa"/>
          <w:cantSplit/>
        </w:trPr>
        <w:tc>
          <w:tcPr>
            <w:tcW w:w="1843" w:type="dxa"/>
            <w:vMerge/>
            <w:tcBorders>
              <w:top w:val="single" w:sz="8" w:space="0" w:color="AEAEAE"/>
              <w:left w:val="doub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4089E575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349D16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Negative</w:t>
            </w:r>
          </w:p>
        </w:tc>
        <w:tc>
          <w:tcPr>
            <w:tcW w:w="16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7B17D4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-.129</w:t>
            </w:r>
          </w:p>
        </w:tc>
        <w:tc>
          <w:tcPr>
            <w:tcW w:w="209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4DFAC1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-.115</w:t>
            </w:r>
          </w:p>
        </w:tc>
        <w:tc>
          <w:tcPr>
            <w:tcW w:w="124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double" w:sz="4" w:space="0" w:color="auto"/>
            </w:tcBorders>
            <w:shd w:val="clear" w:color="auto" w:fill="FFFFFF"/>
          </w:tcPr>
          <w:p w14:paraId="419996AE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-.140</w:t>
            </w:r>
          </w:p>
        </w:tc>
      </w:tr>
      <w:tr w:rsidR="00962F89" w:rsidRPr="00B50355" w14:paraId="14AC5C73" w14:textId="77777777" w:rsidTr="00481EDC">
        <w:trPr>
          <w:gridAfter w:val="1"/>
          <w:wAfter w:w="7" w:type="dxa"/>
          <w:cantSplit/>
        </w:trPr>
        <w:tc>
          <w:tcPr>
            <w:tcW w:w="3119" w:type="dxa"/>
            <w:gridSpan w:val="2"/>
            <w:tcBorders>
              <w:top w:val="single" w:sz="8" w:space="0" w:color="AEAEAE"/>
              <w:left w:val="double" w:sz="4" w:space="0" w:color="auto"/>
              <w:bottom w:val="single" w:sz="8" w:space="0" w:color="AEAEAE"/>
              <w:right w:val="nil"/>
            </w:tcBorders>
            <w:shd w:val="clear" w:color="auto" w:fill="E0E0E0"/>
          </w:tcPr>
          <w:p w14:paraId="0CFAF750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Test Statistic</w:t>
            </w:r>
          </w:p>
        </w:tc>
        <w:tc>
          <w:tcPr>
            <w:tcW w:w="167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EE7FEC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.129</w:t>
            </w:r>
          </w:p>
        </w:tc>
        <w:tc>
          <w:tcPr>
            <w:tcW w:w="20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AE3BA0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.197</w:t>
            </w:r>
          </w:p>
        </w:tc>
        <w:tc>
          <w:tcPr>
            <w:tcW w:w="124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double" w:sz="4" w:space="0" w:color="auto"/>
            </w:tcBorders>
            <w:shd w:val="clear" w:color="auto" w:fill="FFFFFF"/>
          </w:tcPr>
          <w:p w14:paraId="5132607C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.280</w:t>
            </w:r>
          </w:p>
        </w:tc>
      </w:tr>
      <w:tr w:rsidR="00962F89" w:rsidRPr="00B50355" w14:paraId="7C66FF38" w14:textId="77777777" w:rsidTr="00481EDC">
        <w:trPr>
          <w:gridAfter w:val="1"/>
          <w:wAfter w:w="7" w:type="dxa"/>
          <w:cantSplit/>
        </w:trPr>
        <w:tc>
          <w:tcPr>
            <w:tcW w:w="3119" w:type="dxa"/>
            <w:gridSpan w:val="2"/>
            <w:tcBorders>
              <w:top w:val="single" w:sz="8" w:space="0" w:color="AEAEAE"/>
              <w:left w:val="doub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14:paraId="336374BB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proofErr w:type="spellStart"/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Asymp</w:t>
            </w:r>
            <w:proofErr w:type="spellEnd"/>
            <w:r w:rsidRPr="00B50355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. Sig. (2-tailed)</w:t>
            </w:r>
          </w:p>
        </w:tc>
        <w:tc>
          <w:tcPr>
            <w:tcW w:w="167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81F251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.038</w:t>
            </w: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0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39D2BC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.000</w:t>
            </w: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4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double" w:sz="4" w:space="0" w:color="auto"/>
            </w:tcBorders>
            <w:shd w:val="clear" w:color="auto" w:fill="FFFFFF"/>
          </w:tcPr>
          <w:p w14:paraId="1A5650D0" w14:textId="77777777" w:rsidR="00962F89" w:rsidRPr="00B50355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.000</w:t>
            </w:r>
            <w:r w:rsidRPr="00B50355">
              <w:rPr>
                <w:rFonts w:ascii="Times New Roman" w:hAnsi="Times New Roman" w:cs="Times New Roman"/>
                <w:color w:val="010205"/>
                <w:sz w:val="20"/>
                <w:szCs w:val="20"/>
                <w:vertAlign w:val="superscript"/>
              </w:rPr>
              <w:t>c</w:t>
            </w:r>
          </w:p>
        </w:tc>
      </w:tr>
      <w:tr w:rsidR="00962F89" w:rsidRPr="00B50355" w14:paraId="16FFF643" w14:textId="77777777" w:rsidTr="00481EDC">
        <w:trPr>
          <w:cantSplit/>
        </w:trPr>
        <w:tc>
          <w:tcPr>
            <w:tcW w:w="8147" w:type="dxa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165A0860" w14:textId="77777777" w:rsidR="00962F89" w:rsidRPr="00481EDC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a. Test distribution is Normal.</w:t>
            </w:r>
          </w:p>
        </w:tc>
      </w:tr>
      <w:tr w:rsidR="00962F89" w:rsidRPr="00B50355" w14:paraId="650D0758" w14:textId="77777777" w:rsidTr="00481EDC">
        <w:trPr>
          <w:cantSplit/>
        </w:trPr>
        <w:tc>
          <w:tcPr>
            <w:tcW w:w="8147" w:type="dxa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74972255" w14:textId="77777777" w:rsidR="00962F89" w:rsidRPr="00481EDC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b. Calculated from data.</w:t>
            </w:r>
          </w:p>
        </w:tc>
      </w:tr>
      <w:tr w:rsidR="00962F89" w:rsidRPr="00B50355" w14:paraId="03113033" w14:textId="77777777" w:rsidTr="00481EDC">
        <w:trPr>
          <w:cantSplit/>
        </w:trPr>
        <w:tc>
          <w:tcPr>
            <w:tcW w:w="8147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FDFAD89" w14:textId="77777777" w:rsidR="00962F89" w:rsidRPr="00481EDC" w:rsidRDefault="00962F89" w:rsidP="00B503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c. Lilliefors Significance Correction.</w:t>
            </w:r>
          </w:p>
        </w:tc>
      </w:tr>
    </w:tbl>
    <w:p w14:paraId="2B968E12" w14:textId="3013C81D" w:rsidR="00481EDC" w:rsidRDefault="00481EDC" w:rsidP="002272F4">
      <w:pPr>
        <w:spacing w:after="8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28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49428E">
        <w:rPr>
          <w:rFonts w:ascii="Times New Roman" w:hAnsi="Times New Roman" w:cs="Times New Roman"/>
          <w:bCs/>
          <w:i/>
          <w:iCs/>
          <w:sz w:val="24"/>
          <w:szCs w:val="24"/>
        </w:rPr>
        <w:t>Sumber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: Data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Olahan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28E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49428E">
        <w:rPr>
          <w:rFonts w:ascii="Times New Roman" w:hAnsi="Times New Roman" w:cs="Times New Roman"/>
          <w:bCs/>
          <w:sz w:val="24"/>
          <w:szCs w:val="24"/>
        </w:rPr>
        <w:t>)</w:t>
      </w:r>
    </w:p>
    <w:p w14:paraId="18143D17" w14:textId="325ED10D" w:rsidR="00084351" w:rsidRPr="002621FE" w:rsidRDefault="00E312CE" w:rsidP="00DC5319">
      <w:pPr>
        <w:pStyle w:val="Heading4"/>
        <w:numPr>
          <w:ilvl w:val="0"/>
          <w:numId w:val="38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621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Uji</w:t>
      </w:r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Heterokedastisitas</w:t>
      </w:r>
      <w:proofErr w:type="spellEnd"/>
    </w:p>
    <w:p w14:paraId="3F50701F" w14:textId="77777777" w:rsidR="00481EDC" w:rsidRDefault="003C62AC" w:rsidP="00DC5319">
      <w:pPr>
        <w:pStyle w:val="ListParagraph"/>
        <w:spacing w:after="80" w:line="240" w:lineRule="auto"/>
        <w:ind w:left="709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351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084351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0843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435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84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35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843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435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84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351">
        <w:rPr>
          <w:rFonts w:ascii="Times New Roman" w:hAnsi="Times New Roman" w:cs="Times New Roman"/>
          <w:sz w:val="24"/>
          <w:szCs w:val="24"/>
        </w:rPr>
        <w:t>ujinya</w:t>
      </w:r>
      <w:proofErr w:type="spellEnd"/>
      <w:r w:rsidRPr="00084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35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84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785">
        <w:rPr>
          <w:rFonts w:ascii="Times New Roman" w:hAnsi="Times New Roman" w:cs="Times New Roman"/>
          <w:i/>
          <w:iCs/>
          <w:sz w:val="24"/>
          <w:szCs w:val="24"/>
        </w:rPr>
        <w:t>homoskedastisitas</w:t>
      </w:r>
      <w:proofErr w:type="spellEnd"/>
      <w:r w:rsidRPr="00084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35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843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435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84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35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84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1ED">
        <w:rPr>
          <w:rFonts w:ascii="Times New Roman" w:hAnsi="Times New Roman" w:cs="Times New Roman"/>
          <w:i/>
          <w:iCs/>
          <w:sz w:val="24"/>
          <w:szCs w:val="24"/>
        </w:rPr>
        <w:t>heteroskedastisitas</w:t>
      </w:r>
      <w:proofErr w:type="spellEnd"/>
      <w:r w:rsidRPr="000843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0355" w:rsidRPr="0008435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50355" w:rsidRPr="00084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55" w:rsidRPr="000843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0355" w:rsidRPr="00084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55" w:rsidRPr="0008435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50355" w:rsidRPr="00084351">
        <w:rPr>
          <w:rFonts w:ascii="Times New Roman" w:hAnsi="Times New Roman" w:cs="Times New Roman"/>
          <w:sz w:val="24"/>
          <w:szCs w:val="24"/>
        </w:rPr>
        <w:t xml:space="preserve"> </w:t>
      </w:r>
      <w:r w:rsidR="00B50355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="00B50355" w:rsidRPr="001911ED">
        <w:rPr>
          <w:rFonts w:ascii="Times New Roman" w:hAnsi="Times New Roman" w:cs="Times New Roman"/>
          <w:i/>
          <w:iCs/>
          <w:sz w:val="24"/>
          <w:szCs w:val="24"/>
        </w:rPr>
        <w:t>Glejser</w:t>
      </w:r>
      <w:proofErr w:type="spellEnd"/>
      <w:r w:rsidR="00B50355" w:rsidRPr="000843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0355" w:rsidRPr="000843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50355" w:rsidRPr="00084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55" w:rsidRPr="00084351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="00B50355" w:rsidRPr="00084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55" w:rsidRPr="0008435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50355" w:rsidRPr="00084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55" w:rsidRPr="00084351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="00B50355" w:rsidRPr="00084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355" w:rsidRPr="001911ED">
        <w:rPr>
          <w:rFonts w:ascii="Times New Roman" w:hAnsi="Times New Roman" w:cs="Times New Roman"/>
          <w:i/>
          <w:iCs/>
          <w:sz w:val="24"/>
          <w:szCs w:val="24"/>
        </w:rPr>
        <w:t>heteroskedastisitas</w:t>
      </w:r>
      <w:proofErr w:type="spellEnd"/>
      <w:r w:rsidR="00B50355" w:rsidRPr="00084351">
        <w:rPr>
          <w:rFonts w:ascii="Times New Roman" w:hAnsi="Times New Roman" w:cs="Times New Roman"/>
          <w:sz w:val="24"/>
          <w:szCs w:val="24"/>
        </w:rPr>
        <w:t>.</w:t>
      </w:r>
      <w:r w:rsidR="00481E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8594D" w14:textId="17E94F98" w:rsidR="00481EDC" w:rsidRPr="00481EDC" w:rsidRDefault="00481EDC" w:rsidP="00DC5319">
      <w:pPr>
        <w:pStyle w:val="ListParagraph"/>
        <w:spacing w:after="80" w:line="240" w:lineRule="auto"/>
        <w:ind w:left="709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independent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0,05. Hal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investor) dan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(</w:t>
      </w:r>
      <w:r w:rsidRPr="00481EDC">
        <w:rPr>
          <w:rFonts w:ascii="Times New Roman" w:hAnsi="Times New Roman" w:cs="Times New Roman"/>
          <w:i/>
          <w:iCs/>
          <w:sz w:val="24"/>
          <w:szCs w:val="24"/>
        </w:rPr>
        <w:t xml:space="preserve">internet financial reporting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r w:rsidRPr="00481EDC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Pr="00481E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i/>
          <w:iCs/>
          <w:sz w:val="24"/>
          <w:szCs w:val="24"/>
        </w:rPr>
        <w:t>heteroscedastisitas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pada model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EDC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Pr="00481E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Hasil uji </w:t>
      </w:r>
      <w:proofErr w:type="spellStart"/>
      <w:r w:rsidRPr="001911ED">
        <w:rPr>
          <w:rFonts w:ascii="Times New Roman" w:hAnsi="Times New Roman" w:cs="Times New Roman"/>
          <w:i/>
          <w:iCs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18EA2EA" w14:textId="5555BF73" w:rsidR="00481EDC" w:rsidRDefault="00B50355" w:rsidP="002272F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51213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</w:t>
      </w:r>
      <w:proofErr w:type="spellEnd"/>
      <w:r w:rsidRPr="00751213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="00481ED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9F20A17" w14:textId="3579FA7C" w:rsidR="001A17B9" w:rsidRDefault="00481EDC" w:rsidP="002272F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Uji </w:t>
      </w:r>
      <w:proofErr w:type="spellStart"/>
      <w:r w:rsidRPr="00191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Heteroskedastisitas</w:t>
      </w:r>
      <w:proofErr w:type="spellEnd"/>
    </w:p>
    <w:tbl>
      <w:tblPr>
        <w:tblpPr w:leftFromText="180" w:rightFromText="180" w:vertAnchor="text" w:horzAnchor="page" w:tblpX="3501" w:tblpY="28"/>
        <w:tblW w:w="6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1134"/>
        <w:gridCol w:w="812"/>
        <w:gridCol w:w="1172"/>
        <w:gridCol w:w="1276"/>
        <w:gridCol w:w="658"/>
        <w:gridCol w:w="618"/>
        <w:gridCol w:w="7"/>
      </w:tblGrid>
      <w:tr w:rsidR="00481EDC" w:rsidRPr="00481EDC" w14:paraId="70E44BD1" w14:textId="77777777" w:rsidTr="001A17B9">
        <w:trPr>
          <w:cantSplit/>
        </w:trPr>
        <w:tc>
          <w:tcPr>
            <w:tcW w:w="6088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50914A82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120" w:line="240" w:lineRule="auto"/>
              <w:ind w:left="62" w:right="62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proofErr w:type="spellStart"/>
            <w:r w:rsidRPr="00481EDC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Coefficients</w:t>
            </w:r>
            <w:r w:rsidRPr="00481EDC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481EDC" w:rsidRPr="00481EDC" w14:paraId="19FC793E" w14:textId="77777777" w:rsidTr="001A17B9">
        <w:trPr>
          <w:gridAfter w:val="1"/>
          <w:wAfter w:w="7" w:type="dxa"/>
          <w:cantSplit/>
        </w:trPr>
        <w:tc>
          <w:tcPr>
            <w:tcW w:w="1545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3D9507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Model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28AEA03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Unstandardized Coefficients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6403EF9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Standardized Coefficients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9BC992E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E0E0E0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134D5D2E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Sig.</w:t>
            </w:r>
          </w:p>
        </w:tc>
      </w:tr>
      <w:tr w:rsidR="00481EDC" w:rsidRPr="00481EDC" w14:paraId="4607569D" w14:textId="77777777" w:rsidTr="001A17B9">
        <w:trPr>
          <w:gridAfter w:val="1"/>
          <w:wAfter w:w="7" w:type="dxa"/>
          <w:cantSplit/>
        </w:trPr>
        <w:tc>
          <w:tcPr>
            <w:tcW w:w="1545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C3F69A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D81277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B</w:t>
            </w:r>
          </w:p>
        </w:tc>
        <w:tc>
          <w:tcPr>
            <w:tcW w:w="117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4932A1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Std. Error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280455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Beta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A3B1369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E0E0E0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57648320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</w:p>
        </w:tc>
      </w:tr>
      <w:tr w:rsidR="00481EDC" w:rsidRPr="00481EDC" w14:paraId="3F415213" w14:textId="77777777" w:rsidTr="001A17B9">
        <w:trPr>
          <w:gridAfter w:val="1"/>
          <w:wAfter w:w="7" w:type="dxa"/>
          <w:cantSplit/>
        </w:trPr>
        <w:tc>
          <w:tcPr>
            <w:tcW w:w="411" w:type="dxa"/>
            <w:vMerge w:val="restart"/>
            <w:tcBorders>
              <w:top w:val="single" w:sz="8" w:space="0" w:color="152935"/>
              <w:left w:val="doub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14:paraId="2292A5C5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EE3D25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(Constant)</w:t>
            </w:r>
          </w:p>
        </w:tc>
        <w:tc>
          <w:tcPr>
            <w:tcW w:w="81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ACB8B1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-1.587</w:t>
            </w:r>
          </w:p>
        </w:tc>
        <w:tc>
          <w:tcPr>
            <w:tcW w:w="117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3628B5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1.986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5C46965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0BFFA9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-.799</w:t>
            </w:r>
          </w:p>
        </w:tc>
        <w:tc>
          <w:tcPr>
            <w:tcW w:w="6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double" w:sz="4" w:space="0" w:color="auto"/>
            </w:tcBorders>
            <w:shd w:val="clear" w:color="auto" w:fill="FFFFFF"/>
          </w:tcPr>
          <w:p w14:paraId="765BEA88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.428</w:t>
            </w:r>
          </w:p>
        </w:tc>
      </w:tr>
      <w:tr w:rsidR="00481EDC" w:rsidRPr="00481EDC" w14:paraId="74304A2B" w14:textId="77777777" w:rsidTr="001A17B9">
        <w:trPr>
          <w:gridAfter w:val="1"/>
          <w:wAfter w:w="7" w:type="dxa"/>
          <w:cantSplit/>
        </w:trPr>
        <w:tc>
          <w:tcPr>
            <w:tcW w:w="411" w:type="dxa"/>
            <w:vMerge/>
            <w:tcBorders>
              <w:top w:val="single" w:sz="8" w:space="0" w:color="152935"/>
              <w:left w:val="doub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14:paraId="47F687AE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C003D0" w14:textId="165BA80D" w:rsidR="00481EDC" w:rsidRPr="00481EDC" w:rsidRDefault="001A17B9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IFR</w:t>
            </w:r>
          </w:p>
        </w:tc>
        <w:tc>
          <w:tcPr>
            <w:tcW w:w="81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5F2816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.018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91D8EA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.040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3B6BD7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.085</w:t>
            </w:r>
          </w:p>
        </w:tc>
        <w:tc>
          <w:tcPr>
            <w:tcW w:w="6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A4E0FC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.449</w:t>
            </w:r>
          </w:p>
        </w:tc>
        <w:tc>
          <w:tcPr>
            <w:tcW w:w="6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double" w:sz="4" w:space="0" w:color="auto"/>
            </w:tcBorders>
            <w:shd w:val="clear" w:color="auto" w:fill="FFFFFF"/>
          </w:tcPr>
          <w:p w14:paraId="3D580122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.655</w:t>
            </w:r>
          </w:p>
        </w:tc>
      </w:tr>
      <w:tr w:rsidR="00481EDC" w:rsidRPr="00481EDC" w14:paraId="1D71C8D9" w14:textId="77777777" w:rsidTr="001A17B9">
        <w:trPr>
          <w:gridAfter w:val="1"/>
          <w:wAfter w:w="7" w:type="dxa"/>
          <w:cantSplit/>
        </w:trPr>
        <w:tc>
          <w:tcPr>
            <w:tcW w:w="411" w:type="dxa"/>
            <w:vMerge/>
            <w:tcBorders>
              <w:top w:val="single" w:sz="8" w:space="0" w:color="152935"/>
              <w:left w:val="doub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14:paraId="7B9A4522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5B30BF" w14:textId="01AFC579" w:rsidR="00481EDC" w:rsidRPr="00481EDC" w:rsidRDefault="001A17B9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TPIW</w:t>
            </w:r>
          </w:p>
        </w:tc>
        <w:tc>
          <w:tcPr>
            <w:tcW w:w="81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69F1EC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.051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7298BE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.073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5A78BB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.132</w:t>
            </w:r>
          </w:p>
        </w:tc>
        <w:tc>
          <w:tcPr>
            <w:tcW w:w="65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D67141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.700</w:t>
            </w:r>
          </w:p>
        </w:tc>
        <w:tc>
          <w:tcPr>
            <w:tcW w:w="6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double" w:sz="4" w:space="0" w:color="auto"/>
            </w:tcBorders>
            <w:shd w:val="clear" w:color="auto" w:fill="FFFFFF"/>
          </w:tcPr>
          <w:p w14:paraId="65C3A3DA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.488</w:t>
            </w:r>
          </w:p>
        </w:tc>
      </w:tr>
      <w:tr w:rsidR="00481EDC" w:rsidRPr="00481EDC" w14:paraId="0CB3903F" w14:textId="77777777" w:rsidTr="001A17B9">
        <w:trPr>
          <w:cantSplit/>
        </w:trPr>
        <w:tc>
          <w:tcPr>
            <w:tcW w:w="6088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13300D4" w14:textId="77777777" w:rsidR="00481EDC" w:rsidRPr="00481EDC" w:rsidRDefault="00481EDC" w:rsidP="001A17B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 xml:space="preserve">a. Dependent Variable: </w:t>
            </w:r>
            <w:proofErr w:type="spellStart"/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Abs_RES</w:t>
            </w:r>
            <w:proofErr w:type="spellEnd"/>
          </w:p>
        </w:tc>
      </w:tr>
    </w:tbl>
    <w:p w14:paraId="1DC3F987" w14:textId="77777777" w:rsidR="001A17B9" w:rsidRDefault="001A17B9" w:rsidP="001A17B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2F4C8969" w14:textId="77777777" w:rsidR="001A17B9" w:rsidRDefault="001A17B9" w:rsidP="001A17B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0C43117F" w14:textId="77777777" w:rsidR="001A17B9" w:rsidRDefault="001A17B9" w:rsidP="001A17B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7D3E30BD" w14:textId="77777777" w:rsidR="001A17B9" w:rsidRDefault="001A17B9" w:rsidP="001A17B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2C66959A" w14:textId="77777777" w:rsidR="001A17B9" w:rsidRDefault="001A17B9" w:rsidP="001A17B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0B549BD9" w14:textId="77777777" w:rsidR="001A17B9" w:rsidRDefault="001A17B9" w:rsidP="001A17B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3281AA10" w14:textId="77777777" w:rsidR="001A17B9" w:rsidRDefault="001A17B9" w:rsidP="001A17B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671026BD" w14:textId="77777777" w:rsidR="001A17B9" w:rsidRDefault="001A17B9" w:rsidP="001A17B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12F80124" w14:textId="1B563456" w:rsidR="009B145F" w:rsidRDefault="00B50355" w:rsidP="002272F4">
      <w:pPr>
        <w:spacing w:after="8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A2567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1A2567">
        <w:rPr>
          <w:rFonts w:ascii="Times New Roman" w:hAnsi="Times New Roman" w:cs="Times New Roman"/>
          <w:sz w:val="24"/>
          <w:szCs w:val="24"/>
        </w:rPr>
        <w:t xml:space="preserve"> : Data </w:t>
      </w:r>
      <w:proofErr w:type="spellStart"/>
      <w:r w:rsidRPr="001A2567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 w:rsidRPr="001A2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489E0C6" w14:textId="5CEE54FD" w:rsidR="00E312CE" w:rsidRPr="002621FE" w:rsidRDefault="00E312CE" w:rsidP="00DC5319">
      <w:pPr>
        <w:pStyle w:val="Heading4"/>
        <w:numPr>
          <w:ilvl w:val="0"/>
          <w:numId w:val="38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621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Uji</w:t>
      </w:r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Multikolinearitas</w:t>
      </w:r>
      <w:proofErr w:type="spellEnd"/>
    </w:p>
    <w:p w14:paraId="6880F55A" w14:textId="54D95362" w:rsidR="00252A2B" w:rsidRDefault="00B34B61" w:rsidP="00DC5319">
      <w:pPr>
        <w:spacing w:after="8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785">
        <w:rPr>
          <w:rFonts w:ascii="Times New Roman" w:hAnsi="Times New Roman" w:cs="Times New Roman"/>
          <w:i/>
          <w:iCs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independent</w:t>
      </w:r>
      <w:r w:rsidR="00291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DF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91DF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91DFF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291DFF">
        <w:rPr>
          <w:rFonts w:ascii="Times New Roman" w:hAnsi="Times New Roman" w:cs="Times New Roman"/>
          <w:sz w:val="24"/>
          <w:szCs w:val="24"/>
        </w:rPr>
        <w:t xml:space="preserve"> 4.</w:t>
      </w:r>
      <w:r w:rsidR="00740FD2">
        <w:rPr>
          <w:rFonts w:ascii="Times New Roman" w:hAnsi="Times New Roman" w:cs="Times New Roman"/>
          <w:sz w:val="24"/>
          <w:szCs w:val="24"/>
        </w:rPr>
        <w:t>6</w:t>
      </w:r>
      <w:r w:rsidR="0029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DF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91DF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0B07D2C" w14:textId="77777777" w:rsidR="001A17B9" w:rsidRDefault="00291DFF" w:rsidP="002272F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51213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751213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="00D7127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CDF4EAD" w14:textId="50FB386D" w:rsidR="00291DFF" w:rsidRDefault="00291DFF" w:rsidP="002272F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213">
        <w:rPr>
          <w:rFonts w:ascii="Times New Roman" w:hAnsi="Times New Roman" w:cs="Times New Roman"/>
          <w:b/>
          <w:bCs/>
          <w:sz w:val="24"/>
          <w:szCs w:val="24"/>
        </w:rPr>
        <w:t xml:space="preserve">Hasil Uji </w:t>
      </w:r>
      <w:proofErr w:type="spellStart"/>
      <w:r w:rsidRPr="003767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Multikoliniearitas</w:t>
      </w:r>
      <w:proofErr w:type="spellEnd"/>
    </w:p>
    <w:tbl>
      <w:tblPr>
        <w:tblW w:w="7543" w:type="dxa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064"/>
        <w:gridCol w:w="708"/>
        <w:gridCol w:w="1033"/>
        <w:gridCol w:w="1260"/>
        <w:gridCol w:w="720"/>
        <w:gridCol w:w="559"/>
        <w:gridCol w:w="993"/>
        <w:gridCol w:w="852"/>
      </w:tblGrid>
      <w:tr w:rsidR="00F70E3A" w:rsidRPr="00481EDC" w14:paraId="471D748F" w14:textId="77777777" w:rsidTr="001A17B9">
        <w:trPr>
          <w:cantSplit/>
        </w:trPr>
        <w:tc>
          <w:tcPr>
            <w:tcW w:w="7543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4DDA3483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proofErr w:type="spellStart"/>
            <w:r w:rsidRPr="00481EDC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Coefficients</w:t>
            </w:r>
            <w:r w:rsidRPr="00481EDC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F70E3A" w:rsidRPr="00481EDC" w14:paraId="44106FBF" w14:textId="77777777" w:rsidTr="001A17B9">
        <w:trPr>
          <w:cantSplit/>
        </w:trPr>
        <w:tc>
          <w:tcPr>
            <w:tcW w:w="1418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0D6C2A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Model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2DFB5569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Unstandardized Coefficients</w:t>
            </w:r>
          </w:p>
        </w:tc>
        <w:tc>
          <w:tcPr>
            <w:tcW w:w="1260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1E0861EE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Standardized Coefficients</w:t>
            </w:r>
          </w:p>
        </w:tc>
        <w:tc>
          <w:tcPr>
            <w:tcW w:w="720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42A1B78F" w14:textId="4F909FCD" w:rsidR="00F70E3A" w:rsidRPr="00481EDC" w:rsidRDefault="00451E79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</w:t>
            </w:r>
          </w:p>
        </w:tc>
        <w:tc>
          <w:tcPr>
            <w:tcW w:w="559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510BC975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Sig.</w:t>
            </w:r>
          </w:p>
        </w:tc>
        <w:tc>
          <w:tcPr>
            <w:tcW w:w="1845" w:type="dxa"/>
            <w:gridSpan w:val="2"/>
            <w:tcBorders>
              <w:top w:val="nil"/>
              <w:left w:val="single" w:sz="8" w:space="0" w:color="E0E0E0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4C3C658B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Collinearity Statistics</w:t>
            </w:r>
          </w:p>
        </w:tc>
      </w:tr>
      <w:tr w:rsidR="00F70E3A" w:rsidRPr="00481EDC" w14:paraId="701D6DD3" w14:textId="77777777" w:rsidTr="001A17B9">
        <w:trPr>
          <w:cantSplit/>
        </w:trPr>
        <w:tc>
          <w:tcPr>
            <w:tcW w:w="1418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9BBB97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2787B75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B</w:t>
            </w:r>
          </w:p>
        </w:tc>
        <w:tc>
          <w:tcPr>
            <w:tcW w:w="10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324E4AF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Std. Error</w:t>
            </w:r>
          </w:p>
        </w:tc>
        <w:tc>
          <w:tcPr>
            <w:tcW w:w="12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965FBB9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Beta</w:t>
            </w:r>
          </w:p>
        </w:tc>
        <w:tc>
          <w:tcPr>
            <w:tcW w:w="720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7876B322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7CC311C4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28D7420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Tolerance</w:t>
            </w:r>
          </w:p>
        </w:tc>
        <w:tc>
          <w:tcPr>
            <w:tcW w:w="852" w:type="dxa"/>
            <w:tcBorders>
              <w:top w:val="nil"/>
              <w:left w:val="single" w:sz="8" w:space="0" w:color="E0E0E0"/>
              <w:bottom w:val="single" w:sz="8" w:space="0" w:color="152935"/>
              <w:right w:val="double" w:sz="4" w:space="0" w:color="auto"/>
            </w:tcBorders>
            <w:shd w:val="clear" w:color="auto" w:fill="FFFFFF"/>
            <w:vAlign w:val="center"/>
          </w:tcPr>
          <w:p w14:paraId="67ACED6D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VIF</w:t>
            </w:r>
          </w:p>
        </w:tc>
      </w:tr>
      <w:tr w:rsidR="00F70E3A" w:rsidRPr="00481EDC" w14:paraId="3BA804D7" w14:textId="77777777" w:rsidTr="001A17B9">
        <w:trPr>
          <w:cantSplit/>
        </w:trPr>
        <w:tc>
          <w:tcPr>
            <w:tcW w:w="354" w:type="dxa"/>
            <w:vMerge w:val="restart"/>
            <w:tcBorders>
              <w:top w:val="single" w:sz="8" w:space="0" w:color="152935"/>
              <w:left w:val="doub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14:paraId="340B21D4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1D8454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(Constant)</w:t>
            </w:r>
          </w:p>
        </w:tc>
        <w:tc>
          <w:tcPr>
            <w:tcW w:w="70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A5AD7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7.818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BB928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2.879</w:t>
            </w:r>
          </w:p>
        </w:tc>
        <w:tc>
          <w:tcPr>
            <w:tcW w:w="12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86AFF35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CD7FA0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2.715</w:t>
            </w:r>
          </w:p>
        </w:tc>
        <w:tc>
          <w:tcPr>
            <w:tcW w:w="5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A60234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.009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CAF6001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double" w:sz="4" w:space="0" w:color="auto"/>
            </w:tcBorders>
            <w:shd w:val="clear" w:color="auto" w:fill="FFFFFF"/>
            <w:vAlign w:val="center"/>
          </w:tcPr>
          <w:p w14:paraId="4F02DB68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E3A" w:rsidRPr="00481EDC" w14:paraId="5849828F" w14:textId="77777777" w:rsidTr="001A17B9">
        <w:trPr>
          <w:cantSplit/>
        </w:trPr>
        <w:tc>
          <w:tcPr>
            <w:tcW w:w="354" w:type="dxa"/>
            <w:vMerge/>
            <w:tcBorders>
              <w:top w:val="single" w:sz="8" w:space="0" w:color="152935"/>
              <w:left w:val="doub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14:paraId="37CE80B3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2C2FA4" w14:textId="58E67EB0" w:rsidR="00F70E3A" w:rsidRPr="00481EDC" w:rsidRDefault="001A17B9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TPIW</w:t>
            </w:r>
            <w:r w:rsidR="00F70E3A"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 xml:space="preserve"> (X2)</w:t>
            </w:r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2C6D8A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.222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72FB23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.105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192370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.313</w:t>
            </w:r>
          </w:p>
        </w:tc>
        <w:tc>
          <w:tcPr>
            <w:tcW w:w="7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16297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2.108</w:t>
            </w:r>
          </w:p>
        </w:tc>
        <w:tc>
          <w:tcPr>
            <w:tcW w:w="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E03211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.040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ED8FA3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.575</w:t>
            </w:r>
          </w:p>
        </w:tc>
        <w:tc>
          <w:tcPr>
            <w:tcW w:w="8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double" w:sz="4" w:space="0" w:color="auto"/>
            </w:tcBorders>
            <w:shd w:val="clear" w:color="auto" w:fill="FFFFFF"/>
          </w:tcPr>
          <w:p w14:paraId="7DAC5BC5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1.738</w:t>
            </w:r>
          </w:p>
        </w:tc>
      </w:tr>
      <w:tr w:rsidR="00F70E3A" w:rsidRPr="00481EDC" w14:paraId="63E68975" w14:textId="77777777" w:rsidTr="001A17B9">
        <w:trPr>
          <w:cantSplit/>
        </w:trPr>
        <w:tc>
          <w:tcPr>
            <w:tcW w:w="354" w:type="dxa"/>
            <w:vMerge/>
            <w:tcBorders>
              <w:top w:val="single" w:sz="8" w:space="0" w:color="152935"/>
              <w:left w:val="doub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14:paraId="17229AAB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94491F" w14:textId="4DF0B5CE" w:rsidR="00F70E3A" w:rsidRPr="00481EDC" w:rsidRDefault="001A17B9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IFR</w:t>
            </w:r>
            <w:r w:rsidR="00F70E3A" w:rsidRPr="00481EDC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 xml:space="preserve"> (X1)</w:t>
            </w:r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C5EA2D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.151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B597DC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.058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8FD91F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.386</w:t>
            </w:r>
          </w:p>
        </w:tc>
        <w:tc>
          <w:tcPr>
            <w:tcW w:w="72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893A08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2.596</w:t>
            </w:r>
          </w:p>
        </w:tc>
        <w:tc>
          <w:tcPr>
            <w:tcW w:w="5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C83E81F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6CD556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.575</w:t>
            </w:r>
          </w:p>
        </w:tc>
        <w:tc>
          <w:tcPr>
            <w:tcW w:w="8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double" w:sz="4" w:space="0" w:color="auto"/>
            </w:tcBorders>
            <w:shd w:val="clear" w:color="auto" w:fill="FFFFFF"/>
          </w:tcPr>
          <w:p w14:paraId="4941299F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1.738</w:t>
            </w:r>
          </w:p>
        </w:tc>
      </w:tr>
      <w:tr w:rsidR="00F70E3A" w:rsidRPr="00481EDC" w14:paraId="5570E320" w14:textId="77777777" w:rsidTr="001A17B9">
        <w:trPr>
          <w:cantSplit/>
        </w:trPr>
        <w:tc>
          <w:tcPr>
            <w:tcW w:w="7543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E343F66" w14:textId="77777777" w:rsidR="00F70E3A" w:rsidRPr="00481EDC" w:rsidRDefault="00F70E3A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81ED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a. Dependent Variable: Keputusan Investor (Y)</w:t>
            </w:r>
          </w:p>
        </w:tc>
      </w:tr>
    </w:tbl>
    <w:p w14:paraId="2C49056B" w14:textId="77777777" w:rsidR="001A17B9" w:rsidRPr="00481EDC" w:rsidRDefault="001A17B9" w:rsidP="002272F4">
      <w:pPr>
        <w:spacing w:after="8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A2567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1A2567">
        <w:rPr>
          <w:rFonts w:ascii="Times New Roman" w:hAnsi="Times New Roman" w:cs="Times New Roman"/>
          <w:sz w:val="24"/>
          <w:szCs w:val="24"/>
        </w:rPr>
        <w:t xml:space="preserve"> : Data </w:t>
      </w:r>
      <w:proofErr w:type="spellStart"/>
      <w:r w:rsidRPr="001A2567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 w:rsidRPr="001A2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C275168" w14:textId="1D42FBD4" w:rsidR="002D5117" w:rsidRDefault="00F70E3A" w:rsidP="002272F4">
      <w:pPr>
        <w:spacing w:after="8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D712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B77">
        <w:rPr>
          <w:rFonts w:ascii="Times New Roman" w:hAnsi="Times New Roman" w:cs="Times New Roman"/>
          <w:i/>
          <w:iCs/>
          <w:sz w:val="24"/>
          <w:szCs w:val="24"/>
        </w:rPr>
        <w:t xml:space="preserve">Variance </w:t>
      </w:r>
      <w:proofErr w:type="spellStart"/>
      <w:r w:rsidRPr="00A37B77">
        <w:rPr>
          <w:rFonts w:ascii="Times New Roman" w:hAnsi="Times New Roman" w:cs="Times New Roman"/>
          <w:i/>
          <w:iCs/>
          <w:sz w:val="24"/>
          <w:szCs w:val="24"/>
        </w:rPr>
        <w:t>Inflaction</w:t>
      </w:r>
      <w:proofErr w:type="spellEnd"/>
      <w:r w:rsidRPr="00A37B77">
        <w:rPr>
          <w:rFonts w:ascii="Times New Roman" w:hAnsi="Times New Roman" w:cs="Times New Roman"/>
          <w:i/>
          <w:iCs/>
          <w:sz w:val="24"/>
          <w:szCs w:val="24"/>
        </w:rPr>
        <w:t xml:space="preserve"> Factor </w:t>
      </w:r>
      <w:r>
        <w:rPr>
          <w:rFonts w:ascii="Times New Roman" w:hAnsi="Times New Roman" w:cs="Times New Roman"/>
          <w:sz w:val="24"/>
          <w:szCs w:val="24"/>
        </w:rPr>
        <w:t xml:space="preserve">(VIF)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X</w:t>
      </w:r>
      <w:r w:rsidR="007C0A45" w:rsidRPr="007C0A4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C0A45">
        <w:rPr>
          <w:rFonts w:ascii="Times New Roman" w:hAnsi="Times New Roman" w:cs="Times New Roman"/>
          <w:sz w:val="24"/>
          <w:szCs w:val="24"/>
        </w:rPr>
        <w:t xml:space="preserve"> dan X</w:t>
      </w:r>
      <w:r w:rsidR="007C0A45" w:rsidRPr="007C0A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1,738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VIF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10 dan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r w:rsidR="007C0A45" w:rsidRPr="00A37B77">
        <w:rPr>
          <w:rFonts w:ascii="Times New Roman" w:hAnsi="Times New Roman" w:cs="Times New Roman"/>
          <w:i/>
          <w:iCs/>
          <w:sz w:val="24"/>
          <w:szCs w:val="24"/>
        </w:rPr>
        <w:t>tolerance</w:t>
      </w:r>
      <w:r w:rsidR="007C0A45">
        <w:rPr>
          <w:rFonts w:ascii="Times New Roman" w:hAnsi="Times New Roman" w:cs="Times New Roman"/>
          <w:sz w:val="24"/>
          <w:szCs w:val="24"/>
        </w:rPr>
        <w:t xml:space="preserve"> 0,575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0,1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 w:rsidRPr="001911ED">
        <w:rPr>
          <w:rFonts w:ascii="Times New Roman" w:hAnsi="Times New Roman" w:cs="Times New Roman"/>
          <w:i/>
          <w:iCs/>
          <w:sz w:val="24"/>
          <w:szCs w:val="24"/>
        </w:rPr>
        <w:t>multikolinearitas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standard error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r w:rsidR="0062667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62667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diestimasikan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A4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7C0A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6AE2FD" w14:textId="5DC245FD" w:rsidR="00AD724B" w:rsidRPr="002621FE" w:rsidRDefault="00AD724B" w:rsidP="00DC5319">
      <w:pPr>
        <w:pStyle w:val="Heading3"/>
        <w:numPr>
          <w:ilvl w:val="0"/>
          <w:numId w:val="37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21FE">
        <w:rPr>
          <w:rFonts w:ascii="Times New Roman" w:hAnsi="Times New Roman" w:cs="Times New Roman"/>
          <w:color w:val="auto"/>
          <w:sz w:val="24"/>
          <w:szCs w:val="24"/>
        </w:rPr>
        <w:t xml:space="preserve">Hasil Uji </w:t>
      </w:r>
      <w:proofErr w:type="spellStart"/>
      <w:r w:rsidRPr="002621FE">
        <w:rPr>
          <w:rFonts w:ascii="Times New Roman" w:hAnsi="Times New Roman" w:cs="Times New Roman"/>
          <w:color w:val="auto"/>
          <w:sz w:val="24"/>
          <w:szCs w:val="24"/>
        </w:rPr>
        <w:t>Hipotesis</w:t>
      </w:r>
      <w:proofErr w:type="spellEnd"/>
    </w:p>
    <w:p w14:paraId="7E92E670" w14:textId="77777777" w:rsidR="00E7063F" w:rsidRPr="002621FE" w:rsidRDefault="00E7063F" w:rsidP="00DC5319">
      <w:pPr>
        <w:pStyle w:val="Heading4"/>
        <w:numPr>
          <w:ilvl w:val="0"/>
          <w:numId w:val="39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2621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Penentuan</w:t>
      </w:r>
      <w:proofErr w:type="spellEnd"/>
      <w:r w:rsidRPr="002621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Nilai </w:t>
      </w:r>
      <w:proofErr w:type="spellStart"/>
      <w:r w:rsidRPr="002621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Signifikansi</w:t>
      </w:r>
      <w:proofErr w:type="spellEnd"/>
      <w:r w:rsidRPr="002621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dan </w:t>
      </w:r>
      <w:proofErr w:type="spellStart"/>
      <w:r w:rsidRPr="002621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Perumusan</w:t>
      </w:r>
      <w:proofErr w:type="spellEnd"/>
      <w:r w:rsidRPr="002621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621F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Hipotesis</w:t>
      </w:r>
      <w:proofErr w:type="spellEnd"/>
    </w:p>
    <w:p w14:paraId="649F517E" w14:textId="77777777" w:rsidR="00E7063F" w:rsidRDefault="00E7063F" w:rsidP="00DC5319">
      <w:pPr>
        <w:pStyle w:val="ListParagraph"/>
        <w:spacing w:after="80" w:line="240" w:lineRule="auto"/>
        <w:ind w:left="709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0,05.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5%.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F0643E3" w14:textId="77777777" w:rsidR="00E7063F" w:rsidRDefault="00E7063F" w:rsidP="002272F4">
      <w:pPr>
        <w:pStyle w:val="ListParagraph"/>
        <w:numPr>
          <w:ilvl w:val="0"/>
          <w:numId w:val="21"/>
        </w:numPr>
        <w:spacing w:after="8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63F">
        <w:rPr>
          <w:rFonts w:ascii="Times New Roman" w:hAnsi="Times New Roman" w:cs="Times New Roman"/>
          <w:sz w:val="24"/>
          <w:szCs w:val="24"/>
        </w:rPr>
        <w:t>H</w:t>
      </w:r>
      <w:r w:rsidRPr="00E7063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70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63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7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63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7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63F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A83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F7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A83F72">
        <w:rPr>
          <w:rFonts w:ascii="Times New Roman" w:hAnsi="Times New Roman" w:cs="Times New Roman"/>
          <w:sz w:val="24"/>
          <w:szCs w:val="24"/>
        </w:rPr>
        <w:t xml:space="preserve"> </w:t>
      </w:r>
      <w:r w:rsidR="00A83F72" w:rsidRPr="00A37B77">
        <w:rPr>
          <w:rFonts w:ascii="Times New Roman" w:hAnsi="Times New Roman" w:cs="Times New Roman"/>
          <w:i/>
          <w:iCs/>
          <w:sz w:val="24"/>
          <w:szCs w:val="24"/>
        </w:rPr>
        <w:t>Internet financial reporting</w:t>
      </w:r>
      <w:r w:rsidR="00A83F72">
        <w:rPr>
          <w:rFonts w:ascii="Times New Roman" w:hAnsi="Times New Roman" w:cs="Times New Roman"/>
          <w:sz w:val="24"/>
          <w:szCs w:val="24"/>
        </w:rPr>
        <w:t xml:space="preserve"> (</w:t>
      </w:r>
      <w:r w:rsidRPr="00E7063F">
        <w:rPr>
          <w:rFonts w:ascii="Times New Roman" w:hAnsi="Times New Roman" w:cs="Times New Roman"/>
          <w:sz w:val="24"/>
          <w:szCs w:val="24"/>
        </w:rPr>
        <w:t>X</w:t>
      </w:r>
      <w:r w:rsidRPr="00E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83F72" w:rsidRPr="00D72332">
        <w:rPr>
          <w:rFonts w:ascii="Times New Roman" w:hAnsi="Times New Roman" w:cs="Times New Roman"/>
          <w:sz w:val="24"/>
          <w:szCs w:val="24"/>
        </w:rPr>
        <w:t>)</w:t>
      </w:r>
      <w:r w:rsidRPr="00E7063F">
        <w:rPr>
          <w:rFonts w:ascii="Times New Roman" w:hAnsi="Times New Roman" w:cs="Times New Roman"/>
          <w:sz w:val="24"/>
          <w:szCs w:val="24"/>
        </w:rPr>
        <w:t xml:space="preserve"> dan</w:t>
      </w:r>
      <w:r w:rsidR="00D72332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="00D72332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33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72332">
        <w:rPr>
          <w:rFonts w:ascii="Times New Roman" w:hAnsi="Times New Roman" w:cs="Times New Roman"/>
          <w:sz w:val="24"/>
          <w:szCs w:val="24"/>
        </w:rPr>
        <w:t xml:space="preserve"> </w:t>
      </w:r>
      <w:r w:rsidR="00D72332" w:rsidRPr="00A37B77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="00D72332">
        <w:rPr>
          <w:rFonts w:ascii="Times New Roman" w:hAnsi="Times New Roman" w:cs="Times New Roman"/>
          <w:sz w:val="24"/>
          <w:szCs w:val="24"/>
        </w:rPr>
        <w:t xml:space="preserve"> (</w:t>
      </w:r>
      <w:r w:rsidRPr="00E7063F">
        <w:rPr>
          <w:rFonts w:ascii="Times New Roman" w:hAnsi="Times New Roman" w:cs="Times New Roman"/>
          <w:sz w:val="24"/>
          <w:szCs w:val="24"/>
        </w:rPr>
        <w:t>X</w:t>
      </w:r>
      <w:r w:rsidRPr="00E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7063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7063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63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7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63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7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63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7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63F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E7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33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72332">
        <w:rPr>
          <w:rFonts w:ascii="Times New Roman" w:hAnsi="Times New Roman" w:cs="Times New Roman"/>
          <w:sz w:val="24"/>
          <w:szCs w:val="24"/>
        </w:rPr>
        <w:t xml:space="preserve"> Keputusan Investor </w:t>
      </w:r>
      <w:r w:rsidRPr="00E7063F">
        <w:rPr>
          <w:rFonts w:ascii="Times New Roman" w:hAnsi="Times New Roman" w:cs="Times New Roman"/>
          <w:sz w:val="24"/>
          <w:szCs w:val="24"/>
        </w:rPr>
        <w:t>(Y)</w:t>
      </w:r>
      <w:r w:rsidR="00D72332">
        <w:rPr>
          <w:rFonts w:ascii="Times New Roman" w:hAnsi="Times New Roman" w:cs="Times New Roman"/>
          <w:sz w:val="24"/>
          <w:szCs w:val="24"/>
        </w:rPr>
        <w:t>.</w:t>
      </w:r>
    </w:p>
    <w:p w14:paraId="3E6731A2" w14:textId="77777777" w:rsidR="00E7063F" w:rsidRPr="00E7063F" w:rsidRDefault="00E7063F" w:rsidP="002272F4">
      <w:pPr>
        <w:pStyle w:val="ListParagraph"/>
        <w:numPr>
          <w:ilvl w:val="0"/>
          <w:numId w:val="21"/>
        </w:numPr>
        <w:spacing w:after="8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63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E70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2332" w:rsidRPr="00E7063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72332" w:rsidRPr="00E7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332" w:rsidRPr="00E7063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D72332" w:rsidRPr="00E7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332" w:rsidRPr="00E7063F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33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D72332">
        <w:rPr>
          <w:rFonts w:ascii="Times New Roman" w:hAnsi="Times New Roman" w:cs="Times New Roman"/>
          <w:sz w:val="24"/>
          <w:szCs w:val="24"/>
        </w:rPr>
        <w:t xml:space="preserve"> </w:t>
      </w:r>
      <w:r w:rsidR="00D72332" w:rsidRPr="00A37B77">
        <w:rPr>
          <w:rFonts w:ascii="Times New Roman" w:hAnsi="Times New Roman" w:cs="Times New Roman"/>
          <w:i/>
          <w:iCs/>
          <w:sz w:val="24"/>
          <w:szCs w:val="24"/>
        </w:rPr>
        <w:t>Internet financial reporting</w:t>
      </w:r>
      <w:r w:rsidR="00D72332">
        <w:rPr>
          <w:rFonts w:ascii="Times New Roman" w:hAnsi="Times New Roman" w:cs="Times New Roman"/>
          <w:sz w:val="24"/>
          <w:szCs w:val="24"/>
        </w:rPr>
        <w:t xml:space="preserve"> (</w:t>
      </w:r>
      <w:r w:rsidR="00D72332" w:rsidRPr="00E7063F">
        <w:rPr>
          <w:rFonts w:ascii="Times New Roman" w:hAnsi="Times New Roman" w:cs="Times New Roman"/>
          <w:sz w:val="24"/>
          <w:szCs w:val="24"/>
        </w:rPr>
        <w:t>X</w:t>
      </w:r>
      <w:r w:rsidR="00D72332" w:rsidRPr="00E70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72332" w:rsidRPr="00D72332">
        <w:rPr>
          <w:rFonts w:ascii="Times New Roman" w:hAnsi="Times New Roman" w:cs="Times New Roman"/>
          <w:sz w:val="24"/>
          <w:szCs w:val="24"/>
        </w:rPr>
        <w:t>)</w:t>
      </w:r>
      <w:r w:rsidR="00D72332" w:rsidRPr="00E7063F">
        <w:rPr>
          <w:rFonts w:ascii="Times New Roman" w:hAnsi="Times New Roman" w:cs="Times New Roman"/>
          <w:sz w:val="24"/>
          <w:szCs w:val="24"/>
        </w:rPr>
        <w:t xml:space="preserve"> dan</w:t>
      </w:r>
      <w:r w:rsidR="00D72332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="00D72332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33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72332">
        <w:rPr>
          <w:rFonts w:ascii="Times New Roman" w:hAnsi="Times New Roman" w:cs="Times New Roman"/>
          <w:sz w:val="24"/>
          <w:szCs w:val="24"/>
        </w:rPr>
        <w:t xml:space="preserve"> </w:t>
      </w:r>
      <w:r w:rsidR="00D72332" w:rsidRPr="00A37B77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="00D72332">
        <w:rPr>
          <w:rFonts w:ascii="Times New Roman" w:hAnsi="Times New Roman" w:cs="Times New Roman"/>
          <w:sz w:val="24"/>
          <w:szCs w:val="24"/>
        </w:rPr>
        <w:t xml:space="preserve"> (</w:t>
      </w:r>
      <w:r w:rsidR="00D72332" w:rsidRPr="00E7063F">
        <w:rPr>
          <w:rFonts w:ascii="Times New Roman" w:hAnsi="Times New Roman" w:cs="Times New Roman"/>
          <w:sz w:val="24"/>
          <w:szCs w:val="24"/>
        </w:rPr>
        <w:t>X</w:t>
      </w:r>
      <w:r w:rsidR="00D72332" w:rsidRPr="00E706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2332" w:rsidRPr="00E7063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72332" w:rsidRPr="00E7063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D72332" w:rsidRPr="00E7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332" w:rsidRPr="00E7063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72332" w:rsidRPr="00E7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332" w:rsidRPr="00E7063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D72332" w:rsidRPr="00E7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332" w:rsidRPr="00E7063F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="00D72332" w:rsidRPr="00E7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33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72332">
        <w:rPr>
          <w:rFonts w:ascii="Times New Roman" w:hAnsi="Times New Roman" w:cs="Times New Roman"/>
          <w:sz w:val="24"/>
          <w:szCs w:val="24"/>
        </w:rPr>
        <w:t xml:space="preserve"> Keputusan Investor </w:t>
      </w:r>
      <w:r w:rsidR="00D72332" w:rsidRPr="00E7063F">
        <w:rPr>
          <w:rFonts w:ascii="Times New Roman" w:hAnsi="Times New Roman" w:cs="Times New Roman"/>
          <w:sz w:val="24"/>
          <w:szCs w:val="24"/>
        </w:rPr>
        <w:t>(Y)</w:t>
      </w:r>
      <w:r w:rsidR="00D72332">
        <w:rPr>
          <w:rFonts w:ascii="Times New Roman" w:hAnsi="Times New Roman" w:cs="Times New Roman"/>
          <w:sz w:val="24"/>
          <w:szCs w:val="24"/>
        </w:rPr>
        <w:t>.</w:t>
      </w:r>
    </w:p>
    <w:p w14:paraId="17E7E959" w14:textId="33FB49C3" w:rsidR="00AD724B" w:rsidRPr="00DC5319" w:rsidRDefault="00AD724B" w:rsidP="00DC5319">
      <w:pPr>
        <w:pStyle w:val="Heading4"/>
        <w:numPr>
          <w:ilvl w:val="0"/>
          <w:numId w:val="39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C531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Uji </w:t>
      </w:r>
      <w:proofErr w:type="spellStart"/>
      <w:r w:rsidRPr="00DC531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Analisis</w:t>
      </w:r>
      <w:proofErr w:type="spellEnd"/>
      <w:r w:rsidRPr="00DC531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DC531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Regresi</w:t>
      </w:r>
      <w:proofErr w:type="spellEnd"/>
      <w:r w:rsidRPr="00DC531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1911ED">
        <w:rPr>
          <w:rFonts w:ascii="Times New Roman" w:hAnsi="Times New Roman" w:cs="Times New Roman"/>
          <w:color w:val="auto"/>
          <w:sz w:val="24"/>
          <w:szCs w:val="24"/>
        </w:rPr>
        <w:t>Linear</w:t>
      </w:r>
      <w:r w:rsidRPr="00DC531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DC531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Berganda</w:t>
      </w:r>
      <w:proofErr w:type="spellEnd"/>
    </w:p>
    <w:p w14:paraId="36EFB879" w14:textId="58CEB4EA" w:rsidR="00AD724B" w:rsidRDefault="00D72332" w:rsidP="002272F4">
      <w:pPr>
        <w:pStyle w:val="ListParagraph"/>
        <w:spacing w:after="80" w:line="240" w:lineRule="auto"/>
        <w:ind w:left="709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332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  <w:r w:rsidRPr="00376785">
        <w:rPr>
          <w:rFonts w:ascii="Times New Roman" w:hAnsi="Times New Roman" w:cs="Times New Roman"/>
          <w:i/>
          <w:iCs/>
          <w:sz w:val="24"/>
          <w:szCs w:val="24"/>
        </w:rPr>
        <w:t>Linear</w:t>
      </w:r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33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7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724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AD724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AD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4B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AD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4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AD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4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AD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4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D724B">
        <w:rPr>
          <w:rFonts w:ascii="Times New Roman" w:hAnsi="Times New Roman" w:cs="Times New Roman"/>
          <w:sz w:val="24"/>
          <w:szCs w:val="24"/>
        </w:rPr>
        <w:t xml:space="preserve"> </w:t>
      </w:r>
      <w:r w:rsidR="00AD724B" w:rsidRPr="00A37B77">
        <w:rPr>
          <w:rFonts w:ascii="Times New Roman" w:hAnsi="Times New Roman" w:cs="Times New Roman"/>
          <w:i/>
          <w:iCs/>
          <w:sz w:val="24"/>
          <w:szCs w:val="24"/>
        </w:rPr>
        <w:t>Internet Financial Reporting</w:t>
      </w:r>
      <w:r w:rsidR="00AD724B">
        <w:rPr>
          <w:rFonts w:ascii="Times New Roman" w:hAnsi="Times New Roman" w:cs="Times New Roman"/>
          <w:sz w:val="24"/>
          <w:szCs w:val="24"/>
        </w:rPr>
        <w:t xml:space="preserve"> (X</w:t>
      </w:r>
      <w:r w:rsidR="00AD724B" w:rsidRPr="00FF1DB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D724B">
        <w:rPr>
          <w:rFonts w:ascii="Times New Roman" w:hAnsi="Times New Roman" w:cs="Times New Roman"/>
          <w:sz w:val="24"/>
          <w:szCs w:val="24"/>
        </w:rPr>
        <w:t xml:space="preserve">), Tingkat </w:t>
      </w:r>
      <w:proofErr w:type="spellStart"/>
      <w:r w:rsidR="00AD724B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="00AD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4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D724B">
        <w:rPr>
          <w:rFonts w:ascii="Times New Roman" w:hAnsi="Times New Roman" w:cs="Times New Roman"/>
          <w:sz w:val="24"/>
          <w:szCs w:val="24"/>
        </w:rPr>
        <w:t xml:space="preserve"> </w:t>
      </w:r>
      <w:r w:rsidR="00AD724B" w:rsidRPr="00A37B77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="00AD724B">
        <w:rPr>
          <w:rFonts w:ascii="Times New Roman" w:hAnsi="Times New Roman" w:cs="Times New Roman"/>
          <w:sz w:val="24"/>
          <w:szCs w:val="24"/>
        </w:rPr>
        <w:t xml:space="preserve"> (X</w:t>
      </w:r>
      <w:r w:rsidR="00AD724B" w:rsidRPr="00FF1D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D724B">
        <w:rPr>
          <w:rFonts w:ascii="Times New Roman" w:hAnsi="Times New Roman" w:cs="Times New Roman"/>
          <w:sz w:val="24"/>
          <w:szCs w:val="24"/>
        </w:rPr>
        <w:t>) dan Keputusan Investor (Y)</w:t>
      </w:r>
      <w:r w:rsidR="00FF1D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1DB1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FF1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D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F1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DB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FF1DB1">
        <w:rPr>
          <w:rFonts w:ascii="Times New Roman" w:hAnsi="Times New Roman" w:cs="Times New Roman"/>
          <w:sz w:val="24"/>
          <w:szCs w:val="24"/>
        </w:rPr>
        <w:t xml:space="preserve"> 4.</w:t>
      </w:r>
      <w:r w:rsidR="00D7127E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FF1DB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FF1DB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4FFFC4B" w14:textId="392A7062" w:rsidR="00383265" w:rsidRPr="00AD1D08" w:rsidRDefault="00AD1D08" w:rsidP="002272F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1D08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AD1D08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="00D7127E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B7EC7CD" w14:textId="5AD8D71C" w:rsidR="00AD1D08" w:rsidRPr="00383265" w:rsidRDefault="00AD1D08" w:rsidP="002272F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D08">
        <w:rPr>
          <w:rFonts w:ascii="Times New Roman" w:hAnsi="Times New Roman" w:cs="Times New Roman"/>
          <w:b/>
          <w:bCs/>
          <w:sz w:val="24"/>
          <w:szCs w:val="24"/>
        </w:rPr>
        <w:t xml:space="preserve">Hasil </w:t>
      </w:r>
      <w:proofErr w:type="spellStart"/>
      <w:r w:rsidRPr="00AD1D08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AD1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1D08">
        <w:rPr>
          <w:rFonts w:ascii="Times New Roman" w:hAnsi="Times New Roman" w:cs="Times New Roman"/>
          <w:b/>
          <w:bCs/>
          <w:sz w:val="24"/>
          <w:szCs w:val="24"/>
        </w:rPr>
        <w:t>Regresi</w:t>
      </w:r>
      <w:proofErr w:type="spellEnd"/>
      <w:r w:rsidRPr="00AD1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67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Lin</w:t>
      </w:r>
      <w:r w:rsidR="00AA5206" w:rsidRPr="003767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ea</w:t>
      </w:r>
      <w:r w:rsidRPr="003767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AD1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1D08">
        <w:rPr>
          <w:rFonts w:ascii="Times New Roman" w:hAnsi="Times New Roman" w:cs="Times New Roman"/>
          <w:b/>
          <w:bCs/>
          <w:sz w:val="24"/>
          <w:szCs w:val="24"/>
        </w:rPr>
        <w:t>Berganda</w:t>
      </w:r>
      <w:proofErr w:type="spellEnd"/>
    </w:p>
    <w:tbl>
      <w:tblPr>
        <w:tblW w:w="6700" w:type="dxa"/>
        <w:tblInd w:w="1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3128"/>
        <w:gridCol w:w="1559"/>
        <w:gridCol w:w="709"/>
        <w:gridCol w:w="992"/>
      </w:tblGrid>
      <w:tr w:rsidR="00383265" w:rsidRPr="001A17B9" w14:paraId="18DD6572" w14:textId="77777777" w:rsidTr="001A17B9">
        <w:trPr>
          <w:cantSplit/>
        </w:trPr>
        <w:tc>
          <w:tcPr>
            <w:tcW w:w="6700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69C3D55E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proofErr w:type="spellStart"/>
            <w:r w:rsidRPr="001A17B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Ringkasan</w:t>
            </w:r>
            <w:proofErr w:type="spellEnd"/>
            <w:r w:rsidRPr="001A17B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 xml:space="preserve"> </w:t>
            </w:r>
            <w:proofErr w:type="spellStart"/>
            <w:r w:rsidRPr="001A17B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Analisis</w:t>
            </w:r>
            <w:proofErr w:type="spellEnd"/>
            <w:r w:rsidRPr="001A17B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 xml:space="preserve"> </w:t>
            </w:r>
            <w:proofErr w:type="spellStart"/>
            <w:r w:rsidRPr="001A17B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Regresi</w:t>
            </w:r>
            <w:proofErr w:type="spellEnd"/>
            <w:r w:rsidRPr="001A17B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 xml:space="preserve"> Multiples (</w:t>
            </w:r>
            <w:proofErr w:type="spellStart"/>
            <w:r w:rsidRPr="001A17B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Berganda</w:t>
            </w:r>
            <w:proofErr w:type="spellEnd"/>
            <w:r w:rsidRPr="001A17B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)</w:t>
            </w:r>
          </w:p>
        </w:tc>
      </w:tr>
      <w:tr w:rsidR="00383265" w:rsidRPr="001A17B9" w14:paraId="6974E0E6" w14:textId="77777777" w:rsidTr="001A17B9">
        <w:trPr>
          <w:cantSplit/>
        </w:trPr>
        <w:tc>
          <w:tcPr>
            <w:tcW w:w="3440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898848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proofErr w:type="spellStart"/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Variabel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373DD8AC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Unstandardized Coefficients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5AADFFE6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proofErr w:type="spellStart"/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</w:t>
            </w: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  <w:vertAlign w:val="subscript"/>
              </w:rPr>
              <w:t>hitung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E0E0E0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603EEF72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Sig.</w:t>
            </w:r>
          </w:p>
        </w:tc>
      </w:tr>
      <w:tr w:rsidR="00383265" w:rsidRPr="001A17B9" w14:paraId="71AA6BE9" w14:textId="77777777" w:rsidTr="001A17B9">
        <w:trPr>
          <w:cantSplit/>
        </w:trPr>
        <w:tc>
          <w:tcPr>
            <w:tcW w:w="344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E4B464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E93C31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B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9B6F1CE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E0E0E0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4A6722AF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</w:p>
        </w:tc>
      </w:tr>
      <w:tr w:rsidR="00383265" w:rsidRPr="001A17B9" w14:paraId="5A9F5707" w14:textId="77777777" w:rsidTr="001A17B9">
        <w:trPr>
          <w:cantSplit/>
        </w:trPr>
        <w:tc>
          <w:tcPr>
            <w:tcW w:w="312" w:type="dxa"/>
            <w:vMerge w:val="restart"/>
            <w:tcBorders>
              <w:top w:val="single" w:sz="8" w:space="0" w:color="152935"/>
              <w:left w:val="double" w:sz="4" w:space="0" w:color="auto"/>
              <w:bottom w:val="single" w:sz="8" w:space="0" w:color="152935"/>
              <w:right w:val="nil"/>
            </w:tcBorders>
            <w:shd w:val="clear" w:color="auto" w:fill="E0E0E0"/>
            <w:vAlign w:val="center"/>
          </w:tcPr>
          <w:p w14:paraId="31FACFC4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1</w:t>
            </w:r>
          </w:p>
        </w:tc>
        <w:tc>
          <w:tcPr>
            <w:tcW w:w="312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E01716F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199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(Constant)</w:t>
            </w:r>
          </w:p>
        </w:tc>
        <w:tc>
          <w:tcPr>
            <w:tcW w:w="155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869AA5C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7.818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8B948CA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double" w:sz="4" w:space="0" w:color="auto"/>
            </w:tcBorders>
            <w:shd w:val="clear" w:color="auto" w:fill="FFFFFF"/>
            <w:vAlign w:val="center"/>
          </w:tcPr>
          <w:p w14:paraId="672A3E27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</w:tr>
      <w:tr w:rsidR="00383265" w:rsidRPr="001A17B9" w14:paraId="1F79E063" w14:textId="77777777" w:rsidTr="001A17B9">
        <w:trPr>
          <w:cantSplit/>
        </w:trPr>
        <w:tc>
          <w:tcPr>
            <w:tcW w:w="312" w:type="dxa"/>
            <w:vMerge/>
            <w:tcBorders>
              <w:top w:val="single" w:sz="8" w:space="0" w:color="152935"/>
              <w:left w:val="double" w:sz="4" w:space="0" w:color="auto"/>
              <w:bottom w:val="single" w:sz="8" w:space="0" w:color="152935"/>
              <w:right w:val="nil"/>
            </w:tcBorders>
            <w:shd w:val="clear" w:color="auto" w:fill="E0E0E0"/>
            <w:vAlign w:val="center"/>
          </w:tcPr>
          <w:p w14:paraId="2DDA80DC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328E3F2E" w14:textId="367BACF5" w:rsidR="00383265" w:rsidRPr="001A17B9" w:rsidRDefault="001A17B9" w:rsidP="00301638">
            <w:pPr>
              <w:autoSpaceDE w:val="0"/>
              <w:autoSpaceDN w:val="0"/>
              <w:adjustRightInd w:val="0"/>
              <w:spacing w:after="0" w:line="240" w:lineRule="auto"/>
              <w:ind w:left="199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TPIW</w:t>
            </w:r>
            <w:r w:rsidR="00383265"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 xml:space="preserve"> (X2)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61A9796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.222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5362119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2.108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double" w:sz="4" w:space="0" w:color="auto"/>
            </w:tcBorders>
            <w:shd w:val="clear" w:color="auto" w:fill="FFFFFF"/>
            <w:vAlign w:val="center"/>
          </w:tcPr>
          <w:p w14:paraId="58A07A1F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.040</w:t>
            </w:r>
          </w:p>
        </w:tc>
      </w:tr>
      <w:tr w:rsidR="00383265" w:rsidRPr="001A17B9" w14:paraId="27A8B34C" w14:textId="77777777" w:rsidTr="001A17B9">
        <w:trPr>
          <w:cantSplit/>
        </w:trPr>
        <w:tc>
          <w:tcPr>
            <w:tcW w:w="312" w:type="dxa"/>
            <w:vMerge/>
            <w:tcBorders>
              <w:top w:val="single" w:sz="8" w:space="0" w:color="152935"/>
              <w:left w:val="double" w:sz="4" w:space="0" w:color="auto"/>
              <w:bottom w:val="single" w:sz="8" w:space="0" w:color="152935"/>
              <w:right w:val="nil"/>
            </w:tcBorders>
            <w:shd w:val="clear" w:color="auto" w:fill="E0E0E0"/>
            <w:vAlign w:val="center"/>
          </w:tcPr>
          <w:p w14:paraId="21A209BD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vAlign w:val="center"/>
          </w:tcPr>
          <w:p w14:paraId="605C4DFB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199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Internet Financial Reporting (X1)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0288A79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.151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E551A33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2.596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double" w:sz="4" w:space="0" w:color="auto"/>
            </w:tcBorders>
            <w:shd w:val="clear" w:color="auto" w:fill="FFFFFF"/>
            <w:vAlign w:val="center"/>
          </w:tcPr>
          <w:p w14:paraId="61DAF2FD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.013</w:t>
            </w:r>
          </w:p>
        </w:tc>
      </w:tr>
      <w:tr w:rsidR="00383265" w:rsidRPr="001A17B9" w14:paraId="71378B6C" w14:textId="77777777" w:rsidTr="001A17B9">
        <w:trPr>
          <w:cantSplit/>
        </w:trPr>
        <w:tc>
          <w:tcPr>
            <w:tcW w:w="312" w:type="dxa"/>
            <w:tcBorders>
              <w:top w:val="single" w:sz="8" w:space="0" w:color="152935"/>
              <w:left w:val="doub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0DF326DB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  <w:vAlign w:val="center"/>
          </w:tcPr>
          <w:p w14:paraId="44265488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199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proofErr w:type="spellStart"/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F</w:t>
            </w: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  <w:vertAlign w:val="subscript"/>
              </w:rPr>
              <w:t>hitung</w:t>
            </w:r>
            <w:proofErr w:type="spellEnd"/>
          </w:p>
        </w:tc>
        <w:tc>
          <w:tcPr>
            <w:tcW w:w="155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D85CF5C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= 15.921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170A9C0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double" w:sz="4" w:space="0" w:color="auto"/>
            </w:tcBorders>
            <w:shd w:val="clear" w:color="auto" w:fill="FFFFFF"/>
            <w:vAlign w:val="center"/>
          </w:tcPr>
          <w:p w14:paraId="3A2D26D5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.000</w:t>
            </w:r>
          </w:p>
        </w:tc>
      </w:tr>
      <w:tr w:rsidR="00383265" w:rsidRPr="001A17B9" w14:paraId="0E15D798" w14:textId="77777777" w:rsidTr="001A17B9">
        <w:trPr>
          <w:cantSplit/>
        </w:trPr>
        <w:tc>
          <w:tcPr>
            <w:tcW w:w="312" w:type="dxa"/>
            <w:tcBorders>
              <w:top w:val="single" w:sz="8" w:space="0" w:color="152935"/>
              <w:left w:val="doub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7AECAA76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6454775D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199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R Square</w:t>
            </w:r>
          </w:p>
        </w:tc>
        <w:tc>
          <w:tcPr>
            <w:tcW w:w="155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774066D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=     .404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9273CB1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double" w:sz="4" w:space="0" w:color="auto"/>
            </w:tcBorders>
            <w:shd w:val="clear" w:color="auto" w:fill="FFFFFF"/>
            <w:vAlign w:val="center"/>
          </w:tcPr>
          <w:p w14:paraId="51503BE0" w14:textId="77777777" w:rsidR="00383265" w:rsidRPr="001A17B9" w:rsidRDefault="00383265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</w:tr>
      <w:tr w:rsidR="00AD1D08" w:rsidRPr="001A17B9" w14:paraId="558002E2" w14:textId="77777777" w:rsidTr="001A17B9">
        <w:trPr>
          <w:cantSplit/>
        </w:trPr>
        <w:tc>
          <w:tcPr>
            <w:tcW w:w="6700" w:type="dxa"/>
            <w:gridSpan w:val="5"/>
            <w:tcBorders>
              <w:top w:val="single" w:sz="8" w:space="0" w:color="152935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FCA62D" w14:textId="77777777" w:rsidR="00AD1D08" w:rsidRPr="001A17B9" w:rsidRDefault="00AD1D08" w:rsidP="00301638">
            <w:pPr>
              <w:autoSpaceDE w:val="0"/>
              <w:autoSpaceDN w:val="0"/>
              <w:adjustRightInd w:val="0"/>
              <w:spacing w:after="0" w:line="240" w:lineRule="auto"/>
              <w:ind w:left="634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Dependent Variable: Keputusan Investor (Y)</w:t>
            </w:r>
          </w:p>
        </w:tc>
      </w:tr>
    </w:tbl>
    <w:p w14:paraId="0861B297" w14:textId="77777777" w:rsidR="001A17B9" w:rsidRPr="00481EDC" w:rsidRDefault="001A17B9" w:rsidP="002272F4">
      <w:pPr>
        <w:spacing w:after="8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A2567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1A2567">
        <w:rPr>
          <w:rFonts w:ascii="Times New Roman" w:hAnsi="Times New Roman" w:cs="Times New Roman"/>
          <w:sz w:val="24"/>
          <w:szCs w:val="24"/>
        </w:rPr>
        <w:t xml:space="preserve"> : Data </w:t>
      </w:r>
      <w:proofErr w:type="spellStart"/>
      <w:r w:rsidRPr="001A2567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 w:rsidRPr="001A2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D5FE46E" w14:textId="037AE954" w:rsidR="00FF1DB1" w:rsidRDefault="00AD1D08" w:rsidP="00DC5319">
      <w:pPr>
        <w:pStyle w:val="ListParagraph"/>
        <w:spacing w:after="80" w:line="240" w:lineRule="auto"/>
        <w:ind w:left="709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</w:t>
      </w:r>
      <w:r w:rsidR="00DE3943"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D7127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B77">
        <w:rPr>
          <w:rFonts w:ascii="Times New Roman" w:hAnsi="Times New Roman" w:cs="Times New Roman"/>
          <w:i/>
          <w:iCs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</w:t>
      </w:r>
      <w:r w:rsidR="00DE394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E3943">
        <w:rPr>
          <w:rFonts w:ascii="Times New Roman" w:hAnsi="Times New Roman" w:cs="Times New Roman"/>
          <w:sz w:val="24"/>
          <w:szCs w:val="24"/>
        </w:rPr>
        <w:t xml:space="preserve"> 0,222 dan </w:t>
      </w:r>
      <w:proofErr w:type="spellStart"/>
      <w:r w:rsidR="00DE394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DE3943">
        <w:rPr>
          <w:rFonts w:ascii="Times New Roman" w:hAnsi="Times New Roman" w:cs="Times New Roman"/>
          <w:sz w:val="24"/>
          <w:szCs w:val="24"/>
        </w:rPr>
        <w:t xml:space="preserve"> t 2,108 </w:t>
      </w:r>
      <w:proofErr w:type="spellStart"/>
      <w:r w:rsidR="0062667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D5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4C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D5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94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DE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4C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D54C6">
        <w:rPr>
          <w:rFonts w:ascii="Times New Roman" w:hAnsi="Times New Roman" w:cs="Times New Roman"/>
          <w:sz w:val="24"/>
          <w:szCs w:val="24"/>
        </w:rPr>
        <w:t xml:space="preserve"> 0,040 </w:t>
      </w:r>
      <w:proofErr w:type="spellStart"/>
      <w:r w:rsidR="005D54C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D5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4C6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5D5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4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D5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4C6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5D54C6"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 w:rsidR="005D54C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D54C6">
        <w:rPr>
          <w:rFonts w:ascii="Times New Roman" w:hAnsi="Times New Roman" w:cs="Times New Roman"/>
          <w:sz w:val="24"/>
          <w:szCs w:val="24"/>
        </w:rPr>
        <w:t xml:space="preserve"> </w:t>
      </w:r>
      <w:r w:rsidR="004548AA">
        <w:rPr>
          <w:rFonts w:ascii="Times New Roman" w:hAnsi="Times New Roman" w:cs="Times New Roman"/>
          <w:sz w:val="24"/>
          <w:szCs w:val="24"/>
        </w:rPr>
        <w:t>H</w:t>
      </w:r>
      <w:r w:rsidR="004548AA" w:rsidRPr="004548AA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dan H</w:t>
      </w:r>
      <w:r w:rsidR="004548AA" w:rsidRPr="004548A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X</w:t>
      </w:r>
      <w:r w:rsidR="004548AA" w:rsidRPr="007C0A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548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Y (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>).</w:t>
      </w:r>
      <w:r w:rsidR="005D5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943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DE3943">
        <w:rPr>
          <w:rFonts w:ascii="Times New Roman" w:hAnsi="Times New Roman" w:cs="Times New Roman"/>
          <w:sz w:val="24"/>
          <w:szCs w:val="24"/>
        </w:rPr>
        <w:t xml:space="preserve"> pula pada </w:t>
      </w:r>
      <w:proofErr w:type="spellStart"/>
      <w:r w:rsidR="00DE394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DE3943">
        <w:rPr>
          <w:rFonts w:ascii="Times New Roman" w:hAnsi="Times New Roman" w:cs="Times New Roman"/>
          <w:sz w:val="24"/>
          <w:szCs w:val="24"/>
        </w:rPr>
        <w:t xml:space="preserve"> </w:t>
      </w:r>
      <w:r w:rsidR="00DE3943" w:rsidRPr="00A37B77">
        <w:rPr>
          <w:rFonts w:ascii="Times New Roman" w:hAnsi="Times New Roman" w:cs="Times New Roman"/>
          <w:i/>
          <w:iCs/>
          <w:sz w:val="24"/>
          <w:szCs w:val="24"/>
        </w:rPr>
        <w:t>Internet Financial Reporting</w:t>
      </w:r>
      <w:r w:rsidR="00DE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94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E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943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DE3943">
        <w:rPr>
          <w:rFonts w:ascii="Times New Roman" w:hAnsi="Times New Roman" w:cs="Times New Roman"/>
          <w:sz w:val="24"/>
          <w:szCs w:val="24"/>
        </w:rPr>
        <w:t xml:space="preserve"> 0,151 dan </w:t>
      </w:r>
      <w:proofErr w:type="spellStart"/>
      <w:r w:rsidR="00DE394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DE3943">
        <w:rPr>
          <w:rFonts w:ascii="Times New Roman" w:hAnsi="Times New Roman" w:cs="Times New Roman"/>
          <w:sz w:val="24"/>
          <w:szCs w:val="24"/>
        </w:rPr>
        <w:t xml:space="preserve"> t 2,596</w:t>
      </w:r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s</w:t>
      </w:r>
      <w:r w:rsidR="00DE3943">
        <w:rPr>
          <w:rFonts w:ascii="Times New Roman" w:hAnsi="Times New Roman" w:cs="Times New Roman"/>
          <w:sz w:val="24"/>
          <w:szCs w:val="24"/>
        </w:rPr>
        <w:t>ignifikan</w:t>
      </w:r>
      <w:proofErr w:type="spellEnd"/>
      <w:r w:rsidR="00DE3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0,013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676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H</w:t>
      </w:r>
      <w:r w:rsidR="00626676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dan H</w:t>
      </w:r>
      <w:r w:rsidR="0062667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X</w:t>
      </w:r>
      <w:r w:rsidR="004548A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548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Y (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AA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="004548AA">
        <w:rPr>
          <w:rFonts w:ascii="Times New Roman" w:hAnsi="Times New Roman" w:cs="Times New Roman"/>
          <w:sz w:val="24"/>
          <w:szCs w:val="24"/>
        </w:rPr>
        <w:t>).</w:t>
      </w:r>
    </w:p>
    <w:p w14:paraId="32CB0BFB" w14:textId="365B1119" w:rsidR="00AD724B" w:rsidRPr="00DC5319" w:rsidRDefault="00AD724B" w:rsidP="00DC5319">
      <w:pPr>
        <w:pStyle w:val="Heading4"/>
        <w:numPr>
          <w:ilvl w:val="0"/>
          <w:numId w:val="39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C531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Uji </w:t>
      </w:r>
      <w:proofErr w:type="spellStart"/>
      <w:r w:rsidRPr="00DC531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Regresi</w:t>
      </w:r>
      <w:proofErr w:type="spellEnd"/>
      <w:r w:rsidRPr="00DC531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1911ED">
        <w:rPr>
          <w:rFonts w:ascii="Times New Roman" w:hAnsi="Times New Roman" w:cs="Times New Roman"/>
          <w:color w:val="auto"/>
          <w:sz w:val="24"/>
          <w:szCs w:val="24"/>
        </w:rPr>
        <w:t>Linear</w:t>
      </w:r>
      <w:r w:rsidRPr="00DC531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DC531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Berganda</w:t>
      </w:r>
      <w:proofErr w:type="spellEnd"/>
      <w:r w:rsidRPr="00DC531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DC531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melalui</w:t>
      </w:r>
      <w:proofErr w:type="spellEnd"/>
      <w:r w:rsidRPr="00DC531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Uji </w:t>
      </w:r>
      <w:proofErr w:type="spellStart"/>
      <w:r w:rsidRPr="00DC531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Parsial</w:t>
      </w:r>
      <w:proofErr w:type="spellEnd"/>
      <w:r w:rsidRPr="00DC531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(Uji t)</w:t>
      </w:r>
    </w:p>
    <w:p w14:paraId="3297629E" w14:textId="231D37B0" w:rsidR="002422F8" w:rsidRDefault="00906F38" w:rsidP="00DC5319">
      <w:pPr>
        <w:pStyle w:val="ListParagraph"/>
        <w:spacing w:after="80" w:line="240" w:lineRule="auto"/>
        <w:ind w:left="709" w:firstLine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Uji-t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independent (X</w:t>
      </w:r>
      <w:r w:rsidRPr="00906F38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dan X</w:t>
      </w:r>
      <w:r w:rsidRPr="00906F3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sendiri-sendiri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(Y). Hasil Uji-t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4.</w:t>
      </w:r>
      <w:r w:rsidR="00740FD2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74AF1758" w14:textId="15E05884" w:rsidR="00906F38" w:rsidRPr="004B22B7" w:rsidRDefault="00906F38" w:rsidP="002272F4">
      <w:pPr>
        <w:pStyle w:val="ListParagraph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22B7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4B22B7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D7127E">
        <w:rPr>
          <w:rFonts w:ascii="Times New Roman" w:hAnsi="Times New Roman" w:cs="Times New Roman"/>
          <w:b/>
          <w:sz w:val="24"/>
          <w:szCs w:val="24"/>
        </w:rPr>
        <w:t>8</w:t>
      </w:r>
    </w:p>
    <w:p w14:paraId="7C1F83E6" w14:textId="77777777" w:rsidR="00906F38" w:rsidRPr="004B22B7" w:rsidRDefault="00906F38" w:rsidP="002272F4">
      <w:pPr>
        <w:pStyle w:val="ListParagraph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2B7">
        <w:rPr>
          <w:rFonts w:ascii="Times New Roman" w:hAnsi="Times New Roman" w:cs="Times New Roman"/>
          <w:b/>
          <w:sz w:val="24"/>
          <w:szCs w:val="24"/>
        </w:rPr>
        <w:t xml:space="preserve">Hasil Uji </w:t>
      </w:r>
      <w:proofErr w:type="spellStart"/>
      <w:r w:rsidRPr="004B22B7">
        <w:rPr>
          <w:rFonts w:ascii="Times New Roman" w:hAnsi="Times New Roman" w:cs="Times New Roman"/>
          <w:b/>
          <w:sz w:val="24"/>
          <w:szCs w:val="24"/>
        </w:rPr>
        <w:t>Parsial</w:t>
      </w:r>
      <w:proofErr w:type="spellEnd"/>
      <w:r w:rsidRPr="004B22B7">
        <w:rPr>
          <w:rFonts w:ascii="Times New Roman" w:hAnsi="Times New Roman" w:cs="Times New Roman"/>
          <w:b/>
          <w:sz w:val="24"/>
          <w:szCs w:val="24"/>
        </w:rPr>
        <w:t xml:space="preserve"> (Uji-t)</w:t>
      </w:r>
    </w:p>
    <w:tbl>
      <w:tblPr>
        <w:tblW w:w="8455" w:type="dxa"/>
        <w:tblInd w:w="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448"/>
        <w:gridCol w:w="952"/>
        <w:gridCol w:w="1170"/>
        <w:gridCol w:w="1468"/>
        <w:gridCol w:w="872"/>
        <w:gridCol w:w="810"/>
      </w:tblGrid>
      <w:tr w:rsidR="00906F38" w:rsidRPr="001A17B9" w14:paraId="7D83EED7" w14:textId="77777777" w:rsidTr="00676828">
        <w:trPr>
          <w:cantSplit/>
        </w:trPr>
        <w:tc>
          <w:tcPr>
            <w:tcW w:w="8455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60141559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proofErr w:type="spellStart"/>
            <w:r w:rsidRPr="001A17B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Coefficients</w:t>
            </w:r>
            <w:r w:rsidRPr="001A17B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906F38" w:rsidRPr="001A17B9" w14:paraId="34DD2172" w14:textId="77777777" w:rsidTr="00676828">
        <w:trPr>
          <w:cantSplit/>
        </w:trPr>
        <w:tc>
          <w:tcPr>
            <w:tcW w:w="3183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6EA371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Model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4811146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Unstandardized Coefficients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680817F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Standardized Coefficients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AF4C187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E0E0E0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3AB10A19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Sig.</w:t>
            </w:r>
          </w:p>
        </w:tc>
      </w:tr>
      <w:tr w:rsidR="00906F38" w:rsidRPr="001A17B9" w14:paraId="74BC76AB" w14:textId="77777777" w:rsidTr="00676828">
        <w:trPr>
          <w:cantSplit/>
        </w:trPr>
        <w:tc>
          <w:tcPr>
            <w:tcW w:w="3183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58ED61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8976958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B</w:t>
            </w:r>
          </w:p>
        </w:tc>
        <w:tc>
          <w:tcPr>
            <w:tcW w:w="11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B13D44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Std. Error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8853E9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Beta</w:t>
            </w:r>
          </w:p>
        </w:tc>
        <w:tc>
          <w:tcPr>
            <w:tcW w:w="87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607F561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E0E0E0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4A5D34B9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</w:p>
        </w:tc>
      </w:tr>
      <w:tr w:rsidR="00906F38" w:rsidRPr="001A17B9" w14:paraId="7DDA490A" w14:textId="77777777" w:rsidTr="00676828">
        <w:trPr>
          <w:cantSplit/>
        </w:trPr>
        <w:tc>
          <w:tcPr>
            <w:tcW w:w="735" w:type="dxa"/>
            <w:vMerge w:val="restart"/>
            <w:tcBorders>
              <w:top w:val="single" w:sz="8" w:space="0" w:color="152935"/>
              <w:left w:val="doub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14:paraId="7D2179AD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45CFEC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(Constant)</w:t>
            </w:r>
          </w:p>
        </w:tc>
        <w:tc>
          <w:tcPr>
            <w:tcW w:w="95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463DC3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7.818</w:t>
            </w:r>
          </w:p>
        </w:tc>
        <w:tc>
          <w:tcPr>
            <w:tcW w:w="11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BC686A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2.879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4FE66AD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B5CF38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2.715</w:t>
            </w:r>
          </w:p>
        </w:tc>
        <w:tc>
          <w:tcPr>
            <w:tcW w:w="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double" w:sz="4" w:space="0" w:color="auto"/>
            </w:tcBorders>
            <w:shd w:val="clear" w:color="auto" w:fill="FFFFFF"/>
          </w:tcPr>
          <w:p w14:paraId="5FDB5F0C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.009</w:t>
            </w:r>
          </w:p>
        </w:tc>
      </w:tr>
      <w:tr w:rsidR="00906F38" w:rsidRPr="001A17B9" w14:paraId="140AF5BC" w14:textId="77777777" w:rsidTr="00676828">
        <w:trPr>
          <w:cantSplit/>
        </w:trPr>
        <w:tc>
          <w:tcPr>
            <w:tcW w:w="735" w:type="dxa"/>
            <w:vMerge/>
            <w:tcBorders>
              <w:top w:val="single" w:sz="8" w:space="0" w:color="152935"/>
              <w:left w:val="doub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14:paraId="3A31043D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7C5887" w14:textId="444A3E9A" w:rsidR="00906F38" w:rsidRPr="001A17B9" w:rsidRDefault="001A17B9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TPIW</w:t>
            </w:r>
            <w:r w:rsidR="00906F38"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 xml:space="preserve"> (X2)</w:t>
            </w:r>
          </w:p>
        </w:tc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5CE7A5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.222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2F6C0D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.105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50F0A9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.313</w:t>
            </w:r>
          </w:p>
        </w:tc>
        <w:tc>
          <w:tcPr>
            <w:tcW w:w="8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2D573E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2.108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double" w:sz="4" w:space="0" w:color="auto"/>
            </w:tcBorders>
            <w:shd w:val="clear" w:color="auto" w:fill="FFFFFF"/>
          </w:tcPr>
          <w:p w14:paraId="2978A2D1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.040</w:t>
            </w:r>
          </w:p>
        </w:tc>
      </w:tr>
      <w:tr w:rsidR="00906F38" w:rsidRPr="001A17B9" w14:paraId="3552ABF5" w14:textId="77777777" w:rsidTr="00676828">
        <w:trPr>
          <w:cantSplit/>
        </w:trPr>
        <w:tc>
          <w:tcPr>
            <w:tcW w:w="735" w:type="dxa"/>
            <w:vMerge/>
            <w:tcBorders>
              <w:top w:val="single" w:sz="8" w:space="0" w:color="152935"/>
              <w:left w:val="double" w:sz="4" w:space="0" w:color="auto"/>
              <w:bottom w:val="single" w:sz="8" w:space="0" w:color="152935"/>
              <w:right w:val="nil"/>
            </w:tcBorders>
            <w:shd w:val="clear" w:color="auto" w:fill="E0E0E0"/>
          </w:tcPr>
          <w:p w14:paraId="0381DD8E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1D432A" w14:textId="5DA38CAC" w:rsidR="00906F38" w:rsidRPr="001A17B9" w:rsidRDefault="001A17B9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IFR</w:t>
            </w:r>
            <w:r w:rsidR="00906F38" w:rsidRPr="001A17B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 xml:space="preserve"> (X1)</w:t>
            </w:r>
          </w:p>
        </w:tc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A66D0A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.151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B1D6BF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.058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884D7B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.386</w:t>
            </w:r>
          </w:p>
        </w:tc>
        <w:tc>
          <w:tcPr>
            <w:tcW w:w="87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113755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2.596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double" w:sz="4" w:space="0" w:color="auto"/>
            </w:tcBorders>
            <w:shd w:val="clear" w:color="auto" w:fill="FFFFFF"/>
          </w:tcPr>
          <w:p w14:paraId="6C8494F0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.013</w:t>
            </w:r>
          </w:p>
        </w:tc>
      </w:tr>
      <w:tr w:rsidR="00906F38" w:rsidRPr="001A17B9" w14:paraId="4F182CC8" w14:textId="77777777" w:rsidTr="00676828">
        <w:trPr>
          <w:cantSplit/>
        </w:trPr>
        <w:tc>
          <w:tcPr>
            <w:tcW w:w="8455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F9B97B7" w14:textId="77777777" w:rsidR="00906F38" w:rsidRPr="001A17B9" w:rsidRDefault="00906F38" w:rsidP="0030163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1A17B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a. Dependent Variable: Keputusan Investor (Y)</w:t>
            </w:r>
          </w:p>
        </w:tc>
      </w:tr>
    </w:tbl>
    <w:p w14:paraId="0848FFA5" w14:textId="77777777" w:rsidR="002272F4" w:rsidRPr="00481EDC" w:rsidRDefault="002272F4" w:rsidP="002272F4">
      <w:pPr>
        <w:spacing w:after="8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A2567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1A2567">
        <w:rPr>
          <w:rFonts w:ascii="Times New Roman" w:hAnsi="Times New Roman" w:cs="Times New Roman"/>
          <w:sz w:val="24"/>
          <w:szCs w:val="24"/>
        </w:rPr>
        <w:t xml:space="preserve"> : Data </w:t>
      </w:r>
      <w:proofErr w:type="spellStart"/>
      <w:r w:rsidRPr="001A2567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 w:rsidRPr="001A2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EA38988" w14:textId="7C2B7F0E" w:rsidR="00906F38" w:rsidRDefault="00801A7E" w:rsidP="00DC5319">
      <w:pPr>
        <w:pStyle w:val="ListParagraph"/>
        <w:spacing w:after="80" w:line="240" w:lineRule="auto"/>
        <w:ind w:left="709" w:firstLine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4.</w:t>
      </w:r>
      <w:r w:rsidR="00D7127E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7B77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(X</w:t>
      </w:r>
      <w:r w:rsidRPr="00801A7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7B77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>
        <w:rPr>
          <w:rFonts w:ascii="Times New Roman" w:hAnsi="Times New Roman" w:cs="Times New Roman"/>
          <w:bCs/>
          <w:sz w:val="24"/>
          <w:szCs w:val="24"/>
        </w:rPr>
        <w:t xml:space="preserve"> (X</w:t>
      </w:r>
      <w:r w:rsidRPr="00801A7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investor (Y).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output SPSS “</w:t>
      </w:r>
      <w:r w:rsidRPr="00A37B77">
        <w:rPr>
          <w:rFonts w:ascii="Times New Roman" w:hAnsi="Times New Roman" w:cs="Times New Roman"/>
          <w:bCs/>
          <w:i/>
          <w:iCs/>
          <w:sz w:val="24"/>
          <w:szCs w:val="24"/>
        </w:rPr>
        <w:t>Coefficients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Sig.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X</w:t>
      </w:r>
      <w:r w:rsidRPr="00801A7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0,013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probabilitas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0,05,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937" w:rsidRPr="00A37B77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parsial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investor.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Sig.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X</w:t>
      </w:r>
      <w:r w:rsidR="00066937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0,040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kecil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probabilitas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0,05,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937" w:rsidRPr="00A37B77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parsial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937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066937">
        <w:rPr>
          <w:rFonts w:ascii="Times New Roman" w:hAnsi="Times New Roman" w:cs="Times New Roman"/>
          <w:bCs/>
          <w:sz w:val="24"/>
          <w:szCs w:val="24"/>
        </w:rPr>
        <w:t xml:space="preserve"> investor.</w:t>
      </w:r>
    </w:p>
    <w:p w14:paraId="06063928" w14:textId="5D066108" w:rsidR="00DC5319" w:rsidRPr="002621FE" w:rsidRDefault="00DC5319" w:rsidP="00DC5319">
      <w:pPr>
        <w:pStyle w:val="Heading2"/>
        <w:numPr>
          <w:ilvl w:val="0"/>
          <w:numId w:val="36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Pembahasan</w:t>
      </w:r>
      <w:proofErr w:type="spellEnd"/>
    </w:p>
    <w:p w14:paraId="5A2C2E57" w14:textId="77777777" w:rsidR="00626676" w:rsidRPr="00DC5319" w:rsidRDefault="00626676" w:rsidP="00DC5319">
      <w:pPr>
        <w:pStyle w:val="Heading3"/>
        <w:numPr>
          <w:ilvl w:val="0"/>
          <w:numId w:val="40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C5319">
        <w:rPr>
          <w:rFonts w:ascii="Times New Roman" w:hAnsi="Times New Roman" w:cs="Times New Roman"/>
          <w:color w:val="auto"/>
          <w:sz w:val="24"/>
          <w:szCs w:val="24"/>
        </w:rPr>
        <w:t>Pengaruh</w:t>
      </w:r>
      <w:proofErr w:type="spellEnd"/>
      <w:r w:rsidRPr="00DC53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C5319">
        <w:rPr>
          <w:rFonts w:ascii="Times New Roman" w:hAnsi="Times New Roman" w:cs="Times New Roman"/>
          <w:i/>
          <w:iCs/>
          <w:color w:val="auto"/>
          <w:sz w:val="24"/>
          <w:szCs w:val="24"/>
        </w:rPr>
        <w:t>Internet Financial Reporting</w:t>
      </w:r>
      <w:r w:rsidRPr="00DC53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C5319">
        <w:rPr>
          <w:rFonts w:ascii="Times New Roman" w:hAnsi="Times New Roman" w:cs="Times New Roman"/>
          <w:color w:val="auto"/>
          <w:sz w:val="24"/>
          <w:szCs w:val="24"/>
        </w:rPr>
        <w:t>terhadap</w:t>
      </w:r>
      <w:proofErr w:type="spellEnd"/>
      <w:r w:rsidRPr="00DC5319">
        <w:rPr>
          <w:rFonts w:ascii="Times New Roman" w:hAnsi="Times New Roman" w:cs="Times New Roman"/>
          <w:color w:val="auto"/>
          <w:sz w:val="24"/>
          <w:szCs w:val="24"/>
        </w:rPr>
        <w:t xml:space="preserve"> Keputusan Investor</w:t>
      </w:r>
    </w:p>
    <w:p w14:paraId="6BFAB52A" w14:textId="3DDA3CF0" w:rsidR="009431B3" w:rsidRDefault="00271CDF" w:rsidP="00DC5319">
      <w:pPr>
        <w:spacing w:after="80" w:line="240" w:lineRule="auto"/>
        <w:ind w:left="709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pengujian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7B77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 w:rsidRPr="00271CDF">
        <w:rPr>
          <w:rFonts w:ascii="Times New Roman" w:hAnsi="Times New Roman" w:cs="Times New Roman"/>
          <w:bCs/>
          <w:sz w:val="24"/>
          <w:szCs w:val="24"/>
        </w:rPr>
        <w:t xml:space="preserve"> (IFR)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5514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9B5514">
        <w:rPr>
          <w:rFonts w:ascii="Times New Roman" w:hAnsi="Times New Roman" w:cs="Times New Roman"/>
          <w:bCs/>
          <w:sz w:val="24"/>
          <w:szCs w:val="24"/>
        </w:rPr>
        <w:t xml:space="preserve"> investor</w:t>
      </w:r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5514">
        <w:rPr>
          <w:rFonts w:ascii="Times New Roman" w:hAnsi="Times New Roman" w:cs="Times New Roman"/>
          <w:bCs/>
          <w:sz w:val="24"/>
          <w:szCs w:val="24"/>
        </w:rPr>
        <w:t>d</w:t>
      </w:r>
      <w:r w:rsidRPr="00271CDF">
        <w:rPr>
          <w:rFonts w:ascii="Times New Roman" w:hAnsi="Times New Roman" w:cs="Times New Roman"/>
          <w:bCs/>
          <w:sz w:val="24"/>
          <w:szCs w:val="24"/>
        </w:rPr>
        <w:t>apat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diketahui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IFR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5514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="009B55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5514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9B5514">
        <w:rPr>
          <w:rFonts w:ascii="Times New Roman" w:hAnsi="Times New Roman" w:cs="Times New Roman"/>
          <w:bCs/>
          <w:sz w:val="24"/>
          <w:szCs w:val="24"/>
        </w:rPr>
        <w:t xml:space="preserve"> investor</w:t>
      </w:r>
      <w:r w:rsidRPr="00271CD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Koefisien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337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 w:rsidRPr="00271CDF">
        <w:rPr>
          <w:rFonts w:ascii="Times New Roman" w:hAnsi="Times New Roman" w:cs="Times New Roman"/>
          <w:bCs/>
          <w:sz w:val="24"/>
          <w:szCs w:val="24"/>
        </w:rPr>
        <w:t xml:space="preserve"> (IFR)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4BB">
        <w:rPr>
          <w:rFonts w:ascii="Times New Roman" w:hAnsi="Times New Roman" w:cs="Times New Roman"/>
          <w:bCs/>
          <w:sz w:val="24"/>
          <w:szCs w:val="24"/>
        </w:rPr>
        <w:t xml:space="preserve">0,151 </w:t>
      </w:r>
      <w:r w:rsidRPr="00271CDF">
        <w:rPr>
          <w:rFonts w:ascii="Times New Roman" w:hAnsi="Times New Roman" w:cs="Times New Roman"/>
          <w:bCs/>
          <w:sz w:val="24"/>
          <w:szCs w:val="24"/>
        </w:rPr>
        <w:t xml:space="preserve">dan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t</w:t>
      </w:r>
      <w:r w:rsidRPr="007014BB">
        <w:rPr>
          <w:rFonts w:ascii="Times New Roman" w:hAnsi="Times New Roman" w:cs="Times New Roman"/>
          <w:bCs/>
          <w:sz w:val="24"/>
          <w:szCs w:val="24"/>
          <w:vertAlign w:val="subscript"/>
        </w:rPr>
        <w:t>hitung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4BB">
        <w:rPr>
          <w:rFonts w:ascii="Times New Roman" w:hAnsi="Times New Roman" w:cs="Times New Roman"/>
          <w:bCs/>
          <w:sz w:val="24"/>
          <w:szCs w:val="24"/>
        </w:rPr>
        <w:t>2,</w:t>
      </w:r>
      <w:r w:rsidR="009431B3">
        <w:rPr>
          <w:rFonts w:ascii="Times New Roman" w:hAnsi="Times New Roman" w:cs="Times New Roman"/>
          <w:bCs/>
          <w:sz w:val="24"/>
          <w:szCs w:val="24"/>
        </w:rPr>
        <w:t>596</w:t>
      </w:r>
      <w:r w:rsidRPr="00271CDF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sig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0,0</w:t>
      </w:r>
      <w:r w:rsidR="009431B3">
        <w:rPr>
          <w:rFonts w:ascii="Times New Roman" w:hAnsi="Times New Roman" w:cs="Times New Roman"/>
          <w:bCs/>
          <w:sz w:val="24"/>
          <w:szCs w:val="24"/>
        </w:rPr>
        <w:t>13</w:t>
      </w:r>
      <w:r w:rsidRPr="00271CDF">
        <w:rPr>
          <w:rFonts w:ascii="Times New Roman" w:hAnsi="Times New Roman" w:cs="Times New Roman"/>
          <w:bCs/>
          <w:sz w:val="24"/>
          <w:szCs w:val="24"/>
        </w:rPr>
        <w:t xml:space="preserve">. Nilai sig. </w:t>
      </w:r>
      <w:r w:rsidR="009431B3" w:rsidRPr="00271CDF">
        <w:rPr>
          <w:rFonts w:ascii="Times New Roman" w:hAnsi="Times New Roman" w:cs="Times New Roman"/>
          <w:bCs/>
          <w:sz w:val="24"/>
          <w:szCs w:val="24"/>
        </w:rPr>
        <w:t>0,0</w:t>
      </w:r>
      <w:r w:rsidR="009431B3">
        <w:rPr>
          <w:rFonts w:ascii="Times New Roman" w:hAnsi="Times New Roman" w:cs="Times New Roman"/>
          <w:bCs/>
          <w:sz w:val="24"/>
          <w:szCs w:val="24"/>
        </w:rPr>
        <w:t xml:space="preserve">13 </w:t>
      </w:r>
      <w:r w:rsidRPr="00271CDF">
        <w:rPr>
          <w:rFonts w:ascii="Times New Roman" w:hAnsi="Times New Roman" w:cs="Times New Roman"/>
          <w:bCs/>
          <w:sz w:val="24"/>
          <w:szCs w:val="24"/>
        </w:rPr>
        <w:t xml:space="preserve">&lt; α (0,05),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7B77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 w:rsidRPr="00271CDF">
        <w:rPr>
          <w:rFonts w:ascii="Times New Roman" w:hAnsi="Times New Roman" w:cs="Times New Roman"/>
          <w:bCs/>
          <w:sz w:val="24"/>
          <w:szCs w:val="24"/>
        </w:rPr>
        <w:t xml:space="preserve"> (IFR) </w:t>
      </w:r>
      <w:proofErr w:type="spellStart"/>
      <w:r w:rsidRPr="00271CDF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271CDF">
        <w:rPr>
          <w:rFonts w:ascii="Times New Roman" w:hAnsi="Times New Roman" w:cs="Times New Roman"/>
          <w:bCs/>
          <w:sz w:val="24"/>
          <w:szCs w:val="24"/>
        </w:rPr>
        <w:t xml:space="preserve"> pada level 5%. </w:t>
      </w:r>
      <w:r w:rsidR="009431B3" w:rsidRPr="009431B3">
        <w:rPr>
          <w:rFonts w:ascii="Times New Roman" w:hAnsi="Times New Roman" w:cs="Times New Roman"/>
          <w:bCs/>
          <w:sz w:val="24"/>
          <w:szCs w:val="24"/>
        </w:rPr>
        <w:t xml:space="preserve">Hasil </w:t>
      </w:r>
      <w:proofErr w:type="spellStart"/>
      <w:r w:rsidR="009431B3" w:rsidRPr="009431B3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9431B3"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431B3" w:rsidRPr="009431B3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="009431B3"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431B3" w:rsidRPr="009431B3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9431B3" w:rsidRPr="009431B3">
        <w:rPr>
          <w:rFonts w:ascii="Times New Roman" w:hAnsi="Times New Roman" w:cs="Times New Roman"/>
          <w:bCs/>
          <w:sz w:val="24"/>
          <w:szCs w:val="24"/>
        </w:rPr>
        <w:t xml:space="preserve"> IFR </w:t>
      </w:r>
      <w:proofErr w:type="spellStart"/>
      <w:r w:rsidR="009431B3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431B3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="009431B3"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431B3" w:rsidRPr="009431B3">
        <w:rPr>
          <w:rFonts w:ascii="Times New Roman" w:hAnsi="Times New Roman" w:cs="Times New Roman"/>
          <w:bCs/>
          <w:sz w:val="24"/>
          <w:szCs w:val="24"/>
        </w:rPr>
        <w:t>pertimbangan</w:t>
      </w:r>
      <w:proofErr w:type="spellEnd"/>
      <w:r w:rsidR="009431B3"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431B3" w:rsidRPr="009431B3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9431B3"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431B3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431B3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431B3">
        <w:rPr>
          <w:rFonts w:ascii="Times New Roman" w:hAnsi="Times New Roman" w:cs="Times New Roman"/>
          <w:bCs/>
          <w:sz w:val="24"/>
          <w:szCs w:val="24"/>
        </w:rPr>
        <w:t>investasi</w:t>
      </w:r>
      <w:proofErr w:type="spellEnd"/>
      <w:r w:rsid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431B3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="009431B3">
        <w:rPr>
          <w:rFonts w:ascii="Times New Roman" w:hAnsi="Times New Roman" w:cs="Times New Roman"/>
          <w:bCs/>
          <w:sz w:val="24"/>
          <w:szCs w:val="24"/>
        </w:rPr>
        <w:t xml:space="preserve"> investor</w:t>
      </w:r>
      <w:r w:rsidR="009431B3" w:rsidRPr="009431B3">
        <w:rPr>
          <w:rFonts w:ascii="Times New Roman" w:hAnsi="Times New Roman" w:cs="Times New Roman"/>
          <w:bCs/>
          <w:sz w:val="24"/>
          <w:szCs w:val="24"/>
        </w:rPr>
        <w:t>.</w:t>
      </w:r>
      <w:r w:rsid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B33CEE" w14:textId="50C68831" w:rsidR="00626676" w:rsidRPr="00DC5319" w:rsidRDefault="00626676" w:rsidP="00DC5319">
      <w:pPr>
        <w:pStyle w:val="Heading3"/>
        <w:numPr>
          <w:ilvl w:val="0"/>
          <w:numId w:val="40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C5319">
        <w:rPr>
          <w:rFonts w:ascii="Times New Roman" w:hAnsi="Times New Roman" w:cs="Times New Roman"/>
          <w:color w:val="auto"/>
          <w:sz w:val="24"/>
          <w:szCs w:val="24"/>
        </w:rPr>
        <w:t>Pengaruh</w:t>
      </w:r>
      <w:proofErr w:type="spellEnd"/>
      <w:r w:rsidRPr="00DC5319">
        <w:rPr>
          <w:rFonts w:ascii="Times New Roman" w:hAnsi="Times New Roman" w:cs="Times New Roman"/>
          <w:color w:val="auto"/>
          <w:sz w:val="24"/>
          <w:szCs w:val="24"/>
        </w:rPr>
        <w:t xml:space="preserve"> Tingka</w:t>
      </w:r>
      <w:r w:rsidR="00DF560E" w:rsidRPr="00DC5319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DC53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C5319">
        <w:rPr>
          <w:rFonts w:ascii="Times New Roman" w:hAnsi="Times New Roman" w:cs="Times New Roman"/>
          <w:color w:val="auto"/>
          <w:sz w:val="24"/>
          <w:szCs w:val="24"/>
        </w:rPr>
        <w:t>Pengungkapan</w:t>
      </w:r>
      <w:proofErr w:type="spellEnd"/>
      <w:r w:rsidRPr="00DC53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C5319">
        <w:rPr>
          <w:rFonts w:ascii="Times New Roman" w:hAnsi="Times New Roman" w:cs="Times New Roman"/>
          <w:color w:val="auto"/>
          <w:sz w:val="24"/>
          <w:szCs w:val="24"/>
        </w:rPr>
        <w:t>Informasi</w:t>
      </w:r>
      <w:proofErr w:type="spellEnd"/>
      <w:r w:rsidRPr="00DC53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C5319">
        <w:rPr>
          <w:rFonts w:ascii="Times New Roman" w:hAnsi="Times New Roman" w:cs="Times New Roman"/>
          <w:i/>
          <w:iCs/>
          <w:color w:val="auto"/>
          <w:sz w:val="24"/>
          <w:szCs w:val="24"/>
        </w:rPr>
        <w:t>Website</w:t>
      </w:r>
      <w:r w:rsidRPr="00DC53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C5319">
        <w:rPr>
          <w:rFonts w:ascii="Times New Roman" w:hAnsi="Times New Roman" w:cs="Times New Roman"/>
          <w:color w:val="auto"/>
          <w:sz w:val="24"/>
          <w:szCs w:val="24"/>
        </w:rPr>
        <w:t>terhadap</w:t>
      </w:r>
      <w:proofErr w:type="spellEnd"/>
      <w:r w:rsidRPr="00DC5319">
        <w:rPr>
          <w:rFonts w:ascii="Times New Roman" w:hAnsi="Times New Roman" w:cs="Times New Roman"/>
          <w:color w:val="auto"/>
          <w:sz w:val="24"/>
          <w:szCs w:val="24"/>
        </w:rPr>
        <w:t xml:space="preserve"> Keputusan Investor</w:t>
      </w:r>
    </w:p>
    <w:p w14:paraId="4F3535DA" w14:textId="676BB5DA" w:rsidR="00EE3ACC" w:rsidRDefault="009431B3" w:rsidP="00DC5319">
      <w:pPr>
        <w:pStyle w:val="ListParagraph"/>
        <w:spacing w:after="80" w:line="240" w:lineRule="auto"/>
        <w:ind w:left="709" w:firstLine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pengujian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Infomasi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22B7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Pr="009431B3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TPIW</w:t>
      </w:r>
      <w:r w:rsidRPr="009431B3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investor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diketahui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TPIW</w:t>
      </w:r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investor.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Koefisien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ACC">
        <w:rPr>
          <w:rFonts w:ascii="Times New Roman" w:hAnsi="Times New Roman" w:cs="Times New Roman"/>
          <w:bCs/>
          <w:sz w:val="24"/>
          <w:szCs w:val="24"/>
        </w:rPr>
        <w:t xml:space="preserve">Tingkat </w:t>
      </w:r>
      <w:proofErr w:type="spellStart"/>
      <w:r w:rsidR="00EE3ACC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="00EE3A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ACC">
        <w:rPr>
          <w:rFonts w:ascii="Times New Roman" w:hAnsi="Times New Roman" w:cs="Times New Roman"/>
          <w:bCs/>
          <w:sz w:val="24"/>
          <w:szCs w:val="24"/>
        </w:rPr>
        <w:t>Infomasi</w:t>
      </w:r>
      <w:proofErr w:type="spellEnd"/>
      <w:r w:rsidR="00EE3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ACC" w:rsidRPr="004B22B7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="00EE3ACC" w:rsidRPr="009431B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E3ACC">
        <w:rPr>
          <w:rFonts w:ascii="Times New Roman" w:hAnsi="Times New Roman" w:cs="Times New Roman"/>
          <w:bCs/>
          <w:sz w:val="24"/>
          <w:szCs w:val="24"/>
        </w:rPr>
        <w:t>TPIW</w:t>
      </w:r>
      <w:r w:rsidR="00EE3ACC" w:rsidRPr="009431B3">
        <w:rPr>
          <w:rFonts w:ascii="Times New Roman" w:hAnsi="Times New Roman" w:cs="Times New Roman"/>
          <w:bCs/>
          <w:sz w:val="24"/>
          <w:szCs w:val="24"/>
        </w:rPr>
        <w:t>)</w:t>
      </w:r>
      <w:r w:rsidR="00EE3A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0,</w:t>
      </w:r>
      <w:r w:rsidR="00EE3ACC">
        <w:rPr>
          <w:rFonts w:ascii="Times New Roman" w:hAnsi="Times New Roman" w:cs="Times New Roman"/>
          <w:bCs/>
          <w:sz w:val="24"/>
          <w:szCs w:val="24"/>
        </w:rPr>
        <w:t xml:space="preserve">222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thitung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2,</w:t>
      </w:r>
      <w:r w:rsidR="00EE3ACC">
        <w:rPr>
          <w:rFonts w:ascii="Times New Roman" w:hAnsi="Times New Roman" w:cs="Times New Roman"/>
          <w:bCs/>
          <w:sz w:val="24"/>
          <w:szCs w:val="24"/>
        </w:rPr>
        <w:t>108</w:t>
      </w:r>
      <w:r w:rsidRPr="009431B3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sig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0,0</w:t>
      </w:r>
      <w:r w:rsidR="00EE3ACC">
        <w:rPr>
          <w:rFonts w:ascii="Times New Roman" w:hAnsi="Times New Roman" w:cs="Times New Roman"/>
          <w:bCs/>
          <w:sz w:val="24"/>
          <w:szCs w:val="24"/>
        </w:rPr>
        <w:t>40</w:t>
      </w:r>
      <w:r w:rsidRPr="009431B3">
        <w:rPr>
          <w:rFonts w:ascii="Times New Roman" w:hAnsi="Times New Roman" w:cs="Times New Roman"/>
          <w:bCs/>
          <w:sz w:val="24"/>
          <w:szCs w:val="24"/>
        </w:rPr>
        <w:t>. Nilai sig. 0,0</w:t>
      </w:r>
      <w:r w:rsidR="00EE3ACC">
        <w:rPr>
          <w:rFonts w:ascii="Times New Roman" w:hAnsi="Times New Roman" w:cs="Times New Roman"/>
          <w:bCs/>
          <w:sz w:val="24"/>
          <w:szCs w:val="24"/>
        </w:rPr>
        <w:t>40</w:t>
      </w:r>
      <w:r w:rsidRPr="009431B3">
        <w:rPr>
          <w:rFonts w:ascii="Times New Roman" w:hAnsi="Times New Roman" w:cs="Times New Roman"/>
          <w:bCs/>
          <w:sz w:val="24"/>
          <w:szCs w:val="24"/>
        </w:rPr>
        <w:t xml:space="preserve"> &lt; α (0,05),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ACC">
        <w:rPr>
          <w:rFonts w:ascii="Times New Roman" w:hAnsi="Times New Roman" w:cs="Times New Roman"/>
          <w:bCs/>
          <w:sz w:val="24"/>
          <w:szCs w:val="24"/>
        </w:rPr>
        <w:t xml:space="preserve">Tingkat </w:t>
      </w:r>
      <w:proofErr w:type="spellStart"/>
      <w:r w:rsidR="00EE3ACC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="00EE3A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ACC">
        <w:rPr>
          <w:rFonts w:ascii="Times New Roman" w:hAnsi="Times New Roman" w:cs="Times New Roman"/>
          <w:bCs/>
          <w:sz w:val="24"/>
          <w:szCs w:val="24"/>
        </w:rPr>
        <w:t>Infomasi</w:t>
      </w:r>
      <w:proofErr w:type="spellEnd"/>
      <w:r w:rsidR="00EE3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ACC" w:rsidRPr="004B22B7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="00EE3ACC" w:rsidRPr="009431B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E3ACC">
        <w:rPr>
          <w:rFonts w:ascii="Times New Roman" w:hAnsi="Times New Roman" w:cs="Times New Roman"/>
          <w:bCs/>
          <w:sz w:val="24"/>
          <w:szCs w:val="24"/>
        </w:rPr>
        <w:t>TPIW</w:t>
      </w:r>
      <w:r w:rsidR="00EE3ACC" w:rsidRPr="009431B3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pada level 5%. Hasil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ACC">
        <w:rPr>
          <w:rFonts w:ascii="Times New Roman" w:hAnsi="Times New Roman" w:cs="Times New Roman"/>
          <w:bCs/>
          <w:sz w:val="24"/>
          <w:szCs w:val="24"/>
        </w:rPr>
        <w:t>TPIW</w:t>
      </w:r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pertimbangan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investasi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31B3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9431B3">
        <w:rPr>
          <w:rFonts w:ascii="Times New Roman" w:hAnsi="Times New Roman" w:cs="Times New Roman"/>
          <w:bCs/>
          <w:sz w:val="24"/>
          <w:szCs w:val="24"/>
        </w:rPr>
        <w:t xml:space="preserve"> investor.</w:t>
      </w:r>
    </w:p>
    <w:p w14:paraId="017602B4" w14:textId="7FEE145B" w:rsidR="00DC5319" w:rsidRPr="002621FE" w:rsidRDefault="00DC5319" w:rsidP="00DC5319">
      <w:pPr>
        <w:pStyle w:val="Heading1"/>
        <w:numPr>
          <w:ilvl w:val="0"/>
          <w:numId w:val="29"/>
        </w:numPr>
        <w:spacing w:after="80"/>
        <w:ind w:left="709" w:hanging="709"/>
        <w:jc w:val="both"/>
      </w:pPr>
      <w:r>
        <w:t>Kesimpulan dan Saran</w:t>
      </w:r>
    </w:p>
    <w:p w14:paraId="25039651" w14:textId="77777777" w:rsidR="00D93ECA" w:rsidRPr="00DC5319" w:rsidRDefault="00233EEF" w:rsidP="00DC5319">
      <w:pPr>
        <w:pStyle w:val="Heading2"/>
        <w:numPr>
          <w:ilvl w:val="0"/>
          <w:numId w:val="41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5319">
        <w:rPr>
          <w:rFonts w:ascii="Times New Roman" w:hAnsi="Times New Roman" w:cs="Times New Roman"/>
          <w:color w:val="auto"/>
          <w:sz w:val="24"/>
          <w:szCs w:val="24"/>
        </w:rPr>
        <w:t>Kesimpulan</w:t>
      </w:r>
    </w:p>
    <w:p w14:paraId="15AA793F" w14:textId="77777777" w:rsidR="00A02BFB" w:rsidRDefault="00233EEF" w:rsidP="00DC5319">
      <w:pPr>
        <w:spacing w:after="80" w:line="240" w:lineRule="auto"/>
        <w:ind w:left="709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33EEF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233E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EEF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233EEF">
        <w:rPr>
          <w:rFonts w:ascii="Times New Roman" w:hAnsi="Times New Roman" w:cs="Times New Roman"/>
          <w:bCs/>
          <w:sz w:val="24"/>
          <w:szCs w:val="24"/>
        </w:rPr>
        <w:t xml:space="preserve"> data dan </w:t>
      </w:r>
      <w:proofErr w:type="spellStart"/>
      <w:r w:rsidRPr="00233EEF">
        <w:rPr>
          <w:rFonts w:ascii="Times New Roman" w:hAnsi="Times New Roman" w:cs="Times New Roman"/>
          <w:bCs/>
          <w:sz w:val="24"/>
          <w:szCs w:val="24"/>
        </w:rPr>
        <w:t>pembahasan</w:t>
      </w:r>
      <w:proofErr w:type="spellEnd"/>
      <w:r w:rsidRPr="00233EE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33EEF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233E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EEF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233E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33EEF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233E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EEF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233E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2BFB"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 w:rsidRPr="00233E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EEF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233E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2BFB">
        <w:rPr>
          <w:rFonts w:ascii="Times New Roman" w:hAnsi="Times New Roman" w:cs="Times New Roman"/>
          <w:bCs/>
          <w:sz w:val="24"/>
          <w:szCs w:val="24"/>
        </w:rPr>
        <w:t>:</w:t>
      </w:r>
    </w:p>
    <w:p w14:paraId="5B0620CA" w14:textId="77777777" w:rsidR="001A17B9" w:rsidRDefault="001A17B9" w:rsidP="00DC5319">
      <w:pPr>
        <w:pStyle w:val="ListParagraph"/>
        <w:numPr>
          <w:ilvl w:val="0"/>
          <w:numId w:val="22"/>
        </w:numPr>
        <w:spacing w:after="8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2B7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 w:rsidRPr="00A02B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</w:t>
      </w:r>
      <w:r w:rsidRPr="00A02BFB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A02B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BFB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A02B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investor</w:t>
      </w:r>
    </w:p>
    <w:p w14:paraId="6371D683" w14:textId="6CF4C17C" w:rsidR="00A02BFB" w:rsidRDefault="001A17B9" w:rsidP="00DC5319">
      <w:pPr>
        <w:pStyle w:val="ListParagraph"/>
        <w:numPr>
          <w:ilvl w:val="0"/>
          <w:numId w:val="22"/>
        </w:numPr>
        <w:spacing w:after="8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7B9">
        <w:rPr>
          <w:rFonts w:ascii="Times New Roman" w:hAnsi="Times New Roman" w:cs="Times New Roman"/>
          <w:bCs/>
          <w:sz w:val="24"/>
          <w:szCs w:val="24"/>
        </w:rPr>
        <w:t xml:space="preserve">Tingkat </w:t>
      </w:r>
      <w:proofErr w:type="spellStart"/>
      <w:r w:rsidRPr="001A17B9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Pr="001A17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17B9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1A1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7B9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Pr="001A17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17B9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1A17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17B9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1A17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17B9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1A17B9">
        <w:rPr>
          <w:rFonts w:ascii="Times New Roman" w:hAnsi="Times New Roman" w:cs="Times New Roman"/>
          <w:bCs/>
          <w:sz w:val="24"/>
          <w:szCs w:val="24"/>
        </w:rPr>
        <w:t xml:space="preserve"> investor</w:t>
      </w:r>
      <w:r w:rsidR="00233EEF" w:rsidRPr="001A17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EAACE9" w14:textId="16CF7315" w:rsidR="00B71BA5" w:rsidRPr="00DC5319" w:rsidRDefault="00B71BA5" w:rsidP="00DC5319">
      <w:pPr>
        <w:pStyle w:val="Heading2"/>
        <w:numPr>
          <w:ilvl w:val="0"/>
          <w:numId w:val="41"/>
        </w:numPr>
        <w:spacing w:before="0" w:after="80" w:line="240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5319">
        <w:rPr>
          <w:rFonts w:ascii="Times New Roman" w:hAnsi="Times New Roman" w:cs="Times New Roman"/>
          <w:color w:val="auto"/>
          <w:sz w:val="24"/>
          <w:szCs w:val="24"/>
        </w:rPr>
        <w:t>Saran</w:t>
      </w:r>
    </w:p>
    <w:p w14:paraId="246991F6" w14:textId="77777777" w:rsidR="001A17B9" w:rsidRDefault="001A17B9" w:rsidP="00DC5319">
      <w:pPr>
        <w:spacing w:after="80" w:line="240" w:lineRule="auto"/>
        <w:ind w:left="709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62205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B622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205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Pr="00B622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205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B622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205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6220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2205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B62205">
        <w:rPr>
          <w:rFonts w:ascii="Times New Roman" w:hAnsi="Times New Roman" w:cs="Times New Roman"/>
          <w:bCs/>
          <w:sz w:val="24"/>
          <w:szCs w:val="24"/>
        </w:rPr>
        <w:t xml:space="preserve"> saran yang </w:t>
      </w:r>
      <w:proofErr w:type="spellStart"/>
      <w:r w:rsidRPr="00B62205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B622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205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B71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1BA5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71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1BA5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B71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1BA5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B71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1BA5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71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1BA5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B71B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1BA5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1BA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8020FC9" w14:textId="77777777" w:rsidR="002272F4" w:rsidRDefault="001A17B9" w:rsidP="00DC5319">
      <w:pPr>
        <w:pStyle w:val="ListParagraph"/>
        <w:numPr>
          <w:ilvl w:val="0"/>
          <w:numId w:val="23"/>
        </w:numPr>
        <w:spacing w:after="8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Dikarenakan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investor/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sekuritas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menyarankan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investor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tergabung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sekuritas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variable independent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IFR dan TPIW,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6DED">
        <w:rPr>
          <w:rFonts w:ascii="Times New Roman" w:hAnsi="Times New Roman" w:cs="Times New Roman"/>
          <w:bCs/>
          <w:sz w:val="24"/>
          <w:szCs w:val="24"/>
        </w:rPr>
        <w:t xml:space="preserve">variable </w:t>
      </w:r>
      <w:proofErr w:type="spellStart"/>
      <w:r w:rsidRPr="00DA6DED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DA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DA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DED">
        <w:rPr>
          <w:rFonts w:ascii="Times New Roman" w:hAnsi="Times New Roman" w:cs="Times New Roman"/>
          <w:bCs/>
          <w:sz w:val="24"/>
          <w:szCs w:val="24"/>
        </w:rPr>
        <w:t>diperluas</w:t>
      </w:r>
      <w:proofErr w:type="spellEnd"/>
      <w:r w:rsidRPr="00DA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DED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A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DED">
        <w:rPr>
          <w:rFonts w:ascii="Times New Roman" w:hAnsi="Times New Roman" w:cs="Times New Roman"/>
          <w:bCs/>
          <w:sz w:val="24"/>
          <w:szCs w:val="24"/>
        </w:rPr>
        <w:t>menambah</w:t>
      </w:r>
      <w:proofErr w:type="spellEnd"/>
      <w:r w:rsidRPr="00DA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DED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DA6DED">
        <w:rPr>
          <w:rFonts w:ascii="Times New Roman" w:hAnsi="Times New Roman" w:cs="Times New Roman"/>
          <w:bCs/>
          <w:sz w:val="24"/>
          <w:szCs w:val="24"/>
        </w:rPr>
        <w:t xml:space="preserve"> independent </w:t>
      </w:r>
      <w:proofErr w:type="spellStart"/>
      <w:r w:rsidRPr="00DA6DED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DA6DED">
        <w:rPr>
          <w:rFonts w:ascii="Times New Roman" w:hAnsi="Times New Roman" w:cs="Times New Roman"/>
          <w:bCs/>
          <w:sz w:val="24"/>
          <w:szCs w:val="24"/>
        </w:rPr>
        <w:t xml:space="preserve"> CSR </w:t>
      </w:r>
      <w:proofErr w:type="spellStart"/>
      <w:r w:rsidRPr="00DA6DED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A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11ED">
        <w:rPr>
          <w:rFonts w:ascii="Times New Roman" w:hAnsi="Times New Roman" w:cs="Times New Roman"/>
          <w:bCs/>
          <w:i/>
          <w:iCs/>
          <w:sz w:val="24"/>
          <w:szCs w:val="24"/>
        </w:rPr>
        <w:t>event marketing</w:t>
      </w:r>
      <w:r w:rsidRPr="00DA6DE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A6DED">
        <w:rPr>
          <w:rFonts w:ascii="Times New Roman" w:hAnsi="Times New Roman" w:cs="Times New Roman"/>
          <w:bCs/>
          <w:sz w:val="24"/>
          <w:szCs w:val="24"/>
        </w:rPr>
        <w:t>pemasaran</w:t>
      </w:r>
      <w:proofErr w:type="spellEnd"/>
      <w:r w:rsidRPr="00DA6DED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investor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berinvestasi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DA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DED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DA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DED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DA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DED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Pr="00DA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DED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DA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DED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DA6DE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A6DED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DA6D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6DED">
        <w:rPr>
          <w:rFonts w:ascii="Times New Roman" w:hAnsi="Times New Roman" w:cs="Times New Roman"/>
          <w:bCs/>
          <w:sz w:val="24"/>
          <w:szCs w:val="24"/>
        </w:rPr>
        <w:t>kompleks</w:t>
      </w:r>
      <w:proofErr w:type="spellEnd"/>
      <w:r w:rsidRPr="00DA6DE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167B18" w14:textId="57D66C35" w:rsidR="00B8452E" w:rsidRPr="002272F4" w:rsidRDefault="001A17B9" w:rsidP="00DC5319">
      <w:pPr>
        <w:pStyle w:val="ListParagraph"/>
        <w:numPr>
          <w:ilvl w:val="0"/>
          <w:numId w:val="23"/>
        </w:numPr>
        <w:spacing w:after="8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mengumpulkan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menyebarkan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kuesioner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11ED">
        <w:rPr>
          <w:rFonts w:ascii="Times New Roman" w:hAnsi="Times New Roman" w:cs="Times New Roman"/>
          <w:bCs/>
          <w:i/>
          <w:iCs/>
          <w:sz w:val="24"/>
          <w:szCs w:val="24"/>
        </w:rPr>
        <w:t>online</w:t>
      </w:r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bantuan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32CA">
        <w:rPr>
          <w:rFonts w:ascii="Times New Roman" w:hAnsi="Times New Roman" w:cs="Times New Roman"/>
          <w:bCs/>
          <w:i/>
          <w:iCs/>
          <w:sz w:val="24"/>
          <w:szCs w:val="24"/>
        </w:rPr>
        <w:t>google form</w:t>
      </w:r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dikarenakan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situasi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11ED">
        <w:rPr>
          <w:rFonts w:ascii="Times New Roman" w:hAnsi="Times New Roman" w:cs="Times New Roman"/>
          <w:bCs/>
          <w:i/>
          <w:iCs/>
          <w:sz w:val="24"/>
          <w:szCs w:val="24"/>
        </w:rPr>
        <w:t>COVID-19</w:t>
      </w:r>
      <w:r w:rsidRPr="002272F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sedang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pembatasan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memungkinkan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terdapatnya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akurat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responden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mengisi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kuesioner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asal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maksimal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terkumpul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kenyataan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sebenarnya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menyarankan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interview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observasi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diolah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akurat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menggambarkan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keadaan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sebenarnya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populasi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diteliti</w:t>
      </w:r>
      <w:proofErr w:type="spellEnd"/>
      <w:r w:rsidRPr="002272F4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69EFE06D" w14:textId="4063099A" w:rsidR="005C59F1" w:rsidRPr="00D7127E" w:rsidRDefault="005C59F1" w:rsidP="00DC5319">
      <w:pPr>
        <w:pStyle w:val="Heading1"/>
        <w:spacing w:after="80"/>
        <w:ind w:left="0" w:firstLine="0"/>
        <w:jc w:val="center"/>
      </w:pPr>
      <w:r w:rsidRPr="00D7127E">
        <w:t>DAFTAR PUSTAKA</w:t>
      </w:r>
    </w:p>
    <w:p w14:paraId="558FBB78" w14:textId="77777777" w:rsidR="002272F4" w:rsidRPr="00523259" w:rsidRDefault="002272F4" w:rsidP="002272F4">
      <w:pPr>
        <w:pStyle w:val="ListParagraph"/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259">
        <w:rPr>
          <w:rFonts w:ascii="Times New Roman" w:hAnsi="Times New Roman" w:cs="Times New Roman"/>
          <w:bCs/>
          <w:sz w:val="24"/>
          <w:szCs w:val="24"/>
        </w:rPr>
        <w:t xml:space="preserve">Akbar,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Deko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Anggoro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>. 2014. “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Perusahaan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Website”. </w:t>
      </w:r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Journal Of Accounting</w:t>
      </w:r>
      <w:r w:rsidRPr="00523259">
        <w:rPr>
          <w:rFonts w:ascii="Times New Roman" w:hAnsi="Times New Roman" w:cs="Times New Roman"/>
          <w:bCs/>
          <w:sz w:val="24"/>
          <w:szCs w:val="24"/>
        </w:rPr>
        <w:t xml:space="preserve">, Vol. 3 No. 3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1-12.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Diponegoro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>, Semarang.</w:t>
      </w:r>
    </w:p>
    <w:p w14:paraId="2E11B605" w14:textId="77777777" w:rsidR="002272F4" w:rsidRPr="00523259" w:rsidRDefault="002272F4" w:rsidP="002272F4">
      <w:pPr>
        <w:pStyle w:val="ListParagraph"/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Almilia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, L. S. 2009. “Analisa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Komparasi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Indeks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 w:rsidRPr="00523259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Pr="00523259">
        <w:rPr>
          <w:rFonts w:ascii="Times New Roman" w:hAnsi="Times New Roman" w:cs="Times New Roman"/>
          <w:bCs/>
          <w:sz w:val="24"/>
          <w:szCs w:val="24"/>
        </w:rPr>
        <w:t xml:space="preserve"> Perusahaan Go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Publik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di Indonesia”. </w:t>
      </w:r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Seminar Nasional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Aplikasi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Teknologi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Informasi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>, Yogyakarta.</w:t>
      </w:r>
    </w:p>
    <w:p w14:paraId="0E1CD48C" w14:textId="77777777" w:rsidR="002272F4" w:rsidRPr="00523259" w:rsidRDefault="002272F4" w:rsidP="002272F4">
      <w:pPr>
        <w:pStyle w:val="ListParagraph"/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Handayani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, Emma &amp;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Almilia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, Luciana Spica. 2013. </w:t>
      </w:r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 w:rsidRPr="00523259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komparasi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manufaktur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terdaftar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di bursa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efek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indonesia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dan bursa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efek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malaysia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Jurnal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Bisnis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dan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Ekonomi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20(2), 100 – 112</w:t>
      </w:r>
      <w:r w:rsidRPr="005232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4049BA" w14:textId="77777777" w:rsidR="002272F4" w:rsidRPr="00523259" w:rsidRDefault="002272F4" w:rsidP="002272F4">
      <w:pPr>
        <w:pStyle w:val="ListParagraph"/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Jogiyanto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. 2000. </w:t>
      </w:r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Teori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Portofolio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dan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Analisis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Investasi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”.</w:t>
      </w:r>
      <w:r w:rsidRPr="00523259">
        <w:rPr>
          <w:rFonts w:ascii="Times New Roman" w:hAnsi="Times New Roman" w:cs="Times New Roman"/>
          <w:bCs/>
          <w:sz w:val="24"/>
          <w:szCs w:val="24"/>
        </w:rPr>
        <w:t xml:space="preserve"> Yogyakarta: BPFE UGM.</w:t>
      </w:r>
    </w:p>
    <w:p w14:paraId="61596CD3" w14:textId="77777777" w:rsidR="002272F4" w:rsidRPr="00523259" w:rsidRDefault="002272F4" w:rsidP="002272F4">
      <w:pPr>
        <w:pStyle w:val="ListParagraph"/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Keumala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>. 2013 “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faktor-faktor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pelaporan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internet”,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Jurnal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Maksi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vol.1, pp. 39-61</w:t>
      </w:r>
    </w:p>
    <w:p w14:paraId="53E92470" w14:textId="77777777" w:rsidR="002272F4" w:rsidRPr="00523259" w:rsidRDefault="002272F4" w:rsidP="002272F4">
      <w:pPr>
        <w:pStyle w:val="ListParagraph"/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Kusumawardani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>, A. 2011. “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Faktor-Faktor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Internet (Internet Financial Reporting)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Website Perusahaan”.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Skripsi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Diponegoro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>, Semarang</w:t>
      </w:r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9471845" w14:textId="77777777" w:rsidR="002272F4" w:rsidRPr="00523259" w:rsidRDefault="002272F4" w:rsidP="002272F4">
      <w:pPr>
        <w:pStyle w:val="ListParagraph"/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Marsudi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Retmono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>. 2015. “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 w:rsidRPr="00523259">
        <w:rPr>
          <w:rFonts w:ascii="Times New Roman" w:hAnsi="Times New Roman" w:cs="Times New Roman"/>
          <w:bCs/>
          <w:sz w:val="24"/>
          <w:szCs w:val="24"/>
        </w:rPr>
        <w:t xml:space="preserve"> dan Tingkat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Website</w:t>
      </w:r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Harga dan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Frekuensi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Perdagangan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Saham Perusahaan”.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Skripsi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Muhamadiyah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Surakarta, Surakarta.</w:t>
      </w:r>
    </w:p>
    <w:p w14:paraId="077DCD00" w14:textId="77777777" w:rsidR="002272F4" w:rsidRPr="00523259" w:rsidRDefault="002272F4" w:rsidP="002272F4">
      <w:pPr>
        <w:pStyle w:val="ListParagraph"/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lastRenderedPageBreak/>
        <w:t>Mooduto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>, W. I. S. 2013. “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Investor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Pengungkapan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Internet Financial Reporting</w:t>
      </w:r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”.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Jurnal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Reviu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Akuntansi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dan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Keuangan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23259">
        <w:rPr>
          <w:rFonts w:ascii="Times New Roman" w:hAnsi="Times New Roman" w:cs="Times New Roman"/>
          <w:bCs/>
          <w:sz w:val="24"/>
          <w:szCs w:val="24"/>
        </w:rPr>
        <w:t>3(2): 479-492</w:t>
      </w:r>
    </w:p>
    <w:p w14:paraId="5714D91F" w14:textId="77777777" w:rsidR="002272F4" w:rsidRPr="00523259" w:rsidRDefault="002272F4" w:rsidP="002272F4">
      <w:pPr>
        <w:pStyle w:val="ListParagraph"/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259">
        <w:rPr>
          <w:rFonts w:ascii="Times New Roman" w:hAnsi="Times New Roman" w:cs="Times New Roman"/>
          <w:sz w:val="24"/>
          <w:szCs w:val="24"/>
        </w:rPr>
        <w:t>Poyuono</w:t>
      </w:r>
      <w:proofErr w:type="spellEnd"/>
      <w:r w:rsidRPr="00523259">
        <w:rPr>
          <w:rFonts w:ascii="Times New Roman" w:hAnsi="Times New Roman" w:cs="Times New Roman"/>
          <w:sz w:val="24"/>
          <w:szCs w:val="24"/>
        </w:rPr>
        <w:t xml:space="preserve">, FX. </w:t>
      </w:r>
      <w:proofErr w:type="spellStart"/>
      <w:r w:rsidRPr="00523259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523259">
        <w:rPr>
          <w:rFonts w:ascii="Times New Roman" w:hAnsi="Times New Roman" w:cs="Times New Roman"/>
          <w:sz w:val="24"/>
          <w:szCs w:val="24"/>
        </w:rPr>
        <w:t>. 2013. “</w:t>
      </w:r>
      <w:proofErr w:type="spellStart"/>
      <w:r w:rsidRPr="0052325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23259">
        <w:rPr>
          <w:rFonts w:ascii="Times New Roman" w:hAnsi="Times New Roman" w:cs="Times New Roman"/>
          <w:sz w:val="24"/>
          <w:szCs w:val="24"/>
        </w:rPr>
        <w:t xml:space="preserve"> IFR </w:t>
      </w:r>
      <w:proofErr w:type="spellStart"/>
      <w:r w:rsidRPr="0052325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2325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2325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23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23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523259">
        <w:rPr>
          <w:rFonts w:ascii="Times New Roman" w:hAnsi="Times New Roman" w:cs="Times New Roman"/>
          <w:sz w:val="24"/>
          <w:szCs w:val="24"/>
        </w:rPr>
        <w:t xml:space="preserve"> Investor di Pasar Modal”. </w:t>
      </w:r>
      <w:proofErr w:type="spellStart"/>
      <w:r w:rsidRPr="00523259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5232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325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23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sz w:val="24"/>
          <w:szCs w:val="24"/>
        </w:rPr>
        <w:t>Jayabaya</w:t>
      </w:r>
      <w:proofErr w:type="spellEnd"/>
      <w:r w:rsidRPr="00523259">
        <w:rPr>
          <w:rFonts w:ascii="Times New Roman" w:hAnsi="Times New Roman" w:cs="Times New Roman"/>
          <w:sz w:val="24"/>
          <w:szCs w:val="24"/>
        </w:rPr>
        <w:t xml:space="preserve"> : Jakarta Timur.</w:t>
      </w:r>
    </w:p>
    <w:p w14:paraId="637E68F5" w14:textId="77777777" w:rsidR="002272F4" w:rsidRPr="00523259" w:rsidRDefault="002272F4" w:rsidP="002272F4">
      <w:pPr>
        <w:pStyle w:val="ListParagraph"/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Rohmah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, A. N., &amp;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Priantinah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>, D. 2018. “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Perusahaan,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Umur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Perusahaan, Leverage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, Good Corporate Governance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”.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Jurnal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Profita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Kajian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Ilmu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Akuntansi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>, 6(2).</w:t>
      </w:r>
    </w:p>
    <w:p w14:paraId="6115E795" w14:textId="196A9374" w:rsidR="001F26D3" w:rsidRPr="002272F4" w:rsidRDefault="002272F4" w:rsidP="002272F4">
      <w:pPr>
        <w:pStyle w:val="ListParagraph"/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Trijayanti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>, V. 2009. “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Internet Financial Reporting</w:t>
      </w:r>
      <w:r w:rsidRPr="00523259">
        <w:rPr>
          <w:rFonts w:ascii="Times New Roman" w:hAnsi="Times New Roman" w:cs="Times New Roman"/>
          <w:bCs/>
          <w:sz w:val="24"/>
          <w:szCs w:val="24"/>
        </w:rPr>
        <w:t xml:space="preserve"> Index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Rasio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di Bank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Persero dan Bank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Swasta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Nasional”, </w:t>
      </w:r>
      <w:proofErr w:type="spellStart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Skripsi</w:t>
      </w:r>
      <w:proofErr w:type="spellEnd"/>
      <w:r w:rsidRPr="0052325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Gunadarma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 w:rsidRPr="00523259">
        <w:rPr>
          <w:rFonts w:ascii="Times New Roman" w:hAnsi="Times New Roman" w:cs="Times New Roman"/>
          <w:bCs/>
          <w:sz w:val="24"/>
          <w:szCs w:val="24"/>
        </w:rPr>
        <w:t>Jawa</w:t>
      </w:r>
      <w:proofErr w:type="spellEnd"/>
      <w:r w:rsidRPr="00523259">
        <w:rPr>
          <w:rFonts w:ascii="Times New Roman" w:hAnsi="Times New Roman" w:cs="Times New Roman"/>
          <w:bCs/>
          <w:sz w:val="24"/>
          <w:szCs w:val="24"/>
        </w:rPr>
        <w:t xml:space="preserve"> Barat</w:t>
      </w:r>
    </w:p>
    <w:sectPr w:rsidR="001F26D3" w:rsidRPr="002272F4" w:rsidSect="00BC1D8C">
      <w:footerReference w:type="default" r:id="rId8"/>
      <w:pgSz w:w="11906" w:h="16838" w:code="9"/>
      <w:pgMar w:top="2268" w:right="1701" w:bottom="1701" w:left="2268" w:header="1701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3122B" w14:textId="77777777" w:rsidR="008323E7" w:rsidRDefault="008323E7" w:rsidP="00AC2727">
      <w:pPr>
        <w:spacing w:after="0" w:line="240" w:lineRule="auto"/>
      </w:pPr>
      <w:r>
        <w:separator/>
      </w:r>
    </w:p>
  </w:endnote>
  <w:endnote w:type="continuationSeparator" w:id="0">
    <w:p w14:paraId="569AFF8B" w14:textId="77777777" w:rsidR="008323E7" w:rsidRDefault="008323E7" w:rsidP="00AC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8A11CE1-25AE-41BD-BC55-D2541F5F109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504640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FCD14" w14:textId="60E305AF" w:rsidR="004218DC" w:rsidRPr="000F269E" w:rsidRDefault="004218DC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F26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269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F26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F26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F269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C85409A" w14:textId="77777777" w:rsidR="004218DC" w:rsidRPr="000F269E" w:rsidRDefault="004218D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5804D" w14:textId="77777777" w:rsidR="008323E7" w:rsidRDefault="008323E7" w:rsidP="00AC2727">
      <w:pPr>
        <w:spacing w:after="0" w:line="240" w:lineRule="auto"/>
      </w:pPr>
      <w:r>
        <w:separator/>
      </w:r>
    </w:p>
  </w:footnote>
  <w:footnote w:type="continuationSeparator" w:id="0">
    <w:p w14:paraId="7D670A6B" w14:textId="77777777" w:rsidR="008323E7" w:rsidRDefault="008323E7" w:rsidP="00AC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55750"/>
    <w:multiLevelType w:val="hybridMultilevel"/>
    <w:tmpl w:val="C6AE8AF4"/>
    <w:lvl w:ilvl="0" w:tplc="1F74E8E0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DF5"/>
    <w:multiLevelType w:val="hybridMultilevel"/>
    <w:tmpl w:val="2E7EDEC8"/>
    <w:lvl w:ilvl="0" w:tplc="BCF0DFFA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40C7"/>
    <w:multiLevelType w:val="hybridMultilevel"/>
    <w:tmpl w:val="2C0664F2"/>
    <w:lvl w:ilvl="0" w:tplc="33A46E30">
      <w:start w:val="1"/>
      <w:numFmt w:val="decimal"/>
      <w:lvlText w:val="2.1.%1"/>
      <w:lvlJc w:val="left"/>
      <w:pPr>
        <w:ind w:left="162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44" w:hanging="360"/>
      </w:pPr>
    </w:lvl>
    <w:lvl w:ilvl="2" w:tplc="0409001B" w:tentative="1">
      <w:start w:val="1"/>
      <w:numFmt w:val="lowerRoman"/>
      <w:lvlText w:val="%3."/>
      <w:lvlJc w:val="right"/>
      <w:pPr>
        <w:ind w:left="3064" w:hanging="180"/>
      </w:pPr>
    </w:lvl>
    <w:lvl w:ilvl="3" w:tplc="0409000F" w:tentative="1">
      <w:start w:val="1"/>
      <w:numFmt w:val="decimal"/>
      <w:lvlText w:val="%4."/>
      <w:lvlJc w:val="left"/>
      <w:pPr>
        <w:ind w:left="3784" w:hanging="360"/>
      </w:pPr>
    </w:lvl>
    <w:lvl w:ilvl="4" w:tplc="04090019" w:tentative="1">
      <w:start w:val="1"/>
      <w:numFmt w:val="lowerLetter"/>
      <w:lvlText w:val="%5."/>
      <w:lvlJc w:val="left"/>
      <w:pPr>
        <w:ind w:left="4504" w:hanging="360"/>
      </w:pPr>
    </w:lvl>
    <w:lvl w:ilvl="5" w:tplc="0409001B" w:tentative="1">
      <w:start w:val="1"/>
      <w:numFmt w:val="lowerRoman"/>
      <w:lvlText w:val="%6."/>
      <w:lvlJc w:val="right"/>
      <w:pPr>
        <w:ind w:left="5224" w:hanging="180"/>
      </w:pPr>
    </w:lvl>
    <w:lvl w:ilvl="6" w:tplc="0409000F" w:tentative="1">
      <w:start w:val="1"/>
      <w:numFmt w:val="decimal"/>
      <w:lvlText w:val="%7."/>
      <w:lvlJc w:val="left"/>
      <w:pPr>
        <w:ind w:left="5944" w:hanging="360"/>
      </w:pPr>
    </w:lvl>
    <w:lvl w:ilvl="7" w:tplc="04090019" w:tentative="1">
      <w:start w:val="1"/>
      <w:numFmt w:val="lowerLetter"/>
      <w:lvlText w:val="%8."/>
      <w:lvlJc w:val="left"/>
      <w:pPr>
        <w:ind w:left="6664" w:hanging="360"/>
      </w:pPr>
    </w:lvl>
    <w:lvl w:ilvl="8" w:tplc="040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" w15:restartNumberingAfterBreak="0">
    <w:nsid w:val="0EDF2215"/>
    <w:multiLevelType w:val="hybridMultilevel"/>
    <w:tmpl w:val="3B84AE5C"/>
    <w:lvl w:ilvl="0" w:tplc="226A7D24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15D4D76"/>
    <w:multiLevelType w:val="hybridMultilevel"/>
    <w:tmpl w:val="E594E890"/>
    <w:lvl w:ilvl="0" w:tplc="115AF3E2">
      <w:start w:val="1"/>
      <w:numFmt w:val="decimal"/>
      <w:lvlText w:val="4.2.2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F1649D"/>
    <w:multiLevelType w:val="hybridMultilevel"/>
    <w:tmpl w:val="6E5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5401"/>
    <w:multiLevelType w:val="hybridMultilevel"/>
    <w:tmpl w:val="ED72E87C"/>
    <w:lvl w:ilvl="0" w:tplc="046E4D0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8EE1A4C"/>
    <w:multiLevelType w:val="hybridMultilevel"/>
    <w:tmpl w:val="1C88D0A6"/>
    <w:lvl w:ilvl="0" w:tplc="87540D3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413D4"/>
    <w:multiLevelType w:val="hybridMultilevel"/>
    <w:tmpl w:val="D2E64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5348F"/>
    <w:multiLevelType w:val="hybridMultilevel"/>
    <w:tmpl w:val="8D3CC2D8"/>
    <w:lvl w:ilvl="0" w:tplc="C72430B8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1E7237F8"/>
    <w:multiLevelType w:val="hybridMultilevel"/>
    <w:tmpl w:val="5EC4082C"/>
    <w:lvl w:ilvl="0" w:tplc="FB0CB9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10D218C"/>
    <w:multiLevelType w:val="hybridMultilevel"/>
    <w:tmpl w:val="60BC7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165A2"/>
    <w:multiLevelType w:val="hybridMultilevel"/>
    <w:tmpl w:val="A54CEFB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5237A09"/>
    <w:multiLevelType w:val="hybridMultilevel"/>
    <w:tmpl w:val="CB725954"/>
    <w:lvl w:ilvl="0" w:tplc="DDD60302">
      <w:start w:val="1"/>
      <w:numFmt w:val="decimal"/>
      <w:lvlText w:val="4.2.%1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94618"/>
    <w:multiLevelType w:val="hybridMultilevel"/>
    <w:tmpl w:val="A306C5CA"/>
    <w:lvl w:ilvl="0" w:tplc="F074409A">
      <w:start w:val="1"/>
      <w:numFmt w:val="decimal"/>
      <w:lvlText w:val="4.2.3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9F02285"/>
    <w:multiLevelType w:val="hybridMultilevel"/>
    <w:tmpl w:val="3A80C838"/>
    <w:lvl w:ilvl="0" w:tplc="73143464">
      <w:start w:val="1"/>
      <w:numFmt w:val="decimal"/>
      <w:lvlText w:val="4.3.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BD65954"/>
    <w:multiLevelType w:val="hybridMultilevel"/>
    <w:tmpl w:val="6C2C6264"/>
    <w:lvl w:ilvl="0" w:tplc="4440A52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D370E"/>
    <w:multiLevelType w:val="multilevel"/>
    <w:tmpl w:val="4272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2.7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376845F8"/>
    <w:multiLevelType w:val="hybridMultilevel"/>
    <w:tmpl w:val="0376FD48"/>
    <w:lvl w:ilvl="0" w:tplc="63EE410E">
      <w:start w:val="1"/>
      <w:numFmt w:val="decimal"/>
      <w:lvlText w:val="2.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A67BF"/>
    <w:multiLevelType w:val="hybridMultilevel"/>
    <w:tmpl w:val="FB6AB28C"/>
    <w:lvl w:ilvl="0" w:tplc="B0C4DAC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262B2"/>
    <w:multiLevelType w:val="hybridMultilevel"/>
    <w:tmpl w:val="C6486996"/>
    <w:lvl w:ilvl="0" w:tplc="1F74E8E0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25825"/>
    <w:multiLevelType w:val="hybridMultilevel"/>
    <w:tmpl w:val="B71415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02F92"/>
    <w:multiLevelType w:val="hybridMultilevel"/>
    <w:tmpl w:val="83024220"/>
    <w:lvl w:ilvl="0" w:tplc="115AF3E2">
      <w:start w:val="1"/>
      <w:numFmt w:val="decimal"/>
      <w:lvlText w:val="4.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16703"/>
    <w:multiLevelType w:val="hybridMultilevel"/>
    <w:tmpl w:val="743CAC96"/>
    <w:lvl w:ilvl="0" w:tplc="226A7D2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F7F2C"/>
    <w:multiLevelType w:val="multilevel"/>
    <w:tmpl w:val="1C08A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17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25" w15:restartNumberingAfterBreak="0">
    <w:nsid w:val="4D68541A"/>
    <w:multiLevelType w:val="hybridMultilevel"/>
    <w:tmpl w:val="848C8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77185"/>
    <w:multiLevelType w:val="hybridMultilevel"/>
    <w:tmpl w:val="7F60F9E2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53F479F1"/>
    <w:multiLevelType w:val="hybridMultilevel"/>
    <w:tmpl w:val="C2DC2CBE"/>
    <w:lvl w:ilvl="0" w:tplc="FB0CB9A4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8" w15:restartNumberingAfterBreak="0">
    <w:nsid w:val="568A42B9"/>
    <w:multiLevelType w:val="hybridMultilevel"/>
    <w:tmpl w:val="79DA3DB4"/>
    <w:lvl w:ilvl="0" w:tplc="4440A52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9" w15:restartNumberingAfterBreak="0">
    <w:nsid w:val="588825D5"/>
    <w:multiLevelType w:val="hybridMultilevel"/>
    <w:tmpl w:val="14D0D9B0"/>
    <w:lvl w:ilvl="0" w:tplc="DDD60302">
      <w:start w:val="1"/>
      <w:numFmt w:val="decimal"/>
      <w:lvlText w:val="4.2.%1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E33F8"/>
    <w:multiLevelType w:val="hybridMultilevel"/>
    <w:tmpl w:val="C456C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D4465"/>
    <w:multiLevelType w:val="hybridMultilevel"/>
    <w:tmpl w:val="2884D64E"/>
    <w:lvl w:ilvl="0" w:tplc="73143464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B71CA"/>
    <w:multiLevelType w:val="hybridMultilevel"/>
    <w:tmpl w:val="22CA0E98"/>
    <w:lvl w:ilvl="0" w:tplc="4E326B20">
      <w:start w:val="1"/>
      <w:numFmt w:val="lowerLetter"/>
      <w:lvlText w:val="%1."/>
      <w:lvlJc w:val="left"/>
      <w:pPr>
        <w:ind w:left="1980" w:hanging="360"/>
      </w:pPr>
      <w:rPr>
        <w:rFonts w:hint="default"/>
        <w:i w:val="0"/>
        <w:i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 w15:restartNumberingAfterBreak="0">
    <w:nsid w:val="664B199B"/>
    <w:multiLevelType w:val="hybridMultilevel"/>
    <w:tmpl w:val="59582096"/>
    <w:lvl w:ilvl="0" w:tplc="84C04E9E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6DB8015A"/>
    <w:multiLevelType w:val="hybridMultilevel"/>
    <w:tmpl w:val="1264F9AE"/>
    <w:lvl w:ilvl="0" w:tplc="84C04E9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C6CE3"/>
    <w:multiLevelType w:val="hybridMultilevel"/>
    <w:tmpl w:val="7C741614"/>
    <w:lvl w:ilvl="0" w:tplc="68BEC7D2">
      <w:start w:val="1"/>
      <w:numFmt w:val="decimal"/>
      <w:lvlText w:val="4.2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B38EF"/>
    <w:multiLevelType w:val="hybridMultilevel"/>
    <w:tmpl w:val="EC147C58"/>
    <w:lvl w:ilvl="0" w:tplc="C72430B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E4656"/>
    <w:multiLevelType w:val="hybridMultilevel"/>
    <w:tmpl w:val="1D965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73555"/>
    <w:multiLevelType w:val="hybridMultilevel"/>
    <w:tmpl w:val="997008FE"/>
    <w:lvl w:ilvl="0" w:tplc="678E1CC8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33A0C"/>
    <w:multiLevelType w:val="hybridMultilevel"/>
    <w:tmpl w:val="36AA7C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C764DC"/>
    <w:multiLevelType w:val="hybridMultilevel"/>
    <w:tmpl w:val="6C2C6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10"/>
  </w:num>
  <w:num w:numId="4">
    <w:abstractNumId w:val="37"/>
  </w:num>
  <w:num w:numId="5">
    <w:abstractNumId w:val="21"/>
  </w:num>
  <w:num w:numId="6">
    <w:abstractNumId w:val="40"/>
  </w:num>
  <w:num w:numId="7">
    <w:abstractNumId w:val="11"/>
  </w:num>
  <w:num w:numId="8">
    <w:abstractNumId w:val="24"/>
  </w:num>
  <w:num w:numId="9">
    <w:abstractNumId w:val="25"/>
  </w:num>
  <w:num w:numId="10">
    <w:abstractNumId w:val="30"/>
  </w:num>
  <w:num w:numId="11">
    <w:abstractNumId w:val="5"/>
  </w:num>
  <w:num w:numId="12">
    <w:abstractNumId w:val="3"/>
  </w:num>
  <w:num w:numId="13">
    <w:abstractNumId w:val="20"/>
  </w:num>
  <w:num w:numId="14">
    <w:abstractNumId w:val="1"/>
  </w:num>
  <w:num w:numId="15">
    <w:abstractNumId w:val="33"/>
  </w:num>
  <w:num w:numId="16">
    <w:abstractNumId w:val="9"/>
  </w:num>
  <w:num w:numId="17">
    <w:abstractNumId w:val="13"/>
  </w:num>
  <w:num w:numId="18">
    <w:abstractNumId w:val="4"/>
  </w:num>
  <w:num w:numId="19">
    <w:abstractNumId w:val="14"/>
  </w:num>
  <w:num w:numId="20">
    <w:abstractNumId w:val="15"/>
  </w:num>
  <w:num w:numId="21">
    <w:abstractNumId w:val="12"/>
  </w:num>
  <w:num w:numId="22">
    <w:abstractNumId w:val="39"/>
  </w:num>
  <w:num w:numId="23">
    <w:abstractNumId w:val="26"/>
  </w:num>
  <w:num w:numId="24">
    <w:abstractNumId w:val="8"/>
  </w:num>
  <w:num w:numId="25">
    <w:abstractNumId w:val="2"/>
  </w:num>
  <w:num w:numId="26">
    <w:abstractNumId w:val="6"/>
  </w:num>
  <w:num w:numId="27">
    <w:abstractNumId w:val="32"/>
  </w:num>
  <w:num w:numId="28">
    <w:abstractNumId w:val="19"/>
  </w:num>
  <w:num w:numId="29">
    <w:abstractNumId w:val="27"/>
  </w:num>
  <w:num w:numId="30">
    <w:abstractNumId w:val="16"/>
  </w:num>
  <w:num w:numId="31">
    <w:abstractNumId w:val="7"/>
  </w:num>
  <w:num w:numId="32">
    <w:abstractNumId w:val="38"/>
  </w:num>
  <w:num w:numId="33">
    <w:abstractNumId w:val="18"/>
  </w:num>
  <w:num w:numId="34">
    <w:abstractNumId w:val="23"/>
  </w:num>
  <w:num w:numId="35">
    <w:abstractNumId w:val="0"/>
  </w:num>
  <w:num w:numId="36">
    <w:abstractNumId w:val="34"/>
  </w:num>
  <w:num w:numId="37">
    <w:abstractNumId w:val="29"/>
  </w:num>
  <w:num w:numId="38">
    <w:abstractNumId w:val="22"/>
  </w:num>
  <w:num w:numId="39">
    <w:abstractNumId w:val="35"/>
  </w:num>
  <w:num w:numId="40">
    <w:abstractNumId w:val="31"/>
  </w:num>
  <w:num w:numId="41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TrueTypeFonts/>
  <w:saveSubsetFonts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61"/>
    <w:rsid w:val="000004EC"/>
    <w:rsid w:val="00000990"/>
    <w:rsid w:val="00005570"/>
    <w:rsid w:val="00010484"/>
    <w:rsid w:val="0001347B"/>
    <w:rsid w:val="000179BB"/>
    <w:rsid w:val="00020679"/>
    <w:rsid w:val="00020D99"/>
    <w:rsid w:val="00023813"/>
    <w:rsid w:val="00025007"/>
    <w:rsid w:val="00026979"/>
    <w:rsid w:val="00027D39"/>
    <w:rsid w:val="000303BF"/>
    <w:rsid w:val="00030676"/>
    <w:rsid w:val="00030808"/>
    <w:rsid w:val="00033317"/>
    <w:rsid w:val="00034E61"/>
    <w:rsid w:val="00035CE3"/>
    <w:rsid w:val="00037604"/>
    <w:rsid w:val="00037AE5"/>
    <w:rsid w:val="00041E0D"/>
    <w:rsid w:val="00042565"/>
    <w:rsid w:val="00045D28"/>
    <w:rsid w:val="00046A11"/>
    <w:rsid w:val="00047890"/>
    <w:rsid w:val="00047F0B"/>
    <w:rsid w:val="0005145E"/>
    <w:rsid w:val="0005363C"/>
    <w:rsid w:val="00057F1C"/>
    <w:rsid w:val="00060658"/>
    <w:rsid w:val="00062186"/>
    <w:rsid w:val="00062D9C"/>
    <w:rsid w:val="00064E02"/>
    <w:rsid w:val="00066154"/>
    <w:rsid w:val="00066937"/>
    <w:rsid w:val="00071173"/>
    <w:rsid w:val="00072142"/>
    <w:rsid w:val="00073A5E"/>
    <w:rsid w:val="00073C60"/>
    <w:rsid w:val="00074208"/>
    <w:rsid w:val="00074AEA"/>
    <w:rsid w:val="00077D29"/>
    <w:rsid w:val="000806DE"/>
    <w:rsid w:val="00082FB0"/>
    <w:rsid w:val="000833BD"/>
    <w:rsid w:val="00084351"/>
    <w:rsid w:val="00084666"/>
    <w:rsid w:val="000874FA"/>
    <w:rsid w:val="0008779D"/>
    <w:rsid w:val="00094A3D"/>
    <w:rsid w:val="000950B4"/>
    <w:rsid w:val="000963FF"/>
    <w:rsid w:val="00096E77"/>
    <w:rsid w:val="000A1C3C"/>
    <w:rsid w:val="000A1DB3"/>
    <w:rsid w:val="000A22FE"/>
    <w:rsid w:val="000A4297"/>
    <w:rsid w:val="000A62D0"/>
    <w:rsid w:val="000B049E"/>
    <w:rsid w:val="000B0C20"/>
    <w:rsid w:val="000B1171"/>
    <w:rsid w:val="000B40AE"/>
    <w:rsid w:val="000B632B"/>
    <w:rsid w:val="000B6562"/>
    <w:rsid w:val="000C0417"/>
    <w:rsid w:val="000C3070"/>
    <w:rsid w:val="000C664D"/>
    <w:rsid w:val="000C7B9A"/>
    <w:rsid w:val="000D01BD"/>
    <w:rsid w:val="000D1051"/>
    <w:rsid w:val="000D1309"/>
    <w:rsid w:val="000D1428"/>
    <w:rsid w:val="000D1AD2"/>
    <w:rsid w:val="000D20E1"/>
    <w:rsid w:val="000D34A1"/>
    <w:rsid w:val="000D4993"/>
    <w:rsid w:val="000E047B"/>
    <w:rsid w:val="000E24F8"/>
    <w:rsid w:val="000E258D"/>
    <w:rsid w:val="000E6CA2"/>
    <w:rsid w:val="000E73C9"/>
    <w:rsid w:val="000F0353"/>
    <w:rsid w:val="000F09B4"/>
    <w:rsid w:val="000F1AEC"/>
    <w:rsid w:val="000F269E"/>
    <w:rsid w:val="000F4280"/>
    <w:rsid w:val="000F49F6"/>
    <w:rsid w:val="00106DA8"/>
    <w:rsid w:val="0010740E"/>
    <w:rsid w:val="00107E62"/>
    <w:rsid w:val="0011115B"/>
    <w:rsid w:val="001118C0"/>
    <w:rsid w:val="0011276B"/>
    <w:rsid w:val="0011316A"/>
    <w:rsid w:val="00115C64"/>
    <w:rsid w:val="00120632"/>
    <w:rsid w:val="00122590"/>
    <w:rsid w:val="001243CB"/>
    <w:rsid w:val="00124648"/>
    <w:rsid w:val="001274F4"/>
    <w:rsid w:val="001319EC"/>
    <w:rsid w:val="00135099"/>
    <w:rsid w:val="00135559"/>
    <w:rsid w:val="00136355"/>
    <w:rsid w:val="001368DB"/>
    <w:rsid w:val="00136E19"/>
    <w:rsid w:val="00137A4F"/>
    <w:rsid w:val="00137F0F"/>
    <w:rsid w:val="00140FCC"/>
    <w:rsid w:val="001431EE"/>
    <w:rsid w:val="001435FB"/>
    <w:rsid w:val="00143E5D"/>
    <w:rsid w:val="00145470"/>
    <w:rsid w:val="00145651"/>
    <w:rsid w:val="001516D2"/>
    <w:rsid w:val="00153C31"/>
    <w:rsid w:val="00156067"/>
    <w:rsid w:val="0016105E"/>
    <w:rsid w:val="00162596"/>
    <w:rsid w:val="001640CC"/>
    <w:rsid w:val="00167185"/>
    <w:rsid w:val="00167635"/>
    <w:rsid w:val="00171E05"/>
    <w:rsid w:val="0017424F"/>
    <w:rsid w:val="001743C0"/>
    <w:rsid w:val="001763B8"/>
    <w:rsid w:val="00176BB0"/>
    <w:rsid w:val="00176DB4"/>
    <w:rsid w:val="00183C89"/>
    <w:rsid w:val="00183F38"/>
    <w:rsid w:val="00187175"/>
    <w:rsid w:val="00187738"/>
    <w:rsid w:val="0018777B"/>
    <w:rsid w:val="001907A8"/>
    <w:rsid w:val="00190A35"/>
    <w:rsid w:val="001911ED"/>
    <w:rsid w:val="001920FB"/>
    <w:rsid w:val="001921B3"/>
    <w:rsid w:val="001925E0"/>
    <w:rsid w:val="001939CE"/>
    <w:rsid w:val="00194559"/>
    <w:rsid w:val="00194850"/>
    <w:rsid w:val="001949FE"/>
    <w:rsid w:val="001957C9"/>
    <w:rsid w:val="00196598"/>
    <w:rsid w:val="0019751C"/>
    <w:rsid w:val="001A17B9"/>
    <w:rsid w:val="001A2567"/>
    <w:rsid w:val="001A2ABB"/>
    <w:rsid w:val="001A4CED"/>
    <w:rsid w:val="001A7EA5"/>
    <w:rsid w:val="001B3D44"/>
    <w:rsid w:val="001B6827"/>
    <w:rsid w:val="001C185D"/>
    <w:rsid w:val="001C2392"/>
    <w:rsid w:val="001C3373"/>
    <w:rsid w:val="001C3A32"/>
    <w:rsid w:val="001C3A52"/>
    <w:rsid w:val="001C6600"/>
    <w:rsid w:val="001C6898"/>
    <w:rsid w:val="001C6BF9"/>
    <w:rsid w:val="001C7E3A"/>
    <w:rsid w:val="001D1F8F"/>
    <w:rsid w:val="001D23B5"/>
    <w:rsid w:val="001D2B09"/>
    <w:rsid w:val="001D3C30"/>
    <w:rsid w:val="001D3CDE"/>
    <w:rsid w:val="001D3EAB"/>
    <w:rsid w:val="001D5471"/>
    <w:rsid w:val="001D5958"/>
    <w:rsid w:val="001D77F2"/>
    <w:rsid w:val="001D7FB0"/>
    <w:rsid w:val="001E202B"/>
    <w:rsid w:val="001E30B9"/>
    <w:rsid w:val="001E4A8C"/>
    <w:rsid w:val="001E555A"/>
    <w:rsid w:val="001E6007"/>
    <w:rsid w:val="001E6D5A"/>
    <w:rsid w:val="001F26D3"/>
    <w:rsid w:val="001F285F"/>
    <w:rsid w:val="001F4890"/>
    <w:rsid w:val="001F4C6A"/>
    <w:rsid w:val="001F53C4"/>
    <w:rsid w:val="001F55C8"/>
    <w:rsid w:val="001F5F6E"/>
    <w:rsid w:val="001F66A3"/>
    <w:rsid w:val="00205979"/>
    <w:rsid w:val="00206791"/>
    <w:rsid w:val="00206A72"/>
    <w:rsid w:val="00207E30"/>
    <w:rsid w:val="00210D0C"/>
    <w:rsid w:val="00212C8D"/>
    <w:rsid w:val="00216A1A"/>
    <w:rsid w:val="00216E31"/>
    <w:rsid w:val="00217E70"/>
    <w:rsid w:val="002214B3"/>
    <w:rsid w:val="00222B25"/>
    <w:rsid w:val="002250E1"/>
    <w:rsid w:val="00225D58"/>
    <w:rsid w:val="00226B20"/>
    <w:rsid w:val="002272F4"/>
    <w:rsid w:val="00227AD0"/>
    <w:rsid w:val="00227F74"/>
    <w:rsid w:val="00230005"/>
    <w:rsid w:val="002303F0"/>
    <w:rsid w:val="00230720"/>
    <w:rsid w:val="00233EEF"/>
    <w:rsid w:val="00233FF9"/>
    <w:rsid w:val="0023453E"/>
    <w:rsid w:val="00235C41"/>
    <w:rsid w:val="00236A3C"/>
    <w:rsid w:val="00240041"/>
    <w:rsid w:val="002402E5"/>
    <w:rsid w:val="002419FC"/>
    <w:rsid w:val="00241F30"/>
    <w:rsid w:val="002422F8"/>
    <w:rsid w:val="00245A39"/>
    <w:rsid w:val="002510E0"/>
    <w:rsid w:val="00251C4C"/>
    <w:rsid w:val="00252A2B"/>
    <w:rsid w:val="00253D55"/>
    <w:rsid w:val="00254B1B"/>
    <w:rsid w:val="00255CB4"/>
    <w:rsid w:val="00256108"/>
    <w:rsid w:val="0025781D"/>
    <w:rsid w:val="00257A95"/>
    <w:rsid w:val="002621FE"/>
    <w:rsid w:val="00262551"/>
    <w:rsid w:val="00266D2F"/>
    <w:rsid w:val="00270FA9"/>
    <w:rsid w:val="00271A17"/>
    <w:rsid w:val="00271CDF"/>
    <w:rsid w:val="00273E20"/>
    <w:rsid w:val="00274F68"/>
    <w:rsid w:val="00275D1B"/>
    <w:rsid w:val="00277A09"/>
    <w:rsid w:val="00277A35"/>
    <w:rsid w:val="002806CC"/>
    <w:rsid w:val="00283731"/>
    <w:rsid w:val="00283C32"/>
    <w:rsid w:val="0028577F"/>
    <w:rsid w:val="00287E4C"/>
    <w:rsid w:val="002918E1"/>
    <w:rsid w:val="00291DFF"/>
    <w:rsid w:val="00292517"/>
    <w:rsid w:val="00295605"/>
    <w:rsid w:val="00296844"/>
    <w:rsid w:val="00296C0E"/>
    <w:rsid w:val="002970B3"/>
    <w:rsid w:val="002A1CE7"/>
    <w:rsid w:val="002A2CA8"/>
    <w:rsid w:val="002A359D"/>
    <w:rsid w:val="002A3992"/>
    <w:rsid w:val="002A4E94"/>
    <w:rsid w:val="002A5300"/>
    <w:rsid w:val="002B0964"/>
    <w:rsid w:val="002B0DFD"/>
    <w:rsid w:val="002B18EC"/>
    <w:rsid w:val="002B2040"/>
    <w:rsid w:val="002B481D"/>
    <w:rsid w:val="002B4C49"/>
    <w:rsid w:val="002B4C88"/>
    <w:rsid w:val="002B6D26"/>
    <w:rsid w:val="002B731F"/>
    <w:rsid w:val="002B74FA"/>
    <w:rsid w:val="002C0CF8"/>
    <w:rsid w:val="002C1806"/>
    <w:rsid w:val="002C2570"/>
    <w:rsid w:val="002C7F3A"/>
    <w:rsid w:val="002D2111"/>
    <w:rsid w:val="002D25F4"/>
    <w:rsid w:val="002D403A"/>
    <w:rsid w:val="002D5117"/>
    <w:rsid w:val="002D5961"/>
    <w:rsid w:val="002D5F87"/>
    <w:rsid w:val="002E173E"/>
    <w:rsid w:val="002E261F"/>
    <w:rsid w:val="002E2DCC"/>
    <w:rsid w:val="002E45D7"/>
    <w:rsid w:val="002E6947"/>
    <w:rsid w:val="002E7116"/>
    <w:rsid w:val="002F2B3D"/>
    <w:rsid w:val="002F46A7"/>
    <w:rsid w:val="002F5858"/>
    <w:rsid w:val="002F7E98"/>
    <w:rsid w:val="00301638"/>
    <w:rsid w:val="00303525"/>
    <w:rsid w:val="0030577D"/>
    <w:rsid w:val="003063FB"/>
    <w:rsid w:val="003067EF"/>
    <w:rsid w:val="00314A57"/>
    <w:rsid w:val="0031596F"/>
    <w:rsid w:val="00315DB9"/>
    <w:rsid w:val="0031763B"/>
    <w:rsid w:val="0032139F"/>
    <w:rsid w:val="0032201B"/>
    <w:rsid w:val="00325476"/>
    <w:rsid w:val="00325C2D"/>
    <w:rsid w:val="00326D4C"/>
    <w:rsid w:val="003270BA"/>
    <w:rsid w:val="00331E0E"/>
    <w:rsid w:val="00332039"/>
    <w:rsid w:val="0033367E"/>
    <w:rsid w:val="00333D29"/>
    <w:rsid w:val="00336EF2"/>
    <w:rsid w:val="003400EF"/>
    <w:rsid w:val="00340E44"/>
    <w:rsid w:val="003422C4"/>
    <w:rsid w:val="0034288D"/>
    <w:rsid w:val="0034379A"/>
    <w:rsid w:val="003450DF"/>
    <w:rsid w:val="00347F79"/>
    <w:rsid w:val="003525B0"/>
    <w:rsid w:val="00355290"/>
    <w:rsid w:val="0036119B"/>
    <w:rsid w:val="00361699"/>
    <w:rsid w:val="003642D8"/>
    <w:rsid w:val="00367509"/>
    <w:rsid w:val="0037023C"/>
    <w:rsid w:val="00370CE0"/>
    <w:rsid w:val="0037186C"/>
    <w:rsid w:val="00372C50"/>
    <w:rsid w:val="00376785"/>
    <w:rsid w:val="0038169E"/>
    <w:rsid w:val="00381C17"/>
    <w:rsid w:val="00382642"/>
    <w:rsid w:val="00383265"/>
    <w:rsid w:val="00383949"/>
    <w:rsid w:val="00383F10"/>
    <w:rsid w:val="00384654"/>
    <w:rsid w:val="00385D61"/>
    <w:rsid w:val="003862D2"/>
    <w:rsid w:val="00386F31"/>
    <w:rsid w:val="00391DC0"/>
    <w:rsid w:val="003931E4"/>
    <w:rsid w:val="00393BBB"/>
    <w:rsid w:val="00393EAA"/>
    <w:rsid w:val="003941EB"/>
    <w:rsid w:val="00394604"/>
    <w:rsid w:val="003974A2"/>
    <w:rsid w:val="00397ADE"/>
    <w:rsid w:val="00397D0F"/>
    <w:rsid w:val="003A1520"/>
    <w:rsid w:val="003A5380"/>
    <w:rsid w:val="003A5F80"/>
    <w:rsid w:val="003A622A"/>
    <w:rsid w:val="003A6CC0"/>
    <w:rsid w:val="003A6CD2"/>
    <w:rsid w:val="003B05E2"/>
    <w:rsid w:val="003B18D2"/>
    <w:rsid w:val="003B1EB0"/>
    <w:rsid w:val="003B5427"/>
    <w:rsid w:val="003B61A3"/>
    <w:rsid w:val="003C0815"/>
    <w:rsid w:val="003C1497"/>
    <w:rsid w:val="003C3588"/>
    <w:rsid w:val="003C517D"/>
    <w:rsid w:val="003C62AC"/>
    <w:rsid w:val="003C7DDB"/>
    <w:rsid w:val="003D3B4C"/>
    <w:rsid w:val="003D4316"/>
    <w:rsid w:val="003D4C21"/>
    <w:rsid w:val="003D4CF1"/>
    <w:rsid w:val="003D4D5A"/>
    <w:rsid w:val="003D6FC6"/>
    <w:rsid w:val="003D7B72"/>
    <w:rsid w:val="003E0064"/>
    <w:rsid w:val="003E1DB1"/>
    <w:rsid w:val="003E6C50"/>
    <w:rsid w:val="003E7965"/>
    <w:rsid w:val="003F02B9"/>
    <w:rsid w:val="003F0691"/>
    <w:rsid w:val="003F0787"/>
    <w:rsid w:val="003F2374"/>
    <w:rsid w:val="003F2DDF"/>
    <w:rsid w:val="003F2FF6"/>
    <w:rsid w:val="003F3AB0"/>
    <w:rsid w:val="00400979"/>
    <w:rsid w:val="0040446B"/>
    <w:rsid w:val="00404F65"/>
    <w:rsid w:val="00406C73"/>
    <w:rsid w:val="00411E65"/>
    <w:rsid w:val="004143D7"/>
    <w:rsid w:val="0042034A"/>
    <w:rsid w:val="004218DC"/>
    <w:rsid w:val="00423562"/>
    <w:rsid w:val="00427204"/>
    <w:rsid w:val="004273A7"/>
    <w:rsid w:val="00427D29"/>
    <w:rsid w:val="00430702"/>
    <w:rsid w:val="00432BC9"/>
    <w:rsid w:val="004341C0"/>
    <w:rsid w:val="00434BFF"/>
    <w:rsid w:val="0043605C"/>
    <w:rsid w:val="004363AA"/>
    <w:rsid w:val="0044242E"/>
    <w:rsid w:val="004430B5"/>
    <w:rsid w:val="0044507A"/>
    <w:rsid w:val="00445580"/>
    <w:rsid w:val="00447922"/>
    <w:rsid w:val="004507F8"/>
    <w:rsid w:val="004508DB"/>
    <w:rsid w:val="00450D34"/>
    <w:rsid w:val="004518F3"/>
    <w:rsid w:val="00451E79"/>
    <w:rsid w:val="00452BC5"/>
    <w:rsid w:val="004548AA"/>
    <w:rsid w:val="004550B5"/>
    <w:rsid w:val="00455329"/>
    <w:rsid w:val="0045547B"/>
    <w:rsid w:val="004558A5"/>
    <w:rsid w:val="00457D98"/>
    <w:rsid w:val="004605F0"/>
    <w:rsid w:val="00460A1E"/>
    <w:rsid w:val="00462149"/>
    <w:rsid w:val="00462412"/>
    <w:rsid w:val="00462B85"/>
    <w:rsid w:val="00464029"/>
    <w:rsid w:val="00466B8B"/>
    <w:rsid w:val="00471DE3"/>
    <w:rsid w:val="00474AAE"/>
    <w:rsid w:val="0047654A"/>
    <w:rsid w:val="00477966"/>
    <w:rsid w:val="0048161D"/>
    <w:rsid w:val="00481EDC"/>
    <w:rsid w:val="004828A0"/>
    <w:rsid w:val="004831E7"/>
    <w:rsid w:val="00483883"/>
    <w:rsid w:val="00483EAF"/>
    <w:rsid w:val="004845E0"/>
    <w:rsid w:val="00485629"/>
    <w:rsid w:val="00486A9A"/>
    <w:rsid w:val="00490C1E"/>
    <w:rsid w:val="00492645"/>
    <w:rsid w:val="00492F6C"/>
    <w:rsid w:val="00493EEE"/>
    <w:rsid w:val="0049428E"/>
    <w:rsid w:val="004971A5"/>
    <w:rsid w:val="00497860"/>
    <w:rsid w:val="004A131B"/>
    <w:rsid w:val="004A1E44"/>
    <w:rsid w:val="004A1F9B"/>
    <w:rsid w:val="004A619D"/>
    <w:rsid w:val="004B0ADE"/>
    <w:rsid w:val="004B22B7"/>
    <w:rsid w:val="004C0C71"/>
    <w:rsid w:val="004C46DD"/>
    <w:rsid w:val="004C519B"/>
    <w:rsid w:val="004C5E44"/>
    <w:rsid w:val="004C62A0"/>
    <w:rsid w:val="004C6B66"/>
    <w:rsid w:val="004D0980"/>
    <w:rsid w:val="004D09DF"/>
    <w:rsid w:val="004D14B1"/>
    <w:rsid w:val="004D1F2B"/>
    <w:rsid w:val="004D5ADA"/>
    <w:rsid w:val="004D5F32"/>
    <w:rsid w:val="004D61D9"/>
    <w:rsid w:val="004D7261"/>
    <w:rsid w:val="004E1B86"/>
    <w:rsid w:val="004E268D"/>
    <w:rsid w:val="004E2FE3"/>
    <w:rsid w:val="004E437F"/>
    <w:rsid w:val="004E4835"/>
    <w:rsid w:val="004E5706"/>
    <w:rsid w:val="004E6A24"/>
    <w:rsid w:val="004E6CAE"/>
    <w:rsid w:val="004E707E"/>
    <w:rsid w:val="004F134B"/>
    <w:rsid w:val="004F14C2"/>
    <w:rsid w:val="004F2F2E"/>
    <w:rsid w:val="004F51C8"/>
    <w:rsid w:val="004F5A25"/>
    <w:rsid w:val="004F6337"/>
    <w:rsid w:val="0050013F"/>
    <w:rsid w:val="00500506"/>
    <w:rsid w:val="00501700"/>
    <w:rsid w:val="00502269"/>
    <w:rsid w:val="005026BA"/>
    <w:rsid w:val="005031CE"/>
    <w:rsid w:val="00503C5E"/>
    <w:rsid w:val="0050424A"/>
    <w:rsid w:val="005046F1"/>
    <w:rsid w:val="005069FF"/>
    <w:rsid w:val="00513B27"/>
    <w:rsid w:val="00515A36"/>
    <w:rsid w:val="0051675B"/>
    <w:rsid w:val="00517118"/>
    <w:rsid w:val="00517715"/>
    <w:rsid w:val="0051785A"/>
    <w:rsid w:val="005207AB"/>
    <w:rsid w:val="00522492"/>
    <w:rsid w:val="005237B6"/>
    <w:rsid w:val="00524ECF"/>
    <w:rsid w:val="00530C14"/>
    <w:rsid w:val="00536D11"/>
    <w:rsid w:val="00540A1A"/>
    <w:rsid w:val="0054316A"/>
    <w:rsid w:val="005453F9"/>
    <w:rsid w:val="00546EB6"/>
    <w:rsid w:val="00551133"/>
    <w:rsid w:val="00551FEB"/>
    <w:rsid w:val="0055402B"/>
    <w:rsid w:val="00554118"/>
    <w:rsid w:val="005549C3"/>
    <w:rsid w:val="005559F7"/>
    <w:rsid w:val="0056398A"/>
    <w:rsid w:val="00570604"/>
    <w:rsid w:val="00571E9C"/>
    <w:rsid w:val="00572A08"/>
    <w:rsid w:val="0057429E"/>
    <w:rsid w:val="00574793"/>
    <w:rsid w:val="005761F5"/>
    <w:rsid w:val="0057665F"/>
    <w:rsid w:val="005802F3"/>
    <w:rsid w:val="005814F0"/>
    <w:rsid w:val="00583C83"/>
    <w:rsid w:val="005844D9"/>
    <w:rsid w:val="00585DB0"/>
    <w:rsid w:val="005861E7"/>
    <w:rsid w:val="00586F68"/>
    <w:rsid w:val="00587CCF"/>
    <w:rsid w:val="00590D0D"/>
    <w:rsid w:val="0059228E"/>
    <w:rsid w:val="00592759"/>
    <w:rsid w:val="005929DF"/>
    <w:rsid w:val="005943EA"/>
    <w:rsid w:val="00594E10"/>
    <w:rsid w:val="00595393"/>
    <w:rsid w:val="00596E8C"/>
    <w:rsid w:val="005A1491"/>
    <w:rsid w:val="005A2B60"/>
    <w:rsid w:val="005A344B"/>
    <w:rsid w:val="005A3B1E"/>
    <w:rsid w:val="005A64F5"/>
    <w:rsid w:val="005A78B8"/>
    <w:rsid w:val="005B0EFF"/>
    <w:rsid w:val="005B1314"/>
    <w:rsid w:val="005B195B"/>
    <w:rsid w:val="005B296A"/>
    <w:rsid w:val="005B55F1"/>
    <w:rsid w:val="005B563E"/>
    <w:rsid w:val="005B6379"/>
    <w:rsid w:val="005B7540"/>
    <w:rsid w:val="005B7B88"/>
    <w:rsid w:val="005C13C0"/>
    <w:rsid w:val="005C3394"/>
    <w:rsid w:val="005C3675"/>
    <w:rsid w:val="005C3699"/>
    <w:rsid w:val="005C39B3"/>
    <w:rsid w:val="005C49F6"/>
    <w:rsid w:val="005C5859"/>
    <w:rsid w:val="005C59F1"/>
    <w:rsid w:val="005C5A39"/>
    <w:rsid w:val="005C61A8"/>
    <w:rsid w:val="005D0C8D"/>
    <w:rsid w:val="005D22AB"/>
    <w:rsid w:val="005D257E"/>
    <w:rsid w:val="005D40B4"/>
    <w:rsid w:val="005D4372"/>
    <w:rsid w:val="005D443C"/>
    <w:rsid w:val="005D54C6"/>
    <w:rsid w:val="005D598F"/>
    <w:rsid w:val="005D5999"/>
    <w:rsid w:val="005D5D08"/>
    <w:rsid w:val="005D647A"/>
    <w:rsid w:val="005E099C"/>
    <w:rsid w:val="005E102A"/>
    <w:rsid w:val="005E169E"/>
    <w:rsid w:val="005E2817"/>
    <w:rsid w:val="005E4766"/>
    <w:rsid w:val="005E5CDF"/>
    <w:rsid w:val="005F0DF6"/>
    <w:rsid w:val="005F0E28"/>
    <w:rsid w:val="005F231E"/>
    <w:rsid w:val="005F40F3"/>
    <w:rsid w:val="005F591F"/>
    <w:rsid w:val="005F73F9"/>
    <w:rsid w:val="005F7EB2"/>
    <w:rsid w:val="0060010B"/>
    <w:rsid w:val="00600BB1"/>
    <w:rsid w:val="00605B54"/>
    <w:rsid w:val="0060662D"/>
    <w:rsid w:val="006069AD"/>
    <w:rsid w:val="0060719C"/>
    <w:rsid w:val="006142B9"/>
    <w:rsid w:val="006156D1"/>
    <w:rsid w:val="00615E46"/>
    <w:rsid w:val="00617197"/>
    <w:rsid w:val="006172E6"/>
    <w:rsid w:val="006206FA"/>
    <w:rsid w:val="00620B61"/>
    <w:rsid w:val="006230AB"/>
    <w:rsid w:val="00624B70"/>
    <w:rsid w:val="006257F8"/>
    <w:rsid w:val="00626676"/>
    <w:rsid w:val="00631D16"/>
    <w:rsid w:val="006339FC"/>
    <w:rsid w:val="0063503C"/>
    <w:rsid w:val="00637999"/>
    <w:rsid w:val="0064133D"/>
    <w:rsid w:val="0064147D"/>
    <w:rsid w:val="00643323"/>
    <w:rsid w:val="006458E9"/>
    <w:rsid w:val="00646CE7"/>
    <w:rsid w:val="006501D7"/>
    <w:rsid w:val="0065411B"/>
    <w:rsid w:val="0065607D"/>
    <w:rsid w:val="00657AC5"/>
    <w:rsid w:val="00663337"/>
    <w:rsid w:val="00663B02"/>
    <w:rsid w:val="006673AD"/>
    <w:rsid w:val="00670BA0"/>
    <w:rsid w:val="006714C3"/>
    <w:rsid w:val="006715EA"/>
    <w:rsid w:val="00674B2E"/>
    <w:rsid w:val="0067546E"/>
    <w:rsid w:val="00676828"/>
    <w:rsid w:val="00681677"/>
    <w:rsid w:val="006837BA"/>
    <w:rsid w:val="006839C4"/>
    <w:rsid w:val="0068678D"/>
    <w:rsid w:val="00691321"/>
    <w:rsid w:val="00692168"/>
    <w:rsid w:val="0069729D"/>
    <w:rsid w:val="006A07D2"/>
    <w:rsid w:val="006A6214"/>
    <w:rsid w:val="006B0F0A"/>
    <w:rsid w:val="006B207C"/>
    <w:rsid w:val="006B6644"/>
    <w:rsid w:val="006C202E"/>
    <w:rsid w:val="006C22A0"/>
    <w:rsid w:val="006C35E7"/>
    <w:rsid w:val="006D0E7F"/>
    <w:rsid w:val="006D182A"/>
    <w:rsid w:val="006D184B"/>
    <w:rsid w:val="006D4C61"/>
    <w:rsid w:val="006D72E5"/>
    <w:rsid w:val="006E3345"/>
    <w:rsid w:val="006E49D0"/>
    <w:rsid w:val="006F27B7"/>
    <w:rsid w:val="006F3D2A"/>
    <w:rsid w:val="006F4E2A"/>
    <w:rsid w:val="006F578F"/>
    <w:rsid w:val="0070086A"/>
    <w:rsid w:val="00700893"/>
    <w:rsid w:val="007014BB"/>
    <w:rsid w:val="00704E6C"/>
    <w:rsid w:val="007051D1"/>
    <w:rsid w:val="00705372"/>
    <w:rsid w:val="0071214D"/>
    <w:rsid w:val="00712186"/>
    <w:rsid w:val="00713428"/>
    <w:rsid w:val="00714A36"/>
    <w:rsid w:val="00715FDF"/>
    <w:rsid w:val="00717395"/>
    <w:rsid w:val="00720C70"/>
    <w:rsid w:val="0072123C"/>
    <w:rsid w:val="007218F2"/>
    <w:rsid w:val="0072289C"/>
    <w:rsid w:val="0072307F"/>
    <w:rsid w:val="00723985"/>
    <w:rsid w:val="00723CCF"/>
    <w:rsid w:val="00724831"/>
    <w:rsid w:val="00725499"/>
    <w:rsid w:val="00727C3D"/>
    <w:rsid w:val="00733EDA"/>
    <w:rsid w:val="00735B97"/>
    <w:rsid w:val="00736850"/>
    <w:rsid w:val="007407F4"/>
    <w:rsid w:val="00740FD2"/>
    <w:rsid w:val="00741AB0"/>
    <w:rsid w:val="00745E11"/>
    <w:rsid w:val="007503C3"/>
    <w:rsid w:val="00750A3F"/>
    <w:rsid w:val="00750BE4"/>
    <w:rsid w:val="00751213"/>
    <w:rsid w:val="0075193B"/>
    <w:rsid w:val="007523CA"/>
    <w:rsid w:val="0075440B"/>
    <w:rsid w:val="00757B05"/>
    <w:rsid w:val="00757ECD"/>
    <w:rsid w:val="0076004A"/>
    <w:rsid w:val="00760065"/>
    <w:rsid w:val="00760469"/>
    <w:rsid w:val="00761C26"/>
    <w:rsid w:val="007630F6"/>
    <w:rsid w:val="00763E36"/>
    <w:rsid w:val="00764628"/>
    <w:rsid w:val="00764DC4"/>
    <w:rsid w:val="00765A7C"/>
    <w:rsid w:val="0077046B"/>
    <w:rsid w:val="00771170"/>
    <w:rsid w:val="007751EA"/>
    <w:rsid w:val="007768F8"/>
    <w:rsid w:val="0078076C"/>
    <w:rsid w:val="0078255D"/>
    <w:rsid w:val="00784995"/>
    <w:rsid w:val="00784C32"/>
    <w:rsid w:val="00784EC7"/>
    <w:rsid w:val="00786C46"/>
    <w:rsid w:val="007963C2"/>
    <w:rsid w:val="00797DFE"/>
    <w:rsid w:val="007A0875"/>
    <w:rsid w:val="007A4297"/>
    <w:rsid w:val="007A621A"/>
    <w:rsid w:val="007A68DD"/>
    <w:rsid w:val="007A75FF"/>
    <w:rsid w:val="007B1B8E"/>
    <w:rsid w:val="007B503B"/>
    <w:rsid w:val="007B5110"/>
    <w:rsid w:val="007B66F2"/>
    <w:rsid w:val="007B7056"/>
    <w:rsid w:val="007C0A45"/>
    <w:rsid w:val="007C13EA"/>
    <w:rsid w:val="007C1A3C"/>
    <w:rsid w:val="007C3425"/>
    <w:rsid w:val="007C4D76"/>
    <w:rsid w:val="007C6935"/>
    <w:rsid w:val="007C75A4"/>
    <w:rsid w:val="007C787D"/>
    <w:rsid w:val="007D0175"/>
    <w:rsid w:val="007D4E95"/>
    <w:rsid w:val="007D74DF"/>
    <w:rsid w:val="007D773B"/>
    <w:rsid w:val="007E1DFE"/>
    <w:rsid w:val="007E359A"/>
    <w:rsid w:val="007E3E07"/>
    <w:rsid w:val="007E5C15"/>
    <w:rsid w:val="007F409A"/>
    <w:rsid w:val="007F7E12"/>
    <w:rsid w:val="008002F9"/>
    <w:rsid w:val="0080165C"/>
    <w:rsid w:val="00801A7E"/>
    <w:rsid w:val="00802F88"/>
    <w:rsid w:val="00805674"/>
    <w:rsid w:val="008056C2"/>
    <w:rsid w:val="0080597A"/>
    <w:rsid w:val="00806D8A"/>
    <w:rsid w:val="00817EB8"/>
    <w:rsid w:val="00820273"/>
    <w:rsid w:val="00820E99"/>
    <w:rsid w:val="00822387"/>
    <w:rsid w:val="00824DC3"/>
    <w:rsid w:val="00825778"/>
    <w:rsid w:val="008263AF"/>
    <w:rsid w:val="00830171"/>
    <w:rsid w:val="008321A5"/>
    <w:rsid w:val="008323E7"/>
    <w:rsid w:val="008412E3"/>
    <w:rsid w:val="00842FF0"/>
    <w:rsid w:val="00847054"/>
    <w:rsid w:val="00847B10"/>
    <w:rsid w:val="00850532"/>
    <w:rsid w:val="00851E2A"/>
    <w:rsid w:val="008531C1"/>
    <w:rsid w:val="008549FA"/>
    <w:rsid w:val="0085682D"/>
    <w:rsid w:val="00860099"/>
    <w:rsid w:val="00861C9B"/>
    <w:rsid w:val="00861D18"/>
    <w:rsid w:val="00862339"/>
    <w:rsid w:val="0086237E"/>
    <w:rsid w:val="00864AB2"/>
    <w:rsid w:val="00864D46"/>
    <w:rsid w:val="00864F09"/>
    <w:rsid w:val="008651FA"/>
    <w:rsid w:val="00866CC3"/>
    <w:rsid w:val="00872198"/>
    <w:rsid w:val="00873788"/>
    <w:rsid w:val="00874198"/>
    <w:rsid w:val="00874395"/>
    <w:rsid w:val="00874C45"/>
    <w:rsid w:val="00876903"/>
    <w:rsid w:val="0087726C"/>
    <w:rsid w:val="00880173"/>
    <w:rsid w:val="0088090C"/>
    <w:rsid w:val="00880C51"/>
    <w:rsid w:val="008824F3"/>
    <w:rsid w:val="0088738E"/>
    <w:rsid w:val="0089116C"/>
    <w:rsid w:val="00891CE2"/>
    <w:rsid w:val="00892B6B"/>
    <w:rsid w:val="008933DB"/>
    <w:rsid w:val="008940FB"/>
    <w:rsid w:val="00896352"/>
    <w:rsid w:val="008976EB"/>
    <w:rsid w:val="008A098C"/>
    <w:rsid w:val="008A488C"/>
    <w:rsid w:val="008A574E"/>
    <w:rsid w:val="008A678F"/>
    <w:rsid w:val="008A7153"/>
    <w:rsid w:val="008A7304"/>
    <w:rsid w:val="008A7F66"/>
    <w:rsid w:val="008B0499"/>
    <w:rsid w:val="008B0B9D"/>
    <w:rsid w:val="008B35D3"/>
    <w:rsid w:val="008B4320"/>
    <w:rsid w:val="008B48FA"/>
    <w:rsid w:val="008C3C6C"/>
    <w:rsid w:val="008C42FD"/>
    <w:rsid w:val="008C732F"/>
    <w:rsid w:val="008C7DEC"/>
    <w:rsid w:val="008D1FB5"/>
    <w:rsid w:val="008D34FC"/>
    <w:rsid w:val="008D3C93"/>
    <w:rsid w:val="008D4383"/>
    <w:rsid w:val="008D4AB4"/>
    <w:rsid w:val="008D7180"/>
    <w:rsid w:val="008D76F1"/>
    <w:rsid w:val="008E08FC"/>
    <w:rsid w:val="008E0C1D"/>
    <w:rsid w:val="008E504C"/>
    <w:rsid w:val="008E61AF"/>
    <w:rsid w:val="008E6966"/>
    <w:rsid w:val="008E733F"/>
    <w:rsid w:val="008F00FE"/>
    <w:rsid w:val="008F3B4B"/>
    <w:rsid w:val="008F6A46"/>
    <w:rsid w:val="008F7B03"/>
    <w:rsid w:val="0090222C"/>
    <w:rsid w:val="00902534"/>
    <w:rsid w:val="0090315A"/>
    <w:rsid w:val="00905361"/>
    <w:rsid w:val="00906F38"/>
    <w:rsid w:val="0091275D"/>
    <w:rsid w:val="00912C55"/>
    <w:rsid w:val="00915616"/>
    <w:rsid w:val="0091696B"/>
    <w:rsid w:val="0091712D"/>
    <w:rsid w:val="00920661"/>
    <w:rsid w:val="00921640"/>
    <w:rsid w:val="0092260A"/>
    <w:rsid w:val="00922E45"/>
    <w:rsid w:val="00923930"/>
    <w:rsid w:val="00923C3C"/>
    <w:rsid w:val="00927153"/>
    <w:rsid w:val="009276FB"/>
    <w:rsid w:val="00930F6D"/>
    <w:rsid w:val="00932A23"/>
    <w:rsid w:val="00935B17"/>
    <w:rsid w:val="0093614F"/>
    <w:rsid w:val="00941CE9"/>
    <w:rsid w:val="009425FF"/>
    <w:rsid w:val="009426FE"/>
    <w:rsid w:val="009431B3"/>
    <w:rsid w:val="00946E06"/>
    <w:rsid w:val="00947D71"/>
    <w:rsid w:val="0095016F"/>
    <w:rsid w:val="009537AC"/>
    <w:rsid w:val="00954504"/>
    <w:rsid w:val="009553B4"/>
    <w:rsid w:val="009553D3"/>
    <w:rsid w:val="009558BF"/>
    <w:rsid w:val="009569F8"/>
    <w:rsid w:val="00960396"/>
    <w:rsid w:val="00961D57"/>
    <w:rsid w:val="00962F89"/>
    <w:rsid w:val="009638BD"/>
    <w:rsid w:val="009663EE"/>
    <w:rsid w:val="00966A63"/>
    <w:rsid w:val="00966CF9"/>
    <w:rsid w:val="00967BF2"/>
    <w:rsid w:val="0097046E"/>
    <w:rsid w:val="00972BD5"/>
    <w:rsid w:val="009736E6"/>
    <w:rsid w:val="00974654"/>
    <w:rsid w:val="00974FE9"/>
    <w:rsid w:val="00976B8F"/>
    <w:rsid w:val="0097796C"/>
    <w:rsid w:val="009806D9"/>
    <w:rsid w:val="00981611"/>
    <w:rsid w:val="0098244C"/>
    <w:rsid w:val="00982A09"/>
    <w:rsid w:val="0098543E"/>
    <w:rsid w:val="009910B5"/>
    <w:rsid w:val="00991AAD"/>
    <w:rsid w:val="00991EA5"/>
    <w:rsid w:val="0099288F"/>
    <w:rsid w:val="009935A2"/>
    <w:rsid w:val="00993F94"/>
    <w:rsid w:val="00994D4B"/>
    <w:rsid w:val="00994E80"/>
    <w:rsid w:val="00994F5A"/>
    <w:rsid w:val="009957BE"/>
    <w:rsid w:val="00997224"/>
    <w:rsid w:val="009A07F2"/>
    <w:rsid w:val="009A1A55"/>
    <w:rsid w:val="009A2A01"/>
    <w:rsid w:val="009A38B3"/>
    <w:rsid w:val="009A485A"/>
    <w:rsid w:val="009A5043"/>
    <w:rsid w:val="009A7300"/>
    <w:rsid w:val="009B145F"/>
    <w:rsid w:val="009B20F6"/>
    <w:rsid w:val="009B432C"/>
    <w:rsid w:val="009B5514"/>
    <w:rsid w:val="009B5A36"/>
    <w:rsid w:val="009B7BA5"/>
    <w:rsid w:val="009C1474"/>
    <w:rsid w:val="009C2497"/>
    <w:rsid w:val="009C39BC"/>
    <w:rsid w:val="009C3F7D"/>
    <w:rsid w:val="009C4103"/>
    <w:rsid w:val="009C5C81"/>
    <w:rsid w:val="009D030A"/>
    <w:rsid w:val="009D1628"/>
    <w:rsid w:val="009D238C"/>
    <w:rsid w:val="009D3015"/>
    <w:rsid w:val="009D3B5A"/>
    <w:rsid w:val="009D72F3"/>
    <w:rsid w:val="009E07FB"/>
    <w:rsid w:val="009E11E6"/>
    <w:rsid w:val="009E2946"/>
    <w:rsid w:val="009E493A"/>
    <w:rsid w:val="009E4DF6"/>
    <w:rsid w:val="009E5629"/>
    <w:rsid w:val="009E6423"/>
    <w:rsid w:val="009E6EFE"/>
    <w:rsid w:val="009F5082"/>
    <w:rsid w:val="009F524B"/>
    <w:rsid w:val="009F755D"/>
    <w:rsid w:val="009F7561"/>
    <w:rsid w:val="00A010C3"/>
    <w:rsid w:val="00A013C7"/>
    <w:rsid w:val="00A02BFB"/>
    <w:rsid w:val="00A125FD"/>
    <w:rsid w:val="00A13088"/>
    <w:rsid w:val="00A134EE"/>
    <w:rsid w:val="00A15A9A"/>
    <w:rsid w:val="00A162C6"/>
    <w:rsid w:val="00A16D94"/>
    <w:rsid w:val="00A17B30"/>
    <w:rsid w:val="00A20A39"/>
    <w:rsid w:val="00A21C97"/>
    <w:rsid w:val="00A230B0"/>
    <w:rsid w:val="00A24913"/>
    <w:rsid w:val="00A25DBA"/>
    <w:rsid w:val="00A26A51"/>
    <w:rsid w:val="00A2744E"/>
    <w:rsid w:val="00A3136C"/>
    <w:rsid w:val="00A315FD"/>
    <w:rsid w:val="00A369B2"/>
    <w:rsid w:val="00A37B77"/>
    <w:rsid w:val="00A415EA"/>
    <w:rsid w:val="00A41D54"/>
    <w:rsid w:val="00A46C78"/>
    <w:rsid w:val="00A47020"/>
    <w:rsid w:val="00A470E9"/>
    <w:rsid w:val="00A518FE"/>
    <w:rsid w:val="00A5228E"/>
    <w:rsid w:val="00A52BC0"/>
    <w:rsid w:val="00A531F1"/>
    <w:rsid w:val="00A54062"/>
    <w:rsid w:val="00A6054C"/>
    <w:rsid w:val="00A6061D"/>
    <w:rsid w:val="00A65ABF"/>
    <w:rsid w:val="00A66CFC"/>
    <w:rsid w:val="00A67824"/>
    <w:rsid w:val="00A70DD3"/>
    <w:rsid w:val="00A72456"/>
    <w:rsid w:val="00A73120"/>
    <w:rsid w:val="00A73E13"/>
    <w:rsid w:val="00A7442E"/>
    <w:rsid w:val="00A7456C"/>
    <w:rsid w:val="00A760F2"/>
    <w:rsid w:val="00A80395"/>
    <w:rsid w:val="00A82365"/>
    <w:rsid w:val="00A82533"/>
    <w:rsid w:val="00A83972"/>
    <w:rsid w:val="00A83DB5"/>
    <w:rsid w:val="00A83F72"/>
    <w:rsid w:val="00A8621F"/>
    <w:rsid w:val="00A93B9F"/>
    <w:rsid w:val="00A96D01"/>
    <w:rsid w:val="00AA29BA"/>
    <w:rsid w:val="00AA3566"/>
    <w:rsid w:val="00AA5206"/>
    <w:rsid w:val="00AB0586"/>
    <w:rsid w:val="00AB16C5"/>
    <w:rsid w:val="00AB189E"/>
    <w:rsid w:val="00AB1D1D"/>
    <w:rsid w:val="00AB2EA3"/>
    <w:rsid w:val="00AB422D"/>
    <w:rsid w:val="00AB5278"/>
    <w:rsid w:val="00AB67A0"/>
    <w:rsid w:val="00AB6942"/>
    <w:rsid w:val="00AB6A60"/>
    <w:rsid w:val="00AB77F9"/>
    <w:rsid w:val="00AC125B"/>
    <w:rsid w:val="00AC15AF"/>
    <w:rsid w:val="00AC2727"/>
    <w:rsid w:val="00AC2C06"/>
    <w:rsid w:val="00AC72FF"/>
    <w:rsid w:val="00AC7B98"/>
    <w:rsid w:val="00AD1404"/>
    <w:rsid w:val="00AD1D08"/>
    <w:rsid w:val="00AD4DE9"/>
    <w:rsid w:val="00AD71C8"/>
    <w:rsid w:val="00AD71F5"/>
    <w:rsid w:val="00AD724B"/>
    <w:rsid w:val="00AE2B84"/>
    <w:rsid w:val="00AE2C3A"/>
    <w:rsid w:val="00AE3B68"/>
    <w:rsid w:val="00AE4446"/>
    <w:rsid w:val="00AE4992"/>
    <w:rsid w:val="00AE542D"/>
    <w:rsid w:val="00AE5BBC"/>
    <w:rsid w:val="00AE5C60"/>
    <w:rsid w:val="00AE638A"/>
    <w:rsid w:val="00AE6A59"/>
    <w:rsid w:val="00AE6CA7"/>
    <w:rsid w:val="00AE6CA8"/>
    <w:rsid w:val="00AE707B"/>
    <w:rsid w:val="00AF3073"/>
    <w:rsid w:val="00AF3E42"/>
    <w:rsid w:val="00AF5E77"/>
    <w:rsid w:val="00AF5EF3"/>
    <w:rsid w:val="00AF6C3D"/>
    <w:rsid w:val="00AF72C1"/>
    <w:rsid w:val="00AF74D0"/>
    <w:rsid w:val="00B02858"/>
    <w:rsid w:val="00B03E85"/>
    <w:rsid w:val="00B04F12"/>
    <w:rsid w:val="00B0684E"/>
    <w:rsid w:val="00B074FF"/>
    <w:rsid w:val="00B07CF2"/>
    <w:rsid w:val="00B101F7"/>
    <w:rsid w:val="00B111FB"/>
    <w:rsid w:val="00B119D8"/>
    <w:rsid w:val="00B11BC4"/>
    <w:rsid w:val="00B11DCB"/>
    <w:rsid w:val="00B15BA0"/>
    <w:rsid w:val="00B170F6"/>
    <w:rsid w:val="00B17473"/>
    <w:rsid w:val="00B2112D"/>
    <w:rsid w:val="00B22487"/>
    <w:rsid w:val="00B22C76"/>
    <w:rsid w:val="00B243D7"/>
    <w:rsid w:val="00B26D36"/>
    <w:rsid w:val="00B30F05"/>
    <w:rsid w:val="00B3344A"/>
    <w:rsid w:val="00B33947"/>
    <w:rsid w:val="00B33ECF"/>
    <w:rsid w:val="00B34724"/>
    <w:rsid w:val="00B34B61"/>
    <w:rsid w:val="00B37B1D"/>
    <w:rsid w:val="00B41023"/>
    <w:rsid w:val="00B43018"/>
    <w:rsid w:val="00B466C1"/>
    <w:rsid w:val="00B477CE"/>
    <w:rsid w:val="00B50355"/>
    <w:rsid w:val="00B50A43"/>
    <w:rsid w:val="00B50AEF"/>
    <w:rsid w:val="00B51C77"/>
    <w:rsid w:val="00B52CF5"/>
    <w:rsid w:val="00B5697E"/>
    <w:rsid w:val="00B57281"/>
    <w:rsid w:val="00B57951"/>
    <w:rsid w:val="00B61788"/>
    <w:rsid w:val="00B626D6"/>
    <w:rsid w:val="00B63C27"/>
    <w:rsid w:val="00B63F74"/>
    <w:rsid w:val="00B647D9"/>
    <w:rsid w:val="00B662AF"/>
    <w:rsid w:val="00B67BA7"/>
    <w:rsid w:val="00B70080"/>
    <w:rsid w:val="00B7121A"/>
    <w:rsid w:val="00B7149E"/>
    <w:rsid w:val="00B71BA5"/>
    <w:rsid w:val="00B72756"/>
    <w:rsid w:val="00B72C30"/>
    <w:rsid w:val="00B73133"/>
    <w:rsid w:val="00B769CC"/>
    <w:rsid w:val="00B80114"/>
    <w:rsid w:val="00B8184E"/>
    <w:rsid w:val="00B81CAE"/>
    <w:rsid w:val="00B82F09"/>
    <w:rsid w:val="00B8452E"/>
    <w:rsid w:val="00B84E28"/>
    <w:rsid w:val="00B870C6"/>
    <w:rsid w:val="00B87A49"/>
    <w:rsid w:val="00B92420"/>
    <w:rsid w:val="00B927EE"/>
    <w:rsid w:val="00B9388B"/>
    <w:rsid w:val="00B951BE"/>
    <w:rsid w:val="00B95B14"/>
    <w:rsid w:val="00B97F05"/>
    <w:rsid w:val="00BA1CFE"/>
    <w:rsid w:val="00BA2BBF"/>
    <w:rsid w:val="00BA3910"/>
    <w:rsid w:val="00BA4425"/>
    <w:rsid w:val="00BA612A"/>
    <w:rsid w:val="00BA66C5"/>
    <w:rsid w:val="00BB0D0E"/>
    <w:rsid w:val="00BB35CB"/>
    <w:rsid w:val="00BB5995"/>
    <w:rsid w:val="00BB6BF3"/>
    <w:rsid w:val="00BB780A"/>
    <w:rsid w:val="00BC0366"/>
    <w:rsid w:val="00BC0421"/>
    <w:rsid w:val="00BC06FF"/>
    <w:rsid w:val="00BC1579"/>
    <w:rsid w:val="00BC1CC3"/>
    <w:rsid w:val="00BC1D8C"/>
    <w:rsid w:val="00BC1FD7"/>
    <w:rsid w:val="00BC2052"/>
    <w:rsid w:val="00BC490A"/>
    <w:rsid w:val="00BC4D0B"/>
    <w:rsid w:val="00BD031C"/>
    <w:rsid w:val="00BD1180"/>
    <w:rsid w:val="00BD1546"/>
    <w:rsid w:val="00BD18E2"/>
    <w:rsid w:val="00BD3C0A"/>
    <w:rsid w:val="00BD4253"/>
    <w:rsid w:val="00BD4B94"/>
    <w:rsid w:val="00BD50BA"/>
    <w:rsid w:val="00BD57DD"/>
    <w:rsid w:val="00BD65C9"/>
    <w:rsid w:val="00BE1886"/>
    <w:rsid w:val="00BE214F"/>
    <w:rsid w:val="00BE24E2"/>
    <w:rsid w:val="00BF0094"/>
    <w:rsid w:val="00BF042C"/>
    <w:rsid w:val="00BF3E3C"/>
    <w:rsid w:val="00BF41F9"/>
    <w:rsid w:val="00BF5FDB"/>
    <w:rsid w:val="00BF73AC"/>
    <w:rsid w:val="00C01DA4"/>
    <w:rsid w:val="00C02B0D"/>
    <w:rsid w:val="00C03298"/>
    <w:rsid w:val="00C05FD3"/>
    <w:rsid w:val="00C06024"/>
    <w:rsid w:val="00C12A2F"/>
    <w:rsid w:val="00C13F13"/>
    <w:rsid w:val="00C14B8E"/>
    <w:rsid w:val="00C14EAA"/>
    <w:rsid w:val="00C16075"/>
    <w:rsid w:val="00C16E8B"/>
    <w:rsid w:val="00C235A5"/>
    <w:rsid w:val="00C2648E"/>
    <w:rsid w:val="00C33341"/>
    <w:rsid w:val="00C348E2"/>
    <w:rsid w:val="00C4394B"/>
    <w:rsid w:val="00C43D76"/>
    <w:rsid w:val="00C47645"/>
    <w:rsid w:val="00C52339"/>
    <w:rsid w:val="00C526FE"/>
    <w:rsid w:val="00C532CA"/>
    <w:rsid w:val="00C56ED4"/>
    <w:rsid w:val="00C6015E"/>
    <w:rsid w:val="00C6027A"/>
    <w:rsid w:val="00C61013"/>
    <w:rsid w:val="00C616BF"/>
    <w:rsid w:val="00C64619"/>
    <w:rsid w:val="00C6503D"/>
    <w:rsid w:val="00C66C90"/>
    <w:rsid w:val="00C67696"/>
    <w:rsid w:val="00C73F85"/>
    <w:rsid w:val="00C75CD5"/>
    <w:rsid w:val="00C76F59"/>
    <w:rsid w:val="00C77748"/>
    <w:rsid w:val="00C8048D"/>
    <w:rsid w:val="00C821A3"/>
    <w:rsid w:val="00C8259E"/>
    <w:rsid w:val="00C83842"/>
    <w:rsid w:val="00C838FF"/>
    <w:rsid w:val="00C91436"/>
    <w:rsid w:val="00C914F0"/>
    <w:rsid w:val="00C92F9E"/>
    <w:rsid w:val="00C939EC"/>
    <w:rsid w:val="00C94EDC"/>
    <w:rsid w:val="00C95CB0"/>
    <w:rsid w:val="00C977DA"/>
    <w:rsid w:val="00C97CD3"/>
    <w:rsid w:val="00CA0232"/>
    <w:rsid w:val="00CA04E0"/>
    <w:rsid w:val="00CA235F"/>
    <w:rsid w:val="00CA23DA"/>
    <w:rsid w:val="00CA439B"/>
    <w:rsid w:val="00CA698D"/>
    <w:rsid w:val="00CA7A4A"/>
    <w:rsid w:val="00CB1D22"/>
    <w:rsid w:val="00CB3FF9"/>
    <w:rsid w:val="00CB440B"/>
    <w:rsid w:val="00CB4A3A"/>
    <w:rsid w:val="00CB5586"/>
    <w:rsid w:val="00CB67F4"/>
    <w:rsid w:val="00CC0096"/>
    <w:rsid w:val="00CC28D7"/>
    <w:rsid w:val="00CC3131"/>
    <w:rsid w:val="00CC3A30"/>
    <w:rsid w:val="00CC58FA"/>
    <w:rsid w:val="00CC7EBC"/>
    <w:rsid w:val="00CD21E5"/>
    <w:rsid w:val="00CD29B0"/>
    <w:rsid w:val="00CD3B99"/>
    <w:rsid w:val="00CD4097"/>
    <w:rsid w:val="00CD557B"/>
    <w:rsid w:val="00CD562D"/>
    <w:rsid w:val="00CE1D1A"/>
    <w:rsid w:val="00CE5242"/>
    <w:rsid w:val="00CE6762"/>
    <w:rsid w:val="00CE6E74"/>
    <w:rsid w:val="00CE70DF"/>
    <w:rsid w:val="00CE7191"/>
    <w:rsid w:val="00CF0814"/>
    <w:rsid w:val="00CF13AF"/>
    <w:rsid w:val="00CF15E2"/>
    <w:rsid w:val="00CF1980"/>
    <w:rsid w:val="00CF2ADA"/>
    <w:rsid w:val="00CF4BC3"/>
    <w:rsid w:val="00CF6AFB"/>
    <w:rsid w:val="00D00514"/>
    <w:rsid w:val="00D05200"/>
    <w:rsid w:val="00D0644A"/>
    <w:rsid w:val="00D06D27"/>
    <w:rsid w:val="00D10F65"/>
    <w:rsid w:val="00D132EF"/>
    <w:rsid w:val="00D167DF"/>
    <w:rsid w:val="00D205CC"/>
    <w:rsid w:val="00D2142E"/>
    <w:rsid w:val="00D21B8A"/>
    <w:rsid w:val="00D235F6"/>
    <w:rsid w:val="00D236FB"/>
    <w:rsid w:val="00D27D61"/>
    <w:rsid w:val="00D27F2A"/>
    <w:rsid w:val="00D360C1"/>
    <w:rsid w:val="00D36303"/>
    <w:rsid w:val="00D402CC"/>
    <w:rsid w:val="00D41B99"/>
    <w:rsid w:val="00D421AA"/>
    <w:rsid w:val="00D42316"/>
    <w:rsid w:val="00D432A0"/>
    <w:rsid w:val="00D4336D"/>
    <w:rsid w:val="00D45538"/>
    <w:rsid w:val="00D4586B"/>
    <w:rsid w:val="00D45951"/>
    <w:rsid w:val="00D4684D"/>
    <w:rsid w:val="00D46E6D"/>
    <w:rsid w:val="00D4717E"/>
    <w:rsid w:val="00D52DB5"/>
    <w:rsid w:val="00D553A2"/>
    <w:rsid w:val="00D576F6"/>
    <w:rsid w:val="00D65E70"/>
    <w:rsid w:val="00D674E9"/>
    <w:rsid w:val="00D7127E"/>
    <w:rsid w:val="00D712F8"/>
    <w:rsid w:val="00D71DB5"/>
    <w:rsid w:val="00D72332"/>
    <w:rsid w:val="00D7403B"/>
    <w:rsid w:val="00D750B2"/>
    <w:rsid w:val="00D757E8"/>
    <w:rsid w:val="00D76EF7"/>
    <w:rsid w:val="00D777F3"/>
    <w:rsid w:val="00D83041"/>
    <w:rsid w:val="00D83BE4"/>
    <w:rsid w:val="00D85BBC"/>
    <w:rsid w:val="00D92EC5"/>
    <w:rsid w:val="00D93ECA"/>
    <w:rsid w:val="00D9474F"/>
    <w:rsid w:val="00D963F3"/>
    <w:rsid w:val="00DA3299"/>
    <w:rsid w:val="00DA33EB"/>
    <w:rsid w:val="00DA408B"/>
    <w:rsid w:val="00DA567B"/>
    <w:rsid w:val="00DB00D0"/>
    <w:rsid w:val="00DB0AA3"/>
    <w:rsid w:val="00DC07EC"/>
    <w:rsid w:val="00DC30CA"/>
    <w:rsid w:val="00DC33A7"/>
    <w:rsid w:val="00DC3E57"/>
    <w:rsid w:val="00DC404C"/>
    <w:rsid w:val="00DC5319"/>
    <w:rsid w:val="00DC6739"/>
    <w:rsid w:val="00DC79F0"/>
    <w:rsid w:val="00DD1DD5"/>
    <w:rsid w:val="00DD34F3"/>
    <w:rsid w:val="00DD3E91"/>
    <w:rsid w:val="00DE0CDD"/>
    <w:rsid w:val="00DE1466"/>
    <w:rsid w:val="00DE1FE4"/>
    <w:rsid w:val="00DE295C"/>
    <w:rsid w:val="00DE2A7D"/>
    <w:rsid w:val="00DE30DB"/>
    <w:rsid w:val="00DE3943"/>
    <w:rsid w:val="00DE4CCD"/>
    <w:rsid w:val="00DE6C03"/>
    <w:rsid w:val="00DF2034"/>
    <w:rsid w:val="00DF2279"/>
    <w:rsid w:val="00DF3FD4"/>
    <w:rsid w:val="00DF4216"/>
    <w:rsid w:val="00DF560E"/>
    <w:rsid w:val="00DF6647"/>
    <w:rsid w:val="00DF6BB9"/>
    <w:rsid w:val="00E00191"/>
    <w:rsid w:val="00E00D04"/>
    <w:rsid w:val="00E01DE4"/>
    <w:rsid w:val="00E01F1D"/>
    <w:rsid w:val="00E0432E"/>
    <w:rsid w:val="00E04F8A"/>
    <w:rsid w:val="00E0571A"/>
    <w:rsid w:val="00E12480"/>
    <w:rsid w:val="00E1334F"/>
    <w:rsid w:val="00E14072"/>
    <w:rsid w:val="00E21ED4"/>
    <w:rsid w:val="00E23CA1"/>
    <w:rsid w:val="00E23E2D"/>
    <w:rsid w:val="00E252C2"/>
    <w:rsid w:val="00E312CE"/>
    <w:rsid w:val="00E31A3E"/>
    <w:rsid w:val="00E35E2B"/>
    <w:rsid w:val="00E40FC7"/>
    <w:rsid w:val="00E41D09"/>
    <w:rsid w:val="00E43A0E"/>
    <w:rsid w:val="00E45DCD"/>
    <w:rsid w:val="00E528FD"/>
    <w:rsid w:val="00E52BE9"/>
    <w:rsid w:val="00E538F9"/>
    <w:rsid w:val="00E55120"/>
    <w:rsid w:val="00E5591C"/>
    <w:rsid w:val="00E56C1D"/>
    <w:rsid w:val="00E60108"/>
    <w:rsid w:val="00E60FA2"/>
    <w:rsid w:val="00E61820"/>
    <w:rsid w:val="00E61B30"/>
    <w:rsid w:val="00E63ADB"/>
    <w:rsid w:val="00E66C22"/>
    <w:rsid w:val="00E701C9"/>
    <w:rsid w:val="00E701EE"/>
    <w:rsid w:val="00E7063F"/>
    <w:rsid w:val="00E77976"/>
    <w:rsid w:val="00E77B49"/>
    <w:rsid w:val="00E801C0"/>
    <w:rsid w:val="00E83141"/>
    <w:rsid w:val="00E90A06"/>
    <w:rsid w:val="00E9202D"/>
    <w:rsid w:val="00E9494C"/>
    <w:rsid w:val="00E949E8"/>
    <w:rsid w:val="00E94A5B"/>
    <w:rsid w:val="00E94F95"/>
    <w:rsid w:val="00E96224"/>
    <w:rsid w:val="00E97D02"/>
    <w:rsid w:val="00E97DCB"/>
    <w:rsid w:val="00EA521E"/>
    <w:rsid w:val="00EA5796"/>
    <w:rsid w:val="00EA67C5"/>
    <w:rsid w:val="00EA6F79"/>
    <w:rsid w:val="00EB0E1D"/>
    <w:rsid w:val="00EB17CE"/>
    <w:rsid w:val="00EB51F2"/>
    <w:rsid w:val="00EB5DDC"/>
    <w:rsid w:val="00EB6B11"/>
    <w:rsid w:val="00EB78B0"/>
    <w:rsid w:val="00EC1117"/>
    <w:rsid w:val="00EC6D20"/>
    <w:rsid w:val="00ED037A"/>
    <w:rsid w:val="00ED06E6"/>
    <w:rsid w:val="00ED6C4E"/>
    <w:rsid w:val="00ED6DC1"/>
    <w:rsid w:val="00ED72F4"/>
    <w:rsid w:val="00EE204D"/>
    <w:rsid w:val="00EE3ACC"/>
    <w:rsid w:val="00EE4CE6"/>
    <w:rsid w:val="00EE60DC"/>
    <w:rsid w:val="00EE6A81"/>
    <w:rsid w:val="00EE6DC8"/>
    <w:rsid w:val="00EE7A34"/>
    <w:rsid w:val="00EF1507"/>
    <w:rsid w:val="00EF2165"/>
    <w:rsid w:val="00EF25C8"/>
    <w:rsid w:val="00EF2A01"/>
    <w:rsid w:val="00EF2AF9"/>
    <w:rsid w:val="00EF3833"/>
    <w:rsid w:val="00EF3B4D"/>
    <w:rsid w:val="00EF7119"/>
    <w:rsid w:val="00EF7DFB"/>
    <w:rsid w:val="00EF7F3B"/>
    <w:rsid w:val="00F0779E"/>
    <w:rsid w:val="00F13775"/>
    <w:rsid w:val="00F13D00"/>
    <w:rsid w:val="00F14443"/>
    <w:rsid w:val="00F14B48"/>
    <w:rsid w:val="00F17DAE"/>
    <w:rsid w:val="00F21380"/>
    <w:rsid w:val="00F22AEC"/>
    <w:rsid w:val="00F23C42"/>
    <w:rsid w:val="00F23CA7"/>
    <w:rsid w:val="00F24B9C"/>
    <w:rsid w:val="00F27A9F"/>
    <w:rsid w:val="00F3266A"/>
    <w:rsid w:val="00F42260"/>
    <w:rsid w:val="00F45BEA"/>
    <w:rsid w:val="00F45FCD"/>
    <w:rsid w:val="00F467B4"/>
    <w:rsid w:val="00F50131"/>
    <w:rsid w:val="00F50AB7"/>
    <w:rsid w:val="00F51B62"/>
    <w:rsid w:val="00F53AB6"/>
    <w:rsid w:val="00F570AE"/>
    <w:rsid w:val="00F570DE"/>
    <w:rsid w:val="00F600B1"/>
    <w:rsid w:val="00F62606"/>
    <w:rsid w:val="00F658F4"/>
    <w:rsid w:val="00F67453"/>
    <w:rsid w:val="00F70046"/>
    <w:rsid w:val="00F7013C"/>
    <w:rsid w:val="00F70E3A"/>
    <w:rsid w:val="00F7512F"/>
    <w:rsid w:val="00F75ABF"/>
    <w:rsid w:val="00F75D66"/>
    <w:rsid w:val="00F83B52"/>
    <w:rsid w:val="00F84A93"/>
    <w:rsid w:val="00F864F7"/>
    <w:rsid w:val="00F874F7"/>
    <w:rsid w:val="00F87EFF"/>
    <w:rsid w:val="00F91F13"/>
    <w:rsid w:val="00F95B14"/>
    <w:rsid w:val="00FA0193"/>
    <w:rsid w:val="00FA4225"/>
    <w:rsid w:val="00FA4B5C"/>
    <w:rsid w:val="00FA70A9"/>
    <w:rsid w:val="00FB300F"/>
    <w:rsid w:val="00FB40DE"/>
    <w:rsid w:val="00FB447C"/>
    <w:rsid w:val="00FB4E6D"/>
    <w:rsid w:val="00FB4F7C"/>
    <w:rsid w:val="00FC064B"/>
    <w:rsid w:val="00FC182C"/>
    <w:rsid w:val="00FC2EFC"/>
    <w:rsid w:val="00FC3CCC"/>
    <w:rsid w:val="00FC3D7F"/>
    <w:rsid w:val="00FC3EB6"/>
    <w:rsid w:val="00FC4F95"/>
    <w:rsid w:val="00FC586A"/>
    <w:rsid w:val="00FC62A2"/>
    <w:rsid w:val="00FD0887"/>
    <w:rsid w:val="00FD145B"/>
    <w:rsid w:val="00FD186E"/>
    <w:rsid w:val="00FD1C02"/>
    <w:rsid w:val="00FD2111"/>
    <w:rsid w:val="00FD28AB"/>
    <w:rsid w:val="00FD4A6C"/>
    <w:rsid w:val="00FD4EF3"/>
    <w:rsid w:val="00FD6DA3"/>
    <w:rsid w:val="00FD77CF"/>
    <w:rsid w:val="00FE6030"/>
    <w:rsid w:val="00FE6890"/>
    <w:rsid w:val="00FE6B3B"/>
    <w:rsid w:val="00FF0991"/>
    <w:rsid w:val="00FF0F4D"/>
    <w:rsid w:val="00FF1631"/>
    <w:rsid w:val="00FF163D"/>
    <w:rsid w:val="00FF1DB1"/>
    <w:rsid w:val="00FF5259"/>
    <w:rsid w:val="00FF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C0ED5"/>
  <w15:docId w15:val="{6C2338C6-AF21-4194-B64D-0C84DB50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0D0D"/>
    <w:pPr>
      <w:widowControl w:val="0"/>
      <w:autoSpaceDE w:val="0"/>
      <w:autoSpaceDN w:val="0"/>
      <w:spacing w:after="0" w:line="240" w:lineRule="auto"/>
      <w:ind w:left="1157" w:hanging="7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3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5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5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76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727"/>
  </w:style>
  <w:style w:type="paragraph" w:styleId="Footer">
    <w:name w:val="footer"/>
    <w:basedOn w:val="Normal"/>
    <w:link w:val="FooterChar"/>
    <w:uiPriority w:val="99"/>
    <w:unhideWhenUsed/>
    <w:rsid w:val="00AC2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727"/>
  </w:style>
  <w:style w:type="character" w:styleId="LineNumber">
    <w:name w:val="line number"/>
    <w:basedOn w:val="DefaultParagraphFont"/>
    <w:uiPriority w:val="99"/>
    <w:semiHidden/>
    <w:unhideWhenUsed/>
    <w:rsid w:val="004430B5"/>
  </w:style>
  <w:style w:type="character" w:styleId="Hyperlink">
    <w:name w:val="Hyperlink"/>
    <w:basedOn w:val="DefaultParagraphFont"/>
    <w:uiPriority w:val="99"/>
    <w:unhideWhenUsed/>
    <w:rsid w:val="00BD57D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5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67C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31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C1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0D0D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90D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90D0D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8B0B9D"/>
  </w:style>
  <w:style w:type="character" w:customStyle="1" w:styleId="Heading2Char">
    <w:name w:val="Heading 2 Char"/>
    <w:basedOn w:val="DefaultParagraphFont"/>
    <w:link w:val="Heading2"/>
    <w:uiPriority w:val="9"/>
    <w:rsid w:val="00954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45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95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4504"/>
    <w:rPr>
      <w:i/>
      <w:iCs/>
    </w:rPr>
  </w:style>
  <w:style w:type="character" w:styleId="Strong">
    <w:name w:val="Strong"/>
    <w:basedOn w:val="DefaultParagraphFont"/>
    <w:uiPriority w:val="22"/>
    <w:qFormat/>
    <w:rsid w:val="0095450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23C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932A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6673AD"/>
    <w:rPr>
      <w:color w:val="808080"/>
    </w:rPr>
  </w:style>
  <w:style w:type="table" w:styleId="TableGridLight">
    <w:name w:val="Grid Table Light"/>
    <w:basedOn w:val="TableNormal"/>
    <w:uiPriority w:val="40"/>
    <w:rsid w:val="002578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806">
          <w:marLeft w:val="13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710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804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57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5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2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2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6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3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19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3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1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44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4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3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0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66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56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0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4919">
          <w:marLeft w:val="15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440">
          <w:marLeft w:val="15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2083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9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00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36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8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4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61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5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79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31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5845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553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423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32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4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305">
          <w:marLeft w:val="15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679">
          <w:marLeft w:val="15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7202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  <w:div w:id="2115637125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805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38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73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6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5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99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3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6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479">
          <w:marLeft w:val="15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3527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550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725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421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8595">
          <w:marLeft w:val="15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875">
          <w:marLeft w:val="15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Wik24</b:Tag>
    <b:SourceType>InternetSite</b:SourceType>
    <b:Guid>{7A8EA098-5389-4B0D-B9E4-7DE368E0811B}</b:Guid>
    <b:Title>wikipedia</b:Title>
    <b:InternetSiteTitle>wikipedia</b:InternetSiteTitle>
    <b:YearAccessed>24</b:YearAccessed>
    <b:MonthAccessed>04</b:MonthAccessed>
    <b:DayAccessed>2019</b:DayAccessed>
    <b:URL>https://id.wikipedia.org/wiki/Kemiskinan</b:URL>
    <b:Author>
      <b:Author>
        <b:NameList>
          <b:Person>
            <b:Last>Wikipedia bahasa Indonesia</b:Last>
            <b:First>ensiklopedia</b:First>
            <b:Middle>bebas</b:Middle>
          </b:Person>
        </b:NameList>
      </b:Author>
    </b:Author>
    <b:RefOrder>2</b:RefOrder>
  </b:Source>
  <b:Source>
    <b:Tag>KEM24</b:Tag>
    <b:SourceType>InternetSite</b:SourceType>
    <b:Guid>{0BF3A373-07A0-43B0-99F5-CE3E107BBBA0}</b:Guid>
    <b:Author>
      <b:Author>
        <b:NameList>
          <b:Person>
            <b:Last>INDONESIA</b:Last>
            <b:First>KEMENTRIAN</b:First>
            <b:Middle>SOSIAL REPUBLIK</b:Middle>
          </b:Person>
        </b:NameList>
      </b:Author>
    </b:Author>
    <b:Title>Program Keluarga Harapan</b:Title>
    <b:InternetSiteTitle>Program Keluarga Harapan</b:InternetSiteTitle>
    <b:YearAccessed>24</b:YearAccessed>
    <b:MonthAccessed>04</b:MonthAccessed>
    <b:DayAccessed>2019</b:DayAccessed>
    <b:URL>https://pkh.kemsos.go.id</b:URL>
    <b:RefOrder>3</b:RefOrder>
  </b:Source>
  <b:Source>
    <b:Tag>Cla</b:Tag>
    <b:SourceType>JournalArticle</b:SourceType>
    <b:Guid>{1A810B71-D26C-45B5-BA2B-9FF51372BA14}</b:Guid>
    <b:Author>
      <b:Author>
        <b:NameList>
          <b:Person>
            <b:Last>Clara Dheby</b:Last>
            <b:First>Abdul</b:First>
            <b:Middle>Kadir, dan M. Idris</b:Middle>
          </b:Person>
        </b:NameList>
      </b:Author>
    </b:Author>
    <b:Title>Implementasi Program Keluarga Harapan (PKH) Bidang Pendidikan di Kecamatan Tamalate Kota Makasar </b:Title>
    <b:JournalName>Implementasi Program Keluarga Harapan (PKH) Bidang Pendidikan di Kecamatan Tamalate Kota Makasar </b:JournalName>
    <b:Year>2017</b:Year>
    <b:Pages>17</b:Pages>
    <b:RefOrder>1</b:RefOrder>
  </b:Source>
</b:Sources>
</file>

<file path=customXml/itemProps1.xml><?xml version="1.0" encoding="utf-8"?>
<ds:datastoreItem xmlns:ds="http://schemas.openxmlformats.org/officeDocument/2006/customXml" ds:itemID="{3D3A4C2A-A5F4-4F79-9E0A-1D57A2C8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17</Pages>
  <Words>5607</Words>
  <Characters>31964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Wawan</dc:creator>
  <cp:lastModifiedBy>vitta ayu</cp:lastModifiedBy>
  <cp:revision>64</cp:revision>
  <cp:lastPrinted>2019-07-27T04:55:00Z</cp:lastPrinted>
  <dcterms:created xsi:type="dcterms:W3CDTF">2020-05-05T02:40:00Z</dcterms:created>
  <dcterms:modified xsi:type="dcterms:W3CDTF">2020-07-16T15:10:00Z</dcterms:modified>
</cp:coreProperties>
</file>