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B5E" w:rsidRPr="00316BE0" w:rsidRDefault="00B87B5E" w:rsidP="00316BE0">
      <w:pPr>
        <w:jc w:val="center"/>
        <w:rPr>
          <w:rFonts w:asciiTheme="majorBidi" w:hAnsiTheme="majorBidi" w:cstheme="majorBidi"/>
          <w:b/>
          <w:bCs/>
        </w:rPr>
      </w:pPr>
      <w:r w:rsidRPr="00316BE0">
        <w:rPr>
          <w:rFonts w:asciiTheme="majorBidi" w:hAnsiTheme="majorBidi" w:cstheme="majorBidi"/>
          <w:b/>
          <w:bCs/>
        </w:rPr>
        <w:t xml:space="preserve">PENGARUH GAYA KEPEMIMPINAN KEPALA DESA, SANKSI ADMINISTRASI PERPAJAKAN, KUALITAS PELAYANAN BANK PERSEPSI, KESADARAN WAJIB PAJAK TERHADAP </w:t>
      </w:r>
    </w:p>
    <w:p w:rsidR="00A84943" w:rsidRPr="00316BE0" w:rsidRDefault="00B87B5E" w:rsidP="00316BE0">
      <w:pPr>
        <w:jc w:val="center"/>
        <w:rPr>
          <w:rFonts w:asciiTheme="majorBidi" w:hAnsiTheme="majorBidi" w:cstheme="majorBidi"/>
          <w:b/>
          <w:bCs/>
        </w:rPr>
      </w:pPr>
      <w:r w:rsidRPr="00316BE0">
        <w:rPr>
          <w:rFonts w:asciiTheme="majorBidi" w:hAnsiTheme="majorBidi" w:cstheme="majorBidi"/>
          <w:b/>
          <w:bCs/>
        </w:rPr>
        <w:t>KEPATUHAN MEMBAYAR PAJAK BUMI DAN BANGUNAN PERKOTAAN DAN PERDESAAN</w:t>
      </w:r>
    </w:p>
    <w:p w:rsidR="00B87B5E" w:rsidRPr="00316BE0" w:rsidRDefault="00B87B5E" w:rsidP="00316BE0">
      <w:pPr>
        <w:jc w:val="center"/>
        <w:rPr>
          <w:rFonts w:asciiTheme="majorBidi" w:hAnsiTheme="majorBidi" w:cstheme="majorBidi"/>
          <w:b/>
          <w:bCs/>
        </w:rPr>
      </w:pPr>
      <w:r w:rsidRPr="00316BE0">
        <w:rPr>
          <w:rFonts w:asciiTheme="majorBidi" w:hAnsiTheme="majorBidi" w:cstheme="majorBidi"/>
          <w:b/>
          <w:bCs/>
        </w:rPr>
        <w:t>(Studi Kasus di Desa Rama Agung Kecamatan Arga Makmur Kabupaten Bengkulu Utara Provinsi Bengkulu)</w:t>
      </w:r>
    </w:p>
    <w:p w:rsidR="002B3B62" w:rsidRPr="00316BE0" w:rsidRDefault="002B3B62" w:rsidP="00316BE0">
      <w:pPr>
        <w:jc w:val="center"/>
        <w:rPr>
          <w:rFonts w:asciiTheme="majorBidi" w:hAnsiTheme="majorBidi" w:cstheme="majorBidi"/>
          <w:b/>
          <w:bCs/>
        </w:rPr>
      </w:pPr>
    </w:p>
    <w:p w:rsidR="002B3B62" w:rsidRPr="00316BE0" w:rsidRDefault="002B3B62" w:rsidP="00316BE0">
      <w:pPr>
        <w:jc w:val="center"/>
        <w:rPr>
          <w:rFonts w:asciiTheme="majorBidi" w:hAnsiTheme="majorBidi" w:cstheme="majorBidi"/>
          <w:b/>
          <w:bCs/>
        </w:rPr>
      </w:pPr>
    </w:p>
    <w:p w:rsidR="002B3B62" w:rsidRPr="00316BE0" w:rsidRDefault="002B3B62" w:rsidP="00316BE0">
      <w:pPr>
        <w:jc w:val="center"/>
        <w:rPr>
          <w:rFonts w:asciiTheme="majorBidi" w:hAnsiTheme="majorBidi" w:cstheme="majorBidi"/>
          <w:b/>
          <w:bCs/>
        </w:rPr>
      </w:pPr>
      <w:r w:rsidRPr="00316BE0">
        <w:rPr>
          <w:rFonts w:asciiTheme="majorBidi" w:hAnsiTheme="majorBidi" w:cstheme="majorBidi"/>
          <w:b/>
          <w:bCs/>
        </w:rPr>
        <w:t>Chatrine Aghile Laodekia</w:t>
      </w:r>
    </w:p>
    <w:p w:rsidR="002B3B62" w:rsidRPr="00316BE0" w:rsidRDefault="002B3B62" w:rsidP="00316BE0">
      <w:pPr>
        <w:jc w:val="center"/>
        <w:rPr>
          <w:rFonts w:asciiTheme="majorBidi" w:hAnsiTheme="majorBidi" w:cstheme="majorBidi"/>
          <w:b/>
          <w:bCs/>
        </w:rPr>
      </w:pPr>
    </w:p>
    <w:p w:rsidR="002B3B62" w:rsidRPr="00316BE0" w:rsidRDefault="002B3B62" w:rsidP="00316BE0">
      <w:pPr>
        <w:jc w:val="center"/>
        <w:rPr>
          <w:rFonts w:asciiTheme="majorBidi" w:hAnsiTheme="majorBidi" w:cstheme="majorBidi"/>
        </w:rPr>
      </w:pPr>
      <w:r w:rsidRPr="00316BE0">
        <w:rPr>
          <w:rFonts w:asciiTheme="majorBidi" w:hAnsiTheme="majorBidi" w:cstheme="majorBidi"/>
        </w:rPr>
        <w:t>Program Studi Akuntansi, Fakultas Ekonomi</w:t>
      </w:r>
    </w:p>
    <w:p w:rsidR="002B3B62" w:rsidRPr="00316BE0" w:rsidRDefault="002B3B62" w:rsidP="00316BE0">
      <w:pPr>
        <w:jc w:val="center"/>
        <w:rPr>
          <w:rFonts w:asciiTheme="majorBidi" w:hAnsiTheme="majorBidi" w:cstheme="majorBidi"/>
        </w:rPr>
      </w:pPr>
      <w:r w:rsidRPr="00316BE0">
        <w:rPr>
          <w:rFonts w:asciiTheme="majorBidi" w:hAnsiTheme="majorBidi" w:cstheme="majorBidi"/>
        </w:rPr>
        <w:t>Universitas Mercu Buana Yogyakarta</w:t>
      </w:r>
    </w:p>
    <w:p w:rsidR="002B3B62" w:rsidRPr="00316BE0" w:rsidRDefault="002B3B62" w:rsidP="00316BE0">
      <w:pPr>
        <w:jc w:val="center"/>
        <w:rPr>
          <w:rFonts w:asciiTheme="majorBidi" w:hAnsiTheme="majorBidi" w:cstheme="majorBidi"/>
        </w:rPr>
      </w:pPr>
    </w:p>
    <w:p w:rsidR="002B3B62" w:rsidRPr="00316BE0" w:rsidRDefault="00856CCB" w:rsidP="00316BE0">
      <w:pPr>
        <w:jc w:val="center"/>
        <w:rPr>
          <w:rFonts w:asciiTheme="majorBidi" w:hAnsiTheme="majorBidi" w:cstheme="majorBidi"/>
          <w:color w:val="0000FF"/>
        </w:rPr>
      </w:pPr>
      <w:hyperlink r:id="rId6" w:history="1">
        <w:r w:rsidR="002B3B62" w:rsidRPr="00316BE0">
          <w:rPr>
            <w:rStyle w:val="Hyperlink"/>
            <w:rFonts w:asciiTheme="majorBidi" w:hAnsiTheme="majorBidi" w:cstheme="majorBidi"/>
            <w:color w:val="0000FF"/>
          </w:rPr>
          <w:t>chatrine.aghile26@gmail.com</w:t>
        </w:r>
      </w:hyperlink>
    </w:p>
    <w:p w:rsidR="002B3B62" w:rsidRPr="00316BE0" w:rsidRDefault="002B3B62" w:rsidP="00316BE0">
      <w:pPr>
        <w:jc w:val="center"/>
        <w:rPr>
          <w:rFonts w:asciiTheme="majorBidi" w:hAnsiTheme="majorBidi" w:cstheme="majorBidi"/>
        </w:rPr>
      </w:pPr>
    </w:p>
    <w:p w:rsidR="002B3B62" w:rsidRPr="00316BE0" w:rsidRDefault="002B3B62" w:rsidP="00316BE0">
      <w:pPr>
        <w:pStyle w:val="Heading1"/>
        <w:spacing w:before="0"/>
        <w:jc w:val="center"/>
        <w:rPr>
          <w:rFonts w:asciiTheme="majorBidi" w:hAnsiTheme="majorBidi"/>
          <w:color w:val="auto"/>
          <w:sz w:val="24"/>
          <w:szCs w:val="24"/>
        </w:rPr>
      </w:pPr>
      <w:bookmarkStart w:id="0" w:name="ABSTRAK"/>
      <w:r w:rsidRPr="00316BE0">
        <w:rPr>
          <w:rFonts w:asciiTheme="majorBidi" w:hAnsiTheme="majorBidi"/>
          <w:color w:val="auto"/>
          <w:sz w:val="24"/>
          <w:szCs w:val="24"/>
        </w:rPr>
        <w:t>ABSTRAK</w:t>
      </w:r>
    </w:p>
    <w:bookmarkEnd w:id="0"/>
    <w:p w:rsidR="002B3B62" w:rsidRPr="00316BE0" w:rsidRDefault="002B3B62" w:rsidP="00316BE0">
      <w:pPr>
        <w:pStyle w:val="Default"/>
        <w:jc w:val="center"/>
        <w:rPr>
          <w:rFonts w:asciiTheme="majorBidi" w:hAnsiTheme="majorBidi" w:cstheme="majorBidi"/>
          <w:color w:val="auto"/>
        </w:rPr>
      </w:pPr>
    </w:p>
    <w:p w:rsidR="002B3B62" w:rsidRPr="00316BE0" w:rsidRDefault="002B3B62" w:rsidP="00316BE0">
      <w:pPr>
        <w:pStyle w:val="Default"/>
        <w:ind w:firstLine="567"/>
        <w:jc w:val="both"/>
        <w:rPr>
          <w:rFonts w:asciiTheme="majorBidi" w:hAnsiTheme="majorBidi" w:cstheme="majorBidi"/>
          <w:color w:val="auto"/>
        </w:rPr>
      </w:pPr>
      <w:r w:rsidRPr="00316BE0">
        <w:rPr>
          <w:rFonts w:asciiTheme="majorBidi" w:hAnsiTheme="majorBidi" w:cstheme="majorBidi"/>
          <w:color w:val="auto"/>
        </w:rPr>
        <w:t xml:space="preserve">Tujuan penelitian ini adalah untuk mengetahui pengaruh gaya kepemimpinan kepala desa, sanksi administrasi perpajakan, kualitas pelayanan bank persepsi, dan kesadaran wajib pajak terhadap kepatuhan membayar pajak bumi dan bangunan perkotaan dan perdesaan di Desa Rama Agung. Penelitian ini menggunakan pendekatan kuantitatif. Populasi dalam penelitian ini adalah seluruh Wajib Pajak PBB-P2 di Desa Rama Agung. Teknik pengampilan sampel yang digunakan adalah </w:t>
      </w:r>
      <w:r w:rsidRPr="00316BE0">
        <w:rPr>
          <w:rFonts w:asciiTheme="majorBidi" w:hAnsiTheme="majorBidi" w:cstheme="majorBidi"/>
          <w:i/>
          <w:iCs/>
          <w:color w:val="auto"/>
        </w:rPr>
        <w:t xml:space="preserve">Convinience Sampling </w:t>
      </w:r>
      <w:r w:rsidRPr="00316BE0">
        <w:rPr>
          <w:rFonts w:asciiTheme="majorBidi" w:hAnsiTheme="majorBidi" w:cstheme="majorBidi"/>
          <w:color w:val="auto"/>
        </w:rPr>
        <w:t xml:space="preserve">dengan menggunakan rumus Slovin. Hasil uji kualitas data menyatakan data valid dan reliabel. Analisis data yang digunakan dengan metode analisis regresi linier berganda. Hasil uji </w:t>
      </w:r>
      <w:r w:rsidRPr="00316BE0">
        <w:rPr>
          <w:rFonts w:asciiTheme="majorBidi" w:hAnsiTheme="majorBidi" w:cstheme="majorBidi"/>
          <w:i/>
          <w:iCs/>
          <w:color w:val="auto"/>
        </w:rPr>
        <w:t xml:space="preserve">t </w:t>
      </w:r>
      <w:r w:rsidRPr="00316BE0">
        <w:rPr>
          <w:rFonts w:asciiTheme="majorBidi" w:hAnsiTheme="majorBidi" w:cstheme="majorBidi"/>
          <w:color w:val="auto"/>
        </w:rPr>
        <w:t xml:space="preserve">(uji hipotesis) menunjukkan bahwa variabel gaya kepemimpinan kepala desa, sanksi administrasi perpajakan, kualitas pelayanan bank persepsi, dan kesadaran wajib pajak berpengaruh positif secara parsial terhadap kepatuhan membayar pajak bumi dan bangunan perkotaan dan perdesaan. Implikasi dalam penelitian ini adalah pentingnya kesadaran bagi setiap warga negara untuk menunaikan kewajibannya sebagai wajib pajak sehingga target penerimaan negara dapat tercapai guna mendukung pembangunan bangsa diberbagai sektor kehidupan. </w:t>
      </w:r>
    </w:p>
    <w:p w:rsidR="002B3B62" w:rsidRPr="00316BE0" w:rsidRDefault="002B3B62" w:rsidP="00316BE0">
      <w:pPr>
        <w:pStyle w:val="Default"/>
        <w:ind w:firstLine="567"/>
        <w:jc w:val="both"/>
        <w:rPr>
          <w:rFonts w:asciiTheme="majorBidi" w:hAnsiTheme="majorBidi" w:cstheme="majorBidi"/>
          <w:color w:val="auto"/>
        </w:rPr>
      </w:pPr>
    </w:p>
    <w:p w:rsidR="002B3B62" w:rsidRPr="00316BE0" w:rsidRDefault="002B3B62" w:rsidP="00316BE0">
      <w:pPr>
        <w:ind w:left="1276" w:hanging="1276"/>
        <w:jc w:val="both"/>
        <w:rPr>
          <w:rFonts w:asciiTheme="majorBidi" w:hAnsiTheme="majorBidi" w:cstheme="majorBidi"/>
          <w:i/>
          <w:iCs/>
        </w:rPr>
      </w:pPr>
      <w:r w:rsidRPr="00316BE0">
        <w:rPr>
          <w:rFonts w:asciiTheme="majorBidi" w:hAnsiTheme="majorBidi" w:cstheme="majorBidi"/>
          <w:b/>
          <w:bCs/>
        </w:rPr>
        <w:t xml:space="preserve">Kata kunci: </w:t>
      </w:r>
      <w:r w:rsidRPr="00316BE0">
        <w:rPr>
          <w:rFonts w:asciiTheme="majorBidi" w:hAnsiTheme="majorBidi" w:cstheme="majorBidi"/>
          <w:i/>
          <w:iCs/>
        </w:rPr>
        <w:t>Gaya Kepemimpinan Kepala Desa, Sanksi Administrasi Perpajakan, Kualitas Pelayanan Bank Persepsi, Kesadaran Wajib Pajak, Kepatuhan Membayar Pajak Bumi dan Bangunan Perkotaan dan Perdesaan</w:t>
      </w:r>
    </w:p>
    <w:p w:rsidR="002B3B62" w:rsidRPr="00316BE0" w:rsidRDefault="002B3B62" w:rsidP="00316BE0">
      <w:pPr>
        <w:ind w:left="1276" w:hanging="1276"/>
        <w:jc w:val="both"/>
        <w:rPr>
          <w:rFonts w:asciiTheme="majorBidi" w:hAnsiTheme="majorBidi" w:cstheme="majorBidi"/>
        </w:rPr>
      </w:pPr>
    </w:p>
    <w:p w:rsidR="002B3B62" w:rsidRPr="00316BE0" w:rsidRDefault="002B3B62" w:rsidP="00316BE0">
      <w:pPr>
        <w:ind w:left="1276" w:hanging="1276"/>
        <w:jc w:val="both"/>
        <w:rPr>
          <w:rFonts w:asciiTheme="majorBidi" w:hAnsiTheme="majorBidi" w:cstheme="majorBidi"/>
        </w:rPr>
      </w:pPr>
    </w:p>
    <w:p w:rsidR="002B3B62" w:rsidRPr="00316BE0" w:rsidRDefault="002B3B62" w:rsidP="00316BE0">
      <w:pPr>
        <w:ind w:left="1276" w:hanging="1276"/>
        <w:jc w:val="both"/>
        <w:rPr>
          <w:rFonts w:asciiTheme="majorBidi" w:hAnsiTheme="majorBidi" w:cstheme="majorBidi"/>
        </w:rPr>
      </w:pPr>
    </w:p>
    <w:p w:rsidR="002B3B62" w:rsidRPr="00316BE0" w:rsidRDefault="002B3B62" w:rsidP="00316BE0">
      <w:pPr>
        <w:ind w:left="1276" w:hanging="1276"/>
        <w:jc w:val="both"/>
        <w:rPr>
          <w:rFonts w:asciiTheme="majorBidi" w:hAnsiTheme="majorBidi" w:cstheme="majorBidi"/>
        </w:rPr>
      </w:pPr>
    </w:p>
    <w:p w:rsidR="002B3B62" w:rsidRPr="00316BE0" w:rsidRDefault="002B3B62" w:rsidP="00316BE0">
      <w:pPr>
        <w:ind w:left="1276" w:hanging="1276"/>
        <w:jc w:val="both"/>
        <w:rPr>
          <w:rFonts w:asciiTheme="majorBidi" w:hAnsiTheme="majorBidi" w:cstheme="majorBidi"/>
        </w:rPr>
      </w:pPr>
    </w:p>
    <w:p w:rsidR="002B3B62" w:rsidRPr="00316BE0" w:rsidRDefault="002B3B62" w:rsidP="00316BE0">
      <w:pPr>
        <w:ind w:left="1276" w:hanging="1276"/>
        <w:jc w:val="both"/>
        <w:rPr>
          <w:rFonts w:asciiTheme="majorBidi" w:hAnsiTheme="majorBidi" w:cstheme="majorBidi"/>
        </w:rPr>
      </w:pPr>
    </w:p>
    <w:p w:rsidR="002B3B62" w:rsidRPr="00316BE0" w:rsidRDefault="002B3B62" w:rsidP="00316BE0">
      <w:pPr>
        <w:ind w:left="1276" w:hanging="1276"/>
        <w:jc w:val="both"/>
        <w:rPr>
          <w:rFonts w:asciiTheme="majorBidi" w:hAnsiTheme="majorBidi" w:cstheme="majorBidi"/>
        </w:rPr>
      </w:pPr>
    </w:p>
    <w:p w:rsidR="002B3B62" w:rsidRPr="00316BE0" w:rsidRDefault="002B3B62" w:rsidP="00316BE0">
      <w:pPr>
        <w:jc w:val="center"/>
        <w:rPr>
          <w:rFonts w:asciiTheme="majorBidi" w:hAnsiTheme="majorBidi" w:cstheme="majorBidi"/>
          <w:b/>
          <w:bCs/>
          <w:i/>
          <w:iCs/>
        </w:rPr>
      </w:pPr>
      <w:r w:rsidRPr="00316BE0">
        <w:rPr>
          <w:rFonts w:asciiTheme="majorBidi" w:hAnsiTheme="majorBidi" w:cstheme="majorBidi"/>
          <w:b/>
          <w:bCs/>
          <w:i/>
          <w:iCs/>
        </w:rPr>
        <w:lastRenderedPageBreak/>
        <w:t xml:space="preserve">THE EFFECT OF VILLAGE LEADERSHIP STYLE, TAX ADMINISTRATIVE SANCTIONS, PERCEPTION BANK SERVICE QUALITY, AND TAXPAYER AWARENESS TOWARD COMPLIANCE WITH TAX PAYING IN NATURAL AND URBAN AND RURAL BUILDINGS </w:t>
      </w:r>
    </w:p>
    <w:p w:rsidR="002B3B62" w:rsidRPr="00316BE0" w:rsidRDefault="002B3B62" w:rsidP="00316BE0">
      <w:pPr>
        <w:jc w:val="center"/>
        <w:rPr>
          <w:rFonts w:asciiTheme="majorBidi" w:hAnsiTheme="majorBidi" w:cstheme="majorBidi"/>
          <w:b/>
          <w:bCs/>
        </w:rPr>
      </w:pPr>
      <w:r w:rsidRPr="00316BE0">
        <w:rPr>
          <w:rFonts w:asciiTheme="majorBidi" w:hAnsiTheme="majorBidi" w:cstheme="majorBidi"/>
          <w:b/>
          <w:bCs/>
          <w:i/>
          <w:iCs/>
        </w:rPr>
        <w:t>(Case Study In Rama Agung Village, Kecamatan Arga Makmur, North Bengkulu District, Bengkulu Province)</w:t>
      </w:r>
    </w:p>
    <w:p w:rsidR="002B3B62" w:rsidRPr="00316BE0" w:rsidRDefault="002B3B62" w:rsidP="00316BE0">
      <w:pPr>
        <w:jc w:val="center"/>
        <w:rPr>
          <w:rFonts w:asciiTheme="majorBidi" w:hAnsiTheme="majorBidi" w:cstheme="majorBidi"/>
          <w:b/>
          <w:bCs/>
        </w:rPr>
      </w:pPr>
    </w:p>
    <w:p w:rsidR="002B3B62" w:rsidRPr="00316BE0" w:rsidRDefault="002B3B62" w:rsidP="00316BE0">
      <w:pPr>
        <w:jc w:val="center"/>
        <w:rPr>
          <w:rFonts w:asciiTheme="majorBidi" w:hAnsiTheme="majorBidi" w:cstheme="majorBidi"/>
          <w:b/>
          <w:bCs/>
        </w:rPr>
      </w:pPr>
    </w:p>
    <w:p w:rsidR="002B3B62" w:rsidRPr="00316BE0" w:rsidRDefault="002B3B62" w:rsidP="00316BE0">
      <w:pPr>
        <w:jc w:val="center"/>
        <w:rPr>
          <w:rFonts w:asciiTheme="majorBidi" w:hAnsiTheme="majorBidi" w:cstheme="majorBidi"/>
          <w:b/>
          <w:bCs/>
        </w:rPr>
      </w:pPr>
      <w:r w:rsidRPr="00316BE0">
        <w:rPr>
          <w:rFonts w:asciiTheme="majorBidi" w:hAnsiTheme="majorBidi" w:cstheme="majorBidi"/>
          <w:b/>
          <w:bCs/>
        </w:rPr>
        <w:t>Chatrine Aghile Laodekia</w:t>
      </w:r>
    </w:p>
    <w:p w:rsidR="002B3B62" w:rsidRPr="00316BE0" w:rsidRDefault="002B3B62" w:rsidP="00316BE0">
      <w:pPr>
        <w:jc w:val="center"/>
        <w:rPr>
          <w:rFonts w:asciiTheme="majorBidi" w:hAnsiTheme="majorBidi" w:cstheme="majorBidi"/>
          <w:b/>
          <w:bCs/>
        </w:rPr>
      </w:pPr>
    </w:p>
    <w:p w:rsidR="002B3B62" w:rsidRPr="00316BE0" w:rsidRDefault="002B3B62" w:rsidP="00316BE0">
      <w:pPr>
        <w:jc w:val="center"/>
        <w:rPr>
          <w:rFonts w:asciiTheme="majorBidi" w:hAnsiTheme="majorBidi" w:cstheme="majorBidi"/>
        </w:rPr>
      </w:pPr>
      <w:r w:rsidRPr="00316BE0">
        <w:rPr>
          <w:rFonts w:asciiTheme="majorBidi" w:hAnsiTheme="majorBidi" w:cstheme="majorBidi"/>
        </w:rPr>
        <w:t>Program Studi Akuntansi, Fakultas Ekonomi</w:t>
      </w:r>
    </w:p>
    <w:p w:rsidR="002B3B62" w:rsidRPr="00316BE0" w:rsidRDefault="002B3B62" w:rsidP="00316BE0">
      <w:pPr>
        <w:jc w:val="center"/>
        <w:rPr>
          <w:rFonts w:asciiTheme="majorBidi" w:hAnsiTheme="majorBidi" w:cstheme="majorBidi"/>
        </w:rPr>
      </w:pPr>
      <w:r w:rsidRPr="00316BE0">
        <w:rPr>
          <w:rFonts w:asciiTheme="majorBidi" w:hAnsiTheme="majorBidi" w:cstheme="majorBidi"/>
        </w:rPr>
        <w:t>Universitas Mercu Buana Yogyakarta</w:t>
      </w:r>
    </w:p>
    <w:p w:rsidR="002B3B62" w:rsidRPr="00316BE0" w:rsidRDefault="002B3B62" w:rsidP="00316BE0">
      <w:pPr>
        <w:jc w:val="center"/>
        <w:rPr>
          <w:rFonts w:asciiTheme="majorBidi" w:hAnsiTheme="majorBidi" w:cstheme="majorBidi"/>
        </w:rPr>
      </w:pPr>
    </w:p>
    <w:p w:rsidR="002B3B62" w:rsidRPr="00316BE0" w:rsidRDefault="00856CCB" w:rsidP="00316BE0">
      <w:pPr>
        <w:jc w:val="center"/>
        <w:rPr>
          <w:rFonts w:asciiTheme="majorBidi" w:hAnsiTheme="majorBidi" w:cstheme="majorBidi"/>
          <w:color w:val="0000FF"/>
        </w:rPr>
      </w:pPr>
      <w:hyperlink r:id="rId7" w:history="1">
        <w:r w:rsidR="002B3B62" w:rsidRPr="00316BE0">
          <w:rPr>
            <w:rStyle w:val="Hyperlink"/>
            <w:rFonts w:asciiTheme="majorBidi" w:hAnsiTheme="majorBidi" w:cstheme="majorBidi"/>
            <w:color w:val="0000FF"/>
          </w:rPr>
          <w:t>chatrine.aghile26@gmail.com</w:t>
        </w:r>
      </w:hyperlink>
    </w:p>
    <w:p w:rsidR="002B3B62" w:rsidRPr="00316BE0" w:rsidRDefault="002B3B62" w:rsidP="00316BE0">
      <w:pPr>
        <w:jc w:val="center"/>
        <w:rPr>
          <w:rFonts w:asciiTheme="majorBidi" w:hAnsiTheme="majorBidi" w:cstheme="majorBidi"/>
        </w:rPr>
      </w:pPr>
    </w:p>
    <w:p w:rsidR="002B3B62" w:rsidRPr="00B2765D" w:rsidRDefault="002B3B62" w:rsidP="00316BE0">
      <w:pPr>
        <w:pStyle w:val="Heading1"/>
        <w:spacing w:before="0"/>
        <w:jc w:val="center"/>
        <w:rPr>
          <w:rFonts w:asciiTheme="majorBidi" w:hAnsiTheme="majorBidi"/>
          <w:i/>
          <w:iCs/>
          <w:color w:val="auto"/>
          <w:sz w:val="24"/>
          <w:szCs w:val="24"/>
        </w:rPr>
      </w:pPr>
      <w:r w:rsidRPr="00B2765D">
        <w:rPr>
          <w:rFonts w:asciiTheme="majorBidi" w:hAnsiTheme="majorBidi"/>
          <w:i/>
          <w:iCs/>
          <w:color w:val="auto"/>
          <w:sz w:val="24"/>
          <w:szCs w:val="24"/>
        </w:rPr>
        <w:t>ABSTRACT</w:t>
      </w:r>
    </w:p>
    <w:p w:rsidR="002B3B62" w:rsidRPr="00316BE0" w:rsidRDefault="002B3B62" w:rsidP="00316BE0">
      <w:pPr>
        <w:pStyle w:val="Default"/>
        <w:rPr>
          <w:rFonts w:asciiTheme="majorBidi" w:hAnsiTheme="majorBidi" w:cstheme="majorBidi"/>
          <w:i/>
          <w:iCs/>
          <w:color w:val="auto"/>
        </w:rPr>
      </w:pPr>
    </w:p>
    <w:p w:rsidR="002B3B62" w:rsidRPr="00316BE0" w:rsidRDefault="002B3B62" w:rsidP="00316BE0">
      <w:pPr>
        <w:pStyle w:val="Default"/>
        <w:ind w:firstLine="567"/>
        <w:jc w:val="both"/>
        <w:rPr>
          <w:rFonts w:asciiTheme="majorBidi" w:hAnsiTheme="majorBidi" w:cstheme="majorBidi"/>
          <w:i/>
          <w:iCs/>
          <w:color w:val="auto"/>
        </w:rPr>
      </w:pPr>
      <w:r w:rsidRPr="00316BE0">
        <w:rPr>
          <w:rFonts w:asciiTheme="majorBidi" w:hAnsiTheme="majorBidi" w:cstheme="majorBidi"/>
          <w:i/>
          <w:iCs/>
          <w:color w:val="auto"/>
        </w:rPr>
        <w:t xml:space="preserve">The purpose of this study was to determine the effect of the leadership style of the village head, tax administration sanctions, perceived bank service quality, and taxpayer awareness on compliance with paying urban and rural land and building taxes in Rama Agung Village. This study uses a quantitative approach. The population in this study were all PBB-P2 taxpayers in Rama Agung Village. The sampling technique used was Convinience Sampling using the Slovin formula. The results of the data quality test stated that the data were valid and reliable. Analysis of the data used with multiple linear regression analysis method. The results of the t test (hypothesis testing) show that the variable of village head leadership style, tax administration sanctions, perceived bank service quality, and taxpayer awareness have a partial positive effect on compliance with paying land and building taxes in urban and rural areas. The implication in this research is the importance of awareness for every citizen to fulfill their obligations as taxpayers so that the target of state revenue can be achieved in order to support national development in various sectors of life. </w:t>
      </w:r>
    </w:p>
    <w:p w:rsidR="002B3B62" w:rsidRPr="00316BE0" w:rsidRDefault="002B3B62" w:rsidP="00316BE0">
      <w:pPr>
        <w:pStyle w:val="Default"/>
        <w:ind w:firstLine="567"/>
        <w:jc w:val="both"/>
        <w:rPr>
          <w:rFonts w:asciiTheme="majorBidi" w:hAnsiTheme="majorBidi" w:cstheme="majorBidi"/>
          <w:color w:val="auto"/>
        </w:rPr>
      </w:pPr>
    </w:p>
    <w:p w:rsidR="002B3B62" w:rsidRPr="00316BE0" w:rsidRDefault="002B3B62" w:rsidP="00316BE0">
      <w:pPr>
        <w:ind w:left="1134" w:hanging="1134"/>
        <w:jc w:val="both"/>
        <w:rPr>
          <w:rFonts w:asciiTheme="majorBidi" w:hAnsiTheme="majorBidi" w:cstheme="majorBidi"/>
          <w:i/>
          <w:iCs/>
        </w:rPr>
      </w:pPr>
      <w:r w:rsidRPr="00316BE0">
        <w:rPr>
          <w:rFonts w:asciiTheme="majorBidi" w:hAnsiTheme="majorBidi" w:cstheme="majorBidi"/>
          <w:b/>
          <w:bCs/>
          <w:i/>
          <w:iCs/>
        </w:rPr>
        <w:t xml:space="preserve">Keywords: </w:t>
      </w:r>
      <w:r w:rsidRPr="00316BE0">
        <w:rPr>
          <w:rFonts w:asciiTheme="majorBidi" w:hAnsiTheme="majorBidi" w:cstheme="majorBidi"/>
          <w:i/>
          <w:iCs/>
        </w:rPr>
        <w:t>Village Head Leadership Style, Tax Administration Sanctions, Perception Bank Service Quality, Taxpayer Awareness, Compliance to Pay Land and Building Taxes in Urban and Rural Areas</w:t>
      </w:r>
    </w:p>
    <w:p w:rsidR="002B3B62" w:rsidRPr="00316BE0" w:rsidRDefault="002B3B62" w:rsidP="00316BE0">
      <w:pPr>
        <w:ind w:left="1134" w:hanging="1134"/>
        <w:jc w:val="both"/>
        <w:rPr>
          <w:rFonts w:asciiTheme="majorBidi" w:hAnsiTheme="majorBidi" w:cstheme="majorBidi"/>
        </w:rPr>
      </w:pPr>
    </w:p>
    <w:p w:rsidR="002B3B62" w:rsidRPr="00316BE0" w:rsidRDefault="002B3B62" w:rsidP="00316BE0">
      <w:pPr>
        <w:ind w:left="1134" w:hanging="1134"/>
        <w:jc w:val="both"/>
        <w:rPr>
          <w:rFonts w:asciiTheme="majorBidi" w:hAnsiTheme="majorBidi" w:cstheme="majorBidi"/>
        </w:rPr>
      </w:pPr>
    </w:p>
    <w:p w:rsidR="002B3B62" w:rsidRPr="00316BE0" w:rsidRDefault="002B3B62" w:rsidP="00316BE0">
      <w:pPr>
        <w:ind w:left="1134" w:hanging="1134"/>
        <w:jc w:val="both"/>
        <w:rPr>
          <w:rFonts w:asciiTheme="majorBidi" w:hAnsiTheme="majorBidi" w:cstheme="majorBidi"/>
        </w:rPr>
      </w:pPr>
    </w:p>
    <w:p w:rsidR="002B3B62" w:rsidRPr="00316BE0" w:rsidRDefault="002B3B62" w:rsidP="00316BE0">
      <w:pPr>
        <w:ind w:left="1134" w:hanging="1134"/>
        <w:jc w:val="both"/>
        <w:rPr>
          <w:rFonts w:asciiTheme="majorBidi" w:hAnsiTheme="majorBidi" w:cstheme="majorBidi"/>
        </w:rPr>
      </w:pPr>
    </w:p>
    <w:p w:rsidR="002B3B62" w:rsidRPr="00316BE0" w:rsidRDefault="002B3B62" w:rsidP="00316BE0">
      <w:pPr>
        <w:ind w:left="1134" w:hanging="1134"/>
        <w:jc w:val="both"/>
        <w:rPr>
          <w:rFonts w:asciiTheme="majorBidi" w:hAnsiTheme="majorBidi" w:cstheme="majorBidi"/>
        </w:rPr>
      </w:pPr>
    </w:p>
    <w:p w:rsidR="002B3B62" w:rsidRPr="00316BE0" w:rsidRDefault="002B3B62" w:rsidP="00316BE0">
      <w:pPr>
        <w:ind w:left="1134" w:hanging="1134"/>
        <w:jc w:val="both"/>
        <w:rPr>
          <w:rFonts w:asciiTheme="majorBidi" w:hAnsiTheme="majorBidi" w:cstheme="majorBidi"/>
        </w:rPr>
      </w:pPr>
    </w:p>
    <w:p w:rsidR="002B3B62" w:rsidRPr="00316BE0" w:rsidRDefault="002B3B62" w:rsidP="00316BE0">
      <w:pPr>
        <w:ind w:left="1134" w:hanging="1134"/>
        <w:jc w:val="both"/>
        <w:rPr>
          <w:rFonts w:asciiTheme="majorBidi" w:hAnsiTheme="majorBidi" w:cstheme="majorBidi"/>
        </w:rPr>
      </w:pPr>
    </w:p>
    <w:p w:rsidR="002B3B62" w:rsidRPr="00316BE0" w:rsidRDefault="002B3B62" w:rsidP="00316BE0">
      <w:pPr>
        <w:ind w:left="1134" w:hanging="1134"/>
        <w:jc w:val="both"/>
        <w:rPr>
          <w:rFonts w:asciiTheme="majorBidi" w:hAnsiTheme="majorBidi" w:cstheme="majorBidi"/>
        </w:rPr>
      </w:pPr>
    </w:p>
    <w:p w:rsidR="002B3B62" w:rsidRPr="00316BE0" w:rsidRDefault="002B3B62" w:rsidP="00316BE0">
      <w:pPr>
        <w:ind w:left="1134" w:hanging="1134"/>
        <w:jc w:val="both"/>
        <w:rPr>
          <w:rFonts w:asciiTheme="majorBidi" w:hAnsiTheme="majorBidi" w:cstheme="majorBidi"/>
        </w:rPr>
      </w:pPr>
    </w:p>
    <w:p w:rsidR="002B3B62" w:rsidRPr="00316BE0" w:rsidRDefault="002B3B62" w:rsidP="00316BE0">
      <w:pPr>
        <w:ind w:left="1134" w:hanging="1134"/>
        <w:jc w:val="both"/>
        <w:rPr>
          <w:rFonts w:asciiTheme="majorBidi" w:hAnsiTheme="majorBidi" w:cstheme="majorBidi"/>
        </w:rPr>
      </w:pPr>
    </w:p>
    <w:p w:rsidR="002B3B62" w:rsidRPr="00316BE0" w:rsidRDefault="002B3B62" w:rsidP="00316BE0">
      <w:pPr>
        <w:pStyle w:val="Heading1"/>
        <w:spacing w:before="0"/>
        <w:rPr>
          <w:rFonts w:asciiTheme="majorBidi" w:hAnsiTheme="majorBidi"/>
          <w:color w:val="auto"/>
          <w:sz w:val="24"/>
          <w:szCs w:val="24"/>
        </w:rPr>
      </w:pPr>
      <w:r w:rsidRPr="00316BE0">
        <w:rPr>
          <w:rFonts w:asciiTheme="majorBidi" w:hAnsiTheme="majorBidi"/>
          <w:color w:val="auto"/>
          <w:sz w:val="24"/>
          <w:szCs w:val="24"/>
        </w:rPr>
        <w:lastRenderedPageBreak/>
        <w:t>PENDAHULUAN</w:t>
      </w:r>
    </w:p>
    <w:p w:rsidR="002B3B62" w:rsidRPr="00316BE0" w:rsidRDefault="002B3B62" w:rsidP="00316BE0">
      <w:pPr>
        <w:ind w:firstLine="567"/>
        <w:jc w:val="both"/>
        <w:rPr>
          <w:rFonts w:asciiTheme="majorBidi" w:hAnsiTheme="majorBidi" w:cstheme="majorBidi"/>
        </w:rPr>
      </w:pPr>
      <w:r w:rsidRPr="00316BE0">
        <w:rPr>
          <w:rFonts w:asciiTheme="majorBidi" w:hAnsiTheme="majorBidi" w:cstheme="majorBidi"/>
        </w:rPr>
        <w:t>Pajak merupakan hal yang sangat penting dalam penerimaan Negara, pajak bersumber dari rakyat yang memiliki kewajiban terutang kepada negara. Rakyat yang telah membayar kewajiban pajakya tidak memperoleh imbalan secara langsung dari pemerintah, karena dana yang diterima oleh pemerintah digunakan untuk kepentingan bersama dalam melaksanakan pembangunan diberbagai sektor yang tujuannya adalah untuk mewujudkan masyarakat yang adil dan makmur.</w:t>
      </w:r>
    </w:p>
    <w:p w:rsidR="00630A7F" w:rsidRPr="00316BE0" w:rsidRDefault="00630A7F" w:rsidP="00316BE0">
      <w:pPr>
        <w:ind w:firstLine="567"/>
        <w:jc w:val="both"/>
        <w:rPr>
          <w:rFonts w:asciiTheme="majorBidi" w:hAnsiTheme="majorBidi" w:cstheme="majorBidi"/>
        </w:rPr>
      </w:pPr>
      <w:r w:rsidRPr="00316BE0">
        <w:rPr>
          <w:rFonts w:asciiTheme="majorBidi" w:hAnsiTheme="majorBidi" w:cstheme="majorBidi"/>
        </w:rPr>
        <w:t xml:space="preserve">Kepatuhan masyarakat dalam membayar Pajak Bumi dan Bangunan di Perdesaan dan Perkotaan tidak terlepas dari gaya dan sikap kepemimpinan kepala daerah khususnya Kepala Desa dalam menerapkan kebijakan yang dapat meningkatkan kepatuhan masyarakat dalam memenuhi kewajiban. Robbins dan Judge dalam Tewal, dkk. (2017) menyatakan bahwa kepemimpinan adalah kemampuan mempengaruhi suatu kelompok menuju pencapaian sebuah visi atau serangkaian tujuan. Penelitian yang dilakukan Susyanti (2018) menunjukkan bahwa kepemimpinan kepala desa </w:t>
      </w:r>
      <w:r w:rsidRPr="00316BE0">
        <w:rPr>
          <w:rFonts w:asciiTheme="majorBidi" w:hAnsiTheme="majorBidi" w:cstheme="majorBidi"/>
          <w:i/>
          <w:iCs/>
        </w:rPr>
        <w:t xml:space="preserve">(leadership) </w:t>
      </w:r>
      <w:r w:rsidRPr="00316BE0">
        <w:rPr>
          <w:rFonts w:asciiTheme="majorBidi" w:hAnsiTheme="majorBidi" w:cstheme="majorBidi"/>
        </w:rPr>
        <w:t xml:space="preserve">berpengaruh signifikan positif terhadap kepatuhan para wajib pajak bumi dan bangunan </w:t>
      </w:r>
      <w:r w:rsidRPr="00316BE0">
        <w:rPr>
          <w:rFonts w:asciiTheme="majorBidi" w:hAnsiTheme="majorBidi" w:cstheme="majorBidi"/>
          <w:i/>
          <w:iCs/>
        </w:rPr>
        <w:t>(obedience)</w:t>
      </w:r>
      <w:r w:rsidRPr="00316BE0">
        <w:rPr>
          <w:rFonts w:asciiTheme="majorBidi" w:hAnsiTheme="majorBidi" w:cstheme="majorBidi"/>
        </w:rPr>
        <w:t>.</w:t>
      </w:r>
    </w:p>
    <w:p w:rsidR="00630A7F" w:rsidRPr="00316BE0" w:rsidRDefault="00630A7F" w:rsidP="00316BE0">
      <w:pPr>
        <w:ind w:firstLine="567"/>
        <w:jc w:val="both"/>
        <w:rPr>
          <w:rFonts w:asciiTheme="majorBidi" w:hAnsiTheme="majorBidi" w:cstheme="majorBidi"/>
        </w:rPr>
      </w:pPr>
      <w:r w:rsidRPr="00316BE0">
        <w:rPr>
          <w:rFonts w:asciiTheme="majorBidi" w:hAnsiTheme="majorBidi" w:cstheme="majorBidi"/>
        </w:rPr>
        <w:t>Faktor lain yang mempengaruhi wajib pajak dalam membayar Pajak Bumi dan Bangunan di Perdesaan dan Perkotaan yaitu sanksi administrasi perpajakan yang diberlakukan. Sanksi administrasi pajak adalah sanksi yang dikenakan kepada wajib pajak berupa denda dan bunga serta kenaikan yang bertujuan untuk kepentingan tertib administrasi perpajakan dan meningkatkan kepatuhan Wajib pajak dalam melakasanakan kewajiban perpajakannya (Subekti, 2020).</w:t>
      </w:r>
    </w:p>
    <w:p w:rsidR="00630A7F" w:rsidRPr="00316BE0" w:rsidRDefault="00630A7F" w:rsidP="00316BE0">
      <w:pPr>
        <w:ind w:firstLine="567"/>
        <w:jc w:val="both"/>
        <w:rPr>
          <w:rFonts w:asciiTheme="majorBidi" w:hAnsiTheme="majorBidi" w:cstheme="majorBidi"/>
        </w:rPr>
      </w:pPr>
      <w:r w:rsidRPr="00316BE0">
        <w:rPr>
          <w:rFonts w:asciiTheme="majorBidi" w:hAnsiTheme="majorBidi" w:cstheme="majorBidi"/>
        </w:rPr>
        <w:t>Kualitas pelayanan bank persepsi juga bepengaruh dalam wajib pajak membayar Pajak Bumi dan Bangunan. Berdasarkan Kamus Sistem Pembendaharaan dan Anggaran Negara bank persepsi adalah bank umum yang ditunjuk oleh BUN/Kuasa BUN Pusat untuk menerima setoran penerimaan negara bukan dalam rangka impor, yang meliputi penerimaan pajak, cukai dalam negeri dan penerimaan bukan pajak (Karinov Webmaster, 2019). Pelayanan sendiri dalam sektor perpajakan dapat diartikan sebagai layanan yang diberikan oleh Direktorat Jenderal Pajak (DJP) kepada wajib pajak untuk membantu wajib pajak memenuhi kewajiban perpajakannya.</w:t>
      </w:r>
    </w:p>
    <w:p w:rsidR="00630A7F" w:rsidRPr="00316BE0" w:rsidRDefault="00630A7F" w:rsidP="00316BE0">
      <w:pPr>
        <w:ind w:firstLine="567"/>
        <w:jc w:val="both"/>
        <w:rPr>
          <w:rFonts w:asciiTheme="majorBidi" w:hAnsiTheme="majorBidi" w:cstheme="majorBidi"/>
        </w:rPr>
      </w:pPr>
      <w:r w:rsidRPr="00316BE0">
        <w:rPr>
          <w:rFonts w:asciiTheme="majorBidi" w:hAnsiTheme="majorBidi" w:cstheme="majorBidi"/>
        </w:rPr>
        <w:t>Faktor kesadaran dalam membayar pajak juga dianggap sebagai hal yang penting dalam kaitannya dengan kepatuhan membayar Pajak Bumi dan Bangunan. Kesadaran perpajakan berkonsekuensi logis untuk para wajib pajak agar mereka rela memberikan kontribusi dana untuk pelaksanaan fungsi perpajakan, dengan cara membayar kewajiban pajaknya tepat waktu dan tepat jumlah (Siti Salmah, 2018).</w:t>
      </w:r>
    </w:p>
    <w:p w:rsidR="00630A7F" w:rsidRPr="00316BE0" w:rsidRDefault="00630A7F" w:rsidP="00316BE0">
      <w:pPr>
        <w:ind w:firstLine="567"/>
        <w:jc w:val="both"/>
        <w:rPr>
          <w:rFonts w:asciiTheme="majorBidi" w:hAnsiTheme="majorBidi" w:cstheme="majorBidi"/>
        </w:rPr>
      </w:pPr>
      <w:r w:rsidRPr="00316BE0">
        <w:rPr>
          <w:rFonts w:asciiTheme="majorBidi" w:hAnsiTheme="majorBidi" w:cstheme="majorBidi"/>
        </w:rPr>
        <w:t>Kepatuhan Wajib Pajak dalam membayar PBB-P2 dapat dilihat dari penerimaan kembali Surat Pemberitahuan Pajak Terutang (SPPT) atas PBB-P2 yang dibayarkan Wajib Pajak. Berikut data SPPT PBB-P2 di Desa Rama Agung Kabupaten Bengkulu Utara dari tahun 2015 sampai dengan 2019.</w:t>
      </w:r>
    </w:p>
    <w:p w:rsidR="0007322C" w:rsidRPr="00316BE0" w:rsidRDefault="0007322C" w:rsidP="00316BE0">
      <w:pPr>
        <w:ind w:firstLine="567"/>
        <w:jc w:val="both"/>
        <w:rPr>
          <w:rFonts w:asciiTheme="majorBidi" w:hAnsiTheme="majorBidi" w:cstheme="majorBidi"/>
        </w:rPr>
      </w:pPr>
    </w:p>
    <w:p w:rsidR="0007322C" w:rsidRPr="00316BE0" w:rsidRDefault="001F1A23" w:rsidP="00316BE0">
      <w:pPr>
        <w:jc w:val="center"/>
        <w:rPr>
          <w:rFonts w:asciiTheme="majorBidi" w:hAnsiTheme="majorBidi" w:cstheme="majorBidi"/>
        </w:rPr>
      </w:pPr>
      <w:r w:rsidRPr="00316BE0">
        <w:rPr>
          <w:rFonts w:asciiTheme="majorBidi" w:hAnsiTheme="majorBidi" w:cstheme="majorBidi"/>
          <w:noProof/>
          <w:lang w:eastAsia="id-ID"/>
        </w:rPr>
        <w:lastRenderedPageBreak/>
        <w:drawing>
          <wp:inline distT="0" distB="0" distL="0" distR="0" wp14:anchorId="78FE7481" wp14:editId="54C862F6">
            <wp:extent cx="4238625" cy="22764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7322C" w:rsidRPr="00316BE0" w:rsidRDefault="0007322C" w:rsidP="00316BE0">
      <w:pPr>
        <w:jc w:val="center"/>
        <w:rPr>
          <w:rFonts w:asciiTheme="majorBidi" w:hAnsiTheme="majorBidi" w:cstheme="majorBidi"/>
        </w:rPr>
      </w:pPr>
      <w:r w:rsidRPr="00316BE0">
        <w:rPr>
          <w:rFonts w:asciiTheme="majorBidi" w:hAnsiTheme="majorBidi" w:cstheme="majorBidi"/>
          <w:i/>
        </w:rPr>
        <w:t>Sumber : Pemerintah Desa Rama Agung</w:t>
      </w:r>
      <w:r w:rsidRPr="00316BE0">
        <w:rPr>
          <w:rFonts w:asciiTheme="majorBidi" w:hAnsiTheme="majorBidi" w:cstheme="majorBidi"/>
        </w:rPr>
        <w:t xml:space="preserve"> </w:t>
      </w:r>
    </w:p>
    <w:p w:rsidR="0007322C" w:rsidRPr="00316BE0" w:rsidRDefault="0007322C" w:rsidP="00316BE0">
      <w:pPr>
        <w:rPr>
          <w:rFonts w:asciiTheme="majorBidi" w:hAnsiTheme="majorBidi" w:cstheme="majorBidi"/>
        </w:rPr>
      </w:pPr>
    </w:p>
    <w:p w:rsidR="0007322C" w:rsidRPr="00316BE0" w:rsidRDefault="0007322C" w:rsidP="00316BE0">
      <w:pPr>
        <w:pStyle w:val="ListParagraph"/>
        <w:ind w:left="0" w:firstLine="567"/>
        <w:jc w:val="both"/>
        <w:rPr>
          <w:rFonts w:asciiTheme="majorBidi" w:hAnsiTheme="majorBidi" w:cstheme="majorBidi"/>
          <w:szCs w:val="24"/>
          <w:lang w:val="id-ID"/>
        </w:rPr>
      </w:pPr>
      <w:r w:rsidRPr="00316BE0">
        <w:rPr>
          <w:rFonts w:asciiTheme="majorBidi" w:hAnsiTheme="majorBidi" w:cstheme="majorBidi"/>
          <w:szCs w:val="24"/>
          <w:lang w:val="id-ID"/>
        </w:rPr>
        <w:t xml:space="preserve">Salah satu alasan yang menjadi penyebab Wajib Pajak belum sepenuhnya mematuhi aturan perpajakan secara khusus yang terjadi pada tahun 2019 adalah adanya ketidaksinkronan data tempat pembayaran PBB antara Bapenda Bengkulu dengan pihak bank persepsi dalam hal ini Bank Bengkulu yang disebabkan permasalahan teknis (dikutip dari </w:t>
      </w:r>
      <w:hyperlink r:id="rId9" w:history="1">
        <w:r w:rsidRPr="00316BE0">
          <w:rPr>
            <w:rStyle w:val="Hyperlink"/>
            <w:rFonts w:asciiTheme="majorBidi" w:hAnsiTheme="majorBidi" w:cstheme="majorBidi"/>
            <w:color w:val="auto"/>
            <w:szCs w:val="24"/>
            <w:lang w:val="id-ID"/>
          </w:rPr>
          <w:t>www.rubriknews.com</w:t>
        </w:r>
      </w:hyperlink>
      <w:r w:rsidRPr="00316BE0">
        <w:rPr>
          <w:rStyle w:val="Hyperlink"/>
          <w:rFonts w:asciiTheme="majorBidi" w:hAnsiTheme="majorBidi" w:cstheme="majorBidi"/>
          <w:color w:val="auto"/>
          <w:szCs w:val="24"/>
          <w:lang w:val="id-ID"/>
        </w:rPr>
        <w:t>)</w:t>
      </w:r>
      <w:r w:rsidRPr="00316BE0">
        <w:rPr>
          <w:rFonts w:asciiTheme="majorBidi" w:hAnsiTheme="majorBidi" w:cstheme="majorBidi"/>
          <w:szCs w:val="24"/>
          <w:lang w:val="id-ID"/>
        </w:rPr>
        <w:t xml:space="preserve">. Sehingga Wajib Pajak tidak patuh dalam membayar PBB-P2 karena ketidakjelasan informasi tempat pembayaran PBB. </w:t>
      </w:r>
    </w:p>
    <w:p w:rsidR="0007322C" w:rsidRPr="00316BE0" w:rsidRDefault="0007322C"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Rumusan Masalah</w:t>
      </w:r>
    </w:p>
    <w:p w:rsidR="0007322C" w:rsidRPr="00316BE0" w:rsidRDefault="0007322C" w:rsidP="00316BE0">
      <w:pPr>
        <w:pStyle w:val="Default"/>
        <w:jc w:val="both"/>
        <w:rPr>
          <w:rFonts w:asciiTheme="majorBidi" w:hAnsiTheme="majorBidi" w:cstheme="majorBidi"/>
          <w:color w:val="auto"/>
        </w:rPr>
      </w:pPr>
      <w:r w:rsidRPr="00316BE0">
        <w:rPr>
          <w:rFonts w:asciiTheme="majorBidi" w:hAnsiTheme="majorBidi" w:cstheme="majorBidi"/>
          <w:color w:val="auto"/>
        </w:rPr>
        <w:t xml:space="preserve">Berdasarkan latar belakang penelitian yang telah diuraikan di atas makan dirumuskan masalah sebagai berikut: </w:t>
      </w:r>
    </w:p>
    <w:p w:rsidR="0007322C" w:rsidRPr="00316BE0" w:rsidRDefault="0007322C" w:rsidP="00316BE0">
      <w:pPr>
        <w:pStyle w:val="Default"/>
        <w:numPr>
          <w:ilvl w:val="0"/>
          <w:numId w:val="1"/>
        </w:numPr>
        <w:ind w:left="360"/>
        <w:jc w:val="both"/>
        <w:rPr>
          <w:rFonts w:asciiTheme="majorBidi" w:hAnsiTheme="majorBidi" w:cstheme="majorBidi"/>
          <w:color w:val="auto"/>
        </w:rPr>
      </w:pPr>
      <w:r w:rsidRPr="00316BE0">
        <w:rPr>
          <w:rFonts w:asciiTheme="majorBidi" w:hAnsiTheme="majorBidi" w:cstheme="majorBidi"/>
          <w:color w:val="auto"/>
        </w:rPr>
        <w:t xml:space="preserve">Apakah gaya kepemimpinan kepala desa berpengaruh (positif/negatif) terhadap kepatuhan membayar Pajak Bumi dan Bangunan perkotaan dan perdesaan? </w:t>
      </w:r>
    </w:p>
    <w:p w:rsidR="0007322C" w:rsidRPr="00316BE0" w:rsidRDefault="0007322C" w:rsidP="00316BE0">
      <w:pPr>
        <w:pStyle w:val="Default"/>
        <w:numPr>
          <w:ilvl w:val="0"/>
          <w:numId w:val="1"/>
        </w:numPr>
        <w:ind w:left="360"/>
        <w:jc w:val="both"/>
        <w:rPr>
          <w:rFonts w:asciiTheme="majorBidi" w:hAnsiTheme="majorBidi" w:cstheme="majorBidi"/>
          <w:color w:val="auto"/>
        </w:rPr>
      </w:pPr>
      <w:r w:rsidRPr="00316BE0">
        <w:rPr>
          <w:rFonts w:asciiTheme="majorBidi" w:hAnsiTheme="majorBidi" w:cstheme="majorBidi"/>
          <w:color w:val="auto"/>
        </w:rPr>
        <w:t xml:space="preserve">Apakah sanksi administrasi perpajakan berpengaruh (positif/negatif) terhadap kepatuhan membayar Pajak Bumi dan Bangunan perkotaan dan perdesaan? </w:t>
      </w:r>
    </w:p>
    <w:p w:rsidR="0007322C" w:rsidRPr="00316BE0" w:rsidRDefault="0007322C" w:rsidP="00316BE0">
      <w:pPr>
        <w:pStyle w:val="Default"/>
        <w:numPr>
          <w:ilvl w:val="0"/>
          <w:numId w:val="1"/>
        </w:numPr>
        <w:ind w:left="360"/>
        <w:jc w:val="both"/>
        <w:rPr>
          <w:rFonts w:asciiTheme="majorBidi" w:hAnsiTheme="majorBidi" w:cstheme="majorBidi"/>
          <w:color w:val="auto"/>
        </w:rPr>
      </w:pPr>
      <w:r w:rsidRPr="00316BE0">
        <w:rPr>
          <w:rFonts w:asciiTheme="majorBidi" w:hAnsiTheme="majorBidi" w:cstheme="majorBidi"/>
          <w:color w:val="auto"/>
        </w:rPr>
        <w:t xml:space="preserve">Apakah kualitas pelayanan Bank Persepsi berpengaruh (positif/negatif) terhadap kepatuhan membayar Pajak Bumi dan Bangunan perkotaan dan perdesaan? </w:t>
      </w:r>
    </w:p>
    <w:p w:rsidR="0007322C" w:rsidRPr="00316BE0" w:rsidRDefault="0007322C" w:rsidP="00316BE0">
      <w:pPr>
        <w:pStyle w:val="Default"/>
        <w:numPr>
          <w:ilvl w:val="0"/>
          <w:numId w:val="1"/>
        </w:numPr>
        <w:ind w:left="360"/>
        <w:jc w:val="both"/>
        <w:rPr>
          <w:rFonts w:asciiTheme="majorBidi" w:hAnsiTheme="majorBidi" w:cstheme="majorBidi"/>
          <w:color w:val="auto"/>
        </w:rPr>
      </w:pPr>
      <w:r w:rsidRPr="00316BE0">
        <w:rPr>
          <w:rFonts w:asciiTheme="majorBidi" w:hAnsiTheme="majorBidi" w:cstheme="majorBidi"/>
          <w:color w:val="auto"/>
        </w:rPr>
        <w:t xml:space="preserve">Apakah kesadaran wajib pajak berpengaruh (positif/negatif) terhadap kepatuhan membayar Pajak Bumi dan Bangunan perkotaan dan perdesaan? </w:t>
      </w:r>
    </w:p>
    <w:p w:rsidR="0007322C" w:rsidRPr="00316BE0" w:rsidRDefault="0007322C" w:rsidP="00316BE0">
      <w:pPr>
        <w:pStyle w:val="Heading1"/>
        <w:spacing w:before="0"/>
        <w:rPr>
          <w:rFonts w:asciiTheme="majorBidi" w:hAnsiTheme="majorBidi"/>
          <w:color w:val="auto"/>
          <w:sz w:val="24"/>
          <w:szCs w:val="24"/>
        </w:rPr>
      </w:pPr>
      <w:r w:rsidRPr="00316BE0">
        <w:rPr>
          <w:rFonts w:asciiTheme="majorBidi" w:hAnsiTheme="majorBidi"/>
          <w:color w:val="auto"/>
          <w:sz w:val="24"/>
          <w:szCs w:val="24"/>
        </w:rPr>
        <w:t>LANDASAM TEORI</w:t>
      </w:r>
    </w:p>
    <w:p w:rsidR="0007322C" w:rsidRPr="00316BE0" w:rsidRDefault="0007322C"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Teori Atribusi (</w:t>
      </w:r>
      <w:r w:rsidRPr="00316BE0">
        <w:rPr>
          <w:rFonts w:asciiTheme="majorBidi" w:hAnsiTheme="majorBidi" w:cstheme="majorBidi"/>
          <w:i/>
          <w:iCs/>
          <w:color w:val="auto"/>
          <w:szCs w:val="24"/>
        </w:rPr>
        <w:t>Atribution Theory</w:t>
      </w:r>
      <w:r w:rsidRPr="00316BE0">
        <w:rPr>
          <w:rFonts w:asciiTheme="majorBidi" w:hAnsiTheme="majorBidi" w:cstheme="majorBidi"/>
          <w:color w:val="auto"/>
          <w:szCs w:val="24"/>
        </w:rPr>
        <w:t>)</w:t>
      </w:r>
    </w:p>
    <w:p w:rsidR="0007322C" w:rsidRPr="00316BE0" w:rsidRDefault="0007322C" w:rsidP="00316BE0">
      <w:pPr>
        <w:pStyle w:val="Default"/>
        <w:ind w:firstLine="567"/>
        <w:jc w:val="both"/>
        <w:rPr>
          <w:rFonts w:asciiTheme="majorBidi" w:hAnsiTheme="majorBidi" w:cstheme="majorBidi"/>
          <w:color w:val="auto"/>
        </w:rPr>
      </w:pPr>
      <w:r w:rsidRPr="00316BE0">
        <w:rPr>
          <w:rFonts w:asciiTheme="majorBidi" w:hAnsiTheme="majorBidi" w:cstheme="majorBidi"/>
          <w:i/>
          <w:iCs/>
          <w:color w:val="auto"/>
        </w:rPr>
        <w:t xml:space="preserve">Grand Theory </w:t>
      </w:r>
      <w:r w:rsidRPr="00316BE0">
        <w:rPr>
          <w:rFonts w:asciiTheme="majorBidi" w:hAnsiTheme="majorBidi" w:cstheme="majorBidi"/>
          <w:color w:val="auto"/>
        </w:rPr>
        <w:t>yang mendasari penelitian ini adalah teori atribusi yang mempelajari proses bagaimana seseorang menginterprestasikan suatu peristiwa, alasan, atau sebab perilakunya (Luthans, 2006 dalam Pesireron, 2016). Teori Atribusi mengacu tentang bagaimana seseorang menjelaskan penyebab perilaku orang lain atau dirinya sendiri yang akan ditentukan apakah dari internal misalnya sifat, karakter, sikap, dll ataupun eksternal.</w:t>
      </w:r>
    </w:p>
    <w:p w:rsidR="0007322C" w:rsidRPr="00316BE0" w:rsidRDefault="0007322C"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Teori Kepatuhan (</w:t>
      </w:r>
      <w:r w:rsidRPr="00316BE0">
        <w:rPr>
          <w:rFonts w:asciiTheme="majorBidi" w:hAnsiTheme="majorBidi" w:cstheme="majorBidi"/>
          <w:i/>
          <w:iCs/>
          <w:color w:val="auto"/>
          <w:szCs w:val="24"/>
        </w:rPr>
        <w:t>Compliance Theory</w:t>
      </w:r>
      <w:r w:rsidRPr="00316BE0">
        <w:rPr>
          <w:rFonts w:asciiTheme="majorBidi" w:hAnsiTheme="majorBidi" w:cstheme="majorBidi"/>
          <w:color w:val="auto"/>
          <w:szCs w:val="24"/>
        </w:rPr>
        <w:t>)</w:t>
      </w:r>
    </w:p>
    <w:p w:rsidR="0007322C" w:rsidRPr="00316BE0" w:rsidRDefault="0007322C" w:rsidP="00316BE0">
      <w:pPr>
        <w:pStyle w:val="Default"/>
        <w:ind w:firstLine="567"/>
        <w:jc w:val="both"/>
        <w:rPr>
          <w:rFonts w:asciiTheme="majorBidi" w:hAnsiTheme="majorBidi" w:cstheme="majorBidi"/>
          <w:color w:val="auto"/>
        </w:rPr>
      </w:pPr>
      <w:r w:rsidRPr="00316BE0">
        <w:rPr>
          <w:rFonts w:asciiTheme="majorBidi" w:hAnsiTheme="majorBidi" w:cstheme="majorBidi"/>
          <w:color w:val="auto"/>
        </w:rPr>
        <w:t>Teori kepatuhan (</w:t>
      </w:r>
      <w:r w:rsidRPr="00316BE0">
        <w:rPr>
          <w:rFonts w:asciiTheme="majorBidi" w:hAnsiTheme="majorBidi" w:cstheme="majorBidi"/>
          <w:i/>
          <w:iCs/>
          <w:color w:val="auto"/>
        </w:rPr>
        <w:t>Compliance theory</w:t>
      </w:r>
      <w:r w:rsidRPr="00316BE0">
        <w:rPr>
          <w:rFonts w:asciiTheme="majorBidi" w:hAnsiTheme="majorBidi" w:cstheme="majorBidi"/>
          <w:color w:val="auto"/>
        </w:rPr>
        <w:t xml:space="preserve">) merupakan teori yang menjelaskan suatu kondisi dimana seseorang harus taat terhadap sebuah perintah atau aturan </w:t>
      </w:r>
      <w:r w:rsidRPr="00316BE0">
        <w:rPr>
          <w:rFonts w:asciiTheme="majorBidi" w:hAnsiTheme="majorBidi" w:cstheme="majorBidi"/>
          <w:color w:val="auto"/>
        </w:rPr>
        <w:lastRenderedPageBreak/>
        <w:t>yang diberikan</w:t>
      </w:r>
      <w:r w:rsidR="007D37AB" w:rsidRPr="00316BE0">
        <w:rPr>
          <w:rFonts w:asciiTheme="majorBidi" w:hAnsiTheme="majorBidi" w:cstheme="majorBidi"/>
          <w:color w:val="auto"/>
        </w:rPr>
        <w:t>. Kepatuhan adalah ketaatan atau berdisiplin, dalam hal ini kepatuhan pajak diartikan secara bebas adalah ketaatan dalam menjalankan semua peraturan perpajakan. Menurut Nurmantu dalam Yusnidar (2015) kepatuhan formal adalah suatu keadaan dimana wajib pajak memenuhi kewajiban perpajakan secara formal sesuai dengan ketentuan dalam Undang-undang Perpajakan. Sedangkan menurut Rahayu dalam Yusnidar (2015) mendefenisikan kepatuhan material adalah dimana suatu keadaan dimana wajib pajak secara substansi/hakekat memenuhi semua ketentuan perpajakan, yakni sesuai dengan isi dan jiwa undang-undangan perpajakan.</w:t>
      </w:r>
    </w:p>
    <w:p w:rsidR="007D37AB" w:rsidRPr="00316BE0" w:rsidRDefault="007D37AB"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Kepatuhan Wajib Pajak</w:t>
      </w:r>
    </w:p>
    <w:p w:rsidR="007D37AB" w:rsidRPr="00316BE0" w:rsidRDefault="007D37AB" w:rsidP="00316BE0">
      <w:pPr>
        <w:pStyle w:val="Default"/>
        <w:ind w:firstLine="567"/>
        <w:jc w:val="both"/>
        <w:rPr>
          <w:rFonts w:asciiTheme="majorBidi" w:hAnsiTheme="majorBidi" w:cstheme="majorBidi"/>
          <w:color w:val="auto"/>
        </w:rPr>
      </w:pPr>
      <w:r w:rsidRPr="00316BE0">
        <w:rPr>
          <w:rFonts w:asciiTheme="majorBidi" w:hAnsiTheme="majorBidi" w:cstheme="majorBidi"/>
          <w:color w:val="auto"/>
        </w:rPr>
        <w:t xml:space="preserve">Berdasarkan sistem perpajakan yang berlaku di Indonesia yaitu yang menganut sistem </w:t>
      </w:r>
      <w:r w:rsidRPr="00316BE0">
        <w:rPr>
          <w:rFonts w:asciiTheme="majorBidi" w:hAnsiTheme="majorBidi" w:cstheme="majorBidi"/>
          <w:i/>
          <w:iCs/>
          <w:color w:val="auto"/>
        </w:rPr>
        <w:t xml:space="preserve">self assessment, </w:t>
      </w:r>
      <w:r w:rsidRPr="00316BE0">
        <w:rPr>
          <w:rFonts w:asciiTheme="majorBidi" w:hAnsiTheme="majorBidi" w:cstheme="majorBidi"/>
          <w:color w:val="auto"/>
        </w:rPr>
        <w:t>kepatuhan pajak menjadi salah satu faktor terpenting dalam penerimaan serta pelaksanaan kewajiban perpajakan. Menurut Rahayu (2020) Kepatuhan memenuhi kewajiban perpajakan secara sukarela (</w:t>
      </w:r>
      <w:r w:rsidRPr="00316BE0">
        <w:rPr>
          <w:rFonts w:asciiTheme="majorBidi" w:hAnsiTheme="majorBidi" w:cstheme="majorBidi"/>
          <w:i/>
          <w:iCs/>
          <w:color w:val="auto"/>
        </w:rPr>
        <w:t>voluntary of compliance</w:t>
      </w:r>
      <w:r w:rsidRPr="00316BE0">
        <w:rPr>
          <w:rFonts w:asciiTheme="majorBidi" w:hAnsiTheme="majorBidi" w:cstheme="majorBidi"/>
          <w:color w:val="auto"/>
        </w:rPr>
        <w:t xml:space="preserve">) merupakan tulang punggung sistem </w:t>
      </w:r>
      <w:r w:rsidRPr="00316BE0">
        <w:rPr>
          <w:rFonts w:asciiTheme="majorBidi" w:hAnsiTheme="majorBidi" w:cstheme="majorBidi"/>
          <w:i/>
          <w:iCs/>
          <w:color w:val="auto"/>
        </w:rPr>
        <w:t>self assessment</w:t>
      </w:r>
      <w:r w:rsidRPr="00316BE0">
        <w:rPr>
          <w:rFonts w:asciiTheme="majorBidi" w:hAnsiTheme="majorBidi" w:cstheme="majorBidi"/>
          <w:color w:val="auto"/>
        </w:rPr>
        <w:t>, dimana Wajib Pajak bertanggung jawab menetapkan sendiri kewajiban perpajakan dan kemudian secara akurat dan tepat waktu membayar dan melaporkan pajaknya tersebut.</w:t>
      </w:r>
    </w:p>
    <w:p w:rsidR="007D37AB" w:rsidRPr="00316BE0" w:rsidRDefault="007D37AB"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Pajak Bumi dan Bangunan Perkotaan dan Perdesaan</w:t>
      </w:r>
    </w:p>
    <w:p w:rsidR="007D37AB" w:rsidRPr="00316BE0" w:rsidRDefault="007D37AB" w:rsidP="00316BE0">
      <w:pPr>
        <w:pStyle w:val="Default"/>
        <w:ind w:firstLine="567"/>
        <w:jc w:val="both"/>
        <w:rPr>
          <w:rFonts w:asciiTheme="majorBidi" w:hAnsiTheme="majorBidi" w:cstheme="majorBidi"/>
          <w:color w:val="auto"/>
        </w:rPr>
      </w:pPr>
      <w:r w:rsidRPr="00316BE0">
        <w:rPr>
          <w:rFonts w:asciiTheme="majorBidi" w:hAnsiTheme="majorBidi" w:cstheme="majorBidi"/>
          <w:color w:val="auto"/>
        </w:rPr>
        <w:t>Menurut Undang-Undang Republik Indonesia No. 28 Tahun 2009 tentang Pajak Daerah dan Retribusi Daerah Pasal 1 ayat (37) menyatakan bahwa “Pajak Bumi dan Bangunan Perdesaan dan Perkotaan adalah pajak atas bumi dan/atau bangunan yang dimiliki, dikuasai, dan/atau dimanfaatkan oleh orang pribadi atau Badan, kecuali kawasan yang digunakan untuk kegiatan usaha perkebunan, perhutanan, dan pertambangan”. Pajak Bumi dan Bangunan bersifat kebendaan yang artinya besarnya pajak terutang ditentukan oleh keadaan objek yaitu keadaan tanah dan bangunan. Sedangkan keadaan subjek yang membayar pajak tidak ikut menentukan pengenaan pajak terutang, karena itu Pajak Bumi dan Bangunan disebut pajak objektif.</w:t>
      </w:r>
    </w:p>
    <w:p w:rsidR="007D37AB" w:rsidRPr="00316BE0" w:rsidRDefault="007D37AB"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Gaya Kepemimpinan Kepala Desa</w:t>
      </w:r>
    </w:p>
    <w:p w:rsidR="0007322C" w:rsidRPr="00316BE0" w:rsidRDefault="007D37AB" w:rsidP="00316BE0">
      <w:pPr>
        <w:pStyle w:val="Default"/>
        <w:ind w:firstLine="567"/>
        <w:jc w:val="both"/>
        <w:rPr>
          <w:rFonts w:asciiTheme="majorBidi" w:hAnsiTheme="majorBidi" w:cstheme="majorBidi"/>
          <w:color w:val="auto"/>
        </w:rPr>
      </w:pPr>
      <w:r w:rsidRPr="00316BE0">
        <w:rPr>
          <w:rFonts w:asciiTheme="majorBidi" w:hAnsiTheme="majorBidi" w:cstheme="majorBidi"/>
          <w:color w:val="auto"/>
        </w:rPr>
        <w:t>Nawawi dalam Tewal (2017) mengatakan bahwa gaya kepemimpinan adalah perilaku atau cara yang dipilih dan dipergunakan pemimpin dalam mempengaruhi pikiran, sikap, dan perilaku para anggota organisasi atau bawahannya. Kepala desa atau sebutan lain sesuai Peraturan Menteri Dalam Negeri Republik Indonesia Nomor 84 Tahun 2015 Tentang Struktur Organisasi dan Tata Kerja Pemerintah Desa, adalah pejabat Pemerintah Desa yang mempunyai wewenang, tugas dan kewajiban untuk menyelenggarakan rumah tangga desanya dan melaksanakan tugas dari Pemerintah dan Pemerintah Daerah. Masa jabatan kepala desa adalah 6 (enam) tahun, dan dapat diperpanjang lagi untuk 3 (tiga) kali masa jabatan berikutnya berturut-turut atau tidak.</w:t>
      </w:r>
    </w:p>
    <w:p w:rsidR="007D37AB" w:rsidRPr="00316BE0" w:rsidRDefault="007D37AB"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Sanksi Administrasi Perpajakan</w:t>
      </w:r>
    </w:p>
    <w:p w:rsidR="007D37AB" w:rsidRPr="00316BE0" w:rsidRDefault="00EE2F5A" w:rsidP="00316BE0">
      <w:pPr>
        <w:pStyle w:val="Default"/>
        <w:ind w:firstLine="567"/>
        <w:jc w:val="both"/>
        <w:rPr>
          <w:rFonts w:asciiTheme="majorBidi" w:hAnsiTheme="majorBidi" w:cstheme="majorBidi"/>
          <w:color w:val="auto"/>
        </w:rPr>
      </w:pPr>
      <w:r w:rsidRPr="00316BE0">
        <w:rPr>
          <w:rFonts w:asciiTheme="majorBidi" w:hAnsiTheme="majorBidi" w:cstheme="majorBidi"/>
          <w:color w:val="auto"/>
        </w:rPr>
        <w:t xml:space="preserve">Sanksi pajak merupakan jaminan bahwa ketentuan peraturan perundang-undangan perpajakan (norma perpajakan) akan dituruti/ditaati/dipatuhi, dengan kata lain sanksi perpajakan merupakan alat pencegah agar Wajib Pajak tidak melanggar norma perpajakan Sanksi Administrasi Pajak yang dikenakan kepada </w:t>
      </w:r>
      <w:r w:rsidRPr="00316BE0">
        <w:rPr>
          <w:rFonts w:asciiTheme="majorBidi" w:hAnsiTheme="majorBidi" w:cstheme="majorBidi"/>
          <w:color w:val="auto"/>
        </w:rPr>
        <w:lastRenderedPageBreak/>
        <w:t>Wajib Pajak berdasarkan Undang-Undang Nomor 28 Tahun 2007 Tentang Ketentuan Umum dan Tata Cara Perpajakan (Subekti, 2020).</w:t>
      </w:r>
    </w:p>
    <w:p w:rsidR="00EE2F5A" w:rsidRPr="00316BE0" w:rsidRDefault="00EE2F5A"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Kualitas Pelayanan Bank Persepsi</w:t>
      </w:r>
    </w:p>
    <w:p w:rsidR="00EE2F5A" w:rsidRPr="00316BE0" w:rsidRDefault="00EE2F5A" w:rsidP="00316BE0">
      <w:pPr>
        <w:pStyle w:val="Default"/>
        <w:ind w:firstLine="567"/>
        <w:jc w:val="both"/>
        <w:rPr>
          <w:rFonts w:asciiTheme="majorBidi" w:hAnsiTheme="majorBidi" w:cstheme="majorBidi"/>
          <w:color w:val="auto"/>
        </w:rPr>
      </w:pPr>
      <w:r w:rsidRPr="00316BE0">
        <w:rPr>
          <w:rFonts w:asciiTheme="majorBidi" w:hAnsiTheme="majorBidi" w:cstheme="majorBidi"/>
          <w:color w:val="auto"/>
        </w:rPr>
        <w:t>Menurut Ibrahim dalam Hardyansyah (2011) kualitas pelayanan publik merupakan suatu kondisi dinamis yang berhubungan dengan produk, hasa, manusia, proses dan lingkungan dimana penilaian kualitasnya ditentukan pada saat terjadinya pemberian pelayanan publik tersebut. Bank persepsi adalah bank umum yang ditunjuk oleh Menteri Keuangan selaku BUN (Bendahara Umum Negara) menjadi mitra KPPN (Kantor Pelayanan Perbendaharaan Negara) untuk menerima setoran penerimaan negara bukan dalam rangka impor dan ekspor, yang meliputi penerimaan pajak, cukai dalam negeri, dan penerimaan negara bukan pajak.</w:t>
      </w:r>
    </w:p>
    <w:p w:rsidR="00EE2F5A" w:rsidRPr="00316BE0" w:rsidRDefault="00EE2F5A"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Kesadaran Wajib Pajak</w:t>
      </w:r>
    </w:p>
    <w:p w:rsidR="00EE2F5A" w:rsidRPr="00316BE0" w:rsidRDefault="00EE2F5A" w:rsidP="00316BE0">
      <w:pPr>
        <w:pStyle w:val="Default"/>
        <w:ind w:firstLine="567"/>
        <w:jc w:val="both"/>
        <w:rPr>
          <w:rFonts w:asciiTheme="majorBidi" w:hAnsiTheme="majorBidi" w:cstheme="majorBidi"/>
          <w:color w:val="auto"/>
        </w:rPr>
      </w:pPr>
      <w:r w:rsidRPr="00316BE0">
        <w:rPr>
          <w:rFonts w:asciiTheme="majorBidi" w:hAnsiTheme="majorBidi" w:cstheme="majorBidi"/>
          <w:color w:val="auto"/>
        </w:rPr>
        <w:t>Kesadaran menurut Gozali dalam Syaiful (2016) adalah rasa rela untuk melakukan sesuatu yang sebagai kewajiban dalam kehidupan bermasyarakat. Menurut Rahayu (2020) kesadaran perpajakan adalah keadaan mengetahui atau mengerti perihal pajak. Maka kesadaran Wajib Pajak adalah keadaan Wajib Pajak yang mengetahui dan menyadari kewajiban perpajakannya tanpa paksaan dari pihak lain sesuai dengan peraturan perpajakan yang berlaku. Wajib Pajak yang memiliki kesadaran dalam mematuhi aturan perpajakan yang berlaku senantiasa menjaga nilai-nilai dan norma-norma yang ada agar dapat melaksanakan kewajiban perpajakan dengan baik.</w:t>
      </w:r>
    </w:p>
    <w:p w:rsidR="00EE2F5A" w:rsidRPr="00316BE0" w:rsidRDefault="00EE2F5A"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PENGEMBANGAN HIPOTESIS</w:t>
      </w:r>
    </w:p>
    <w:p w:rsidR="00EE2F5A" w:rsidRPr="00316BE0" w:rsidRDefault="00EE2F5A" w:rsidP="00316BE0">
      <w:pPr>
        <w:pStyle w:val="Heading3"/>
        <w:spacing w:before="0"/>
        <w:rPr>
          <w:rFonts w:asciiTheme="majorBidi" w:hAnsiTheme="majorBidi"/>
          <w:color w:val="auto"/>
        </w:rPr>
      </w:pPr>
      <w:r w:rsidRPr="00316BE0">
        <w:rPr>
          <w:rFonts w:asciiTheme="majorBidi" w:hAnsiTheme="majorBidi"/>
          <w:color w:val="auto"/>
        </w:rPr>
        <w:t>Gaya Kepemimpinan Kepala Desa terhadap Kepatuhan Membayar PBB-P2</w:t>
      </w:r>
    </w:p>
    <w:p w:rsidR="00EE2F5A" w:rsidRPr="00316BE0" w:rsidRDefault="00EE2F5A" w:rsidP="00316BE0">
      <w:pPr>
        <w:pStyle w:val="Default"/>
        <w:ind w:firstLine="567"/>
        <w:jc w:val="both"/>
        <w:rPr>
          <w:rFonts w:asciiTheme="majorBidi" w:hAnsiTheme="majorBidi" w:cstheme="majorBidi"/>
          <w:color w:val="auto"/>
        </w:rPr>
      </w:pPr>
      <w:r w:rsidRPr="00316BE0">
        <w:rPr>
          <w:rFonts w:asciiTheme="majorBidi" w:hAnsiTheme="majorBidi" w:cstheme="majorBidi"/>
          <w:color w:val="auto"/>
        </w:rPr>
        <w:t>Faktor kepemimpinan dalam menimbulkan kepatuhan wajib pajak dalam upaya mencapai tujuan yaitu terlunasinya besaran nominal pajak bumi dan bangunan yang terutang, hal ini sejalan dengan teori atribusi (</w:t>
      </w:r>
      <w:r w:rsidRPr="00316BE0">
        <w:rPr>
          <w:rFonts w:asciiTheme="majorBidi" w:hAnsiTheme="majorBidi" w:cstheme="majorBidi"/>
          <w:i/>
          <w:iCs/>
          <w:color w:val="auto"/>
        </w:rPr>
        <w:t>Atribution Theory</w:t>
      </w:r>
      <w:r w:rsidRPr="00316BE0">
        <w:rPr>
          <w:rFonts w:asciiTheme="majorBidi" w:hAnsiTheme="majorBidi" w:cstheme="majorBidi"/>
          <w:color w:val="auto"/>
        </w:rPr>
        <w:t>) yang didasarkan pada perubahan perilaku seorang dan orang lain yang ada disekitarnya. Penelitian yang dilakukan Sambas (2016) dari hasil penelitiannya menunjukkan gaya kepemimpinan lurah berpengaruh positif terhadap kepatuhan wajib pajak. Hasil penelitian tersebut menunjukkan bahwa gaya kepemimpinan lurah mempunyai peran dalam mendorong kepatuhan wajib pajak PBB-P2 dalam memenuhi kewajibannya. Berdasarkan penjelasakan diatas hipotesis yang diajukan oleh peneliti adalah :</w:t>
      </w:r>
    </w:p>
    <w:p w:rsidR="00EE2F5A" w:rsidRPr="00316BE0" w:rsidRDefault="00EE2F5A" w:rsidP="00316BE0">
      <w:pPr>
        <w:pStyle w:val="Default"/>
        <w:jc w:val="both"/>
        <w:rPr>
          <w:rFonts w:asciiTheme="majorBidi" w:hAnsiTheme="majorBidi" w:cstheme="majorBidi"/>
          <w:b/>
          <w:bCs/>
          <w:color w:val="auto"/>
        </w:rPr>
      </w:pPr>
      <w:r w:rsidRPr="00316BE0">
        <w:rPr>
          <w:rFonts w:asciiTheme="majorBidi" w:hAnsiTheme="majorBidi" w:cstheme="majorBidi"/>
          <w:b/>
          <w:bCs/>
          <w:color w:val="auto"/>
        </w:rPr>
        <w:t xml:space="preserve">H1 : Gaya Kepemimpinan Kepala Desa berpengaruh positif terhadap Kepatuhan Membayar Pajak Bumi dan Bangunan Perkotaan dan Perdesaan. </w:t>
      </w:r>
    </w:p>
    <w:p w:rsidR="00EE2F5A" w:rsidRPr="00316BE0" w:rsidRDefault="00EE2F5A" w:rsidP="00316BE0">
      <w:pPr>
        <w:pStyle w:val="Heading3"/>
        <w:spacing w:before="0"/>
        <w:rPr>
          <w:rFonts w:asciiTheme="majorBidi" w:hAnsiTheme="majorBidi"/>
          <w:color w:val="auto"/>
        </w:rPr>
      </w:pPr>
      <w:r w:rsidRPr="00316BE0">
        <w:rPr>
          <w:rFonts w:asciiTheme="majorBidi" w:hAnsiTheme="majorBidi"/>
          <w:color w:val="auto"/>
        </w:rPr>
        <w:t xml:space="preserve">Sanksi Administrasi Perpajakan </w:t>
      </w:r>
      <w:r w:rsidR="00D740D9" w:rsidRPr="00316BE0">
        <w:rPr>
          <w:rFonts w:asciiTheme="majorBidi" w:hAnsiTheme="majorBidi"/>
          <w:color w:val="auto"/>
        </w:rPr>
        <w:t>terhadap Kepatuhan Membayar PBB-P2</w:t>
      </w:r>
    </w:p>
    <w:p w:rsidR="00D740D9" w:rsidRPr="00316BE0" w:rsidRDefault="00D740D9" w:rsidP="00316BE0">
      <w:pPr>
        <w:pStyle w:val="Default"/>
        <w:ind w:firstLine="567"/>
        <w:jc w:val="both"/>
        <w:rPr>
          <w:rFonts w:asciiTheme="majorBidi" w:hAnsiTheme="majorBidi" w:cstheme="majorBidi"/>
          <w:color w:val="auto"/>
        </w:rPr>
      </w:pPr>
      <w:r w:rsidRPr="00316BE0">
        <w:rPr>
          <w:rFonts w:asciiTheme="majorBidi" w:hAnsiTheme="majorBidi" w:cstheme="majorBidi"/>
          <w:color w:val="auto"/>
        </w:rPr>
        <w:t>Menurut Devano dalam Saputra (2015) menyatakan bahwa pengenaan sanksi perpajakan diterapkan sebagai akibat tidak terpenuhinya kewajiban perpajakan oleh wajib pajak sebagaimana diamanatkan oleh undang-undang perpajakan. Sanksi administrasi dikenakan tehadap wajib pajak yang tidak memenuhi ketentuan peraturan perpajakan. Sanksi administrasi berupa pembayaran kerugian pada negara, dapat berupa bunga, denda, atau kenaikan. Berdasarkan penjelasakan diatas hipotesis yang diajukan oleh peneliti adalah :</w:t>
      </w:r>
    </w:p>
    <w:p w:rsidR="00D740D9" w:rsidRPr="00316BE0" w:rsidRDefault="00D740D9" w:rsidP="00316BE0">
      <w:pPr>
        <w:pStyle w:val="Default"/>
        <w:jc w:val="both"/>
        <w:rPr>
          <w:rFonts w:asciiTheme="majorBidi" w:hAnsiTheme="majorBidi" w:cstheme="majorBidi"/>
          <w:b/>
          <w:bCs/>
          <w:color w:val="auto"/>
        </w:rPr>
      </w:pPr>
      <w:r w:rsidRPr="00316BE0">
        <w:rPr>
          <w:rFonts w:asciiTheme="majorBidi" w:hAnsiTheme="majorBidi" w:cstheme="majorBidi"/>
          <w:b/>
          <w:bCs/>
          <w:color w:val="auto"/>
        </w:rPr>
        <w:t>H2 : Sanksi Administrasi Perpajakan berpengaruh positif terhadap Kepatuhan Membayar Pajak Bumi dan Bangunan Perkotaan dan Perdesaan.</w:t>
      </w:r>
    </w:p>
    <w:p w:rsidR="0007322C" w:rsidRPr="00316BE0" w:rsidRDefault="00D740D9" w:rsidP="00316BE0">
      <w:pPr>
        <w:pStyle w:val="Heading3"/>
        <w:spacing w:before="0"/>
        <w:rPr>
          <w:rFonts w:asciiTheme="majorBidi" w:hAnsiTheme="majorBidi"/>
          <w:color w:val="auto"/>
        </w:rPr>
      </w:pPr>
      <w:r w:rsidRPr="00316BE0">
        <w:rPr>
          <w:rFonts w:asciiTheme="majorBidi" w:hAnsiTheme="majorBidi"/>
          <w:color w:val="auto"/>
        </w:rPr>
        <w:lastRenderedPageBreak/>
        <w:t>Kualitas Pelayanan Bank Persepsi terhadap Kepatuhan Membayar PBB-P2</w:t>
      </w:r>
    </w:p>
    <w:p w:rsidR="00D740D9" w:rsidRPr="00316BE0" w:rsidRDefault="00D740D9" w:rsidP="00316BE0">
      <w:pPr>
        <w:pStyle w:val="Default"/>
        <w:ind w:firstLine="567"/>
        <w:jc w:val="both"/>
        <w:rPr>
          <w:rFonts w:asciiTheme="majorBidi" w:hAnsiTheme="majorBidi" w:cstheme="majorBidi"/>
          <w:color w:val="auto"/>
        </w:rPr>
      </w:pPr>
      <w:r w:rsidRPr="00316BE0">
        <w:rPr>
          <w:rFonts w:asciiTheme="majorBidi" w:hAnsiTheme="majorBidi" w:cstheme="majorBidi"/>
          <w:color w:val="auto"/>
        </w:rPr>
        <w:t>Menurut Ibrahim dalam Hardyansyah (2011) kualitas pelayanan publik merupakan suatu kondisi dinamis yang berhubungan dengan produk, jasa, manusia, proses dan lingkungan dimana penilaian kualitasnya ditentukan pada saat terjadinya pemberian pelayanan publik tersebut. Penelitian yang dilakukan Yusnidar (2015) diperoleh hasil bahwa kualitas pelayanan berpengaruh signifikan terhadap kepatuhan wajib pajak dalam membayar PBB-P2. Berdasarkan penjelasakan diatas hipotesis yang diajukan oleh peneliti adalah :</w:t>
      </w:r>
    </w:p>
    <w:p w:rsidR="00D740D9" w:rsidRPr="00316BE0" w:rsidRDefault="00D740D9" w:rsidP="00316BE0">
      <w:pPr>
        <w:pStyle w:val="Default"/>
        <w:jc w:val="both"/>
        <w:rPr>
          <w:rFonts w:asciiTheme="majorBidi" w:hAnsiTheme="majorBidi" w:cstheme="majorBidi"/>
          <w:b/>
          <w:bCs/>
          <w:color w:val="auto"/>
        </w:rPr>
      </w:pPr>
      <w:r w:rsidRPr="00316BE0">
        <w:rPr>
          <w:rFonts w:asciiTheme="majorBidi" w:hAnsiTheme="majorBidi" w:cstheme="majorBidi"/>
          <w:b/>
          <w:bCs/>
          <w:color w:val="auto"/>
        </w:rPr>
        <w:t xml:space="preserve">H3 : Kualitas Pelayanan Bank Persepsi berpengaruh positif terhadap Kepatuhan Membayar Pajak Bumi dan Bangunan Perkotaan dan Perdesaan. </w:t>
      </w:r>
    </w:p>
    <w:p w:rsidR="001F1A23" w:rsidRPr="00316BE0" w:rsidRDefault="00D740D9" w:rsidP="00316BE0">
      <w:pPr>
        <w:pStyle w:val="Heading3"/>
        <w:spacing w:before="0"/>
        <w:rPr>
          <w:rFonts w:asciiTheme="majorBidi" w:hAnsiTheme="majorBidi"/>
          <w:color w:val="auto"/>
        </w:rPr>
      </w:pPr>
      <w:r w:rsidRPr="00316BE0">
        <w:rPr>
          <w:rFonts w:asciiTheme="majorBidi" w:hAnsiTheme="majorBidi"/>
          <w:color w:val="auto"/>
        </w:rPr>
        <w:t>Kesadaran Wajib Pajak terhadap Kepatuhan Membayar PBB-P2</w:t>
      </w:r>
    </w:p>
    <w:p w:rsidR="00D740D9" w:rsidRPr="00316BE0" w:rsidRDefault="00D740D9" w:rsidP="00316BE0">
      <w:pPr>
        <w:pStyle w:val="Default"/>
        <w:ind w:firstLine="567"/>
        <w:jc w:val="both"/>
        <w:rPr>
          <w:rFonts w:asciiTheme="majorBidi" w:hAnsiTheme="majorBidi" w:cstheme="majorBidi"/>
          <w:color w:val="auto"/>
        </w:rPr>
      </w:pPr>
      <w:r w:rsidRPr="00316BE0">
        <w:rPr>
          <w:rFonts w:asciiTheme="majorBidi" w:hAnsiTheme="majorBidi" w:cstheme="majorBidi"/>
          <w:color w:val="auto"/>
        </w:rPr>
        <w:t>Menurut Nugroho dalam Syaiful (2016) kesadaran wajib pajak akan perpajakan adalah dimana rasa yang timbul dari dalam diri wajib pajak atas kewajibannya membayar pajak dengan ikhlas tanpa adanya unsur paksaan. hasil penelitian Arfah (2019) dan Parera (2017) menunjukkan bahwa kesadaran wajib pajak berpengaruh positif terhadap kepatuhan wajib pajak dalam membayar PBB-P2. Berdasarkan penjelasakan diatas hipotesis yang diajukan oleh peneliti adalah :</w:t>
      </w:r>
    </w:p>
    <w:p w:rsidR="00D740D9" w:rsidRPr="00316BE0" w:rsidRDefault="00D740D9" w:rsidP="00316BE0">
      <w:pPr>
        <w:jc w:val="both"/>
        <w:rPr>
          <w:rFonts w:asciiTheme="majorBidi" w:hAnsiTheme="majorBidi" w:cstheme="majorBidi"/>
          <w:b/>
          <w:bCs/>
        </w:rPr>
      </w:pPr>
      <w:r w:rsidRPr="00316BE0">
        <w:rPr>
          <w:rFonts w:asciiTheme="majorBidi" w:hAnsiTheme="majorBidi" w:cstheme="majorBidi"/>
          <w:b/>
          <w:bCs/>
        </w:rPr>
        <w:t>H4 : Kesadaran Wajib Pajak berpengaruh positif terhadap Kepatuhan Membayar Pajak Bumi dan Bangunan Perkotaan dan Perdesaan</w:t>
      </w:r>
    </w:p>
    <w:p w:rsidR="00D740D9" w:rsidRPr="00316BE0" w:rsidRDefault="00D740D9" w:rsidP="00316BE0">
      <w:pPr>
        <w:pStyle w:val="Heading1"/>
        <w:spacing w:before="0"/>
        <w:rPr>
          <w:rFonts w:asciiTheme="majorBidi" w:hAnsiTheme="majorBidi"/>
          <w:color w:val="auto"/>
          <w:sz w:val="24"/>
          <w:szCs w:val="24"/>
        </w:rPr>
      </w:pPr>
      <w:r w:rsidRPr="00316BE0">
        <w:rPr>
          <w:rFonts w:asciiTheme="majorBidi" w:hAnsiTheme="majorBidi"/>
          <w:color w:val="auto"/>
          <w:sz w:val="24"/>
          <w:szCs w:val="24"/>
        </w:rPr>
        <w:t>METODE PENELITIAN</w:t>
      </w:r>
    </w:p>
    <w:p w:rsidR="00D740D9" w:rsidRPr="00316BE0" w:rsidRDefault="00D740D9"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Jenis Penelitian</w:t>
      </w:r>
    </w:p>
    <w:p w:rsidR="00D740D9" w:rsidRPr="00316BE0" w:rsidRDefault="00D740D9" w:rsidP="00316BE0">
      <w:pPr>
        <w:ind w:firstLine="567"/>
        <w:jc w:val="both"/>
        <w:rPr>
          <w:rFonts w:asciiTheme="majorBidi" w:hAnsiTheme="majorBidi" w:cstheme="majorBidi"/>
        </w:rPr>
      </w:pPr>
      <w:r w:rsidRPr="00316BE0">
        <w:rPr>
          <w:rFonts w:asciiTheme="majorBidi" w:hAnsiTheme="majorBidi" w:cstheme="majorBidi"/>
        </w:rPr>
        <w:t>Jenis penelitian ini adalah menggunakan penelitian Kuantitatif</w:t>
      </w:r>
    </w:p>
    <w:p w:rsidR="00D740D9" w:rsidRPr="00316BE0" w:rsidRDefault="00D740D9"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Populasi dan Sampel</w:t>
      </w:r>
    </w:p>
    <w:p w:rsidR="00D740D9" w:rsidRPr="00316BE0" w:rsidRDefault="00D740D9" w:rsidP="00316BE0">
      <w:pPr>
        <w:ind w:firstLine="567"/>
        <w:jc w:val="both"/>
        <w:rPr>
          <w:rFonts w:asciiTheme="majorBidi" w:hAnsiTheme="majorBidi" w:cstheme="majorBidi"/>
        </w:rPr>
      </w:pPr>
      <w:r w:rsidRPr="00316BE0">
        <w:rPr>
          <w:rFonts w:asciiTheme="majorBidi" w:hAnsiTheme="majorBidi" w:cstheme="majorBidi"/>
        </w:rPr>
        <w:t xml:space="preserve">Populasi dalam penelitian ini adalah seluruh Wajib Pajak PBB-P2 di Desa Rama Agung, Kecamatan Arga Makmur, Bengkulu dengan Jumlah 1.050 Wajib Pajak selama periode 2017-2019. Teknik pengambilan sampel yang digunakan pada penelitian ini yaitu menggunakan teknik </w:t>
      </w:r>
      <w:r w:rsidRPr="00316BE0">
        <w:rPr>
          <w:rFonts w:asciiTheme="majorBidi" w:hAnsiTheme="majorBidi" w:cstheme="majorBidi"/>
          <w:i/>
          <w:iCs/>
        </w:rPr>
        <w:t>convenience sampling</w:t>
      </w:r>
      <w:r w:rsidRPr="00316BE0">
        <w:rPr>
          <w:rFonts w:asciiTheme="majorBidi" w:hAnsiTheme="majorBidi" w:cstheme="majorBidi"/>
        </w:rPr>
        <w:t>.</w:t>
      </w:r>
    </w:p>
    <w:p w:rsidR="00D740D9" w:rsidRPr="00316BE0" w:rsidRDefault="00D740D9"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Jenis Data dan Sumber Data</w:t>
      </w:r>
    </w:p>
    <w:p w:rsidR="00D33EDC" w:rsidRPr="00316BE0" w:rsidRDefault="00D33EDC" w:rsidP="00316BE0">
      <w:pPr>
        <w:ind w:firstLine="567"/>
        <w:jc w:val="both"/>
        <w:rPr>
          <w:rFonts w:asciiTheme="majorBidi" w:hAnsiTheme="majorBidi" w:cstheme="majorBidi"/>
        </w:rPr>
      </w:pPr>
      <w:r w:rsidRPr="00316BE0">
        <w:rPr>
          <w:rFonts w:asciiTheme="majorBidi" w:hAnsiTheme="majorBidi" w:cstheme="majorBidi"/>
        </w:rPr>
        <w:t>Jenis data yang dikumpulkan dalam penelitian ini yaitu data perimer. Data primer adalah sumber data yang langsung memberikan data kepada pengumpul data (Sugiyono, 2018). Yang menjadi sumber data dalam penelitian adalah kepala desa, perangkat desa dan masyarakat.</w:t>
      </w:r>
    </w:p>
    <w:p w:rsidR="00D33EDC" w:rsidRPr="00316BE0" w:rsidRDefault="00D33EDC"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Metode Pengumpulan Data</w:t>
      </w:r>
    </w:p>
    <w:p w:rsidR="00D33EDC" w:rsidRPr="00316BE0" w:rsidRDefault="00D33EDC" w:rsidP="00316BE0">
      <w:pPr>
        <w:ind w:firstLine="567"/>
        <w:jc w:val="both"/>
        <w:rPr>
          <w:rFonts w:asciiTheme="majorBidi" w:hAnsiTheme="majorBidi" w:cstheme="majorBidi"/>
        </w:rPr>
      </w:pPr>
      <w:r w:rsidRPr="00316BE0">
        <w:rPr>
          <w:rFonts w:asciiTheme="majorBidi" w:hAnsiTheme="majorBidi" w:cstheme="majorBidi"/>
        </w:rPr>
        <w:t>Teknik pengumpulan data dalam penelitian ini menggunakan teknik kuesioner atau angket. Kuesioner adalah sejumlah pertanyaan tertulis yang digunakan untuk memperoleh informasi dari responden dalam arti laporan tentang pribadinya, atau hal-hal yang ia ketahui (Arikunto, 2010).</w:t>
      </w:r>
    </w:p>
    <w:p w:rsidR="00D33EDC" w:rsidRPr="00316BE0" w:rsidRDefault="00D33EDC"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Definisi Operasional</w:t>
      </w:r>
    </w:p>
    <w:p w:rsidR="00D33EDC" w:rsidRPr="00316BE0" w:rsidRDefault="00D33EDC" w:rsidP="00316BE0">
      <w:pPr>
        <w:jc w:val="both"/>
        <w:rPr>
          <w:rFonts w:asciiTheme="majorBidi" w:hAnsiTheme="majorBidi" w:cstheme="majorBidi"/>
          <w:b/>
          <w:bCs/>
        </w:rPr>
      </w:pPr>
      <w:r w:rsidRPr="00316BE0">
        <w:rPr>
          <w:rFonts w:asciiTheme="majorBidi" w:hAnsiTheme="majorBidi" w:cstheme="majorBidi"/>
          <w:b/>
          <w:bCs/>
        </w:rPr>
        <w:t>Variabel Bebas (</w:t>
      </w:r>
      <w:r w:rsidRPr="00316BE0">
        <w:rPr>
          <w:rFonts w:asciiTheme="majorBidi" w:hAnsiTheme="majorBidi" w:cstheme="majorBidi"/>
          <w:b/>
          <w:bCs/>
          <w:i/>
          <w:iCs/>
        </w:rPr>
        <w:t>Independent Variable</w:t>
      </w:r>
      <w:r w:rsidRPr="00316BE0">
        <w:rPr>
          <w:rFonts w:asciiTheme="majorBidi" w:hAnsiTheme="majorBidi" w:cstheme="majorBidi"/>
          <w:b/>
          <w:bCs/>
        </w:rPr>
        <w:t>)</w:t>
      </w:r>
    </w:p>
    <w:p w:rsidR="00D33EDC" w:rsidRPr="00316BE0" w:rsidRDefault="00D33EDC" w:rsidP="00316BE0">
      <w:pPr>
        <w:jc w:val="both"/>
        <w:rPr>
          <w:rFonts w:asciiTheme="majorBidi" w:hAnsiTheme="majorBidi" w:cstheme="majorBidi"/>
          <w:b/>
          <w:bCs/>
        </w:rPr>
      </w:pPr>
      <w:r w:rsidRPr="00316BE0">
        <w:rPr>
          <w:rFonts w:asciiTheme="majorBidi" w:hAnsiTheme="majorBidi" w:cstheme="majorBidi"/>
          <w:b/>
          <w:bCs/>
        </w:rPr>
        <w:t>Gaya Kepemimpinan Kepala Desa</w:t>
      </w:r>
    </w:p>
    <w:p w:rsidR="00D33EDC" w:rsidRPr="00316BE0" w:rsidRDefault="00D33EDC" w:rsidP="00316BE0">
      <w:pPr>
        <w:ind w:firstLine="567"/>
        <w:jc w:val="both"/>
        <w:rPr>
          <w:rFonts w:asciiTheme="majorBidi" w:hAnsiTheme="majorBidi" w:cstheme="majorBidi"/>
        </w:rPr>
      </w:pPr>
      <w:r w:rsidRPr="00316BE0">
        <w:rPr>
          <w:rFonts w:asciiTheme="majorBidi" w:hAnsiTheme="majorBidi" w:cstheme="majorBidi"/>
        </w:rPr>
        <w:t>Kartono (2008) gaya kepemimpinan adalah sifat, kebiasaan, tempramen, watak, dan kepribadian yang membedakan seorang pemimpin dalam berinteraksi dengan orang lain</w:t>
      </w:r>
    </w:p>
    <w:p w:rsidR="00D33EDC" w:rsidRPr="00316BE0" w:rsidRDefault="00D33EDC" w:rsidP="00316BE0">
      <w:pPr>
        <w:jc w:val="both"/>
        <w:rPr>
          <w:rFonts w:asciiTheme="majorBidi" w:hAnsiTheme="majorBidi" w:cstheme="majorBidi"/>
          <w:b/>
          <w:bCs/>
        </w:rPr>
      </w:pPr>
      <w:r w:rsidRPr="00316BE0">
        <w:rPr>
          <w:rFonts w:asciiTheme="majorBidi" w:hAnsiTheme="majorBidi" w:cstheme="majorBidi"/>
          <w:b/>
          <w:bCs/>
        </w:rPr>
        <w:t>Sanksi Administrasi Perpajakan</w:t>
      </w:r>
    </w:p>
    <w:p w:rsidR="00D33EDC" w:rsidRPr="00316BE0" w:rsidRDefault="00D33EDC" w:rsidP="00316BE0">
      <w:pPr>
        <w:ind w:firstLine="567"/>
        <w:jc w:val="both"/>
        <w:rPr>
          <w:rFonts w:asciiTheme="majorBidi" w:hAnsiTheme="majorBidi" w:cstheme="majorBidi"/>
        </w:rPr>
      </w:pPr>
      <w:r w:rsidRPr="00316BE0">
        <w:rPr>
          <w:rFonts w:asciiTheme="majorBidi" w:hAnsiTheme="majorBidi" w:cstheme="majorBidi"/>
        </w:rPr>
        <w:t xml:space="preserve">Sanksi perpajakan adalah penerapan sanksi administrasi umumnya dikenakan karena wajib pajak melanggar hal-hal yang bersifat administratif yang </w:t>
      </w:r>
      <w:r w:rsidRPr="00316BE0">
        <w:rPr>
          <w:rFonts w:asciiTheme="majorBidi" w:hAnsiTheme="majorBidi" w:cstheme="majorBidi"/>
        </w:rPr>
        <w:lastRenderedPageBreak/>
        <w:t>diatur dalam undang-undang pajak, karena wajib pajak tidak atau terlambat dalam menyampaikan laporan pajaknya, terlambat membayar pajak sesuai batas waktu yang telah ditentukan, atau wajib pajak salah dalam melakukan perhitungan jumlah pajak yang masih harus dibayar.</w:t>
      </w:r>
    </w:p>
    <w:p w:rsidR="00D33EDC" w:rsidRPr="00316BE0" w:rsidRDefault="00D33EDC" w:rsidP="00316BE0">
      <w:pPr>
        <w:jc w:val="both"/>
        <w:rPr>
          <w:rFonts w:asciiTheme="majorBidi" w:hAnsiTheme="majorBidi" w:cstheme="majorBidi"/>
          <w:b/>
          <w:bCs/>
        </w:rPr>
      </w:pPr>
      <w:r w:rsidRPr="00316BE0">
        <w:rPr>
          <w:rFonts w:asciiTheme="majorBidi" w:hAnsiTheme="majorBidi" w:cstheme="majorBidi"/>
          <w:b/>
          <w:bCs/>
        </w:rPr>
        <w:t>Kualitas Pelayanan Bank Persepsi</w:t>
      </w:r>
    </w:p>
    <w:p w:rsidR="00D33EDC" w:rsidRPr="00316BE0" w:rsidRDefault="00D33EDC" w:rsidP="00316BE0">
      <w:pPr>
        <w:ind w:firstLine="567"/>
        <w:jc w:val="both"/>
        <w:rPr>
          <w:rFonts w:asciiTheme="majorBidi" w:hAnsiTheme="majorBidi" w:cstheme="majorBidi"/>
        </w:rPr>
      </w:pPr>
      <w:r w:rsidRPr="00316BE0">
        <w:rPr>
          <w:rFonts w:asciiTheme="majorBidi" w:hAnsiTheme="majorBidi" w:cstheme="majorBidi"/>
        </w:rPr>
        <w:t>Menurut Ibrahim dalam Hardyansyah (2011) kualitas pelayanan publik merupakan suatu kondisi dinamis yang berhubungan dengan produk, jasa, manusia, proses dan lingkungan dimana penilaian kualitasnya ditentukan pada saat terjadinya pemberian pelayanan publik tersebut.</w:t>
      </w:r>
    </w:p>
    <w:p w:rsidR="00D33EDC" w:rsidRPr="00316BE0" w:rsidRDefault="00D33EDC" w:rsidP="00316BE0">
      <w:pPr>
        <w:pStyle w:val="Default"/>
        <w:rPr>
          <w:rFonts w:asciiTheme="majorBidi" w:hAnsiTheme="majorBidi" w:cstheme="majorBidi"/>
          <w:b/>
          <w:bCs/>
          <w:color w:val="auto"/>
        </w:rPr>
      </w:pPr>
      <w:r w:rsidRPr="00316BE0">
        <w:rPr>
          <w:rFonts w:asciiTheme="majorBidi" w:hAnsiTheme="majorBidi" w:cstheme="majorBidi"/>
          <w:b/>
          <w:bCs/>
          <w:color w:val="auto"/>
        </w:rPr>
        <w:t xml:space="preserve">Kesadaran Wajib Pajak </w:t>
      </w:r>
    </w:p>
    <w:p w:rsidR="00D33EDC" w:rsidRPr="00316BE0" w:rsidRDefault="00D33EDC" w:rsidP="00316BE0">
      <w:pPr>
        <w:ind w:firstLine="567"/>
        <w:jc w:val="both"/>
        <w:rPr>
          <w:rFonts w:asciiTheme="majorBidi" w:hAnsiTheme="majorBidi" w:cstheme="majorBidi"/>
        </w:rPr>
      </w:pPr>
      <w:r w:rsidRPr="00316BE0">
        <w:rPr>
          <w:rFonts w:asciiTheme="majorBidi" w:hAnsiTheme="majorBidi" w:cstheme="majorBidi"/>
        </w:rPr>
        <w:t>Kesadaran merupakan tingkat kesiagaan individu pada saat ini terhadap stimuli eksternal dan internal, artinya terhadap peristiwa-peristiwa lingkungan dan sensasi tubuh, memori dan pikiran (Atkinson, dalam Syaiful, 2016). Menurut Rahayu (2010) kesadaran perpajakan adalah keadaan mengetahui atau mengerti perihal pajak</w:t>
      </w:r>
    </w:p>
    <w:p w:rsidR="00D33EDC" w:rsidRPr="00316BE0" w:rsidRDefault="00D33EDC" w:rsidP="00316BE0">
      <w:pPr>
        <w:jc w:val="both"/>
        <w:rPr>
          <w:rFonts w:asciiTheme="majorBidi" w:hAnsiTheme="majorBidi" w:cstheme="majorBidi"/>
          <w:b/>
          <w:bCs/>
        </w:rPr>
      </w:pPr>
      <w:r w:rsidRPr="00316BE0">
        <w:rPr>
          <w:rFonts w:asciiTheme="majorBidi" w:hAnsiTheme="majorBidi" w:cstheme="majorBidi"/>
          <w:b/>
          <w:bCs/>
        </w:rPr>
        <w:t>Variabel Terikat (</w:t>
      </w:r>
      <w:r w:rsidRPr="00316BE0">
        <w:rPr>
          <w:rFonts w:asciiTheme="majorBidi" w:hAnsiTheme="majorBidi" w:cstheme="majorBidi"/>
          <w:b/>
          <w:bCs/>
          <w:i/>
          <w:iCs/>
        </w:rPr>
        <w:t>Dependent Variable</w:t>
      </w:r>
      <w:r w:rsidRPr="00316BE0">
        <w:rPr>
          <w:rFonts w:asciiTheme="majorBidi" w:hAnsiTheme="majorBidi" w:cstheme="majorBidi"/>
          <w:b/>
          <w:bCs/>
        </w:rPr>
        <w:t>)</w:t>
      </w:r>
    </w:p>
    <w:p w:rsidR="00D33EDC" w:rsidRPr="00316BE0" w:rsidRDefault="00D33EDC" w:rsidP="00316BE0">
      <w:pPr>
        <w:jc w:val="both"/>
        <w:rPr>
          <w:rFonts w:asciiTheme="majorBidi" w:hAnsiTheme="majorBidi" w:cstheme="majorBidi"/>
        </w:rPr>
      </w:pPr>
      <w:r w:rsidRPr="00316BE0">
        <w:rPr>
          <w:rFonts w:asciiTheme="majorBidi" w:hAnsiTheme="majorBidi" w:cstheme="majorBidi"/>
        </w:rPr>
        <w:t>Kepatuhan wajib pajak adalah suatu keadaan dimana wajib pajak memenuhi semua hak dan kewajiban perpajakan sesuai dengan ketentuan dalam undang-undang perpajakan (Nurmantu, 2010).</w:t>
      </w:r>
    </w:p>
    <w:p w:rsidR="00D33EDC" w:rsidRPr="00316BE0" w:rsidRDefault="009D481F"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K</w:t>
      </w:r>
      <w:r w:rsidR="00D33EDC" w:rsidRPr="00316BE0">
        <w:rPr>
          <w:rFonts w:asciiTheme="majorBidi" w:hAnsiTheme="majorBidi" w:cstheme="majorBidi"/>
          <w:color w:val="auto"/>
          <w:szCs w:val="24"/>
        </w:rPr>
        <w:t>erangka Pemikiran</w:t>
      </w:r>
    </w:p>
    <w:p w:rsidR="00D33EDC" w:rsidRPr="00316BE0" w:rsidRDefault="00D33EDC" w:rsidP="00316BE0">
      <w:pPr>
        <w:ind w:left="397" w:hanging="397"/>
        <w:jc w:val="both"/>
        <w:rPr>
          <w:rFonts w:asciiTheme="majorBidi" w:hAnsiTheme="majorBidi" w:cstheme="majorBidi"/>
          <w:shd w:val="clear" w:color="auto" w:fill="FFFFFF"/>
        </w:rPr>
      </w:pPr>
      <w:r w:rsidRPr="00316BE0">
        <w:rPr>
          <w:rFonts w:asciiTheme="majorBidi" w:hAnsiTheme="majorBidi" w:cstheme="majorBidi"/>
          <w:b/>
          <w:noProof/>
          <w:lang w:eastAsia="id-ID"/>
        </w:rPr>
        <mc:AlternateContent>
          <mc:Choice Requires="wps">
            <w:drawing>
              <wp:anchor distT="0" distB="0" distL="114300" distR="114300" simplePos="0" relativeHeight="251659264" behindDoc="0" locked="0" layoutInCell="1" allowOverlap="1" wp14:anchorId="26895900" wp14:editId="7E282279">
                <wp:simplePos x="0" y="0"/>
                <wp:positionH relativeFrom="column">
                  <wp:posOffset>264795</wp:posOffset>
                </wp:positionH>
                <wp:positionV relativeFrom="paragraph">
                  <wp:posOffset>158115</wp:posOffset>
                </wp:positionV>
                <wp:extent cx="2438400" cy="504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438400" cy="5048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481F" w:rsidRDefault="009D481F" w:rsidP="00D33EDC">
                            <w:pPr>
                              <w:jc w:val="center"/>
                              <w:rPr>
                                <w:color w:val="000000" w:themeColor="text1"/>
                              </w:rPr>
                            </w:pPr>
                            <w:r>
                              <w:rPr>
                                <w:color w:val="000000" w:themeColor="text1"/>
                              </w:rPr>
                              <w:t>Gaya Kepemimpinan Kepala Desa</w:t>
                            </w:r>
                          </w:p>
                          <w:p w:rsidR="009D481F" w:rsidRPr="002C09BA" w:rsidRDefault="009D481F" w:rsidP="00D33EDC">
                            <w:pPr>
                              <w:jc w:val="center"/>
                              <w:rPr>
                                <w:color w:val="000000" w:themeColor="text1"/>
                              </w:rPr>
                            </w:pPr>
                            <w:r>
                              <w:rPr>
                                <w:color w:val="000000" w:themeColor="text1"/>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0.85pt;margin-top:12.45pt;width:192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" fillcolor="white [3212]" strokecolor="black [3213]" strokeweight="1.5pt">
                <v:textbox>
                  <w:txbxContent>
                    <w:p w:rsidR="009D481F" w:rsidRDefault="009D481F" w:rsidP="00D33EDC">
                      <w:pPr>
                        <w:jc w:val="center"/>
                        <w:rPr>
                          <w:color w:val="000000" w:themeColor="text1"/>
                        </w:rPr>
                      </w:pPr>
                      <w:r>
                        <w:rPr>
                          <w:color w:val="000000" w:themeColor="text1"/>
                        </w:rPr>
                        <w:t>Gaya Kepemimpinan Kepala Desa</w:t>
                      </w:r>
                    </w:p>
                    <w:p w:rsidR="009D481F" w:rsidRPr="002C09BA" w:rsidRDefault="009D481F" w:rsidP="00D33EDC">
                      <w:pPr>
                        <w:jc w:val="center"/>
                        <w:rPr>
                          <w:color w:val="000000" w:themeColor="text1"/>
                        </w:rPr>
                      </w:pPr>
                      <w:r>
                        <w:rPr>
                          <w:color w:val="000000" w:themeColor="text1"/>
                        </w:rPr>
                        <w:t>(X1)</w:t>
                      </w:r>
                    </w:p>
                  </w:txbxContent>
                </v:textbox>
              </v:rect>
            </w:pict>
          </mc:Fallback>
        </mc:AlternateContent>
      </w:r>
    </w:p>
    <w:p w:rsidR="00D33EDC" w:rsidRPr="00316BE0" w:rsidRDefault="00D33EDC" w:rsidP="00316BE0">
      <w:pPr>
        <w:ind w:left="397" w:hanging="397"/>
        <w:jc w:val="both"/>
        <w:rPr>
          <w:rFonts w:asciiTheme="majorBidi" w:hAnsiTheme="majorBidi" w:cstheme="majorBidi"/>
          <w:shd w:val="clear" w:color="auto" w:fill="FFFFFF"/>
        </w:rPr>
      </w:pPr>
    </w:p>
    <w:p w:rsidR="00D33EDC" w:rsidRPr="00316BE0" w:rsidRDefault="00D33EDC" w:rsidP="00316BE0">
      <w:pPr>
        <w:ind w:left="397" w:hanging="397"/>
        <w:jc w:val="both"/>
        <w:rPr>
          <w:rFonts w:asciiTheme="majorBidi" w:hAnsiTheme="majorBidi" w:cstheme="majorBidi"/>
          <w:shd w:val="clear" w:color="auto" w:fill="FFFFFF"/>
        </w:rPr>
      </w:pPr>
      <w:r w:rsidRPr="00316BE0">
        <w:rPr>
          <w:rFonts w:asciiTheme="majorBidi" w:hAnsiTheme="majorBidi" w:cstheme="majorBidi"/>
          <w:noProof/>
          <w:lang w:eastAsia="id-ID"/>
        </w:rPr>
        <mc:AlternateContent>
          <mc:Choice Requires="wps">
            <w:drawing>
              <wp:anchor distT="0" distB="0" distL="114300" distR="114300" simplePos="0" relativeHeight="251664384" behindDoc="0" locked="0" layoutInCell="1" allowOverlap="1" wp14:anchorId="64BF751D" wp14:editId="1FFCCECD">
                <wp:simplePos x="0" y="0"/>
                <wp:positionH relativeFrom="column">
                  <wp:posOffset>2712720</wp:posOffset>
                </wp:positionH>
                <wp:positionV relativeFrom="paragraph">
                  <wp:posOffset>57785</wp:posOffset>
                </wp:positionV>
                <wp:extent cx="647700" cy="975360"/>
                <wp:effectExtent l="0" t="0" r="57150" b="53340"/>
                <wp:wrapNone/>
                <wp:docPr id="9" name="Straight Arrow Connector 9"/>
                <wp:cNvGraphicFramePr/>
                <a:graphic xmlns:a="http://schemas.openxmlformats.org/drawingml/2006/main">
                  <a:graphicData uri="http://schemas.microsoft.com/office/word/2010/wordprocessingShape">
                    <wps:wsp>
                      <wps:cNvCnPr/>
                      <wps:spPr>
                        <a:xfrm>
                          <a:off x="0" y="0"/>
                          <a:ext cx="647700" cy="975360"/>
                        </a:xfrm>
                        <a:prstGeom prst="straightConnector1">
                          <a:avLst/>
                        </a:prstGeom>
                        <a:ln w="1270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13.6pt;margin-top:4.55pt;width:51pt;height:7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" strokecolor="black [3213]" strokeweight="1pt">
                <v:stroke endarrow="block"/>
              </v:shape>
            </w:pict>
          </mc:Fallback>
        </mc:AlternateContent>
      </w:r>
    </w:p>
    <w:p w:rsidR="00D33EDC" w:rsidRPr="00316BE0" w:rsidRDefault="00D33EDC" w:rsidP="00316BE0">
      <w:pPr>
        <w:ind w:left="397" w:hanging="397"/>
        <w:jc w:val="both"/>
        <w:rPr>
          <w:rFonts w:asciiTheme="majorBidi" w:hAnsiTheme="majorBidi" w:cstheme="majorBidi"/>
          <w:shd w:val="clear" w:color="auto" w:fill="FFFFFF"/>
        </w:rPr>
      </w:pPr>
    </w:p>
    <w:p w:rsidR="00D33EDC" w:rsidRPr="00316BE0" w:rsidRDefault="00D33EDC" w:rsidP="00316BE0">
      <w:pPr>
        <w:ind w:left="397" w:hanging="397"/>
        <w:jc w:val="both"/>
        <w:rPr>
          <w:rFonts w:asciiTheme="majorBidi" w:hAnsiTheme="majorBidi" w:cstheme="majorBidi"/>
          <w:shd w:val="clear" w:color="auto" w:fill="FFFFFF"/>
        </w:rPr>
      </w:pPr>
      <w:r w:rsidRPr="00316BE0">
        <w:rPr>
          <w:rFonts w:asciiTheme="majorBidi" w:hAnsiTheme="majorBidi" w:cstheme="majorBidi"/>
          <w:b/>
          <w:noProof/>
          <w:lang w:eastAsia="id-ID"/>
        </w:rPr>
        <mc:AlternateContent>
          <mc:Choice Requires="wps">
            <w:drawing>
              <wp:anchor distT="0" distB="0" distL="114300" distR="114300" simplePos="0" relativeHeight="251660288" behindDoc="0" locked="0" layoutInCell="1" allowOverlap="1" wp14:anchorId="40964C37" wp14:editId="60F6A73B">
                <wp:simplePos x="0" y="0"/>
                <wp:positionH relativeFrom="column">
                  <wp:posOffset>264795</wp:posOffset>
                </wp:positionH>
                <wp:positionV relativeFrom="paragraph">
                  <wp:posOffset>156210</wp:posOffset>
                </wp:positionV>
                <wp:extent cx="2438400" cy="504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438400" cy="5048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481F" w:rsidRDefault="009D481F" w:rsidP="00D33EDC">
                            <w:pPr>
                              <w:jc w:val="center"/>
                              <w:rPr>
                                <w:color w:val="000000" w:themeColor="text1"/>
                              </w:rPr>
                            </w:pPr>
                            <w:r>
                              <w:rPr>
                                <w:color w:val="000000" w:themeColor="text1"/>
                              </w:rPr>
                              <w:t>Sanksi Administrasi Perpajakan</w:t>
                            </w:r>
                          </w:p>
                          <w:p w:rsidR="009D481F" w:rsidRPr="002C09BA" w:rsidRDefault="009D481F" w:rsidP="00D33EDC">
                            <w:pPr>
                              <w:jc w:val="center"/>
                              <w:rPr>
                                <w:color w:val="000000" w:themeColor="text1"/>
                              </w:rPr>
                            </w:pPr>
                            <w:r>
                              <w:rPr>
                                <w:color w:val="000000" w:themeColor="text1"/>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20.85pt;margin-top:12.3pt;width:192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" fillcolor="white [3212]" strokecolor="black [3213]" strokeweight="1.5pt">
                <v:textbox>
                  <w:txbxContent>
                    <w:p w:rsidR="009D481F" w:rsidRDefault="009D481F" w:rsidP="00D33EDC">
                      <w:pPr>
                        <w:jc w:val="center"/>
                        <w:rPr>
                          <w:color w:val="000000" w:themeColor="text1"/>
                        </w:rPr>
                      </w:pPr>
                      <w:r>
                        <w:rPr>
                          <w:color w:val="000000" w:themeColor="text1"/>
                        </w:rPr>
                        <w:t>Sanksi Administrasi Perpajakan</w:t>
                      </w:r>
                    </w:p>
                    <w:p w:rsidR="009D481F" w:rsidRPr="002C09BA" w:rsidRDefault="009D481F" w:rsidP="00D33EDC">
                      <w:pPr>
                        <w:jc w:val="center"/>
                        <w:rPr>
                          <w:color w:val="000000" w:themeColor="text1"/>
                        </w:rPr>
                      </w:pPr>
                      <w:r>
                        <w:rPr>
                          <w:color w:val="000000" w:themeColor="text1"/>
                        </w:rPr>
                        <w:t>(X2)</w:t>
                      </w:r>
                    </w:p>
                  </w:txbxContent>
                </v:textbox>
              </v:rect>
            </w:pict>
          </mc:Fallback>
        </mc:AlternateContent>
      </w:r>
    </w:p>
    <w:p w:rsidR="00D33EDC" w:rsidRPr="00316BE0" w:rsidRDefault="00D33EDC" w:rsidP="00316BE0">
      <w:pPr>
        <w:ind w:left="397" w:hanging="397"/>
        <w:jc w:val="both"/>
        <w:rPr>
          <w:rFonts w:asciiTheme="majorBidi" w:hAnsiTheme="majorBidi" w:cstheme="majorBidi"/>
          <w:shd w:val="clear" w:color="auto" w:fill="FFFFFF"/>
        </w:rPr>
      </w:pPr>
    </w:p>
    <w:p w:rsidR="00D33EDC" w:rsidRPr="00316BE0" w:rsidRDefault="00D33EDC" w:rsidP="00316BE0">
      <w:pPr>
        <w:ind w:left="397" w:hanging="397"/>
        <w:jc w:val="both"/>
        <w:rPr>
          <w:rFonts w:asciiTheme="majorBidi" w:hAnsiTheme="majorBidi" w:cstheme="majorBidi"/>
          <w:shd w:val="clear" w:color="auto" w:fill="FFFFFF"/>
        </w:rPr>
      </w:pPr>
      <w:r w:rsidRPr="00316BE0">
        <w:rPr>
          <w:rFonts w:asciiTheme="majorBidi" w:hAnsiTheme="majorBidi" w:cstheme="majorBidi"/>
          <w:noProof/>
          <w:lang w:eastAsia="id-ID"/>
        </w:rPr>
        <mc:AlternateContent>
          <mc:Choice Requires="wps">
            <w:drawing>
              <wp:anchor distT="0" distB="0" distL="114300" distR="114300" simplePos="0" relativeHeight="251665408" behindDoc="0" locked="0" layoutInCell="1" allowOverlap="1" wp14:anchorId="717A66AF" wp14:editId="7FC2491F">
                <wp:simplePos x="0" y="0"/>
                <wp:positionH relativeFrom="column">
                  <wp:posOffset>2712720</wp:posOffset>
                </wp:positionH>
                <wp:positionV relativeFrom="paragraph">
                  <wp:posOffset>36195</wp:posOffset>
                </wp:positionV>
                <wp:extent cx="647700" cy="336550"/>
                <wp:effectExtent l="0" t="0" r="57150" b="63500"/>
                <wp:wrapNone/>
                <wp:docPr id="10" name="Straight Arrow Connector 10"/>
                <wp:cNvGraphicFramePr/>
                <a:graphic xmlns:a="http://schemas.openxmlformats.org/drawingml/2006/main">
                  <a:graphicData uri="http://schemas.microsoft.com/office/word/2010/wordprocessingShape">
                    <wps:wsp>
                      <wps:cNvCnPr/>
                      <wps:spPr>
                        <a:xfrm>
                          <a:off x="0" y="0"/>
                          <a:ext cx="647700" cy="336550"/>
                        </a:xfrm>
                        <a:prstGeom prst="straightConnector1">
                          <a:avLst/>
                        </a:prstGeom>
                        <a:ln w="1270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213.6pt;margin-top:2.85pt;width:51pt;height: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" strokecolor="black [3213]" strokeweight="1pt">
                <v:stroke endarrow="block"/>
              </v:shape>
            </w:pict>
          </mc:Fallback>
        </mc:AlternateContent>
      </w:r>
      <w:r w:rsidRPr="00316BE0">
        <w:rPr>
          <w:rFonts w:asciiTheme="majorBidi" w:hAnsiTheme="majorBidi" w:cstheme="majorBidi"/>
          <w:b/>
          <w:noProof/>
          <w:lang w:eastAsia="id-ID"/>
        </w:rPr>
        <mc:AlternateContent>
          <mc:Choice Requires="wps">
            <w:drawing>
              <wp:anchor distT="0" distB="0" distL="114300" distR="114300" simplePos="0" relativeHeight="251663360" behindDoc="0" locked="0" layoutInCell="1" allowOverlap="1" wp14:anchorId="5B7C2CB6" wp14:editId="45CC2519">
                <wp:simplePos x="0" y="0"/>
                <wp:positionH relativeFrom="column">
                  <wp:posOffset>3379470</wp:posOffset>
                </wp:positionH>
                <wp:positionV relativeFrom="paragraph">
                  <wp:posOffset>131446</wp:posOffset>
                </wp:positionV>
                <wp:extent cx="1657350" cy="552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657350" cy="5524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481F" w:rsidRPr="00725D7C" w:rsidRDefault="009D481F" w:rsidP="00D33EDC">
                            <w:pPr>
                              <w:jc w:val="center"/>
                              <w:rPr>
                                <w:color w:val="000000" w:themeColor="text1"/>
                                <w:lang w:val="es-ES"/>
                              </w:rPr>
                            </w:pPr>
                            <w:proofErr w:type="spellStart"/>
                            <w:r w:rsidRPr="00725D7C">
                              <w:rPr>
                                <w:color w:val="000000" w:themeColor="text1"/>
                                <w:lang w:val="es-ES"/>
                              </w:rPr>
                              <w:t>Kepatuhan</w:t>
                            </w:r>
                            <w:proofErr w:type="spellEnd"/>
                            <w:r w:rsidRPr="00725D7C">
                              <w:rPr>
                                <w:color w:val="000000" w:themeColor="text1"/>
                                <w:lang w:val="es-ES"/>
                              </w:rPr>
                              <w:t xml:space="preserve"> </w:t>
                            </w:r>
                            <w:proofErr w:type="spellStart"/>
                            <w:r w:rsidRPr="00725D7C">
                              <w:rPr>
                                <w:color w:val="000000" w:themeColor="text1"/>
                                <w:lang w:val="es-ES"/>
                              </w:rPr>
                              <w:t>Membayar</w:t>
                            </w:r>
                            <w:proofErr w:type="spellEnd"/>
                            <w:r w:rsidRPr="00725D7C">
                              <w:rPr>
                                <w:color w:val="000000" w:themeColor="text1"/>
                                <w:lang w:val="es-ES"/>
                              </w:rPr>
                              <w:t xml:space="preserve"> PBB-P2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266.1pt;margin-top:10.35pt;width:130.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" fillcolor="white [3212]" strokecolor="black [3213]" strokeweight="1.5pt">
                <v:textbox>
                  <w:txbxContent>
                    <w:p w:rsidR="009D481F" w:rsidRPr="00725D7C" w:rsidRDefault="009D481F" w:rsidP="00D33EDC">
                      <w:pPr>
                        <w:jc w:val="center"/>
                        <w:rPr>
                          <w:color w:val="000000" w:themeColor="text1"/>
                          <w:lang w:val="es-ES"/>
                        </w:rPr>
                      </w:pPr>
                      <w:proofErr w:type="spellStart"/>
                      <w:r w:rsidRPr="00725D7C">
                        <w:rPr>
                          <w:color w:val="000000" w:themeColor="text1"/>
                          <w:lang w:val="es-ES"/>
                        </w:rPr>
                        <w:t>Kepatuhan</w:t>
                      </w:r>
                      <w:proofErr w:type="spellEnd"/>
                      <w:r w:rsidRPr="00725D7C">
                        <w:rPr>
                          <w:color w:val="000000" w:themeColor="text1"/>
                          <w:lang w:val="es-ES"/>
                        </w:rPr>
                        <w:t xml:space="preserve"> </w:t>
                      </w:r>
                      <w:proofErr w:type="spellStart"/>
                      <w:r w:rsidRPr="00725D7C">
                        <w:rPr>
                          <w:color w:val="000000" w:themeColor="text1"/>
                          <w:lang w:val="es-ES"/>
                        </w:rPr>
                        <w:t>Membayar</w:t>
                      </w:r>
                      <w:proofErr w:type="spellEnd"/>
                      <w:r w:rsidRPr="00725D7C">
                        <w:rPr>
                          <w:color w:val="000000" w:themeColor="text1"/>
                          <w:lang w:val="es-ES"/>
                        </w:rPr>
                        <w:t xml:space="preserve"> PBB-P2 (Y)</w:t>
                      </w:r>
                    </w:p>
                  </w:txbxContent>
                </v:textbox>
              </v:rect>
            </w:pict>
          </mc:Fallback>
        </mc:AlternateContent>
      </w:r>
    </w:p>
    <w:p w:rsidR="00D33EDC" w:rsidRPr="00316BE0" w:rsidRDefault="00D33EDC" w:rsidP="00316BE0">
      <w:pPr>
        <w:ind w:left="397" w:hanging="397"/>
        <w:jc w:val="both"/>
        <w:rPr>
          <w:rFonts w:asciiTheme="majorBidi" w:hAnsiTheme="majorBidi" w:cstheme="majorBidi"/>
          <w:shd w:val="clear" w:color="auto" w:fill="FFFFFF"/>
        </w:rPr>
      </w:pPr>
    </w:p>
    <w:p w:rsidR="00D33EDC" w:rsidRPr="00316BE0" w:rsidRDefault="00D33EDC" w:rsidP="00316BE0">
      <w:pPr>
        <w:ind w:left="397" w:hanging="397"/>
        <w:jc w:val="both"/>
        <w:rPr>
          <w:rFonts w:asciiTheme="majorBidi" w:hAnsiTheme="majorBidi" w:cstheme="majorBidi"/>
          <w:shd w:val="clear" w:color="auto" w:fill="FFFFFF"/>
        </w:rPr>
      </w:pPr>
      <w:r w:rsidRPr="00316BE0">
        <w:rPr>
          <w:rFonts w:asciiTheme="majorBidi" w:hAnsiTheme="majorBidi" w:cstheme="majorBidi"/>
          <w:noProof/>
          <w:lang w:eastAsia="id-ID"/>
        </w:rPr>
        <mc:AlternateContent>
          <mc:Choice Requires="wps">
            <w:drawing>
              <wp:anchor distT="0" distB="0" distL="114300" distR="114300" simplePos="0" relativeHeight="251666432" behindDoc="0" locked="0" layoutInCell="1" allowOverlap="1" wp14:anchorId="43B807E6" wp14:editId="0613D7E7">
                <wp:simplePos x="0" y="0"/>
                <wp:positionH relativeFrom="column">
                  <wp:posOffset>2712720</wp:posOffset>
                </wp:positionH>
                <wp:positionV relativeFrom="paragraph">
                  <wp:posOffset>22224</wp:posOffset>
                </wp:positionV>
                <wp:extent cx="641350" cy="415925"/>
                <wp:effectExtent l="0" t="38100" r="63500" b="22225"/>
                <wp:wrapNone/>
                <wp:docPr id="11" name="Straight Arrow Connector 11"/>
                <wp:cNvGraphicFramePr/>
                <a:graphic xmlns:a="http://schemas.openxmlformats.org/drawingml/2006/main">
                  <a:graphicData uri="http://schemas.microsoft.com/office/word/2010/wordprocessingShape">
                    <wps:wsp>
                      <wps:cNvCnPr/>
                      <wps:spPr>
                        <a:xfrm flipV="1">
                          <a:off x="0" y="0"/>
                          <a:ext cx="641350" cy="415925"/>
                        </a:xfrm>
                        <a:prstGeom prst="straightConnector1">
                          <a:avLst/>
                        </a:prstGeom>
                        <a:ln w="1270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213.6pt;margin-top:1.75pt;width:50.5pt;height:32.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" strokecolor="black [3213]" strokeweight="1pt">
                <v:stroke endarrow="block"/>
              </v:shape>
            </w:pict>
          </mc:Fallback>
        </mc:AlternateContent>
      </w:r>
      <w:r w:rsidRPr="00316BE0">
        <w:rPr>
          <w:rFonts w:asciiTheme="majorBidi" w:hAnsiTheme="majorBidi" w:cstheme="majorBidi"/>
          <w:noProof/>
          <w:lang w:eastAsia="id-ID"/>
        </w:rPr>
        <mc:AlternateContent>
          <mc:Choice Requires="wps">
            <w:drawing>
              <wp:anchor distT="0" distB="0" distL="114300" distR="114300" simplePos="0" relativeHeight="251667456" behindDoc="0" locked="0" layoutInCell="1" allowOverlap="1" wp14:anchorId="424E681F" wp14:editId="54FD57BC">
                <wp:simplePos x="0" y="0"/>
                <wp:positionH relativeFrom="column">
                  <wp:posOffset>2706370</wp:posOffset>
                </wp:positionH>
                <wp:positionV relativeFrom="paragraph">
                  <wp:posOffset>60324</wp:posOffset>
                </wp:positionV>
                <wp:extent cx="660400" cy="1082675"/>
                <wp:effectExtent l="0" t="38100" r="63500" b="22225"/>
                <wp:wrapNone/>
                <wp:docPr id="12" name="Straight Arrow Connector 12"/>
                <wp:cNvGraphicFramePr/>
                <a:graphic xmlns:a="http://schemas.openxmlformats.org/drawingml/2006/main">
                  <a:graphicData uri="http://schemas.microsoft.com/office/word/2010/wordprocessingShape">
                    <wps:wsp>
                      <wps:cNvCnPr/>
                      <wps:spPr>
                        <a:xfrm flipV="1">
                          <a:off x="0" y="0"/>
                          <a:ext cx="660400" cy="1082675"/>
                        </a:xfrm>
                        <a:prstGeom prst="straightConnector1">
                          <a:avLst/>
                        </a:prstGeom>
                        <a:ln w="1270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13.1pt;margin-top:4.75pt;width:52pt;height:85.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" strokecolor="black [3213]" strokeweight="1pt">
                <v:stroke endarrow="block"/>
              </v:shape>
            </w:pict>
          </mc:Fallback>
        </mc:AlternateContent>
      </w:r>
      <w:r w:rsidRPr="00316BE0">
        <w:rPr>
          <w:rFonts w:asciiTheme="majorBidi" w:hAnsiTheme="majorBidi" w:cstheme="majorBidi"/>
          <w:b/>
          <w:noProof/>
          <w:lang w:eastAsia="id-ID"/>
        </w:rPr>
        <mc:AlternateContent>
          <mc:Choice Requires="wps">
            <w:drawing>
              <wp:anchor distT="0" distB="0" distL="114300" distR="114300" simplePos="0" relativeHeight="251661312" behindDoc="0" locked="0" layoutInCell="1" allowOverlap="1" wp14:anchorId="161BA569" wp14:editId="3DA56604">
                <wp:simplePos x="0" y="0"/>
                <wp:positionH relativeFrom="column">
                  <wp:posOffset>264795</wp:posOffset>
                </wp:positionH>
                <wp:positionV relativeFrom="paragraph">
                  <wp:posOffset>169545</wp:posOffset>
                </wp:positionV>
                <wp:extent cx="2438400" cy="504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438400" cy="5048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481F" w:rsidRPr="00725D7C" w:rsidRDefault="009D481F" w:rsidP="00D33EDC">
                            <w:pPr>
                              <w:jc w:val="center"/>
                              <w:rPr>
                                <w:color w:val="000000" w:themeColor="text1"/>
                                <w:lang w:val="sv-SE"/>
                              </w:rPr>
                            </w:pPr>
                            <w:r w:rsidRPr="00725D7C">
                              <w:rPr>
                                <w:color w:val="000000" w:themeColor="text1"/>
                                <w:lang w:val="sv-SE"/>
                              </w:rPr>
                              <w:t>Kualitas Pelayanan Bank Persepsi</w:t>
                            </w:r>
                          </w:p>
                          <w:p w:rsidR="009D481F" w:rsidRPr="00725D7C" w:rsidRDefault="009D481F" w:rsidP="00D33EDC">
                            <w:pPr>
                              <w:jc w:val="center"/>
                              <w:rPr>
                                <w:color w:val="000000" w:themeColor="text1"/>
                                <w:lang w:val="sv-SE"/>
                              </w:rPr>
                            </w:pPr>
                            <w:r w:rsidRPr="00725D7C">
                              <w:rPr>
                                <w:color w:val="000000" w:themeColor="text1"/>
                                <w:lang w:val="sv-SE"/>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left:0;text-align:left;margin-left:20.85pt;margin-top:13.35pt;width:192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" fillcolor="white [3212]" strokecolor="black [3213]" strokeweight="1.5pt">
                <v:textbox>
                  <w:txbxContent>
                    <w:p w:rsidR="009D481F" w:rsidRPr="00725D7C" w:rsidRDefault="009D481F" w:rsidP="00D33EDC">
                      <w:pPr>
                        <w:jc w:val="center"/>
                        <w:rPr>
                          <w:color w:val="000000" w:themeColor="text1"/>
                          <w:lang w:val="sv-SE"/>
                        </w:rPr>
                      </w:pPr>
                      <w:r w:rsidRPr="00725D7C">
                        <w:rPr>
                          <w:color w:val="000000" w:themeColor="text1"/>
                          <w:lang w:val="sv-SE"/>
                        </w:rPr>
                        <w:t>Kualitas Pelayanan Bank Persepsi</w:t>
                      </w:r>
                    </w:p>
                    <w:p w:rsidR="009D481F" w:rsidRPr="00725D7C" w:rsidRDefault="009D481F" w:rsidP="00D33EDC">
                      <w:pPr>
                        <w:jc w:val="center"/>
                        <w:rPr>
                          <w:color w:val="000000" w:themeColor="text1"/>
                          <w:lang w:val="sv-SE"/>
                        </w:rPr>
                      </w:pPr>
                      <w:r w:rsidRPr="00725D7C">
                        <w:rPr>
                          <w:color w:val="000000" w:themeColor="text1"/>
                          <w:lang w:val="sv-SE"/>
                        </w:rPr>
                        <w:t>(X3)</w:t>
                      </w:r>
                    </w:p>
                  </w:txbxContent>
                </v:textbox>
              </v:rect>
            </w:pict>
          </mc:Fallback>
        </mc:AlternateContent>
      </w:r>
    </w:p>
    <w:p w:rsidR="00D33EDC" w:rsidRPr="00316BE0" w:rsidRDefault="00D33EDC" w:rsidP="00316BE0">
      <w:pPr>
        <w:ind w:left="397" w:hanging="397"/>
        <w:jc w:val="both"/>
        <w:rPr>
          <w:rFonts w:asciiTheme="majorBidi" w:hAnsiTheme="majorBidi" w:cstheme="majorBidi"/>
          <w:shd w:val="clear" w:color="auto" w:fill="FFFFFF"/>
        </w:rPr>
      </w:pPr>
    </w:p>
    <w:p w:rsidR="00D33EDC" w:rsidRPr="00316BE0" w:rsidRDefault="00D33EDC" w:rsidP="00316BE0">
      <w:pPr>
        <w:ind w:left="397" w:hanging="397"/>
        <w:jc w:val="both"/>
        <w:rPr>
          <w:rFonts w:asciiTheme="majorBidi" w:hAnsiTheme="majorBidi" w:cstheme="majorBidi"/>
          <w:shd w:val="clear" w:color="auto" w:fill="FFFFFF"/>
        </w:rPr>
      </w:pPr>
    </w:p>
    <w:p w:rsidR="00D33EDC" w:rsidRPr="00316BE0" w:rsidRDefault="00D33EDC" w:rsidP="00316BE0">
      <w:pPr>
        <w:ind w:left="397" w:hanging="397"/>
        <w:jc w:val="both"/>
        <w:rPr>
          <w:rFonts w:asciiTheme="majorBidi" w:hAnsiTheme="majorBidi" w:cstheme="majorBidi"/>
          <w:shd w:val="clear" w:color="auto" w:fill="FFFFFF"/>
        </w:rPr>
      </w:pPr>
    </w:p>
    <w:p w:rsidR="00D33EDC" w:rsidRPr="00316BE0" w:rsidRDefault="00D33EDC" w:rsidP="00316BE0">
      <w:pPr>
        <w:ind w:left="397" w:hanging="397"/>
        <w:jc w:val="both"/>
        <w:rPr>
          <w:rFonts w:asciiTheme="majorBidi" w:hAnsiTheme="majorBidi" w:cstheme="majorBidi"/>
          <w:shd w:val="clear" w:color="auto" w:fill="FFFFFF"/>
        </w:rPr>
      </w:pPr>
    </w:p>
    <w:p w:rsidR="00D33EDC" w:rsidRPr="00316BE0" w:rsidRDefault="00D33EDC" w:rsidP="00316BE0">
      <w:pPr>
        <w:ind w:left="397" w:hanging="397"/>
        <w:jc w:val="both"/>
        <w:rPr>
          <w:rFonts w:asciiTheme="majorBidi" w:hAnsiTheme="majorBidi" w:cstheme="majorBidi"/>
          <w:shd w:val="clear" w:color="auto" w:fill="FFFFFF"/>
        </w:rPr>
      </w:pPr>
      <w:r w:rsidRPr="00316BE0">
        <w:rPr>
          <w:rFonts w:asciiTheme="majorBidi" w:hAnsiTheme="majorBidi" w:cstheme="majorBidi"/>
          <w:b/>
          <w:noProof/>
          <w:lang w:eastAsia="id-ID"/>
        </w:rPr>
        <mc:AlternateContent>
          <mc:Choice Requires="wps">
            <w:drawing>
              <wp:anchor distT="0" distB="0" distL="114300" distR="114300" simplePos="0" relativeHeight="251662336" behindDoc="0" locked="0" layoutInCell="1" allowOverlap="1" wp14:anchorId="0D477C20" wp14:editId="0A7194D8">
                <wp:simplePos x="0" y="0"/>
                <wp:positionH relativeFrom="column">
                  <wp:posOffset>264795</wp:posOffset>
                </wp:positionH>
                <wp:positionV relativeFrom="paragraph">
                  <wp:posOffset>26670</wp:posOffset>
                </wp:positionV>
                <wp:extent cx="2438400" cy="504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438400" cy="5048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481F" w:rsidRDefault="009D481F" w:rsidP="00D33EDC">
                            <w:pPr>
                              <w:jc w:val="center"/>
                              <w:rPr>
                                <w:color w:val="000000" w:themeColor="text1"/>
                              </w:rPr>
                            </w:pPr>
                            <w:r>
                              <w:rPr>
                                <w:color w:val="000000" w:themeColor="text1"/>
                              </w:rPr>
                              <w:t>Kesadaran Wajib Pajak</w:t>
                            </w:r>
                          </w:p>
                          <w:p w:rsidR="009D481F" w:rsidRPr="002C09BA" w:rsidRDefault="009D481F" w:rsidP="00D33EDC">
                            <w:pPr>
                              <w:jc w:val="center"/>
                              <w:rPr>
                                <w:color w:val="000000" w:themeColor="text1"/>
                              </w:rPr>
                            </w:pPr>
                            <w:r>
                              <w:rPr>
                                <w:color w:val="000000" w:themeColor="text1"/>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left:0;text-align:left;margin-left:20.85pt;margin-top:2.1pt;width:192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" fillcolor="white [3212]" strokecolor="black [3213]" strokeweight="1.5pt">
                <v:textbox>
                  <w:txbxContent>
                    <w:p w:rsidR="009D481F" w:rsidRDefault="009D481F" w:rsidP="00D33EDC">
                      <w:pPr>
                        <w:jc w:val="center"/>
                        <w:rPr>
                          <w:color w:val="000000" w:themeColor="text1"/>
                        </w:rPr>
                      </w:pPr>
                      <w:r>
                        <w:rPr>
                          <w:color w:val="000000" w:themeColor="text1"/>
                        </w:rPr>
                        <w:t>Kesadaran Wajib Pajak</w:t>
                      </w:r>
                    </w:p>
                    <w:p w:rsidR="009D481F" w:rsidRPr="002C09BA" w:rsidRDefault="009D481F" w:rsidP="00D33EDC">
                      <w:pPr>
                        <w:jc w:val="center"/>
                        <w:rPr>
                          <w:color w:val="000000" w:themeColor="text1"/>
                        </w:rPr>
                      </w:pPr>
                      <w:r>
                        <w:rPr>
                          <w:color w:val="000000" w:themeColor="text1"/>
                        </w:rPr>
                        <w:t>(X4)</w:t>
                      </w:r>
                    </w:p>
                  </w:txbxContent>
                </v:textbox>
              </v:rect>
            </w:pict>
          </mc:Fallback>
        </mc:AlternateContent>
      </w:r>
    </w:p>
    <w:p w:rsidR="00D33EDC" w:rsidRPr="00316BE0" w:rsidRDefault="00D33EDC" w:rsidP="00316BE0">
      <w:pPr>
        <w:ind w:left="397" w:hanging="397"/>
        <w:jc w:val="both"/>
        <w:rPr>
          <w:rFonts w:asciiTheme="majorBidi" w:hAnsiTheme="majorBidi" w:cstheme="majorBidi"/>
          <w:shd w:val="clear" w:color="auto" w:fill="FFFFFF"/>
        </w:rPr>
      </w:pPr>
    </w:p>
    <w:p w:rsidR="00D33EDC" w:rsidRPr="00316BE0" w:rsidRDefault="00D33EDC" w:rsidP="00316BE0">
      <w:pPr>
        <w:ind w:left="397" w:hanging="397"/>
        <w:jc w:val="both"/>
        <w:rPr>
          <w:rFonts w:asciiTheme="majorBidi" w:hAnsiTheme="majorBidi" w:cstheme="majorBidi"/>
          <w:shd w:val="clear" w:color="auto" w:fill="FFFFFF"/>
        </w:rPr>
      </w:pPr>
    </w:p>
    <w:p w:rsidR="000450F6" w:rsidRPr="00316BE0" w:rsidRDefault="000450F6" w:rsidP="00316BE0">
      <w:pPr>
        <w:ind w:left="397"/>
        <w:rPr>
          <w:rFonts w:asciiTheme="majorBidi" w:hAnsiTheme="majorBidi" w:cstheme="majorBidi"/>
          <w:i/>
        </w:rPr>
      </w:pPr>
      <w:r w:rsidRPr="00316BE0">
        <w:rPr>
          <w:rFonts w:asciiTheme="majorBidi" w:hAnsiTheme="majorBidi" w:cstheme="majorBidi"/>
          <w:i/>
        </w:rPr>
        <w:t>Sumber</w:t>
      </w:r>
      <w:r w:rsidRPr="00316BE0">
        <w:rPr>
          <w:rFonts w:asciiTheme="majorBidi" w:hAnsiTheme="majorBidi" w:cstheme="majorBidi"/>
        </w:rPr>
        <w:t>:</w:t>
      </w:r>
      <w:r w:rsidRPr="00316BE0">
        <w:rPr>
          <w:rFonts w:asciiTheme="majorBidi" w:hAnsiTheme="majorBidi" w:cstheme="majorBidi"/>
          <w:i/>
        </w:rPr>
        <w:t xml:space="preserve"> </w:t>
      </w:r>
      <w:r w:rsidRPr="00316BE0">
        <w:rPr>
          <w:rFonts w:asciiTheme="majorBidi" w:hAnsiTheme="majorBidi" w:cstheme="majorBidi"/>
        </w:rPr>
        <w:t>Diolah, 2020</w:t>
      </w:r>
      <w:r w:rsidRPr="00316BE0">
        <w:rPr>
          <w:rFonts w:asciiTheme="majorBidi" w:hAnsiTheme="majorBidi" w:cstheme="majorBidi"/>
          <w:i/>
        </w:rPr>
        <w:t xml:space="preserve"> </w:t>
      </w:r>
    </w:p>
    <w:p w:rsidR="000450F6" w:rsidRPr="00316BE0" w:rsidRDefault="000450F6" w:rsidP="00316BE0">
      <w:pPr>
        <w:pStyle w:val="Heading1"/>
        <w:spacing w:before="0"/>
        <w:rPr>
          <w:rFonts w:asciiTheme="majorBidi" w:hAnsiTheme="majorBidi"/>
          <w:color w:val="auto"/>
          <w:sz w:val="24"/>
          <w:szCs w:val="24"/>
        </w:rPr>
      </w:pPr>
      <w:r w:rsidRPr="00316BE0">
        <w:rPr>
          <w:rFonts w:asciiTheme="majorBidi" w:hAnsiTheme="majorBidi"/>
          <w:color w:val="auto"/>
          <w:sz w:val="24"/>
          <w:szCs w:val="24"/>
        </w:rPr>
        <w:t>HASIL PENELITIAN DAN PEMBAHASAN</w:t>
      </w:r>
    </w:p>
    <w:p w:rsidR="000450F6" w:rsidRPr="00316BE0" w:rsidRDefault="000450F6"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Karakteristik Responden</w:t>
      </w:r>
    </w:p>
    <w:p w:rsidR="000450F6" w:rsidRPr="00316BE0" w:rsidRDefault="000450F6" w:rsidP="00316BE0">
      <w:pPr>
        <w:ind w:left="397" w:hanging="397"/>
        <w:rPr>
          <w:rFonts w:asciiTheme="majorBidi" w:hAnsiTheme="majorBidi" w:cstheme="majorBidi"/>
          <w:b/>
        </w:rPr>
      </w:pPr>
      <w:r w:rsidRPr="00316BE0">
        <w:rPr>
          <w:rFonts w:asciiTheme="majorBidi" w:hAnsiTheme="majorBidi" w:cstheme="majorBidi"/>
          <w:b/>
        </w:rPr>
        <w:t>a.</w:t>
      </w:r>
      <w:r w:rsidRPr="00316BE0">
        <w:rPr>
          <w:rFonts w:asciiTheme="majorBidi" w:hAnsiTheme="majorBidi" w:cstheme="majorBidi"/>
          <w:b/>
        </w:rPr>
        <w:tab/>
        <w:t>Umur</w:t>
      </w:r>
    </w:p>
    <w:p w:rsidR="000450F6" w:rsidRPr="00316BE0" w:rsidRDefault="000450F6" w:rsidP="00316BE0">
      <w:pPr>
        <w:ind w:left="397"/>
        <w:jc w:val="center"/>
        <w:rPr>
          <w:rFonts w:asciiTheme="majorBidi" w:hAnsiTheme="majorBidi" w:cstheme="majorBidi"/>
          <w:b/>
        </w:rPr>
      </w:pPr>
      <w:r w:rsidRPr="00316BE0">
        <w:rPr>
          <w:rFonts w:asciiTheme="majorBidi" w:hAnsiTheme="majorBidi" w:cstheme="majorBidi"/>
          <w:b/>
        </w:rPr>
        <w:t>Tabel 4.5.</w:t>
      </w:r>
    </w:p>
    <w:p w:rsidR="000450F6" w:rsidRPr="00316BE0" w:rsidRDefault="000450F6" w:rsidP="00316BE0">
      <w:pPr>
        <w:ind w:left="397"/>
        <w:jc w:val="center"/>
        <w:rPr>
          <w:rFonts w:asciiTheme="majorBidi" w:hAnsiTheme="majorBidi" w:cstheme="majorBidi"/>
        </w:rPr>
      </w:pPr>
      <w:r w:rsidRPr="00316BE0">
        <w:rPr>
          <w:rFonts w:asciiTheme="majorBidi" w:hAnsiTheme="majorBidi" w:cstheme="majorBidi"/>
          <w:b/>
        </w:rPr>
        <w:t>Karakteristik Responden Berdasarkan Umur</w:t>
      </w:r>
    </w:p>
    <w:p w:rsidR="000450F6" w:rsidRPr="00316BE0" w:rsidRDefault="000450F6" w:rsidP="00316BE0">
      <w:pPr>
        <w:ind w:left="397"/>
        <w:jc w:val="center"/>
        <w:rPr>
          <w:rFonts w:asciiTheme="majorBidi" w:hAnsiTheme="majorBidi" w:cstheme="majorBidi"/>
        </w:rPr>
      </w:pPr>
    </w:p>
    <w:tbl>
      <w:tblPr>
        <w:tblStyle w:val="TableGrid"/>
        <w:tblW w:w="0" w:type="auto"/>
        <w:tblInd w:w="397" w:type="dxa"/>
        <w:tblBorders>
          <w:top w:val="single" w:sz="8" w:space="0" w:color="auto"/>
          <w:left w:val="none" w:sz="0" w:space="0" w:color="auto"/>
          <w:bottom w:val="single" w:sz="8" w:space="0" w:color="auto"/>
          <w:right w:val="none" w:sz="0" w:space="0" w:color="auto"/>
          <w:insideH w:val="single" w:sz="8" w:space="0" w:color="auto"/>
          <w:insideV w:val="single" w:sz="8" w:space="0" w:color="auto"/>
        </w:tblBorders>
        <w:tblLook w:val="04A0" w:firstRow="1" w:lastRow="0" w:firstColumn="1" w:lastColumn="0" w:noHBand="0" w:noVBand="1"/>
      </w:tblPr>
      <w:tblGrid>
        <w:gridCol w:w="2390"/>
        <w:gridCol w:w="2366"/>
        <w:gridCol w:w="2378"/>
      </w:tblGrid>
      <w:tr w:rsidR="000450F6" w:rsidRPr="00316BE0" w:rsidTr="000450F6">
        <w:tc>
          <w:tcPr>
            <w:tcW w:w="2390" w:type="dxa"/>
            <w:tcBorders>
              <w:bottom w:val="single" w:sz="8" w:space="0" w:color="auto"/>
              <w:right w:val="nil"/>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Umur</w:t>
            </w:r>
            <w:proofErr w:type="spellEnd"/>
            <w:r w:rsidRPr="00316BE0">
              <w:rPr>
                <w:rFonts w:asciiTheme="majorBidi" w:hAnsiTheme="majorBidi" w:cstheme="majorBidi"/>
                <w:szCs w:val="24"/>
              </w:rPr>
              <w:t xml:space="preserve"> </w:t>
            </w:r>
          </w:p>
        </w:tc>
        <w:tc>
          <w:tcPr>
            <w:tcW w:w="2366" w:type="dxa"/>
            <w:tcBorders>
              <w:left w:val="nil"/>
              <w:bottom w:val="single" w:sz="8" w:space="0" w:color="auto"/>
              <w:right w:val="nil"/>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Frekuensi</w:t>
            </w:r>
            <w:proofErr w:type="spellEnd"/>
          </w:p>
        </w:tc>
        <w:tc>
          <w:tcPr>
            <w:tcW w:w="2378" w:type="dxa"/>
            <w:tcBorders>
              <w:left w:val="nil"/>
              <w:bottom w:val="single" w:sz="8" w:space="0" w:color="auto"/>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Persentase</w:t>
            </w:r>
            <w:proofErr w:type="spellEnd"/>
          </w:p>
        </w:tc>
      </w:tr>
      <w:tr w:rsidR="000450F6" w:rsidRPr="00316BE0" w:rsidTr="000450F6">
        <w:tc>
          <w:tcPr>
            <w:tcW w:w="2390" w:type="dxa"/>
            <w:tcBorders>
              <w:bottom w:val="nil"/>
              <w:right w:val="nil"/>
            </w:tcBorders>
          </w:tcPr>
          <w:p w:rsidR="000450F6" w:rsidRPr="00316BE0" w:rsidRDefault="000450F6" w:rsidP="00316BE0">
            <w:pPr>
              <w:jc w:val="both"/>
              <w:rPr>
                <w:rFonts w:asciiTheme="majorBidi" w:hAnsiTheme="majorBidi" w:cstheme="majorBidi"/>
                <w:szCs w:val="24"/>
              </w:rPr>
            </w:pPr>
            <w:r w:rsidRPr="00316BE0">
              <w:rPr>
                <w:rFonts w:asciiTheme="majorBidi" w:hAnsiTheme="majorBidi" w:cstheme="majorBidi"/>
                <w:szCs w:val="24"/>
              </w:rPr>
              <w:t xml:space="preserve">20 – 34 </w:t>
            </w:r>
          </w:p>
        </w:tc>
        <w:tc>
          <w:tcPr>
            <w:tcW w:w="2366" w:type="dxa"/>
            <w:tcBorders>
              <w:left w:val="nil"/>
              <w:bottom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23</w:t>
            </w:r>
          </w:p>
        </w:tc>
        <w:tc>
          <w:tcPr>
            <w:tcW w:w="2378" w:type="dxa"/>
            <w:tcBorders>
              <w:left w:val="nil"/>
              <w:bottom w:val="nil"/>
            </w:tcBorders>
            <w:vAlign w:val="bottom"/>
          </w:tcPr>
          <w:p w:rsidR="000450F6" w:rsidRPr="00316BE0" w:rsidRDefault="000450F6" w:rsidP="00316BE0">
            <w:pPr>
              <w:ind w:right="743"/>
              <w:jc w:val="right"/>
              <w:rPr>
                <w:rFonts w:asciiTheme="majorBidi" w:hAnsiTheme="majorBidi" w:cstheme="majorBidi"/>
                <w:szCs w:val="24"/>
              </w:rPr>
            </w:pPr>
            <w:r w:rsidRPr="00316BE0">
              <w:rPr>
                <w:rFonts w:asciiTheme="majorBidi" w:hAnsiTheme="majorBidi" w:cstheme="majorBidi"/>
                <w:szCs w:val="24"/>
              </w:rPr>
              <w:t>7,93%</w:t>
            </w:r>
          </w:p>
        </w:tc>
      </w:tr>
      <w:tr w:rsidR="000450F6" w:rsidRPr="00316BE0" w:rsidTr="000450F6">
        <w:tc>
          <w:tcPr>
            <w:tcW w:w="2390" w:type="dxa"/>
            <w:tcBorders>
              <w:top w:val="nil"/>
              <w:bottom w:val="nil"/>
              <w:right w:val="nil"/>
            </w:tcBorders>
          </w:tcPr>
          <w:p w:rsidR="000450F6" w:rsidRPr="00316BE0" w:rsidRDefault="000450F6" w:rsidP="00316BE0">
            <w:pPr>
              <w:jc w:val="both"/>
              <w:rPr>
                <w:rFonts w:asciiTheme="majorBidi" w:hAnsiTheme="majorBidi" w:cstheme="majorBidi"/>
                <w:szCs w:val="24"/>
              </w:rPr>
            </w:pPr>
            <w:r w:rsidRPr="00316BE0">
              <w:rPr>
                <w:rFonts w:asciiTheme="majorBidi" w:hAnsiTheme="majorBidi" w:cstheme="majorBidi"/>
                <w:szCs w:val="24"/>
              </w:rPr>
              <w:t xml:space="preserve">35 – 55 </w:t>
            </w:r>
          </w:p>
        </w:tc>
        <w:tc>
          <w:tcPr>
            <w:tcW w:w="2366" w:type="dxa"/>
            <w:tcBorders>
              <w:top w:val="nil"/>
              <w:left w:val="nil"/>
              <w:bottom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172</w:t>
            </w:r>
          </w:p>
        </w:tc>
        <w:tc>
          <w:tcPr>
            <w:tcW w:w="2378" w:type="dxa"/>
            <w:tcBorders>
              <w:top w:val="nil"/>
              <w:left w:val="nil"/>
              <w:bottom w:val="nil"/>
            </w:tcBorders>
            <w:vAlign w:val="bottom"/>
          </w:tcPr>
          <w:p w:rsidR="000450F6" w:rsidRPr="00316BE0" w:rsidRDefault="000450F6" w:rsidP="00316BE0">
            <w:pPr>
              <w:ind w:right="743"/>
              <w:jc w:val="right"/>
              <w:rPr>
                <w:rFonts w:asciiTheme="majorBidi" w:hAnsiTheme="majorBidi" w:cstheme="majorBidi"/>
                <w:szCs w:val="24"/>
              </w:rPr>
            </w:pPr>
            <w:r w:rsidRPr="00316BE0">
              <w:rPr>
                <w:rFonts w:asciiTheme="majorBidi" w:hAnsiTheme="majorBidi" w:cstheme="majorBidi"/>
                <w:szCs w:val="24"/>
              </w:rPr>
              <w:t>59,31%</w:t>
            </w:r>
          </w:p>
        </w:tc>
      </w:tr>
      <w:tr w:rsidR="000450F6" w:rsidRPr="00316BE0" w:rsidTr="000450F6">
        <w:tc>
          <w:tcPr>
            <w:tcW w:w="2390" w:type="dxa"/>
            <w:tcBorders>
              <w:top w:val="nil"/>
              <w:right w:val="nil"/>
            </w:tcBorders>
          </w:tcPr>
          <w:p w:rsidR="000450F6" w:rsidRPr="00316BE0" w:rsidRDefault="000450F6" w:rsidP="00316BE0">
            <w:pPr>
              <w:jc w:val="both"/>
              <w:rPr>
                <w:rFonts w:asciiTheme="majorBidi" w:hAnsiTheme="majorBidi" w:cstheme="majorBidi"/>
                <w:szCs w:val="24"/>
              </w:rPr>
            </w:pPr>
            <w:r w:rsidRPr="00316BE0">
              <w:rPr>
                <w:rFonts w:asciiTheme="majorBidi" w:hAnsiTheme="majorBidi" w:cstheme="majorBidi"/>
                <w:szCs w:val="24"/>
              </w:rPr>
              <w:lastRenderedPageBreak/>
              <w:t>&gt; 55</w:t>
            </w:r>
          </w:p>
        </w:tc>
        <w:tc>
          <w:tcPr>
            <w:tcW w:w="2366" w:type="dxa"/>
            <w:tcBorders>
              <w:top w:val="nil"/>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95</w:t>
            </w:r>
          </w:p>
        </w:tc>
        <w:tc>
          <w:tcPr>
            <w:tcW w:w="2378" w:type="dxa"/>
            <w:tcBorders>
              <w:top w:val="nil"/>
              <w:left w:val="nil"/>
            </w:tcBorders>
            <w:vAlign w:val="bottom"/>
          </w:tcPr>
          <w:p w:rsidR="000450F6" w:rsidRPr="00316BE0" w:rsidRDefault="000450F6" w:rsidP="00316BE0">
            <w:pPr>
              <w:ind w:right="743"/>
              <w:jc w:val="right"/>
              <w:rPr>
                <w:rFonts w:asciiTheme="majorBidi" w:hAnsiTheme="majorBidi" w:cstheme="majorBidi"/>
                <w:szCs w:val="24"/>
              </w:rPr>
            </w:pPr>
            <w:r w:rsidRPr="00316BE0">
              <w:rPr>
                <w:rFonts w:asciiTheme="majorBidi" w:hAnsiTheme="majorBidi" w:cstheme="majorBidi"/>
                <w:szCs w:val="24"/>
              </w:rPr>
              <w:t>32,76%</w:t>
            </w:r>
          </w:p>
        </w:tc>
      </w:tr>
      <w:tr w:rsidR="000450F6" w:rsidRPr="00316BE0" w:rsidTr="000450F6">
        <w:tc>
          <w:tcPr>
            <w:tcW w:w="2390" w:type="dxa"/>
            <w:tcBorders>
              <w:right w:val="nil"/>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Jumlah</w:t>
            </w:r>
            <w:proofErr w:type="spellEnd"/>
          </w:p>
        </w:tc>
        <w:tc>
          <w:tcPr>
            <w:tcW w:w="2366" w:type="dxa"/>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rPr>
              <w:fldChar w:fldCharType="begin"/>
            </w:r>
            <w:r w:rsidRPr="00316BE0">
              <w:rPr>
                <w:rFonts w:asciiTheme="majorBidi" w:hAnsiTheme="majorBidi" w:cstheme="majorBidi"/>
                <w:szCs w:val="24"/>
              </w:rPr>
              <w:instrText xml:space="preserve"> =SUM(ABOVE) </w:instrText>
            </w:r>
            <w:r w:rsidRPr="00316BE0">
              <w:rPr>
                <w:rFonts w:asciiTheme="majorBidi" w:hAnsiTheme="majorBidi" w:cstheme="majorBidi"/>
              </w:rPr>
              <w:fldChar w:fldCharType="separate"/>
            </w:r>
            <w:r w:rsidRPr="00316BE0">
              <w:rPr>
                <w:rFonts w:asciiTheme="majorBidi" w:hAnsiTheme="majorBidi" w:cstheme="majorBidi"/>
                <w:szCs w:val="24"/>
              </w:rPr>
              <w:t>290</w:t>
            </w:r>
            <w:r w:rsidRPr="00316BE0">
              <w:rPr>
                <w:rFonts w:asciiTheme="majorBidi" w:hAnsiTheme="majorBidi" w:cstheme="majorBidi"/>
              </w:rPr>
              <w:fldChar w:fldCharType="end"/>
            </w:r>
          </w:p>
        </w:tc>
        <w:tc>
          <w:tcPr>
            <w:tcW w:w="2378" w:type="dxa"/>
            <w:tcBorders>
              <w:left w:val="nil"/>
            </w:tcBorders>
            <w:vAlign w:val="bottom"/>
          </w:tcPr>
          <w:p w:rsidR="000450F6" w:rsidRPr="00316BE0" w:rsidRDefault="000450F6" w:rsidP="00316BE0">
            <w:pPr>
              <w:ind w:right="743"/>
              <w:jc w:val="right"/>
              <w:rPr>
                <w:rFonts w:asciiTheme="majorBidi" w:hAnsiTheme="majorBidi" w:cstheme="majorBidi"/>
                <w:szCs w:val="24"/>
              </w:rPr>
            </w:pPr>
            <w:r w:rsidRPr="00316BE0">
              <w:rPr>
                <w:rFonts w:asciiTheme="majorBidi" w:hAnsiTheme="majorBidi" w:cstheme="majorBidi"/>
                <w:szCs w:val="24"/>
              </w:rPr>
              <w:t>100,00%</w:t>
            </w:r>
          </w:p>
        </w:tc>
      </w:tr>
    </w:tbl>
    <w:p w:rsidR="000450F6" w:rsidRPr="00316BE0" w:rsidRDefault="000450F6" w:rsidP="00316BE0">
      <w:pPr>
        <w:ind w:left="397"/>
        <w:rPr>
          <w:rFonts w:asciiTheme="majorBidi" w:hAnsiTheme="majorBidi" w:cstheme="majorBidi"/>
          <w:i/>
        </w:rPr>
      </w:pPr>
      <w:r w:rsidRPr="00316BE0">
        <w:rPr>
          <w:rFonts w:asciiTheme="majorBidi" w:hAnsiTheme="majorBidi" w:cstheme="majorBidi"/>
          <w:i/>
        </w:rPr>
        <w:t>Sumber</w:t>
      </w:r>
      <w:r w:rsidRPr="00316BE0">
        <w:rPr>
          <w:rFonts w:asciiTheme="majorBidi" w:hAnsiTheme="majorBidi" w:cstheme="majorBidi"/>
        </w:rPr>
        <w:t>:</w:t>
      </w:r>
      <w:r w:rsidRPr="00316BE0">
        <w:rPr>
          <w:rFonts w:asciiTheme="majorBidi" w:hAnsiTheme="majorBidi" w:cstheme="majorBidi"/>
          <w:i/>
        </w:rPr>
        <w:t xml:space="preserve"> </w:t>
      </w:r>
      <w:r w:rsidRPr="00316BE0">
        <w:rPr>
          <w:rFonts w:asciiTheme="majorBidi" w:hAnsiTheme="majorBidi" w:cstheme="majorBidi"/>
        </w:rPr>
        <w:t>Diolah, 2020</w:t>
      </w:r>
      <w:r w:rsidRPr="00316BE0">
        <w:rPr>
          <w:rFonts w:asciiTheme="majorBidi" w:hAnsiTheme="majorBidi" w:cstheme="majorBidi"/>
          <w:i/>
        </w:rPr>
        <w:t xml:space="preserve"> </w:t>
      </w:r>
    </w:p>
    <w:p w:rsidR="000450F6" w:rsidRPr="00316BE0" w:rsidRDefault="000450F6" w:rsidP="00316BE0">
      <w:pPr>
        <w:ind w:left="397"/>
        <w:rPr>
          <w:rFonts w:asciiTheme="majorBidi" w:hAnsiTheme="majorBidi" w:cstheme="majorBidi"/>
          <w:i/>
        </w:rPr>
      </w:pPr>
    </w:p>
    <w:p w:rsidR="000450F6" w:rsidRPr="00316BE0" w:rsidRDefault="000450F6" w:rsidP="00316BE0">
      <w:pPr>
        <w:ind w:left="323" w:firstLine="720"/>
        <w:jc w:val="both"/>
        <w:rPr>
          <w:rFonts w:asciiTheme="majorBidi" w:hAnsiTheme="majorBidi" w:cstheme="majorBidi"/>
        </w:rPr>
      </w:pPr>
      <w:r w:rsidRPr="00316BE0">
        <w:rPr>
          <w:rFonts w:asciiTheme="majorBidi" w:hAnsiTheme="majorBidi" w:cstheme="majorBidi"/>
        </w:rPr>
        <w:t>Berdasarkan Tabel 4.6 di atas dari 290 orang responden hampir setengahnya memiliki umur 35 – 55 tahun yaitu sebanyak 172 orang atau 59,31%, dan yang memiliki umur &gt;55 tahun sebanyak 95 orang atau 32,76%. Sedangkan responden yang memiliki umur 20-34 tahun hanya 23 orang atau 7,93%.</w:t>
      </w:r>
    </w:p>
    <w:p w:rsidR="000450F6" w:rsidRPr="00316BE0" w:rsidRDefault="000450F6" w:rsidP="00316BE0">
      <w:pPr>
        <w:ind w:left="397" w:hanging="397"/>
        <w:rPr>
          <w:rFonts w:asciiTheme="majorBidi" w:hAnsiTheme="majorBidi" w:cstheme="majorBidi"/>
          <w:b/>
        </w:rPr>
      </w:pPr>
      <w:r w:rsidRPr="00316BE0">
        <w:rPr>
          <w:rFonts w:asciiTheme="majorBidi" w:hAnsiTheme="majorBidi" w:cstheme="majorBidi"/>
          <w:b/>
        </w:rPr>
        <w:t>b.</w:t>
      </w:r>
      <w:r w:rsidRPr="00316BE0">
        <w:rPr>
          <w:rFonts w:asciiTheme="majorBidi" w:hAnsiTheme="majorBidi" w:cstheme="majorBidi"/>
          <w:b/>
        </w:rPr>
        <w:tab/>
        <w:t>Pekerjaan</w:t>
      </w:r>
    </w:p>
    <w:p w:rsidR="000450F6" w:rsidRPr="00316BE0" w:rsidRDefault="000450F6" w:rsidP="00316BE0">
      <w:pPr>
        <w:ind w:left="397"/>
        <w:jc w:val="center"/>
        <w:rPr>
          <w:rFonts w:asciiTheme="majorBidi" w:hAnsiTheme="majorBidi" w:cstheme="majorBidi"/>
          <w:b/>
        </w:rPr>
      </w:pPr>
      <w:r w:rsidRPr="00316BE0">
        <w:rPr>
          <w:rFonts w:asciiTheme="majorBidi" w:hAnsiTheme="majorBidi" w:cstheme="majorBidi"/>
          <w:b/>
        </w:rPr>
        <w:t>Tabel 4.6.</w:t>
      </w:r>
    </w:p>
    <w:p w:rsidR="000450F6" w:rsidRPr="00316BE0" w:rsidRDefault="000450F6" w:rsidP="00316BE0">
      <w:pPr>
        <w:ind w:left="397"/>
        <w:jc w:val="center"/>
        <w:rPr>
          <w:rFonts w:asciiTheme="majorBidi" w:hAnsiTheme="majorBidi" w:cstheme="majorBidi"/>
        </w:rPr>
      </w:pPr>
      <w:r w:rsidRPr="00316BE0">
        <w:rPr>
          <w:rFonts w:asciiTheme="majorBidi" w:hAnsiTheme="majorBidi" w:cstheme="majorBidi"/>
          <w:b/>
        </w:rPr>
        <w:t>Karakteristik Responden Berdasarkan Pekerjaan</w:t>
      </w:r>
    </w:p>
    <w:p w:rsidR="000450F6" w:rsidRPr="00316BE0" w:rsidRDefault="000450F6" w:rsidP="00316BE0">
      <w:pPr>
        <w:ind w:left="397"/>
        <w:jc w:val="center"/>
        <w:rPr>
          <w:rFonts w:asciiTheme="majorBidi" w:hAnsiTheme="majorBidi" w:cstheme="majorBidi"/>
        </w:rPr>
      </w:pPr>
    </w:p>
    <w:tbl>
      <w:tblPr>
        <w:tblStyle w:val="TableGrid"/>
        <w:tblW w:w="0" w:type="auto"/>
        <w:tblInd w:w="397" w:type="dxa"/>
        <w:tblBorders>
          <w:top w:val="single" w:sz="8" w:space="0" w:color="auto"/>
          <w:left w:val="none" w:sz="0" w:space="0" w:color="auto"/>
          <w:bottom w:val="single" w:sz="8" w:space="0" w:color="auto"/>
          <w:right w:val="none" w:sz="0" w:space="0" w:color="auto"/>
          <w:insideH w:val="single" w:sz="8" w:space="0" w:color="auto"/>
          <w:insideV w:val="single" w:sz="8" w:space="0" w:color="auto"/>
        </w:tblBorders>
        <w:tblLook w:val="04A0" w:firstRow="1" w:lastRow="0" w:firstColumn="1" w:lastColumn="0" w:noHBand="0" w:noVBand="1"/>
      </w:tblPr>
      <w:tblGrid>
        <w:gridCol w:w="2390"/>
        <w:gridCol w:w="2366"/>
        <w:gridCol w:w="2378"/>
      </w:tblGrid>
      <w:tr w:rsidR="000450F6" w:rsidRPr="00316BE0" w:rsidTr="000450F6">
        <w:tc>
          <w:tcPr>
            <w:tcW w:w="2390" w:type="dxa"/>
            <w:tcBorders>
              <w:bottom w:val="single" w:sz="8" w:space="0" w:color="auto"/>
              <w:right w:val="nil"/>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Pekerjaan</w:t>
            </w:r>
            <w:proofErr w:type="spellEnd"/>
          </w:p>
        </w:tc>
        <w:tc>
          <w:tcPr>
            <w:tcW w:w="2366" w:type="dxa"/>
            <w:tcBorders>
              <w:left w:val="nil"/>
              <w:bottom w:val="single" w:sz="8" w:space="0" w:color="auto"/>
              <w:right w:val="nil"/>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Frekuensi</w:t>
            </w:r>
            <w:proofErr w:type="spellEnd"/>
          </w:p>
        </w:tc>
        <w:tc>
          <w:tcPr>
            <w:tcW w:w="2378" w:type="dxa"/>
            <w:tcBorders>
              <w:left w:val="nil"/>
              <w:bottom w:val="single" w:sz="8" w:space="0" w:color="auto"/>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Persentase</w:t>
            </w:r>
            <w:proofErr w:type="spellEnd"/>
          </w:p>
        </w:tc>
      </w:tr>
      <w:tr w:rsidR="000450F6" w:rsidRPr="00316BE0" w:rsidTr="000450F6">
        <w:tc>
          <w:tcPr>
            <w:tcW w:w="2390" w:type="dxa"/>
            <w:tcBorders>
              <w:bottom w:val="nil"/>
              <w:right w:val="nil"/>
            </w:tcBorders>
          </w:tcPr>
          <w:p w:rsidR="000450F6" w:rsidRPr="00316BE0" w:rsidRDefault="000450F6" w:rsidP="00316BE0">
            <w:pPr>
              <w:jc w:val="both"/>
              <w:rPr>
                <w:rFonts w:asciiTheme="majorBidi" w:hAnsiTheme="majorBidi" w:cstheme="majorBidi"/>
                <w:szCs w:val="24"/>
              </w:rPr>
            </w:pPr>
            <w:r w:rsidRPr="00316BE0">
              <w:rPr>
                <w:rFonts w:asciiTheme="majorBidi" w:hAnsiTheme="majorBidi" w:cstheme="majorBidi"/>
                <w:szCs w:val="24"/>
              </w:rPr>
              <w:t>PNS</w:t>
            </w:r>
          </w:p>
        </w:tc>
        <w:tc>
          <w:tcPr>
            <w:tcW w:w="2366" w:type="dxa"/>
            <w:tcBorders>
              <w:left w:val="nil"/>
              <w:bottom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68</w:t>
            </w:r>
          </w:p>
        </w:tc>
        <w:tc>
          <w:tcPr>
            <w:tcW w:w="2378" w:type="dxa"/>
            <w:tcBorders>
              <w:left w:val="nil"/>
              <w:bottom w:val="nil"/>
            </w:tcBorders>
            <w:vAlign w:val="bottom"/>
          </w:tcPr>
          <w:p w:rsidR="000450F6" w:rsidRPr="00316BE0" w:rsidRDefault="000450F6" w:rsidP="00316BE0">
            <w:pPr>
              <w:ind w:right="743"/>
              <w:jc w:val="right"/>
              <w:rPr>
                <w:rFonts w:asciiTheme="majorBidi" w:hAnsiTheme="majorBidi" w:cstheme="majorBidi"/>
                <w:szCs w:val="24"/>
              </w:rPr>
            </w:pPr>
            <w:r w:rsidRPr="00316BE0">
              <w:rPr>
                <w:rFonts w:asciiTheme="majorBidi" w:hAnsiTheme="majorBidi" w:cstheme="majorBidi"/>
                <w:szCs w:val="24"/>
              </w:rPr>
              <w:t>23,45%</w:t>
            </w:r>
          </w:p>
        </w:tc>
      </w:tr>
      <w:tr w:rsidR="000450F6" w:rsidRPr="00316BE0" w:rsidTr="000450F6">
        <w:tc>
          <w:tcPr>
            <w:tcW w:w="2390" w:type="dxa"/>
            <w:tcBorders>
              <w:top w:val="nil"/>
              <w:bottom w:val="nil"/>
              <w:right w:val="nil"/>
            </w:tcBorders>
          </w:tcPr>
          <w:p w:rsidR="000450F6" w:rsidRPr="00316BE0" w:rsidRDefault="000450F6" w:rsidP="00316BE0">
            <w:pPr>
              <w:jc w:val="both"/>
              <w:rPr>
                <w:rFonts w:asciiTheme="majorBidi" w:hAnsiTheme="majorBidi" w:cstheme="majorBidi"/>
                <w:szCs w:val="24"/>
              </w:rPr>
            </w:pPr>
            <w:proofErr w:type="spellStart"/>
            <w:r w:rsidRPr="00316BE0">
              <w:rPr>
                <w:rFonts w:asciiTheme="majorBidi" w:hAnsiTheme="majorBidi" w:cstheme="majorBidi"/>
                <w:szCs w:val="24"/>
              </w:rPr>
              <w:t>Wiraswasta</w:t>
            </w:r>
            <w:proofErr w:type="spellEnd"/>
          </w:p>
        </w:tc>
        <w:tc>
          <w:tcPr>
            <w:tcW w:w="2366" w:type="dxa"/>
            <w:tcBorders>
              <w:top w:val="nil"/>
              <w:left w:val="nil"/>
              <w:bottom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124</w:t>
            </w:r>
          </w:p>
        </w:tc>
        <w:tc>
          <w:tcPr>
            <w:tcW w:w="2378" w:type="dxa"/>
            <w:tcBorders>
              <w:top w:val="nil"/>
              <w:left w:val="nil"/>
              <w:bottom w:val="nil"/>
            </w:tcBorders>
            <w:vAlign w:val="bottom"/>
          </w:tcPr>
          <w:p w:rsidR="000450F6" w:rsidRPr="00316BE0" w:rsidRDefault="000450F6" w:rsidP="00316BE0">
            <w:pPr>
              <w:ind w:right="743"/>
              <w:jc w:val="right"/>
              <w:rPr>
                <w:rFonts w:asciiTheme="majorBidi" w:hAnsiTheme="majorBidi" w:cstheme="majorBidi"/>
                <w:szCs w:val="24"/>
              </w:rPr>
            </w:pPr>
            <w:r w:rsidRPr="00316BE0">
              <w:rPr>
                <w:rFonts w:asciiTheme="majorBidi" w:hAnsiTheme="majorBidi" w:cstheme="majorBidi"/>
                <w:szCs w:val="24"/>
              </w:rPr>
              <w:t>42,76%</w:t>
            </w:r>
          </w:p>
        </w:tc>
      </w:tr>
      <w:tr w:rsidR="000450F6" w:rsidRPr="00316BE0" w:rsidTr="000450F6">
        <w:tc>
          <w:tcPr>
            <w:tcW w:w="2390" w:type="dxa"/>
            <w:tcBorders>
              <w:top w:val="nil"/>
              <w:bottom w:val="nil"/>
              <w:right w:val="nil"/>
            </w:tcBorders>
          </w:tcPr>
          <w:p w:rsidR="000450F6" w:rsidRPr="00316BE0" w:rsidRDefault="000450F6" w:rsidP="00316BE0">
            <w:pPr>
              <w:jc w:val="both"/>
              <w:rPr>
                <w:rFonts w:asciiTheme="majorBidi" w:hAnsiTheme="majorBidi" w:cstheme="majorBidi"/>
                <w:szCs w:val="24"/>
              </w:rPr>
            </w:pPr>
            <w:proofErr w:type="spellStart"/>
            <w:r w:rsidRPr="00316BE0">
              <w:rPr>
                <w:rFonts w:asciiTheme="majorBidi" w:hAnsiTheme="majorBidi" w:cstheme="majorBidi"/>
                <w:szCs w:val="24"/>
              </w:rPr>
              <w:t>Swasta</w:t>
            </w:r>
            <w:proofErr w:type="spellEnd"/>
          </w:p>
        </w:tc>
        <w:tc>
          <w:tcPr>
            <w:tcW w:w="2366" w:type="dxa"/>
            <w:tcBorders>
              <w:top w:val="nil"/>
              <w:left w:val="nil"/>
              <w:bottom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26</w:t>
            </w:r>
          </w:p>
        </w:tc>
        <w:tc>
          <w:tcPr>
            <w:tcW w:w="2378" w:type="dxa"/>
            <w:tcBorders>
              <w:top w:val="nil"/>
              <w:left w:val="nil"/>
              <w:bottom w:val="nil"/>
            </w:tcBorders>
            <w:vAlign w:val="bottom"/>
          </w:tcPr>
          <w:p w:rsidR="000450F6" w:rsidRPr="00316BE0" w:rsidRDefault="000450F6" w:rsidP="00316BE0">
            <w:pPr>
              <w:ind w:right="743"/>
              <w:jc w:val="right"/>
              <w:rPr>
                <w:rFonts w:asciiTheme="majorBidi" w:hAnsiTheme="majorBidi" w:cstheme="majorBidi"/>
                <w:szCs w:val="24"/>
              </w:rPr>
            </w:pPr>
            <w:r w:rsidRPr="00316BE0">
              <w:rPr>
                <w:rFonts w:asciiTheme="majorBidi" w:hAnsiTheme="majorBidi" w:cstheme="majorBidi"/>
                <w:szCs w:val="24"/>
              </w:rPr>
              <w:t>8,97%</w:t>
            </w:r>
          </w:p>
        </w:tc>
      </w:tr>
      <w:tr w:rsidR="000450F6" w:rsidRPr="00316BE0" w:rsidTr="000450F6">
        <w:tc>
          <w:tcPr>
            <w:tcW w:w="2390" w:type="dxa"/>
            <w:tcBorders>
              <w:top w:val="nil"/>
              <w:bottom w:val="nil"/>
              <w:right w:val="nil"/>
            </w:tcBorders>
          </w:tcPr>
          <w:p w:rsidR="000450F6" w:rsidRPr="00316BE0" w:rsidRDefault="000450F6" w:rsidP="00316BE0">
            <w:pPr>
              <w:jc w:val="both"/>
              <w:rPr>
                <w:rFonts w:asciiTheme="majorBidi" w:hAnsiTheme="majorBidi" w:cstheme="majorBidi"/>
                <w:szCs w:val="24"/>
              </w:rPr>
            </w:pPr>
            <w:proofErr w:type="spellStart"/>
            <w:r w:rsidRPr="00316BE0">
              <w:rPr>
                <w:rFonts w:asciiTheme="majorBidi" w:hAnsiTheme="majorBidi" w:cstheme="majorBidi"/>
                <w:szCs w:val="24"/>
              </w:rPr>
              <w:t>Pedagang</w:t>
            </w:r>
            <w:proofErr w:type="spellEnd"/>
          </w:p>
        </w:tc>
        <w:tc>
          <w:tcPr>
            <w:tcW w:w="2366" w:type="dxa"/>
            <w:tcBorders>
              <w:top w:val="nil"/>
              <w:left w:val="nil"/>
              <w:bottom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22</w:t>
            </w:r>
          </w:p>
        </w:tc>
        <w:tc>
          <w:tcPr>
            <w:tcW w:w="2378" w:type="dxa"/>
            <w:tcBorders>
              <w:top w:val="nil"/>
              <w:left w:val="nil"/>
              <w:bottom w:val="nil"/>
            </w:tcBorders>
            <w:vAlign w:val="bottom"/>
          </w:tcPr>
          <w:p w:rsidR="000450F6" w:rsidRPr="00316BE0" w:rsidRDefault="000450F6" w:rsidP="00316BE0">
            <w:pPr>
              <w:ind w:right="743"/>
              <w:jc w:val="right"/>
              <w:rPr>
                <w:rFonts w:asciiTheme="majorBidi" w:hAnsiTheme="majorBidi" w:cstheme="majorBidi"/>
                <w:szCs w:val="24"/>
              </w:rPr>
            </w:pPr>
            <w:r w:rsidRPr="00316BE0">
              <w:rPr>
                <w:rFonts w:asciiTheme="majorBidi" w:hAnsiTheme="majorBidi" w:cstheme="majorBidi"/>
                <w:szCs w:val="24"/>
              </w:rPr>
              <w:t>7,59%</w:t>
            </w:r>
          </w:p>
        </w:tc>
      </w:tr>
      <w:tr w:rsidR="000450F6" w:rsidRPr="00316BE0" w:rsidTr="000450F6">
        <w:tc>
          <w:tcPr>
            <w:tcW w:w="2390" w:type="dxa"/>
            <w:tcBorders>
              <w:top w:val="nil"/>
              <w:right w:val="nil"/>
            </w:tcBorders>
          </w:tcPr>
          <w:p w:rsidR="000450F6" w:rsidRPr="00316BE0" w:rsidRDefault="000450F6" w:rsidP="00316BE0">
            <w:pPr>
              <w:jc w:val="both"/>
              <w:rPr>
                <w:rFonts w:asciiTheme="majorBidi" w:hAnsiTheme="majorBidi" w:cstheme="majorBidi"/>
                <w:szCs w:val="24"/>
              </w:rPr>
            </w:pPr>
            <w:proofErr w:type="spellStart"/>
            <w:r w:rsidRPr="00316BE0">
              <w:rPr>
                <w:rFonts w:asciiTheme="majorBidi" w:hAnsiTheme="majorBidi" w:cstheme="majorBidi"/>
                <w:szCs w:val="24"/>
              </w:rPr>
              <w:t>Petani</w:t>
            </w:r>
            <w:proofErr w:type="spellEnd"/>
            <w:r w:rsidRPr="00316BE0">
              <w:rPr>
                <w:rFonts w:asciiTheme="majorBidi" w:hAnsiTheme="majorBidi" w:cstheme="majorBidi"/>
                <w:szCs w:val="24"/>
              </w:rPr>
              <w:t>/</w:t>
            </w:r>
            <w:proofErr w:type="spellStart"/>
            <w:r w:rsidRPr="00316BE0">
              <w:rPr>
                <w:rFonts w:asciiTheme="majorBidi" w:hAnsiTheme="majorBidi" w:cstheme="majorBidi"/>
                <w:szCs w:val="24"/>
              </w:rPr>
              <w:t>Pekebun</w:t>
            </w:r>
            <w:proofErr w:type="spellEnd"/>
          </w:p>
        </w:tc>
        <w:tc>
          <w:tcPr>
            <w:tcW w:w="2366" w:type="dxa"/>
            <w:tcBorders>
              <w:top w:val="nil"/>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50</w:t>
            </w:r>
          </w:p>
        </w:tc>
        <w:tc>
          <w:tcPr>
            <w:tcW w:w="2378" w:type="dxa"/>
            <w:tcBorders>
              <w:top w:val="nil"/>
              <w:left w:val="nil"/>
            </w:tcBorders>
            <w:vAlign w:val="bottom"/>
          </w:tcPr>
          <w:p w:rsidR="000450F6" w:rsidRPr="00316BE0" w:rsidRDefault="000450F6" w:rsidP="00316BE0">
            <w:pPr>
              <w:ind w:right="743"/>
              <w:jc w:val="right"/>
              <w:rPr>
                <w:rFonts w:asciiTheme="majorBidi" w:hAnsiTheme="majorBidi" w:cstheme="majorBidi"/>
                <w:szCs w:val="24"/>
              </w:rPr>
            </w:pPr>
            <w:r w:rsidRPr="00316BE0">
              <w:rPr>
                <w:rFonts w:asciiTheme="majorBidi" w:hAnsiTheme="majorBidi" w:cstheme="majorBidi"/>
                <w:szCs w:val="24"/>
              </w:rPr>
              <w:t>17,24%</w:t>
            </w:r>
          </w:p>
        </w:tc>
      </w:tr>
      <w:tr w:rsidR="000450F6" w:rsidRPr="00316BE0" w:rsidTr="000450F6">
        <w:tc>
          <w:tcPr>
            <w:tcW w:w="2390" w:type="dxa"/>
            <w:tcBorders>
              <w:right w:val="nil"/>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Jumlah</w:t>
            </w:r>
            <w:proofErr w:type="spellEnd"/>
          </w:p>
        </w:tc>
        <w:tc>
          <w:tcPr>
            <w:tcW w:w="2366" w:type="dxa"/>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rPr>
              <w:fldChar w:fldCharType="begin"/>
            </w:r>
            <w:r w:rsidRPr="00316BE0">
              <w:rPr>
                <w:rFonts w:asciiTheme="majorBidi" w:hAnsiTheme="majorBidi" w:cstheme="majorBidi"/>
                <w:szCs w:val="24"/>
              </w:rPr>
              <w:instrText xml:space="preserve"> =SUM(ABOVE) </w:instrText>
            </w:r>
            <w:r w:rsidRPr="00316BE0">
              <w:rPr>
                <w:rFonts w:asciiTheme="majorBidi" w:hAnsiTheme="majorBidi" w:cstheme="majorBidi"/>
              </w:rPr>
              <w:fldChar w:fldCharType="separate"/>
            </w:r>
            <w:r w:rsidRPr="00316BE0">
              <w:rPr>
                <w:rFonts w:asciiTheme="majorBidi" w:hAnsiTheme="majorBidi" w:cstheme="majorBidi"/>
                <w:szCs w:val="24"/>
              </w:rPr>
              <w:t>290</w:t>
            </w:r>
            <w:r w:rsidRPr="00316BE0">
              <w:rPr>
                <w:rFonts w:asciiTheme="majorBidi" w:hAnsiTheme="majorBidi" w:cstheme="majorBidi"/>
              </w:rPr>
              <w:fldChar w:fldCharType="end"/>
            </w:r>
          </w:p>
        </w:tc>
        <w:tc>
          <w:tcPr>
            <w:tcW w:w="2378" w:type="dxa"/>
            <w:tcBorders>
              <w:left w:val="nil"/>
            </w:tcBorders>
            <w:vAlign w:val="bottom"/>
          </w:tcPr>
          <w:p w:rsidR="000450F6" w:rsidRPr="00316BE0" w:rsidRDefault="000450F6" w:rsidP="00316BE0">
            <w:pPr>
              <w:ind w:right="743"/>
              <w:jc w:val="right"/>
              <w:rPr>
                <w:rFonts w:asciiTheme="majorBidi" w:hAnsiTheme="majorBidi" w:cstheme="majorBidi"/>
                <w:szCs w:val="24"/>
              </w:rPr>
            </w:pPr>
            <w:r w:rsidRPr="00316BE0">
              <w:rPr>
                <w:rFonts w:asciiTheme="majorBidi" w:hAnsiTheme="majorBidi" w:cstheme="majorBidi"/>
                <w:szCs w:val="24"/>
              </w:rPr>
              <w:t>100,00%</w:t>
            </w:r>
          </w:p>
        </w:tc>
      </w:tr>
    </w:tbl>
    <w:p w:rsidR="000450F6" w:rsidRPr="00316BE0" w:rsidRDefault="000450F6" w:rsidP="00316BE0">
      <w:pPr>
        <w:ind w:left="397"/>
        <w:rPr>
          <w:rFonts w:asciiTheme="majorBidi" w:hAnsiTheme="majorBidi" w:cstheme="majorBidi"/>
          <w:i/>
        </w:rPr>
      </w:pPr>
      <w:r w:rsidRPr="00316BE0">
        <w:rPr>
          <w:rFonts w:asciiTheme="majorBidi" w:hAnsiTheme="majorBidi" w:cstheme="majorBidi"/>
          <w:i/>
        </w:rPr>
        <w:t>Sumber</w:t>
      </w:r>
      <w:r w:rsidRPr="00316BE0">
        <w:rPr>
          <w:rFonts w:asciiTheme="majorBidi" w:hAnsiTheme="majorBidi" w:cstheme="majorBidi"/>
        </w:rPr>
        <w:t>:</w:t>
      </w:r>
      <w:r w:rsidRPr="00316BE0">
        <w:rPr>
          <w:rFonts w:asciiTheme="majorBidi" w:hAnsiTheme="majorBidi" w:cstheme="majorBidi"/>
          <w:i/>
        </w:rPr>
        <w:t xml:space="preserve"> </w:t>
      </w:r>
      <w:r w:rsidRPr="00316BE0">
        <w:rPr>
          <w:rFonts w:asciiTheme="majorBidi" w:hAnsiTheme="majorBidi" w:cstheme="majorBidi"/>
        </w:rPr>
        <w:t>Diolah, 2020</w:t>
      </w:r>
      <w:r w:rsidRPr="00316BE0">
        <w:rPr>
          <w:rFonts w:asciiTheme="majorBidi" w:hAnsiTheme="majorBidi" w:cstheme="majorBidi"/>
          <w:i/>
        </w:rPr>
        <w:t xml:space="preserve"> </w:t>
      </w:r>
    </w:p>
    <w:p w:rsidR="000450F6" w:rsidRPr="00316BE0" w:rsidRDefault="000450F6" w:rsidP="00316BE0">
      <w:pPr>
        <w:ind w:left="323" w:firstLine="720"/>
        <w:jc w:val="both"/>
        <w:rPr>
          <w:rFonts w:asciiTheme="majorBidi" w:hAnsiTheme="majorBidi" w:cstheme="majorBidi"/>
        </w:rPr>
      </w:pPr>
    </w:p>
    <w:p w:rsidR="000450F6" w:rsidRPr="00316BE0" w:rsidRDefault="000450F6" w:rsidP="00316BE0">
      <w:pPr>
        <w:ind w:left="323" w:firstLine="720"/>
        <w:jc w:val="both"/>
        <w:rPr>
          <w:rFonts w:asciiTheme="majorBidi" w:hAnsiTheme="majorBidi" w:cstheme="majorBidi"/>
        </w:rPr>
      </w:pPr>
      <w:r w:rsidRPr="00316BE0">
        <w:rPr>
          <w:rFonts w:asciiTheme="majorBidi" w:hAnsiTheme="majorBidi" w:cstheme="majorBidi"/>
        </w:rPr>
        <w:t>Berdasarkan Tabel 4.6 di atas, dari 290 orang responden hampir sebagian besar bekerja sebagai wiraswasta yaitu sebanyak 124 orang atau 42,76%, yang bekerja sebagai PNS sebanyak 68 orang atau 23,45%, bekerja sebagai petani/pekebun sebanyak 50 orang atau 17,24%, bekerja swasta sebanyak 26 orang atau 8,97% dan yang bekerja sebagai pedagang sebanyak 22 orang atau 7,59%.</w:t>
      </w:r>
    </w:p>
    <w:p w:rsidR="000450F6" w:rsidRPr="00316BE0" w:rsidRDefault="000450F6" w:rsidP="00316BE0">
      <w:pPr>
        <w:ind w:left="397" w:hanging="397"/>
        <w:rPr>
          <w:rFonts w:asciiTheme="majorBidi" w:hAnsiTheme="majorBidi" w:cstheme="majorBidi"/>
          <w:b/>
          <w:lang w:val="sv-SE"/>
        </w:rPr>
      </w:pPr>
      <w:r w:rsidRPr="00316BE0">
        <w:rPr>
          <w:rFonts w:asciiTheme="majorBidi" w:hAnsiTheme="majorBidi" w:cstheme="majorBidi"/>
          <w:b/>
          <w:lang w:val="sv-SE"/>
        </w:rPr>
        <w:t>c.</w:t>
      </w:r>
      <w:r w:rsidRPr="00316BE0">
        <w:rPr>
          <w:rFonts w:asciiTheme="majorBidi" w:hAnsiTheme="majorBidi" w:cstheme="majorBidi"/>
          <w:b/>
          <w:lang w:val="sv-SE"/>
        </w:rPr>
        <w:tab/>
        <w:t>Pendidikan</w:t>
      </w:r>
    </w:p>
    <w:p w:rsidR="000450F6" w:rsidRPr="00316BE0" w:rsidRDefault="000450F6" w:rsidP="00316BE0">
      <w:pPr>
        <w:ind w:left="397"/>
        <w:jc w:val="center"/>
        <w:rPr>
          <w:rFonts w:asciiTheme="majorBidi" w:hAnsiTheme="majorBidi" w:cstheme="majorBidi"/>
          <w:b/>
          <w:lang w:val="sv-SE"/>
        </w:rPr>
      </w:pPr>
      <w:r w:rsidRPr="00316BE0">
        <w:rPr>
          <w:rFonts w:asciiTheme="majorBidi" w:hAnsiTheme="majorBidi" w:cstheme="majorBidi"/>
          <w:b/>
          <w:lang w:val="sv-SE"/>
        </w:rPr>
        <w:t>Tabel 4.7.</w:t>
      </w:r>
    </w:p>
    <w:p w:rsidR="000450F6" w:rsidRPr="00316BE0" w:rsidRDefault="000450F6" w:rsidP="00316BE0">
      <w:pPr>
        <w:ind w:left="397"/>
        <w:jc w:val="center"/>
        <w:rPr>
          <w:rFonts w:asciiTheme="majorBidi" w:hAnsiTheme="majorBidi" w:cstheme="majorBidi"/>
          <w:lang w:val="sv-SE"/>
        </w:rPr>
      </w:pPr>
      <w:r w:rsidRPr="00316BE0">
        <w:rPr>
          <w:rFonts w:asciiTheme="majorBidi" w:hAnsiTheme="majorBidi" w:cstheme="majorBidi"/>
          <w:b/>
          <w:lang w:val="sv-SE"/>
        </w:rPr>
        <w:t>Karakteristik Responden Berdasarkan Pendidikan</w:t>
      </w:r>
    </w:p>
    <w:p w:rsidR="000450F6" w:rsidRPr="00316BE0" w:rsidRDefault="000450F6" w:rsidP="00316BE0">
      <w:pPr>
        <w:ind w:left="397"/>
        <w:jc w:val="center"/>
        <w:rPr>
          <w:rFonts w:asciiTheme="majorBidi" w:hAnsiTheme="majorBidi" w:cstheme="majorBidi"/>
          <w:lang w:val="sv-SE"/>
        </w:rPr>
      </w:pPr>
    </w:p>
    <w:tbl>
      <w:tblPr>
        <w:tblStyle w:val="TableGrid"/>
        <w:tblW w:w="0" w:type="auto"/>
        <w:tblInd w:w="397"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2386"/>
        <w:gridCol w:w="2362"/>
        <w:gridCol w:w="2376"/>
      </w:tblGrid>
      <w:tr w:rsidR="000450F6" w:rsidRPr="00316BE0" w:rsidTr="000450F6">
        <w:tc>
          <w:tcPr>
            <w:tcW w:w="2386" w:type="dxa"/>
            <w:tcBorders>
              <w:bottom w:val="single" w:sz="8" w:space="0" w:color="auto"/>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Pendidikan</w:t>
            </w:r>
            <w:proofErr w:type="spellEnd"/>
          </w:p>
        </w:tc>
        <w:tc>
          <w:tcPr>
            <w:tcW w:w="2362" w:type="dxa"/>
            <w:tcBorders>
              <w:bottom w:val="single" w:sz="8" w:space="0" w:color="auto"/>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Frekuensi</w:t>
            </w:r>
            <w:proofErr w:type="spellEnd"/>
          </w:p>
        </w:tc>
        <w:tc>
          <w:tcPr>
            <w:tcW w:w="2376" w:type="dxa"/>
            <w:tcBorders>
              <w:bottom w:val="single" w:sz="8" w:space="0" w:color="auto"/>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Persentase</w:t>
            </w:r>
            <w:proofErr w:type="spellEnd"/>
          </w:p>
        </w:tc>
      </w:tr>
      <w:tr w:rsidR="000450F6" w:rsidRPr="00316BE0" w:rsidTr="000450F6">
        <w:tc>
          <w:tcPr>
            <w:tcW w:w="2386" w:type="dxa"/>
            <w:tcBorders>
              <w:bottom w:val="nil"/>
            </w:tcBorders>
          </w:tcPr>
          <w:p w:rsidR="000450F6" w:rsidRPr="00316BE0" w:rsidRDefault="000450F6" w:rsidP="00316BE0">
            <w:pPr>
              <w:jc w:val="both"/>
              <w:rPr>
                <w:rFonts w:asciiTheme="majorBidi" w:hAnsiTheme="majorBidi" w:cstheme="majorBidi"/>
                <w:szCs w:val="24"/>
              </w:rPr>
            </w:pPr>
            <w:r w:rsidRPr="00316BE0">
              <w:rPr>
                <w:rFonts w:asciiTheme="majorBidi" w:hAnsiTheme="majorBidi" w:cstheme="majorBidi"/>
                <w:szCs w:val="24"/>
              </w:rPr>
              <w:t>SD</w:t>
            </w:r>
          </w:p>
        </w:tc>
        <w:tc>
          <w:tcPr>
            <w:tcW w:w="2362" w:type="dxa"/>
            <w:tcBorders>
              <w:bottom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40</w:t>
            </w:r>
          </w:p>
        </w:tc>
        <w:tc>
          <w:tcPr>
            <w:tcW w:w="2376" w:type="dxa"/>
            <w:tcBorders>
              <w:bottom w:val="nil"/>
            </w:tcBorders>
            <w:vAlign w:val="bottom"/>
          </w:tcPr>
          <w:p w:rsidR="000450F6" w:rsidRPr="00316BE0" w:rsidRDefault="000450F6" w:rsidP="00316BE0">
            <w:pPr>
              <w:ind w:right="743"/>
              <w:jc w:val="right"/>
              <w:rPr>
                <w:rFonts w:asciiTheme="majorBidi" w:hAnsiTheme="majorBidi" w:cstheme="majorBidi"/>
                <w:szCs w:val="24"/>
              </w:rPr>
            </w:pPr>
            <w:r w:rsidRPr="00316BE0">
              <w:rPr>
                <w:rFonts w:asciiTheme="majorBidi" w:hAnsiTheme="majorBidi" w:cstheme="majorBidi"/>
                <w:szCs w:val="24"/>
              </w:rPr>
              <w:t>13,79%</w:t>
            </w:r>
          </w:p>
        </w:tc>
      </w:tr>
      <w:tr w:rsidR="000450F6" w:rsidRPr="00316BE0" w:rsidTr="000450F6">
        <w:tc>
          <w:tcPr>
            <w:tcW w:w="2386" w:type="dxa"/>
            <w:tcBorders>
              <w:top w:val="nil"/>
              <w:bottom w:val="nil"/>
            </w:tcBorders>
          </w:tcPr>
          <w:p w:rsidR="000450F6" w:rsidRPr="00316BE0" w:rsidRDefault="000450F6" w:rsidP="00316BE0">
            <w:pPr>
              <w:jc w:val="both"/>
              <w:rPr>
                <w:rFonts w:asciiTheme="majorBidi" w:hAnsiTheme="majorBidi" w:cstheme="majorBidi"/>
                <w:szCs w:val="24"/>
              </w:rPr>
            </w:pPr>
            <w:r w:rsidRPr="00316BE0">
              <w:rPr>
                <w:rFonts w:asciiTheme="majorBidi" w:hAnsiTheme="majorBidi" w:cstheme="majorBidi"/>
                <w:szCs w:val="24"/>
              </w:rPr>
              <w:t>SMP</w:t>
            </w:r>
          </w:p>
        </w:tc>
        <w:tc>
          <w:tcPr>
            <w:tcW w:w="2362" w:type="dxa"/>
            <w:tcBorders>
              <w:top w:val="nil"/>
              <w:bottom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15</w:t>
            </w:r>
          </w:p>
        </w:tc>
        <w:tc>
          <w:tcPr>
            <w:tcW w:w="2376" w:type="dxa"/>
            <w:tcBorders>
              <w:top w:val="nil"/>
              <w:bottom w:val="nil"/>
            </w:tcBorders>
            <w:vAlign w:val="bottom"/>
          </w:tcPr>
          <w:p w:rsidR="000450F6" w:rsidRPr="00316BE0" w:rsidRDefault="000450F6" w:rsidP="00316BE0">
            <w:pPr>
              <w:ind w:right="743"/>
              <w:jc w:val="right"/>
              <w:rPr>
                <w:rFonts w:asciiTheme="majorBidi" w:hAnsiTheme="majorBidi" w:cstheme="majorBidi"/>
                <w:szCs w:val="24"/>
              </w:rPr>
            </w:pPr>
            <w:r w:rsidRPr="00316BE0">
              <w:rPr>
                <w:rFonts w:asciiTheme="majorBidi" w:hAnsiTheme="majorBidi" w:cstheme="majorBidi"/>
                <w:szCs w:val="24"/>
              </w:rPr>
              <w:t>5,17%</w:t>
            </w:r>
          </w:p>
        </w:tc>
      </w:tr>
      <w:tr w:rsidR="000450F6" w:rsidRPr="00316BE0" w:rsidTr="000450F6">
        <w:tc>
          <w:tcPr>
            <w:tcW w:w="2386" w:type="dxa"/>
            <w:tcBorders>
              <w:top w:val="nil"/>
              <w:bottom w:val="nil"/>
            </w:tcBorders>
          </w:tcPr>
          <w:p w:rsidR="000450F6" w:rsidRPr="00316BE0" w:rsidRDefault="000450F6" w:rsidP="00316BE0">
            <w:pPr>
              <w:jc w:val="both"/>
              <w:rPr>
                <w:rFonts w:asciiTheme="majorBidi" w:hAnsiTheme="majorBidi" w:cstheme="majorBidi"/>
                <w:szCs w:val="24"/>
              </w:rPr>
            </w:pPr>
            <w:r w:rsidRPr="00316BE0">
              <w:rPr>
                <w:rFonts w:asciiTheme="majorBidi" w:hAnsiTheme="majorBidi" w:cstheme="majorBidi"/>
                <w:szCs w:val="24"/>
              </w:rPr>
              <w:t>SMA</w:t>
            </w:r>
          </w:p>
        </w:tc>
        <w:tc>
          <w:tcPr>
            <w:tcW w:w="2362" w:type="dxa"/>
            <w:tcBorders>
              <w:top w:val="nil"/>
              <w:bottom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173</w:t>
            </w:r>
          </w:p>
        </w:tc>
        <w:tc>
          <w:tcPr>
            <w:tcW w:w="2376" w:type="dxa"/>
            <w:tcBorders>
              <w:top w:val="nil"/>
              <w:bottom w:val="nil"/>
            </w:tcBorders>
            <w:vAlign w:val="bottom"/>
          </w:tcPr>
          <w:p w:rsidR="000450F6" w:rsidRPr="00316BE0" w:rsidRDefault="000450F6" w:rsidP="00316BE0">
            <w:pPr>
              <w:ind w:right="743"/>
              <w:jc w:val="right"/>
              <w:rPr>
                <w:rFonts w:asciiTheme="majorBidi" w:hAnsiTheme="majorBidi" w:cstheme="majorBidi"/>
                <w:szCs w:val="24"/>
              </w:rPr>
            </w:pPr>
            <w:r w:rsidRPr="00316BE0">
              <w:rPr>
                <w:rFonts w:asciiTheme="majorBidi" w:hAnsiTheme="majorBidi" w:cstheme="majorBidi"/>
                <w:szCs w:val="24"/>
              </w:rPr>
              <w:t>59,66%</w:t>
            </w:r>
          </w:p>
        </w:tc>
      </w:tr>
      <w:tr w:rsidR="000450F6" w:rsidRPr="00316BE0" w:rsidTr="000450F6">
        <w:tc>
          <w:tcPr>
            <w:tcW w:w="2386" w:type="dxa"/>
            <w:tcBorders>
              <w:top w:val="nil"/>
            </w:tcBorders>
          </w:tcPr>
          <w:p w:rsidR="000450F6" w:rsidRPr="00316BE0" w:rsidRDefault="000450F6" w:rsidP="00316BE0">
            <w:pPr>
              <w:jc w:val="both"/>
              <w:rPr>
                <w:rFonts w:asciiTheme="majorBidi" w:hAnsiTheme="majorBidi" w:cstheme="majorBidi"/>
                <w:szCs w:val="24"/>
              </w:rPr>
            </w:pPr>
            <w:proofErr w:type="spellStart"/>
            <w:r w:rsidRPr="00316BE0">
              <w:rPr>
                <w:rFonts w:asciiTheme="majorBidi" w:hAnsiTheme="majorBidi" w:cstheme="majorBidi"/>
                <w:szCs w:val="24"/>
              </w:rPr>
              <w:t>Perguruan</w:t>
            </w:r>
            <w:proofErr w:type="spellEnd"/>
            <w:r w:rsidRPr="00316BE0">
              <w:rPr>
                <w:rFonts w:asciiTheme="majorBidi" w:hAnsiTheme="majorBidi" w:cstheme="majorBidi"/>
                <w:szCs w:val="24"/>
              </w:rPr>
              <w:t xml:space="preserve"> </w:t>
            </w:r>
            <w:proofErr w:type="spellStart"/>
            <w:r w:rsidRPr="00316BE0">
              <w:rPr>
                <w:rFonts w:asciiTheme="majorBidi" w:hAnsiTheme="majorBidi" w:cstheme="majorBidi"/>
                <w:szCs w:val="24"/>
              </w:rPr>
              <w:t>Tinggi</w:t>
            </w:r>
            <w:proofErr w:type="spellEnd"/>
          </w:p>
        </w:tc>
        <w:tc>
          <w:tcPr>
            <w:tcW w:w="2362" w:type="dxa"/>
            <w:tcBorders>
              <w:top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62</w:t>
            </w:r>
          </w:p>
        </w:tc>
        <w:tc>
          <w:tcPr>
            <w:tcW w:w="2376" w:type="dxa"/>
            <w:tcBorders>
              <w:top w:val="nil"/>
            </w:tcBorders>
            <w:vAlign w:val="bottom"/>
          </w:tcPr>
          <w:p w:rsidR="000450F6" w:rsidRPr="00316BE0" w:rsidRDefault="000450F6" w:rsidP="00316BE0">
            <w:pPr>
              <w:ind w:right="743"/>
              <w:jc w:val="right"/>
              <w:rPr>
                <w:rFonts w:asciiTheme="majorBidi" w:hAnsiTheme="majorBidi" w:cstheme="majorBidi"/>
                <w:szCs w:val="24"/>
              </w:rPr>
            </w:pPr>
            <w:r w:rsidRPr="00316BE0">
              <w:rPr>
                <w:rFonts w:asciiTheme="majorBidi" w:hAnsiTheme="majorBidi" w:cstheme="majorBidi"/>
                <w:szCs w:val="24"/>
              </w:rPr>
              <w:t>21,38%</w:t>
            </w:r>
          </w:p>
        </w:tc>
      </w:tr>
      <w:tr w:rsidR="000450F6" w:rsidRPr="00316BE0" w:rsidTr="000450F6">
        <w:tc>
          <w:tcPr>
            <w:tcW w:w="2386" w:type="dxa"/>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Jumlah</w:t>
            </w:r>
            <w:proofErr w:type="spellEnd"/>
          </w:p>
        </w:tc>
        <w:tc>
          <w:tcPr>
            <w:tcW w:w="2362" w:type="dxa"/>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rPr>
              <w:fldChar w:fldCharType="begin"/>
            </w:r>
            <w:r w:rsidRPr="00316BE0">
              <w:rPr>
                <w:rFonts w:asciiTheme="majorBidi" w:hAnsiTheme="majorBidi" w:cstheme="majorBidi"/>
                <w:szCs w:val="24"/>
              </w:rPr>
              <w:instrText xml:space="preserve"> =SUM(ABOVE) </w:instrText>
            </w:r>
            <w:r w:rsidRPr="00316BE0">
              <w:rPr>
                <w:rFonts w:asciiTheme="majorBidi" w:hAnsiTheme="majorBidi" w:cstheme="majorBidi"/>
              </w:rPr>
              <w:fldChar w:fldCharType="separate"/>
            </w:r>
            <w:r w:rsidRPr="00316BE0">
              <w:rPr>
                <w:rFonts w:asciiTheme="majorBidi" w:hAnsiTheme="majorBidi" w:cstheme="majorBidi"/>
                <w:szCs w:val="24"/>
              </w:rPr>
              <w:t>290</w:t>
            </w:r>
            <w:r w:rsidRPr="00316BE0">
              <w:rPr>
                <w:rFonts w:asciiTheme="majorBidi" w:hAnsiTheme="majorBidi" w:cstheme="majorBidi"/>
              </w:rPr>
              <w:fldChar w:fldCharType="end"/>
            </w:r>
          </w:p>
        </w:tc>
        <w:tc>
          <w:tcPr>
            <w:tcW w:w="2376" w:type="dxa"/>
            <w:vAlign w:val="bottom"/>
          </w:tcPr>
          <w:p w:rsidR="000450F6" w:rsidRPr="00316BE0" w:rsidRDefault="000450F6" w:rsidP="00316BE0">
            <w:pPr>
              <w:ind w:right="743"/>
              <w:jc w:val="right"/>
              <w:rPr>
                <w:rFonts w:asciiTheme="majorBidi" w:hAnsiTheme="majorBidi" w:cstheme="majorBidi"/>
                <w:szCs w:val="24"/>
              </w:rPr>
            </w:pPr>
            <w:r w:rsidRPr="00316BE0">
              <w:rPr>
                <w:rFonts w:asciiTheme="majorBidi" w:hAnsiTheme="majorBidi" w:cstheme="majorBidi"/>
                <w:szCs w:val="24"/>
              </w:rPr>
              <w:t>100,00%</w:t>
            </w:r>
          </w:p>
        </w:tc>
      </w:tr>
    </w:tbl>
    <w:p w:rsidR="000450F6" w:rsidRPr="00316BE0" w:rsidRDefault="000450F6" w:rsidP="00316BE0">
      <w:pPr>
        <w:ind w:left="397"/>
        <w:rPr>
          <w:rFonts w:asciiTheme="majorBidi" w:hAnsiTheme="majorBidi" w:cstheme="majorBidi"/>
          <w:i/>
        </w:rPr>
      </w:pPr>
      <w:r w:rsidRPr="00316BE0">
        <w:rPr>
          <w:rFonts w:asciiTheme="majorBidi" w:hAnsiTheme="majorBidi" w:cstheme="majorBidi"/>
          <w:i/>
        </w:rPr>
        <w:t>Sumber</w:t>
      </w:r>
      <w:r w:rsidRPr="00316BE0">
        <w:rPr>
          <w:rFonts w:asciiTheme="majorBidi" w:hAnsiTheme="majorBidi" w:cstheme="majorBidi"/>
        </w:rPr>
        <w:t>:</w:t>
      </w:r>
      <w:r w:rsidRPr="00316BE0">
        <w:rPr>
          <w:rFonts w:asciiTheme="majorBidi" w:hAnsiTheme="majorBidi" w:cstheme="majorBidi"/>
          <w:i/>
        </w:rPr>
        <w:t xml:space="preserve"> </w:t>
      </w:r>
      <w:r w:rsidRPr="00316BE0">
        <w:rPr>
          <w:rFonts w:asciiTheme="majorBidi" w:hAnsiTheme="majorBidi" w:cstheme="majorBidi"/>
        </w:rPr>
        <w:t>Diolah, 2020</w:t>
      </w:r>
      <w:r w:rsidRPr="00316BE0">
        <w:rPr>
          <w:rFonts w:asciiTheme="majorBidi" w:hAnsiTheme="majorBidi" w:cstheme="majorBidi"/>
          <w:i/>
        </w:rPr>
        <w:t xml:space="preserve"> </w:t>
      </w:r>
    </w:p>
    <w:p w:rsidR="000450F6" w:rsidRDefault="000450F6" w:rsidP="00316BE0">
      <w:pPr>
        <w:ind w:left="323" w:firstLine="720"/>
        <w:jc w:val="both"/>
        <w:rPr>
          <w:rFonts w:asciiTheme="majorBidi" w:hAnsiTheme="majorBidi" w:cstheme="majorBidi"/>
        </w:rPr>
      </w:pPr>
      <w:r w:rsidRPr="00316BE0">
        <w:rPr>
          <w:rFonts w:asciiTheme="majorBidi" w:hAnsiTheme="majorBidi" w:cstheme="majorBidi"/>
        </w:rPr>
        <w:t>Dari Tabel 4.7 di atas dapat diketahui tingkat pendidikan responden yang paling banyak yaitu pendidikan SMA yaitu sebanyak 173 orang atau 59,66%, dan diikuti dengan pendidikan tinggi sebanyak 62 orang atau 21,38%, pendidikan  SD terdapat 40 orang atau 13,79% serta yang memiliki tingkat pendidikan SMP hanya 15 orang atau 5,17%.</w:t>
      </w:r>
    </w:p>
    <w:p w:rsidR="00A64E79" w:rsidRDefault="00A64E79" w:rsidP="00316BE0">
      <w:pPr>
        <w:ind w:left="323" w:firstLine="720"/>
        <w:jc w:val="both"/>
        <w:rPr>
          <w:rFonts w:asciiTheme="majorBidi" w:hAnsiTheme="majorBidi" w:cstheme="majorBidi"/>
        </w:rPr>
      </w:pPr>
    </w:p>
    <w:p w:rsidR="00A64E79" w:rsidRPr="00316BE0" w:rsidRDefault="00A64E79" w:rsidP="00316BE0">
      <w:pPr>
        <w:ind w:left="323" w:firstLine="720"/>
        <w:jc w:val="both"/>
        <w:rPr>
          <w:rFonts w:asciiTheme="majorBidi" w:hAnsiTheme="majorBidi" w:cstheme="majorBidi"/>
        </w:rPr>
      </w:pPr>
    </w:p>
    <w:p w:rsidR="000450F6" w:rsidRPr="00316BE0" w:rsidRDefault="000450F6" w:rsidP="00316BE0">
      <w:pPr>
        <w:pStyle w:val="ListParagraph"/>
        <w:ind w:left="323" w:firstLine="720"/>
        <w:jc w:val="both"/>
        <w:rPr>
          <w:rFonts w:asciiTheme="majorBidi" w:hAnsiTheme="majorBidi" w:cstheme="majorBidi"/>
          <w:szCs w:val="24"/>
          <w:lang w:val="id-ID"/>
        </w:rPr>
      </w:pPr>
    </w:p>
    <w:p w:rsidR="000450F6" w:rsidRPr="00316BE0" w:rsidRDefault="000450F6" w:rsidP="00316BE0">
      <w:pPr>
        <w:ind w:left="397" w:hanging="397"/>
        <w:rPr>
          <w:rFonts w:asciiTheme="majorBidi" w:hAnsiTheme="majorBidi" w:cstheme="majorBidi"/>
          <w:b/>
          <w:lang w:val="sv-SE"/>
        </w:rPr>
      </w:pPr>
      <w:r w:rsidRPr="00316BE0">
        <w:rPr>
          <w:rFonts w:asciiTheme="majorBidi" w:hAnsiTheme="majorBidi" w:cstheme="majorBidi"/>
          <w:b/>
          <w:lang w:val="sv-SE"/>
        </w:rPr>
        <w:t>d.</w:t>
      </w:r>
      <w:r w:rsidRPr="00316BE0">
        <w:rPr>
          <w:rFonts w:asciiTheme="majorBidi" w:hAnsiTheme="majorBidi" w:cstheme="majorBidi"/>
          <w:b/>
          <w:lang w:val="sv-SE"/>
        </w:rPr>
        <w:tab/>
        <w:t xml:space="preserve">Lama Menjadi Wajib Pajak </w:t>
      </w:r>
    </w:p>
    <w:p w:rsidR="000450F6" w:rsidRPr="00316BE0" w:rsidRDefault="000450F6" w:rsidP="00316BE0">
      <w:pPr>
        <w:ind w:left="397" w:hanging="397"/>
        <w:rPr>
          <w:rFonts w:asciiTheme="majorBidi" w:hAnsiTheme="majorBidi" w:cstheme="majorBidi"/>
          <w:b/>
          <w:lang w:val="sv-SE"/>
        </w:rPr>
      </w:pPr>
    </w:p>
    <w:p w:rsidR="000450F6" w:rsidRPr="00316BE0" w:rsidRDefault="000450F6" w:rsidP="00316BE0">
      <w:pPr>
        <w:ind w:left="397"/>
        <w:jc w:val="center"/>
        <w:rPr>
          <w:rFonts w:asciiTheme="majorBidi" w:hAnsiTheme="majorBidi" w:cstheme="majorBidi"/>
          <w:b/>
          <w:lang w:val="sv-SE"/>
        </w:rPr>
      </w:pPr>
      <w:r w:rsidRPr="00316BE0">
        <w:rPr>
          <w:rFonts w:asciiTheme="majorBidi" w:hAnsiTheme="majorBidi" w:cstheme="majorBidi"/>
          <w:b/>
          <w:lang w:val="sv-SE"/>
        </w:rPr>
        <w:t>Tabel 4.8.</w:t>
      </w:r>
    </w:p>
    <w:p w:rsidR="000450F6" w:rsidRPr="00316BE0" w:rsidRDefault="000450F6" w:rsidP="00316BE0">
      <w:pPr>
        <w:ind w:left="397"/>
        <w:jc w:val="center"/>
        <w:rPr>
          <w:rFonts w:asciiTheme="majorBidi" w:hAnsiTheme="majorBidi" w:cstheme="majorBidi"/>
          <w:lang w:val="sv-SE"/>
        </w:rPr>
      </w:pPr>
      <w:r w:rsidRPr="00316BE0">
        <w:rPr>
          <w:rFonts w:asciiTheme="majorBidi" w:hAnsiTheme="majorBidi" w:cstheme="majorBidi"/>
          <w:b/>
          <w:lang w:val="sv-SE"/>
        </w:rPr>
        <w:t>Karakteristik Responden Berdasarkan Lama Menjadi Wajib Pajak</w:t>
      </w:r>
    </w:p>
    <w:p w:rsidR="000450F6" w:rsidRPr="00316BE0" w:rsidRDefault="000450F6" w:rsidP="00316BE0">
      <w:pPr>
        <w:ind w:left="397"/>
        <w:jc w:val="center"/>
        <w:rPr>
          <w:rFonts w:asciiTheme="majorBidi" w:hAnsiTheme="majorBidi" w:cstheme="majorBidi"/>
          <w:lang w:val="sv-SE"/>
        </w:rPr>
      </w:pPr>
    </w:p>
    <w:tbl>
      <w:tblPr>
        <w:tblStyle w:val="TableGrid"/>
        <w:tblW w:w="0" w:type="auto"/>
        <w:tblInd w:w="397" w:type="dxa"/>
        <w:tblBorders>
          <w:top w:val="single" w:sz="8" w:space="0" w:color="auto"/>
          <w:left w:val="none" w:sz="0" w:space="0" w:color="auto"/>
          <w:bottom w:val="single" w:sz="8" w:space="0" w:color="auto"/>
          <w:right w:val="none" w:sz="0" w:space="0" w:color="auto"/>
          <w:insideH w:val="single" w:sz="8" w:space="0" w:color="auto"/>
          <w:insideV w:val="single" w:sz="8" w:space="0" w:color="auto"/>
        </w:tblBorders>
        <w:tblLook w:val="04A0" w:firstRow="1" w:lastRow="0" w:firstColumn="1" w:lastColumn="0" w:noHBand="0" w:noVBand="1"/>
      </w:tblPr>
      <w:tblGrid>
        <w:gridCol w:w="2882"/>
        <w:gridCol w:w="1866"/>
        <w:gridCol w:w="2376"/>
      </w:tblGrid>
      <w:tr w:rsidR="000450F6" w:rsidRPr="00316BE0" w:rsidTr="000450F6">
        <w:tc>
          <w:tcPr>
            <w:tcW w:w="2882" w:type="dxa"/>
            <w:tcBorders>
              <w:bottom w:val="single" w:sz="8" w:space="0" w:color="auto"/>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 xml:space="preserve">Lama </w:t>
            </w:r>
            <w:proofErr w:type="spellStart"/>
            <w:r w:rsidRPr="00316BE0">
              <w:rPr>
                <w:rFonts w:asciiTheme="majorBidi" w:hAnsiTheme="majorBidi" w:cstheme="majorBidi"/>
                <w:szCs w:val="24"/>
              </w:rPr>
              <w:t>Menjadi</w:t>
            </w:r>
            <w:proofErr w:type="spellEnd"/>
            <w:r w:rsidRPr="00316BE0">
              <w:rPr>
                <w:rFonts w:asciiTheme="majorBidi" w:hAnsiTheme="majorBidi" w:cstheme="majorBidi"/>
                <w:szCs w:val="24"/>
              </w:rPr>
              <w:t xml:space="preserve"> </w:t>
            </w:r>
            <w:proofErr w:type="spellStart"/>
            <w:r w:rsidRPr="00316BE0">
              <w:rPr>
                <w:rFonts w:asciiTheme="majorBidi" w:hAnsiTheme="majorBidi" w:cstheme="majorBidi"/>
                <w:szCs w:val="24"/>
              </w:rPr>
              <w:t>Wajib</w:t>
            </w:r>
            <w:proofErr w:type="spellEnd"/>
            <w:r w:rsidRPr="00316BE0">
              <w:rPr>
                <w:rFonts w:asciiTheme="majorBidi" w:hAnsiTheme="majorBidi" w:cstheme="majorBidi"/>
                <w:szCs w:val="24"/>
              </w:rPr>
              <w:t xml:space="preserve"> </w:t>
            </w:r>
            <w:proofErr w:type="spellStart"/>
            <w:r w:rsidRPr="00316BE0">
              <w:rPr>
                <w:rFonts w:asciiTheme="majorBidi" w:hAnsiTheme="majorBidi" w:cstheme="majorBidi"/>
                <w:szCs w:val="24"/>
              </w:rPr>
              <w:t>Pajak</w:t>
            </w:r>
            <w:proofErr w:type="spellEnd"/>
          </w:p>
        </w:tc>
        <w:tc>
          <w:tcPr>
            <w:tcW w:w="1866" w:type="dxa"/>
            <w:tcBorders>
              <w:left w:val="nil"/>
              <w:bottom w:val="single" w:sz="8" w:space="0" w:color="auto"/>
              <w:right w:val="nil"/>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Frekuensi</w:t>
            </w:r>
            <w:proofErr w:type="spellEnd"/>
          </w:p>
        </w:tc>
        <w:tc>
          <w:tcPr>
            <w:tcW w:w="2376" w:type="dxa"/>
            <w:tcBorders>
              <w:left w:val="nil"/>
              <w:bottom w:val="single" w:sz="8" w:space="0" w:color="auto"/>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Persentase</w:t>
            </w:r>
            <w:proofErr w:type="spellEnd"/>
          </w:p>
        </w:tc>
      </w:tr>
      <w:tr w:rsidR="000450F6" w:rsidRPr="00316BE0" w:rsidTr="000450F6">
        <w:tc>
          <w:tcPr>
            <w:tcW w:w="2882" w:type="dxa"/>
            <w:tcBorders>
              <w:bottom w:val="nil"/>
              <w:right w:val="nil"/>
            </w:tcBorders>
          </w:tcPr>
          <w:p w:rsidR="000450F6" w:rsidRPr="00316BE0" w:rsidRDefault="000450F6" w:rsidP="00316BE0">
            <w:pPr>
              <w:jc w:val="both"/>
              <w:rPr>
                <w:rFonts w:asciiTheme="majorBidi" w:hAnsiTheme="majorBidi" w:cstheme="majorBidi"/>
                <w:szCs w:val="24"/>
              </w:rPr>
            </w:pPr>
            <w:r w:rsidRPr="00316BE0">
              <w:rPr>
                <w:rFonts w:asciiTheme="majorBidi" w:hAnsiTheme="majorBidi" w:cstheme="majorBidi"/>
                <w:szCs w:val="24"/>
              </w:rPr>
              <w:t xml:space="preserve">&lt; 10 </w:t>
            </w:r>
            <w:proofErr w:type="spellStart"/>
            <w:r w:rsidRPr="00316BE0">
              <w:rPr>
                <w:rFonts w:asciiTheme="majorBidi" w:hAnsiTheme="majorBidi" w:cstheme="majorBidi"/>
                <w:szCs w:val="24"/>
              </w:rPr>
              <w:t>tahun</w:t>
            </w:r>
            <w:proofErr w:type="spellEnd"/>
          </w:p>
        </w:tc>
        <w:tc>
          <w:tcPr>
            <w:tcW w:w="1866" w:type="dxa"/>
            <w:tcBorders>
              <w:left w:val="nil"/>
              <w:bottom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39</w:t>
            </w:r>
          </w:p>
        </w:tc>
        <w:tc>
          <w:tcPr>
            <w:tcW w:w="2376" w:type="dxa"/>
            <w:tcBorders>
              <w:left w:val="nil"/>
              <w:bottom w:val="nil"/>
            </w:tcBorders>
            <w:vAlign w:val="bottom"/>
          </w:tcPr>
          <w:p w:rsidR="000450F6" w:rsidRPr="00316BE0" w:rsidRDefault="000450F6" w:rsidP="00316BE0">
            <w:pPr>
              <w:ind w:right="743"/>
              <w:jc w:val="right"/>
              <w:rPr>
                <w:rFonts w:asciiTheme="majorBidi" w:hAnsiTheme="majorBidi" w:cstheme="majorBidi"/>
                <w:szCs w:val="24"/>
              </w:rPr>
            </w:pPr>
            <w:r w:rsidRPr="00316BE0">
              <w:rPr>
                <w:rFonts w:asciiTheme="majorBidi" w:hAnsiTheme="majorBidi" w:cstheme="majorBidi"/>
                <w:szCs w:val="24"/>
              </w:rPr>
              <w:t>13,45%</w:t>
            </w:r>
          </w:p>
        </w:tc>
      </w:tr>
      <w:tr w:rsidR="000450F6" w:rsidRPr="00316BE0" w:rsidTr="000450F6">
        <w:tc>
          <w:tcPr>
            <w:tcW w:w="2882" w:type="dxa"/>
            <w:tcBorders>
              <w:top w:val="nil"/>
              <w:bottom w:val="nil"/>
              <w:right w:val="nil"/>
            </w:tcBorders>
          </w:tcPr>
          <w:p w:rsidR="000450F6" w:rsidRPr="00316BE0" w:rsidRDefault="000450F6" w:rsidP="00316BE0">
            <w:pPr>
              <w:jc w:val="both"/>
              <w:rPr>
                <w:rFonts w:asciiTheme="majorBidi" w:hAnsiTheme="majorBidi" w:cstheme="majorBidi"/>
                <w:szCs w:val="24"/>
              </w:rPr>
            </w:pPr>
            <w:r w:rsidRPr="00316BE0">
              <w:rPr>
                <w:rFonts w:asciiTheme="majorBidi" w:hAnsiTheme="majorBidi" w:cstheme="majorBidi"/>
                <w:szCs w:val="24"/>
              </w:rPr>
              <w:t xml:space="preserve">10 – 20 </w:t>
            </w:r>
            <w:proofErr w:type="spellStart"/>
            <w:r w:rsidRPr="00316BE0">
              <w:rPr>
                <w:rFonts w:asciiTheme="majorBidi" w:hAnsiTheme="majorBidi" w:cstheme="majorBidi"/>
                <w:szCs w:val="24"/>
              </w:rPr>
              <w:t>tahun</w:t>
            </w:r>
            <w:proofErr w:type="spellEnd"/>
          </w:p>
        </w:tc>
        <w:tc>
          <w:tcPr>
            <w:tcW w:w="1866" w:type="dxa"/>
            <w:tcBorders>
              <w:top w:val="nil"/>
              <w:left w:val="nil"/>
              <w:bottom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115</w:t>
            </w:r>
          </w:p>
        </w:tc>
        <w:tc>
          <w:tcPr>
            <w:tcW w:w="2376" w:type="dxa"/>
            <w:tcBorders>
              <w:top w:val="nil"/>
              <w:left w:val="nil"/>
              <w:bottom w:val="nil"/>
            </w:tcBorders>
            <w:vAlign w:val="bottom"/>
          </w:tcPr>
          <w:p w:rsidR="000450F6" w:rsidRPr="00316BE0" w:rsidRDefault="000450F6" w:rsidP="00316BE0">
            <w:pPr>
              <w:ind w:right="743"/>
              <w:jc w:val="right"/>
              <w:rPr>
                <w:rFonts w:asciiTheme="majorBidi" w:hAnsiTheme="majorBidi" w:cstheme="majorBidi"/>
                <w:szCs w:val="24"/>
              </w:rPr>
            </w:pPr>
            <w:r w:rsidRPr="00316BE0">
              <w:rPr>
                <w:rFonts w:asciiTheme="majorBidi" w:hAnsiTheme="majorBidi" w:cstheme="majorBidi"/>
                <w:szCs w:val="24"/>
              </w:rPr>
              <w:t>39,66%</w:t>
            </w:r>
          </w:p>
        </w:tc>
      </w:tr>
      <w:tr w:rsidR="000450F6" w:rsidRPr="00316BE0" w:rsidTr="000450F6">
        <w:tc>
          <w:tcPr>
            <w:tcW w:w="2882" w:type="dxa"/>
            <w:tcBorders>
              <w:top w:val="nil"/>
              <w:right w:val="nil"/>
            </w:tcBorders>
          </w:tcPr>
          <w:p w:rsidR="000450F6" w:rsidRPr="00316BE0" w:rsidRDefault="000450F6" w:rsidP="00316BE0">
            <w:pPr>
              <w:jc w:val="both"/>
              <w:rPr>
                <w:rFonts w:asciiTheme="majorBidi" w:hAnsiTheme="majorBidi" w:cstheme="majorBidi"/>
                <w:szCs w:val="24"/>
              </w:rPr>
            </w:pPr>
            <w:r w:rsidRPr="00316BE0">
              <w:rPr>
                <w:rFonts w:asciiTheme="majorBidi" w:hAnsiTheme="majorBidi" w:cstheme="majorBidi"/>
                <w:szCs w:val="24"/>
              </w:rPr>
              <w:t xml:space="preserve">&gt; 20 </w:t>
            </w:r>
            <w:proofErr w:type="spellStart"/>
            <w:r w:rsidRPr="00316BE0">
              <w:rPr>
                <w:rFonts w:asciiTheme="majorBidi" w:hAnsiTheme="majorBidi" w:cstheme="majorBidi"/>
                <w:szCs w:val="24"/>
              </w:rPr>
              <w:t>tahun</w:t>
            </w:r>
            <w:proofErr w:type="spellEnd"/>
          </w:p>
        </w:tc>
        <w:tc>
          <w:tcPr>
            <w:tcW w:w="1866" w:type="dxa"/>
            <w:tcBorders>
              <w:top w:val="nil"/>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136</w:t>
            </w:r>
          </w:p>
        </w:tc>
        <w:tc>
          <w:tcPr>
            <w:tcW w:w="2376" w:type="dxa"/>
            <w:tcBorders>
              <w:top w:val="nil"/>
              <w:left w:val="nil"/>
            </w:tcBorders>
            <w:vAlign w:val="bottom"/>
          </w:tcPr>
          <w:p w:rsidR="000450F6" w:rsidRPr="00316BE0" w:rsidRDefault="000450F6" w:rsidP="00316BE0">
            <w:pPr>
              <w:ind w:right="743"/>
              <w:jc w:val="right"/>
              <w:rPr>
                <w:rFonts w:asciiTheme="majorBidi" w:hAnsiTheme="majorBidi" w:cstheme="majorBidi"/>
                <w:szCs w:val="24"/>
              </w:rPr>
            </w:pPr>
            <w:r w:rsidRPr="00316BE0">
              <w:rPr>
                <w:rFonts w:asciiTheme="majorBidi" w:hAnsiTheme="majorBidi" w:cstheme="majorBidi"/>
                <w:szCs w:val="24"/>
              </w:rPr>
              <w:t>46,90%</w:t>
            </w:r>
          </w:p>
        </w:tc>
      </w:tr>
      <w:tr w:rsidR="000450F6" w:rsidRPr="00316BE0" w:rsidTr="000450F6">
        <w:tc>
          <w:tcPr>
            <w:tcW w:w="2882" w:type="dxa"/>
            <w:tcBorders>
              <w:right w:val="nil"/>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Jumlah</w:t>
            </w:r>
            <w:proofErr w:type="spellEnd"/>
          </w:p>
        </w:tc>
        <w:tc>
          <w:tcPr>
            <w:tcW w:w="1866" w:type="dxa"/>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rPr>
              <w:fldChar w:fldCharType="begin"/>
            </w:r>
            <w:r w:rsidRPr="00316BE0">
              <w:rPr>
                <w:rFonts w:asciiTheme="majorBidi" w:hAnsiTheme="majorBidi" w:cstheme="majorBidi"/>
                <w:szCs w:val="24"/>
              </w:rPr>
              <w:instrText xml:space="preserve"> =SUM(ABOVE) </w:instrText>
            </w:r>
            <w:r w:rsidRPr="00316BE0">
              <w:rPr>
                <w:rFonts w:asciiTheme="majorBidi" w:hAnsiTheme="majorBidi" w:cstheme="majorBidi"/>
              </w:rPr>
              <w:fldChar w:fldCharType="separate"/>
            </w:r>
            <w:r w:rsidRPr="00316BE0">
              <w:rPr>
                <w:rFonts w:asciiTheme="majorBidi" w:hAnsiTheme="majorBidi" w:cstheme="majorBidi"/>
                <w:szCs w:val="24"/>
              </w:rPr>
              <w:t>290</w:t>
            </w:r>
            <w:r w:rsidRPr="00316BE0">
              <w:rPr>
                <w:rFonts w:asciiTheme="majorBidi" w:hAnsiTheme="majorBidi" w:cstheme="majorBidi"/>
              </w:rPr>
              <w:fldChar w:fldCharType="end"/>
            </w:r>
          </w:p>
        </w:tc>
        <w:tc>
          <w:tcPr>
            <w:tcW w:w="2376" w:type="dxa"/>
            <w:tcBorders>
              <w:left w:val="nil"/>
            </w:tcBorders>
            <w:vAlign w:val="bottom"/>
          </w:tcPr>
          <w:p w:rsidR="000450F6" w:rsidRPr="00316BE0" w:rsidRDefault="000450F6" w:rsidP="00316BE0">
            <w:pPr>
              <w:ind w:right="743"/>
              <w:jc w:val="right"/>
              <w:rPr>
                <w:rFonts w:asciiTheme="majorBidi" w:hAnsiTheme="majorBidi" w:cstheme="majorBidi"/>
                <w:szCs w:val="24"/>
              </w:rPr>
            </w:pPr>
            <w:r w:rsidRPr="00316BE0">
              <w:rPr>
                <w:rFonts w:asciiTheme="majorBidi" w:hAnsiTheme="majorBidi" w:cstheme="majorBidi"/>
                <w:szCs w:val="24"/>
              </w:rPr>
              <w:t>100,00%</w:t>
            </w:r>
          </w:p>
        </w:tc>
      </w:tr>
    </w:tbl>
    <w:p w:rsidR="000450F6" w:rsidRPr="00316BE0" w:rsidRDefault="000450F6" w:rsidP="00316BE0">
      <w:pPr>
        <w:ind w:left="397"/>
        <w:rPr>
          <w:rFonts w:asciiTheme="majorBidi" w:hAnsiTheme="majorBidi" w:cstheme="majorBidi"/>
          <w:i/>
        </w:rPr>
      </w:pPr>
      <w:r w:rsidRPr="00316BE0">
        <w:rPr>
          <w:rFonts w:asciiTheme="majorBidi" w:hAnsiTheme="majorBidi" w:cstheme="majorBidi"/>
          <w:i/>
        </w:rPr>
        <w:t>Sumber</w:t>
      </w:r>
      <w:r w:rsidRPr="00316BE0">
        <w:rPr>
          <w:rFonts w:asciiTheme="majorBidi" w:hAnsiTheme="majorBidi" w:cstheme="majorBidi"/>
        </w:rPr>
        <w:t>:</w:t>
      </w:r>
      <w:r w:rsidRPr="00316BE0">
        <w:rPr>
          <w:rFonts w:asciiTheme="majorBidi" w:hAnsiTheme="majorBidi" w:cstheme="majorBidi"/>
          <w:i/>
        </w:rPr>
        <w:t xml:space="preserve"> </w:t>
      </w:r>
      <w:r w:rsidRPr="00316BE0">
        <w:rPr>
          <w:rFonts w:asciiTheme="majorBidi" w:hAnsiTheme="majorBidi" w:cstheme="majorBidi"/>
        </w:rPr>
        <w:t>Diolah, 2020</w:t>
      </w:r>
      <w:r w:rsidRPr="00316BE0">
        <w:rPr>
          <w:rFonts w:asciiTheme="majorBidi" w:hAnsiTheme="majorBidi" w:cstheme="majorBidi"/>
          <w:i/>
        </w:rPr>
        <w:t xml:space="preserve"> </w:t>
      </w:r>
    </w:p>
    <w:p w:rsidR="000450F6" w:rsidRPr="00316BE0" w:rsidRDefault="000450F6" w:rsidP="00316BE0">
      <w:pPr>
        <w:ind w:left="323" w:firstLine="720"/>
        <w:jc w:val="both"/>
        <w:rPr>
          <w:rFonts w:asciiTheme="majorBidi" w:hAnsiTheme="majorBidi" w:cstheme="majorBidi"/>
        </w:rPr>
      </w:pPr>
      <w:r w:rsidRPr="00316BE0">
        <w:rPr>
          <w:rFonts w:asciiTheme="majorBidi" w:hAnsiTheme="majorBidi" w:cstheme="majorBidi"/>
        </w:rPr>
        <w:t>Dari Tabel 4.8 di atas dapat dilihat bahwa responden dengan lama menjadi wajib pajak terbanyak yaitu lebih dari 20 tahun sebanyak 136 orang atau 46,90%, dan yang menjadi wajib pajak 10-20 tahun sebanyak 115 orang atau 39,66%. Sedangkan responden dengan lama menjadi wajib pajak kurang dari 10 tahun terdapat 39 orang atau 13,45%.</w:t>
      </w:r>
    </w:p>
    <w:p w:rsidR="000450F6" w:rsidRPr="00316BE0" w:rsidRDefault="000450F6"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Analisis Data</w:t>
      </w:r>
    </w:p>
    <w:p w:rsidR="000450F6" w:rsidRPr="00316BE0" w:rsidRDefault="000450F6" w:rsidP="00B2765D">
      <w:pPr>
        <w:pStyle w:val="Heading3"/>
        <w:numPr>
          <w:ilvl w:val="0"/>
          <w:numId w:val="14"/>
        </w:numPr>
        <w:spacing w:before="0"/>
        <w:rPr>
          <w:rFonts w:asciiTheme="majorBidi" w:hAnsiTheme="majorBidi"/>
          <w:color w:val="auto"/>
        </w:rPr>
      </w:pPr>
      <w:r w:rsidRPr="00316BE0">
        <w:rPr>
          <w:rFonts w:asciiTheme="majorBidi" w:hAnsiTheme="majorBidi"/>
          <w:color w:val="auto"/>
        </w:rPr>
        <w:t>Uji Validitas</w:t>
      </w:r>
    </w:p>
    <w:p w:rsidR="000450F6" w:rsidRPr="00316BE0" w:rsidRDefault="000450F6" w:rsidP="00316BE0">
      <w:pPr>
        <w:pStyle w:val="ListParagraph"/>
        <w:ind w:left="360"/>
        <w:jc w:val="both"/>
        <w:rPr>
          <w:rFonts w:asciiTheme="majorBidi" w:hAnsiTheme="majorBidi" w:cstheme="majorBidi"/>
          <w:szCs w:val="24"/>
          <w:lang w:eastAsia="ar-SA"/>
        </w:rPr>
      </w:pPr>
      <w:r w:rsidRPr="00316BE0">
        <w:rPr>
          <w:rFonts w:asciiTheme="majorBidi" w:hAnsiTheme="majorBidi" w:cstheme="majorBidi"/>
          <w:szCs w:val="24"/>
        </w:rPr>
        <w:t>Pengambilan keputusan untuk menguji validitas instrumen adalah dengan membandingkan r</w:t>
      </w:r>
      <w:r w:rsidRPr="00316BE0">
        <w:rPr>
          <w:rFonts w:asciiTheme="majorBidi" w:hAnsiTheme="majorBidi" w:cstheme="majorBidi"/>
          <w:szCs w:val="24"/>
          <w:vertAlign w:val="subscript"/>
        </w:rPr>
        <w:t>hitung</w:t>
      </w:r>
      <w:r w:rsidRPr="00316BE0">
        <w:rPr>
          <w:rFonts w:asciiTheme="majorBidi" w:hAnsiTheme="majorBidi" w:cstheme="majorBidi"/>
          <w:szCs w:val="24"/>
        </w:rPr>
        <w:t xml:space="preserve"> dengan r</w:t>
      </w:r>
      <w:r w:rsidRPr="00316BE0">
        <w:rPr>
          <w:rFonts w:asciiTheme="majorBidi" w:hAnsiTheme="majorBidi" w:cstheme="majorBidi"/>
          <w:szCs w:val="24"/>
          <w:vertAlign w:val="subscript"/>
        </w:rPr>
        <w:t>tabel,</w:t>
      </w:r>
      <w:r w:rsidRPr="00316BE0">
        <w:rPr>
          <w:rFonts w:asciiTheme="majorBidi" w:hAnsiTheme="majorBidi" w:cstheme="majorBidi"/>
          <w:szCs w:val="24"/>
        </w:rPr>
        <w:t xml:space="preserve"> apabila r</w:t>
      </w:r>
      <w:r w:rsidRPr="00316BE0">
        <w:rPr>
          <w:rFonts w:asciiTheme="majorBidi" w:hAnsiTheme="majorBidi" w:cstheme="majorBidi"/>
          <w:szCs w:val="24"/>
          <w:vertAlign w:val="subscript"/>
        </w:rPr>
        <w:t>hitung</w:t>
      </w:r>
      <w:r w:rsidRPr="00316BE0">
        <w:rPr>
          <w:rFonts w:asciiTheme="majorBidi" w:hAnsiTheme="majorBidi" w:cstheme="majorBidi"/>
          <w:szCs w:val="24"/>
        </w:rPr>
        <w:t xml:space="preserve"> &gt; r</w:t>
      </w:r>
      <w:r w:rsidRPr="00316BE0">
        <w:rPr>
          <w:rFonts w:asciiTheme="majorBidi" w:hAnsiTheme="majorBidi" w:cstheme="majorBidi"/>
          <w:szCs w:val="24"/>
          <w:vertAlign w:val="subscript"/>
        </w:rPr>
        <w:t xml:space="preserve">tabel </w:t>
      </w:r>
      <w:r w:rsidRPr="00316BE0">
        <w:rPr>
          <w:rFonts w:asciiTheme="majorBidi" w:hAnsiTheme="majorBidi" w:cstheme="majorBidi"/>
          <w:szCs w:val="24"/>
        </w:rPr>
        <w:t>maka item (butir pernyataan) dinyatakan valid. Sebaliknya jika r</w:t>
      </w:r>
      <w:r w:rsidRPr="00316BE0">
        <w:rPr>
          <w:rFonts w:asciiTheme="majorBidi" w:hAnsiTheme="majorBidi" w:cstheme="majorBidi"/>
          <w:szCs w:val="24"/>
          <w:vertAlign w:val="subscript"/>
        </w:rPr>
        <w:t>hitung</w:t>
      </w:r>
      <w:r w:rsidRPr="00316BE0">
        <w:rPr>
          <w:rFonts w:asciiTheme="majorBidi" w:hAnsiTheme="majorBidi" w:cstheme="majorBidi"/>
          <w:szCs w:val="24"/>
        </w:rPr>
        <w:t xml:space="preserve"> &lt; r</w:t>
      </w:r>
      <w:r w:rsidRPr="00316BE0">
        <w:rPr>
          <w:rFonts w:asciiTheme="majorBidi" w:hAnsiTheme="majorBidi" w:cstheme="majorBidi"/>
          <w:szCs w:val="24"/>
          <w:vertAlign w:val="subscript"/>
        </w:rPr>
        <w:t>tabel</w:t>
      </w:r>
      <w:r w:rsidRPr="00316BE0">
        <w:rPr>
          <w:rFonts w:asciiTheme="majorBidi" w:hAnsiTheme="majorBidi" w:cstheme="majorBidi"/>
          <w:szCs w:val="24"/>
        </w:rPr>
        <w:t xml:space="preserve"> maka butir pernyataan dinyatakan tidak valid, maka instrumen tidak dapat digunakan dalam melakukan penelitian. </w:t>
      </w:r>
      <w:r w:rsidRPr="00316BE0">
        <w:rPr>
          <w:rFonts w:asciiTheme="majorBidi" w:hAnsiTheme="majorBidi" w:cstheme="majorBidi"/>
          <w:szCs w:val="24"/>
          <w:lang w:eastAsia="ar-SA"/>
        </w:rPr>
        <w:t xml:space="preserve"> Jumlah responden dalam penelitian ini berjumlah (n) = 30 orang dengan </w:t>
      </w:r>
      <w:r w:rsidRPr="00316BE0">
        <w:rPr>
          <w:rFonts w:asciiTheme="majorBidi" w:hAnsiTheme="majorBidi" w:cstheme="majorBidi"/>
          <w:i/>
          <w:szCs w:val="24"/>
          <w:lang w:eastAsia="ar-SA"/>
        </w:rPr>
        <w:t>degree of freedom</w:t>
      </w:r>
      <w:r w:rsidRPr="00316BE0">
        <w:rPr>
          <w:rFonts w:asciiTheme="majorBidi" w:hAnsiTheme="majorBidi" w:cstheme="majorBidi"/>
          <w:szCs w:val="24"/>
          <w:lang w:eastAsia="ar-SA"/>
        </w:rPr>
        <w:t xml:space="preserve"> (df) = n – 2, selanjutnya besar df dapat dihitung: 30 – 2 = 28 sehingga diperoleh r</w:t>
      </w:r>
      <w:r w:rsidRPr="00316BE0">
        <w:rPr>
          <w:rFonts w:asciiTheme="majorBidi" w:hAnsiTheme="majorBidi" w:cstheme="majorBidi"/>
          <w:szCs w:val="24"/>
          <w:vertAlign w:val="subscript"/>
          <w:lang w:eastAsia="ar-SA"/>
        </w:rPr>
        <w:t>tabel</w:t>
      </w:r>
      <w:r w:rsidRPr="00316BE0">
        <w:rPr>
          <w:rFonts w:asciiTheme="majorBidi" w:hAnsiTheme="majorBidi" w:cstheme="majorBidi"/>
          <w:szCs w:val="24"/>
          <w:lang w:eastAsia="ar-SA"/>
        </w:rPr>
        <w:t xml:space="preserve"> pada taraf signifikansi 0,05 r</w:t>
      </w:r>
      <w:r w:rsidRPr="00316BE0">
        <w:rPr>
          <w:rFonts w:asciiTheme="majorBidi" w:hAnsiTheme="majorBidi" w:cstheme="majorBidi"/>
          <w:szCs w:val="24"/>
          <w:vertAlign w:val="subscript"/>
          <w:lang w:eastAsia="ar-SA"/>
        </w:rPr>
        <w:t>tabel</w:t>
      </w:r>
      <w:r w:rsidRPr="00316BE0">
        <w:rPr>
          <w:rFonts w:asciiTheme="majorBidi" w:hAnsiTheme="majorBidi" w:cstheme="majorBidi"/>
          <w:szCs w:val="24"/>
          <w:lang w:eastAsia="ar-SA"/>
        </w:rPr>
        <w:t xml:space="preserve"> sebesar = 0,374.  </w:t>
      </w:r>
    </w:p>
    <w:p w:rsidR="000450F6" w:rsidRPr="00316BE0" w:rsidRDefault="000450F6" w:rsidP="00316BE0">
      <w:pPr>
        <w:jc w:val="center"/>
        <w:rPr>
          <w:rFonts w:asciiTheme="majorBidi" w:hAnsiTheme="majorBidi" w:cstheme="majorBidi"/>
          <w:b/>
        </w:rPr>
      </w:pPr>
      <w:r w:rsidRPr="00316BE0">
        <w:rPr>
          <w:rFonts w:asciiTheme="majorBidi" w:hAnsiTheme="majorBidi" w:cstheme="majorBidi"/>
          <w:b/>
        </w:rPr>
        <w:t>Tabel 4.9.</w:t>
      </w:r>
    </w:p>
    <w:p w:rsidR="000450F6" w:rsidRPr="00316BE0" w:rsidRDefault="000450F6" w:rsidP="00316BE0">
      <w:pPr>
        <w:jc w:val="center"/>
        <w:rPr>
          <w:rFonts w:asciiTheme="majorBidi" w:hAnsiTheme="majorBidi" w:cstheme="majorBidi"/>
          <w:b/>
        </w:rPr>
      </w:pPr>
      <w:r w:rsidRPr="00316BE0">
        <w:rPr>
          <w:rFonts w:asciiTheme="majorBidi" w:hAnsiTheme="majorBidi" w:cstheme="majorBidi"/>
          <w:b/>
        </w:rPr>
        <w:t>Hasil Uji Validitas Gaya Kepemimpinan Kepala Desa</w:t>
      </w:r>
    </w:p>
    <w:p w:rsidR="000450F6" w:rsidRPr="00316BE0" w:rsidRDefault="000450F6" w:rsidP="00316BE0">
      <w:pPr>
        <w:jc w:val="center"/>
        <w:rPr>
          <w:rFonts w:asciiTheme="majorBidi" w:hAnsiTheme="majorBidi" w:cstheme="majorBidi"/>
        </w:rPr>
      </w:pPr>
    </w:p>
    <w:tbl>
      <w:tblPr>
        <w:tblStyle w:val="TableGrid"/>
        <w:tblW w:w="4732" w:type="pct"/>
        <w:tblInd w:w="426" w:type="dxa"/>
        <w:tblBorders>
          <w:top w:val="single" w:sz="8" w:space="0" w:color="auto"/>
          <w:left w:val="none" w:sz="0" w:space="0" w:color="auto"/>
          <w:bottom w:val="single" w:sz="8" w:space="0" w:color="auto"/>
          <w:right w:val="single" w:sz="8" w:space="0" w:color="auto"/>
          <w:insideH w:val="none" w:sz="0" w:space="0" w:color="auto"/>
          <w:insideV w:val="single" w:sz="8" w:space="0" w:color="auto"/>
        </w:tblBorders>
        <w:tblLook w:val="04A0" w:firstRow="1" w:lastRow="0" w:firstColumn="1" w:lastColumn="0" w:noHBand="0" w:noVBand="1"/>
      </w:tblPr>
      <w:tblGrid>
        <w:gridCol w:w="2078"/>
        <w:gridCol w:w="1974"/>
        <w:gridCol w:w="1957"/>
        <w:gridCol w:w="1707"/>
      </w:tblGrid>
      <w:tr w:rsidR="000450F6" w:rsidRPr="00316BE0" w:rsidTr="000450F6">
        <w:tc>
          <w:tcPr>
            <w:tcW w:w="1347" w:type="pct"/>
            <w:tcBorders>
              <w:top w:val="single" w:sz="8" w:space="0" w:color="auto"/>
              <w:bottom w:val="single" w:sz="8" w:space="0" w:color="auto"/>
              <w:right w:val="nil"/>
            </w:tcBorders>
            <w:vAlign w:val="center"/>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Pernyataan</w:t>
            </w:r>
            <w:proofErr w:type="spellEnd"/>
          </w:p>
        </w:tc>
        <w:tc>
          <w:tcPr>
            <w:tcW w:w="1279" w:type="pct"/>
            <w:tcBorders>
              <w:top w:val="single" w:sz="8" w:space="0" w:color="auto"/>
              <w:left w:val="nil"/>
              <w:bottom w:val="single" w:sz="8" w:space="0" w:color="auto"/>
              <w:right w:val="nil"/>
            </w:tcBorders>
            <w:vAlign w:val="center"/>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r</w:t>
            </w:r>
            <w:r w:rsidRPr="00316BE0">
              <w:rPr>
                <w:rFonts w:asciiTheme="majorBidi" w:hAnsiTheme="majorBidi" w:cstheme="majorBidi"/>
                <w:szCs w:val="24"/>
                <w:vertAlign w:val="subscript"/>
              </w:rPr>
              <w:t>hitung</w:t>
            </w:r>
            <w:proofErr w:type="spellEnd"/>
          </w:p>
        </w:tc>
        <w:tc>
          <w:tcPr>
            <w:tcW w:w="1268" w:type="pct"/>
            <w:tcBorders>
              <w:top w:val="single" w:sz="8" w:space="0" w:color="auto"/>
              <w:left w:val="nil"/>
              <w:bottom w:val="single" w:sz="8" w:space="0" w:color="auto"/>
              <w:right w:val="nil"/>
            </w:tcBorders>
            <w:vAlign w:val="center"/>
          </w:tcPr>
          <w:p w:rsidR="000450F6" w:rsidRPr="00316BE0" w:rsidRDefault="000450F6" w:rsidP="00316BE0">
            <w:pPr>
              <w:jc w:val="center"/>
              <w:rPr>
                <w:rFonts w:asciiTheme="majorBidi" w:hAnsiTheme="majorBidi" w:cstheme="majorBidi"/>
                <w:szCs w:val="24"/>
                <w:vertAlign w:val="subscript"/>
              </w:rPr>
            </w:pPr>
            <w:proofErr w:type="spellStart"/>
            <w:r w:rsidRPr="00316BE0">
              <w:rPr>
                <w:rFonts w:asciiTheme="majorBidi" w:hAnsiTheme="majorBidi" w:cstheme="majorBidi"/>
                <w:szCs w:val="24"/>
              </w:rPr>
              <w:t>r</w:t>
            </w:r>
            <w:r w:rsidRPr="00316BE0">
              <w:rPr>
                <w:rFonts w:asciiTheme="majorBidi" w:hAnsiTheme="majorBidi" w:cstheme="majorBidi"/>
                <w:szCs w:val="24"/>
                <w:vertAlign w:val="subscript"/>
              </w:rPr>
              <w:t>tabel</w:t>
            </w:r>
            <w:proofErr w:type="spellEnd"/>
          </w:p>
        </w:tc>
        <w:tc>
          <w:tcPr>
            <w:tcW w:w="1106" w:type="pct"/>
            <w:tcBorders>
              <w:top w:val="single" w:sz="8" w:space="0" w:color="auto"/>
              <w:left w:val="nil"/>
              <w:bottom w:val="single" w:sz="8" w:space="0" w:color="auto"/>
              <w:right w:val="nil"/>
            </w:tcBorders>
            <w:vAlign w:val="center"/>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Keterangan</w:t>
            </w:r>
            <w:proofErr w:type="spellEnd"/>
          </w:p>
        </w:tc>
      </w:tr>
      <w:tr w:rsidR="000450F6" w:rsidRPr="00316BE0" w:rsidTr="000450F6">
        <w:tc>
          <w:tcPr>
            <w:tcW w:w="1347" w:type="pct"/>
            <w:tcBorders>
              <w:top w:val="single" w:sz="8" w:space="0" w:color="auto"/>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1</w:t>
            </w:r>
          </w:p>
        </w:tc>
        <w:tc>
          <w:tcPr>
            <w:tcW w:w="1279" w:type="pct"/>
            <w:tcBorders>
              <w:top w:val="single" w:sz="8" w:space="0" w:color="auto"/>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0,872</w:t>
            </w:r>
          </w:p>
        </w:tc>
        <w:tc>
          <w:tcPr>
            <w:tcW w:w="1268" w:type="pct"/>
            <w:tcBorders>
              <w:top w:val="single" w:sz="8" w:space="0" w:color="auto"/>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06" w:type="pct"/>
            <w:tcBorders>
              <w:top w:val="single" w:sz="8" w:space="0" w:color="auto"/>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c>
          <w:tcPr>
            <w:tcW w:w="1347" w:type="pct"/>
            <w:tcBorders>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2</w:t>
            </w:r>
          </w:p>
        </w:tc>
        <w:tc>
          <w:tcPr>
            <w:tcW w:w="1279"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0,818</w:t>
            </w:r>
          </w:p>
        </w:tc>
        <w:tc>
          <w:tcPr>
            <w:tcW w:w="1268"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06"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c>
          <w:tcPr>
            <w:tcW w:w="1347" w:type="pct"/>
            <w:tcBorders>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3</w:t>
            </w:r>
          </w:p>
        </w:tc>
        <w:tc>
          <w:tcPr>
            <w:tcW w:w="1279"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0,831</w:t>
            </w:r>
          </w:p>
        </w:tc>
        <w:tc>
          <w:tcPr>
            <w:tcW w:w="1268"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06"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c>
          <w:tcPr>
            <w:tcW w:w="1347" w:type="pct"/>
            <w:tcBorders>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4</w:t>
            </w:r>
          </w:p>
        </w:tc>
        <w:tc>
          <w:tcPr>
            <w:tcW w:w="1279"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0,868</w:t>
            </w:r>
          </w:p>
        </w:tc>
        <w:tc>
          <w:tcPr>
            <w:tcW w:w="1268"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06"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c>
          <w:tcPr>
            <w:tcW w:w="1347" w:type="pct"/>
            <w:tcBorders>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5</w:t>
            </w:r>
          </w:p>
        </w:tc>
        <w:tc>
          <w:tcPr>
            <w:tcW w:w="1279"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0,876</w:t>
            </w:r>
          </w:p>
        </w:tc>
        <w:tc>
          <w:tcPr>
            <w:tcW w:w="1268"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06"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c>
          <w:tcPr>
            <w:tcW w:w="1347" w:type="pct"/>
            <w:tcBorders>
              <w:bottom w:val="single" w:sz="8" w:space="0" w:color="auto"/>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6</w:t>
            </w:r>
          </w:p>
        </w:tc>
        <w:tc>
          <w:tcPr>
            <w:tcW w:w="1279" w:type="pct"/>
            <w:tcBorders>
              <w:left w:val="nil"/>
              <w:bottom w:val="single" w:sz="8" w:space="0" w:color="auto"/>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0,813</w:t>
            </w:r>
          </w:p>
        </w:tc>
        <w:tc>
          <w:tcPr>
            <w:tcW w:w="1268" w:type="pct"/>
            <w:tcBorders>
              <w:left w:val="nil"/>
              <w:bottom w:val="single" w:sz="8" w:space="0" w:color="auto"/>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06" w:type="pct"/>
            <w:tcBorders>
              <w:left w:val="nil"/>
              <w:bottom w:val="single" w:sz="8" w:space="0" w:color="auto"/>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bl>
    <w:p w:rsidR="000450F6" w:rsidRPr="00316BE0" w:rsidRDefault="000450F6" w:rsidP="00316BE0">
      <w:pPr>
        <w:ind w:left="426"/>
        <w:rPr>
          <w:rFonts w:asciiTheme="majorBidi" w:hAnsiTheme="majorBidi" w:cstheme="majorBidi"/>
          <w:i/>
        </w:rPr>
      </w:pPr>
      <w:r w:rsidRPr="00316BE0">
        <w:rPr>
          <w:rFonts w:asciiTheme="majorBidi" w:hAnsiTheme="majorBidi" w:cstheme="majorBidi"/>
          <w:i/>
        </w:rPr>
        <w:t>Sumber</w:t>
      </w:r>
      <w:r w:rsidRPr="00316BE0">
        <w:rPr>
          <w:rFonts w:asciiTheme="majorBidi" w:hAnsiTheme="majorBidi" w:cstheme="majorBidi"/>
        </w:rPr>
        <w:t>:</w:t>
      </w:r>
      <w:r w:rsidRPr="00316BE0">
        <w:rPr>
          <w:rFonts w:asciiTheme="majorBidi" w:hAnsiTheme="majorBidi" w:cstheme="majorBidi"/>
          <w:i/>
        </w:rPr>
        <w:t xml:space="preserve"> </w:t>
      </w:r>
      <w:r w:rsidRPr="00316BE0">
        <w:rPr>
          <w:rFonts w:asciiTheme="majorBidi" w:hAnsiTheme="majorBidi" w:cstheme="majorBidi"/>
        </w:rPr>
        <w:t>Diolah, 2020</w:t>
      </w:r>
      <w:r w:rsidRPr="00316BE0">
        <w:rPr>
          <w:rFonts w:asciiTheme="majorBidi" w:hAnsiTheme="majorBidi" w:cstheme="majorBidi"/>
          <w:i/>
        </w:rPr>
        <w:t xml:space="preserve"> </w:t>
      </w:r>
    </w:p>
    <w:p w:rsidR="000450F6" w:rsidRPr="00316BE0" w:rsidRDefault="000450F6" w:rsidP="00316BE0">
      <w:pPr>
        <w:jc w:val="center"/>
        <w:rPr>
          <w:rFonts w:asciiTheme="majorBidi" w:hAnsiTheme="majorBidi" w:cstheme="majorBidi"/>
          <w:b/>
          <w:lang w:val="sv-SE"/>
        </w:rPr>
      </w:pPr>
      <w:r w:rsidRPr="00316BE0">
        <w:rPr>
          <w:rFonts w:asciiTheme="majorBidi" w:hAnsiTheme="majorBidi" w:cstheme="majorBidi"/>
          <w:b/>
          <w:lang w:val="sv-SE"/>
        </w:rPr>
        <w:t>Tabel 4.10.</w:t>
      </w:r>
    </w:p>
    <w:p w:rsidR="000450F6" w:rsidRPr="00316BE0" w:rsidRDefault="000450F6" w:rsidP="00316BE0">
      <w:pPr>
        <w:jc w:val="center"/>
        <w:rPr>
          <w:rFonts w:asciiTheme="majorBidi" w:hAnsiTheme="majorBidi" w:cstheme="majorBidi"/>
          <w:b/>
          <w:lang w:val="sv-SE"/>
        </w:rPr>
      </w:pPr>
      <w:r w:rsidRPr="00316BE0">
        <w:rPr>
          <w:rFonts w:asciiTheme="majorBidi" w:hAnsiTheme="majorBidi" w:cstheme="majorBidi"/>
          <w:b/>
          <w:lang w:val="sv-SE"/>
        </w:rPr>
        <w:t>Hasil Uji Validitas Sanksi Administrasi Perpajakan</w:t>
      </w:r>
    </w:p>
    <w:p w:rsidR="000450F6" w:rsidRPr="00316BE0" w:rsidRDefault="000450F6" w:rsidP="00316BE0">
      <w:pPr>
        <w:rPr>
          <w:rFonts w:asciiTheme="majorBidi" w:hAnsiTheme="majorBidi" w:cstheme="majorBidi"/>
          <w:lang w:val="sv-SE"/>
        </w:rPr>
      </w:pPr>
    </w:p>
    <w:tbl>
      <w:tblPr>
        <w:tblStyle w:val="TableGrid"/>
        <w:tblW w:w="4738" w:type="pct"/>
        <w:tblInd w:w="421" w:type="dxa"/>
        <w:tblLook w:val="04A0" w:firstRow="1" w:lastRow="0" w:firstColumn="1" w:lastColumn="0" w:noHBand="0" w:noVBand="1"/>
      </w:tblPr>
      <w:tblGrid>
        <w:gridCol w:w="2041"/>
        <w:gridCol w:w="2041"/>
        <w:gridCol w:w="1896"/>
        <w:gridCol w:w="1748"/>
      </w:tblGrid>
      <w:tr w:rsidR="000450F6" w:rsidRPr="00316BE0" w:rsidTr="000450F6">
        <w:tc>
          <w:tcPr>
            <w:tcW w:w="1321" w:type="pct"/>
            <w:tcBorders>
              <w:left w:val="nil"/>
              <w:right w:val="nil"/>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Pernyataan</w:t>
            </w:r>
            <w:proofErr w:type="spellEnd"/>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r</w:t>
            </w:r>
            <w:r w:rsidRPr="00316BE0">
              <w:rPr>
                <w:rFonts w:asciiTheme="majorBidi" w:hAnsiTheme="majorBidi" w:cstheme="majorBidi"/>
                <w:szCs w:val="24"/>
                <w:vertAlign w:val="subscript"/>
              </w:rPr>
              <w:t>hitung</w:t>
            </w:r>
            <w:proofErr w:type="spellEnd"/>
          </w:p>
        </w:tc>
        <w:tc>
          <w:tcPr>
            <w:tcW w:w="1227" w:type="pct"/>
            <w:tcBorders>
              <w:left w:val="nil"/>
              <w:right w:val="nil"/>
            </w:tcBorders>
          </w:tcPr>
          <w:p w:rsidR="000450F6" w:rsidRPr="00316BE0" w:rsidRDefault="000450F6" w:rsidP="00316BE0">
            <w:pPr>
              <w:jc w:val="center"/>
              <w:rPr>
                <w:rFonts w:asciiTheme="majorBidi" w:hAnsiTheme="majorBidi" w:cstheme="majorBidi"/>
                <w:szCs w:val="24"/>
                <w:vertAlign w:val="subscript"/>
              </w:rPr>
            </w:pPr>
            <w:proofErr w:type="spellStart"/>
            <w:r w:rsidRPr="00316BE0">
              <w:rPr>
                <w:rFonts w:asciiTheme="majorBidi" w:hAnsiTheme="majorBidi" w:cstheme="majorBidi"/>
                <w:szCs w:val="24"/>
              </w:rPr>
              <w:t>r</w:t>
            </w:r>
            <w:r w:rsidRPr="00316BE0">
              <w:rPr>
                <w:rFonts w:asciiTheme="majorBidi" w:hAnsiTheme="majorBidi" w:cstheme="majorBidi"/>
                <w:szCs w:val="24"/>
                <w:vertAlign w:val="subscript"/>
              </w:rPr>
              <w:t>tabel</w:t>
            </w:r>
            <w:proofErr w:type="spellEnd"/>
          </w:p>
        </w:tc>
        <w:tc>
          <w:tcPr>
            <w:tcW w:w="1131" w:type="pct"/>
            <w:tcBorders>
              <w:left w:val="nil"/>
              <w:right w:val="nil"/>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Keterangan</w:t>
            </w:r>
            <w:proofErr w:type="spellEnd"/>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1</w:t>
            </w:r>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0,820</w:t>
            </w:r>
          </w:p>
        </w:tc>
        <w:tc>
          <w:tcPr>
            <w:tcW w:w="1227"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2</w:t>
            </w:r>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0,932</w:t>
            </w:r>
          </w:p>
        </w:tc>
        <w:tc>
          <w:tcPr>
            <w:tcW w:w="1227"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bottom w:val="single" w:sz="8" w:space="0" w:color="auto"/>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lastRenderedPageBreak/>
              <w:t>3</w:t>
            </w:r>
          </w:p>
        </w:tc>
        <w:tc>
          <w:tcPr>
            <w:tcW w:w="1321" w:type="pct"/>
            <w:tcBorders>
              <w:left w:val="nil"/>
              <w:bottom w:val="single" w:sz="8" w:space="0" w:color="auto"/>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0,847</w:t>
            </w:r>
          </w:p>
        </w:tc>
        <w:tc>
          <w:tcPr>
            <w:tcW w:w="1227" w:type="pct"/>
            <w:tcBorders>
              <w:left w:val="nil"/>
              <w:bottom w:val="single" w:sz="8" w:space="0" w:color="auto"/>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bottom w:val="single" w:sz="8" w:space="0" w:color="auto"/>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bl>
    <w:p w:rsidR="000450F6" w:rsidRPr="00316BE0" w:rsidRDefault="000450F6" w:rsidP="00316BE0">
      <w:pPr>
        <w:ind w:left="426"/>
        <w:rPr>
          <w:rFonts w:asciiTheme="majorBidi" w:hAnsiTheme="majorBidi" w:cstheme="majorBidi"/>
          <w:i/>
        </w:rPr>
      </w:pPr>
      <w:r w:rsidRPr="00316BE0">
        <w:rPr>
          <w:rFonts w:asciiTheme="majorBidi" w:hAnsiTheme="majorBidi" w:cstheme="majorBidi"/>
          <w:i/>
        </w:rPr>
        <w:t>Sumber</w:t>
      </w:r>
      <w:r w:rsidRPr="00316BE0">
        <w:rPr>
          <w:rFonts w:asciiTheme="majorBidi" w:hAnsiTheme="majorBidi" w:cstheme="majorBidi"/>
        </w:rPr>
        <w:t>:</w:t>
      </w:r>
      <w:r w:rsidRPr="00316BE0">
        <w:rPr>
          <w:rFonts w:asciiTheme="majorBidi" w:hAnsiTheme="majorBidi" w:cstheme="majorBidi"/>
          <w:i/>
        </w:rPr>
        <w:t xml:space="preserve"> </w:t>
      </w:r>
      <w:r w:rsidRPr="00316BE0">
        <w:rPr>
          <w:rFonts w:asciiTheme="majorBidi" w:hAnsiTheme="majorBidi" w:cstheme="majorBidi"/>
        </w:rPr>
        <w:t>Diolah, 2020</w:t>
      </w:r>
      <w:r w:rsidRPr="00316BE0">
        <w:rPr>
          <w:rFonts w:asciiTheme="majorBidi" w:hAnsiTheme="majorBidi" w:cstheme="majorBidi"/>
          <w:i/>
        </w:rPr>
        <w:t xml:space="preserve"> </w:t>
      </w:r>
    </w:p>
    <w:p w:rsidR="000450F6" w:rsidRPr="00316BE0" w:rsidRDefault="000450F6" w:rsidP="00316BE0">
      <w:pPr>
        <w:ind w:left="426" w:firstLine="567"/>
        <w:jc w:val="both"/>
        <w:rPr>
          <w:rFonts w:asciiTheme="majorBidi" w:hAnsiTheme="majorBidi" w:cstheme="majorBidi"/>
          <w:vertAlign w:val="subscript"/>
        </w:rPr>
      </w:pPr>
      <w:r w:rsidRPr="00316BE0">
        <w:rPr>
          <w:rFonts w:asciiTheme="majorBidi" w:hAnsiTheme="majorBidi" w:cstheme="majorBidi"/>
        </w:rPr>
        <w:t>Berdasarkan Tabel 4.10. di atas dari 3 item pernyataan variabel sanksi administrasi perpajakan semuanya dinyatakan valid karena nilai r</w:t>
      </w:r>
      <w:r w:rsidRPr="00316BE0">
        <w:rPr>
          <w:rFonts w:asciiTheme="majorBidi" w:hAnsiTheme="majorBidi" w:cstheme="majorBidi"/>
          <w:vertAlign w:val="subscript"/>
        </w:rPr>
        <w:t>hitung</w:t>
      </w:r>
      <w:r w:rsidRPr="00316BE0">
        <w:rPr>
          <w:rFonts w:asciiTheme="majorBidi" w:hAnsiTheme="majorBidi" w:cstheme="majorBidi"/>
        </w:rPr>
        <w:t xml:space="preserve"> lebih besar dari nilai r</w:t>
      </w:r>
      <w:r w:rsidRPr="00316BE0">
        <w:rPr>
          <w:rFonts w:asciiTheme="majorBidi" w:hAnsiTheme="majorBidi" w:cstheme="majorBidi"/>
          <w:vertAlign w:val="subscript"/>
        </w:rPr>
        <w:t>tabel</w:t>
      </w:r>
      <w:r w:rsidRPr="00316BE0">
        <w:rPr>
          <w:rFonts w:asciiTheme="majorBidi" w:hAnsiTheme="majorBidi" w:cstheme="majorBidi"/>
          <w:vertAlign w:val="subscript"/>
        </w:rPr>
        <w:softHyphen/>
        <w:t>.</w:t>
      </w:r>
      <w:r w:rsidRPr="00316BE0">
        <w:rPr>
          <w:rFonts w:asciiTheme="majorBidi" w:hAnsiTheme="majorBidi" w:cstheme="majorBidi"/>
        </w:rPr>
        <w:t xml:space="preserve"> Dengan demikian ketiga butir pernyataan tersebut dapat digunakan sebagai instrumen penelitian.</w:t>
      </w:r>
    </w:p>
    <w:p w:rsidR="000450F6" w:rsidRPr="00316BE0" w:rsidRDefault="000450F6" w:rsidP="00316BE0">
      <w:pPr>
        <w:jc w:val="center"/>
        <w:rPr>
          <w:rFonts w:asciiTheme="majorBidi" w:hAnsiTheme="majorBidi" w:cstheme="majorBidi"/>
          <w:b/>
        </w:rPr>
      </w:pPr>
      <w:r w:rsidRPr="00316BE0">
        <w:rPr>
          <w:rFonts w:asciiTheme="majorBidi" w:hAnsiTheme="majorBidi" w:cstheme="majorBidi"/>
          <w:b/>
        </w:rPr>
        <w:t>Tabel 4.11.</w:t>
      </w:r>
    </w:p>
    <w:p w:rsidR="000450F6" w:rsidRPr="00316BE0" w:rsidRDefault="000450F6" w:rsidP="00316BE0">
      <w:pPr>
        <w:jc w:val="center"/>
        <w:rPr>
          <w:rFonts w:asciiTheme="majorBidi" w:hAnsiTheme="majorBidi" w:cstheme="majorBidi"/>
          <w:b/>
        </w:rPr>
      </w:pPr>
      <w:r w:rsidRPr="00316BE0">
        <w:rPr>
          <w:rFonts w:asciiTheme="majorBidi" w:hAnsiTheme="majorBidi" w:cstheme="majorBidi"/>
          <w:b/>
        </w:rPr>
        <w:t>Hasil Uji Validitas Kualitas Pelayanan Bank Persepsi</w:t>
      </w:r>
    </w:p>
    <w:tbl>
      <w:tblPr>
        <w:tblStyle w:val="TableGrid"/>
        <w:tblW w:w="4738" w:type="pct"/>
        <w:tblInd w:w="421" w:type="dxa"/>
        <w:tblLook w:val="04A0" w:firstRow="1" w:lastRow="0" w:firstColumn="1" w:lastColumn="0" w:noHBand="0" w:noVBand="1"/>
      </w:tblPr>
      <w:tblGrid>
        <w:gridCol w:w="2041"/>
        <w:gridCol w:w="2041"/>
        <w:gridCol w:w="1896"/>
        <w:gridCol w:w="1748"/>
      </w:tblGrid>
      <w:tr w:rsidR="000450F6" w:rsidRPr="00316BE0" w:rsidTr="000450F6">
        <w:tc>
          <w:tcPr>
            <w:tcW w:w="1321" w:type="pct"/>
            <w:tcBorders>
              <w:left w:val="nil"/>
              <w:right w:val="nil"/>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Pernyataan</w:t>
            </w:r>
            <w:proofErr w:type="spellEnd"/>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r</w:t>
            </w:r>
            <w:r w:rsidRPr="00316BE0">
              <w:rPr>
                <w:rFonts w:asciiTheme="majorBidi" w:hAnsiTheme="majorBidi" w:cstheme="majorBidi"/>
                <w:szCs w:val="24"/>
                <w:vertAlign w:val="subscript"/>
              </w:rPr>
              <w:t>hitung</w:t>
            </w:r>
            <w:proofErr w:type="spellEnd"/>
          </w:p>
        </w:tc>
        <w:tc>
          <w:tcPr>
            <w:tcW w:w="1227" w:type="pct"/>
            <w:tcBorders>
              <w:left w:val="nil"/>
              <w:right w:val="nil"/>
            </w:tcBorders>
          </w:tcPr>
          <w:p w:rsidR="000450F6" w:rsidRPr="00316BE0" w:rsidRDefault="000450F6" w:rsidP="00316BE0">
            <w:pPr>
              <w:jc w:val="center"/>
              <w:rPr>
                <w:rFonts w:asciiTheme="majorBidi" w:hAnsiTheme="majorBidi" w:cstheme="majorBidi"/>
                <w:szCs w:val="24"/>
                <w:vertAlign w:val="subscript"/>
              </w:rPr>
            </w:pPr>
            <w:proofErr w:type="spellStart"/>
            <w:r w:rsidRPr="00316BE0">
              <w:rPr>
                <w:rFonts w:asciiTheme="majorBidi" w:hAnsiTheme="majorBidi" w:cstheme="majorBidi"/>
                <w:szCs w:val="24"/>
              </w:rPr>
              <w:t>r</w:t>
            </w:r>
            <w:r w:rsidRPr="00316BE0">
              <w:rPr>
                <w:rFonts w:asciiTheme="majorBidi" w:hAnsiTheme="majorBidi" w:cstheme="majorBidi"/>
                <w:szCs w:val="24"/>
                <w:vertAlign w:val="subscript"/>
              </w:rPr>
              <w:t>tabel</w:t>
            </w:r>
            <w:proofErr w:type="spellEnd"/>
          </w:p>
        </w:tc>
        <w:tc>
          <w:tcPr>
            <w:tcW w:w="1131" w:type="pct"/>
            <w:tcBorders>
              <w:left w:val="nil"/>
              <w:right w:val="nil"/>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Keterangan</w:t>
            </w:r>
            <w:proofErr w:type="spellEnd"/>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1</w:t>
            </w:r>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0,766</w:t>
            </w:r>
          </w:p>
        </w:tc>
        <w:tc>
          <w:tcPr>
            <w:tcW w:w="1227"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2</w:t>
            </w:r>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0,806</w:t>
            </w:r>
          </w:p>
        </w:tc>
        <w:tc>
          <w:tcPr>
            <w:tcW w:w="1227"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3</w:t>
            </w:r>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0,860</w:t>
            </w:r>
          </w:p>
        </w:tc>
        <w:tc>
          <w:tcPr>
            <w:tcW w:w="1227"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4</w:t>
            </w:r>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0,862</w:t>
            </w:r>
          </w:p>
        </w:tc>
        <w:tc>
          <w:tcPr>
            <w:tcW w:w="1227"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5</w:t>
            </w:r>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0,823</w:t>
            </w:r>
          </w:p>
        </w:tc>
        <w:tc>
          <w:tcPr>
            <w:tcW w:w="1227"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6</w:t>
            </w:r>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0,839</w:t>
            </w:r>
          </w:p>
        </w:tc>
        <w:tc>
          <w:tcPr>
            <w:tcW w:w="1227"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7</w:t>
            </w:r>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0,855</w:t>
            </w:r>
          </w:p>
        </w:tc>
        <w:tc>
          <w:tcPr>
            <w:tcW w:w="1227"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8</w:t>
            </w:r>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0,829</w:t>
            </w:r>
          </w:p>
        </w:tc>
        <w:tc>
          <w:tcPr>
            <w:tcW w:w="1227"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9</w:t>
            </w:r>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0,847</w:t>
            </w:r>
          </w:p>
        </w:tc>
        <w:tc>
          <w:tcPr>
            <w:tcW w:w="1227"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bottom w:val="single" w:sz="8" w:space="0" w:color="auto"/>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10</w:t>
            </w:r>
          </w:p>
        </w:tc>
        <w:tc>
          <w:tcPr>
            <w:tcW w:w="1321" w:type="pct"/>
            <w:tcBorders>
              <w:left w:val="nil"/>
              <w:bottom w:val="single" w:sz="8" w:space="0" w:color="auto"/>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0,847</w:t>
            </w:r>
          </w:p>
        </w:tc>
        <w:tc>
          <w:tcPr>
            <w:tcW w:w="1227" w:type="pct"/>
            <w:tcBorders>
              <w:left w:val="nil"/>
              <w:bottom w:val="single" w:sz="8" w:space="0" w:color="auto"/>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bottom w:val="single" w:sz="8" w:space="0" w:color="auto"/>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bl>
    <w:p w:rsidR="000450F6" w:rsidRPr="00316BE0" w:rsidRDefault="000450F6" w:rsidP="00316BE0">
      <w:pPr>
        <w:ind w:left="426"/>
        <w:rPr>
          <w:rFonts w:asciiTheme="majorBidi" w:hAnsiTheme="majorBidi" w:cstheme="majorBidi"/>
          <w:i/>
        </w:rPr>
      </w:pPr>
      <w:r w:rsidRPr="00316BE0">
        <w:rPr>
          <w:rFonts w:asciiTheme="majorBidi" w:hAnsiTheme="majorBidi" w:cstheme="majorBidi"/>
          <w:i/>
        </w:rPr>
        <w:t>Sumber</w:t>
      </w:r>
      <w:r w:rsidRPr="00316BE0">
        <w:rPr>
          <w:rFonts w:asciiTheme="majorBidi" w:hAnsiTheme="majorBidi" w:cstheme="majorBidi"/>
        </w:rPr>
        <w:t>:</w:t>
      </w:r>
      <w:r w:rsidRPr="00316BE0">
        <w:rPr>
          <w:rFonts w:asciiTheme="majorBidi" w:hAnsiTheme="majorBidi" w:cstheme="majorBidi"/>
          <w:i/>
        </w:rPr>
        <w:t xml:space="preserve"> </w:t>
      </w:r>
      <w:r w:rsidRPr="00316BE0">
        <w:rPr>
          <w:rFonts w:asciiTheme="majorBidi" w:hAnsiTheme="majorBidi" w:cstheme="majorBidi"/>
        </w:rPr>
        <w:t>Diolah, 2020</w:t>
      </w:r>
      <w:r w:rsidRPr="00316BE0">
        <w:rPr>
          <w:rFonts w:asciiTheme="majorBidi" w:hAnsiTheme="majorBidi" w:cstheme="majorBidi"/>
          <w:i/>
        </w:rPr>
        <w:t xml:space="preserve"> </w:t>
      </w:r>
    </w:p>
    <w:p w:rsidR="000450F6" w:rsidRPr="00316BE0" w:rsidRDefault="000450F6" w:rsidP="00316BE0">
      <w:pPr>
        <w:ind w:left="426"/>
        <w:rPr>
          <w:rFonts w:asciiTheme="majorBidi" w:hAnsiTheme="majorBidi" w:cstheme="majorBidi"/>
          <w:i/>
        </w:rPr>
      </w:pPr>
    </w:p>
    <w:p w:rsidR="000450F6" w:rsidRPr="00316BE0" w:rsidRDefault="000450F6" w:rsidP="00A64E79">
      <w:pPr>
        <w:ind w:left="425" w:firstLine="567"/>
        <w:jc w:val="both"/>
        <w:rPr>
          <w:rFonts w:asciiTheme="majorBidi" w:hAnsiTheme="majorBidi" w:cstheme="majorBidi"/>
        </w:rPr>
      </w:pPr>
      <w:r w:rsidRPr="00316BE0">
        <w:rPr>
          <w:rFonts w:asciiTheme="majorBidi" w:hAnsiTheme="majorBidi" w:cstheme="majorBidi"/>
        </w:rPr>
        <w:t>Dari Tabel 4.11. di atas dikatakan valid apabila r</w:t>
      </w:r>
      <w:r w:rsidRPr="00316BE0">
        <w:rPr>
          <w:rFonts w:asciiTheme="majorBidi" w:hAnsiTheme="majorBidi" w:cstheme="majorBidi"/>
          <w:vertAlign w:val="subscript"/>
        </w:rPr>
        <w:t>hitung</w:t>
      </w:r>
      <w:r w:rsidRPr="00316BE0">
        <w:rPr>
          <w:rFonts w:asciiTheme="majorBidi" w:hAnsiTheme="majorBidi" w:cstheme="majorBidi"/>
        </w:rPr>
        <w:t xml:space="preserve"> lebih besar dari nilai r</w:t>
      </w:r>
      <w:r w:rsidRPr="00316BE0">
        <w:rPr>
          <w:rFonts w:asciiTheme="majorBidi" w:hAnsiTheme="majorBidi" w:cstheme="majorBidi"/>
          <w:vertAlign w:val="subscript"/>
        </w:rPr>
        <w:t>tabel</w:t>
      </w:r>
      <w:r w:rsidRPr="00316BE0">
        <w:rPr>
          <w:rFonts w:asciiTheme="majorBidi" w:hAnsiTheme="majorBidi" w:cstheme="majorBidi"/>
          <w:vertAlign w:val="subscript"/>
        </w:rPr>
        <w:softHyphen/>
      </w:r>
      <w:r w:rsidRPr="00316BE0">
        <w:rPr>
          <w:rFonts w:asciiTheme="majorBidi" w:hAnsiTheme="majorBidi" w:cstheme="majorBidi"/>
        </w:rPr>
        <w:t>. Maka dapat disimpulkan bahwa tidak terdapat butir pernyataan pada variabel kualitas pelayanan bank persepsi yang bersifat tidak valid sehigga semua butir pernyataan tersebut dapat digunakan sebagai instrumen penelitian.</w:t>
      </w:r>
    </w:p>
    <w:p w:rsidR="000450F6" w:rsidRPr="00316BE0" w:rsidRDefault="000450F6" w:rsidP="00316BE0">
      <w:pPr>
        <w:jc w:val="center"/>
        <w:rPr>
          <w:rFonts w:asciiTheme="majorBidi" w:hAnsiTheme="majorBidi" w:cstheme="majorBidi"/>
          <w:b/>
        </w:rPr>
      </w:pPr>
      <w:r w:rsidRPr="00316BE0">
        <w:rPr>
          <w:rFonts w:asciiTheme="majorBidi" w:hAnsiTheme="majorBidi" w:cstheme="majorBidi"/>
          <w:b/>
        </w:rPr>
        <w:t>Tabel 4.12.</w:t>
      </w:r>
    </w:p>
    <w:p w:rsidR="000450F6" w:rsidRPr="00316BE0" w:rsidRDefault="000450F6" w:rsidP="00316BE0">
      <w:pPr>
        <w:jc w:val="center"/>
        <w:rPr>
          <w:rFonts w:asciiTheme="majorBidi" w:hAnsiTheme="majorBidi" w:cstheme="majorBidi"/>
          <w:b/>
        </w:rPr>
      </w:pPr>
      <w:r w:rsidRPr="00316BE0">
        <w:rPr>
          <w:rFonts w:asciiTheme="majorBidi" w:hAnsiTheme="majorBidi" w:cstheme="majorBidi"/>
          <w:b/>
        </w:rPr>
        <w:t>Hasil Uji Validitas Kesadaran Wajib Pajak</w:t>
      </w:r>
    </w:p>
    <w:tbl>
      <w:tblPr>
        <w:tblStyle w:val="TableGrid"/>
        <w:tblW w:w="4738" w:type="pct"/>
        <w:tblInd w:w="421" w:type="dxa"/>
        <w:tblLook w:val="04A0" w:firstRow="1" w:lastRow="0" w:firstColumn="1" w:lastColumn="0" w:noHBand="0" w:noVBand="1"/>
      </w:tblPr>
      <w:tblGrid>
        <w:gridCol w:w="2041"/>
        <w:gridCol w:w="2041"/>
        <w:gridCol w:w="1896"/>
        <w:gridCol w:w="1748"/>
      </w:tblGrid>
      <w:tr w:rsidR="000450F6" w:rsidRPr="00316BE0" w:rsidTr="000450F6">
        <w:tc>
          <w:tcPr>
            <w:tcW w:w="1321" w:type="pct"/>
            <w:tcBorders>
              <w:left w:val="nil"/>
              <w:right w:val="nil"/>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Pernyataan</w:t>
            </w:r>
            <w:proofErr w:type="spellEnd"/>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r</w:t>
            </w:r>
            <w:r w:rsidRPr="00316BE0">
              <w:rPr>
                <w:rFonts w:asciiTheme="majorBidi" w:hAnsiTheme="majorBidi" w:cstheme="majorBidi"/>
                <w:szCs w:val="24"/>
                <w:vertAlign w:val="subscript"/>
              </w:rPr>
              <w:t>hitung</w:t>
            </w:r>
            <w:proofErr w:type="spellEnd"/>
          </w:p>
        </w:tc>
        <w:tc>
          <w:tcPr>
            <w:tcW w:w="1227" w:type="pct"/>
            <w:tcBorders>
              <w:left w:val="nil"/>
              <w:right w:val="nil"/>
            </w:tcBorders>
          </w:tcPr>
          <w:p w:rsidR="000450F6" w:rsidRPr="00316BE0" w:rsidRDefault="000450F6" w:rsidP="00316BE0">
            <w:pPr>
              <w:jc w:val="center"/>
              <w:rPr>
                <w:rFonts w:asciiTheme="majorBidi" w:hAnsiTheme="majorBidi" w:cstheme="majorBidi"/>
                <w:szCs w:val="24"/>
                <w:vertAlign w:val="subscript"/>
              </w:rPr>
            </w:pPr>
            <w:proofErr w:type="spellStart"/>
            <w:r w:rsidRPr="00316BE0">
              <w:rPr>
                <w:rFonts w:asciiTheme="majorBidi" w:hAnsiTheme="majorBidi" w:cstheme="majorBidi"/>
                <w:szCs w:val="24"/>
              </w:rPr>
              <w:t>r</w:t>
            </w:r>
            <w:r w:rsidRPr="00316BE0">
              <w:rPr>
                <w:rFonts w:asciiTheme="majorBidi" w:hAnsiTheme="majorBidi" w:cstheme="majorBidi"/>
                <w:szCs w:val="24"/>
                <w:vertAlign w:val="subscript"/>
              </w:rPr>
              <w:t>tabel</w:t>
            </w:r>
            <w:proofErr w:type="spellEnd"/>
          </w:p>
        </w:tc>
        <w:tc>
          <w:tcPr>
            <w:tcW w:w="1131" w:type="pct"/>
            <w:tcBorders>
              <w:left w:val="nil"/>
              <w:right w:val="nil"/>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Keterangan</w:t>
            </w:r>
            <w:proofErr w:type="spellEnd"/>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1</w:t>
            </w:r>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0,929</w:t>
            </w:r>
          </w:p>
        </w:tc>
        <w:tc>
          <w:tcPr>
            <w:tcW w:w="1227"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2</w:t>
            </w:r>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0,929</w:t>
            </w:r>
          </w:p>
        </w:tc>
        <w:tc>
          <w:tcPr>
            <w:tcW w:w="1227"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3</w:t>
            </w:r>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0,869</w:t>
            </w:r>
          </w:p>
        </w:tc>
        <w:tc>
          <w:tcPr>
            <w:tcW w:w="1227"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bottom w:val="single" w:sz="8" w:space="0" w:color="auto"/>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4</w:t>
            </w:r>
          </w:p>
        </w:tc>
        <w:tc>
          <w:tcPr>
            <w:tcW w:w="1321" w:type="pct"/>
            <w:tcBorders>
              <w:left w:val="nil"/>
              <w:bottom w:val="single" w:sz="8" w:space="0" w:color="auto"/>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0,874</w:t>
            </w:r>
          </w:p>
        </w:tc>
        <w:tc>
          <w:tcPr>
            <w:tcW w:w="1227" w:type="pct"/>
            <w:tcBorders>
              <w:left w:val="nil"/>
              <w:bottom w:val="single" w:sz="8" w:space="0" w:color="auto"/>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bottom w:val="single" w:sz="8" w:space="0" w:color="auto"/>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bl>
    <w:p w:rsidR="000450F6" w:rsidRPr="00316BE0" w:rsidRDefault="000450F6" w:rsidP="00316BE0">
      <w:pPr>
        <w:ind w:left="426"/>
        <w:rPr>
          <w:rFonts w:asciiTheme="majorBidi" w:hAnsiTheme="majorBidi" w:cstheme="majorBidi"/>
          <w:i/>
        </w:rPr>
      </w:pPr>
      <w:r w:rsidRPr="00316BE0">
        <w:rPr>
          <w:rFonts w:asciiTheme="majorBidi" w:hAnsiTheme="majorBidi" w:cstheme="majorBidi"/>
          <w:i/>
        </w:rPr>
        <w:t>Sumber</w:t>
      </w:r>
      <w:r w:rsidRPr="00316BE0">
        <w:rPr>
          <w:rFonts w:asciiTheme="majorBidi" w:hAnsiTheme="majorBidi" w:cstheme="majorBidi"/>
        </w:rPr>
        <w:t>:</w:t>
      </w:r>
      <w:r w:rsidRPr="00316BE0">
        <w:rPr>
          <w:rFonts w:asciiTheme="majorBidi" w:hAnsiTheme="majorBidi" w:cstheme="majorBidi"/>
          <w:i/>
        </w:rPr>
        <w:t xml:space="preserve"> </w:t>
      </w:r>
      <w:r w:rsidRPr="00316BE0">
        <w:rPr>
          <w:rFonts w:asciiTheme="majorBidi" w:hAnsiTheme="majorBidi" w:cstheme="majorBidi"/>
        </w:rPr>
        <w:t>Diolah, 2020</w:t>
      </w:r>
      <w:r w:rsidRPr="00316BE0">
        <w:rPr>
          <w:rFonts w:asciiTheme="majorBidi" w:hAnsiTheme="majorBidi" w:cstheme="majorBidi"/>
          <w:i/>
        </w:rPr>
        <w:t xml:space="preserve"> </w:t>
      </w:r>
    </w:p>
    <w:p w:rsidR="000450F6" w:rsidRPr="00316BE0" w:rsidRDefault="000450F6" w:rsidP="00316BE0">
      <w:pPr>
        <w:ind w:left="426" w:firstLine="567"/>
        <w:jc w:val="both"/>
        <w:rPr>
          <w:rFonts w:asciiTheme="majorBidi" w:hAnsiTheme="majorBidi" w:cstheme="majorBidi"/>
        </w:rPr>
      </w:pPr>
      <w:r w:rsidRPr="00316BE0">
        <w:rPr>
          <w:rFonts w:asciiTheme="majorBidi" w:hAnsiTheme="majorBidi" w:cstheme="majorBidi"/>
        </w:rPr>
        <w:t>Berdasarkan Tabel 4.12. di atas dari 4 butir pernyataan variabel kesadaran wajib pajak semua dinyatakan valid karena nilai r</w:t>
      </w:r>
      <w:r w:rsidRPr="00316BE0">
        <w:rPr>
          <w:rFonts w:asciiTheme="majorBidi" w:hAnsiTheme="majorBidi" w:cstheme="majorBidi"/>
          <w:vertAlign w:val="subscript"/>
        </w:rPr>
        <w:t>hitung</w:t>
      </w:r>
      <w:r w:rsidRPr="00316BE0">
        <w:rPr>
          <w:rFonts w:asciiTheme="majorBidi" w:hAnsiTheme="majorBidi" w:cstheme="majorBidi"/>
        </w:rPr>
        <w:t xml:space="preserve"> lebih besar dari r</w:t>
      </w:r>
      <w:r w:rsidRPr="00316BE0">
        <w:rPr>
          <w:rFonts w:asciiTheme="majorBidi" w:hAnsiTheme="majorBidi" w:cstheme="majorBidi"/>
          <w:vertAlign w:val="subscript"/>
        </w:rPr>
        <w:t>tabel</w:t>
      </w:r>
      <w:r w:rsidRPr="00316BE0">
        <w:rPr>
          <w:rFonts w:asciiTheme="majorBidi" w:hAnsiTheme="majorBidi" w:cstheme="majorBidi"/>
        </w:rPr>
        <w:t xml:space="preserve">, sehingga semua item pernyataan dapat digunakan sebagai instrumen penelitian. </w:t>
      </w:r>
    </w:p>
    <w:p w:rsidR="000450F6" w:rsidRPr="00316BE0" w:rsidRDefault="000450F6" w:rsidP="00316BE0">
      <w:pPr>
        <w:jc w:val="center"/>
        <w:rPr>
          <w:rFonts w:asciiTheme="majorBidi" w:hAnsiTheme="majorBidi" w:cstheme="majorBidi"/>
          <w:b/>
        </w:rPr>
      </w:pPr>
      <w:r w:rsidRPr="00316BE0">
        <w:rPr>
          <w:rFonts w:asciiTheme="majorBidi" w:hAnsiTheme="majorBidi" w:cstheme="majorBidi"/>
          <w:b/>
        </w:rPr>
        <w:t>Tabel 4.13.</w:t>
      </w:r>
    </w:p>
    <w:p w:rsidR="000450F6" w:rsidRPr="00316BE0" w:rsidRDefault="000450F6" w:rsidP="00316BE0">
      <w:pPr>
        <w:jc w:val="center"/>
        <w:rPr>
          <w:rFonts w:asciiTheme="majorBidi" w:hAnsiTheme="majorBidi" w:cstheme="majorBidi"/>
          <w:b/>
        </w:rPr>
      </w:pPr>
      <w:r w:rsidRPr="00316BE0">
        <w:rPr>
          <w:rFonts w:asciiTheme="majorBidi" w:hAnsiTheme="majorBidi" w:cstheme="majorBidi"/>
          <w:b/>
        </w:rPr>
        <w:t>Hasil Uji Validitas Kepatuhan Membayar PBB-P2</w:t>
      </w:r>
    </w:p>
    <w:p w:rsidR="000450F6" w:rsidRPr="00316BE0" w:rsidRDefault="000450F6" w:rsidP="00316BE0">
      <w:pPr>
        <w:rPr>
          <w:rFonts w:asciiTheme="majorBidi" w:hAnsiTheme="majorBidi" w:cstheme="majorBidi"/>
        </w:rPr>
      </w:pPr>
    </w:p>
    <w:tbl>
      <w:tblPr>
        <w:tblStyle w:val="TableGrid"/>
        <w:tblW w:w="4738" w:type="pct"/>
        <w:tblInd w:w="421" w:type="dxa"/>
        <w:tblLook w:val="04A0" w:firstRow="1" w:lastRow="0" w:firstColumn="1" w:lastColumn="0" w:noHBand="0" w:noVBand="1"/>
      </w:tblPr>
      <w:tblGrid>
        <w:gridCol w:w="2041"/>
        <w:gridCol w:w="2041"/>
        <w:gridCol w:w="1896"/>
        <w:gridCol w:w="1748"/>
      </w:tblGrid>
      <w:tr w:rsidR="000450F6" w:rsidRPr="00316BE0" w:rsidTr="000450F6">
        <w:tc>
          <w:tcPr>
            <w:tcW w:w="1321" w:type="pct"/>
            <w:tcBorders>
              <w:left w:val="nil"/>
              <w:right w:val="nil"/>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Pernyataan</w:t>
            </w:r>
            <w:proofErr w:type="spellEnd"/>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r</w:t>
            </w:r>
            <w:r w:rsidRPr="00316BE0">
              <w:rPr>
                <w:rFonts w:asciiTheme="majorBidi" w:hAnsiTheme="majorBidi" w:cstheme="majorBidi"/>
                <w:szCs w:val="24"/>
                <w:vertAlign w:val="subscript"/>
              </w:rPr>
              <w:t>hitung</w:t>
            </w:r>
            <w:proofErr w:type="spellEnd"/>
          </w:p>
        </w:tc>
        <w:tc>
          <w:tcPr>
            <w:tcW w:w="1227" w:type="pct"/>
            <w:tcBorders>
              <w:left w:val="nil"/>
              <w:right w:val="nil"/>
            </w:tcBorders>
          </w:tcPr>
          <w:p w:rsidR="000450F6" w:rsidRPr="00316BE0" w:rsidRDefault="000450F6" w:rsidP="00316BE0">
            <w:pPr>
              <w:jc w:val="center"/>
              <w:rPr>
                <w:rFonts w:asciiTheme="majorBidi" w:hAnsiTheme="majorBidi" w:cstheme="majorBidi"/>
                <w:szCs w:val="24"/>
                <w:vertAlign w:val="subscript"/>
              </w:rPr>
            </w:pPr>
            <w:proofErr w:type="spellStart"/>
            <w:r w:rsidRPr="00316BE0">
              <w:rPr>
                <w:rFonts w:asciiTheme="majorBidi" w:hAnsiTheme="majorBidi" w:cstheme="majorBidi"/>
                <w:szCs w:val="24"/>
              </w:rPr>
              <w:t>r</w:t>
            </w:r>
            <w:r w:rsidRPr="00316BE0">
              <w:rPr>
                <w:rFonts w:asciiTheme="majorBidi" w:hAnsiTheme="majorBidi" w:cstheme="majorBidi"/>
                <w:szCs w:val="24"/>
                <w:vertAlign w:val="subscript"/>
              </w:rPr>
              <w:t>tabel</w:t>
            </w:r>
            <w:proofErr w:type="spellEnd"/>
          </w:p>
        </w:tc>
        <w:tc>
          <w:tcPr>
            <w:tcW w:w="1131" w:type="pct"/>
            <w:tcBorders>
              <w:left w:val="nil"/>
              <w:right w:val="nil"/>
            </w:tcBorders>
          </w:tcPr>
          <w:p w:rsidR="000450F6" w:rsidRPr="00316BE0" w:rsidRDefault="000450F6" w:rsidP="00316BE0">
            <w:pPr>
              <w:jc w:val="center"/>
              <w:rPr>
                <w:rFonts w:asciiTheme="majorBidi" w:hAnsiTheme="majorBidi" w:cstheme="majorBidi"/>
                <w:szCs w:val="24"/>
              </w:rPr>
            </w:pPr>
            <w:proofErr w:type="spellStart"/>
            <w:r w:rsidRPr="00316BE0">
              <w:rPr>
                <w:rFonts w:asciiTheme="majorBidi" w:hAnsiTheme="majorBidi" w:cstheme="majorBidi"/>
                <w:szCs w:val="24"/>
              </w:rPr>
              <w:t>Keterangan</w:t>
            </w:r>
            <w:proofErr w:type="spellEnd"/>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1</w:t>
            </w:r>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0,766</w:t>
            </w:r>
          </w:p>
        </w:tc>
        <w:tc>
          <w:tcPr>
            <w:tcW w:w="1227"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2</w:t>
            </w:r>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0,806</w:t>
            </w:r>
          </w:p>
        </w:tc>
        <w:tc>
          <w:tcPr>
            <w:tcW w:w="1227"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3</w:t>
            </w:r>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0,860</w:t>
            </w:r>
          </w:p>
        </w:tc>
        <w:tc>
          <w:tcPr>
            <w:tcW w:w="1227"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4</w:t>
            </w:r>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0,862</w:t>
            </w:r>
          </w:p>
        </w:tc>
        <w:tc>
          <w:tcPr>
            <w:tcW w:w="1227"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lastRenderedPageBreak/>
              <w:t>5</w:t>
            </w:r>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0,823</w:t>
            </w:r>
          </w:p>
        </w:tc>
        <w:tc>
          <w:tcPr>
            <w:tcW w:w="1227"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6</w:t>
            </w:r>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0,839</w:t>
            </w:r>
          </w:p>
        </w:tc>
        <w:tc>
          <w:tcPr>
            <w:tcW w:w="1227"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7</w:t>
            </w:r>
          </w:p>
        </w:tc>
        <w:tc>
          <w:tcPr>
            <w:tcW w:w="1321"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0,855</w:t>
            </w:r>
          </w:p>
        </w:tc>
        <w:tc>
          <w:tcPr>
            <w:tcW w:w="1227" w:type="pct"/>
            <w:tcBorders>
              <w:left w:val="nil"/>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r w:rsidR="000450F6" w:rsidRPr="00316BE0" w:rsidTr="000450F6">
        <w:tblPrEx>
          <w:tblBorders>
            <w:top w:val="single" w:sz="8" w:space="0" w:color="auto"/>
            <w:left w:val="none" w:sz="0" w:space="0" w:color="auto"/>
            <w:bottom w:val="single" w:sz="8" w:space="0" w:color="auto"/>
            <w:right w:val="single" w:sz="8" w:space="0" w:color="auto"/>
            <w:insideH w:val="none" w:sz="0" w:space="0" w:color="auto"/>
            <w:insideV w:val="single" w:sz="8" w:space="0" w:color="auto"/>
          </w:tblBorders>
        </w:tblPrEx>
        <w:tc>
          <w:tcPr>
            <w:tcW w:w="1321" w:type="pct"/>
            <w:tcBorders>
              <w:left w:val="nil"/>
              <w:bottom w:val="single" w:sz="8" w:space="0" w:color="auto"/>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8</w:t>
            </w:r>
          </w:p>
        </w:tc>
        <w:tc>
          <w:tcPr>
            <w:tcW w:w="1321" w:type="pct"/>
            <w:tcBorders>
              <w:left w:val="nil"/>
              <w:bottom w:val="single" w:sz="8" w:space="0" w:color="auto"/>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0,829</w:t>
            </w:r>
          </w:p>
        </w:tc>
        <w:tc>
          <w:tcPr>
            <w:tcW w:w="1227" w:type="pct"/>
            <w:tcBorders>
              <w:left w:val="nil"/>
              <w:bottom w:val="single" w:sz="8" w:space="0" w:color="auto"/>
              <w:right w:val="nil"/>
            </w:tcBorders>
          </w:tcPr>
          <w:p w:rsidR="000450F6" w:rsidRPr="00316BE0" w:rsidRDefault="000450F6" w:rsidP="00316BE0">
            <w:pPr>
              <w:jc w:val="center"/>
              <w:rPr>
                <w:rFonts w:asciiTheme="majorBidi" w:hAnsiTheme="majorBidi" w:cstheme="majorBidi"/>
                <w:szCs w:val="24"/>
              </w:rPr>
            </w:pPr>
            <w:r w:rsidRPr="00316BE0">
              <w:rPr>
                <w:rFonts w:asciiTheme="majorBidi" w:hAnsiTheme="majorBidi" w:cstheme="majorBidi"/>
                <w:szCs w:val="24"/>
              </w:rPr>
              <w:t>0,374</w:t>
            </w:r>
          </w:p>
        </w:tc>
        <w:tc>
          <w:tcPr>
            <w:tcW w:w="1131" w:type="pct"/>
            <w:tcBorders>
              <w:left w:val="nil"/>
              <w:bottom w:val="single" w:sz="8" w:space="0" w:color="auto"/>
              <w:right w:val="nil"/>
            </w:tcBorders>
          </w:tcPr>
          <w:p w:rsidR="000450F6" w:rsidRPr="00316BE0" w:rsidRDefault="000450F6" w:rsidP="00316BE0">
            <w:pPr>
              <w:jc w:val="center"/>
              <w:rPr>
                <w:rFonts w:asciiTheme="majorBidi" w:hAnsiTheme="majorBidi" w:cstheme="majorBidi"/>
                <w:i/>
                <w:szCs w:val="24"/>
              </w:rPr>
            </w:pPr>
            <w:r w:rsidRPr="00316BE0">
              <w:rPr>
                <w:rFonts w:asciiTheme="majorBidi" w:hAnsiTheme="majorBidi" w:cstheme="majorBidi"/>
                <w:i/>
                <w:szCs w:val="24"/>
              </w:rPr>
              <w:t>Valid</w:t>
            </w:r>
          </w:p>
        </w:tc>
      </w:tr>
    </w:tbl>
    <w:p w:rsidR="000450F6" w:rsidRPr="00316BE0" w:rsidRDefault="000450F6" w:rsidP="00316BE0">
      <w:pPr>
        <w:ind w:left="426"/>
        <w:rPr>
          <w:rFonts w:asciiTheme="majorBidi" w:hAnsiTheme="majorBidi" w:cstheme="majorBidi"/>
          <w:i/>
        </w:rPr>
      </w:pPr>
      <w:r w:rsidRPr="00316BE0">
        <w:rPr>
          <w:rFonts w:asciiTheme="majorBidi" w:hAnsiTheme="majorBidi" w:cstheme="majorBidi"/>
          <w:i/>
        </w:rPr>
        <w:t>Sumber</w:t>
      </w:r>
      <w:r w:rsidRPr="00316BE0">
        <w:rPr>
          <w:rFonts w:asciiTheme="majorBidi" w:hAnsiTheme="majorBidi" w:cstheme="majorBidi"/>
        </w:rPr>
        <w:t>:</w:t>
      </w:r>
      <w:r w:rsidRPr="00316BE0">
        <w:rPr>
          <w:rFonts w:asciiTheme="majorBidi" w:hAnsiTheme="majorBidi" w:cstheme="majorBidi"/>
          <w:i/>
        </w:rPr>
        <w:t xml:space="preserve"> </w:t>
      </w:r>
      <w:r w:rsidRPr="00316BE0">
        <w:rPr>
          <w:rFonts w:asciiTheme="majorBidi" w:hAnsiTheme="majorBidi" w:cstheme="majorBidi"/>
        </w:rPr>
        <w:t>Diolah, 2020</w:t>
      </w:r>
      <w:r w:rsidRPr="00316BE0">
        <w:rPr>
          <w:rFonts w:asciiTheme="majorBidi" w:hAnsiTheme="majorBidi" w:cstheme="majorBidi"/>
          <w:i/>
        </w:rPr>
        <w:t xml:space="preserve"> </w:t>
      </w:r>
    </w:p>
    <w:p w:rsidR="000450F6" w:rsidRPr="00316BE0" w:rsidRDefault="000450F6" w:rsidP="00316BE0">
      <w:pPr>
        <w:ind w:left="426" w:firstLine="567"/>
        <w:jc w:val="both"/>
        <w:rPr>
          <w:rFonts w:asciiTheme="majorBidi" w:hAnsiTheme="majorBidi" w:cstheme="majorBidi"/>
        </w:rPr>
      </w:pPr>
      <w:r w:rsidRPr="00316BE0">
        <w:rPr>
          <w:rFonts w:asciiTheme="majorBidi" w:hAnsiTheme="majorBidi" w:cstheme="majorBidi"/>
        </w:rPr>
        <w:t xml:space="preserve">Berdasarkan Tabel 4.13. di atas, semua item pernyataan variabel kepatuhan membayar PBB-P2 dinyatakan valid, karena masing-masing instrumen pernyataan memperoleh nilai </w:t>
      </w:r>
      <w:r w:rsidRPr="00316BE0">
        <w:rPr>
          <w:rFonts w:asciiTheme="majorBidi" w:hAnsiTheme="majorBidi" w:cstheme="majorBidi"/>
          <w:vertAlign w:val="subscript"/>
        </w:rPr>
        <w:t>rhitung</w:t>
      </w:r>
      <w:r w:rsidRPr="00316BE0">
        <w:rPr>
          <w:rFonts w:asciiTheme="majorBidi" w:hAnsiTheme="majorBidi" w:cstheme="majorBidi"/>
          <w:i/>
          <w:vertAlign w:val="subscript"/>
        </w:rPr>
        <w:t xml:space="preserve"> </w:t>
      </w:r>
      <w:r w:rsidRPr="00316BE0">
        <w:rPr>
          <w:rFonts w:asciiTheme="majorBidi" w:hAnsiTheme="majorBidi" w:cstheme="majorBidi"/>
        </w:rPr>
        <w:t>lebih</w:t>
      </w:r>
      <w:r w:rsidRPr="00316BE0">
        <w:rPr>
          <w:rFonts w:asciiTheme="majorBidi" w:hAnsiTheme="majorBidi" w:cstheme="majorBidi"/>
          <w:vertAlign w:val="subscript"/>
        </w:rPr>
        <w:t xml:space="preserve"> </w:t>
      </w:r>
      <w:r w:rsidRPr="00316BE0">
        <w:rPr>
          <w:rFonts w:asciiTheme="majorBidi" w:hAnsiTheme="majorBidi" w:cstheme="majorBidi"/>
        </w:rPr>
        <w:t>besar dari r</w:t>
      </w:r>
      <w:r w:rsidRPr="00316BE0">
        <w:rPr>
          <w:rFonts w:asciiTheme="majorBidi" w:hAnsiTheme="majorBidi" w:cstheme="majorBidi"/>
          <w:vertAlign w:val="subscript"/>
        </w:rPr>
        <w:t>tabel</w:t>
      </w:r>
      <w:r w:rsidRPr="00316BE0">
        <w:rPr>
          <w:rFonts w:asciiTheme="majorBidi" w:hAnsiTheme="majorBidi" w:cstheme="majorBidi"/>
        </w:rPr>
        <w:t xml:space="preserve"> pada signifikansi 0,05 (5%). Sehingga semua item pernyataan dapat digunakan sebagai instrumen penelitian. </w:t>
      </w:r>
    </w:p>
    <w:p w:rsidR="000450F6" w:rsidRPr="00316BE0" w:rsidRDefault="000450F6" w:rsidP="00B2765D">
      <w:pPr>
        <w:pStyle w:val="Heading3"/>
        <w:numPr>
          <w:ilvl w:val="0"/>
          <w:numId w:val="14"/>
        </w:numPr>
        <w:spacing w:before="0"/>
        <w:rPr>
          <w:rFonts w:asciiTheme="majorBidi" w:hAnsiTheme="majorBidi"/>
          <w:color w:val="auto"/>
        </w:rPr>
      </w:pPr>
      <w:r w:rsidRPr="00316BE0">
        <w:rPr>
          <w:rFonts w:asciiTheme="majorBidi" w:hAnsiTheme="majorBidi"/>
          <w:color w:val="auto"/>
        </w:rPr>
        <w:t>Uji Reliabilitas</w:t>
      </w:r>
    </w:p>
    <w:p w:rsidR="00C779F0" w:rsidRPr="00316BE0" w:rsidRDefault="000450F6" w:rsidP="00316BE0">
      <w:pPr>
        <w:pStyle w:val="ListParagraph"/>
        <w:ind w:left="397" w:firstLine="596"/>
        <w:jc w:val="both"/>
        <w:rPr>
          <w:rFonts w:asciiTheme="majorBidi" w:hAnsiTheme="majorBidi" w:cstheme="majorBidi"/>
          <w:szCs w:val="24"/>
          <w:lang w:val="id-ID"/>
        </w:rPr>
      </w:pPr>
      <w:r w:rsidRPr="00316BE0">
        <w:rPr>
          <w:rFonts w:asciiTheme="majorBidi" w:hAnsiTheme="majorBidi" w:cstheme="majorBidi"/>
          <w:szCs w:val="24"/>
        </w:rPr>
        <w:t>Uji reliabilitas adalah alat untuk mengukur suatu kuesioner yang merupakan suatu indikator dari variabel.</w:t>
      </w:r>
      <w:r w:rsidR="00C779F0" w:rsidRPr="00316BE0">
        <w:rPr>
          <w:rFonts w:asciiTheme="majorBidi" w:hAnsiTheme="majorBidi" w:cstheme="majorBidi"/>
          <w:szCs w:val="24"/>
          <w:lang w:val="id-ID"/>
        </w:rPr>
        <w:t xml:space="preserve"> Suatu kuesioner dikatakan </w:t>
      </w:r>
      <w:r w:rsidR="00C779F0" w:rsidRPr="00316BE0">
        <w:rPr>
          <w:rFonts w:asciiTheme="majorBidi" w:hAnsiTheme="majorBidi" w:cstheme="majorBidi"/>
          <w:i/>
          <w:szCs w:val="24"/>
          <w:lang w:val="id-ID"/>
        </w:rPr>
        <w:t>reliable</w:t>
      </w:r>
      <w:r w:rsidR="00C779F0" w:rsidRPr="00316BE0">
        <w:rPr>
          <w:rFonts w:asciiTheme="majorBidi" w:hAnsiTheme="majorBidi" w:cstheme="majorBidi"/>
          <w:szCs w:val="24"/>
          <w:lang w:val="id-ID"/>
        </w:rPr>
        <w:t xml:space="preserve">/handal jika jawaban seseorang terhadap pertanyaan adalah konsisten atau stabil dari waktu ke waktu. Dasar pengukurannya yaitu apabila kuesioner dikatakan </w:t>
      </w:r>
      <w:r w:rsidR="00C779F0" w:rsidRPr="00316BE0">
        <w:rPr>
          <w:rFonts w:asciiTheme="majorBidi" w:hAnsiTheme="majorBidi" w:cstheme="majorBidi"/>
          <w:i/>
          <w:szCs w:val="24"/>
          <w:lang w:val="id-ID"/>
        </w:rPr>
        <w:t>reliabel</w:t>
      </w:r>
      <w:r w:rsidR="00C779F0" w:rsidRPr="00316BE0">
        <w:rPr>
          <w:rFonts w:asciiTheme="majorBidi" w:hAnsiTheme="majorBidi" w:cstheme="majorBidi"/>
          <w:szCs w:val="24"/>
          <w:lang w:val="id-ID"/>
        </w:rPr>
        <w:t xml:space="preserve"> jika dapat memberikan hasil relatif sama atau konsisten pada saat dilakukan pengukuran kembali pada objek yang berlainan pada waktu yang berbeda atau memberikan hasil yang tetap. Uji reliabilitas dilakukan dengan uji statistik </w:t>
      </w:r>
      <w:r w:rsidR="00C779F0" w:rsidRPr="00316BE0">
        <w:rPr>
          <w:rFonts w:asciiTheme="majorBidi" w:hAnsiTheme="majorBidi" w:cstheme="majorBidi"/>
          <w:i/>
          <w:szCs w:val="24"/>
          <w:lang w:val="id-ID"/>
        </w:rPr>
        <w:t>Cronbach Alpha</w:t>
      </w:r>
      <w:r w:rsidR="00C779F0" w:rsidRPr="00316BE0">
        <w:rPr>
          <w:rFonts w:asciiTheme="majorBidi" w:hAnsiTheme="majorBidi" w:cstheme="majorBidi"/>
          <w:szCs w:val="24"/>
          <w:lang w:val="id-ID"/>
        </w:rPr>
        <w:t xml:space="preserve">. Variabel  yang diuji dikatakan reliabel atau konsisten apabila nilai </w:t>
      </w:r>
      <w:r w:rsidR="00C779F0" w:rsidRPr="00316BE0">
        <w:rPr>
          <w:rFonts w:asciiTheme="majorBidi" w:hAnsiTheme="majorBidi" w:cstheme="majorBidi"/>
          <w:i/>
          <w:szCs w:val="24"/>
          <w:lang w:val="id-ID"/>
        </w:rPr>
        <w:t>Cronbach Alpha</w:t>
      </w:r>
      <w:r w:rsidR="00C779F0" w:rsidRPr="00316BE0">
        <w:rPr>
          <w:rFonts w:asciiTheme="majorBidi" w:hAnsiTheme="majorBidi" w:cstheme="majorBidi"/>
          <w:szCs w:val="24"/>
          <w:lang w:val="id-ID"/>
        </w:rPr>
        <w:t xml:space="preserve"> &gt; 0,70. Hasil pengujian reliabilitas pada kuesioner penelitian ini dapat dilihat sebagai berikut:</w:t>
      </w:r>
    </w:p>
    <w:p w:rsidR="00C779F0" w:rsidRPr="00316BE0" w:rsidRDefault="00C779F0" w:rsidP="00316BE0">
      <w:pPr>
        <w:jc w:val="center"/>
        <w:rPr>
          <w:rFonts w:asciiTheme="majorBidi" w:hAnsiTheme="majorBidi" w:cstheme="majorBidi"/>
          <w:b/>
        </w:rPr>
      </w:pPr>
      <w:r w:rsidRPr="00316BE0">
        <w:rPr>
          <w:rFonts w:asciiTheme="majorBidi" w:hAnsiTheme="majorBidi" w:cstheme="majorBidi"/>
          <w:b/>
        </w:rPr>
        <w:t>Tabel 4.14.</w:t>
      </w:r>
    </w:p>
    <w:p w:rsidR="00C779F0" w:rsidRPr="00316BE0" w:rsidRDefault="00C779F0" w:rsidP="00316BE0">
      <w:pPr>
        <w:jc w:val="center"/>
        <w:rPr>
          <w:rFonts w:asciiTheme="majorBidi" w:hAnsiTheme="majorBidi" w:cstheme="majorBidi"/>
        </w:rPr>
      </w:pPr>
      <w:r w:rsidRPr="00316BE0">
        <w:rPr>
          <w:rFonts w:asciiTheme="majorBidi" w:hAnsiTheme="majorBidi" w:cstheme="majorBidi"/>
          <w:b/>
        </w:rPr>
        <w:t>Hasil Uji Reliabilitas</w:t>
      </w:r>
    </w:p>
    <w:p w:rsidR="00C779F0" w:rsidRPr="00316BE0" w:rsidRDefault="00C779F0" w:rsidP="00316BE0">
      <w:pPr>
        <w:jc w:val="center"/>
        <w:rPr>
          <w:rFonts w:asciiTheme="majorBidi" w:hAnsiTheme="majorBidi" w:cstheme="majorBidi"/>
        </w:rPr>
      </w:pPr>
    </w:p>
    <w:tbl>
      <w:tblPr>
        <w:tblStyle w:val="TableGrid"/>
        <w:tblW w:w="7699" w:type="dxa"/>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3681"/>
        <w:gridCol w:w="1350"/>
        <w:gridCol w:w="1343"/>
        <w:gridCol w:w="1325"/>
      </w:tblGrid>
      <w:tr w:rsidR="00C779F0" w:rsidRPr="00316BE0" w:rsidTr="009D481F">
        <w:tc>
          <w:tcPr>
            <w:tcW w:w="3681" w:type="dxa"/>
            <w:tcBorders>
              <w:bottom w:val="single" w:sz="4" w:space="0" w:color="auto"/>
            </w:tcBorders>
            <w:vAlign w:val="center"/>
          </w:tcPr>
          <w:p w:rsidR="00C779F0" w:rsidRPr="00316BE0" w:rsidRDefault="00C779F0" w:rsidP="00316BE0">
            <w:pPr>
              <w:jc w:val="center"/>
              <w:rPr>
                <w:rFonts w:asciiTheme="majorBidi" w:hAnsiTheme="majorBidi" w:cstheme="majorBidi"/>
                <w:szCs w:val="24"/>
              </w:rPr>
            </w:pPr>
            <w:proofErr w:type="spellStart"/>
            <w:r w:rsidRPr="00316BE0">
              <w:rPr>
                <w:rFonts w:asciiTheme="majorBidi" w:hAnsiTheme="majorBidi" w:cstheme="majorBidi"/>
                <w:szCs w:val="24"/>
              </w:rPr>
              <w:t>Variabel</w:t>
            </w:r>
            <w:proofErr w:type="spellEnd"/>
          </w:p>
        </w:tc>
        <w:tc>
          <w:tcPr>
            <w:tcW w:w="1350" w:type="dxa"/>
            <w:tcBorders>
              <w:bottom w:val="single" w:sz="4" w:space="0" w:color="auto"/>
            </w:tcBorders>
            <w:vAlign w:val="center"/>
          </w:tcPr>
          <w:p w:rsidR="00C779F0" w:rsidRPr="00316BE0" w:rsidRDefault="00C779F0" w:rsidP="00316BE0">
            <w:pPr>
              <w:jc w:val="center"/>
              <w:rPr>
                <w:rFonts w:asciiTheme="majorBidi" w:hAnsiTheme="majorBidi" w:cstheme="majorBidi"/>
                <w:i/>
                <w:szCs w:val="24"/>
              </w:rPr>
            </w:pPr>
            <w:proofErr w:type="spellStart"/>
            <w:r w:rsidRPr="00316BE0">
              <w:rPr>
                <w:rFonts w:asciiTheme="majorBidi" w:hAnsiTheme="majorBidi" w:cstheme="majorBidi"/>
                <w:i/>
                <w:szCs w:val="24"/>
              </w:rPr>
              <w:t>Cronbach’s</w:t>
            </w:r>
            <w:proofErr w:type="spellEnd"/>
            <w:r w:rsidRPr="00316BE0">
              <w:rPr>
                <w:rFonts w:asciiTheme="majorBidi" w:hAnsiTheme="majorBidi" w:cstheme="majorBidi"/>
                <w:i/>
                <w:szCs w:val="24"/>
              </w:rPr>
              <w:t xml:space="preserve"> alpha</w:t>
            </w:r>
          </w:p>
        </w:tc>
        <w:tc>
          <w:tcPr>
            <w:tcW w:w="1343" w:type="dxa"/>
            <w:tcBorders>
              <w:bottom w:val="single" w:sz="4" w:space="0" w:color="auto"/>
            </w:tcBorders>
            <w:vAlign w:val="center"/>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 xml:space="preserve">Batas </w:t>
            </w:r>
            <w:proofErr w:type="spellStart"/>
            <w:r w:rsidRPr="00316BE0">
              <w:rPr>
                <w:rFonts w:asciiTheme="majorBidi" w:hAnsiTheme="majorBidi" w:cstheme="majorBidi"/>
                <w:szCs w:val="24"/>
              </w:rPr>
              <w:t>Reliabilitas</w:t>
            </w:r>
            <w:proofErr w:type="spellEnd"/>
          </w:p>
        </w:tc>
        <w:tc>
          <w:tcPr>
            <w:tcW w:w="1325" w:type="dxa"/>
            <w:tcBorders>
              <w:bottom w:val="single" w:sz="4" w:space="0" w:color="auto"/>
            </w:tcBorders>
            <w:vAlign w:val="center"/>
          </w:tcPr>
          <w:p w:rsidR="00C779F0" w:rsidRPr="00316BE0" w:rsidRDefault="00C779F0" w:rsidP="00316BE0">
            <w:pPr>
              <w:jc w:val="center"/>
              <w:rPr>
                <w:rFonts w:asciiTheme="majorBidi" w:hAnsiTheme="majorBidi" w:cstheme="majorBidi"/>
                <w:szCs w:val="24"/>
              </w:rPr>
            </w:pPr>
            <w:proofErr w:type="spellStart"/>
            <w:r w:rsidRPr="00316BE0">
              <w:rPr>
                <w:rFonts w:asciiTheme="majorBidi" w:hAnsiTheme="majorBidi" w:cstheme="majorBidi"/>
                <w:szCs w:val="24"/>
              </w:rPr>
              <w:t>Keterangan</w:t>
            </w:r>
            <w:proofErr w:type="spellEnd"/>
          </w:p>
        </w:tc>
      </w:tr>
      <w:tr w:rsidR="00C779F0" w:rsidRPr="00316BE0" w:rsidTr="009D481F">
        <w:tc>
          <w:tcPr>
            <w:tcW w:w="3681" w:type="dxa"/>
            <w:tcBorders>
              <w:bottom w:val="nil"/>
            </w:tcBorders>
            <w:vAlign w:val="center"/>
          </w:tcPr>
          <w:p w:rsidR="00C779F0" w:rsidRPr="00316BE0" w:rsidRDefault="00C779F0" w:rsidP="00316BE0">
            <w:pPr>
              <w:rPr>
                <w:rFonts w:asciiTheme="majorBidi" w:hAnsiTheme="majorBidi" w:cstheme="majorBidi"/>
                <w:szCs w:val="24"/>
              </w:rPr>
            </w:pPr>
            <w:r w:rsidRPr="00316BE0">
              <w:rPr>
                <w:rFonts w:asciiTheme="majorBidi" w:hAnsiTheme="majorBidi" w:cstheme="majorBidi"/>
                <w:szCs w:val="24"/>
              </w:rPr>
              <w:t xml:space="preserve">Gaya </w:t>
            </w:r>
            <w:proofErr w:type="spellStart"/>
            <w:r w:rsidRPr="00316BE0">
              <w:rPr>
                <w:rFonts w:asciiTheme="majorBidi" w:hAnsiTheme="majorBidi" w:cstheme="majorBidi"/>
                <w:szCs w:val="24"/>
              </w:rPr>
              <w:t>Kepemimpinan</w:t>
            </w:r>
            <w:proofErr w:type="spellEnd"/>
            <w:r w:rsidRPr="00316BE0">
              <w:rPr>
                <w:rFonts w:asciiTheme="majorBidi" w:hAnsiTheme="majorBidi" w:cstheme="majorBidi"/>
                <w:szCs w:val="24"/>
              </w:rPr>
              <w:t xml:space="preserve"> </w:t>
            </w:r>
            <w:proofErr w:type="spellStart"/>
            <w:r w:rsidRPr="00316BE0">
              <w:rPr>
                <w:rFonts w:asciiTheme="majorBidi" w:hAnsiTheme="majorBidi" w:cstheme="majorBidi"/>
                <w:szCs w:val="24"/>
              </w:rPr>
              <w:t>Kepala</w:t>
            </w:r>
            <w:proofErr w:type="spellEnd"/>
            <w:r w:rsidRPr="00316BE0">
              <w:rPr>
                <w:rFonts w:asciiTheme="majorBidi" w:hAnsiTheme="majorBidi" w:cstheme="majorBidi"/>
                <w:szCs w:val="24"/>
              </w:rPr>
              <w:t xml:space="preserve"> </w:t>
            </w:r>
            <w:proofErr w:type="spellStart"/>
            <w:r w:rsidRPr="00316BE0">
              <w:rPr>
                <w:rFonts w:asciiTheme="majorBidi" w:hAnsiTheme="majorBidi" w:cstheme="majorBidi"/>
                <w:szCs w:val="24"/>
              </w:rPr>
              <w:t>Desa</w:t>
            </w:r>
            <w:proofErr w:type="spellEnd"/>
          </w:p>
        </w:tc>
        <w:tc>
          <w:tcPr>
            <w:tcW w:w="1350" w:type="dxa"/>
            <w:tcBorders>
              <w:bottom w:val="nil"/>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0,920</w:t>
            </w:r>
          </w:p>
        </w:tc>
        <w:tc>
          <w:tcPr>
            <w:tcW w:w="1343" w:type="dxa"/>
            <w:tcBorders>
              <w:bottom w:val="nil"/>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0,70</w:t>
            </w:r>
          </w:p>
        </w:tc>
        <w:tc>
          <w:tcPr>
            <w:tcW w:w="1325" w:type="dxa"/>
            <w:tcBorders>
              <w:bottom w:val="nil"/>
            </w:tcBorders>
          </w:tcPr>
          <w:p w:rsidR="00C779F0" w:rsidRPr="00316BE0" w:rsidRDefault="00C779F0" w:rsidP="00316BE0">
            <w:pPr>
              <w:jc w:val="center"/>
              <w:rPr>
                <w:rFonts w:asciiTheme="majorBidi" w:hAnsiTheme="majorBidi" w:cstheme="majorBidi"/>
                <w:i/>
                <w:szCs w:val="24"/>
              </w:rPr>
            </w:pPr>
            <w:proofErr w:type="spellStart"/>
            <w:r w:rsidRPr="00316BE0">
              <w:rPr>
                <w:rFonts w:asciiTheme="majorBidi" w:hAnsiTheme="majorBidi" w:cstheme="majorBidi"/>
                <w:i/>
                <w:szCs w:val="24"/>
              </w:rPr>
              <w:t>Reliabel</w:t>
            </w:r>
            <w:proofErr w:type="spellEnd"/>
          </w:p>
        </w:tc>
      </w:tr>
      <w:tr w:rsidR="00C779F0" w:rsidRPr="00316BE0" w:rsidTr="009D481F">
        <w:tc>
          <w:tcPr>
            <w:tcW w:w="3681" w:type="dxa"/>
            <w:tcBorders>
              <w:top w:val="nil"/>
              <w:bottom w:val="nil"/>
            </w:tcBorders>
            <w:vAlign w:val="center"/>
          </w:tcPr>
          <w:p w:rsidR="00C779F0" w:rsidRPr="00316BE0" w:rsidRDefault="00C779F0" w:rsidP="00316BE0">
            <w:pPr>
              <w:rPr>
                <w:rFonts w:asciiTheme="majorBidi" w:hAnsiTheme="majorBidi" w:cstheme="majorBidi"/>
                <w:szCs w:val="24"/>
              </w:rPr>
            </w:pPr>
            <w:proofErr w:type="spellStart"/>
            <w:r w:rsidRPr="00316BE0">
              <w:rPr>
                <w:rFonts w:asciiTheme="majorBidi" w:hAnsiTheme="majorBidi" w:cstheme="majorBidi"/>
                <w:szCs w:val="24"/>
              </w:rPr>
              <w:t>Sanksi</w:t>
            </w:r>
            <w:proofErr w:type="spellEnd"/>
            <w:r w:rsidRPr="00316BE0">
              <w:rPr>
                <w:rFonts w:asciiTheme="majorBidi" w:hAnsiTheme="majorBidi" w:cstheme="majorBidi"/>
                <w:szCs w:val="24"/>
              </w:rPr>
              <w:t xml:space="preserve"> </w:t>
            </w:r>
            <w:proofErr w:type="spellStart"/>
            <w:r w:rsidRPr="00316BE0">
              <w:rPr>
                <w:rFonts w:asciiTheme="majorBidi" w:hAnsiTheme="majorBidi" w:cstheme="majorBidi"/>
                <w:szCs w:val="24"/>
              </w:rPr>
              <w:t>Administrasi</w:t>
            </w:r>
            <w:proofErr w:type="spellEnd"/>
            <w:r w:rsidRPr="00316BE0">
              <w:rPr>
                <w:rFonts w:asciiTheme="majorBidi" w:hAnsiTheme="majorBidi" w:cstheme="majorBidi"/>
                <w:szCs w:val="24"/>
              </w:rPr>
              <w:t xml:space="preserve"> </w:t>
            </w:r>
            <w:proofErr w:type="spellStart"/>
            <w:r w:rsidRPr="00316BE0">
              <w:rPr>
                <w:rFonts w:asciiTheme="majorBidi" w:hAnsiTheme="majorBidi" w:cstheme="majorBidi"/>
                <w:szCs w:val="24"/>
              </w:rPr>
              <w:t>Perpajakan</w:t>
            </w:r>
            <w:proofErr w:type="spellEnd"/>
          </w:p>
        </w:tc>
        <w:tc>
          <w:tcPr>
            <w:tcW w:w="1350" w:type="dxa"/>
            <w:tcBorders>
              <w:top w:val="nil"/>
              <w:bottom w:val="nil"/>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0,835</w:t>
            </w:r>
          </w:p>
        </w:tc>
        <w:tc>
          <w:tcPr>
            <w:tcW w:w="1343" w:type="dxa"/>
            <w:tcBorders>
              <w:top w:val="nil"/>
              <w:bottom w:val="nil"/>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0,70</w:t>
            </w:r>
          </w:p>
        </w:tc>
        <w:tc>
          <w:tcPr>
            <w:tcW w:w="1325" w:type="dxa"/>
            <w:tcBorders>
              <w:top w:val="nil"/>
              <w:bottom w:val="nil"/>
            </w:tcBorders>
          </w:tcPr>
          <w:p w:rsidR="00C779F0" w:rsidRPr="00316BE0" w:rsidRDefault="00C779F0" w:rsidP="00316BE0">
            <w:pPr>
              <w:jc w:val="center"/>
              <w:rPr>
                <w:rFonts w:asciiTheme="majorBidi" w:hAnsiTheme="majorBidi" w:cstheme="majorBidi"/>
                <w:szCs w:val="24"/>
              </w:rPr>
            </w:pPr>
            <w:proofErr w:type="spellStart"/>
            <w:r w:rsidRPr="00316BE0">
              <w:rPr>
                <w:rFonts w:asciiTheme="majorBidi" w:hAnsiTheme="majorBidi" w:cstheme="majorBidi"/>
                <w:i/>
                <w:szCs w:val="24"/>
              </w:rPr>
              <w:t>Reliabel</w:t>
            </w:r>
            <w:proofErr w:type="spellEnd"/>
          </w:p>
        </w:tc>
      </w:tr>
      <w:tr w:rsidR="00C779F0" w:rsidRPr="00316BE0" w:rsidTr="009D481F">
        <w:tc>
          <w:tcPr>
            <w:tcW w:w="3681" w:type="dxa"/>
            <w:tcBorders>
              <w:top w:val="nil"/>
              <w:bottom w:val="nil"/>
            </w:tcBorders>
            <w:vAlign w:val="center"/>
          </w:tcPr>
          <w:p w:rsidR="00C779F0" w:rsidRPr="00316BE0" w:rsidRDefault="00C779F0" w:rsidP="00316BE0">
            <w:pPr>
              <w:rPr>
                <w:rFonts w:asciiTheme="majorBidi" w:hAnsiTheme="majorBidi" w:cstheme="majorBidi"/>
                <w:szCs w:val="24"/>
              </w:rPr>
            </w:pPr>
            <w:proofErr w:type="spellStart"/>
            <w:r w:rsidRPr="00316BE0">
              <w:rPr>
                <w:rFonts w:asciiTheme="majorBidi" w:hAnsiTheme="majorBidi" w:cstheme="majorBidi"/>
                <w:szCs w:val="24"/>
              </w:rPr>
              <w:t>Kualitas</w:t>
            </w:r>
            <w:proofErr w:type="spellEnd"/>
            <w:r w:rsidRPr="00316BE0">
              <w:rPr>
                <w:rFonts w:asciiTheme="majorBidi" w:hAnsiTheme="majorBidi" w:cstheme="majorBidi"/>
                <w:szCs w:val="24"/>
              </w:rPr>
              <w:t xml:space="preserve"> </w:t>
            </w:r>
            <w:proofErr w:type="spellStart"/>
            <w:r w:rsidRPr="00316BE0">
              <w:rPr>
                <w:rFonts w:asciiTheme="majorBidi" w:hAnsiTheme="majorBidi" w:cstheme="majorBidi"/>
                <w:szCs w:val="24"/>
              </w:rPr>
              <w:t>Pelayanan</w:t>
            </w:r>
            <w:proofErr w:type="spellEnd"/>
            <w:r w:rsidRPr="00316BE0">
              <w:rPr>
                <w:rFonts w:asciiTheme="majorBidi" w:hAnsiTheme="majorBidi" w:cstheme="majorBidi"/>
                <w:szCs w:val="24"/>
              </w:rPr>
              <w:t xml:space="preserve"> Bank </w:t>
            </w:r>
            <w:proofErr w:type="spellStart"/>
            <w:r w:rsidRPr="00316BE0">
              <w:rPr>
                <w:rFonts w:asciiTheme="majorBidi" w:hAnsiTheme="majorBidi" w:cstheme="majorBidi"/>
                <w:szCs w:val="24"/>
              </w:rPr>
              <w:t>Persepsi</w:t>
            </w:r>
            <w:proofErr w:type="spellEnd"/>
          </w:p>
        </w:tc>
        <w:tc>
          <w:tcPr>
            <w:tcW w:w="1350" w:type="dxa"/>
            <w:tcBorders>
              <w:top w:val="nil"/>
              <w:bottom w:val="nil"/>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0,947</w:t>
            </w:r>
          </w:p>
        </w:tc>
        <w:tc>
          <w:tcPr>
            <w:tcW w:w="1343" w:type="dxa"/>
            <w:tcBorders>
              <w:top w:val="nil"/>
              <w:bottom w:val="nil"/>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0,70</w:t>
            </w:r>
          </w:p>
        </w:tc>
        <w:tc>
          <w:tcPr>
            <w:tcW w:w="1325" w:type="dxa"/>
            <w:tcBorders>
              <w:top w:val="nil"/>
              <w:bottom w:val="nil"/>
            </w:tcBorders>
          </w:tcPr>
          <w:p w:rsidR="00C779F0" w:rsidRPr="00316BE0" w:rsidRDefault="00C779F0" w:rsidP="00316BE0">
            <w:pPr>
              <w:jc w:val="center"/>
              <w:rPr>
                <w:rFonts w:asciiTheme="majorBidi" w:hAnsiTheme="majorBidi" w:cstheme="majorBidi"/>
                <w:szCs w:val="24"/>
              </w:rPr>
            </w:pPr>
            <w:proofErr w:type="spellStart"/>
            <w:r w:rsidRPr="00316BE0">
              <w:rPr>
                <w:rFonts w:asciiTheme="majorBidi" w:hAnsiTheme="majorBidi" w:cstheme="majorBidi"/>
                <w:i/>
                <w:szCs w:val="24"/>
              </w:rPr>
              <w:t>Reliabel</w:t>
            </w:r>
            <w:proofErr w:type="spellEnd"/>
          </w:p>
        </w:tc>
      </w:tr>
      <w:tr w:rsidR="00C779F0" w:rsidRPr="00316BE0" w:rsidTr="009D481F">
        <w:tc>
          <w:tcPr>
            <w:tcW w:w="3681" w:type="dxa"/>
            <w:tcBorders>
              <w:top w:val="nil"/>
              <w:bottom w:val="nil"/>
            </w:tcBorders>
            <w:vAlign w:val="center"/>
          </w:tcPr>
          <w:p w:rsidR="00C779F0" w:rsidRPr="00316BE0" w:rsidRDefault="00C779F0" w:rsidP="00316BE0">
            <w:pPr>
              <w:rPr>
                <w:rFonts w:asciiTheme="majorBidi" w:hAnsiTheme="majorBidi" w:cstheme="majorBidi"/>
                <w:szCs w:val="24"/>
              </w:rPr>
            </w:pPr>
            <w:proofErr w:type="spellStart"/>
            <w:r w:rsidRPr="00316BE0">
              <w:rPr>
                <w:rFonts w:asciiTheme="majorBidi" w:hAnsiTheme="majorBidi" w:cstheme="majorBidi"/>
                <w:szCs w:val="24"/>
              </w:rPr>
              <w:t>Kesadaran</w:t>
            </w:r>
            <w:proofErr w:type="spellEnd"/>
            <w:r w:rsidRPr="00316BE0">
              <w:rPr>
                <w:rFonts w:asciiTheme="majorBidi" w:hAnsiTheme="majorBidi" w:cstheme="majorBidi"/>
                <w:szCs w:val="24"/>
              </w:rPr>
              <w:t xml:space="preserve"> </w:t>
            </w:r>
            <w:proofErr w:type="spellStart"/>
            <w:r w:rsidRPr="00316BE0">
              <w:rPr>
                <w:rFonts w:asciiTheme="majorBidi" w:hAnsiTheme="majorBidi" w:cstheme="majorBidi"/>
                <w:szCs w:val="24"/>
              </w:rPr>
              <w:t>Wajib</w:t>
            </w:r>
            <w:proofErr w:type="spellEnd"/>
            <w:r w:rsidRPr="00316BE0">
              <w:rPr>
                <w:rFonts w:asciiTheme="majorBidi" w:hAnsiTheme="majorBidi" w:cstheme="majorBidi"/>
                <w:szCs w:val="24"/>
              </w:rPr>
              <w:t xml:space="preserve"> </w:t>
            </w:r>
            <w:proofErr w:type="spellStart"/>
            <w:r w:rsidRPr="00316BE0">
              <w:rPr>
                <w:rFonts w:asciiTheme="majorBidi" w:hAnsiTheme="majorBidi" w:cstheme="majorBidi"/>
                <w:szCs w:val="24"/>
              </w:rPr>
              <w:t>Pajak</w:t>
            </w:r>
            <w:proofErr w:type="spellEnd"/>
          </w:p>
        </w:tc>
        <w:tc>
          <w:tcPr>
            <w:tcW w:w="1350" w:type="dxa"/>
            <w:tcBorders>
              <w:top w:val="nil"/>
              <w:bottom w:val="nil"/>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0,903</w:t>
            </w:r>
          </w:p>
        </w:tc>
        <w:tc>
          <w:tcPr>
            <w:tcW w:w="1343" w:type="dxa"/>
            <w:tcBorders>
              <w:top w:val="nil"/>
              <w:bottom w:val="nil"/>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0,70</w:t>
            </w:r>
          </w:p>
        </w:tc>
        <w:tc>
          <w:tcPr>
            <w:tcW w:w="1325" w:type="dxa"/>
            <w:tcBorders>
              <w:top w:val="nil"/>
              <w:bottom w:val="nil"/>
            </w:tcBorders>
          </w:tcPr>
          <w:p w:rsidR="00C779F0" w:rsidRPr="00316BE0" w:rsidRDefault="00C779F0" w:rsidP="00316BE0">
            <w:pPr>
              <w:jc w:val="center"/>
              <w:rPr>
                <w:rFonts w:asciiTheme="majorBidi" w:hAnsiTheme="majorBidi" w:cstheme="majorBidi"/>
                <w:szCs w:val="24"/>
              </w:rPr>
            </w:pPr>
            <w:proofErr w:type="spellStart"/>
            <w:r w:rsidRPr="00316BE0">
              <w:rPr>
                <w:rFonts w:asciiTheme="majorBidi" w:hAnsiTheme="majorBidi" w:cstheme="majorBidi"/>
                <w:i/>
                <w:szCs w:val="24"/>
              </w:rPr>
              <w:t>Reliabel</w:t>
            </w:r>
            <w:proofErr w:type="spellEnd"/>
          </w:p>
        </w:tc>
      </w:tr>
      <w:tr w:rsidR="00C779F0" w:rsidRPr="00316BE0" w:rsidTr="009D481F">
        <w:tc>
          <w:tcPr>
            <w:tcW w:w="3681" w:type="dxa"/>
            <w:tcBorders>
              <w:top w:val="nil"/>
            </w:tcBorders>
            <w:vAlign w:val="center"/>
          </w:tcPr>
          <w:p w:rsidR="00C779F0" w:rsidRPr="00316BE0" w:rsidRDefault="00C779F0" w:rsidP="00316BE0">
            <w:pPr>
              <w:rPr>
                <w:rFonts w:asciiTheme="majorBidi" w:hAnsiTheme="majorBidi" w:cstheme="majorBidi"/>
                <w:szCs w:val="24"/>
              </w:rPr>
            </w:pPr>
            <w:proofErr w:type="spellStart"/>
            <w:r w:rsidRPr="00316BE0">
              <w:rPr>
                <w:rFonts w:asciiTheme="majorBidi" w:hAnsiTheme="majorBidi" w:cstheme="majorBidi"/>
                <w:szCs w:val="24"/>
              </w:rPr>
              <w:t>Kepatuhan</w:t>
            </w:r>
            <w:proofErr w:type="spellEnd"/>
            <w:r w:rsidRPr="00316BE0">
              <w:rPr>
                <w:rFonts w:asciiTheme="majorBidi" w:hAnsiTheme="majorBidi" w:cstheme="majorBidi"/>
                <w:szCs w:val="24"/>
              </w:rPr>
              <w:t xml:space="preserve"> </w:t>
            </w:r>
            <w:proofErr w:type="spellStart"/>
            <w:r w:rsidRPr="00316BE0">
              <w:rPr>
                <w:rFonts w:asciiTheme="majorBidi" w:hAnsiTheme="majorBidi" w:cstheme="majorBidi"/>
                <w:szCs w:val="24"/>
              </w:rPr>
              <w:t>Membayar</w:t>
            </w:r>
            <w:proofErr w:type="spellEnd"/>
            <w:r w:rsidRPr="00316BE0">
              <w:rPr>
                <w:rFonts w:asciiTheme="majorBidi" w:hAnsiTheme="majorBidi" w:cstheme="majorBidi"/>
                <w:szCs w:val="24"/>
              </w:rPr>
              <w:t xml:space="preserve"> PBB-P2</w:t>
            </w:r>
          </w:p>
        </w:tc>
        <w:tc>
          <w:tcPr>
            <w:tcW w:w="1350" w:type="dxa"/>
            <w:tcBorders>
              <w:top w:val="nil"/>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0,925</w:t>
            </w:r>
          </w:p>
        </w:tc>
        <w:tc>
          <w:tcPr>
            <w:tcW w:w="1343" w:type="dxa"/>
            <w:tcBorders>
              <w:top w:val="nil"/>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0,70</w:t>
            </w:r>
          </w:p>
        </w:tc>
        <w:tc>
          <w:tcPr>
            <w:tcW w:w="1325" w:type="dxa"/>
            <w:tcBorders>
              <w:top w:val="nil"/>
            </w:tcBorders>
          </w:tcPr>
          <w:p w:rsidR="00C779F0" w:rsidRPr="00316BE0" w:rsidRDefault="00C779F0" w:rsidP="00316BE0">
            <w:pPr>
              <w:jc w:val="center"/>
              <w:rPr>
                <w:rFonts w:asciiTheme="majorBidi" w:hAnsiTheme="majorBidi" w:cstheme="majorBidi"/>
                <w:szCs w:val="24"/>
              </w:rPr>
            </w:pPr>
            <w:proofErr w:type="spellStart"/>
            <w:r w:rsidRPr="00316BE0">
              <w:rPr>
                <w:rFonts w:asciiTheme="majorBidi" w:hAnsiTheme="majorBidi" w:cstheme="majorBidi"/>
                <w:i/>
                <w:szCs w:val="24"/>
              </w:rPr>
              <w:t>Reliabel</w:t>
            </w:r>
            <w:proofErr w:type="spellEnd"/>
          </w:p>
        </w:tc>
      </w:tr>
    </w:tbl>
    <w:p w:rsidR="00C779F0" w:rsidRPr="00316BE0" w:rsidRDefault="00C779F0" w:rsidP="00316BE0">
      <w:pPr>
        <w:ind w:left="397"/>
        <w:rPr>
          <w:rFonts w:asciiTheme="majorBidi" w:hAnsiTheme="majorBidi" w:cstheme="majorBidi"/>
          <w:i/>
        </w:rPr>
      </w:pPr>
      <w:r w:rsidRPr="00316BE0">
        <w:rPr>
          <w:rFonts w:asciiTheme="majorBidi" w:hAnsiTheme="majorBidi" w:cstheme="majorBidi"/>
          <w:i/>
        </w:rPr>
        <w:t>Sumber</w:t>
      </w:r>
      <w:r w:rsidRPr="00316BE0">
        <w:rPr>
          <w:rFonts w:asciiTheme="majorBidi" w:hAnsiTheme="majorBidi" w:cstheme="majorBidi"/>
        </w:rPr>
        <w:t>:</w:t>
      </w:r>
      <w:r w:rsidRPr="00316BE0">
        <w:rPr>
          <w:rFonts w:asciiTheme="majorBidi" w:hAnsiTheme="majorBidi" w:cstheme="majorBidi"/>
          <w:i/>
        </w:rPr>
        <w:t xml:space="preserve"> </w:t>
      </w:r>
      <w:r w:rsidRPr="00316BE0">
        <w:rPr>
          <w:rFonts w:asciiTheme="majorBidi" w:hAnsiTheme="majorBidi" w:cstheme="majorBidi"/>
        </w:rPr>
        <w:t>Diolah, 2020</w:t>
      </w:r>
      <w:r w:rsidRPr="00316BE0">
        <w:rPr>
          <w:rFonts w:asciiTheme="majorBidi" w:hAnsiTheme="majorBidi" w:cstheme="majorBidi"/>
          <w:i/>
        </w:rPr>
        <w:t xml:space="preserve"> </w:t>
      </w:r>
    </w:p>
    <w:p w:rsidR="00C779F0" w:rsidRPr="00316BE0" w:rsidRDefault="00C779F0" w:rsidP="00316BE0">
      <w:pPr>
        <w:ind w:left="397" w:firstLine="596"/>
        <w:jc w:val="both"/>
        <w:rPr>
          <w:rFonts w:asciiTheme="majorBidi" w:hAnsiTheme="majorBidi" w:cstheme="majorBidi"/>
        </w:rPr>
      </w:pPr>
      <w:r w:rsidRPr="00316BE0">
        <w:rPr>
          <w:rFonts w:asciiTheme="majorBidi" w:hAnsiTheme="majorBidi" w:cstheme="majorBidi"/>
        </w:rPr>
        <w:t xml:space="preserve">Dari tabel 4.14. di atas menunjukkan bahwa nilai </w:t>
      </w:r>
      <w:r w:rsidRPr="00316BE0">
        <w:rPr>
          <w:rFonts w:asciiTheme="majorBidi" w:hAnsiTheme="majorBidi" w:cstheme="majorBidi"/>
          <w:i/>
        </w:rPr>
        <w:t>cronbach’s alpha</w:t>
      </w:r>
      <w:r w:rsidRPr="00316BE0">
        <w:rPr>
          <w:rFonts w:asciiTheme="majorBidi" w:hAnsiTheme="majorBidi" w:cstheme="majorBidi"/>
        </w:rPr>
        <w:t xml:space="preserve"> dari seluruh variabel lebih besar dari 0,70, sehingga dapat disimpulkan bahwa instrumen dari kuesioner yang digunakan untuk menjelaskan variabel gaya kepemimpinan kepala desa, sanksi administrasi perpajakan, kualitas pelayanan bank persepsi, kesadaran wajib pajak dan kepatuhan membayar pajak bumi dan bangunan perkotaan dan pedesaan, dinyatakan handal atau dapat dipercaya sebagai alat ukur variabel.</w:t>
      </w:r>
    </w:p>
    <w:p w:rsidR="000450F6" w:rsidRPr="00316BE0" w:rsidRDefault="00C779F0"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Uji Asumsi Klasik</w:t>
      </w:r>
    </w:p>
    <w:p w:rsidR="00C779F0" w:rsidRPr="00316BE0" w:rsidRDefault="00C779F0" w:rsidP="00B2765D">
      <w:pPr>
        <w:pStyle w:val="Heading3"/>
        <w:numPr>
          <w:ilvl w:val="0"/>
          <w:numId w:val="13"/>
        </w:numPr>
        <w:spacing w:before="0"/>
        <w:rPr>
          <w:rFonts w:asciiTheme="majorBidi" w:hAnsiTheme="majorBidi"/>
          <w:color w:val="auto"/>
        </w:rPr>
      </w:pPr>
      <w:r w:rsidRPr="00316BE0">
        <w:rPr>
          <w:rFonts w:asciiTheme="majorBidi" w:hAnsiTheme="majorBidi"/>
          <w:color w:val="auto"/>
        </w:rPr>
        <w:t>Uji Normalitas</w:t>
      </w:r>
    </w:p>
    <w:p w:rsidR="00C779F0" w:rsidRPr="00316BE0" w:rsidRDefault="00C779F0" w:rsidP="00316BE0">
      <w:pPr>
        <w:pStyle w:val="ListParagraph"/>
        <w:ind w:left="360" w:firstLine="633"/>
        <w:jc w:val="both"/>
        <w:rPr>
          <w:rFonts w:asciiTheme="majorBidi" w:hAnsiTheme="majorBidi" w:cstheme="majorBidi"/>
          <w:szCs w:val="24"/>
        </w:rPr>
      </w:pPr>
      <w:r w:rsidRPr="00316BE0">
        <w:rPr>
          <w:rFonts w:asciiTheme="majorBidi" w:hAnsiTheme="majorBidi" w:cstheme="majorBidi"/>
          <w:szCs w:val="24"/>
        </w:rPr>
        <w:t xml:space="preserve">Uji normalitas dalam penelitian digunakan untuk menguji apakah variabel independen dan variabel dependen dalam model regresi memiliki distribusi normal atau tidak. Dalam penelitian ini pengujian normalitas menggunakan uji normalitas Kolmogorov-Smimov yang dihitung menggunakan SPSS 16. Sebuah data dapat dikatakan berdistribusi normal </w:t>
      </w:r>
      <w:r w:rsidRPr="00316BE0">
        <w:rPr>
          <w:rFonts w:asciiTheme="majorBidi" w:hAnsiTheme="majorBidi" w:cstheme="majorBidi"/>
          <w:szCs w:val="24"/>
        </w:rPr>
        <w:lastRenderedPageBreak/>
        <w:t>apabila nilai signifikansi atau nilai probabilitas &gt;0,05 sedangkan apabila nilai signifikansi atau nilai probabilitas &lt;0,05 maka data tersebut tidak berdistribusi normal. Hasil pengujian normalitas dapat dilihat sebagai berikut:</w:t>
      </w:r>
    </w:p>
    <w:p w:rsidR="00C779F0" w:rsidRPr="00316BE0" w:rsidRDefault="00C779F0" w:rsidP="00316BE0">
      <w:pPr>
        <w:pStyle w:val="ListParagraph"/>
        <w:ind w:left="360"/>
        <w:jc w:val="center"/>
        <w:rPr>
          <w:rFonts w:asciiTheme="majorBidi" w:hAnsiTheme="majorBidi" w:cstheme="majorBidi"/>
          <w:b/>
          <w:szCs w:val="24"/>
        </w:rPr>
      </w:pPr>
      <w:r w:rsidRPr="00316BE0">
        <w:rPr>
          <w:rFonts w:asciiTheme="majorBidi" w:hAnsiTheme="majorBidi" w:cstheme="majorBidi"/>
          <w:b/>
          <w:szCs w:val="24"/>
        </w:rPr>
        <w:t>Tabel 4.15.</w:t>
      </w:r>
    </w:p>
    <w:p w:rsidR="00C779F0" w:rsidRPr="00316BE0" w:rsidRDefault="00C779F0" w:rsidP="00316BE0">
      <w:pPr>
        <w:pStyle w:val="ListParagraph"/>
        <w:ind w:left="360"/>
        <w:jc w:val="center"/>
        <w:rPr>
          <w:rFonts w:asciiTheme="majorBidi" w:hAnsiTheme="majorBidi" w:cstheme="majorBidi"/>
          <w:szCs w:val="24"/>
        </w:rPr>
      </w:pPr>
      <w:r w:rsidRPr="00316BE0">
        <w:rPr>
          <w:rFonts w:asciiTheme="majorBidi" w:hAnsiTheme="majorBidi" w:cstheme="majorBidi"/>
          <w:b/>
          <w:szCs w:val="24"/>
        </w:rPr>
        <w:t>Uji Normalitas</w:t>
      </w:r>
    </w:p>
    <w:tbl>
      <w:tblPr>
        <w:tblW w:w="7512"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531"/>
        <w:gridCol w:w="2997"/>
        <w:gridCol w:w="1984"/>
      </w:tblGrid>
      <w:tr w:rsidR="00C779F0" w:rsidRPr="00316BE0" w:rsidTr="009D481F">
        <w:trPr>
          <w:cantSplit/>
          <w:tblHeader/>
        </w:trPr>
        <w:tc>
          <w:tcPr>
            <w:tcW w:w="7512" w:type="dxa"/>
            <w:gridSpan w:val="3"/>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b/>
                <w:bCs/>
              </w:rPr>
              <w:t>One-Sample Kolmogorov-Smirnov Test</w:t>
            </w:r>
          </w:p>
        </w:tc>
      </w:tr>
      <w:tr w:rsidR="00C779F0" w:rsidRPr="00316BE0" w:rsidTr="009D481F">
        <w:trPr>
          <w:cantSplit/>
          <w:tblHeader/>
        </w:trPr>
        <w:tc>
          <w:tcPr>
            <w:tcW w:w="2531"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2997"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1984"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rPr>
              <w:t>Unstandardized Residual</w:t>
            </w:r>
          </w:p>
        </w:tc>
      </w:tr>
      <w:tr w:rsidR="00C779F0" w:rsidRPr="00316BE0" w:rsidTr="009D481F">
        <w:trPr>
          <w:cantSplit/>
          <w:tblHeader/>
        </w:trPr>
        <w:tc>
          <w:tcPr>
            <w:tcW w:w="5528" w:type="dxa"/>
            <w:gridSpan w:val="2"/>
            <w:tcBorders>
              <w:top w:val="single" w:sz="16" w:space="0" w:color="000000"/>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N</w:t>
            </w:r>
          </w:p>
        </w:tc>
        <w:tc>
          <w:tcPr>
            <w:tcW w:w="1984"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290</w:t>
            </w:r>
          </w:p>
        </w:tc>
      </w:tr>
      <w:tr w:rsidR="00C779F0" w:rsidRPr="00316BE0" w:rsidTr="009D481F">
        <w:trPr>
          <w:cantSplit/>
          <w:tblHeader/>
        </w:trPr>
        <w:tc>
          <w:tcPr>
            <w:tcW w:w="2531" w:type="dxa"/>
            <w:vMerge w:val="restart"/>
            <w:tcBorders>
              <w:top w:val="nil"/>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Normal Parameters</w:t>
            </w:r>
            <w:r w:rsidRPr="00316BE0">
              <w:rPr>
                <w:rFonts w:asciiTheme="majorBidi" w:hAnsiTheme="majorBidi" w:cstheme="majorBidi"/>
                <w:vertAlign w:val="superscript"/>
              </w:rPr>
              <w:t>a</w:t>
            </w:r>
          </w:p>
        </w:tc>
        <w:tc>
          <w:tcPr>
            <w:tcW w:w="2997" w:type="dxa"/>
            <w:tcBorders>
              <w:top w:val="nil"/>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Mean</w:t>
            </w:r>
          </w:p>
        </w:tc>
        <w:tc>
          <w:tcPr>
            <w:tcW w:w="1984" w:type="dxa"/>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.0000000</w:t>
            </w:r>
          </w:p>
        </w:tc>
      </w:tr>
      <w:tr w:rsidR="00C779F0" w:rsidRPr="00316BE0" w:rsidTr="009D481F">
        <w:trPr>
          <w:cantSplit/>
          <w:tblHeader/>
        </w:trPr>
        <w:tc>
          <w:tcPr>
            <w:tcW w:w="2531" w:type="dxa"/>
            <w:vMerge/>
            <w:tcBorders>
              <w:top w:val="nil"/>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2997" w:type="dxa"/>
            <w:tcBorders>
              <w:top w:val="nil"/>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Std. Deviation</w:t>
            </w:r>
          </w:p>
        </w:tc>
        <w:tc>
          <w:tcPr>
            <w:tcW w:w="1984" w:type="dxa"/>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1.44012662</w:t>
            </w:r>
          </w:p>
        </w:tc>
      </w:tr>
      <w:tr w:rsidR="00C779F0" w:rsidRPr="00316BE0" w:rsidTr="009D481F">
        <w:trPr>
          <w:cantSplit/>
          <w:tblHeader/>
        </w:trPr>
        <w:tc>
          <w:tcPr>
            <w:tcW w:w="2531" w:type="dxa"/>
            <w:vMerge w:val="restart"/>
            <w:tcBorders>
              <w:top w:val="nil"/>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Most Extreme Differences</w:t>
            </w:r>
          </w:p>
        </w:tc>
        <w:tc>
          <w:tcPr>
            <w:tcW w:w="2997" w:type="dxa"/>
            <w:tcBorders>
              <w:top w:val="nil"/>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Absolute</w:t>
            </w:r>
          </w:p>
        </w:tc>
        <w:tc>
          <w:tcPr>
            <w:tcW w:w="1984" w:type="dxa"/>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.063</w:t>
            </w:r>
          </w:p>
        </w:tc>
      </w:tr>
      <w:tr w:rsidR="00C779F0" w:rsidRPr="00316BE0" w:rsidTr="009D481F">
        <w:trPr>
          <w:cantSplit/>
          <w:tblHeader/>
        </w:trPr>
        <w:tc>
          <w:tcPr>
            <w:tcW w:w="2531" w:type="dxa"/>
            <w:vMerge/>
            <w:tcBorders>
              <w:top w:val="nil"/>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2997" w:type="dxa"/>
            <w:tcBorders>
              <w:top w:val="nil"/>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Positive</w:t>
            </w:r>
          </w:p>
        </w:tc>
        <w:tc>
          <w:tcPr>
            <w:tcW w:w="1984" w:type="dxa"/>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.063</w:t>
            </w:r>
          </w:p>
        </w:tc>
      </w:tr>
      <w:tr w:rsidR="00C779F0" w:rsidRPr="00316BE0" w:rsidTr="009D481F">
        <w:trPr>
          <w:cantSplit/>
          <w:tblHeader/>
        </w:trPr>
        <w:tc>
          <w:tcPr>
            <w:tcW w:w="2531" w:type="dxa"/>
            <w:vMerge/>
            <w:tcBorders>
              <w:top w:val="nil"/>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2997" w:type="dxa"/>
            <w:tcBorders>
              <w:top w:val="nil"/>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Negative</w:t>
            </w:r>
          </w:p>
        </w:tc>
        <w:tc>
          <w:tcPr>
            <w:tcW w:w="1984" w:type="dxa"/>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-.044</w:t>
            </w:r>
          </w:p>
        </w:tc>
      </w:tr>
      <w:tr w:rsidR="00C779F0" w:rsidRPr="00316BE0" w:rsidTr="009D481F">
        <w:trPr>
          <w:cantSplit/>
          <w:tblHeader/>
        </w:trPr>
        <w:tc>
          <w:tcPr>
            <w:tcW w:w="5528" w:type="dxa"/>
            <w:gridSpan w:val="2"/>
            <w:tcBorders>
              <w:top w:val="nil"/>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Kolmogorov-Smirnov Z</w:t>
            </w:r>
          </w:p>
        </w:tc>
        <w:tc>
          <w:tcPr>
            <w:tcW w:w="1984" w:type="dxa"/>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1.067</w:t>
            </w:r>
          </w:p>
        </w:tc>
      </w:tr>
      <w:tr w:rsidR="00C779F0" w:rsidRPr="00316BE0" w:rsidTr="009D481F">
        <w:trPr>
          <w:cantSplit/>
          <w:tblHeader/>
        </w:trPr>
        <w:tc>
          <w:tcPr>
            <w:tcW w:w="5528" w:type="dxa"/>
            <w:gridSpan w:val="2"/>
            <w:tcBorders>
              <w:top w:val="nil"/>
              <w:left w:val="nil"/>
              <w:bottom w:val="single" w:sz="18" w:space="0" w:color="000000"/>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Asymp. Sig. (2-tailed)</w:t>
            </w:r>
          </w:p>
        </w:tc>
        <w:tc>
          <w:tcPr>
            <w:tcW w:w="1984"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.205</w:t>
            </w:r>
          </w:p>
        </w:tc>
      </w:tr>
      <w:tr w:rsidR="00C779F0" w:rsidRPr="00316BE0" w:rsidTr="009D481F">
        <w:trPr>
          <w:cantSplit/>
        </w:trPr>
        <w:tc>
          <w:tcPr>
            <w:tcW w:w="5528" w:type="dxa"/>
            <w:gridSpan w:val="2"/>
            <w:tcBorders>
              <w:top w:val="single" w:sz="18" w:space="0" w:color="000000"/>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a. Test distribution is Normal.</w:t>
            </w:r>
          </w:p>
        </w:tc>
        <w:tc>
          <w:tcPr>
            <w:tcW w:w="1984" w:type="dxa"/>
            <w:tcBorders>
              <w:top w:val="single" w:sz="18" w:space="0" w:color="000000"/>
              <w:left w:val="nil"/>
              <w:bottom w:val="nil"/>
              <w:right w:val="nil"/>
            </w:tcBorders>
            <w:vAlign w:val="center"/>
          </w:tcPr>
          <w:p w:rsidR="00C779F0" w:rsidRPr="00316BE0" w:rsidRDefault="00C779F0" w:rsidP="00316BE0">
            <w:pPr>
              <w:autoSpaceDE w:val="0"/>
              <w:autoSpaceDN w:val="0"/>
              <w:adjustRightInd w:val="0"/>
              <w:rPr>
                <w:rFonts w:asciiTheme="majorBidi" w:hAnsiTheme="majorBidi" w:cstheme="majorBidi"/>
              </w:rPr>
            </w:pPr>
          </w:p>
        </w:tc>
      </w:tr>
    </w:tbl>
    <w:p w:rsidR="00C779F0" w:rsidRPr="00316BE0" w:rsidRDefault="00C779F0" w:rsidP="00316BE0">
      <w:pPr>
        <w:pStyle w:val="ListParagraph"/>
        <w:ind w:left="360"/>
        <w:rPr>
          <w:rFonts w:asciiTheme="majorBidi" w:hAnsiTheme="majorBidi" w:cstheme="majorBidi"/>
          <w:i/>
          <w:szCs w:val="24"/>
          <w:lang w:val="id-ID"/>
        </w:rPr>
      </w:pPr>
      <w:r w:rsidRPr="00316BE0">
        <w:rPr>
          <w:rFonts w:asciiTheme="majorBidi" w:hAnsiTheme="majorBidi" w:cstheme="majorBidi"/>
          <w:i/>
          <w:szCs w:val="24"/>
          <w:lang w:val="id-ID"/>
        </w:rPr>
        <w:t>Sumber</w:t>
      </w:r>
      <w:r w:rsidRPr="00316BE0">
        <w:rPr>
          <w:rFonts w:asciiTheme="majorBidi" w:hAnsiTheme="majorBidi" w:cstheme="majorBidi"/>
          <w:szCs w:val="24"/>
          <w:lang w:val="id-ID"/>
        </w:rPr>
        <w:t>:</w:t>
      </w:r>
      <w:r w:rsidRPr="00316BE0">
        <w:rPr>
          <w:rFonts w:asciiTheme="majorBidi" w:hAnsiTheme="majorBidi" w:cstheme="majorBidi"/>
          <w:i/>
          <w:szCs w:val="24"/>
          <w:lang w:val="id-ID"/>
        </w:rPr>
        <w:t xml:space="preserve"> </w:t>
      </w:r>
      <w:r w:rsidRPr="00316BE0">
        <w:rPr>
          <w:rFonts w:asciiTheme="majorBidi" w:hAnsiTheme="majorBidi" w:cstheme="majorBidi"/>
          <w:szCs w:val="24"/>
          <w:lang w:val="id-ID"/>
        </w:rPr>
        <w:t>Diolah, 2020</w:t>
      </w:r>
      <w:r w:rsidRPr="00316BE0">
        <w:rPr>
          <w:rFonts w:asciiTheme="majorBidi" w:hAnsiTheme="majorBidi" w:cstheme="majorBidi"/>
          <w:i/>
          <w:szCs w:val="24"/>
          <w:lang w:val="id-ID"/>
        </w:rPr>
        <w:t xml:space="preserve"> </w:t>
      </w:r>
    </w:p>
    <w:p w:rsidR="00C779F0" w:rsidRPr="00316BE0" w:rsidRDefault="00C779F0" w:rsidP="00316BE0">
      <w:pPr>
        <w:pStyle w:val="ListParagraph"/>
        <w:ind w:left="360" w:firstLine="633"/>
        <w:jc w:val="both"/>
        <w:rPr>
          <w:rFonts w:asciiTheme="majorBidi" w:hAnsiTheme="majorBidi" w:cstheme="majorBidi"/>
          <w:szCs w:val="24"/>
          <w:lang w:val="id-ID"/>
        </w:rPr>
      </w:pPr>
      <w:r w:rsidRPr="00316BE0">
        <w:rPr>
          <w:rFonts w:asciiTheme="majorBidi" w:hAnsiTheme="majorBidi" w:cstheme="majorBidi"/>
          <w:szCs w:val="24"/>
          <w:lang w:val="id-ID"/>
        </w:rPr>
        <w:t>Berdasarkan Tabel 4.15 di atas menunjukkan bahwa seluruh data dalam penelitian ini memiliki nilai signifikansi/probabilitas sebesar 0,205 yang lebih besar dari 0,05 sehingga dapat diambil kesimpulan bahwa seluruh data dalam penelitian ini berdistribusi normal.</w:t>
      </w:r>
    </w:p>
    <w:p w:rsidR="00C779F0" w:rsidRPr="00316BE0" w:rsidRDefault="00C779F0" w:rsidP="00B2765D">
      <w:pPr>
        <w:pStyle w:val="Heading3"/>
        <w:numPr>
          <w:ilvl w:val="0"/>
          <w:numId w:val="13"/>
        </w:numPr>
        <w:spacing w:before="0"/>
        <w:rPr>
          <w:rFonts w:asciiTheme="majorBidi" w:hAnsiTheme="majorBidi"/>
          <w:color w:val="auto"/>
        </w:rPr>
      </w:pPr>
      <w:r w:rsidRPr="00316BE0">
        <w:rPr>
          <w:rFonts w:asciiTheme="majorBidi" w:hAnsiTheme="majorBidi"/>
          <w:color w:val="auto"/>
        </w:rPr>
        <w:t>Uji Linearitas</w:t>
      </w:r>
    </w:p>
    <w:p w:rsidR="00C779F0" w:rsidRPr="00316BE0" w:rsidRDefault="00C779F0" w:rsidP="00316BE0">
      <w:pPr>
        <w:pStyle w:val="ListParagraph"/>
        <w:ind w:left="360" w:firstLine="633"/>
        <w:jc w:val="both"/>
        <w:rPr>
          <w:rFonts w:asciiTheme="majorBidi" w:hAnsiTheme="majorBidi" w:cstheme="majorBidi"/>
          <w:szCs w:val="24"/>
          <w:lang w:val="id-ID"/>
        </w:rPr>
      </w:pPr>
      <w:r w:rsidRPr="00316BE0">
        <w:rPr>
          <w:rFonts w:asciiTheme="majorBidi" w:hAnsiTheme="majorBidi" w:cstheme="majorBidi"/>
          <w:szCs w:val="24"/>
          <w:lang w:val="id-ID"/>
        </w:rPr>
        <w:t xml:space="preserve">Uji linearitas dilakukan untuk mengetahui apakah regresi bersifat linier atau tidak. Uji penelitian ini menggunakan Anova variabel X dan Y, dapat dilihat dari siginifikan dari </w:t>
      </w:r>
      <w:r w:rsidRPr="00316BE0">
        <w:rPr>
          <w:rFonts w:asciiTheme="majorBidi" w:hAnsiTheme="majorBidi" w:cstheme="majorBidi"/>
          <w:i/>
          <w:szCs w:val="24"/>
          <w:lang w:val="id-ID"/>
        </w:rPr>
        <w:t xml:space="preserve">deviation from linearity </w:t>
      </w:r>
      <w:r w:rsidRPr="00316BE0">
        <w:rPr>
          <w:rFonts w:asciiTheme="majorBidi" w:hAnsiTheme="majorBidi" w:cstheme="majorBidi"/>
          <w:szCs w:val="24"/>
          <w:lang w:val="id-ID"/>
        </w:rPr>
        <w:t>untuk X1 terhadap Y, X2 terhadap Y, X3 terhadap Y, dan X4 terhadap Y. Apabila nilai siginifikan &gt;0,05 dapat disimpulkan bahwa hubungan bersifat linier. Hasil pengujian menggunakan SPSS versi 16 disajikan pada tabel berikut:</w:t>
      </w:r>
    </w:p>
    <w:p w:rsidR="00C779F0" w:rsidRPr="00316BE0" w:rsidRDefault="00C779F0" w:rsidP="00316BE0">
      <w:pPr>
        <w:pStyle w:val="ListParagraph"/>
        <w:ind w:left="360"/>
        <w:jc w:val="center"/>
        <w:rPr>
          <w:rFonts w:asciiTheme="majorBidi" w:hAnsiTheme="majorBidi" w:cstheme="majorBidi"/>
          <w:b/>
          <w:szCs w:val="24"/>
          <w:lang w:val="id-ID"/>
        </w:rPr>
      </w:pPr>
      <w:r w:rsidRPr="00316BE0">
        <w:rPr>
          <w:rFonts w:asciiTheme="majorBidi" w:hAnsiTheme="majorBidi" w:cstheme="majorBidi"/>
          <w:b/>
          <w:szCs w:val="24"/>
          <w:lang w:val="id-ID"/>
        </w:rPr>
        <w:t>Tabel 4.16.</w:t>
      </w:r>
    </w:p>
    <w:p w:rsidR="00C779F0" w:rsidRPr="00316BE0" w:rsidRDefault="00C779F0" w:rsidP="00316BE0">
      <w:pPr>
        <w:pStyle w:val="ListParagraph"/>
        <w:ind w:left="360"/>
        <w:jc w:val="center"/>
        <w:rPr>
          <w:rFonts w:asciiTheme="majorBidi" w:hAnsiTheme="majorBidi" w:cstheme="majorBidi"/>
          <w:b/>
          <w:szCs w:val="24"/>
          <w:lang w:val="id-ID"/>
        </w:rPr>
      </w:pPr>
      <w:r w:rsidRPr="00316BE0">
        <w:rPr>
          <w:rFonts w:asciiTheme="majorBidi" w:hAnsiTheme="majorBidi" w:cstheme="majorBidi"/>
          <w:b/>
          <w:szCs w:val="24"/>
          <w:lang w:val="id-ID"/>
        </w:rPr>
        <w:t>Ringkasan Hasil Uji Linearitas</w:t>
      </w:r>
    </w:p>
    <w:tbl>
      <w:tblPr>
        <w:tblStyle w:val="TableGrid"/>
        <w:tblW w:w="7512" w:type="dxa"/>
        <w:tblInd w:w="426" w:type="dxa"/>
        <w:tblBorders>
          <w:left w:val="none" w:sz="0" w:space="0" w:color="auto"/>
          <w:right w:val="none" w:sz="0" w:space="0" w:color="auto"/>
          <w:insideV w:val="none" w:sz="0" w:space="0" w:color="auto"/>
        </w:tblBorders>
        <w:tblLook w:val="04A0" w:firstRow="1" w:lastRow="0" w:firstColumn="1" w:lastColumn="0" w:noHBand="0" w:noVBand="1"/>
      </w:tblPr>
      <w:tblGrid>
        <w:gridCol w:w="2459"/>
        <w:gridCol w:w="1149"/>
        <w:gridCol w:w="1141"/>
        <w:gridCol w:w="1292"/>
        <w:gridCol w:w="1471"/>
      </w:tblGrid>
      <w:tr w:rsidR="00C779F0" w:rsidRPr="00316BE0" w:rsidTr="000A2A84">
        <w:tc>
          <w:tcPr>
            <w:tcW w:w="2459" w:type="dxa"/>
            <w:tcBorders>
              <w:top w:val="single" w:sz="8" w:space="0" w:color="auto"/>
              <w:bottom w:val="single" w:sz="8" w:space="0" w:color="auto"/>
            </w:tcBorders>
            <w:vAlign w:val="center"/>
          </w:tcPr>
          <w:p w:rsidR="00C779F0" w:rsidRPr="00316BE0" w:rsidRDefault="00C779F0" w:rsidP="00316BE0">
            <w:pPr>
              <w:jc w:val="center"/>
              <w:rPr>
                <w:rFonts w:asciiTheme="majorBidi" w:hAnsiTheme="majorBidi" w:cstheme="majorBidi"/>
                <w:szCs w:val="24"/>
              </w:rPr>
            </w:pPr>
            <w:proofErr w:type="spellStart"/>
            <w:r w:rsidRPr="00316BE0">
              <w:rPr>
                <w:rFonts w:asciiTheme="majorBidi" w:hAnsiTheme="majorBidi" w:cstheme="majorBidi"/>
                <w:szCs w:val="24"/>
              </w:rPr>
              <w:t>Pasangan</w:t>
            </w:r>
            <w:proofErr w:type="spellEnd"/>
            <w:r w:rsidRPr="00316BE0">
              <w:rPr>
                <w:rFonts w:asciiTheme="majorBidi" w:hAnsiTheme="majorBidi" w:cstheme="majorBidi"/>
                <w:szCs w:val="24"/>
              </w:rPr>
              <w:t xml:space="preserve"> </w:t>
            </w:r>
            <w:proofErr w:type="spellStart"/>
            <w:r w:rsidRPr="00316BE0">
              <w:rPr>
                <w:rFonts w:asciiTheme="majorBidi" w:hAnsiTheme="majorBidi" w:cstheme="majorBidi"/>
                <w:szCs w:val="24"/>
              </w:rPr>
              <w:t>Uji</w:t>
            </w:r>
            <w:proofErr w:type="spellEnd"/>
          </w:p>
        </w:tc>
        <w:tc>
          <w:tcPr>
            <w:tcW w:w="1149" w:type="dxa"/>
            <w:tcBorders>
              <w:top w:val="single" w:sz="8" w:space="0" w:color="auto"/>
              <w:bottom w:val="single" w:sz="8" w:space="0" w:color="auto"/>
            </w:tcBorders>
            <w:vAlign w:val="center"/>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i/>
                <w:szCs w:val="24"/>
              </w:rPr>
              <w:t>Sig</w:t>
            </w:r>
            <w:r w:rsidRPr="00316BE0">
              <w:rPr>
                <w:rFonts w:asciiTheme="majorBidi" w:hAnsiTheme="majorBidi" w:cstheme="majorBidi"/>
                <w:szCs w:val="24"/>
              </w:rPr>
              <w:t>.</w:t>
            </w:r>
          </w:p>
        </w:tc>
        <w:tc>
          <w:tcPr>
            <w:tcW w:w="1141" w:type="dxa"/>
            <w:tcBorders>
              <w:top w:val="single" w:sz="8" w:space="0" w:color="auto"/>
              <w:bottom w:val="single" w:sz="8" w:space="0" w:color="auto"/>
            </w:tcBorders>
            <w:vAlign w:val="center"/>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Alpha</w:t>
            </w:r>
          </w:p>
        </w:tc>
        <w:tc>
          <w:tcPr>
            <w:tcW w:w="1292" w:type="dxa"/>
            <w:tcBorders>
              <w:top w:val="single" w:sz="8" w:space="0" w:color="auto"/>
              <w:bottom w:val="single" w:sz="8" w:space="0" w:color="auto"/>
            </w:tcBorders>
          </w:tcPr>
          <w:p w:rsidR="00C779F0" w:rsidRPr="00316BE0" w:rsidRDefault="00C779F0" w:rsidP="00316BE0">
            <w:pPr>
              <w:jc w:val="center"/>
              <w:rPr>
                <w:rFonts w:asciiTheme="majorBidi" w:hAnsiTheme="majorBidi" w:cstheme="majorBidi"/>
                <w:szCs w:val="24"/>
              </w:rPr>
            </w:pPr>
            <w:proofErr w:type="spellStart"/>
            <w:r w:rsidRPr="00316BE0">
              <w:rPr>
                <w:rFonts w:asciiTheme="majorBidi" w:hAnsiTheme="majorBidi" w:cstheme="majorBidi"/>
                <w:szCs w:val="24"/>
              </w:rPr>
              <w:t>Kondisi</w:t>
            </w:r>
            <w:proofErr w:type="spellEnd"/>
          </w:p>
        </w:tc>
        <w:tc>
          <w:tcPr>
            <w:tcW w:w="1471" w:type="dxa"/>
            <w:tcBorders>
              <w:top w:val="single" w:sz="8" w:space="0" w:color="auto"/>
              <w:bottom w:val="single" w:sz="8" w:space="0" w:color="auto"/>
            </w:tcBorders>
            <w:vAlign w:val="center"/>
          </w:tcPr>
          <w:p w:rsidR="00C779F0" w:rsidRPr="00316BE0" w:rsidRDefault="00C779F0" w:rsidP="00316BE0">
            <w:pPr>
              <w:jc w:val="center"/>
              <w:rPr>
                <w:rFonts w:asciiTheme="majorBidi" w:hAnsiTheme="majorBidi" w:cstheme="majorBidi"/>
                <w:szCs w:val="24"/>
              </w:rPr>
            </w:pPr>
            <w:proofErr w:type="spellStart"/>
            <w:r w:rsidRPr="00316BE0">
              <w:rPr>
                <w:rFonts w:asciiTheme="majorBidi" w:hAnsiTheme="majorBidi" w:cstheme="majorBidi"/>
                <w:szCs w:val="24"/>
              </w:rPr>
              <w:t>Keterangan</w:t>
            </w:r>
            <w:proofErr w:type="spellEnd"/>
          </w:p>
        </w:tc>
      </w:tr>
      <w:tr w:rsidR="00C779F0" w:rsidRPr="00316BE0" w:rsidTr="000A2A84">
        <w:tc>
          <w:tcPr>
            <w:tcW w:w="2459" w:type="dxa"/>
            <w:tcBorders>
              <w:top w:val="single" w:sz="8" w:space="0" w:color="auto"/>
              <w:bottom w:val="nil"/>
            </w:tcBorders>
            <w:vAlign w:val="center"/>
          </w:tcPr>
          <w:p w:rsidR="00C779F0" w:rsidRPr="00316BE0" w:rsidRDefault="00C779F0" w:rsidP="00316BE0">
            <w:pPr>
              <w:rPr>
                <w:rFonts w:asciiTheme="majorBidi" w:hAnsiTheme="majorBidi" w:cstheme="majorBidi"/>
                <w:szCs w:val="24"/>
              </w:rPr>
            </w:pPr>
            <w:r w:rsidRPr="00316BE0">
              <w:rPr>
                <w:rFonts w:asciiTheme="majorBidi" w:hAnsiTheme="majorBidi" w:cstheme="majorBidi"/>
                <w:szCs w:val="24"/>
              </w:rPr>
              <w:t xml:space="preserve">X1 </w:t>
            </w:r>
            <w:proofErr w:type="spellStart"/>
            <w:r w:rsidRPr="00316BE0">
              <w:rPr>
                <w:rFonts w:asciiTheme="majorBidi" w:hAnsiTheme="majorBidi" w:cstheme="majorBidi"/>
                <w:szCs w:val="24"/>
              </w:rPr>
              <w:t>terhadap</w:t>
            </w:r>
            <w:proofErr w:type="spellEnd"/>
            <w:r w:rsidRPr="00316BE0">
              <w:rPr>
                <w:rFonts w:asciiTheme="majorBidi" w:hAnsiTheme="majorBidi" w:cstheme="majorBidi"/>
                <w:szCs w:val="24"/>
              </w:rPr>
              <w:t xml:space="preserve"> Y</w:t>
            </w:r>
          </w:p>
        </w:tc>
        <w:tc>
          <w:tcPr>
            <w:tcW w:w="1149" w:type="dxa"/>
            <w:tcBorders>
              <w:top w:val="single" w:sz="8" w:space="0" w:color="auto"/>
              <w:bottom w:val="nil"/>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0,253</w:t>
            </w:r>
          </w:p>
        </w:tc>
        <w:tc>
          <w:tcPr>
            <w:tcW w:w="1141" w:type="dxa"/>
            <w:tcBorders>
              <w:top w:val="single" w:sz="8" w:space="0" w:color="auto"/>
              <w:bottom w:val="nil"/>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0,05</w:t>
            </w:r>
          </w:p>
        </w:tc>
        <w:tc>
          <w:tcPr>
            <w:tcW w:w="1292" w:type="dxa"/>
            <w:tcBorders>
              <w:top w:val="single" w:sz="8" w:space="0" w:color="auto"/>
              <w:bottom w:val="nil"/>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i/>
                <w:szCs w:val="24"/>
              </w:rPr>
              <w:t>Sig</w:t>
            </w:r>
            <w:r w:rsidRPr="00316BE0">
              <w:rPr>
                <w:rFonts w:asciiTheme="majorBidi" w:hAnsiTheme="majorBidi" w:cstheme="majorBidi"/>
                <w:szCs w:val="24"/>
              </w:rPr>
              <w:t>.&gt;</w:t>
            </w:r>
            <w:r w:rsidRPr="00316BE0">
              <w:rPr>
                <w:rFonts w:asciiTheme="majorBidi" w:hAnsiTheme="majorBidi" w:cstheme="majorBidi"/>
                <w:i/>
                <w:szCs w:val="24"/>
              </w:rPr>
              <w:t>Alpha</w:t>
            </w:r>
          </w:p>
        </w:tc>
        <w:tc>
          <w:tcPr>
            <w:tcW w:w="1471" w:type="dxa"/>
            <w:tcBorders>
              <w:top w:val="single" w:sz="8" w:space="0" w:color="auto"/>
              <w:bottom w:val="nil"/>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Linier</w:t>
            </w:r>
          </w:p>
        </w:tc>
      </w:tr>
      <w:tr w:rsidR="00C779F0" w:rsidRPr="00316BE0" w:rsidTr="000A2A84">
        <w:tc>
          <w:tcPr>
            <w:tcW w:w="2459" w:type="dxa"/>
            <w:tcBorders>
              <w:top w:val="nil"/>
              <w:bottom w:val="nil"/>
            </w:tcBorders>
            <w:vAlign w:val="center"/>
          </w:tcPr>
          <w:p w:rsidR="00C779F0" w:rsidRPr="00316BE0" w:rsidRDefault="00C779F0" w:rsidP="00316BE0">
            <w:pPr>
              <w:rPr>
                <w:rFonts w:asciiTheme="majorBidi" w:hAnsiTheme="majorBidi" w:cstheme="majorBidi"/>
                <w:szCs w:val="24"/>
              </w:rPr>
            </w:pPr>
            <w:r w:rsidRPr="00316BE0">
              <w:rPr>
                <w:rFonts w:asciiTheme="majorBidi" w:hAnsiTheme="majorBidi" w:cstheme="majorBidi"/>
                <w:szCs w:val="24"/>
              </w:rPr>
              <w:t xml:space="preserve">X2 </w:t>
            </w:r>
            <w:proofErr w:type="spellStart"/>
            <w:r w:rsidRPr="00316BE0">
              <w:rPr>
                <w:rFonts w:asciiTheme="majorBidi" w:hAnsiTheme="majorBidi" w:cstheme="majorBidi"/>
                <w:szCs w:val="24"/>
              </w:rPr>
              <w:t>terhadap</w:t>
            </w:r>
            <w:proofErr w:type="spellEnd"/>
            <w:r w:rsidRPr="00316BE0">
              <w:rPr>
                <w:rFonts w:asciiTheme="majorBidi" w:hAnsiTheme="majorBidi" w:cstheme="majorBidi"/>
                <w:szCs w:val="24"/>
              </w:rPr>
              <w:t xml:space="preserve"> Y</w:t>
            </w:r>
          </w:p>
        </w:tc>
        <w:tc>
          <w:tcPr>
            <w:tcW w:w="1149" w:type="dxa"/>
            <w:tcBorders>
              <w:top w:val="nil"/>
              <w:bottom w:val="nil"/>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0,665</w:t>
            </w:r>
          </w:p>
        </w:tc>
        <w:tc>
          <w:tcPr>
            <w:tcW w:w="1141" w:type="dxa"/>
            <w:tcBorders>
              <w:top w:val="nil"/>
              <w:bottom w:val="nil"/>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0,05</w:t>
            </w:r>
          </w:p>
        </w:tc>
        <w:tc>
          <w:tcPr>
            <w:tcW w:w="1292" w:type="dxa"/>
            <w:tcBorders>
              <w:top w:val="nil"/>
              <w:bottom w:val="nil"/>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i/>
                <w:szCs w:val="24"/>
              </w:rPr>
              <w:t>Sig</w:t>
            </w:r>
            <w:r w:rsidRPr="00316BE0">
              <w:rPr>
                <w:rFonts w:asciiTheme="majorBidi" w:hAnsiTheme="majorBidi" w:cstheme="majorBidi"/>
                <w:szCs w:val="24"/>
              </w:rPr>
              <w:t>.&gt;</w:t>
            </w:r>
            <w:r w:rsidRPr="00316BE0">
              <w:rPr>
                <w:rFonts w:asciiTheme="majorBidi" w:hAnsiTheme="majorBidi" w:cstheme="majorBidi"/>
                <w:i/>
                <w:szCs w:val="24"/>
              </w:rPr>
              <w:t>Alpha</w:t>
            </w:r>
          </w:p>
        </w:tc>
        <w:tc>
          <w:tcPr>
            <w:tcW w:w="1471" w:type="dxa"/>
            <w:tcBorders>
              <w:top w:val="nil"/>
              <w:bottom w:val="nil"/>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Linier</w:t>
            </w:r>
          </w:p>
        </w:tc>
      </w:tr>
      <w:tr w:rsidR="00C779F0" w:rsidRPr="00316BE0" w:rsidTr="000A2A84">
        <w:tc>
          <w:tcPr>
            <w:tcW w:w="2459" w:type="dxa"/>
            <w:tcBorders>
              <w:top w:val="nil"/>
              <w:bottom w:val="nil"/>
            </w:tcBorders>
            <w:vAlign w:val="center"/>
          </w:tcPr>
          <w:p w:rsidR="00C779F0" w:rsidRPr="00316BE0" w:rsidRDefault="00C779F0" w:rsidP="00316BE0">
            <w:pPr>
              <w:rPr>
                <w:rFonts w:asciiTheme="majorBidi" w:hAnsiTheme="majorBidi" w:cstheme="majorBidi"/>
                <w:szCs w:val="24"/>
              </w:rPr>
            </w:pPr>
            <w:r w:rsidRPr="00316BE0">
              <w:rPr>
                <w:rFonts w:asciiTheme="majorBidi" w:hAnsiTheme="majorBidi" w:cstheme="majorBidi"/>
                <w:szCs w:val="24"/>
              </w:rPr>
              <w:t xml:space="preserve">X3 </w:t>
            </w:r>
            <w:proofErr w:type="spellStart"/>
            <w:r w:rsidRPr="00316BE0">
              <w:rPr>
                <w:rFonts w:asciiTheme="majorBidi" w:hAnsiTheme="majorBidi" w:cstheme="majorBidi"/>
                <w:szCs w:val="24"/>
              </w:rPr>
              <w:t>terhadap</w:t>
            </w:r>
            <w:proofErr w:type="spellEnd"/>
            <w:r w:rsidRPr="00316BE0">
              <w:rPr>
                <w:rFonts w:asciiTheme="majorBidi" w:hAnsiTheme="majorBidi" w:cstheme="majorBidi"/>
                <w:szCs w:val="24"/>
              </w:rPr>
              <w:t xml:space="preserve"> Y</w:t>
            </w:r>
          </w:p>
        </w:tc>
        <w:tc>
          <w:tcPr>
            <w:tcW w:w="1149" w:type="dxa"/>
            <w:tcBorders>
              <w:top w:val="nil"/>
              <w:bottom w:val="nil"/>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0,709</w:t>
            </w:r>
          </w:p>
        </w:tc>
        <w:tc>
          <w:tcPr>
            <w:tcW w:w="1141" w:type="dxa"/>
            <w:tcBorders>
              <w:top w:val="nil"/>
              <w:bottom w:val="nil"/>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0,05</w:t>
            </w:r>
          </w:p>
        </w:tc>
        <w:tc>
          <w:tcPr>
            <w:tcW w:w="1292" w:type="dxa"/>
            <w:tcBorders>
              <w:top w:val="nil"/>
              <w:bottom w:val="nil"/>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i/>
                <w:szCs w:val="24"/>
              </w:rPr>
              <w:t>Sig</w:t>
            </w:r>
            <w:r w:rsidRPr="00316BE0">
              <w:rPr>
                <w:rFonts w:asciiTheme="majorBidi" w:hAnsiTheme="majorBidi" w:cstheme="majorBidi"/>
                <w:szCs w:val="24"/>
              </w:rPr>
              <w:t>.&gt;</w:t>
            </w:r>
            <w:r w:rsidRPr="00316BE0">
              <w:rPr>
                <w:rFonts w:asciiTheme="majorBidi" w:hAnsiTheme="majorBidi" w:cstheme="majorBidi"/>
                <w:i/>
                <w:szCs w:val="24"/>
              </w:rPr>
              <w:t>Alpha</w:t>
            </w:r>
          </w:p>
        </w:tc>
        <w:tc>
          <w:tcPr>
            <w:tcW w:w="1471" w:type="dxa"/>
            <w:tcBorders>
              <w:top w:val="nil"/>
              <w:bottom w:val="nil"/>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Linier</w:t>
            </w:r>
          </w:p>
        </w:tc>
      </w:tr>
      <w:tr w:rsidR="00C779F0" w:rsidRPr="00316BE0" w:rsidTr="000A2A84">
        <w:tc>
          <w:tcPr>
            <w:tcW w:w="2459" w:type="dxa"/>
            <w:tcBorders>
              <w:top w:val="nil"/>
              <w:bottom w:val="single" w:sz="8" w:space="0" w:color="auto"/>
            </w:tcBorders>
            <w:vAlign w:val="center"/>
          </w:tcPr>
          <w:p w:rsidR="00C779F0" w:rsidRPr="00316BE0" w:rsidRDefault="00C779F0" w:rsidP="00316BE0">
            <w:pPr>
              <w:rPr>
                <w:rFonts w:asciiTheme="majorBidi" w:hAnsiTheme="majorBidi" w:cstheme="majorBidi"/>
                <w:szCs w:val="24"/>
              </w:rPr>
            </w:pPr>
            <w:r w:rsidRPr="00316BE0">
              <w:rPr>
                <w:rFonts w:asciiTheme="majorBidi" w:hAnsiTheme="majorBidi" w:cstheme="majorBidi"/>
                <w:szCs w:val="24"/>
              </w:rPr>
              <w:t xml:space="preserve">X4 </w:t>
            </w:r>
            <w:proofErr w:type="spellStart"/>
            <w:r w:rsidRPr="00316BE0">
              <w:rPr>
                <w:rFonts w:asciiTheme="majorBidi" w:hAnsiTheme="majorBidi" w:cstheme="majorBidi"/>
                <w:szCs w:val="24"/>
              </w:rPr>
              <w:t>terhadap</w:t>
            </w:r>
            <w:proofErr w:type="spellEnd"/>
            <w:r w:rsidRPr="00316BE0">
              <w:rPr>
                <w:rFonts w:asciiTheme="majorBidi" w:hAnsiTheme="majorBidi" w:cstheme="majorBidi"/>
                <w:szCs w:val="24"/>
              </w:rPr>
              <w:t xml:space="preserve"> Y</w:t>
            </w:r>
          </w:p>
        </w:tc>
        <w:tc>
          <w:tcPr>
            <w:tcW w:w="1149" w:type="dxa"/>
            <w:tcBorders>
              <w:top w:val="nil"/>
              <w:bottom w:val="single" w:sz="8" w:space="0" w:color="auto"/>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0,350</w:t>
            </w:r>
          </w:p>
        </w:tc>
        <w:tc>
          <w:tcPr>
            <w:tcW w:w="1141" w:type="dxa"/>
            <w:tcBorders>
              <w:top w:val="nil"/>
              <w:bottom w:val="single" w:sz="8" w:space="0" w:color="auto"/>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0,05</w:t>
            </w:r>
          </w:p>
        </w:tc>
        <w:tc>
          <w:tcPr>
            <w:tcW w:w="1292" w:type="dxa"/>
            <w:tcBorders>
              <w:top w:val="nil"/>
              <w:bottom w:val="single" w:sz="8" w:space="0" w:color="auto"/>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i/>
                <w:szCs w:val="24"/>
              </w:rPr>
              <w:t>Sig</w:t>
            </w:r>
            <w:r w:rsidRPr="00316BE0">
              <w:rPr>
                <w:rFonts w:asciiTheme="majorBidi" w:hAnsiTheme="majorBidi" w:cstheme="majorBidi"/>
                <w:szCs w:val="24"/>
              </w:rPr>
              <w:t>.&gt;</w:t>
            </w:r>
            <w:r w:rsidRPr="00316BE0">
              <w:rPr>
                <w:rFonts w:asciiTheme="majorBidi" w:hAnsiTheme="majorBidi" w:cstheme="majorBidi"/>
                <w:i/>
                <w:szCs w:val="24"/>
              </w:rPr>
              <w:t>Alpha</w:t>
            </w:r>
          </w:p>
        </w:tc>
        <w:tc>
          <w:tcPr>
            <w:tcW w:w="1471" w:type="dxa"/>
            <w:tcBorders>
              <w:top w:val="nil"/>
              <w:bottom w:val="single" w:sz="8" w:space="0" w:color="auto"/>
            </w:tcBorders>
          </w:tcPr>
          <w:p w:rsidR="00C779F0" w:rsidRPr="00316BE0" w:rsidRDefault="00C779F0" w:rsidP="00316BE0">
            <w:pPr>
              <w:jc w:val="center"/>
              <w:rPr>
                <w:rFonts w:asciiTheme="majorBidi" w:hAnsiTheme="majorBidi" w:cstheme="majorBidi"/>
                <w:szCs w:val="24"/>
              </w:rPr>
            </w:pPr>
            <w:r w:rsidRPr="00316BE0">
              <w:rPr>
                <w:rFonts w:asciiTheme="majorBidi" w:hAnsiTheme="majorBidi" w:cstheme="majorBidi"/>
                <w:szCs w:val="24"/>
              </w:rPr>
              <w:t>Linier</w:t>
            </w:r>
          </w:p>
        </w:tc>
      </w:tr>
    </w:tbl>
    <w:p w:rsidR="00C779F0" w:rsidRPr="00316BE0" w:rsidRDefault="00C779F0" w:rsidP="00316BE0">
      <w:pPr>
        <w:pStyle w:val="ListParagraph"/>
        <w:ind w:left="360"/>
        <w:rPr>
          <w:rFonts w:asciiTheme="majorBidi" w:hAnsiTheme="majorBidi" w:cstheme="majorBidi"/>
          <w:i/>
          <w:szCs w:val="24"/>
        </w:rPr>
      </w:pPr>
      <w:r w:rsidRPr="00316BE0">
        <w:rPr>
          <w:rFonts w:asciiTheme="majorBidi" w:hAnsiTheme="majorBidi" w:cstheme="majorBidi"/>
          <w:i/>
          <w:szCs w:val="24"/>
        </w:rPr>
        <w:t>Sumber</w:t>
      </w:r>
      <w:r w:rsidRPr="00316BE0">
        <w:rPr>
          <w:rFonts w:asciiTheme="majorBidi" w:hAnsiTheme="majorBidi" w:cstheme="majorBidi"/>
          <w:szCs w:val="24"/>
        </w:rPr>
        <w:t>:</w:t>
      </w:r>
      <w:r w:rsidRPr="00316BE0">
        <w:rPr>
          <w:rFonts w:asciiTheme="majorBidi" w:hAnsiTheme="majorBidi" w:cstheme="majorBidi"/>
          <w:i/>
          <w:szCs w:val="24"/>
        </w:rPr>
        <w:t xml:space="preserve"> </w:t>
      </w:r>
      <w:r w:rsidRPr="00316BE0">
        <w:rPr>
          <w:rFonts w:asciiTheme="majorBidi" w:hAnsiTheme="majorBidi" w:cstheme="majorBidi"/>
          <w:szCs w:val="24"/>
        </w:rPr>
        <w:t>Diolah, 2020</w:t>
      </w:r>
      <w:r w:rsidRPr="00316BE0">
        <w:rPr>
          <w:rFonts w:asciiTheme="majorBidi" w:hAnsiTheme="majorBidi" w:cstheme="majorBidi"/>
          <w:i/>
          <w:szCs w:val="24"/>
        </w:rPr>
        <w:t xml:space="preserve"> </w:t>
      </w:r>
    </w:p>
    <w:p w:rsidR="00C779F0" w:rsidRPr="00316BE0" w:rsidRDefault="00C779F0" w:rsidP="00316BE0">
      <w:pPr>
        <w:pStyle w:val="ListParagraph"/>
        <w:ind w:left="360" w:firstLine="633"/>
        <w:jc w:val="both"/>
        <w:rPr>
          <w:rFonts w:asciiTheme="majorBidi" w:hAnsiTheme="majorBidi" w:cstheme="majorBidi"/>
          <w:szCs w:val="24"/>
          <w:lang w:val="id-ID"/>
        </w:rPr>
      </w:pPr>
      <w:r w:rsidRPr="00316BE0">
        <w:rPr>
          <w:rFonts w:asciiTheme="majorBidi" w:hAnsiTheme="majorBidi" w:cstheme="majorBidi"/>
          <w:szCs w:val="24"/>
        </w:rPr>
        <w:t xml:space="preserve">Berdasarkan Tabel 4.16 di atas, diketahui hasil Uji Linearitas dari variabel bebas atau variabel X1, X2, X3, dan X4 menunjukan nilai sebesar 0,253, 0,665, 0,709 dan 0,350. Nilai signifikan &gt;0,05 yang berarti  hubungan bersifat Linier. Hal ini menunjukan bahwa keempat data variabel bebas (X1, X2, X3, dan X4) terhadap Kepatuhan Membayar PBB-P2 (Y) berpola linier. </w:t>
      </w:r>
    </w:p>
    <w:p w:rsidR="00C779F0" w:rsidRPr="00316BE0" w:rsidRDefault="000A2A84" w:rsidP="00B2765D">
      <w:pPr>
        <w:pStyle w:val="Heading3"/>
        <w:numPr>
          <w:ilvl w:val="0"/>
          <w:numId w:val="13"/>
        </w:numPr>
        <w:spacing w:before="0"/>
        <w:rPr>
          <w:rFonts w:asciiTheme="majorBidi" w:hAnsiTheme="majorBidi"/>
          <w:color w:val="auto"/>
        </w:rPr>
      </w:pPr>
      <w:r w:rsidRPr="00316BE0">
        <w:rPr>
          <w:rFonts w:asciiTheme="majorBidi" w:hAnsiTheme="majorBidi"/>
          <w:color w:val="auto"/>
        </w:rPr>
        <w:lastRenderedPageBreak/>
        <w:t>Uji Multikolinieritas</w:t>
      </w:r>
    </w:p>
    <w:p w:rsidR="00C779F0" w:rsidRPr="00316BE0" w:rsidRDefault="00C779F0" w:rsidP="00316BE0">
      <w:pPr>
        <w:pStyle w:val="ListParagraph"/>
        <w:ind w:left="360" w:firstLine="633"/>
        <w:jc w:val="both"/>
        <w:rPr>
          <w:rFonts w:asciiTheme="majorBidi" w:hAnsiTheme="majorBidi" w:cstheme="majorBidi"/>
          <w:szCs w:val="24"/>
          <w:lang w:val="id-ID"/>
        </w:rPr>
      </w:pPr>
      <w:r w:rsidRPr="00316BE0">
        <w:rPr>
          <w:rFonts w:asciiTheme="majorBidi" w:hAnsiTheme="majorBidi" w:cstheme="majorBidi"/>
          <w:szCs w:val="24"/>
          <w:lang w:val="id-ID"/>
        </w:rPr>
        <w:t xml:space="preserve">Uji multikolonieritas dilakukan untuk menguji apakah dalam model regresi ditemukan adanya korelasi antar variabel bebas (independen). Sebuah data dikatakan tidak terjadi multikolinearitas yaitu apabila nilai </w:t>
      </w:r>
      <w:r w:rsidRPr="00316BE0">
        <w:rPr>
          <w:rFonts w:asciiTheme="majorBidi" w:hAnsiTheme="majorBidi" w:cstheme="majorBidi"/>
          <w:i/>
          <w:szCs w:val="24"/>
          <w:lang w:val="id-ID"/>
        </w:rPr>
        <w:t>tolerance</w:t>
      </w:r>
      <w:r w:rsidRPr="00316BE0">
        <w:rPr>
          <w:rFonts w:asciiTheme="majorBidi" w:hAnsiTheme="majorBidi" w:cstheme="majorBidi"/>
          <w:szCs w:val="24"/>
          <w:lang w:val="id-ID"/>
        </w:rPr>
        <w:t xml:space="preserve"> lebih besar dari 0,10 maka data tersebut tidak terjadi multikolinearitas atau apabila nilai VIF lebih kecil dari 10,00 maka data tersebut tidak terjadi multikolinearitas. Hasil pengujian multikolinearitas dapat dilihat sebagai berikut:</w:t>
      </w:r>
    </w:p>
    <w:p w:rsidR="00C779F0" w:rsidRPr="00316BE0" w:rsidRDefault="00C779F0" w:rsidP="00316BE0">
      <w:pPr>
        <w:pStyle w:val="ListParagraph"/>
        <w:ind w:left="360"/>
        <w:jc w:val="center"/>
        <w:rPr>
          <w:rFonts w:asciiTheme="majorBidi" w:hAnsiTheme="majorBidi" w:cstheme="majorBidi"/>
          <w:b/>
          <w:szCs w:val="24"/>
          <w:lang w:val="id-ID"/>
        </w:rPr>
      </w:pPr>
      <w:r w:rsidRPr="00316BE0">
        <w:rPr>
          <w:rFonts w:asciiTheme="majorBidi" w:hAnsiTheme="majorBidi" w:cstheme="majorBidi"/>
          <w:b/>
          <w:szCs w:val="24"/>
          <w:lang w:val="id-ID"/>
        </w:rPr>
        <w:t>Tabel 4.17.</w:t>
      </w:r>
    </w:p>
    <w:p w:rsidR="00C779F0" w:rsidRPr="00316BE0" w:rsidRDefault="00C779F0" w:rsidP="00316BE0">
      <w:pPr>
        <w:pStyle w:val="ListParagraph"/>
        <w:ind w:left="360"/>
        <w:jc w:val="center"/>
        <w:rPr>
          <w:rFonts w:asciiTheme="majorBidi" w:hAnsiTheme="majorBidi" w:cstheme="majorBidi"/>
          <w:b/>
          <w:szCs w:val="24"/>
          <w:lang w:val="id-ID"/>
        </w:rPr>
      </w:pPr>
      <w:r w:rsidRPr="00316BE0">
        <w:rPr>
          <w:rFonts w:asciiTheme="majorBidi" w:hAnsiTheme="majorBidi" w:cstheme="majorBidi"/>
          <w:b/>
          <w:szCs w:val="24"/>
          <w:lang w:val="id-ID"/>
        </w:rPr>
        <w:t>Hasil Uji Multikolonieritas</w:t>
      </w:r>
    </w:p>
    <w:p w:rsidR="00C779F0" w:rsidRPr="00316BE0" w:rsidRDefault="00C779F0" w:rsidP="00316BE0">
      <w:pPr>
        <w:pStyle w:val="ListParagraph"/>
        <w:ind w:left="360"/>
        <w:rPr>
          <w:rFonts w:asciiTheme="majorBidi" w:hAnsiTheme="majorBidi" w:cstheme="majorBidi"/>
          <w:szCs w:val="24"/>
          <w:lang w:val="id-ID"/>
        </w:rPr>
      </w:pPr>
    </w:p>
    <w:tbl>
      <w:tblPr>
        <w:tblW w:w="4643" w:type="pct"/>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490"/>
        <w:gridCol w:w="3960"/>
        <w:gridCol w:w="1408"/>
        <w:gridCol w:w="1568"/>
      </w:tblGrid>
      <w:tr w:rsidR="00C779F0" w:rsidRPr="00316BE0" w:rsidTr="009D481F">
        <w:trPr>
          <w:cantSplit/>
          <w:tblHeader/>
        </w:trPr>
        <w:tc>
          <w:tcPr>
            <w:tcW w:w="2996" w:type="pct"/>
            <w:gridSpan w:val="2"/>
            <w:vMerge w:val="restart"/>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Model</w:t>
            </w:r>
          </w:p>
        </w:tc>
        <w:tc>
          <w:tcPr>
            <w:tcW w:w="2004" w:type="pct"/>
            <w:gridSpan w:val="2"/>
            <w:tcBorders>
              <w:top w:val="single" w:sz="18" w:space="0" w:color="000000"/>
              <w:left w:val="nil"/>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rPr>
              <w:t>Collinearity Statistics</w:t>
            </w:r>
          </w:p>
        </w:tc>
      </w:tr>
      <w:tr w:rsidR="00C779F0" w:rsidRPr="00316BE0" w:rsidTr="000A2A84">
        <w:trPr>
          <w:cantSplit/>
          <w:tblHeader/>
        </w:trPr>
        <w:tc>
          <w:tcPr>
            <w:tcW w:w="2996" w:type="pct"/>
            <w:gridSpan w:val="2"/>
            <w:vMerge/>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rPr>
                <w:rFonts w:asciiTheme="majorBidi" w:hAnsiTheme="majorBidi" w:cstheme="majorBidi"/>
              </w:rPr>
            </w:pPr>
          </w:p>
        </w:tc>
        <w:tc>
          <w:tcPr>
            <w:tcW w:w="948" w:type="pct"/>
            <w:tcBorders>
              <w:left w:val="nil"/>
              <w:bottom w:val="single" w:sz="16"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rPr>
              <w:t>Tolerance</w:t>
            </w:r>
          </w:p>
        </w:tc>
        <w:tc>
          <w:tcPr>
            <w:tcW w:w="1056" w:type="pct"/>
            <w:tcBorders>
              <w:left w:val="nil"/>
              <w:bottom w:val="single" w:sz="16"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rPr>
              <w:t>VIF</w:t>
            </w:r>
          </w:p>
        </w:tc>
      </w:tr>
      <w:tr w:rsidR="00C779F0" w:rsidRPr="00316BE0" w:rsidTr="000A2A84">
        <w:trPr>
          <w:cantSplit/>
          <w:tblHeader/>
        </w:trPr>
        <w:tc>
          <w:tcPr>
            <w:tcW w:w="330" w:type="pct"/>
            <w:vMerge w:val="restart"/>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1</w:t>
            </w:r>
          </w:p>
        </w:tc>
        <w:tc>
          <w:tcPr>
            <w:tcW w:w="2666" w:type="pct"/>
            <w:tcBorders>
              <w:top w:val="single" w:sz="16" w:space="0" w:color="000000"/>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(Constant)</w:t>
            </w:r>
          </w:p>
        </w:tc>
        <w:tc>
          <w:tcPr>
            <w:tcW w:w="948" w:type="pct"/>
            <w:tcBorders>
              <w:top w:val="single" w:sz="16" w:space="0" w:color="000000"/>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1056" w:type="pct"/>
            <w:tcBorders>
              <w:top w:val="single" w:sz="16" w:space="0" w:color="000000"/>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r>
      <w:tr w:rsidR="00C779F0" w:rsidRPr="00316BE0" w:rsidTr="000A2A84">
        <w:trPr>
          <w:cantSplit/>
          <w:tblHeader/>
        </w:trPr>
        <w:tc>
          <w:tcPr>
            <w:tcW w:w="330" w:type="pct"/>
            <w:vMerge/>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2666" w:type="pct"/>
            <w:tcBorders>
              <w:top w:val="nil"/>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Gaya Kepemimpinan Kepala Desa</w:t>
            </w:r>
          </w:p>
        </w:tc>
        <w:tc>
          <w:tcPr>
            <w:tcW w:w="948"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.469</w:t>
            </w:r>
          </w:p>
        </w:tc>
        <w:tc>
          <w:tcPr>
            <w:tcW w:w="1056"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2.134</w:t>
            </w:r>
          </w:p>
        </w:tc>
      </w:tr>
      <w:tr w:rsidR="00C779F0" w:rsidRPr="00316BE0" w:rsidTr="000A2A84">
        <w:trPr>
          <w:cantSplit/>
          <w:tblHeader/>
        </w:trPr>
        <w:tc>
          <w:tcPr>
            <w:tcW w:w="330" w:type="pct"/>
            <w:vMerge/>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2666" w:type="pct"/>
            <w:tcBorders>
              <w:top w:val="nil"/>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Sanksi Administrasi Perpajakan</w:t>
            </w:r>
          </w:p>
        </w:tc>
        <w:tc>
          <w:tcPr>
            <w:tcW w:w="948"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.648</w:t>
            </w:r>
          </w:p>
        </w:tc>
        <w:tc>
          <w:tcPr>
            <w:tcW w:w="1056"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1.543</w:t>
            </w:r>
          </w:p>
        </w:tc>
      </w:tr>
      <w:tr w:rsidR="00C779F0" w:rsidRPr="00316BE0" w:rsidTr="000A2A84">
        <w:trPr>
          <w:cantSplit/>
          <w:tblHeader/>
        </w:trPr>
        <w:tc>
          <w:tcPr>
            <w:tcW w:w="330" w:type="pct"/>
            <w:vMerge/>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2666" w:type="pct"/>
            <w:tcBorders>
              <w:top w:val="nil"/>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Kualitas Pelayanan Bank Persepsi</w:t>
            </w:r>
          </w:p>
        </w:tc>
        <w:tc>
          <w:tcPr>
            <w:tcW w:w="948"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.546</w:t>
            </w:r>
          </w:p>
        </w:tc>
        <w:tc>
          <w:tcPr>
            <w:tcW w:w="1056"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1.830</w:t>
            </w:r>
          </w:p>
        </w:tc>
      </w:tr>
      <w:tr w:rsidR="00C779F0" w:rsidRPr="00316BE0" w:rsidTr="000A2A84">
        <w:trPr>
          <w:cantSplit/>
          <w:tblHeader/>
        </w:trPr>
        <w:tc>
          <w:tcPr>
            <w:tcW w:w="330" w:type="pct"/>
            <w:vMerge/>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2666" w:type="pct"/>
            <w:tcBorders>
              <w:top w:val="nil"/>
              <w:left w:val="nil"/>
              <w:bottom w:val="single" w:sz="18" w:space="0" w:color="000000"/>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Kesadaran Wajib Pajak</w:t>
            </w:r>
          </w:p>
        </w:tc>
        <w:tc>
          <w:tcPr>
            <w:tcW w:w="948" w:type="pct"/>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.576</w:t>
            </w:r>
          </w:p>
        </w:tc>
        <w:tc>
          <w:tcPr>
            <w:tcW w:w="1056" w:type="pct"/>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1.737</w:t>
            </w:r>
          </w:p>
        </w:tc>
      </w:tr>
    </w:tbl>
    <w:p w:rsidR="00C779F0" w:rsidRPr="00316BE0" w:rsidRDefault="00C779F0" w:rsidP="00316BE0">
      <w:pPr>
        <w:pStyle w:val="ListParagraph"/>
        <w:ind w:left="360"/>
        <w:rPr>
          <w:rFonts w:asciiTheme="majorBidi" w:hAnsiTheme="majorBidi" w:cstheme="majorBidi"/>
          <w:i/>
          <w:szCs w:val="24"/>
        </w:rPr>
      </w:pPr>
      <w:r w:rsidRPr="00316BE0">
        <w:rPr>
          <w:rFonts w:asciiTheme="majorBidi" w:hAnsiTheme="majorBidi" w:cstheme="majorBidi"/>
          <w:i/>
          <w:szCs w:val="24"/>
        </w:rPr>
        <w:t>Sumber</w:t>
      </w:r>
      <w:r w:rsidRPr="00316BE0">
        <w:rPr>
          <w:rFonts w:asciiTheme="majorBidi" w:hAnsiTheme="majorBidi" w:cstheme="majorBidi"/>
          <w:szCs w:val="24"/>
        </w:rPr>
        <w:t>:</w:t>
      </w:r>
      <w:r w:rsidRPr="00316BE0">
        <w:rPr>
          <w:rFonts w:asciiTheme="majorBidi" w:hAnsiTheme="majorBidi" w:cstheme="majorBidi"/>
          <w:i/>
          <w:szCs w:val="24"/>
        </w:rPr>
        <w:t xml:space="preserve"> </w:t>
      </w:r>
      <w:r w:rsidRPr="00316BE0">
        <w:rPr>
          <w:rFonts w:asciiTheme="majorBidi" w:hAnsiTheme="majorBidi" w:cstheme="majorBidi"/>
          <w:szCs w:val="24"/>
        </w:rPr>
        <w:t>Diolah, 2020</w:t>
      </w:r>
      <w:r w:rsidRPr="00316BE0">
        <w:rPr>
          <w:rFonts w:asciiTheme="majorBidi" w:hAnsiTheme="majorBidi" w:cstheme="majorBidi"/>
          <w:i/>
          <w:szCs w:val="24"/>
        </w:rPr>
        <w:t xml:space="preserve"> </w:t>
      </w:r>
    </w:p>
    <w:p w:rsidR="00C779F0" w:rsidRPr="00316BE0" w:rsidRDefault="00C779F0" w:rsidP="00316BE0">
      <w:pPr>
        <w:pStyle w:val="ListParagraph"/>
        <w:ind w:left="360" w:firstLine="633"/>
        <w:jc w:val="both"/>
        <w:rPr>
          <w:rFonts w:asciiTheme="majorBidi" w:hAnsiTheme="majorBidi" w:cstheme="majorBidi"/>
          <w:szCs w:val="24"/>
          <w:lang w:val="id-ID"/>
        </w:rPr>
      </w:pPr>
      <w:r w:rsidRPr="00316BE0">
        <w:rPr>
          <w:rFonts w:asciiTheme="majorBidi" w:hAnsiTheme="majorBidi" w:cstheme="majorBidi"/>
          <w:szCs w:val="24"/>
        </w:rPr>
        <w:t xml:space="preserve">Berdasarkan Tabel 4.17  di atas, diketahui nilai toleransi untuk variabel bebas atau variabel X1, X2, X3, dan X4 menunjukkan nilai 0,469, 0,648, 0,546, dan 0,576 nilai tersebut lebih dari nilai </w:t>
      </w:r>
      <w:r w:rsidRPr="00316BE0">
        <w:rPr>
          <w:rFonts w:asciiTheme="majorBidi" w:hAnsiTheme="majorBidi" w:cstheme="majorBidi"/>
          <w:i/>
          <w:szCs w:val="24"/>
        </w:rPr>
        <w:t>tolerance</w:t>
      </w:r>
      <w:r w:rsidRPr="00316BE0">
        <w:rPr>
          <w:rFonts w:asciiTheme="majorBidi" w:hAnsiTheme="majorBidi" w:cstheme="majorBidi"/>
          <w:szCs w:val="24"/>
        </w:rPr>
        <w:t xml:space="preserve"> sebesar &gt;0,10. Demikian pula untuk nilai VIF untuk keempat variabel bebas masing-masing nilai sebesar  2,134, 1,543, 1,830 dan 1,737 nilai tersebut juga kurang dari nilai VIF &lt;10,00. Sehingga dapat disimpulkan bahwa tidak terjadi multikolinearitas.</w:t>
      </w:r>
    </w:p>
    <w:p w:rsidR="00C779F0" w:rsidRPr="00316BE0" w:rsidRDefault="000A2A84" w:rsidP="00B2765D">
      <w:pPr>
        <w:pStyle w:val="Heading3"/>
        <w:numPr>
          <w:ilvl w:val="0"/>
          <w:numId w:val="13"/>
        </w:numPr>
        <w:spacing w:before="0"/>
        <w:rPr>
          <w:rFonts w:asciiTheme="majorBidi" w:hAnsiTheme="majorBidi"/>
          <w:color w:val="auto"/>
        </w:rPr>
      </w:pPr>
      <w:r w:rsidRPr="00316BE0">
        <w:rPr>
          <w:rFonts w:asciiTheme="majorBidi" w:hAnsiTheme="majorBidi"/>
          <w:color w:val="auto"/>
        </w:rPr>
        <w:t>Uji Heteroskedastisitas</w:t>
      </w:r>
      <w:r w:rsidR="00C779F0" w:rsidRPr="00316BE0">
        <w:rPr>
          <w:rFonts w:asciiTheme="majorBidi" w:hAnsiTheme="majorBidi"/>
          <w:color w:val="auto"/>
        </w:rPr>
        <w:t xml:space="preserve"> </w:t>
      </w:r>
    </w:p>
    <w:p w:rsidR="00C779F0" w:rsidRPr="00316BE0" w:rsidRDefault="00C779F0" w:rsidP="00316BE0">
      <w:pPr>
        <w:pStyle w:val="ListParagraph"/>
        <w:ind w:left="360" w:firstLine="633"/>
        <w:jc w:val="both"/>
        <w:rPr>
          <w:rFonts w:asciiTheme="majorBidi" w:hAnsiTheme="majorBidi" w:cstheme="majorBidi"/>
          <w:szCs w:val="24"/>
          <w:lang w:val="id-ID"/>
        </w:rPr>
      </w:pPr>
      <w:r w:rsidRPr="00316BE0">
        <w:rPr>
          <w:rFonts w:asciiTheme="majorBidi" w:hAnsiTheme="majorBidi" w:cstheme="majorBidi"/>
          <w:szCs w:val="24"/>
          <w:lang w:val="id-ID"/>
        </w:rPr>
        <w:t xml:space="preserve">Uji heteroskedastisitas dilakukan untuk menguji apakah dalam model regresi terjadi ketidaksamaan </w:t>
      </w:r>
      <w:r w:rsidRPr="00316BE0">
        <w:rPr>
          <w:rFonts w:asciiTheme="majorBidi" w:hAnsiTheme="majorBidi" w:cstheme="majorBidi"/>
          <w:i/>
          <w:iCs/>
          <w:szCs w:val="24"/>
          <w:lang w:val="id-ID"/>
        </w:rPr>
        <w:t xml:space="preserve">variance </w:t>
      </w:r>
      <w:r w:rsidRPr="00316BE0">
        <w:rPr>
          <w:rFonts w:asciiTheme="majorBidi" w:hAnsiTheme="majorBidi" w:cstheme="majorBidi"/>
          <w:szCs w:val="24"/>
          <w:lang w:val="id-ID"/>
        </w:rPr>
        <w:t>dari residual satu pengamatan ke pengamatan yang lain. Sebuah data dikatakan tidak terjadi heteroskedastisitas  yaitu nilai signifikansi (Sig) antara variabel independen dengan absolut residual &gt;0,05 maka data tersebut tidak terjadi heteroskedastisitas. Hasil pengujian heteroskedastitas dapat dilihat sebagai berikut:</w:t>
      </w:r>
    </w:p>
    <w:p w:rsidR="00C779F0" w:rsidRPr="00316BE0" w:rsidRDefault="00C779F0" w:rsidP="00316BE0">
      <w:pPr>
        <w:pStyle w:val="ListParagraph"/>
        <w:ind w:left="360"/>
        <w:jc w:val="center"/>
        <w:rPr>
          <w:rFonts w:asciiTheme="majorBidi" w:hAnsiTheme="majorBidi" w:cstheme="majorBidi"/>
          <w:b/>
          <w:szCs w:val="24"/>
          <w:lang w:val="id-ID"/>
        </w:rPr>
      </w:pPr>
      <w:r w:rsidRPr="00316BE0">
        <w:rPr>
          <w:rFonts w:asciiTheme="majorBidi" w:hAnsiTheme="majorBidi" w:cstheme="majorBidi"/>
          <w:b/>
          <w:szCs w:val="24"/>
          <w:lang w:val="id-ID"/>
        </w:rPr>
        <w:t>Tabel 4.18</w:t>
      </w:r>
    </w:p>
    <w:p w:rsidR="00C779F0" w:rsidRPr="00316BE0" w:rsidRDefault="00C779F0" w:rsidP="00316BE0">
      <w:pPr>
        <w:pStyle w:val="ListParagraph"/>
        <w:ind w:left="360"/>
        <w:jc w:val="center"/>
        <w:rPr>
          <w:rFonts w:asciiTheme="majorBidi" w:hAnsiTheme="majorBidi" w:cstheme="majorBidi"/>
          <w:b/>
          <w:szCs w:val="24"/>
          <w:lang w:val="id-ID"/>
        </w:rPr>
      </w:pPr>
      <w:r w:rsidRPr="00316BE0">
        <w:rPr>
          <w:rFonts w:asciiTheme="majorBidi" w:hAnsiTheme="majorBidi" w:cstheme="majorBidi"/>
          <w:b/>
          <w:szCs w:val="24"/>
          <w:lang w:val="id-ID"/>
        </w:rPr>
        <w:t>Hasil Uji Heteroskedastisitas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617"/>
        <w:gridCol w:w="2082"/>
        <w:gridCol w:w="1132"/>
        <w:gridCol w:w="1131"/>
        <w:gridCol w:w="1313"/>
        <w:gridCol w:w="861"/>
        <w:gridCol w:w="861"/>
      </w:tblGrid>
      <w:tr w:rsidR="00C779F0" w:rsidRPr="00316BE0" w:rsidTr="009D481F">
        <w:trPr>
          <w:cantSplit/>
          <w:tblHeader/>
        </w:trPr>
        <w:tc>
          <w:tcPr>
            <w:tcW w:w="5000" w:type="pct"/>
            <w:gridSpan w:val="7"/>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b/>
                <w:bCs/>
              </w:rPr>
              <w:t>Coefficients</w:t>
            </w:r>
            <w:r w:rsidRPr="00316BE0">
              <w:rPr>
                <w:rFonts w:asciiTheme="majorBidi" w:hAnsiTheme="majorBidi" w:cstheme="majorBidi"/>
                <w:b/>
                <w:bCs/>
                <w:vertAlign w:val="superscript"/>
              </w:rPr>
              <w:t>a</w:t>
            </w:r>
          </w:p>
        </w:tc>
      </w:tr>
      <w:tr w:rsidR="00316BE0" w:rsidRPr="00316BE0" w:rsidTr="009D481F">
        <w:trPr>
          <w:cantSplit/>
          <w:tblHeader/>
        </w:trPr>
        <w:tc>
          <w:tcPr>
            <w:tcW w:w="1700" w:type="pct"/>
            <w:gridSpan w:val="2"/>
            <w:vMerge w:val="restart"/>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Model</w:t>
            </w:r>
          </w:p>
        </w:tc>
        <w:tc>
          <w:tcPr>
            <w:tcW w:w="1427" w:type="pct"/>
            <w:gridSpan w:val="2"/>
            <w:tcBorders>
              <w:top w:val="single" w:sz="18" w:space="0" w:color="000000"/>
              <w:left w:val="nil"/>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rPr>
              <w:t>Unstandardized Coefficients</w:t>
            </w:r>
          </w:p>
        </w:tc>
        <w:tc>
          <w:tcPr>
            <w:tcW w:w="785" w:type="pct"/>
            <w:tcBorders>
              <w:top w:val="single" w:sz="18" w:space="0" w:color="000000"/>
              <w:left w:val="nil"/>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rPr>
              <w:t>Standardized Coefficients</w:t>
            </w:r>
          </w:p>
        </w:tc>
        <w:tc>
          <w:tcPr>
            <w:tcW w:w="544" w:type="pct"/>
            <w:vMerge w:val="restart"/>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rPr>
              <w:t>t</w:t>
            </w:r>
          </w:p>
        </w:tc>
        <w:tc>
          <w:tcPr>
            <w:tcW w:w="544" w:type="pct"/>
            <w:vMerge w:val="restart"/>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rPr>
              <w:t>Sig.</w:t>
            </w:r>
          </w:p>
        </w:tc>
      </w:tr>
      <w:tr w:rsidR="00316BE0" w:rsidRPr="00316BE0" w:rsidTr="009D481F">
        <w:trPr>
          <w:cantSplit/>
          <w:tblHeader/>
        </w:trPr>
        <w:tc>
          <w:tcPr>
            <w:tcW w:w="1700" w:type="pct"/>
            <w:gridSpan w:val="2"/>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rPr>
                <w:rFonts w:asciiTheme="majorBidi" w:hAnsiTheme="majorBidi" w:cstheme="majorBidi"/>
              </w:rPr>
            </w:pPr>
          </w:p>
        </w:tc>
        <w:tc>
          <w:tcPr>
            <w:tcW w:w="714" w:type="pct"/>
            <w:tcBorders>
              <w:left w:val="nil"/>
              <w:bottom w:val="single" w:sz="16"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rPr>
              <w:t>B</w:t>
            </w:r>
          </w:p>
        </w:tc>
        <w:tc>
          <w:tcPr>
            <w:tcW w:w="713" w:type="pct"/>
            <w:tcBorders>
              <w:left w:val="nil"/>
              <w:bottom w:val="single" w:sz="16"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rPr>
              <w:t>Std. Error</w:t>
            </w:r>
          </w:p>
        </w:tc>
        <w:tc>
          <w:tcPr>
            <w:tcW w:w="785" w:type="pct"/>
            <w:tcBorders>
              <w:left w:val="nil"/>
              <w:bottom w:val="single" w:sz="16"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rPr>
              <w:t>Beta</w:t>
            </w:r>
          </w:p>
        </w:tc>
        <w:tc>
          <w:tcPr>
            <w:tcW w:w="544" w:type="pct"/>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rPr>
                <w:rFonts w:asciiTheme="majorBidi" w:hAnsiTheme="majorBidi" w:cstheme="majorBidi"/>
              </w:rPr>
            </w:pPr>
          </w:p>
        </w:tc>
        <w:tc>
          <w:tcPr>
            <w:tcW w:w="544" w:type="pct"/>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rPr>
                <w:rFonts w:asciiTheme="majorBidi" w:hAnsiTheme="majorBidi" w:cstheme="majorBidi"/>
              </w:rPr>
            </w:pPr>
          </w:p>
        </w:tc>
      </w:tr>
      <w:tr w:rsidR="00316BE0" w:rsidRPr="00316BE0" w:rsidTr="009D481F">
        <w:trPr>
          <w:cantSplit/>
          <w:tblHeader/>
        </w:trPr>
        <w:tc>
          <w:tcPr>
            <w:tcW w:w="392" w:type="pct"/>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1</w:t>
            </w:r>
          </w:p>
        </w:tc>
        <w:tc>
          <w:tcPr>
            <w:tcW w:w="1308" w:type="pct"/>
            <w:tcBorders>
              <w:top w:val="single" w:sz="16" w:space="0" w:color="000000"/>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(Constant)</w:t>
            </w:r>
          </w:p>
        </w:tc>
        <w:tc>
          <w:tcPr>
            <w:tcW w:w="714" w:type="pct"/>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1.397</w:t>
            </w:r>
          </w:p>
        </w:tc>
        <w:tc>
          <w:tcPr>
            <w:tcW w:w="713" w:type="pct"/>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.567</w:t>
            </w:r>
          </w:p>
        </w:tc>
        <w:tc>
          <w:tcPr>
            <w:tcW w:w="785" w:type="pct"/>
            <w:tcBorders>
              <w:top w:val="single" w:sz="16" w:space="0" w:color="000000"/>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544" w:type="pct"/>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2.463</w:t>
            </w:r>
          </w:p>
        </w:tc>
        <w:tc>
          <w:tcPr>
            <w:tcW w:w="544" w:type="pct"/>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.014</w:t>
            </w:r>
          </w:p>
        </w:tc>
      </w:tr>
      <w:tr w:rsidR="00316BE0" w:rsidRPr="00316BE0" w:rsidTr="009D481F">
        <w:trPr>
          <w:cantSplit/>
          <w:tblHeader/>
        </w:trPr>
        <w:tc>
          <w:tcPr>
            <w:tcW w:w="392" w:type="pct"/>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1308" w:type="pct"/>
            <w:tcBorders>
              <w:top w:val="nil"/>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Gaya Kepemimpinan Kepala Desa</w:t>
            </w:r>
          </w:p>
        </w:tc>
        <w:tc>
          <w:tcPr>
            <w:tcW w:w="714"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-.013</w:t>
            </w:r>
          </w:p>
        </w:tc>
        <w:tc>
          <w:tcPr>
            <w:tcW w:w="713"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.029</w:t>
            </w:r>
          </w:p>
        </w:tc>
        <w:tc>
          <w:tcPr>
            <w:tcW w:w="785"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-.040</w:t>
            </w:r>
          </w:p>
        </w:tc>
        <w:tc>
          <w:tcPr>
            <w:tcW w:w="544"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-.463</w:t>
            </w:r>
          </w:p>
        </w:tc>
        <w:tc>
          <w:tcPr>
            <w:tcW w:w="544"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.644</w:t>
            </w:r>
          </w:p>
        </w:tc>
      </w:tr>
      <w:tr w:rsidR="00316BE0" w:rsidRPr="00316BE0" w:rsidTr="009D481F">
        <w:trPr>
          <w:cantSplit/>
          <w:tblHeader/>
        </w:trPr>
        <w:tc>
          <w:tcPr>
            <w:tcW w:w="392" w:type="pct"/>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1308" w:type="pct"/>
            <w:tcBorders>
              <w:top w:val="nil"/>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Sanksi Administrasi Perpajakan</w:t>
            </w:r>
          </w:p>
        </w:tc>
        <w:tc>
          <w:tcPr>
            <w:tcW w:w="714"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.056</w:t>
            </w:r>
          </w:p>
        </w:tc>
        <w:tc>
          <w:tcPr>
            <w:tcW w:w="713"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.041</w:t>
            </w:r>
          </w:p>
        </w:tc>
        <w:tc>
          <w:tcPr>
            <w:tcW w:w="785"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.101</w:t>
            </w:r>
          </w:p>
        </w:tc>
        <w:tc>
          <w:tcPr>
            <w:tcW w:w="544"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1.380</w:t>
            </w:r>
          </w:p>
        </w:tc>
        <w:tc>
          <w:tcPr>
            <w:tcW w:w="544"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.169</w:t>
            </w:r>
          </w:p>
        </w:tc>
      </w:tr>
      <w:tr w:rsidR="00316BE0" w:rsidRPr="00316BE0" w:rsidTr="009D481F">
        <w:trPr>
          <w:cantSplit/>
          <w:tblHeader/>
        </w:trPr>
        <w:tc>
          <w:tcPr>
            <w:tcW w:w="392" w:type="pct"/>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1308" w:type="pct"/>
            <w:tcBorders>
              <w:top w:val="nil"/>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Kualitas Pelayanan Bank Persepsi</w:t>
            </w:r>
          </w:p>
        </w:tc>
        <w:tc>
          <w:tcPr>
            <w:tcW w:w="714"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-.024</w:t>
            </w:r>
          </w:p>
        </w:tc>
        <w:tc>
          <w:tcPr>
            <w:tcW w:w="713"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.019</w:t>
            </w:r>
          </w:p>
        </w:tc>
        <w:tc>
          <w:tcPr>
            <w:tcW w:w="785"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-.101</w:t>
            </w:r>
          </w:p>
        </w:tc>
        <w:tc>
          <w:tcPr>
            <w:tcW w:w="544"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-1.269</w:t>
            </w:r>
          </w:p>
        </w:tc>
        <w:tc>
          <w:tcPr>
            <w:tcW w:w="544"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.206</w:t>
            </w:r>
          </w:p>
        </w:tc>
      </w:tr>
      <w:tr w:rsidR="00316BE0" w:rsidRPr="00316BE0" w:rsidTr="009D481F">
        <w:trPr>
          <w:cantSplit/>
          <w:tblHeader/>
        </w:trPr>
        <w:tc>
          <w:tcPr>
            <w:tcW w:w="392" w:type="pct"/>
            <w:vMerge/>
            <w:tcBorders>
              <w:top w:val="single" w:sz="16" w:space="0" w:color="000000"/>
              <w:left w:val="nil"/>
              <w:bottom w:val="single" w:sz="18" w:space="0" w:color="000000"/>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1308" w:type="pct"/>
            <w:tcBorders>
              <w:top w:val="nil"/>
              <w:left w:val="nil"/>
              <w:bottom w:val="single" w:sz="18" w:space="0" w:color="000000"/>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Kesadaran Wajib Pajak</w:t>
            </w:r>
          </w:p>
        </w:tc>
        <w:tc>
          <w:tcPr>
            <w:tcW w:w="714" w:type="pct"/>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.022</w:t>
            </w:r>
          </w:p>
        </w:tc>
        <w:tc>
          <w:tcPr>
            <w:tcW w:w="713" w:type="pct"/>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.030</w:t>
            </w:r>
          </w:p>
        </w:tc>
        <w:tc>
          <w:tcPr>
            <w:tcW w:w="785" w:type="pct"/>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.057</w:t>
            </w:r>
          </w:p>
        </w:tc>
        <w:tc>
          <w:tcPr>
            <w:tcW w:w="544" w:type="pct"/>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.730</w:t>
            </w:r>
          </w:p>
        </w:tc>
        <w:tc>
          <w:tcPr>
            <w:tcW w:w="544" w:type="pct"/>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.466</w:t>
            </w:r>
          </w:p>
        </w:tc>
      </w:tr>
      <w:tr w:rsidR="00316BE0" w:rsidRPr="00316BE0" w:rsidTr="009D481F">
        <w:trPr>
          <w:cantSplit/>
        </w:trPr>
        <w:tc>
          <w:tcPr>
            <w:tcW w:w="2414" w:type="pct"/>
            <w:gridSpan w:val="3"/>
            <w:tcBorders>
              <w:top w:val="single" w:sz="18" w:space="0" w:color="000000"/>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a. Dependent Variable: Abs_Res</w:t>
            </w:r>
          </w:p>
        </w:tc>
        <w:tc>
          <w:tcPr>
            <w:tcW w:w="713" w:type="pct"/>
            <w:tcBorders>
              <w:top w:val="single" w:sz="18" w:space="0" w:color="000000"/>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785" w:type="pct"/>
            <w:tcBorders>
              <w:top w:val="single" w:sz="18" w:space="0" w:color="000000"/>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544" w:type="pct"/>
            <w:tcBorders>
              <w:top w:val="single" w:sz="18" w:space="0" w:color="000000"/>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544" w:type="pct"/>
            <w:tcBorders>
              <w:top w:val="single" w:sz="18" w:space="0" w:color="000000"/>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r>
    </w:tbl>
    <w:p w:rsidR="00C779F0" w:rsidRPr="00316BE0" w:rsidRDefault="00C779F0" w:rsidP="00316BE0">
      <w:pPr>
        <w:pStyle w:val="ListParagraph"/>
        <w:ind w:left="360" w:firstLine="633"/>
        <w:jc w:val="both"/>
        <w:rPr>
          <w:rFonts w:asciiTheme="majorBidi" w:hAnsiTheme="majorBidi" w:cstheme="majorBidi"/>
          <w:szCs w:val="24"/>
          <w:lang w:val="id-ID"/>
        </w:rPr>
      </w:pPr>
      <w:r w:rsidRPr="00316BE0">
        <w:rPr>
          <w:rFonts w:asciiTheme="majorBidi" w:hAnsiTheme="majorBidi" w:cstheme="majorBidi"/>
          <w:szCs w:val="24"/>
        </w:rPr>
        <w:t xml:space="preserve">Berdasarkan Tabel 4.18 di atas, diketahui hasil Uji heteroskedastisitas menggunakan uji Glejser hasil siginifikansi dari variabel bebas atau variabel X1, X2, X3, dan X4 menunjukan nilai sebesar 0,644, 0,169, 0,206 dan 0,466 lebih besar dari nilai standar signifikansi 0,05. Sehingga dapat disimpulkan tidak terjadi masalah heterokedastisitas. </w:t>
      </w:r>
    </w:p>
    <w:p w:rsidR="00EC613E" w:rsidRPr="00316BE0" w:rsidRDefault="00EC613E"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Analisis Regresi Linier Berganda</w:t>
      </w:r>
    </w:p>
    <w:p w:rsidR="00C779F0" w:rsidRPr="00316BE0" w:rsidRDefault="00C779F0" w:rsidP="00316BE0">
      <w:pPr>
        <w:pStyle w:val="ListParagraph"/>
        <w:autoSpaceDE w:val="0"/>
        <w:autoSpaceDN w:val="0"/>
        <w:adjustRightInd w:val="0"/>
        <w:ind w:left="0" w:firstLine="567"/>
        <w:jc w:val="both"/>
        <w:rPr>
          <w:rFonts w:asciiTheme="majorBidi" w:hAnsiTheme="majorBidi" w:cstheme="majorBidi"/>
          <w:szCs w:val="24"/>
          <w:lang w:val="id-ID"/>
        </w:rPr>
      </w:pPr>
      <w:r w:rsidRPr="00316BE0">
        <w:rPr>
          <w:rFonts w:asciiTheme="majorBidi" w:hAnsiTheme="majorBidi" w:cstheme="majorBidi"/>
          <w:szCs w:val="24"/>
          <w:lang w:val="id-ID"/>
        </w:rPr>
        <w:t>Variabel yang digunakan dalam penelitian ini adalah gaya kepemimpinan kepala desa (X1), sanksi administrasi perpajakan (X2), kualitas pelayanan bank persepsi (X3), dan kesadaran wajib pajak (X4) sebagai variabel bebas dan kepatuhan membayar pajak PBB-P2 (Y) sebagai variabel terikat. Sehingga analisis yang digunakan dalam penelitian ini adalah Analisis Regresi Linier Berganda karena memiliki empat variabel bebas dan satu variabel terikat. Data yang telah diperoleh dari penyebaran kuesioner kemudian diolah dengan menggunakan aplikasi SPSS versi 16. Hasil Analisis Regresi Linier Berganda yang dilakukan untuk mengetahui model regresi dari pengaruh variabel independen terhadap variabel dependent disajikan berikut ini.</w:t>
      </w:r>
    </w:p>
    <w:p w:rsidR="00C779F0" w:rsidRPr="00316BE0" w:rsidRDefault="00C779F0" w:rsidP="00316BE0">
      <w:pPr>
        <w:pStyle w:val="ListParagraph"/>
        <w:ind w:left="0"/>
        <w:jc w:val="center"/>
        <w:rPr>
          <w:rFonts w:asciiTheme="majorBidi" w:hAnsiTheme="majorBidi" w:cstheme="majorBidi"/>
          <w:b/>
          <w:szCs w:val="24"/>
        </w:rPr>
      </w:pPr>
      <w:r w:rsidRPr="00316BE0">
        <w:rPr>
          <w:rFonts w:asciiTheme="majorBidi" w:hAnsiTheme="majorBidi" w:cstheme="majorBidi"/>
          <w:b/>
          <w:szCs w:val="24"/>
        </w:rPr>
        <w:t>Tabel 4.19</w:t>
      </w:r>
    </w:p>
    <w:p w:rsidR="00C779F0" w:rsidRPr="00316BE0" w:rsidRDefault="00C779F0" w:rsidP="00316BE0">
      <w:pPr>
        <w:pStyle w:val="ListParagraph"/>
        <w:ind w:left="0"/>
        <w:jc w:val="center"/>
        <w:rPr>
          <w:rFonts w:asciiTheme="majorBidi" w:hAnsiTheme="majorBidi" w:cstheme="majorBidi"/>
          <w:b/>
          <w:szCs w:val="24"/>
        </w:rPr>
      </w:pPr>
      <w:r w:rsidRPr="00316BE0">
        <w:rPr>
          <w:rFonts w:asciiTheme="majorBidi" w:hAnsiTheme="majorBidi" w:cstheme="majorBidi"/>
          <w:b/>
          <w:szCs w:val="24"/>
        </w:rPr>
        <w:t>Analisis Regresi Berganda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420"/>
        <w:gridCol w:w="1610"/>
        <w:gridCol w:w="838"/>
        <w:gridCol w:w="836"/>
        <w:gridCol w:w="1313"/>
        <w:gridCol w:w="720"/>
        <w:gridCol w:w="617"/>
        <w:gridCol w:w="1020"/>
        <w:gridCol w:w="623"/>
      </w:tblGrid>
      <w:tr w:rsidR="00C779F0" w:rsidRPr="00316BE0" w:rsidTr="009D481F">
        <w:trPr>
          <w:cantSplit/>
          <w:tblHeader/>
        </w:trPr>
        <w:tc>
          <w:tcPr>
            <w:tcW w:w="5000" w:type="pct"/>
            <w:gridSpan w:val="9"/>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b/>
                <w:bCs/>
              </w:rPr>
              <w:t>Coefficients</w:t>
            </w:r>
            <w:r w:rsidRPr="00316BE0">
              <w:rPr>
                <w:rFonts w:asciiTheme="majorBidi" w:hAnsiTheme="majorBidi" w:cstheme="majorBidi"/>
                <w:b/>
                <w:bCs/>
                <w:vertAlign w:val="superscript"/>
              </w:rPr>
              <w:t>a</w:t>
            </w:r>
          </w:p>
        </w:tc>
      </w:tr>
      <w:tr w:rsidR="00316BE0" w:rsidRPr="00316BE0" w:rsidTr="00813F06">
        <w:trPr>
          <w:cantSplit/>
          <w:tblHeader/>
        </w:trPr>
        <w:tc>
          <w:tcPr>
            <w:tcW w:w="1382" w:type="pct"/>
            <w:gridSpan w:val="2"/>
            <w:vMerge w:val="restart"/>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Model</w:t>
            </w:r>
          </w:p>
        </w:tc>
        <w:tc>
          <w:tcPr>
            <w:tcW w:w="1159" w:type="pct"/>
            <w:gridSpan w:val="2"/>
            <w:tcBorders>
              <w:top w:val="single" w:sz="18" w:space="0" w:color="000000"/>
              <w:left w:val="nil"/>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rPr>
              <w:t>Unstandardized Coefficients</w:t>
            </w:r>
          </w:p>
        </w:tc>
        <w:tc>
          <w:tcPr>
            <w:tcW w:w="638" w:type="pct"/>
            <w:tcBorders>
              <w:top w:val="single" w:sz="18" w:space="0" w:color="000000"/>
              <w:left w:val="nil"/>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rPr>
              <w:t>Standardized Coefficients</w:t>
            </w:r>
          </w:p>
        </w:tc>
        <w:tc>
          <w:tcPr>
            <w:tcW w:w="442" w:type="pct"/>
            <w:vMerge w:val="restart"/>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rPr>
              <w:t>t</w:t>
            </w:r>
          </w:p>
        </w:tc>
        <w:tc>
          <w:tcPr>
            <w:tcW w:w="442" w:type="pct"/>
            <w:vMerge w:val="restart"/>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rPr>
              <w:t>Sig.</w:t>
            </w:r>
          </w:p>
        </w:tc>
        <w:tc>
          <w:tcPr>
            <w:tcW w:w="937" w:type="pct"/>
            <w:gridSpan w:val="2"/>
            <w:tcBorders>
              <w:top w:val="single" w:sz="18" w:space="0" w:color="000000"/>
              <w:left w:val="nil"/>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rPr>
              <w:t>Collinearity Statistics</w:t>
            </w:r>
          </w:p>
        </w:tc>
      </w:tr>
      <w:tr w:rsidR="00316BE0" w:rsidRPr="00316BE0" w:rsidTr="00813F06">
        <w:trPr>
          <w:cantSplit/>
          <w:tblHeader/>
        </w:trPr>
        <w:tc>
          <w:tcPr>
            <w:tcW w:w="1382" w:type="pct"/>
            <w:gridSpan w:val="2"/>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rPr>
                <w:rFonts w:asciiTheme="majorBidi" w:hAnsiTheme="majorBidi" w:cstheme="majorBidi"/>
              </w:rPr>
            </w:pPr>
          </w:p>
        </w:tc>
        <w:tc>
          <w:tcPr>
            <w:tcW w:w="580" w:type="pct"/>
            <w:tcBorders>
              <w:left w:val="nil"/>
              <w:bottom w:val="single" w:sz="16"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rPr>
              <w:t>B</w:t>
            </w:r>
          </w:p>
        </w:tc>
        <w:tc>
          <w:tcPr>
            <w:tcW w:w="579" w:type="pct"/>
            <w:tcBorders>
              <w:left w:val="nil"/>
              <w:bottom w:val="single" w:sz="16"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rPr>
              <w:t>Std. Error</w:t>
            </w:r>
          </w:p>
        </w:tc>
        <w:tc>
          <w:tcPr>
            <w:tcW w:w="638" w:type="pct"/>
            <w:tcBorders>
              <w:left w:val="nil"/>
              <w:bottom w:val="single" w:sz="16"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rPr>
              <w:t>Beta</w:t>
            </w:r>
          </w:p>
        </w:tc>
        <w:tc>
          <w:tcPr>
            <w:tcW w:w="442" w:type="pct"/>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rPr>
                <w:rFonts w:asciiTheme="majorBidi" w:hAnsiTheme="majorBidi" w:cstheme="majorBidi"/>
              </w:rPr>
            </w:pPr>
          </w:p>
        </w:tc>
        <w:tc>
          <w:tcPr>
            <w:tcW w:w="442" w:type="pct"/>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rPr>
                <w:rFonts w:asciiTheme="majorBidi" w:hAnsiTheme="majorBidi" w:cstheme="majorBidi"/>
              </w:rPr>
            </w:pPr>
          </w:p>
        </w:tc>
        <w:tc>
          <w:tcPr>
            <w:tcW w:w="492" w:type="pct"/>
            <w:tcBorders>
              <w:left w:val="nil"/>
              <w:bottom w:val="single" w:sz="16"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rPr>
              <w:t>Tolerance</w:t>
            </w:r>
          </w:p>
        </w:tc>
        <w:tc>
          <w:tcPr>
            <w:tcW w:w="445" w:type="pct"/>
            <w:tcBorders>
              <w:left w:val="nil"/>
              <w:bottom w:val="single" w:sz="16" w:space="0" w:color="000000"/>
              <w:right w:val="nil"/>
            </w:tcBorders>
            <w:shd w:val="clear" w:color="auto" w:fill="FFFFFF"/>
            <w:tcMar>
              <w:top w:w="30" w:type="dxa"/>
              <w:left w:w="30" w:type="dxa"/>
              <w:bottom w:w="30" w:type="dxa"/>
              <w:right w:w="30" w:type="dxa"/>
            </w:tcMar>
            <w:vAlign w:val="bottom"/>
          </w:tcPr>
          <w:p w:rsidR="00C779F0" w:rsidRPr="00316BE0" w:rsidRDefault="00C779F0" w:rsidP="00316BE0">
            <w:pPr>
              <w:autoSpaceDE w:val="0"/>
              <w:autoSpaceDN w:val="0"/>
              <w:adjustRightInd w:val="0"/>
              <w:jc w:val="center"/>
              <w:rPr>
                <w:rFonts w:asciiTheme="majorBidi" w:hAnsiTheme="majorBidi" w:cstheme="majorBidi"/>
              </w:rPr>
            </w:pPr>
            <w:r w:rsidRPr="00316BE0">
              <w:rPr>
                <w:rFonts w:asciiTheme="majorBidi" w:hAnsiTheme="majorBidi" w:cstheme="majorBidi"/>
              </w:rPr>
              <w:t>VIF</w:t>
            </w:r>
          </w:p>
        </w:tc>
      </w:tr>
      <w:tr w:rsidR="00316BE0" w:rsidRPr="00316BE0" w:rsidTr="00813F06">
        <w:trPr>
          <w:cantSplit/>
          <w:tblHeader/>
        </w:trPr>
        <w:tc>
          <w:tcPr>
            <w:tcW w:w="319" w:type="pct"/>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1</w:t>
            </w:r>
          </w:p>
        </w:tc>
        <w:tc>
          <w:tcPr>
            <w:tcW w:w="1063" w:type="pct"/>
            <w:tcBorders>
              <w:top w:val="single" w:sz="16" w:space="0" w:color="000000"/>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(Constant)</w:t>
            </w:r>
          </w:p>
        </w:tc>
        <w:tc>
          <w:tcPr>
            <w:tcW w:w="580" w:type="pct"/>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4.805</w:t>
            </w:r>
          </w:p>
        </w:tc>
        <w:tc>
          <w:tcPr>
            <w:tcW w:w="579" w:type="pct"/>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.992</w:t>
            </w:r>
          </w:p>
        </w:tc>
        <w:tc>
          <w:tcPr>
            <w:tcW w:w="638" w:type="pct"/>
            <w:tcBorders>
              <w:top w:val="single" w:sz="16" w:space="0" w:color="000000"/>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442" w:type="pct"/>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4.842</w:t>
            </w:r>
          </w:p>
        </w:tc>
        <w:tc>
          <w:tcPr>
            <w:tcW w:w="442" w:type="pct"/>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.000</w:t>
            </w:r>
          </w:p>
        </w:tc>
        <w:tc>
          <w:tcPr>
            <w:tcW w:w="492" w:type="pct"/>
            <w:tcBorders>
              <w:top w:val="single" w:sz="16" w:space="0" w:color="000000"/>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445" w:type="pct"/>
            <w:tcBorders>
              <w:top w:val="single" w:sz="16" w:space="0" w:color="000000"/>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r>
      <w:tr w:rsidR="00316BE0" w:rsidRPr="00316BE0" w:rsidTr="00813F06">
        <w:trPr>
          <w:cantSplit/>
          <w:tblHeader/>
        </w:trPr>
        <w:tc>
          <w:tcPr>
            <w:tcW w:w="319" w:type="pct"/>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1063" w:type="pct"/>
            <w:tcBorders>
              <w:top w:val="nil"/>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Gaya Kepemimpinan Kepala Desa</w:t>
            </w:r>
          </w:p>
        </w:tc>
        <w:tc>
          <w:tcPr>
            <w:tcW w:w="580"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.525</w:t>
            </w:r>
          </w:p>
        </w:tc>
        <w:tc>
          <w:tcPr>
            <w:tcW w:w="579"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.051</w:t>
            </w:r>
          </w:p>
        </w:tc>
        <w:tc>
          <w:tcPr>
            <w:tcW w:w="638"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.460</w:t>
            </w:r>
          </w:p>
        </w:tc>
        <w:tc>
          <w:tcPr>
            <w:tcW w:w="442"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10.390</w:t>
            </w:r>
          </w:p>
        </w:tc>
        <w:tc>
          <w:tcPr>
            <w:tcW w:w="442"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.000</w:t>
            </w:r>
          </w:p>
        </w:tc>
        <w:tc>
          <w:tcPr>
            <w:tcW w:w="492"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.469</w:t>
            </w:r>
          </w:p>
        </w:tc>
        <w:tc>
          <w:tcPr>
            <w:tcW w:w="445"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2.134</w:t>
            </w:r>
          </w:p>
        </w:tc>
      </w:tr>
      <w:tr w:rsidR="00316BE0" w:rsidRPr="00316BE0" w:rsidTr="00813F06">
        <w:trPr>
          <w:cantSplit/>
          <w:tblHeader/>
        </w:trPr>
        <w:tc>
          <w:tcPr>
            <w:tcW w:w="319" w:type="pct"/>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1063" w:type="pct"/>
            <w:tcBorders>
              <w:top w:val="nil"/>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Sanksi Administrasi Perpajakan</w:t>
            </w:r>
          </w:p>
        </w:tc>
        <w:tc>
          <w:tcPr>
            <w:tcW w:w="580"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.146</w:t>
            </w:r>
          </w:p>
        </w:tc>
        <w:tc>
          <w:tcPr>
            <w:tcW w:w="579"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.071</w:t>
            </w:r>
          </w:p>
        </w:tc>
        <w:tc>
          <w:tcPr>
            <w:tcW w:w="638"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.078</w:t>
            </w:r>
          </w:p>
        </w:tc>
        <w:tc>
          <w:tcPr>
            <w:tcW w:w="442"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2.064</w:t>
            </w:r>
          </w:p>
        </w:tc>
        <w:tc>
          <w:tcPr>
            <w:tcW w:w="442"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.040</w:t>
            </w:r>
          </w:p>
        </w:tc>
        <w:tc>
          <w:tcPr>
            <w:tcW w:w="492"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.648</w:t>
            </w:r>
          </w:p>
        </w:tc>
        <w:tc>
          <w:tcPr>
            <w:tcW w:w="445"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1.543</w:t>
            </w:r>
          </w:p>
        </w:tc>
      </w:tr>
      <w:tr w:rsidR="00316BE0" w:rsidRPr="00316BE0" w:rsidTr="00813F06">
        <w:trPr>
          <w:cantSplit/>
          <w:tblHeader/>
        </w:trPr>
        <w:tc>
          <w:tcPr>
            <w:tcW w:w="319" w:type="pct"/>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1063" w:type="pct"/>
            <w:tcBorders>
              <w:top w:val="nil"/>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Kualitas Pelayanan Bank Persepsi</w:t>
            </w:r>
          </w:p>
        </w:tc>
        <w:tc>
          <w:tcPr>
            <w:tcW w:w="580"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.308</w:t>
            </w:r>
          </w:p>
        </w:tc>
        <w:tc>
          <w:tcPr>
            <w:tcW w:w="579"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.033</w:t>
            </w:r>
          </w:p>
        </w:tc>
        <w:tc>
          <w:tcPr>
            <w:tcW w:w="638"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.382</w:t>
            </w:r>
          </w:p>
        </w:tc>
        <w:tc>
          <w:tcPr>
            <w:tcW w:w="442"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9.328</w:t>
            </w:r>
          </w:p>
        </w:tc>
        <w:tc>
          <w:tcPr>
            <w:tcW w:w="442"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.000</w:t>
            </w:r>
          </w:p>
        </w:tc>
        <w:tc>
          <w:tcPr>
            <w:tcW w:w="492"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.546</w:t>
            </w:r>
          </w:p>
        </w:tc>
        <w:tc>
          <w:tcPr>
            <w:tcW w:w="445" w:type="pct"/>
            <w:tcBorders>
              <w:top w:val="nil"/>
              <w:left w:val="nil"/>
              <w:bottom w:val="nil"/>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1.830</w:t>
            </w:r>
          </w:p>
        </w:tc>
      </w:tr>
      <w:tr w:rsidR="00316BE0" w:rsidRPr="00316BE0" w:rsidTr="00813F06">
        <w:trPr>
          <w:cantSplit/>
          <w:tblHeader/>
        </w:trPr>
        <w:tc>
          <w:tcPr>
            <w:tcW w:w="319" w:type="pct"/>
            <w:vMerge/>
            <w:tcBorders>
              <w:top w:val="single" w:sz="16" w:space="0" w:color="000000"/>
              <w:left w:val="nil"/>
              <w:bottom w:val="single" w:sz="18" w:space="0" w:color="000000"/>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1063" w:type="pct"/>
            <w:tcBorders>
              <w:top w:val="nil"/>
              <w:left w:val="nil"/>
              <w:bottom w:val="single" w:sz="18" w:space="0" w:color="000000"/>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Kesadaran Wajib Pajak</w:t>
            </w:r>
          </w:p>
        </w:tc>
        <w:tc>
          <w:tcPr>
            <w:tcW w:w="580" w:type="pct"/>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.103</w:t>
            </w:r>
          </w:p>
        </w:tc>
        <w:tc>
          <w:tcPr>
            <w:tcW w:w="579" w:type="pct"/>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.052</w:t>
            </w:r>
          </w:p>
        </w:tc>
        <w:tc>
          <w:tcPr>
            <w:tcW w:w="638" w:type="pct"/>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.079</w:t>
            </w:r>
          </w:p>
        </w:tc>
        <w:tc>
          <w:tcPr>
            <w:tcW w:w="442" w:type="pct"/>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1.978</w:t>
            </w:r>
          </w:p>
        </w:tc>
        <w:tc>
          <w:tcPr>
            <w:tcW w:w="442" w:type="pct"/>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.049</w:t>
            </w:r>
          </w:p>
        </w:tc>
        <w:tc>
          <w:tcPr>
            <w:tcW w:w="492" w:type="pct"/>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.576</w:t>
            </w:r>
          </w:p>
        </w:tc>
        <w:tc>
          <w:tcPr>
            <w:tcW w:w="445" w:type="pct"/>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C779F0" w:rsidRPr="00316BE0" w:rsidRDefault="00C779F0" w:rsidP="00316BE0">
            <w:pPr>
              <w:autoSpaceDE w:val="0"/>
              <w:autoSpaceDN w:val="0"/>
              <w:adjustRightInd w:val="0"/>
              <w:jc w:val="right"/>
              <w:rPr>
                <w:rFonts w:asciiTheme="majorBidi" w:hAnsiTheme="majorBidi" w:cstheme="majorBidi"/>
              </w:rPr>
            </w:pPr>
            <w:r w:rsidRPr="00316BE0">
              <w:rPr>
                <w:rFonts w:asciiTheme="majorBidi" w:hAnsiTheme="majorBidi" w:cstheme="majorBidi"/>
              </w:rPr>
              <w:t>1.737</w:t>
            </w:r>
          </w:p>
        </w:tc>
      </w:tr>
      <w:tr w:rsidR="00316BE0" w:rsidRPr="00316BE0" w:rsidTr="00813F06">
        <w:trPr>
          <w:cantSplit/>
        </w:trPr>
        <w:tc>
          <w:tcPr>
            <w:tcW w:w="2541" w:type="pct"/>
            <w:gridSpan w:val="4"/>
            <w:tcBorders>
              <w:top w:val="single" w:sz="18" w:space="0" w:color="000000"/>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r w:rsidRPr="00316BE0">
              <w:rPr>
                <w:rFonts w:asciiTheme="majorBidi" w:hAnsiTheme="majorBidi" w:cstheme="majorBidi"/>
              </w:rPr>
              <w:t>a. Dependent Variable: Kepatuhan Membayar PBB-P2</w:t>
            </w:r>
          </w:p>
        </w:tc>
        <w:tc>
          <w:tcPr>
            <w:tcW w:w="638" w:type="pct"/>
            <w:tcBorders>
              <w:top w:val="single" w:sz="18" w:space="0" w:color="000000"/>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442" w:type="pct"/>
            <w:tcBorders>
              <w:top w:val="single" w:sz="18" w:space="0" w:color="000000"/>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442" w:type="pct"/>
            <w:tcBorders>
              <w:top w:val="single" w:sz="18" w:space="0" w:color="000000"/>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492" w:type="pct"/>
            <w:tcBorders>
              <w:top w:val="single" w:sz="18" w:space="0" w:color="000000"/>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c>
          <w:tcPr>
            <w:tcW w:w="445" w:type="pct"/>
            <w:tcBorders>
              <w:top w:val="single" w:sz="18" w:space="0" w:color="000000"/>
              <w:left w:val="nil"/>
              <w:bottom w:val="nil"/>
              <w:right w:val="nil"/>
            </w:tcBorders>
            <w:shd w:val="clear" w:color="auto" w:fill="FFFFFF"/>
            <w:tcMar>
              <w:top w:w="30" w:type="dxa"/>
              <w:left w:w="30" w:type="dxa"/>
              <w:bottom w:w="30" w:type="dxa"/>
              <w:right w:w="30" w:type="dxa"/>
            </w:tcMar>
          </w:tcPr>
          <w:p w:rsidR="00C779F0" w:rsidRPr="00316BE0" w:rsidRDefault="00C779F0" w:rsidP="00316BE0">
            <w:pPr>
              <w:autoSpaceDE w:val="0"/>
              <w:autoSpaceDN w:val="0"/>
              <w:adjustRightInd w:val="0"/>
              <w:rPr>
                <w:rFonts w:asciiTheme="majorBidi" w:hAnsiTheme="majorBidi" w:cstheme="majorBidi"/>
              </w:rPr>
            </w:pPr>
          </w:p>
        </w:tc>
      </w:tr>
    </w:tbl>
    <w:p w:rsidR="00C779F0" w:rsidRPr="00316BE0" w:rsidRDefault="00C779F0" w:rsidP="00316BE0">
      <w:pPr>
        <w:ind w:firstLine="567"/>
        <w:jc w:val="both"/>
        <w:rPr>
          <w:rFonts w:asciiTheme="majorBidi" w:hAnsiTheme="majorBidi" w:cstheme="majorBidi"/>
        </w:rPr>
      </w:pPr>
      <w:r w:rsidRPr="00316BE0">
        <w:rPr>
          <w:rFonts w:asciiTheme="majorBidi" w:hAnsiTheme="majorBidi" w:cstheme="majorBidi"/>
        </w:rPr>
        <w:t>Berdasarkan tabel 4.19 di atas sehingga diperoleh persamaan regresi sebagai berikut:</w:t>
      </w:r>
    </w:p>
    <w:p w:rsidR="00C779F0" w:rsidRPr="00316BE0" w:rsidRDefault="00856CCB" w:rsidP="00316BE0">
      <w:pPr>
        <w:pStyle w:val="ListParagraph"/>
        <w:ind w:left="360"/>
        <w:jc w:val="both"/>
        <w:rPr>
          <w:rFonts w:asciiTheme="majorBidi" w:hAnsiTheme="majorBidi" w:cstheme="majorBidi"/>
          <w:szCs w:val="24"/>
          <w:lang w:val="id-ID"/>
        </w:rPr>
      </w:pPr>
      <m:oMath>
        <m:acc>
          <m:accPr>
            <m:ctrlPr>
              <w:rPr>
                <w:rFonts w:ascii="Cambria Math" w:hAnsi="Cambria Math" w:cstheme="majorBidi"/>
                <w:i/>
                <w:szCs w:val="24"/>
              </w:rPr>
            </m:ctrlPr>
          </m:accPr>
          <m:e>
            <m:r>
              <w:rPr>
                <w:rFonts w:ascii="Cambria Math" w:hAnsi="Cambria Math" w:cstheme="majorBidi"/>
                <w:szCs w:val="24"/>
                <w:lang w:val="id-ID"/>
              </w:rPr>
              <m:t>Y</m:t>
            </m:r>
          </m:e>
        </m:acc>
      </m:oMath>
      <w:r w:rsidR="00C779F0" w:rsidRPr="00316BE0">
        <w:rPr>
          <w:rFonts w:asciiTheme="majorBidi" w:eastAsiaTheme="minorEastAsia" w:hAnsiTheme="majorBidi" w:cstheme="majorBidi"/>
          <w:szCs w:val="24"/>
          <w:lang w:val="id-ID"/>
        </w:rPr>
        <w:t xml:space="preserve"> </w:t>
      </w:r>
      <w:r w:rsidR="00C779F0" w:rsidRPr="00316BE0">
        <w:rPr>
          <w:rFonts w:asciiTheme="majorBidi" w:hAnsiTheme="majorBidi" w:cstheme="majorBidi"/>
          <w:szCs w:val="24"/>
          <w:lang w:val="id-ID"/>
        </w:rPr>
        <w:t xml:space="preserve">=  4,805 + 0,525 (X1) + 0,146 (X2) + 0,308 (X3) + 0,103 (X4) + </w:t>
      </w:r>
      <w:r w:rsidR="00C779F0" w:rsidRPr="00316BE0">
        <w:rPr>
          <w:rFonts w:asciiTheme="majorBidi" w:hAnsiTheme="majorBidi" w:cstheme="majorBidi"/>
          <w:szCs w:val="24"/>
        </w:rPr>
        <w:sym w:font="Symbol" w:char="F065"/>
      </w:r>
    </w:p>
    <w:p w:rsidR="00813F06" w:rsidRPr="00316BE0" w:rsidRDefault="00813F06" w:rsidP="00316BE0">
      <w:pPr>
        <w:ind w:firstLine="567"/>
        <w:jc w:val="both"/>
        <w:rPr>
          <w:rFonts w:asciiTheme="majorBidi" w:hAnsiTheme="majorBidi" w:cstheme="majorBidi"/>
        </w:rPr>
      </w:pPr>
      <w:r w:rsidRPr="00316BE0">
        <w:rPr>
          <w:rFonts w:asciiTheme="majorBidi" w:hAnsiTheme="majorBidi" w:cstheme="majorBidi"/>
        </w:rPr>
        <w:t>Angka yang dihasilkan dari pengujian atau disajikan dalam persamaan regresi tersebut dapat dijelaskan sebagai berikut :</w:t>
      </w:r>
    </w:p>
    <w:p w:rsidR="00813F06" w:rsidRPr="00316BE0" w:rsidRDefault="00C779F0" w:rsidP="00316BE0">
      <w:pPr>
        <w:pStyle w:val="ListParagraph"/>
        <w:numPr>
          <w:ilvl w:val="0"/>
          <w:numId w:val="5"/>
        </w:numPr>
        <w:jc w:val="both"/>
        <w:rPr>
          <w:rFonts w:asciiTheme="majorBidi" w:hAnsiTheme="majorBidi" w:cstheme="majorBidi"/>
          <w:szCs w:val="24"/>
          <w:lang w:val="id-ID"/>
        </w:rPr>
      </w:pPr>
      <w:r w:rsidRPr="00316BE0">
        <w:rPr>
          <w:rFonts w:asciiTheme="majorBidi" w:hAnsiTheme="majorBidi" w:cstheme="majorBidi"/>
          <w:szCs w:val="24"/>
          <w:lang w:val="id-ID"/>
        </w:rPr>
        <w:t xml:space="preserve">Nilai Konstanta sebesar 4,805 menunjukkan bahwa jika variabel independen diasumsikan tidak mengalami perubahan (konstan) maka nilai Y (Kepatuhan Membayar Pajak Bumi dan Bangunan Perkotaan dan Pedesaan) adalah sebesar 4,805. </w:t>
      </w:r>
    </w:p>
    <w:p w:rsidR="00813F06" w:rsidRPr="00316BE0" w:rsidRDefault="00C779F0" w:rsidP="00316BE0">
      <w:pPr>
        <w:pStyle w:val="ListParagraph"/>
        <w:numPr>
          <w:ilvl w:val="0"/>
          <w:numId w:val="5"/>
        </w:numPr>
        <w:jc w:val="both"/>
        <w:rPr>
          <w:rFonts w:asciiTheme="majorBidi" w:hAnsiTheme="majorBidi" w:cstheme="majorBidi"/>
          <w:szCs w:val="24"/>
          <w:lang w:val="id-ID"/>
        </w:rPr>
      </w:pPr>
      <w:r w:rsidRPr="00316BE0">
        <w:rPr>
          <w:rFonts w:asciiTheme="majorBidi" w:hAnsiTheme="majorBidi" w:cstheme="majorBidi"/>
          <w:szCs w:val="24"/>
          <w:lang w:val="id-ID"/>
        </w:rPr>
        <w:t xml:space="preserve">Koefisien regresi Gaya Kepemimpinan Kepala Desa (X1) = 0,525, memiliki arti gaya kepemimpinan kepala desa akan meningkat sebesar 0,525 satuan, jika gaya kepemimpinan kepala desa naik satu satuan sementara variabel independen lain diasumsikan tetap. </w:t>
      </w:r>
    </w:p>
    <w:p w:rsidR="00813F06" w:rsidRPr="00316BE0" w:rsidRDefault="00C779F0" w:rsidP="00316BE0">
      <w:pPr>
        <w:pStyle w:val="ListParagraph"/>
        <w:numPr>
          <w:ilvl w:val="0"/>
          <w:numId w:val="5"/>
        </w:numPr>
        <w:jc w:val="both"/>
        <w:rPr>
          <w:rFonts w:asciiTheme="majorBidi" w:hAnsiTheme="majorBidi" w:cstheme="majorBidi"/>
          <w:szCs w:val="24"/>
          <w:lang w:val="id-ID"/>
        </w:rPr>
      </w:pPr>
      <w:r w:rsidRPr="00316BE0">
        <w:rPr>
          <w:rFonts w:asciiTheme="majorBidi" w:hAnsiTheme="majorBidi" w:cstheme="majorBidi"/>
          <w:szCs w:val="24"/>
          <w:lang w:val="id-ID"/>
        </w:rPr>
        <w:t xml:space="preserve">Koefisien regresi Sanksi Administrasi Perpajakan (X2) = 0,146, memiliki arti sanksi administrasi perpajakan akan meningkat sebesar 0,146 satuan, jika sanksi administrasi perpajakan naik satu satuan sementara variabel independen lain diasumsikan tetap. </w:t>
      </w:r>
    </w:p>
    <w:p w:rsidR="00813F06" w:rsidRPr="00316BE0" w:rsidRDefault="00C779F0" w:rsidP="00316BE0">
      <w:pPr>
        <w:pStyle w:val="ListParagraph"/>
        <w:numPr>
          <w:ilvl w:val="0"/>
          <w:numId w:val="5"/>
        </w:numPr>
        <w:jc w:val="both"/>
        <w:rPr>
          <w:rFonts w:asciiTheme="majorBidi" w:hAnsiTheme="majorBidi" w:cstheme="majorBidi"/>
          <w:szCs w:val="24"/>
          <w:lang w:val="id-ID"/>
        </w:rPr>
      </w:pPr>
      <w:r w:rsidRPr="00316BE0">
        <w:rPr>
          <w:rFonts w:asciiTheme="majorBidi" w:hAnsiTheme="majorBidi" w:cstheme="majorBidi"/>
          <w:szCs w:val="24"/>
          <w:lang w:val="id-ID"/>
        </w:rPr>
        <w:t xml:space="preserve">Koefisien Kualitas Pelayanan Bank Persepsi (X3) = 0,308, memiliki arti kualitas pelayanan bank persepsi akan meningkat sebesar 0,308 satuan, jika kualitas pelayanan bank persepsi naik satu satuan sementara variabel independen lain diasumsikan tetap. </w:t>
      </w:r>
    </w:p>
    <w:p w:rsidR="00C779F0" w:rsidRDefault="00C779F0" w:rsidP="00316BE0">
      <w:pPr>
        <w:pStyle w:val="ListParagraph"/>
        <w:numPr>
          <w:ilvl w:val="0"/>
          <w:numId w:val="5"/>
        </w:numPr>
        <w:jc w:val="both"/>
        <w:rPr>
          <w:rFonts w:asciiTheme="majorBidi" w:hAnsiTheme="majorBidi" w:cstheme="majorBidi"/>
          <w:szCs w:val="24"/>
          <w:lang w:val="id-ID"/>
        </w:rPr>
      </w:pPr>
      <w:r w:rsidRPr="00316BE0">
        <w:rPr>
          <w:rFonts w:asciiTheme="majorBidi" w:hAnsiTheme="majorBidi" w:cstheme="majorBidi"/>
          <w:szCs w:val="24"/>
          <w:lang w:val="id-ID"/>
        </w:rPr>
        <w:t>Koefisien regresi Kesadaran Wajib Pajak</w:t>
      </w:r>
      <w:r w:rsidRPr="00316BE0">
        <w:rPr>
          <w:rFonts w:asciiTheme="majorBidi" w:hAnsiTheme="majorBidi" w:cstheme="majorBidi"/>
          <w:i/>
          <w:szCs w:val="24"/>
          <w:lang w:val="id-ID"/>
        </w:rPr>
        <w:t xml:space="preserve"> </w:t>
      </w:r>
      <w:r w:rsidRPr="00316BE0">
        <w:rPr>
          <w:rFonts w:asciiTheme="majorBidi" w:hAnsiTheme="majorBidi" w:cstheme="majorBidi"/>
          <w:szCs w:val="24"/>
          <w:lang w:val="id-ID"/>
        </w:rPr>
        <w:t>(X4) = 0,103 memiliki arti kesadaran wajib pajak akan meningkat sebesar 0,103 satuan, jika kesadaran wajib pajak</w:t>
      </w:r>
      <w:r w:rsidRPr="00316BE0">
        <w:rPr>
          <w:rFonts w:asciiTheme="majorBidi" w:hAnsiTheme="majorBidi" w:cstheme="majorBidi"/>
          <w:i/>
          <w:szCs w:val="24"/>
          <w:lang w:val="id-ID"/>
        </w:rPr>
        <w:t xml:space="preserve"> </w:t>
      </w:r>
      <w:r w:rsidRPr="00316BE0">
        <w:rPr>
          <w:rFonts w:asciiTheme="majorBidi" w:hAnsiTheme="majorBidi" w:cstheme="majorBidi"/>
          <w:szCs w:val="24"/>
          <w:lang w:val="id-ID"/>
        </w:rPr>
        <w:t xml:space="preserve">naik satu satuan sementara variabel independen lain diasumsikan tetap.  </w:t>
      </w:r>
    </w:p>
    <w:p w:rsidR="007A1553" w:rsidRPr="00316BE0" w:rsidRDefault="007A1553"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Uji t (Parsial)</w:t>
      </w:r>
    </w:p>
    <w:p w:rsidR="007A1553" w:rsidRPr="00316BE0" w:rsidRDefault="00C779F0" w:rsidP="00316BE0">
      <w:pPr>
        <w:autoSpaceDE w:val="0"/>
        <w:autoSpaceDN w:val="0"/>
        <w:adjustRightInd w:val="0"/>
        <w:ind w:firstLine="567"/>
        <w:jc w:val="both"/>
        <w:rPr>
          <w:rFonts w:asciiTheme="majorBidi" w:hAnsiTheme="majorBidi" w:cstheme="majorBidi"/>
        </w:rPr>
      </w:pPr>
      <w:r w:rsidRPr="00316BE0">
        <w:rPr>
          <w:rFonts w:asciiTheme="majorBidi" w:hAnsiTheme="majorBidi" w:cstheme="majorBidi"/>
        </w:rPr>
        <w:t>Uji t dilakukan untuk mengetahui pengaruh dari variabel bebas terhadap variabel terikat secara parsial. Hasil pengujian regresi secara parsial didapatkan point probabilitas dengan tingkat signifikasi yang digunakan adalah sebesar 0,05.</w:t>
      </w:r>
    </w:p>
    <w:p w:rsidR="007A1553" w:rsidRPr="00316BE0" w:rsidRDefault="00C779F0" w:rsidP="00316BE0">
      <w:pPr>
        <w:pStyle w:val="ListParagraph"/>
        <w:numPr>
          <w:ilvl w:val="0"/>
          <w:numId w:val="6"/>
        </w:numPr>
        <w:autoSpaceDE w:val="0"/>
        <w:autoSpaceDN w:val="0"/>
        <w:adjustRightInd w:val="0"/>
        <w:jc w:val="both"/>
        <w:rPr>
          <w:rFonts w:asciiTheme="majorBidi" w:hAnsiTheme="majorBidi" w:cstheme="majorBidi"/>
          <w:szCs w:val="24"/>
          <w:lang w:val="id-ID"/>
        </w:rPr>
      </w:pPr>
      <w:r w:rsidRPr="00316BE0">
        <w:rPr>
          <w:rFonts w:asciiTheme="majorBidi" w:hAnsiTheme="majorBidi" w:cstheme="majorBidi"/>
          <w:szCs w:val="24"/>
          <w:lang w:val="id-ID"/>
        </w:rPr>
        <w:t xml:space="preserve">Nilai probabilitas variabel Gaya Kepemimpinan Kepala Desa (X1) sebesar 0,000 &lt; </w:t>
      </w:r>
      <w:r w:rsidRPr="00316BE0">
        <w:rPr>
          <w:rFonts w:asciiTheme="majorBidi" w:hAnsiTheme="majorBidi" w:cstheme="majorBidi"/>
          <w:szCs w:val="24"/>
        </w:rPr>
        <w:sym w:font="Symbol" w:char="F061"/>
      </w:r>
      <w:r w:rsidRPr="00316BE0">
        <w:rPr>
          <w:rFonts w:asciiTheme="majorBidi" w:hAnsiTheme="majorBidi" w:cstheme="majorBidi"/>
          <w:szCs w:val="24"/>
          <w:lang w:val="id-ID"/>
        </w:rPr>
        <w:t xml:space="preserve"> = 0,05, sehingga dapat disimpulkan bahwa terdapat pengaruh signifikan secara parsial antara variabel Gaya Kepemimpinan Kepala Desa (X1)   terhadap Kepatuhan Membayar Pajak Bumi dan Bangunan Perkotaan dan Perdesaan (Y). </w:t>
      </w:r>
    </w:p>
    <w:p w:rsidR="00C779F0" w:rsidRPr="00316BE0" w:rsidRDefault="00C779F0" w:rsidP="00316BE0">
      <w:pPr>
        <w:pStyle w:val="ListParagraph"/>
        <w:numPr>
          <w:ilvl w:val="0"/>
          <w:numId w:val="6"/>
        </w:numPr>
        <w:autoSpaceDE w:val="0"/>
        <w:autoSpaceDN w:val="0"/>
        <w:adjustRightInd w:val="0"/>
        <w:jc w:val="both"/>
        <w:rPr>
          <w:rFonts w:asciiTheme="majorBidi" w:hAnsiTheme="majorBidi" w:cstheme="majorBidi"/>
          <w:szCs w:val="24"/>
          <w:lang w:val="it-IT"/>
        </w:rPr>
      </w:pPr>
      <w:r w:rsidRPr="00316BE0">
        <w:rPr>
          <w:rFonts w:asciiTheme="majorBidi" w:hAnsiTheme="majorBidi" w:cstheme="majorBidi"/>
          <w:szCs w:val="24"/>
          <w:lang w:val="id-ID"/>
        </w:rPr>
        <w:t xml:space="preserve">Variabel Sanksi Administrasi Perpajakan secara parsial berpengaruh signifikan terhadap Kepatuhan Membayar Pajak Bumi dan Bangunan Perkotaan dan Perdesaan (Y). </w:t>
      </w:r>
      <w:r w:rsidRPr="00316BE0">
        <w:rPr>
          <w:rFonts w:asciiTheme="majorBidi" w:hAnsiTheme="majorBidi" w:cstheme="majorBidi"/>
          <w:szCs w:val="24"/>
          <w:lang w:val="it-IT"/>
        </w:rPr>
        <w:t xml:space="preserve">Dari hasil regresi secara parsial pada hasil penelitian ini  didapat dengan signifikansi (X2) sebesar 0,040 &lt; </w:t>
      </w:r>
      <w:r w:rsidRPr="00316BE0">
        <w:rPr>
          <w:rFonts w:asciiTheme="majorBidi" w:hAnsiTheme="majorBidi" w:cstheme="majorBidi"/>
          <w:szCs w:val="24"/>
        </w:rPr>
        <w:sym w:font="Symbol" w:char="F061"/>
      </w:r>
      <w:r w:rsidRPr="00316BE0">
        <w:rPr>
          <w:rFonts w:asciiTheme="majorBidi" w:hAnsiTheme="majorBidi" w:cstheme="majorBidi"/>
          <w:szCs w:val="24"/>
          <w:lang w:val="it-IT"/>
        </w:rPr>
        <w:t xml:space="preserve"> = 0,05. </w:t>
      </w:r>
    </w:p>
    <w:p w:rsidR="007A1553" w:rsidRPr="00316BE0" w:rsidRDefault="00C779F0" w:rsidP="00316BE0">
      <w:pPr>
        <w:pStyle w:val="ListParagraph"/>
        <w:numPr>
          <w:ilvl w:val="0"/>
          <w:numId w:val="6"/>
        </w:numPr>
        <w:autoSpaceDE w:val="0"/>
        <w:autoSpaceDN w:val="0"/>
        <w:adjustRightInd w:val="0"/>
        <w:jc w:val="both"/>
        <w:rPr>
          <w:rFonts w:asciiTheme="majorBidi" w:hAnsiTheme="majorBidi" w:cstheme="majorBidi"/>
          <w:szCs w:val="24"/>
          <w:lang w:val="sv-SE"/>
        </w:rPr>
      </w:pPr>
      <w:r w:rsidRPr="00316BE0">
        <w:rPr>
          <w:rFonts w:asciiTheme="majorBidi" w:hAnsiTheme="majorBidi" w:cstheme="majorBidi"/>
          <w:szCs w:val="24"/>
          <w:lang w:val="sv-SE"/>
        </w:rPr>
        <w:lastRenderedPageBreak/>
        <w:t xml:space="preserve">Hasil penelitian variabel Kualitas Pelayanan Bank Persepsi (X3) didapatkan nilai siginifikasi sebesar 0,000 &lt; </w:t>
      </w:r>
      <w:r w:rsidRPr="00316BE0">
        <w:rPr>
          <w:rFonts w:asciiTheme="majorBidi" w:hAnsiTheme="majorBidi" w:cstheme="majorBidi"/>
          <w:szCs w:val="24"/>
        </w:rPr>
        <w:sym w:font="Symbol" w:char="F061"/>
      </w:r>
      <w:r w:rsidRPr="00316BE0">
        <w:rPr>
          <w:rFonts w:asciiTheme="majorBidi" w:hAnsiTheme="majorBidi" w:cstheme="majorBidi"/>
          <w:szCs w:val="24"/>
          <w:lang w:val="sv-SE"/>
        </w:rPr>
        <w:t xml:space="preserve"> = 0,05.  Jadi dari hasil penelitian tersebut dapat disimpulkan bahwa Kualitas Pelayanan Bank Persepsi berpengaruh signifikan terhadap Kepatuhan Membayar Pajak Bumi dan Bangunan Perkotaan dan Perdesaan. </w:t>
      </w:r>
    </w:p>
    <w:p w:rsidR="00C779F0" w:rsidRPr="00316BE0" w:rsidRDefault="00C779F0" w:rsidP="00316BE0">
      <w:pPr>
        <w:pStyle w:val="ListParagraph"/>
        <w:numPr>
          <w:ilvl w:val="0"/>
          <w:numId w:val="6"/>
        </w:numPr>
        <w:autoSpaceDE w:val="0"/>
        <w:autoSpaceDN w:val="0"/>
        <w:adjustRightInd w:val="0"/>
        <w:jc w:val="both"/>
        <w:rPr>
          <w:rFonts w:asciiTheme="majorBidi" w:hAnsiTheme="majorBidi" w:cstheme="majorBidi"/>
          <w:szCs w:val="24"/>
          <w:lang w:val="id-ID"/>
        </w:rPr>
      </w:pPr>
      <w:r w:rsidRPr="00316BE0">
        <w:rPr>
          <w:rFonts w:asciiTheme="majorBidi" w:hAnsiTheme="majorBidi" w:cstheme="majorBidi"/>
          <w:szCs w:val="24"/>
          <w:lang w:val="id-ID"/>
        </w:rPr>
        <w:t xml:space="preserve">Variabel Kesadaran Wajib Pajak (X4) didapat nilai siginifikan sebesar 0,049 &lt; </w:t>
      </w:r>
      <w:r w:rsidRPr="00316BE0">
        <w:rPr>
          <w:rFonts w:asciiTheme="majorBidi" w:hAnsiTheme="majorBidi" w:cstheme="majorBidi"/>
          <w:szCs w:val="24"/>
        </w:rPr>
        <w:sym w:font="Symbol" w:char="F061"/>
      </w:r>
      <w:r w:rsidRPr="00316BE0">
        <w:rPr>
          <w:rFonts w:asciiTheme="majorBidi" w:hAnsiTheme="majorBidi" w:cstheme="majorBidi"/>
          <w:szCs w:val="24"/>
          <w:lang w:val="id-ID"/>
        </w:rPr>
        <w:t xml:space="preserve"> = 0,05. Jadi hasil dari penelitian ini dapat disimpulkan bahwa Kesadaran Wajib Pajak berpengaruh secara signifikan terhadap Kepatuhan Membayar Pajak Bumi dan Bangunan Perkotaan dan Perdesaan.</w:t>
      </w:r>
    </w:p>
    <w:p w:rsidR="007A1553" w:rsidRPr="00316BE0" w:rsidRDefault="007A1553"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PEMBAHASAN HASIL PENELITIAN</w:t>
      </w:r>
    </w:p>
    <w:p w:rsidR="007A1553" w:rsidRPr="00316BE0" w:rsidRDefault="007A1553" w:rsidP="00B2765D">
      <w:pPr>
        <w:pStyle w:val="Heading3"/>
        <w:numPr>
          <w:ilvl w:val="0"/>
          <w:numId w:val="15"/>
        </w:numPr>
        <w:spacing w:before="0"/>
        <w:jc w:val="both"/>
        <w:rPr>
          <w:rFonts w:asciiTheme="majorBidi" w:hAnsiTheme="majorBidi"/>
          <w:color w:val="auto"/>
        </w:rPr>
      </w:pPr>
      <w:r w:rsidRPr="00316BE0">
        <w:rPr>
          <w:rFonts w:asciiTheme="majorBidi" w:hAnsiTheme="majorBidi"/>
          <w:color w:val="auto"/>
        </w:rPr>
        <w:t>Gaya Kepemimpinan Kepala Desa berpengaruh positif dan signifikan terhadap Kepatuhan Membayar Pajak Bumi dan Bangunan Perkotaan dan Perdesaan</w:t>
      </w:r>
    </w:p>
    <w:p w:rsidR="007A1553" w:rsidRPr="00316BE0" w:rsidRDefault="007A1553" w:rsidP="00A64E79">
      <w:pPr>
        <w:pStyle w:val="ListParagraph"/>
        <w:ind w:left="360" w:firstLine="633"/>
        <w:jc w:val="both"/>
        <w:rPr>
          <w:rFonts w:asciiTheme="majorBidi" w:hAnsiTheme="majorBidi"/>
        </w:rPr>
      </w:pPr>
      <w:r w:rsidRPr="00316BE0">
        <w:rPr>
          <w:rFonts w:asciiTheme="majorBidi" w:hAnsiTheme="majorBidi" w:cstheme="majorBidi"/>
          <w:szCs w:val="24"/>
          <w:lang w:val="id-ID"/>
        </w:rPr>
        <w:t>Berdasarkan uji hipotesis pertama (H1) menyatakan bahwa gaya kepemimpinan kepala desa berpengaruh positif dan signifikan terhadap kepatuhan membayar pajak bumi dan bangunan perkotaan dan perdesaan. Hal ini dapat diartikan bahwa peran kepemimpinan seorang kepala desa sangat mempengaruhi semua sektor yang ada dibawah pemerintahannya sebagaimana tugas seorang kepala desa adalah menyelenggarakan pemerintahkan desa, melaksanakan pembangunan, pembinaan kemasyarakat, dan pemberdayaan masyarakat, termasuk mendorong/memotivasi warga masyarakat untuk memenuhi kewajibannya dalam membayar PBB-P2.</w:t>
      </w:r>
      <w:r w:rsidR="00AE349D" w:rsidRPr="00316BE0">
        <w:rPr>
          <w:rFonts w:asciiTheme="majorBidi" w:hAnsiTheme="majorBidi" w:cstheme="majorBidi"/>
          <w:szCs w:val="24"/>
          <w:lang w:val="id-ID"/>
        </w:rPr>
        <w:t xml:space="preserve"> </w:t>
      </w:r>
      <w:r w:rsidRPr="00316BE0">
        <w:rPr>
          <w:rFonts w:asciiTheme="majorBidi" w:hAnsiTheme="majorBidi"/>
        </w:rPr>
        <w:t>Sanksi Administrasi Perpajakan berpengaruh positif dan signifikan terhadap Kepatuhan Membayar Pajak Bumi dan Bangunan Perkotaan dan Perdesaan</w:t>
      </w:r>
    </w:p>
    <w:p w:rsidR="007A1553" w:rsidRPr="00316BE0" w:rsidRDefault="00AE349D" w:rsidP="00A64E79">
      <w:pPr>
        <w:pStyle w:val="ListParagraph"/>
        <w:ind w:left="360" w:firstLine="633"/>
        <w:jc w:val="both"/>
        <w:rPr>
          <w:rFonts w:asciiTheme="majorBidi" w:hAnsiTheme="majorBidi"/>
        </w:rPr>
      </w:pPr>
      <w:r w:rsidRPr="00316BE0">
        <w:rPr>
          <w:rFonts w:asciiTheme="majorBidi" w:hAnsiTheme="majorBidi" w:cstheme="majorBidi"/>
          <w:szCs w:val="24"/>
          <w:lang w:val="id-ID"/>
        </w:rPr>
        <w:t xml:space="preserve">Hipotesis kedua (H2) menyatakan bahwa sanksi administrasi perpajakan terdapat pengaruh terhadap kepatuhan membayar PBB-P2. Artinya Sanksi administrasi dikenakan tehadap wajib pajak yang tidak memenuhi ketentuan peraturan perpajakan atau melakukan pelanggaran terhadap peraturan perpajakan yang berlaku, sanksi administrasi berupa pembayaran kerugian pada negara, dapat berupa bunga, denda, atau kenaikan. Dengan adanya sanksi atau denda akan mampu meningkatkan kepatuhan Wajib Pajak dalam membayar PBB-P2. </w:t>
      </w:r>
      <w:r w:rsidR="007A1553" w:rsidRPr="00316BE0">
        <w:rPr>
          <w:rFonts w:asciiTheme="majorBidi" w:hAnsiTheme="majorBidi"/>
        </w:rPr>
        <w:t>Kualitas Pelayanan Bank Persepsi berpengaruh positif dan signifikan terhadap Kepatuhan Membayar Pajak Bumi dan Bangunan Perkotaan dan Perdesaan</w:t>
      </w:r>
    </w:p>
    <w:p w:rsidR="00AE349D" w:rsidRPr="00316BE0" w:rsidRDefault="00AE349D" w:rsidP="00316BE0">
      <w:pPr>
        <w:pStyle w:val="ListParagraph"/>
        <w:ind w:left="360" w:firstLine="633"/>
        <w:jc w:val="both"/>
        <w:rPr>
          <w:rFonts w:asciiTheme="majorBidi" w:hAnsiTheme="majorBidi" w:cstheme="majorBidi"/>
          <w:szCs w:val="24"/>
          <w:lang w:val="id-ID"/>
        </w:rPr>
      </w:pPr>
      <w:r w:rsidRPr="00316BE0">
        <w:rPr>
          <w:rFonts w:asciiTheme="majorBidi" w:hAnsiTheme="majorBidi" w:cstheme="majorBidi"/>
          <w:szCs w:val="24"/>
          <w:lang w:val="id-ID"/>
        </w:rPr>
        <w:t xml:space="preserve">Hipotesis ketiga (H3) menyatakan bahwa kualitas pelayanan bank persepsi terdapat pengaruh terhadap kepatuhan membayar PBB-P2. Artinya bank persepsi yang ditunjuk pemerintah telah memberikan pelayanan yang baik kepada wajib pajak dalam menunaikan kewajibannya membayar PBB-P2. Adanya pelayanan yang baik kepada wajib pajak dari bank persepsi tersebut telah sesuai dengan Kepmen Pendayagunaan Aparatur Negara Nomor 63/KEP/M.PAN/7/2003 tentang Pedoman Penyelenggaraan Pelayanan Publik, mengharuskan setiap penyelenggaraan pelayanan publik memiliki standar pelayanan yang dipublikasikan sebagai jaminan adanya kepastian bagi penerima pelayanan termasuk pelayanan perpajakan. Hasil penelitian ini sejalan dengan penelitian yang dilakukan Yusnidar (2015) dari hasil penelitian </w:t>
      </w:r>
      <w:r w:rsidRPr="00316BE0">
        <w:rPr>
          <w:rFonts w:asciiTheme="majorBidi" w:hAnsiTheme="majorBidi" w:cstheme="majorBidi"/>
          <w:szCs w:val="24"/>
          <w:lang w:val="id-ID"/>
        </w:rPr>
        <w:lastRenderedPageBreak/>
        <w:t>menunjukkan bahwa kualitas pelayanan bank persepsi berpengaruh signifikan terhadap kepatuhan Wajib Pajak dalam membayar PBB-P2.</w:t>
      </w:r>
    </w:p>
    <w:p w:rsidR="007A1553" w:rsidRPr="00316BE0" w:rsidRDefault="007A1553" w:rsidP="00B2765D">
      <w:pPr>
        <w:pStyle w:val="Heading3"/>
        <w:numPr>
          <w:ilvl w:val="0"/>
          <w:numId w:val="15"/>
        </w:numPr>
        <w:spacing w:before="0"/>
        <w:jc w:val="both"/>
        <w:rPr>
          <w:rFonts w:asciiTheme="majorBidi" w:hAnsiTheme="majorBidi"/>
          <w:color w:val="auto"/>
        </w:rPr>
      </w:pPr>
      <w:r w:rsidRPr="00316BE0">
        <w:rPr>
          <w:rFonts w:asciiTheme="majorBidi" w:hAnsiTheme="majorBidi"/>
          <w:color w:val="auto"/>
        </w:rPr>
        <w:t>Kesadaran Wajib Pajak berpengaruh positif dan signifikan terhadap Kepatuhan Membayar Pajak Bumi dan Bangunan Perkotaan dan Perdesaan</w:t>
      </w:r>
    </w:p>
    <w:p w:rsidR="00AE349D" w:rsidRDefault="00AE349D" w:rsidP="00316BE0">
      <w:pPr>
        <w:pStyle w:val="ListParagraph"/>
        <w:ind w:left="360" w:firstLine="633"/>
        <w:jc w:val="both"/>
        <w:rPr>
          <w:rFonts w:asciiTheme="majorBidi" w:hAnsiTheme="majorBidi" w:cstheme="majorBidi"/>
          <w:szCs w:val="24"/>
          <w:lang w:val="id-ID"/>
        </w:rPr>
      </w:pPr>
      <w:r w:rsidRPr="00316BE0">
        <w:rPr>
          <w:rFonts w:asciiTheme="majorBidi" w:hAnsiTheme="majorBidi" w:cstheme="majorBidi"/>
          <w:szCs w:val="24"/>
          <w:lang w:val="id-ID"/>
        </w:rPr>
        <w:t xml:space="preserve">Hipotesis keempat (H4) menyatakan bahwa kesadaran wajib pajak terdapat pengaruh terhadap kepatuhan membayar Pajak Bumi dan Bangunan Perdesaan dan Perkotaan. Artinya tingkat kesadaran Wajib Pajak dipengaruhi oleh pihak dari dalam diri Wajib Pajak yang menyebabkan adanya upaya untuk menyadari dan memahami kewajiban perpajakannya. Ketika Wajib Pajak sadar akan kewajiban perpajakannya adalah sebuah kewajiban yang dimiliki dan harus dipenuhi, maka Wajib Pajak akan patuh terhadap kewajiban perpajakannya. </w:t>
      </w:r>
    </w:p>
    <w:p w:rsidR="009E71B4" w:rsidRPr="00316BE0" w:rsidRDefault="009E71B4" w:rsidP="00316BE0">
      <w:pPr>
        <w:pStyle w:val="Heading1"/>
        <w:spacing w:before="0"/>
        <w:rPr>
          <w:rFonts w:asciiTheme="majorBidi" w:hAnsiTheme="majorBidi"/>
          <w:color w:val="auto"/>
          <w:sz w:val="24"/>
          <w:szCs w:val="24"/>
        </w:rPr>
      </w:pPr>
      <w:r w:rsidRPr="00316BE0">
        <w:rPr>
          <w:rFonts w:asciiTheme="majorBidi" w:hAnsiTheme="majorBidi"/>
          <w:color w:val="auto"/>
          <w:sz w:val="24"/>
          <w:szCs w:val="24"/>
        </w:rPr>
        <w:t>KESIMPULAN DAN IMPLIKASI</w:t>
      </w:r>
    </w:p>
    <w:p w:rsidR="009E71B4" w:rsidRPr="00316BE0" w:rsidRDefault="009E71B4"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Kesimpulan</w:t>
      </w:r>
    </w:p>
    <w:p w:rsidR="009E71B4" w:rsidRPr="00316BE0" w:rsidRDefault="009E71B4" w:rsidP="00316BE0">
      <w:pPr>
        <w:jc w:val="both"/>
        <w:rPr>
          <w:rFonts w:asciiTheme="majorBidi" w:hAnsiTheme="majorBidi" w:cstheme="majorBidi"/>
        </w:rPr>
      </w:pPr>
      <w:r w:rsidRPr="00316BE0">
        <w:rPr>
          <w:rFonts w:asciiTheme="majorBidi" w:hAnsiTheme="majorBidi" w:cstheme="majorBidi"/>
        </w:rPr>
        <w:t>Berdasarkan hasil penelitian yang telah diperoleh dan telah dijelaskan pada Bab sebelumnya, dapat disimpulkan bahwa:</w:t>
      </w:r>
    </w:p>
    <w:p w:rsidR="009E71B4" w:rsidRPr="00316BE0" w:rsidRDefault="009E71B4" w:rsidP="00316BE0">
      <w:pPr>
        <w:pStyle w:val="Default"/>
        <w:numPr>
          <w:ilvl w:val="0"/>
          <w:numId w:val="9"/>
        </w:numPr>
        <w:jc w:val="both"/>
        <w:rPr>
          <w:rFonts w:asciiTheme="majorBidi" w:hAnsiTheme="majorBidi" w:cstheme="majorBidi"/>
          <w:color w:val="auto"/>
        </w:rPr>
      </w:pPr>
      <w:r w:rsidRPr="00316BE0">
        <w:rPr>
          <w:rFonts w:asciiTheme="majorBidi" w:hAnsiTheme="majorBidi" w:cstheme="majorBidi"/>
          <w:color w:val="auto"/>
        </w:rPr>
        <w:t xml:space="preserve">Gaya kepemimpinan kepala desa berpengaruh positif terhadap kepatuhan membayar pajak bumi dan bangunan perkotaan dan perdesaan di Desa Rama Agung. </w:t>
      </w:r>
    </w:p>
    <w:p w:rsidR="009E71B4" w:rsidRPr="00316BE0" w:rsidRDefault="009E71B4" w:rsidP="00316BE0">
      <w:pPr>
        <w:pStyle w:val="Default"/>
        <w:numPr>
          <w:ilvl w:val="0"/>
          <w:numId w:val="9"/>
        </w:numPr>
        <w:jc w:val="both"/>
        <w:rPr>
          <w:rFonts w:asciiTheme="majorBidi" w:hAnsiTheme="majorBidi" w:cstheme="majorBidi"/>
          <w:color w:val="auto"/>
        </w:rPr>
      </w:pPr>
      <w:r w:rsidRPr="00316BE0">
        <w:rPr>
          <w:rFonts w:asciiTheme="majorBidi" w:hAnsiTheme="majorBidi" w:cstheme="majorBidi"/>
          <w:color w:val="auto"/>
        </w:rPr>
        <w:t xml:space="preserve">Sanksi administrasi perpajakan berpengaruh positif terhadap kepatuhan membayar pajak bumi dan bangunan perkotaan dan perdesaan di Desa Rama Agung. </w:t>
      </w:r>
    </w:p>
    <w:p w:rsidR="009E71B4" w:rsidRPr="00316BE0" w:rsidRDefault="009E71B4" w:rsidP="00316BE0">
      <w:pPr>
        <w:pStyle w:val="Default"/>
        <w:numPr>
          <w:ilvl w:val="0"/>
          <w:numId w:val="9"/>
        </w:numPr>
        <w:jc w:val="both"/>
        <w:rPr>
          <w:rFonts w:asciiTheme="majorBidi" w:hAnsiTheme="majorBidi" w:cstheme="majorBidi"/>
          <w:color w:val="auto"/>
        </w:rPr>
      </w:pPr>
      <w:r w:rsidRPr="00316BE0">
        <w:rPr>
          <w:rFonts w:asciiTheme="majorBidi" w:hAnsiTheme="majorBidi" w:cstheme="majorBidi"/>
          <w:color w:val="auto"/>
        </w:rPr>
        <w:t xml:space="preserve">Kualitas pelayanan bank persepsi berpengaruh positif terhadap kepatuhan membayar pajak bumi dan bangunan perkotaan dan perdesaan di Desa Rama Agung. </w:t>
      </w:r>
    </w:p>
    <w:p w:rsidR="009E71B4" w:rsidRPr="00316BE0" w:rsidRDefault="009E71B4" w:rsidP="00316BE0">
      <w:pPr>
        <w:pStyle w:val="Default"/>
        <w:numPr>
          <w:ilvl w:val="0"/>
          <w:numId w:val="9"/>
        </w:numPr>
        <w:jc w:val="both"/>
        <w:rPr>
          <w:rFonts w:asciiTheme="majorBidi" w:hAnsiTheme="majorBidi" w:cstheme="majorBidi"/>
          <w:color w:val="auto"/>
        </w:rPr>
      </w:pPr>
      <w:r w:rsidRPr="00316BE0">
        <w:rPr>
          <w:rFonts w:asciiTheme="majorBidi" w:hAnsiTheme="majorBidi" w:cstheme="majorBidi"/>
          <w:color w:val="auto"/>
        </w:rPr>
        <w:t xml:space="preserve">Kesadaran wajib pajak berpengaruh positif terhadap kepatuhan membayar pajak bumi dan bangunan perkotaan dan perdesaan di Desa Rama Agung. </w:t>
      </w:r>
    </w:p>
    <w:p w:rsidR="009E71B4" w:rsidRPr="00316BE0" w:rsidRDefault="009E71B4"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Saran</w:t>
      </w:r>
    </w:p>
    <w:p w:rsidR="009E71B4" w:rsidRPr="00316BE0" w:rsidRDefault="009E71B4" w:rsidP="00316BE0">
      <w:pPr>
        <w:pStyle w:val="Default"/>
        <w:rPr>
          <w:rFonts w:asciiTheme="majorBidi" w:hAnsiTheme="majorBidi" w:cstheme="majorBidi"/>
          <w:color w:val="auto"/>
        </w:rPr>
      </w:pPr>
      <w:r w:rsidRPr="00316BE0">
        <w:rPr>
          <w:rFonts w:asciiTheme="majorBidi" w:hAnsiTheme="majorBidi" w:cstheme="majorBidi"/>
          <w:color w:val="auto"/>
        </w:rPr>
        <w:t xml:space="preserve">Berdasarkan kesimpulan yang dikemukakan di atas, maka peneliti menyampaikan beberapa saran sebagai berikut: </w:t>
      </w:r>
    </w:p>
    <w:p w:rsidR="009E71B4" w:rsidRPr="00316BE0" w:rsidRDefault="009E71B4" w:rsidP="00316BE0">
      <w:pPr>
        <w:pStyle w:val="Default"/>
        <w:numPr>
          <w:ilvl w:val="0"/>
          <w:numId w:val="11"/>
        </w:numPr>
        <w:jc w:val="both"/>
        <w:rPr>
          <w:rFonts w:asciiTheme="majorBidi" w:hAnsiTheme="majorBidi" w:cstheme="majorBidi"/>
          <w:color w:val="auto"/>
        </w:rPr>
      </w:pPr>
      <w:r w:rsidRPr="00316BE0">
        <w:rPr>
          <w:rFonts w:asciiTheme="majorBidi" w:hAnsiTheme="majorBidi" w:cstheme="majorBidi"/>
          <w:color w:val="auto"/>
        </w:rPr>
        <w:t xml:space="preserve">Bagi lokasi penelitian, Pemerintah desa hendaknya lebih berperan aktif dalam upaya meningkatkan kesadaran dan kepatuhan wajib pajak yang ada di daerahnya guna mendukung pemerintah dalam memaksimalkan pendapatan pajak, kemudian anggaran dari pemerintah akan digunakan bersama bagi pembangunan negara untuk memberikan kesejahteraan kepada rakyatnya. </w:t>
      </w:r>
    </w:p>
    <w:p w:rsidR="009E71B4" w:rsidRPr="00316BE0" w:rsidRDefault="009E71B4" w:rsidP="00316BE0">
      <w:pPr>
        <w:pStyle w:val="Default"/>
        <w:numPr>
          <w:ilvl w:val="0"/>
          <w:numId w:val="11"/>
        </w:numPr>
        <w:jc w:val="both"/>
        <w:rPr>
          <w:rFonts w:asciiTheme="majorBidi" w:hAnsiTheme="majorBidi" w:cstheme="majorBidi"/>
          <w:color w:val="auto"/>
        </w:rPr>
      </w:pPr>
      <w:r w:rsidRPr="00316BE0">
        <w:rPr>
          <w:rFonts w:asciiTheme="majorBidi" w:hAnsiTheme="majorBidi" w:cstheme="majorBidi"/>
          <w:color w:val="auto"/>
        </w:rPr>
        <w:t xml:space="preserve">Bagi penelitian selanjutnya, penelitian ini meneliti faktor-faktor yang dapat mempengaruhi kepatuhan Wajib Pajak dalam membayar Pajak Bumi dan Bangunan Perdesaan dan Perkotaan secara khusus di wilayah Desa Rama Agung yang memiliki wajib pajak yang jumlahnya tidak terlalu banyak. Maka diharapkan bagi penelitian selanjutnya dapat mengembangkan wilayah penelitian yang lebih luas seperti wilayah satu kecamatan dan jika dimungkinkan wilayah satu kabupaten, serta mengembangkan faktor-faktor yang dapat menggambarkan kepatuhan wajib pajak lebih mendalam dan dengan waktu serta persiapan yang matang sehingga dapat memperoleh data yang lebih akurat dengan teknik yang dapat menjamin keakuratannya. </w:t>
      </w:r>
    </w:p>
    <w:p w:rsidR="009E71B4" w:rsidRPr="00316BE0" w:rsidRDefault="009E71B4"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lastRenderedPageBreak/>
        <w:t>Implikasi</w:t>
      </w:r>
    </w:p>
    <w:p w:rsidR="009E71B4" w:rsidRPr="00316BE0" w:rsidRDefault="009E71B4" w:rsidP="00316BE0">
      <w:pPr>
        <w:pStyle w:val="Default"/>
        <w:ind w:firstLine="567"/>
        <w:jc w:val="both"/>
        <w:rPr>
          <w:rFonts w:asciiTheme="majorBidi" w:hAnsiTheme="majorBidi" w:cstheme="majorBidi"/>
          <w:color w:val="auto"/>
        </w:rPr>
      </w:pPr>
      <w:r w:rsidRPr="00316BE0">
        <w:rPr>
          <w:rFonts w:asciiTheme="majorBidi" w:hAnsiTheme="majorBidi" w:cstheme="majorBidi"/>
          <w:color w:val="auto"/>
        </w:rPr>
        <w:t>Salah satu upaya yang dapat dilakukan pemerintah untuk mempertahankan bahkan meningkatkan kepatuhan wajib pajak dalam membayar Pajak Bumi dan Bangunan Perkotaan dan Perdesaan adalah dengan mengadakan sosialisasi kepada warga masyarakat secara rutin dan berkesinambungan, sehingga wajib pajak dapat mengetahui akan kewajibannya sebagai warga negara tentang PBB-P2, terutama dalam hal: tata cara mendaftar dan melaporkan kepemilikan bumi/bangunan; waktu, tempat dan cara membayar pajak; sanksi denda apabila tidak membayar PBB-P2; manfaat pajak bagi pembanguann negara. Dengan memperoleh informasi yang lengkap melalui sosialisasi oleh pemerintah daerah dan pemerintah desa mengenai PBB-P2 dapat meningkatkan kesadaran bagi wajib pajak untuk patuh membayar Pajak Bumi dan Bangunan Perkotaan dan Perdesaan (PBB-P2).</w:t>
      </w:r>
    </w:p>
    <w:p w:rsidR="009E71B4" w:rsidRPr="00316BE0" w:rsidRDefault="009E71B4" w:rsidP="00316BE0">
      <w:pPr>
        <w:pStyle w:val="Heading2"/>
        <w:spacing w:line="240" w:lineRule="auto"/>
        <w:rPr>
          <w:rFonts w:asciiTheme="majorBidi" w:hAnsiTheme="majorBidi" w:cstheme="majorBidi"/>
          <w:color w:val="auto"/>
          <w:szCs w:val="24"/>
        </w:rPr>
      </w:pPr>
      <w:r w:rsidRPr="00316BE0">
        <w:rPr>
          <w:rFonts w:asciiTheme="majorBidi" w:hAnsiTheme="majorBidi" w:cstheme="majorBidi"/>
          <w:color w:val="auto"/>
          <w:szCs w:val="24"/>
        </w:rPr>
        <w:t>Keterbatasan Penelitian</w:t>
      </w:r>
    </w:p>
    <w:p w:rsidR="009E71B4" w:rsidRPr="00316BE0" w:rsidRDefault="009E71B4" w:rsidP="00316BE0">
      <w:pPr>
        <w:pStyle w:val="Default"/>
        <w:ind w:firstLine="567"/>
        <w:jc w:val="both"/>
        <w:rPr>
          <w:rFonts w:asciiTheme="majorBidi" w:hAnsiTheme="majorBidi" w:cstheme="majorBidi"/>
          <w:color w:val="auto"/>
        </w:rPr>
      </w:pPr>
      <w:r w:rsidRPr="00316BE0">
        <w:rPr>
          <w:rFonts w:asciiTheme="majorBidi" w:hAnsiTheme="majorBidi" w:cstheme="majorBidi"/>
          <w:color w:val="auto"/>
        </w:rPr>
        <w:t>Penelitian ini telah dilakukan dan diusahakan dengan benar dan sesuai dengan pedoman ilmiah. Namun, penelitian ini masih memiliki beberapa keterbatasan yang dapat digunakan sebagai acuan penelitian selanjutnya. Agar diperoleh hasil yang lebih baik, berikut ini beberapa keterbatasan dalam penelitian:</w:t>
      </w:r>
    </w:p>
    <w:p w:rsidR="009E71B4" w:rsidRPr="00316BE0" w:rsidRDefault="009E71B4" w:rsidP="00316BE0">
      <w:pPr>
        <w:pStyle w:val="Default"/>
        <w:numPr>
          <w:ilvl w:val="0"/>
          <w:numId w:val="12"/>
        </w:numPr>
        <w:jc w:val="both"/>
        <w:rPr>
          <w:rFonts w:asciiTheme="majorBidi" w:hAnsiTheme="majorBidi" w:cstheme="majorBidi"/>
          <w:color w:val="auto"/>
        </w:rPr>
      </w:pPr>
      <w:r w:rsidRPr="00316BE0">
        <w:rPr>
          <w:rFonts w:asciiTheme="majorBidi" w:hAnsiTheme="majorBidi" w:cstheme="majorBidi"/>
          <w:color w:val="auto"/>
        </w:rPr>
        <w:t xml:space="preserve">Banyaknya jumlah data Wajib Pajak dengan berbagai strata baik dari jenis pekerjaan, umur, pendidikan dan lamanya menjadi wajib pajak menyebabkan teknik pengambilan sampel pada penelitian ini menggunakan </w:t>
      </w:r>
      <w:r w:rsidRPr="00316BE0">
        <w:rPr>
          <w:rFonts w:asciiTheme="majorBidi" w:hAnsiTheme="majorBidi" w:cstheme="majorBidi"/>
          <w:i/>
          <w:iCs/>
          <w:color w:val="auto"/>
        </w:rPr>
        <w:t xml:space="preserve">convenience </w:t>
      </w:r>
      <w:r w:rsidRPr="00316BE0">
        <w:rPr>
          <w:rFonts w:asciiTheme="majorBidi" w:hAnsiTheme="majorBidi" w:cstheme="majorBidi"/>
          <w:color w:val="auto"/>
        </w:rPr>
        <w:t xml:space="preserve">sampling yaitu pengambilan sampel berdasarkan kemudahan. Jadi siapa saja yang bersedia menjadi responden dan terdaftar dalam daftar Wajib Pajak di Desa Rama Agung dapat dijadikan sampel asal memenuhi kriteria peneliti. </w:t>
      </w:r>
    </w:p>
    <w:p w:rsidR="009E71B4" w:rsidRPr="00316BE0" w:rsidRDefault="009E71B4" w:rsidP="00316BE0">
      <w:pPr>
        <w:pStyle w:val="Default"/>
        <w:numPr>
          <w:ilvl w:val="0"/>
          <w:numId w:val="12"/>
        </w:numPr>
        <w:jc w:val="both"/>
        <w:rPr>
          <w:rFonts w:asciiTheme="majorBidi" w:hAnsiTheme="majorBidi" w:cstheme="majorBidi"/>
          <w:color w:val="auto"/>
        </w:rPr>
      </w:pPr>
      <w:r w:rsidRPr="00316BE0">
        <w:rPr>
          <w:rFonts w:asciiTheme="majorBidi" w:hAnsiTheme="majorBidi" w:cstheme="majorBidi"/>
          <w:color w:val="auto"/>
        </w:rPr>
        <w:t xml:space="preserve">Teknik pengumpulan data pada penelitian ini menggunakan kuesioner secara </w:t>
      </w:r>
      <w:r w:rsidRPr="00316BE0">
        <w:rPr>
          <w:rFonts w:asciiTheme="majorBidi" w:hAnsiTheme="majorBidi" w:cstheme="majorBidi"/>
          <w:i/>
          <w:iCs/>
          <w:color w:val="auto"/>
        </w:rPr>
        <w:t xml:space="preserve">online </w:t>
      </w:r>
      <w:r w:rsidRPr="00316BE0">
        <w:rPr>
          <w:rFonts w:asciiTheme="majorBidi" w:hAnsiTheme="majorBidi" w:cstheme="majorBidi"/>
          <w:color w:val="auto"/>
        </w:rPr>
        <w:t xml:space="preserve">sehingga data yang dihasilkan mempunyai kesempatan terjadinya bias. Kemungkinan terjadi bias disebabkan adanya perbedaan persepsi antara peneliti dengan responden terhadap pertanyaan-pertanyaan yang diajukan. </w:t>
      </w:r>
    </w:p>
    <w:p w:rsidR="009E71B4" w:rsidRPr="00316BE0" w:rsidRDefault="009E71B4" w:rsidP="00316BE0">
      <w:pPr>
        <w:pStyle w:val="Default"/>
        <w:numPr>
          <w:ilvl w:val="0"/>
          <w:numId w:val="12"/>
        </w:numPr>
        <w:jc w:val="both"/>
        <w:rPr>
          <w:rFonts w:asciiTheme="majorBidi" w:hAnsiTheme="majorBidi" w:cstheme="majorBidi"/>
          <w:color w:val="auto"/>
        </w:rPr>
      </w:pPr>
      <w:r w:rsidRPr="00316BE0">
        <w:rPr>
          <w:rFonts w:asciiTheme="majorBidi" w:hAnsiTheme="majorBidi" w:cstheme="majorBidi"/>
          <w:color w:val="auto"/>
        </w:rPr>
        <w:t xml:space="preserve">Kesulitan mencari sampel dikarenakan di tengah masa pandemi </w:t>
      </w:r>
      <w:r w:rsidRPr="00316BE0">
        <w:rPr>
          <w:rFonts w:asciiTheme="majorBidi" w:hAnsiTheme="majorBidi" w:cstheme="majorBidi"/>
          <w:i/>
          <w:iCs/>
          <w:color w:val="auto"/>
        </w:rPr>
        <w:t xml:space="preserve">covid-19 </w:t>
      </w:r>
      <w:r w:rsidRPr="00316BE0">
        <w:rPr>
          <w:rFonts w:asciiTheme="majorBidi" w:hAnsiTheme="majorBidi" w:cstheme="majorBidi"/>
          <w:color w:val="auto"/>
        </w:rPr>
        <w:t xml:space="preserve">yang membuat tidak memungkinkan keterbatasan mencari sampel secara langsung/tatap muka. </w:t>
      </w:r>
    </w:p>
    <w:p w:rsidR="00C531CB" w:rsidRPr="00316BE0" w:rsidRDefault="00C531CB" w:rsidP="00316BE0">
      <w:pPr>
        <w:pStyle w:val="Heading1"/>
        <w:spacing w:before="0"/>
        <w:rPr>
          <w:rFonts w:asciiTheme="majorBidi" w:hAnsiTheme="majorBidi"/>
          <w:color w:val="auto"/>
          <w:sz w:val="24"/>
          <w:szCs w:val="24"/>
        </w:rPr>
      </w:pPr>
      <w:r w:rsidRPr="00316BE0">
        <w:rPr>
          <w:rFonts w:asciiTheme="majorBidi" w:hAnsiTheme="majorBidi"/>
          <w:color w:val="auto"/>
          <w:sz w:val="24"/>
          <w:szCs w:val="24"/>
        </w:rPr>
        <w:t>DAFTAR PUSTAKA</w:t>
      </w:r>
    </w:p>
    <w:p w:rsidR="00C531CB" w:rsidRPr="00316BE0" w:rsidRDefault="00C531CB" w:rsidP="00316BE0">
      <w:pPr>
        <w:pStyle w:val="Default"/>
        <w:ind w:left="567" w:hanging="567"/>
        <w:jc w:val="both"/>
        <w:rPr>
          <w:rFonts w:asciiTheme="majorBidi" w:hAnsiTheme="majorBidi" w:cstheme="majorBidi"/>
          <w:color w:val="auto"/>
        </w:rPr>
      </w:pPr>
      <w:r w:rsidRPr="00316BE0">
        <w:rPr>
          <w:rFonts w:asciiTheme="majorBidi" w:hAnsiTheme="majorBidi" w:cstheme="majorBidi"/>
          <w:color w:val="auto"/>
        </w:rPr>
        <w:t xml:space="preserve">Arikunto, Suharsimi. 2010. </w:t>
      </w:r>
      <w:r w:rsidRPr="00316BE0">
        <w:rPr>
          <w:rFonts w:asciiTheme="majorBidi" w:hAnsiTheme="majorBidi" w:cstheme="majorBidi"/>
          <w:i/>
          <w:iCs/>
          <w:color w:val="auto"/>
        </w:rPr>
        <w:t>Prosedur Penelitian Suatu Pendekatan Praktik</w:t>
      </w:r>
      <w:r w:rsidRPr="00316BE0">
        <w:rPr>
          <w:rFonts w:asciiTheme="majorBidi" w:hAnsiTheme="majorBidi" w:cstheme="majorBidi"/>
          <w:color w:val="auto"/>
        </w:rPr>
        <w:t>. Jakarta: Rineka Cipta.</w:t>
      </w:r>
    </w:p>
    <w:p w:rsidR="00C531CB" w:rsidRPr="00316BE0" w:rsidRDefault="00C531CB" w:rsidP="00316BE0">
      <w:pPr>
        <w:pStyle w:val="Default"/>
        <w:ind w:left="567" w:hanging="567"/>
        <w:jc w:val="both"/>
        <w:rPr>
          <w:rFonts w:asciiTheme="majorBidi" w:hAnsiTheme="majorBidi" w:cstheme="majorBidi"/>
          <w:color w:val="auto"/>
        </w:rPr>
      </w:pPr>
      <w:r w:rsidRPr="00316BE0">
        <w:rPr>
          <w:rFonts w:asciiTheme="majorBidi" w:hAnsiTheme="majorBidi" w:cstheme="majorBidi"/>
          <w:color w:val="auto"/>
        </w:rPr>
        <w:t xml:space="preserve">Arfah, Tiara. 2019. </w:t>
      </w:r>
      <w:r w:rsidRPr="00316BE0">
        <w:rPr>
          <w:rFonts w:asciiTheme="majorBidi" w:hAnsiTheme="majorBidi" w:cstheme="majorBidi"/>
          <w:i/>
          <w:iCs/>
          <w:color w:val="auto"/>
        </w:rPr>
        <w:t xml:space="preserve">Pengaruh Sanksi Perpajakan dan Kesadaran Wajib Pajak Terhadap Kepatuhan Pajak Dalam Membayar Pajak Bumi dan Bangunan Perdesaan dan Perkotaan Kabupaten Sumedang. </w:t>
      </w:r>
      <w:r w:rsidRPr="00316BE0">
        <w:rPr>
          <w:rFonts w:asciiTheme="majorBidi" w:hAnsiTheme="majorBidi" w:cstheme="majorBidi"/>
          <w:color w:val="auto"/>
        </w:rPr>
        <w:t>Skripsi S1. UPI, Bandung.</w:t>
      </w:r>
    </w:p>
    <w:p w:rsidR="00C531CB" w:rsidRPr="00316BE0" w:rsidRDefault="00C531CB" w:rsidP="00316BE0">
      <w:pPr>
        <w:pStyle w:val="Default"/>
        <w:ind w:left="567" w:hanging="567"/>
        <w:jc w:val="both"/>
        <w:rPr>
          <w:rFonts w:asciiTheme="majorBidi" w:hAnsiTheme="majorBidi" w:cstheme="majorBidi"/>
          <w:color w:val="auto"/>
        </w:rPr>
      </w:pPr>
      <w:r w:rsidRPr="00316BE0">
        <w:rPr>
          <w:rFonts w:asciiTheme="majorBidi" w:hAnsiTheme="majorBidi" w:cstheme="majorBidi"/>
          <w:color w:val="auto"/>
        </w:rPr>
        <w:t xml:space="preserve">Hardiyansyah. 2011. </w:t>
      </w:r>
      <w:r w:rsidRPr="00316BE0">
        <w:rPr>
          <w:rFonts w:asciiTheme="majorBidi" w:hAnsiTheme="majorBidi" w:cstheme="majorBidi"/>
          <w:i/>
          <w:iCs/>
          <w:color w:val="auto"/>
        </w:rPr>
        <w:t xml:space="preserve">Kualitas Pelayanan Publik: Konsep, Dimensi, dan Implementasinya. </w:t>
      </w:r>
      <w:r w:rsidRPr="00316BE0">
        <w:rPr>
          <w:rFonts w:asciiTheme="majorBidi" w:hAnsiTheme="majorBidi" w:cstheme="majorBidi"/>
          <w:color w:val="auto"/>
        </w:rPr>
        <w:t>Jogjakarta : Gava Media.</w:t>
      </w:r>
    </w:p>
    <w:p w:rsidR="00C531CB" w:rsidRPr="00316BE0" w:rsidRDefault="00C531CB" w:rsidP="00316BE0">
      <w:pPr>
        <w:pStyle w:val="Default"/>
        <w:ind w:left="567" w:hanging="567"/>
        <w:jc w:val="both"/>
        <w:rPr>
          <w:rFonts w:asciiTheme="majorBidi" w:hAnsiTheme="majorBidi" w:cstheme="majorBidi"/>
          <w:color w:val="auto"/>
        </w:rPr>
      </w:pPr>
      <w:r w:rsidRPr="00316BE0">
        <w:rPr>
          <w:rFonts w:asciiTheme="majorBidi" w:hAnsiTheme="majorBidi" w:cstheme="majorBidi"/>
          <w:color w:val="auto"/>
        </w:rPr>
        <w:t xml:space="preserve">Kartono, Kartini. 2019. </w:t>
      </w:r>
      <w:r w:rsidRPr="00316BE0">
        <w:rPr>
          <w:rFonts w:asciiTheme="majorBidi" w:hAnsiTheme="majorBidi" w:cstheme="majorBidi"/>
          <w:i/>
          <w:iCs/>
          <w:color w:val="auto"/>
        </w:rPr>
        <w:t xml:space="preserve">Pemimpin dan Kepemimpinan : Apakah Kepemimpinan Abnormal Itu? Cetakan Ke-20. </w:t>
      </w:r>
      <w:r w:rsidRPr="00316BE0">
        <w:rPr>
          <w:rFonts w:asciiTheme="majorBidi" w:hAnsiTheme="majorBidi" w:cstheme="majorBidi"/>
          <w:color w:val="auto"/>
        </w:rPr>
        <w:t>Jakarta: PT Raja Grafindo Persada</w:t>
      </w:r>
    </w:p>
    <w:p w:rsidR="00C531CB" w:rsidRPr="00316BE0" w:rsidRDefault="00C531CB" w:rsidP="00316BE0">
      <w:pPr>
        <w:pStyle w:val="Default"/>
        <w:ind w:left="567" w:hanging="567"/>
        <w:jc w:val="both"/>
        <w:rPr>
          <w:rFonts w:asciiTheme="majorBidi" w:hAnsiTheme="majorBidi" w:cstheme="majorBidi"/>
          <w:color w:val="auto"/>
        </w:rPr>
      </w:pPr>
      <w:r w:rsidRPr="00316BE0">
        <w:rPr>
          <w:rFonts w:asciiTheme="majorBidi" w:hAnsiTheme="majorBidi" w:cstheme="majorBidi"/>
          <w:color w:val="auto"/>
        </w:rPr>
        <w:t xml:space="preserve">Parera, Andrea Meylita Widasti. 2017. </w:t>
      </w:r>
      <w:r w:rsidRPr="00316BE0">
        <w:rPr>
          <w:rFonts w:asciiTheme="majorBidi" w:hAnsiTheme="majorBidi" w:cstheme="majorBidi"/>
          <w:i/>
          <w:iCs/>
          <w:color w:val="auto"/>
        </w:rPr>
        <w:t>Pengaruh Kesadaran Wajib Pajak, Sanksi Perpajakan, Pengetahuan Perpajakan, dan Pelayanan Fiskus Terhadap Kepatuhan Wajib Pajak Bumi dan Bangunan</w:t>
      </w:r>
      <w:r w:rsidRPr="00316BE0">
        <w:rPr>
          <w:rFonts w:asciiTheme="majorBidi" w:hAnsiTheme="majorBidi" w:cstheme="majorBidi"/>
          <w:color w:val="auto"/>
        </w:rPr>
        <w:t>. UST, Yogyakarta. Jurnal Akuntansi Vo. 5 No. 1 Juni 2017.</w:t>
      </w:r>
    </w:p>
    <w:p w:rsidR="00C531CB" w:rsidRPr="00316BE0" w:rsidRDefault="00C531CB" w:rsidP="00316BE0">
      <w:pPr>
        <w:pStyle w:val="Default"/>
        <w:ind w:left="567" w:hanging="567"/>
        <w:jc w:val="both"/>
        <w:rPr>
          <w:rFonts w:asciiTheme="majorBidi" w:hAnsiTheme="majorBidi" w:cstheme="majorBidi"/>
          <w:color w:val="auto"/>
        </w:rPr>
      </w:pPr>
      <w:r w:rsidRPr="00316BE0">
        <w:rPr>
          <w:rFonts w:asciiTheme="majorBidi" w:hAnsiTheme="majorBidi" w:cstheme="majorBidi"/>
          <w:color w:val="auto"/>
        </w:rPr>
        <w:lastRenderedPageBreak/>
        <w:t xml:space="preserve">Pesireron, Semy, 2016. </w:t>
      </w:r>
      <w:r w:rsidRPr="00316BE0">
        <w:rPr>
          <w:rFonts w:asciiTheme="majorBidi" w:hAnsiTheme="majorBidi" w:cstheme="majorBidi"/>
          <w:i/>
          <w:iCs/>
          <w:color w:val="auto"/>
        </w:rPr>
        <w:t>Pengaruh Keterampilan, Jobb Stress dan Disiplin Kerja terhadap Kinerja Auditor Inspektorat</w:t>
      </w:r>
      <w:r w:rsidRPr="00316BE0">
        <w:rPr>
          <w:rFonts w:asciiTheme="majorBidi" w:hAnsiTheme="majorBidi" w:cstheme="majorBidi"/>
          <w:color w:val="auto"/>
        </w:rPr>
        <w:t>. Politeknik Negeri Ambon. Jurnal Maneksi Vol. 5, No. 1, Juni 2016, ISSN: 2302-9560.</w:t>
      </w:r>
    </w:p>
    <w:p w:rsidR="00C531CB" w:rsidRPr="00316BE0" w:rsidRDefault="00C531CB" w:rsidP="00316BE0">
      <w:pPr>
        <w:pStyle w:val="Default"/>
        <w:ind w:left="567" w:hanging="567"/>
        <w:jc w:val="both"/>
        <w:rPr>
          <w:rFonts w:asciiTheme="majorBidi" w:hAnsiTheme="majorBidi" w:cstheme="majorBidi"/>
          <w:color w:val="auto"/>
        </w:rPr>
      </w:pPr>
      <w:bookmarkStart w:id="1" w:name="_GoBack"/>
      <w:bookmarkEnd w:id="1"/>
      <w:r w:rsidRPr="00316BE0">
        <w:rPr>
          <w:rFonts w:asciiTheme="majorBidi" w:hAnsiTheme="majorBidi" w:cstheme="majorBidi"/>
          <w:color w:val="auto"/>
        </w:rPr>
        <w:t xml:space="preserve">Rahayu, Siti Kurnia. 2020. </w:t>
      </w:r>
      <w:r w:rsidRPr="00316BE0">
        <w:rPr>
          <w:rFonts w:asciiTheme="majorBidi" w:hAnsiTheme="majorBidi" w:cstheme="majorBidi"/>
          <w:i/>
          <w:iCs/>
          <w:color w:val="auto"/>
        </w:rPr>
        <w:t xml:space="preserve">Perpajakan : Konsep, Sistem dan Implementasi Edisi Revisi. </w:t>
      </w:r>
      <w:r w:rsidRPr="00316BE0">
        <w:rPr>
          <w:rFonts w:asciiTheme="majorBidi" w:hAnsiTheme="majorBidi" w:cstheme="majorBidi"/>
          <w:color w:val="auto"/>
        </w:rPr>
        <w:t>Bandung: Rekayasa Sains.</w:t>
      </w:r>
    </w:p>
    <w:p w:rsidR="00C531CB" w:rsidRPr="00316BE0" w:rsidRDefault="00C531CB" w:rsidP="00316BE0">
      <w:pPr>
        <w:pStyle w:val="Default"/>
        <w:ind w:left="567" w:hanging="567"/>
        <w:jc w:val="both"/>
        <w:rPr>
          <w:rFonts w:asciiTheme="majorBidi" w:hAnsiTheme="majorBidi" w:cstheme="majorBidi"/>
          <w:color w:val="auto"/>
        </w:rPr>
      </w:pPr>
      <w:r w:rsidRPr="00316BE0">
        <w:rPr>
          <w:rFonts w:asciiTheme="majorBidi" w:hAnsiTheme="majorBidi" w:cstheme="majorBidi"/>
          <w:color w:val="auto"/>
        </w:rPr>
        <w:t xml:space="preserve">Sambas, Maulana Farras. 2016. </w:t>
      </w:r>
      <w:r w:rsidRPr="00316BE0">
        <w:rPr>
          <w:rFonts w:asciiTheme="majorBidi" w:hAnsiTheme="majorBidi" w:cstheme="majorBidi"/>
          <w:i/>
          <w:iCs/>
          <w:color w:val="auto"/>
        </w:rPr>
        <w:t>Pengaruh Gaya Kepemimpinan Lurah dan Saksi Administrasi Perpajakan terhadap Kepatuhan Masyarakat dalam Membayar Pajak Bumi dan Bangunan Sektor Perkotaan dan Perdesaan</w:t>
      </w:r>
      <w:r w:rsidRPr="00316BE0">
        <w:rPr>
          <w:rFonts w:asciiTheme="majorBidi" w:hAnsiTheme="majorBidi" w:cstheme="majorBidi"/>
          <w:color w:val="auto"/>
        </w:rPr>
        <w:t>. Skripsi S1. UNP, Padang.</w:t>
      </w:r>
    </w:p>
    <w:p w:rsidR="00C531CB" w:rsidRPr="00316BE0" w:rsidRDefault="00C531CB" w:rsidP="00316BE0">
      <w:pPr>
        <w:pStyle w:val="Default"/>
        <w:ind w:left="567" w:hanging="567"/>
        <w:jc w:val="both"/>
        <w:rPr>
          <w:rFonts w:asciiTheme="majorBidi" w:hAnsiTheme="majorBidi" w:cstheme="majorBidi"/>
          <w:color w:val="auto"/>
        </w:rPr>
      </w:pPr>
      <w:r w:rsidRPr="00316BE0">
        <w:rPr>
          <w:rFonts w:asciiTheme="majorBidi" w:hAnsiTheme="majorBidi" w:cstheme="majorBidi"/>
          <w:color w:val="auto"/>
        </w:rPr>
        <w:t xml:space="preserve">Saputra, Robert. 2015. </w:t>
      </w:r>
      <w:r w:rsidRPr="00316BE0">
        <w:rPr>
          <w:rFonts w:asciiTheme="majorBidi" w:hAnsiTheme="majorBidi" w:cstheme="majorBidi"/>
          <w:i/>
          <w:iCs/>
          <w:color w:val="auto"/>
        </w:rPr>
        <w:t>Pengaruh Sanksi, Kesadaran Perpajakan, dan Kualitas Pelayanan Wajib Pajak Terhadap Kepatuhan Wajib Pajak Bumi dan Bangunnan (Studi Empiris pada Wajib Pajak Kabupaten Pasaman</w:t>
      </w:r>
      <w:r w:rsidRPr="00316BE0">
        <w:rPr>
          <w:rFonts w:asciiTheme="majorBidi" w:hAnsiTheme="majorBidi" w:cstheme="majorBidi"/>
          <w:color w:val="auto"/>
        </w:rPr>
        <w:t>). Skripsi S1 (tidak dipublikasikan). UNP: Padang.</w:t>
      </w:r>
    </w:p>
    <w:p w:rsidR="00C531CB" w:rsidRPr="00316BE0" w:rsidRDefault="00C531CB" w:rsidP="00316BE0">
      <w:pPr>
        <w:pStyle w:val="Default"/>
        <w:ind w:left="567" w:hanging="567"/>
        <w:jc w:val="both"/>
        <w:rPr>
          <w:rFonts w:asciiTheme="majorBidi" w:hAnsiTheme="majorBidi" w:cstheme="majorBidi"/>
          <w:color w:val="auto"/>
        </w:rPr>
      </w:pPr>
      <w:r w:rsidRPr="00316BE0">
        <w:rPr>
          <w:rFonts w:asciiTheme="majorBidi" w:hAnsiTheme="majorBidi" w:cstheme="majorBidi"/>
          <w:color w:val="auto"/>
        </w:rPr>
        <w:t xml:space="preserve">Setiaji, Khasan. 2017. </w:t>
      </w:r>
      <w:r w:rsidRPr="00316BE0">
        <w:rPr>
          <w:rFonts w:asciiTheme="majorBidi" w:hAnsiTheme="majorBidi" w:cstheme="majorBidi"/>
          <w:i/>
          <w:iCs/>
          <w:color w:val="auto"/>
        </w:rPr>
        <w:t>Faktor-faktor yang Mempengaruhi Kepatuhan Membayar Pajak Bumi dan Bangunan Perdesaan dan Perkotaan</w:t>
      </w:r>
      <w:r w:rsidRPr="00316BE0">
        <w:rPr>
          <w:rFonts w:asciiTheme="majorBidi" w:hAnsiTheme="majorBidi" w:cstheme="majorBidi"/>
          <w:color w:val="auto"/>
        </w:rPr>
        <w:t>. UNS, Semarang. Jurnal Pendidikan Ekonomi. Vo. 5 No. 2 Desember 2017.</w:t>
      </w:r>
    </w:p>
    <w:p w:rsidR="00C531CB" w:rsidRPr="00316BE0" w:rsidRDefault="00C531CB" w:rsidP="00316BE0">
      <w:pPr>
        <w:pStyle w:val="Default"/>
        <w:ind w:left="567" w:hanging="567"/>
        <w:jc w:val="both"/>
        <w:rPr>
          <w:rFonts w:asciiTheme="majorBidi" w:hAnsiTheme="majorBidi" w:cstheme="majorBidi"/>
          <w:color w:val="auto"/>
        </w:rPr>
      </w:pPr>
      <w:r w:rsidRPr="00316BE0">
        <w:rPr>
          <w:rFonts w:asciiTheme="majorBidi" w:hAnsiTheme="majorBidi" w:cstheme="majorBidi"/>
          <w:color w:val="auto"/>
        </w:rPr>
        <w:t xml:space="preserve">Salmah, Siti. 2018. </w:t>
      </w:r>
      <w:r w:rsidRPr="00316BE0">
        <w:rPr>
          <w:rFonts w:asciiTheme="majorBidi" w:hAnsiTheme="majorBidi" w:cstheme="majorBidi"/>
          <w:i/>
          <w:iCs/>
          <w:color w:val="auto"/>
        </w:rPr>
        <w:t xml:space="preserve">Pengaruh Pengetahuan dan Kesadaran Wajib Pajak terhadap Kepatuhan Wajib Pajak dalam Membayar Pajak Bumi dan Bangunan (PBB). </w:t>
      </w:r>
      <w:r w:rsidRPr="00316BE0">
        <w:rPr>
          <w:rFonts w:asciiTheme="majorBidi" w:hAnsiTheme="majorBidi" w:cstheme="majorBidi"/>
          <w:color w:val="auto"/>
        </w:rPr>
        <w:t>UNIPMA, Makasar. Jurnal Akuntansi Vo. 1 No. 2. 2 April 2018.</w:t>
      </w:r>
    </w:p>
    <w:p w:rsidR="00C531CB" w:rsidRPr="00316BE0" w:rsidRDefault="00C531CB" w:rsidP="00316BE0">
      <w:pPr>
        <w:pStyle w:val="Default"/>
        <w:ind w:left="567" w:hanging="567"/>
        <w:jc w:val="both"/>
        <w:rPr>
          <w:rFonts w:asciiTheme="majorBidi" w:hAnsiTheme="majorBidi" w:cstheme="majorBidi"/>
          <w:color w:val="auto"/>
        </w:rPr>
      </w:pPr>
      <w:r w:rsidRPr="00316BE0">
        <w:rPr>
          <w:rFonts w:asciiTheme="majorBidi" w:hAnsiTheme="majorBidi" w:cstheme="majorBidi"/>
          <w:color w:val="auto"/>
        </w:rPr>
        <w:t xml:space="preserve">Subekti, Wibowo. 2020. </w:t>
      </w:r>
      <w:r w:rsidRPr="00316BE0">
        <w:rPr>
          <w:rFonts w:asciiTheme="majorBidi" w:hAnsiTheme="majorBidi" w:cstheme="majorBidi"/>
          <w:i/>
          <w:iCs/>
          <w:color w:val="auto"/>
        </w:rPr>
        <w:t>Pengertian Bank Persepsi</w:t>
      </w:r>
      <w:r w:rsidRPr="00316BE0">
        <w:rPr>
          <w:rFonts w:asciiTheme="majorBidi" w:hAnsiTheme="majorBidi" w:cstheme="majorBidi"/>
          <w:color w:val="auto"/>
        </w:rPr>
        <w:t xml:space="preserve">. </w:t>
      </w:r>
      <w:r w:rsidRPr="00316BE0">
        <w:rPr>
          <w:rFonts w:asciiTheme="majorBidi" w:hAnsiTheme="majorBidi" w:cstheme="majorBidi"/>
          <w:i/>
          <w:iCs/>
          <w:color w:val="auto"/>
        </w:rPr>
        <w:t>Article</w:t>
      </w:r>
      <w:r w:rsidRPr="00316BE0">
        <w:rPr>
          <w:rFonts w:asciiTheme="majorBidi" w:hAnsiTheme="majorBidi" w:cstheme="majorBidi"/>
          <w:color w:val="auto"/>
        </w:rPr>
        <w:t xml:space="preserve">. Situs: </w:t>
      </w:r>
      <w:hyperlink r:id="rId10" w:history="1">
        <w:r w:rsidRPr="00316BE0">
          <w:rPr>
            <w:rStyle w:val="Hyperlink"/>
            <w:rFonts w:asciiTheme="majorBidi" w:hAnsiTheme="majorBidi" w:cstheme="majorBidi"/>
            <w:color w:val="auto"/>
          </w:rPr>
          <w:t>https://www.wibowopajak.com/2015/07/pengertian-bank-persepsi.html</w:t>
        </w:r>
      </w:hyperlink>
      <w:r w:rsidRPr="00316BE0">
        <w:rPr>
          <w:rFonts w:asciiTheme="majorBidi" w:hAnsiTheme="majorBidi" w:cstheme="majorBidi"/>
          <w:color w:val="auto"/>
        </w:rPr>
        <w:t xml:space="preserve"> </w:t>
      </w:r>
    </w:p>
    <w:p w:rsidR="00C531CB" w:rsidRPr="00316BE0" w:rsidRDefault="00C531CB" w:rsidP="00316BE0">
      <w:pPr>
        <w:pStyle w:val="Default"/>
        <w:ind w:left="567" w:hanging="567"/>
        <w:jc w:val="both"/>
        <w:rPr>
          <w:rFonts w:asciiTheme="majorBidi" w:hAnsiTheme="majorBidi" w:cstheme="majorBidi"/>
          <w:color w:val="auto"/>
        </w:rPr>
      </w:pPr>
      <w:r w:rsidRPr="00316BE0">
        <w:rPr>
          <w:rFonts w:asciiTheme="majorBidi" w:hAnsiTheme="majorBidi" w:cstheme="majorBidi"/>
          <w:color w:val="auto"/>
        </w:rPr>
        <w:t xml:space="preserve">Sugiyono. 2018. </w:t>
      </w:r>
      <w:r w:rsidRPr="00316BE0">
        <w:rPr>
          <w:rFonts w:asciiTheme="majorBidi" w:hAnsiTheme="majorBidi" w:cstheme="majorBidi"/>
          <w:i/>
          <w:iCs/>
          <w:color w:val="auto"/>
        </w:rPr>
        <w:t>Metode Penelitian Kuantitatif, Kualitatif dan R&amp;B</w:t>
      </w:r>
      <w:r w:rsidRPr="00316BE0">
        <w:rPr>
          <w:rFonts w:asciiTheme="majorBidi" w:hAnsiTheme="majorBidi" w:cstheme="majorBidi"/>
          <w:color w:val="auto"/>
        </w:rPr>
        <w:t xml:space="preserve">. Bandung: Alfabeta. </w:t>
      </w:r>
    </w:p>
    <w:p w:rsidR="00C531CB" w:rsidRPr="00316BE0" w:rsidRDefault="00C531CB" w:rsidP="00316BE0">
      <w:pPr>
        <w:pStyle w:val="Default"/>
        <w:ind w:left="567" w:hanging="567"/>
        <w:jc w:val="both"/>
        <w:rPr>
          <w:rFonts w:asciiTheme="majorBidi" w:hAnsiTheme="majorBidi" w:cstheme="majorBidi"/>
          <w:color w:val="auto"/>
        </w:rPr>
      </w:pPr>
      <w:r w:rsidRPr="00316BE0">
        <w:rPr>
          <w:rFonts w:asciiTheme="majorBidi" w:hAnsiTheme="majorBidi" w:cstheme="majorBidi"/>
          <w:color w:val="auto"/>
        </w:rPr>
        <w:t xml:space="preserve">Susyanti, Triutami. 2018. </w:t>
      </w:r>
      <w:r w:rsidRPr="00316BE0">
        <w:rPr>
          <w:rFonts w:asciiTheme="majorBidi" w:hAnsiTheme="majorBidi" w:cstheme="majorBidi"/>
          <w:i/>
          <w:iCs/>
          <w:color w:val="auto"/>
        </w:rPr>
        <w:t>Peran Kepemimpinan, Kualitas Pelayanan Petugas Pemungut Pajak, dan Motivasi Wajib Pajak dalam Kepatuhan Membayar Pajak Bumi dan Bangunan</w:t>
      </w:r>
      <w:r w:rsidRPr="00316BE0">
        <w:rPr>
          <w:rFonts w:asciiTheme="majorBidi" w:hAnsiTheme="majorBidi" w:cstheme="majorBidi"/>
          <w:color w:val="auto"/>
        </w:rPr>
        <w:t>. UWDK. Klaten. Jurnal Kiat Bisnis.</w:t>
      </w:r>
    </w:p>
    <w:p w:rsidR="00C531CB" w:rsidRPr="00316BE0" w:rsidRDefault="00C531CB" w:rsidP="00316BE0">
      <w:pPr>
        <w:pStyle w:val="Default"/>
        <w:ind w:left="567" w:hanging="567"/>
        <w:jc w:val="both"/>
        <w:rPr>
          <w:rFonts w:asciiTheme="majorBidi" w:hAnsiTheme="majorBidi" w:cstheme="majorBidi"/>
          <w:color w:val="auto"/>
        </w:rPr>
      </w:pPr>
      <w:r w:rsidRPr="00316BE0">
        <w:rPr>
          <w:rFonts w:asciiTheme="majorBidi" w:hAnsiTheme="majorBidi" w:cstheme="majorBidi"/>
          <w:color w:val="auto"/>
        </w:rPr>
        <w:t xml:space="preserve">Syaiful, Renando. 2016. </w:t>
      </w:r>
      <w:r w:rsidRPr="00316BE0">
        <w:rPr>
          <w:rFonts w:asciiTheme="majorBidi" w:hAnsiTheme="majorBidi" w:cstheme="majorBidi"/>
          <w:i/>
          <w:iCs/>
          <w:color w:val="auto"/>
        </w:rPr>
        <w:t>Pengaruh Kesadaran Wajib Pajak, Administrasi Perpajakan, dan Sanksi Pajak terhadap Kepatuhan Wajib Pajak Bumi dan Bangunan (Studi Kasus di Kecamatan Koto Tengah Padang)</w:t>
      </w:r>
      <w:r w:rsidRPr="00316BE0">
        <w:rPr>
          <w:rFonts w:asciiTheme="majorBidi" w:hAnsiTheme="majorBidi" w:cstheme="majorBidi"/>
          <w:color w:val="auto"/>
        </w:rPr>
        <w:t xml:space="preserve">. Skripsi S1 (tidak dipublikasikan). UNP, Padang. </w:t>
      </w:r>
    </w:p>
    <w:p w:rsidR="00C531CB" w:rsidRPr="00316BE0" w:rsidRDefault="00C531CB" w:rsidP="00316BE0">
      <w:pPr>
        <w:pStyle w:val="Default"/>
        <w:ind w:left="567" w:hanging="567"/>
        <w:jc w:val="both"/>
        <w:rPr>
          <w:rFonts w:asciiTheme="majorBidi" w:hAnsiTheme="majorBidi" w:cstheme="majorBidi"/>
          <w:color w:val="auto"/>
        </w:rPr>
      </w:pPr>
      <w:r w:rsidRPr="00316BE0">
        <w:rPr>
          <w:rFonts w:asciiTheme="majorBidi" w:hAnsiTheme="majorBidi" w:cstheme="majorBidi"/>
          <w:color w:val="auto"/>
        </w:rPr>
        <w:t xml:space="preserve">Tewal, Bernhard, Adolfina, Merinda Ch. H. Pandowo. Hendra N. Tewas. 2017. </w:t>
      </w:r>
      <w:r w:rsidRPr="00316BE0">
        <w:rPr>
          <w:rFonts w:asciiTheme="majorBidi" w:hAnsiTheme="majorBidi" w:cstheme="majorBidi"/>
          <w:i/>
          <w:iCs/>
          <w:color w:val="auto"/>
        </w:rPr>
        <w:t>Perilaku Organisasi</w:t>
      </w:r>
      <w:r w:rsidRPr="00316BE0">
        <w:rPr>
          <w:rFonts w:asciiTheme="majorBidi" w:hAnsiTheme="majorBidi" w:cstheme="majorBidi"/>
          <w:color w:val="auto"/>
        </w:rPr>
        <w:t>. Bandung: Patra Media Grafindo.</w:t>
      </w:r>
    </w:p>
    <w:p w:rsidR="00C531CB" w:rsidRPr="00316BE0" w:rsidRDefault="00C531CB" w:rsidP="00316BE0">
      <w:pPr>
        <w:pStyle w:val="Default"/>
        <w:ind w:left="567" w:hanging="567"/>
        <w:jc w:val="both"/>
        <w:rPr>
          <w:rFonts w:asciiTheme="majorBidi" w:hAnsiTheme="majorBidi" w:cstheme="majorBidi"/>
          <w:color w:val="auto"/>
        </w:rPr>
      </w:pPr>
      <w:r w:rsidRPr="00316BE0">
        <w:rPr>
          <w:rFonts w:asciiTheme="majorBidi" w:hAnsiTheme="majorBidi" w:cstheme="majorBidi"/>
          <w:color w:val="auto"/>
        </w:rPr>
        <w:t xml:space="preserve">Yusnidar, Johan. 2015. </w:t>
      </w:r>
      <w:r w:rsidRPr="00316BE0">
        <w:rPr>
          <w:rFonts w:asciiTheme="majorBidi" w:hAnsiTheme="majorBidi" w:cstheme="majorBidi"/>
          <w:i/>
          <w:iCs/>
          <w:color w:val="auto"/>
        </w:rPr>
        <w:t>Pengaruh Faktor-faktor yang Mempengaruhi Kepatuhan Wajib Pajak dalam Melakukan Pembayaran Pajak Bumi dan Bangunan Perdesaan dan Perkotaan</w:t>
      </w:r>
      <w:r w:rsidRPr="00316BE0">
        <w:rPr>
          <w:rFonts w:asciiTheme="majorBidi" w:hAnsiTheme="majorBidi" w:cstheme="majorBidi"/>
          <w:color w:val="auto"/>
        </w:rPr>
        <w:t>. UB, Malang. Jurnal Perpajakan (JEJAK) Vol 1. No. 1 Januari 2015.</w:t>
      </w:r>
    </w:p>
    <w:p w:rsidR="00C531CB" w:rsidRPr="00316BE0" w:rsidRDefault="00C531CB" w:rsidP="00316BE0">
      <w:pPr>
        <w:pStyle w:val="Default"/>
        <w:jc w:val="both"/>
        <w:rPr>
          <w:rFonts w:asciiTheme="majorBidi" w:hAnsiTheme="majorBidi" w:cstheme="majorBidi"/>
          <w:color w:val="auto"/>
        </w:rPr>
      </w:pPr>
    </w:p>
    <w:p w:rsidR="00C531CB" w:rsidRPr="00316BE0" w:rsidRDefault="00C531CB" w:rsidP="00316BE0">
      <w:pPr>
        <w:pStyle w:val="Default"/>
        <w:jc w:val="both"/>
        <w:rPr>
          <w:rFonts w:asciiTheme="majorBidi" w:hAnsiTheme="majorBidi" w:cstheme="majorBidi"/>
          <w:b/>
          <w:bCs/>
          <w:color w:val="auto"/>
        </w:rPr>
      </w:pPr>
    </w:p>
    <w:sectPr w:rsidR="00C531CB" w:rsidRPr="00316BE0" w:rsidSect="00B87B5E">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C29"/>
    <w:multiLevelType w:val="hybridMultilevel"/>
    <w:tmpl w:val="5D74806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34E382E"/>
    <w:multiLevelType w:val="hybridMultilevel"/>
    <w:tmpl w:val="05EC6FD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A4D33A9"/>
    <w:multiLevelType w:val="hybridMultilevel"/>
    <w:tmpl w:val="074EB0EC"/>
    <w:lvl w:ilvl="0" w:tplc="CD7225DE">
      <w:start w:val="1"/>
      <w:numFmt w:val="decimal"/>
      <w:lvlText w:val="%1."/>
      <w:lvlJc w:val="left"/>
      <w:pPr>
        <w:ind w:left="36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81650B"/>
    <w:multiLevelType w:val="hybridMultilevel"/>
    <w:tmpl w:val="2542B6B6"/>
    <w:lvl w:ilvl="0" w:tplc="DC56756C">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4BC6E64"/>
    <w:multiLevelType w:val="hybridMultilevel"/>
    <w:tmpl w:val="A6CA284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9613A73"/>
    <w:multiLevelType w:val="hybridMultilevel"/>
    <w:tmpl w:val="5AFCDEA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D0D7468"/>
    <w:multiLevelType w:val="hybridMultilevel"/>
    <w:tmpl w:val="5960398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370918FD"/>
    <w:multiLevelType w:val="hybridMultilevel"/>
    <w:tmpl w:val="C3400F76"/>
    <w:lvl w:ilvl="0" w:tplc="5DC264E8">
      <w:start w:val="1"/>
      <w:numFmt w:val="decimal"/>
      <w:lvlText w:val="%1."/>
      <w:lvlJc w:val="left"/>
      <w:pPr>
        <w:ind w:left="36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CA1709"/>
    <w:multiLevelType w:val="hybridMultilevel"/>
    <w:tmpl w:val="A0D0C57A"/>
    <w:lvl w:ilvl="0" w:tplc="5DC264E8">
      <w:start w:val="1"/>
      <w:numFmt w:val="decimal"/>
      <w:lvlText w:val="%1."/>
      <w:lvlJc w:val="left"/>
      <w:pPr>
        <w:ind w:left="36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67B243C"/>
    <w:multiLevelType w:val="hybridMultilevel"/>
    <w:tmpl w:val="6F98A34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64141030"/>
    <w:multiLevelType w:val="hybridMultilevel"/>
    <w:tmpl w:val="B63E1E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6AFF01A3"/>
    <w:multiLevelType w:val="hybridMultilevel"/>
    <w:tmpl w:val="11041A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B206F2C"/>
    <w:multiLevelType w:val="hybridMultilevel"/>
    <w:tmpl w:val="C1CAEB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1BF6F5D"/>
    <w:multiLevelType w:val="hybridMultilevel"/>
    <w:tmpl w:val="1E28363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79242066"/>
    <w:multiLevelType w:val="hybridMultilevel"/>
    <w:tmpl w:val="39A01732"/>
    <w:lvl w:ilvl="0" w:tplc="5DC264E8">
      <w:start w:val="1"/>
      <w:numFmt w:val="decimal"/>
      <w:lvlText w:val="%1."/>
      <w:lvlJc w:val="left"/>
      <w:pPr>
        <w:ind w:left="36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2"/>
  </w:num>
  <w:num w:numId="3">
    <w:abstractNumId w:val="13"/>
  </w:num>
  <w:num w:numId="4">
    <w:abstractNumId w:val="2"/>
  </w:num>
  <w:num w:numId="5">
    <w:abstractNumId w:val="9"/>
  </w:num>
  <w:num w:numId="6">
    <w:abstractNumId w:val="4"/>
  </w:num>
  <w:num w:numId="7">
    <w:abstractNumId w:val="6"/>
  </w:num>
  <w:num w:numId="8">
    <w:abstractNumId w:val="8"/>
  </w:num>
  <w:num w:numId="9">
    <w:abstractNumId w:val="7"/>
  </w:num>
  <w:num w:numId="10">
    <w:abstractNumId w:val="14"/>
  </w:num>
  <w:num w:numId="11">
    <w:abstractNumId w:val="3"/>
  </w:num>
  <w:num w:numId="12">
    <w:abstractNumId w:val="1"/>
  </w:num>
  <w:num w:numId="13">
    <w:abstractNumId w:val="10"/>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B5E"/>
    <w:rsid w:val="000450F6"/>
    <w:rsid w:val="0007322C"/>
    <w:rsid w:val="000A2A84"/>
    <w:rsid w:val="001F1A23"/>
    <w:rsid w:val="00214728"/>
    <w:rsid w:val="002A25AD"/>
    <w:rsid w:val="002B3B62"/>
    <w:rsid w:val="00316BE0"/>
    <w:rsid w:val="00457979"/>
    <w:rsid w:val="00630A7F"/>
    <w:rsid w:val="006D2AC6"/>
    <w:rsid w:val="00796684"/>
    <w:rsid w:val="007A1553"/>
    <w:rsid w:val="007D37AB"/>
    <w:rsid w:val="00807EC9"/>
    <w:rsid w:val="00813F06"/>
    <w:rsid w:val="00856CCB"/>
    <w:rsid w:val="009D481F"/>
    <w:rsid w:val="009E71B4"/>
    <w:rsid w:val="00A64E79"/>
    <w:rsid w:val="00A84943"/>
    <w:rsid w:val="00AE349D"/>
    <w:rsid w:val="00B2765D"/>
    <w:rsid w:val="00B87B5E"/>
    <w:rsid w:val="00C531CB"/>
    <w:rsid w:val="00C779F0"/>
    <w:rsid w:val="00D33EDC"/>
    <w:rsid w:val="00D740D9"/>
    <w:rsid w:val="00DA5BC8"/>
    <w:rsid w:val="00EC613E"/>
    <w:rsid w:val="00EE2F5A"/>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id-ID"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48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3EDC"/>
    <w:pPr>
      <w:autoSpaceDE w:val="0"/>
      <w:autoSpaceDN w:val="0"/>
      <w:adjustRightInd w:val="0"/>
      <w:spacing w:line="480" w:lineRule="auto"/>
      <w:ind w:left="397" w:hanging="397"/>
      <w:jc w:val="both"/>
      <w:outlineLvl w:val="1"/>
    </w:pPr>
    <w:rPr>
      <w:rFonts w:eastAsiaTheme="minorHAnsi" w:cstheme="minorBidi"/>
      <w:b/>
      <w:noProof/>
      <w:color w:val="000000"/>
      <w:szCs w:val="22"/>
      <w:lang w:val="en-US" w:eastAsia="en-US"/>
    </w:rPr>
  </w:style>
  <w:style w:type="paragraph" w:styleId="Heading3">
    <w:name w:val="heading 3"/>
    <w:basedOn w:val="Normal"/>
    <w:next w:val="Normal"/>
    <w:link w:val="Heading3Char"/>
    <w:uiPriority w:val="9"/>
    <w:unhideWhenUsed/>
    <w:qFormat/>
    <w:rsid w:val="000450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79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B62"/>
    <w:rPr>
      <w:color w:val="0000FF" w:themeColor="hyperlink"/>
      <w:u w:val="single"/>
    </w:rPr>
  </w:style>
  <w:style w:type="paragraph" w:customStyle="1" w:styleId="Default">
    <w:name w:val="Default"/>
    <w:rsid w:val="002B3B62"/>
    <w:pPr>
      <w:autoSpaceDE w:val="0"/>
      <w:autoSpaceDN w:val="0"/>
      <w:adjustRightInd w:val="0"/>
    </w:pPr>
    <w:rPr>
      <w:color w:val="000000"/>
    </w:rPr>
  </w:style>
  <w:style w:type="paragraph" w:styleId="BalloonText">
    <w:name w:val="Balloon Text"/>
    <w:basedOn w:val="Normal"/>
    <w:link w:val="BalloonTextChar"/>
    <w:uiPriority w:val="99"/>
    <w:semiHidden/>
    <w:unhideWhenUsed/>
    <w:rsid w:val="001F1A23"/>
    <w:rPr>
      <w:rFonts w:ascii="Tahoma" w:hAnsi="Tahoma" w:cs="Tahoma"/>
      <w:sz w:val="16"/>
      <w:szCs w:val="16"/>
    </w:rPr>
  </w:style>
  <w:style w:type="character" w:customStyle="1" w:styleId="BalloonTextChar">
    <w:name w:val="Balloon Text Char"/>
    <w:basedOn w:val="DefaultParagraphFont"/>
    <w:link w:val="BalloonText"/>
    <w:uiPriority w:val="99"/>
    <w:semiHidden/>
    <w:rsid w:val="001F1A23"/>
    <w:rPr>
      <w:rFonts w:ascii="Tahoma" w:hAnsi="Tahoma" w:cs="Tahoma"/>
      <w:sz w:val="16"/>
      <w:szCs w:val="16"/>
    </w:rPr>
  </w:style>
  <w:style w:type="paragraph" w:styleId="ListParagraph">
    <w:name w:val="List Paragraph"/>
    <w:aliases w:val="skripsi"/>
    <w:basedOn w:val="Normal"/>
    <w:link w:val="ListParagraphChar"/>
    <w:uiPriority w:val="34"/>
    <w:qFormat/>
    <w:rsid w:val="0007322C"/>
    <w:pPr>
      <w:ind w:left="720"/>
      <w:contextualSpacing/>
    </w:pPr>
    <w:rPr>
      <w:rFonts w:eastAsiaTheme="minorHAnsi" w:cstheme="minorBidi"/>
      <w:noProof/>
      <w:szCs w:val="22"/>
      <w:lang w:val="en-US" w:eastAsia="en-US"/>
    </w:rPr>
  </w:style>
  <w:style w:type="character" w:customStyle="1" w:styleId="ListParagraphChar">
    <w:name w:val="List Paragraph Char"/>
    <w:aliases w:val="skripsi Char"/>
    <w:basedOn w:val="DefaultParagraphFont"/>
    <w:link w:val="ListParagraph"/>
    <w:uiPriority w:val="34"/>
    <w:locked/>
    <w:rsid w:val="0007322C"/>
    <w:rPr>
      <w:rFonts w:eastAsiaTheme="minorHAnsi" w:cstheme="minorBidi"/>
      <w:noProof/>
      <w:szCs w:val="22"/>
      <w:lang w:val="en-US" w:eastAsia="en-US"/>
    </w:rPr>
  </w:style>
  <w:style w:type="character" w:customStyle="1" w:styleId="Heading2Char">
    <w:name w:val="Heading 2 Char"/>
    <w:basedOn w:val="DefaultParagraphFont"/>
    <w:link w:val="Heading2"/>
    <w:uiPriority w:val="9"/>
    <w:rsid w:val="00D33EDC"/>
    <w:rPr>
      <w:rFonts w:eastAsiaTheme="minorHAnsi" w:cstheme="minorBidi"/>
      <w:b/>
      <w:noProof/>
      <w:color w:val="000000"/>
      <w:szCs w:val="22"/>
      <w:lang w:val="en-US" w:eastAsia="en-US"/>
    </w:rPr>
  </w:style>
  <w:style w:type="character" w:customStyle="1" w:styleId="Heading3Char">
    <w:name w:val="Heading 3 Char"/>
    <w:basedOn w:val="DefaultParagraphFont"/>
    <w:link w:val="Heading3"/>
    <w:uiPriority w:val="9"/>
    <w:rsid w:val="000450F6"/>
    <w:rPr>
      <w:rFonts w:asciiTheme="majorHAnsi" w:eastAsiaTheme="majorEastAsia" w:hAnsiTheme="majorHAnsi" w:cstheme="majorBidi"/>
      <w:b/>
      <w:bCs/>
      <w:color w:val="4F81BD" w:themeColor="accent1"/>
    </w:rPr>
  </w:style>
  <w:style w:type="table" w:styleId="TableGrid">
    <w:name w:val="Table Grid"/>
    <w:basedOn w:val="TableNormal"/>
    <w:uiPriority w:val="39"/>
    <w:rsid w:val="000450F6"/>
    <w:rPr>
      <w:rFonts w:eastAsiaTheme="minorHAnsi" w:cstheme="minorBidi"/>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C779F0"/>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9D481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id-ID"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48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3EDC"/>
    <w:pPr>
      <w:autoSpaceDE w:val="0"/>
      <w:autoSpaceDN w:val="0"/>
      <w:adjustRightInd w:val="0"/>
      <w:spacing w:line="480" w:lineRule="auto"/>
      <w:ind w:left="397" w:hanging="397"/>
      <w:jc w:val="both"/>
      <w:outlineLvl w:val="1"/>
    </w:pPr>
    <w:rPr>
      <w:rFonts w:eastAsiaTheme="minorHAnsi" w:cstheme="minorBidi"/>
      <w:b/>
      <w:noProof/>
      <w:color w:val="000000"/>
      <w:szCs w:val="22"/>
      <w:lang w:val="en-US" w:eastAsia="en-US"/>
    </w:rPr>
  </w:style>
  <w:style w:type="paragraph" w:styleId="Heading3">
    <w:name w:val="heading 3"/>
    <w:basedOn w:val="Normal"/>
    <w:next w:val="Normal"/>
    <w:link w:val="Heading3Char"/>
    <w:uiPriority w:val="9"/>
    <w:unhideWhenUsed/>
    <w:qFormat/>
    <w:rsid w:val="000450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779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B62"/>
    <w:rPr>
      <w:color w:val="0000FF" w:themeColor="hyperlink"/>
      <w:u w:val="single"/>
    </w:rPr>
  </w:style>
  <w:style w:type="paragraph" w:customStyle="1" w:styleId="Default">
    <w:name w:val="Default"/>
    <w:rsid w:val="002B3B62"/>
    <w:pPr>
      <w:autoSpaceDE w:val="0"/>
      <w:autoSpaceDN w:val="0"/>
      <w:adjustRightInd w:val="0"/>
    </w:pPr>
    <w:rPr>
      <w:color w:val="000000"/>
    </w:rPr>
  </w:style>
  <w:style w:type="paragraph" w:styleId="BalloonText">
    <w:name w:val="Balloon Text"/>
    <w:basedOn w:val="Normal"/>
    <w:link w:val="BalloonTextChar"/>
    <w:uiPriority w:val="99"/>
    <w:semiHidden/>
    <w:unhideWhenUsed/>
    <w:rsid w:val="001F1A23"/>
    <w:rPr>
      <w:rFonts w:ascii="Tahoma" w:hAnsi="Tahoma" w:cs="Tahoma"/>
      <w:sz w:val="16"/>
      <w:szCs w:val="16"/>
    </w:rPr>
  </w:style>
  <w:style w:type="character" w:customStyle="1" w:styleId="BalloonTextChar">
    <w:name w:val="Balloon Text Char"/>
    <w:basedOn w:val="DefaultParagraphFont"/>
    <w:link w:val="BalloonText"/>
    <w:uiPriority w:val="99"/>
    <w:semiHidden/>
    <w:rsid w:val="001F1A23"/>
    <w:rPr>
      <w:rFonts w:ascii="Tahoma" w:hAnsi="Tahoma" w:cs="Tahoma"/>
      <w:sz w:val="16"/>
      <w:szCs w:val="16"/>
    </w:rPr>
  </w:style>
  <w:style w:type="paragraph" w:styleId="ListParagraph">
    <w:name w:val="List Paragraph"/>
    <w:aliases w:val="skripsi"/>
    <w:basedOn w:val="Normal"/>
    <w:link w:val="ListParagraphChar"/>
    <w:uiPriority w:val="34"/>
    <w:qFormat/>
    <w:rsid w:val="0007322C"/>
    <w:pPr>
      <w:ind w:left="720"/>
      <w:contextualSpacing/>
    </w:pPr>
    <w:rPr>
      <w:rFonts w:eastAsiaTheme="minorHAnsi" w:cstheme="minorBidi"/>
      <w:noProof/>
      <w:szCs w:val="22"/>
      <w:lang w:val="en-US" w:eastAsia="en-US"/>
    </w:rPr>
  </w:style>
  <w:style w:type="character" w:customStyle="1" w:styleId="ListParagraphChar">
    <w:name w:val="List Paragraph Char"/>
    <w:aliases w:val="skripsi Char"/>
    <w:basedOn w:val="DefaultParagraphFont"/>
    <w:link w:val="ListParagraph"/>
    <w:uiPriority w:val="34"/>
    <w:locked/>
    <w:rsid w:val="0007322C"/>
    <w:rPr>
      <w:rFonts w:eastAsiaTheme="minorHAnsi" w:cstheme="minorBidi"/>
      <w:noProof/>
      <w:szCs w:val="22"/>
      <w:lang w:val="en-US" w:eastAsia="en-US"/>
    </w:rPr>
  </w:style>
  <w:style w:type="character" w:customStyle="1" w:styleId="Heading2Char">
    <w:name w:val="Heading 2 Char"/>
    <w:basedOn w:val="DefaultParagraphFont"/>
    <w:link w:val="Heading2"/>
    <w:uiPriority w:val="9"/>
    <w:rsid w:val="00D33EDC"/>
    <w:rPr>
      <w:rFonts w:eastAsiaTheme="minorHAnsi" w:cstheme="minorBidi"/>
      <w:b/>
      <w:noProof/>
      <w:color w:val="000000"/>
      <w:szCs w:val="22"/>
      <w:lang w:val="en-US" w:eastAsia="en-US"/>
    </w:rPr>
  </w:style>
  <w:style w:type="character" w:customStyle="1" w:styleId="Heading3Char">
    <w:name w:val="Heading 3 Char"/>
    <w:basedOn w:val="DefaultParagraphFont"/>
    <w:link w:val="Heading3"/>
    <w:uiPriority w:val="9"/>
    <w:rsid w:val="000450F6"/>
    <w:rPr>
      <w:rFonts w:asciiTheme="majorHAnsi" w:eastAsiaTheme="majorEastAsia" w:hAnsiTheme="majorHAnsi" w:cstheme="majorBidi"/>
      <w:b/>
      <w:bCs/>
      <w:color w:val="4F81BD" w:themeColor="accent1"/>
    </w:rPr>
  </w:style>
  <w:style w:type="table" w:styleId="TableGrid">
    <w:name w:val="Table Grid"/>
    <w:basedOn w:val="TableNormal"/>
    <w:uiPriority w:val="39"/>
    <w:rsid w:val="000450F6"/>
    <w:rPr>
      <w:rFonts w:eastAsiaTheme="minorHAnsi" w:cstheme="minorBidi"/>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C779F0"/>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9D481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mailto:chatrine.aghile2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trine.aghile26@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ibowopajak.com/2015/07/pengertian-bank-persepsi.html" TargetMode="External"/><Relationship Id="rId4" Type="http://schemas.openxmlformats.org/officeDocument/2006/relationships/settings" Target="settings.xml"/><Relationship Id="rId9" Type="http://schemas.openxmlformats.org/officeDocument/2006/relationships/hyperlink" Target="http://www.rubriknews.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Ketetapan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Tahun 2015</c:v>
                </c:pt>
                <c:pt idx="1">
                  <c:v>Tahun 2016</c:v>
                </c:pt>
                <c:pt idx="2">
                  <c:v>Tahun 2017</c:v>
                </c:pt>
                <c:pt idx="3">
                  <c:v>Tahun 2018</c:v>
                </c:pt>
                <c:pt idx="4">
                  <c:v>Tahun 2019</c:v>
                </c:pt>
              </c:strCache>
            </c:strRef>
          </c:cat>
          <c:val>
            <c:numRef>
              <c:f>Sheet1!$B$2:$B$6</c:f>
              <c:numCache>
                <c:formatCode>0%</c:formatCode>
                <c:ptCount val="5"/>
                <c:pt idx="0">
                  <c:v>1</c:v>
                </c:pt>
                <c:pt idx="1">
                  <c:v>1</c:v>
                </c:pt>
                <c:pt idx="2">
                  <c:v>1</c:v>
                </c:pt>
                <c:pt idx="3">
                  <c:v>1</c:v>
                </c:pt>
                <c:pt idx="4">
                  <c:v>1</c:v>
                </c:pt>
              </c:numCache>
            </c:numRef>
          </c:val>
          <c:smooth val="0"/>
          <c:extLst xmlns:c16r2="http://schemas.microsoft.com/office/drawing/2015/06/chart">
            <c:ext xmlns:c16="http://schemas.microsoft.com/office/drawing/2014/chart" uri="{C3380CC4-5D6E-409C-BE32-E72D297353CC}">
              <c16:uniqueId val="{00000000-1BA7-4B41-8805-18BA580FDE60}"/>
            </c:ext>
          </c:extLst>
        </c:ser>
        <c:ser>
          <c:idx val="1"/>
          <c:order val="1"/>
          <c:tx>
            <c:strRef>
              <c:f>Sheet1!$C$1</c:f>
              <c:strCache>
                <c:ptCount val="1"/>
                <c:pt idx="0">
                  <c:v>Persentase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Tahun 2015</c:v>
                </c:pt>
                <c:pt idx="1">
                  <c:v>Tahun 2016</c:v>
                </c:pt>
                <c:pt idx="2">
                  <c:v>Tahun 2017</c:v>
                </c:pt>
                <c:pt idx="3">
                  <c:v>Tahun 2018</c:v>
                </c:pt>
                <c:pt idx="4">
                  <c:v>Tahun 2019</c:v>
                </c:pt>
              </c:strCache>
            </c:strRef>
          </c:cat>
          <c:val>
            <c:numRef>
              <c:f>Sheet1!$C$2:$C$6</c:f>
              <c:numCache>
                <c:formatCode>0.00%</c:formatCode>
                <c:ptCount val="5"/>
                <c:pt idx="0">
                  <c:v>0.91149999999999998</c:v>
                </c:pt>
                <c:pt idx="1">
                  <c:v>0.92179999999999995</c:v>
                </c:pt>
                <c:pt idx="2">
                  <c:v>0.55420000000000003</c:v>
                </c:pt>
                <c:pt idx="3">
                  <c:v>0.68779999999999997</c:v>
                </c:pt>
                <c:pt idx="4">
                  <c:v>0.25119999999999998</c:v>
                </c:pt>
              </c:numCache>
            </c:numRef>
          </c:val>
          <c:smooth val="0"/>
          <c:extLst xmlns:c16r2="http://schemas.microsoft.com/office/drawing/2015/06/chart">
            <c:ext xmlns:c16="http://schemas.microsoft.com/office/drawing/2014/chart" uri="{C3380CC4-5D6E-409C-BE32-E72D297353CC}">
              <c16:uniqueId val="{00000003-1BA7-4B41-8805-18BA580FDE60}"/>
            </c:ext>
          </c:extLst>
        </c:ser>
        <c:dLbls>
          <c:dLblPos val="r"/>
          <c:showLegendKey val="0"/>
          <c:showVal val="1"/>
          <c:showCatName val="0"/>
          <c:showSerName val="0"/>
          <c:showPercent val="0"/>
          <c:showBubbleSize val="0"/>
        </c:dLbls>
        <c:marker val="1"/>
        <c:smooth val="0"/>
        <c:axId val="186147584"/>
        <c:axId val="186149120"/>
      </c:lineChart>
      <c:catAx>
        <c:axId val="18614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86149120"/>
        <c:crosses val="autoZero"/>
        <c:auto val="1"/>
        <c:lblAlgn val="ctr"/>
        <c:lblOffset val="100"/>
        <c:noMultiLvlLbl val="0"/>
      </c:catAx>
      <c:valAx>
        <c:axId val="1861491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861475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20</Pages>
  <Words>6618</Words>
  <Characters>37723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Komputer-13</cp:lastModifiedBy>
  <cp:revision>12</cp:revision>
  <dcterms:created xsi:type="dcterms:W3CDTF">2021-02-04T11:03:00Z</dcterms:created>
  <dcterms:modified xsi:type="dcterms:W3CDTF">2021-02-08T02:48:00Z</dcterms:modified>
</cp:coreProperties>
</file>