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3" w:rsidRPr="001C79BF" w:rsidRDefault="001C79BF" w:rsidP="001C79BF">
      <w:pPr>
        <w:pStyle w:val="BodyText"/>
        <w:jc w:val="center"/>
        <w:rPr>
          <w:b/>
          <w:lang w:val="id-ID"/>
        </w:rPr>
      </w:pPr>
      <w:r>
        <w:rPr>
          <w:b/>
          <w:lang w:val="id-ID"/>
        </w:rPr>
        <w:t xml:space="preserve">Karakteristik Fisik, Kimia, </w:t>
      </w:r>
      <w:r>
        <w:rPr>
          <w:b/>
        </w:rPr>
        <w:t>d</w:t>
      </w:r>
      <w:r w:rsidRPr="001C79BF">
        <w:rPr>
          <w:b/>
          <w:lang w:val="id-ID"/>
        </w:rPr>
        <w:t>an Tingkat Kesukaan</w:t>
      </w:r>
      <w:r w:rsidRPr="001C79BF">
        <w:rPr>
          <w:b/>
        </w:rPr>
        <w:t xml:space="preserve"> </w:t>
      </w:r>
      <w:r w:rsidRPr="001C79BF">
        <w:rPr>
          <w:b/>
          <w:i/>
          <w:lang w:val="id-ID"/>
        </w:rPr>
        <w:t>Soygurt</w:t>
      </w:r>
      <w:r>
        <w:rPr>
          <w:b/>
          <w:lang w:val="id-ID"/>
        </w:rPr>
        <w:t xml:space="preserve"> </w:t>
      </w:r>
      <w:r>
        <w:rPr>
          <w:b/>
        </w:rPr>
        <w:t>d</w:t>
      </w:r>
      <w:r w:rsidRPr="001C79BF">
        <w:rPr>
          <w:b/>
          <w:lang w:val="id-ID"/>
        </w:rPr>
        <w:t xml:space="preserve">engan </w:t>
      </w:r>
      <w:r w:rsidRPr="001C79BF">
        <w:rPr>
          <w:b/>
        </w:rPr>
        <w:t>Penambahan Ekstrak Kulit Buah Naga Merah (</w:t>
      </w:r>
      <w:r>
        <w:rPr>
          <w:b/>
          <w:i/>
        </w:rPr>
        <w:t>Hylocereus p</w:t>
      </w:r>
      <w:r w:rsidRPr="001C79BF">
        <w:rPr>
          <w:b/>
          <w:i/>
        </w:rPr>
        <w:t>olyrhizus</w:t>
      </w:r>
      <w:r w:rsidRPr="001C79BF">
        <w:rPr>
          <w:b/>
        </w:rPr>
        <w:t>)</w:t>
      </w:r>
      <w:r w:rsidRPr="001C79BF">
        <w:rPr>
          <w:b/>
          <w:lang w:val="id-ID"/>
        </w:rPr>
        <w:t xml:space="preserve"> </w:t>
      </w:r>
      <w:r>
        <w:rPr>
          <w:b/>
        </w:rPr>
        <w:t>d</w:t>
      </w:r>
      <w:r w:rsidRPr="001C79BF">
        <w:rPr>
          <w:b/>
          <w:lang w:val="id-ID"/>
        </w:rPr>
        <w:t xml:space="preserve">an Variasi Konsentrasi </w:t>
      </w:r>
      <w:r w:rsidRPr="001C79BF">
        <w:rPr>
          <w:b/>
          <w:i/>
          <w:lang w:val="id-ID"/>
        </w:rPr>
        <w:t xml:space="preserve">Starter </w:t>
      </w:r>
    </w:p>
    <w:p w:rsidR="00833673" w:rsidRPr="001C79BF" w:rsidRDefault="00833673" w:rsidP="001C79BF">
      <w:pPr>
        <w:spacing w:line="240" w:lineRule="auto"/>
        <w:jc w:val="center"/>
        <w:rPr>
          <w:rFonts w:cs="Times New Roman"/>
          <w:b/>
          <w:i/>
          <w:sz w:val="24"/>
          <w:szCs w:val="24"/>
        </w:rPr>
      </w:pPr>
    </w:p>
    <w:p w:rsidR="00833673" w:rsidRPr="001C79BF" w:rsidRDefault="001C79BF" w:rsidP="001C79BF">
      <w:pPr>
        <w:spacing w:line="240" w:lineRule="auto"/>
        <w:jc w:val="center"/>
        <w:rPr>
          <w:rFonts w:cs="Times New Roman"/>
          <w:i/>
          <w:sz w:val="24"/>
          <w:szCs w:val="24"/>
        </w:rPr>
      </w:pPr>
      <w:r>
        <w:rPr>
          <w:rFonts w:cs="Times New Roman"/>
          <w:i/>
          <w:sz w:val="24"/>
          <w:szCs w:val="24"/>
        </w:rPr>
        <w:t>Physical  and  Chemical Characteristics and Preference Level o</w:t>
      </w:r>
      <w:r w:rsidRPr="001C79BF">
        <w:rPr>
          <w:rFonts w:cs="Times New Roman"/>
          <w:i/>
          <w:sz w:val="24"/>
          <w:szCs w:val="24"/>
        </w:rPr>
        <w:t xml:space="preserve">f </w:t>
      </w:r>
      <w:r w:rsidRPr="001C79BF">
        <w:rPr>
          <w:rFonts w:cs="Times New Roman"/>
          <w:i/>
          <w:sz w:val="24"/>
          <w:szCs w:val="24"/>
          <w:lang w:val="id-ID"/>
        </w:rPr>
        <w:t>Soygurt</w:t>
      </w:r>
      <w:r>
        <w:rPr>
          <w:rFonts w:cs="Times New Roman"/>
          <w:i/>
          <w:sz w:val="24"/>
          <w:szCs w:val="24"/>
        </w:rPr>
        <w:t xml:space="preserve"> with Addition of Red Dragon Fruit (Hylocereus p</w:t>
      </w:r>
      <w:r w:rsidRPr="001C79BF">
        <w:rPr>
          <w:rFonts w:cs="Times New Roman"/>
          <w:i/>
          <w:sz w:val="24"/>
          <w:szCs w:val="24"/>
        </w:rPr>
        <w:t xml:space="preserve">olyrhizus) Peel Extract </w:t>
      </w:r>
      <w:r>
        <w:rPr>
          <w:rFonts w:cs="Times New Roman"/>
          <w:i/>
          <w:sz w:val="24"/>
          <w:szCs w:val="24"/>
        </w:rPr>
        <w:t>a</w:t>
      </w:r>
      <w:r>
        <w:rPr>
          <w:rFonts w:cs="Times New Roman"/>
          <w:i/>
          <w:sz w:val="24"/>
          <w:szCs w:val="24"/>
          <w:lang w:val="id-ID"/>
        </w:rPr>
        <w:t>nd Variation</w:t>
      </w:r>
      <w:r>
        <w:rPr>
          <w:rFonts w:cs="Times New Roman"/>
          <w:i/>
          <w:sz w:val="24"/>
          <w:szCs w:val="24"/>
        </w:rPr>
        <w:t xml:space="preserve"> o</w:t>
      </w:r>
      <w:r w:rsidRPr="001C79BF">
        <w:rPr>
          <w:rFonts w:cs="Times New Roman"/>
          <w:i/>
          <w:sz w:val="24"/>
          <w:szCs w:val="24"/>
          <w:lang w:val="id-ID"/>
        </w:rPr>
        <w:t>f</w:t>
      </w:r>
      <w:r w:rsidRPr="001C79BF">
        <w:rPr>
          <w:rFonts w:cs="Times New Roman"/>
          <w:i/>
          <w:sz w:val="24"/>
          <w:szCs w:val="24"/>
        </w:rPr>
        <w:t xml:space="preserve"> </w:t>
      </w:r>
      <w:r w:rsidRPr="001C79BF">
        <w:rPr>
          <w:rFonts w:cs="Times New Roman"/>
          <w:i/>
          <w:sz w:val="24"/>
          <w:szCs w:val="24"/>
          <w:lang w:val="id-ID"/>
        </w:rPr>
        <w:t xml:space="preserve">Starter </w:t>
      </w:r>
      <w:r w:rsidRPr="001C79BF">
        <w:rPr>
          <w:rFonts w:cs="Times New Roman"/>
          <w:i/>
          <w:sz w:val="24"/>
          <w:szCs w:val="24"/>
          <w:lang w:val="id-ID"/>
        </w:rPr>
        <w:t>Concentration</w:t>
      </w:r>
    </w:p>
    <w:p w:rsidR="00833673" w:rsidRPr="001C79BF" w:rsidRDefault="00833673" w:rsidP="001C79BF">
      <w:pPr>
        <w:spacing w:line="240" w:lineRule="auto"/>
        <w:rPr>
          <w:rFonts w:cs="Times New Roman"/>
          <w:sz w:val="24"/>
          <w:szCs w:val="24"/>
        </w:rPr>
      </w:pPr>
    </w:p>
    <w:p w:rsidR="00833673" w:rsidRDefault="00492806" w:rsidP="001C79BF">
      <w:pPr>
        <w:spacing w:line="240" w:lineRule="auto"/>
        <w:jc w:val="center"/>
        <w:rPr>
          <w:rFonts w:cs="Times New Roman"/>
          <w:b/>
          <w:sz w:val="24"/>
          <w:szCs w:val="24"/>
          <w:vertAlign w:val="superscript"/>
        </w:rPr>
      </w:pPr>
      <w:r w:rsidRPr="001C79BF">
        <w:rPr>
          <w:rFonts w:cs="Times New Roman"/>
          <w:b/>
          <w:sz w:val="24"/>
          <w:szCs w:val="24"/>
        </w:rPr>
        <w:t>Ayu Rara Kartikaningrum</w:t>
      </w:r>
      <w:r w:rsidR="001C79BF">
        <w:rPr>
          <w:rFonts w:cs="Times New Roman"/>
          <w:b/>
          <w:sz w:val="24"/>
          <w:szCs w:val="24"/>
          <w:vertAlign w:val="superscript"/>
        </w:rPr>
        <w:t>1</w:t>
      </w:r>
      <w:r w:rsidR="001C79BF" w:rsidRPr="001C79BF">
        <w:rPr>
          <w:rFonts w:cs="Times New Roman"/>
          <w:b/>
          <w:sz w:val="24"/>
          <w:szCs w:val="24"/>
        </w:rPr>
        <w:t xml:space="preserve">, </w:t>
      </w:r>
      <w:r w:rsidR="001C79BF" w:rsidRPr="001C79BF">
        <w:rPr>
          <w:rFonts w:cs="Times New Roman"/>
          <w:b/>
          <w:sz w:val="24"/>
          <w:szCs w:val="24"/>
        </w:rPr>
        <w:t>Agus Setiyoko</w:t>
      </w:r>
      <w:r w:rsidR="001C79BF">
        <w:rPr>
          <w:rFonts w:cs="Times New Roman"/>
          <w:b/>
          <w:sz w:val="24"/>
          <w:szCs w:val="24"/>
          <w:vertAlign w:val="superscript"/>
        </w:rPr>
        <w:t>2</w:t>
      </w:r>
      <w:r w:rsidR="001C79BF" w:rsidRPr="001C79BF">
        <w:rPr>
          <w:rFonts w:cs="Times New Roman"/>
          <w:b/>
          <w:sz w:val="24"/>
          <w:szCs w:val="24"/>
        </w:rPr>
        <w:t xml:space="preserve">, </w:t>
      </w:r>
      <w:r w:rsidR="001C79BF" w:rsidRPr="001C79BF">
        <w:rPr>
          <w:rFonts w:cs="Times New Roman"/>
          <w:b/>
          <w:sz w:val="24"/>
          <w:szCs w:val="24"/>
        </w:rPr>
        <w:t xml:space="preserve">Agus </w:t>
      </w:r>
      <w:r w:rsidR="001C79BF" w:rsidRPr="001C79BF">
        <w:rPr>
          <w:rFonts w:cs="Times New Roman"/>
          <w:b/>
          <w:sz w:val="24"/>
          <w:szCs w:val="24"/>
        </w:rPr>
        <w:t>Slamet</w:t>
      </w:r>
      <w:r w:rsidR="001C79BF">
        <w:rPr>
          <w:rFonts w:cs="Times New Roman"/>
          <w:b/>
          <w:sz w:val="24"/>
          <w:szCs w:val="24"/>
          <w:vertAlign w:val="superscript"/>
        </w:rPr>
        <w:t>3</w:t>
      </w:r>
    </w:p>
    <w:p w:rsidR="001C79BF" w:rsidRDefault="001C79BF" w:rsidP="001C79BF">
      <w:pPr>
        <w:spacing w:line="240" w:lineRule="auto"/>
        <w:jc w:val="center"/>
        <w:rPr>
          <w:sz w:val="24"/>
          <w:szCs w:val="24"/>
        </w:rPr>
      </w:pPr>
      <w:r w:rsidRPr="001C79BF">
        <w:rPr>
          <w:sz w:val="24"/>
          <w:szCs w:val="24"/>
          <w:vertAlign w:val="superscript"/>
        </w:rPr>
        <w:t>1,2,3</w:t>
      </w:r>
      <w:r w:rsidRPr="001C79BF">
        <w:rPr>
          <w:sz w:val="24"/>
          <w:szCs w:val="24"/>
        </w:rPr>
        <w:t>Jurusan Teknologi Hasil Pe</w:t>
      </w:r>
      <w:r>
        <w:rPr>
          <w:sz w:val="24"/>
          <w:szCs w:val="24"/>
        </w:rPr>
        <w:t>rtanian, Fakultas Agroindustri,</w:t>
      </w:r>
    </w:p>
    <w:p w:rsidR="001C79BF" w:rsidRDefault="001C79BF" w:rsidP="001C79BF">
      <w:pPr>
        <w:spacing w:line="240" w:lineRule="auto"/>
        <w:jc w:val="center"/>
        <w:rPr>
          <w:sz w:val="24"/>
          <w:szCs w:val="24"/>
        </w:rPr>
      </w:pPr>
      <w:r w:rsidRPr="001C79BF">
        <w:rPr>
          <w:sz w:val="24"/>
          <w:szCs w:val="24"/>
        </w:rPr>
        <w:t>Univ</w:t>
      </w:r>
      <w:r>
        <w:rPr>
          <w:sz w:val="24"/>
          <w:szCs w:val="24"/>
        </w:rPr>
        <w:t>ersitas Mercu Buana Yogyakarta,</w:t>
      </w:r>
    </w:p>
    <w:p w:rsidR="001C79BF" w:rsidRDefault="001C79BF" w:rsidP="001C79BF">
      <w:pPr>
        <w:spacing w:line="240" w:lineRule="auto"/>
        <w:jc w:val="center"/>
        <w:rPr>
          <w:sz w:val="24"/>
          <w:szCs w:val="24"/>
        </w:rPr>
      </w:pPr>
      <w:r w:rsidRPr="001C79BF">
        <w:rPr>
          <w:sz w:val="24"/>
          <w:szCs w:val="24"/>
        </w:rPr>
        <w:t>J</w:t>
      </w:r>
      <w:r>
        <w:rPr>
          <w:sz w:val="24"/>
          <w:szCs w:val="24"/>
        </w:rPr>
        <w:t>alan</w:t>
      </w:r>
      <w:r w:rsidRPr="001C79BF">
        <w:rPr>
          <w:sz w:val="24"/>
          <w:szCs w:val="24"/>
        </w:rPr>
        <w:t xml:space="preserve"> Wates KM </w:t>
      </w:r>
      <w:r>
        <w:rPr>
          <w:sz w:val="24"/>
          <w:szCs w:val="24"/>
        </w:rPr>
        <w:t>10, Yogyakarta 55753, Indonesia</w:t>
      </w:r>
    </w:p>
    <w:p w:rsidR="001C79BF" w:rsidRPr="001C79BF" w:rsidRDefault="001C79BF" w:rsidP="001C79BF">
      <w:pPr>
        <w:spacing w:line="240" w:lineRule="auto"/>
        <w:jc w:val="center"/>
        <w:rPr>
          <w:rFonts w:cs="Times New Roman"/>
          <w:b/>
          <w:sz w:val="24"/>
          <w:szCs w:val="24"/>
          <w:vertAlign w:val="superscript"/>
        </w:rPr>
      </w:pPr>
      <w:r w:rsidRPr="001C79BF">
        <w:rPr>
          <w:i/>
          <w:sz w:val="24"/>
          <w:szCs w:val="24"/>
        </w:rPr>
        <w:t>Email</w:t>
      </w:r>
      <w:r w:rsidRPr="001C79BF">
        <w:rPr>
          <w:sz w:val="24"/>
          <w:szCs w:val="24"/>
        </w:rPr>
        <w:t xml:space="preserve">: </w:t>
      </w:r>
      <w:hyperlink r:id="rId7" w:history="1">
        <w:r w:rsidRPr="001C79BF">
          <w:rPr>
            <w:rStyle w:val="Hyperlink"/>
            <w:sz w:val="24"/>
            <w:szCs w:val="24"/>
          </w:rPr>
          <w:t>ayurarak@gmail.com</w:t>
        </w:r>
      </w:hyperlink>
    </w:p>
    <w:p w:rsidR="00D51F01" w:rsidRPr="001C79BF" w:rsidRDefault="00D51F01" w:rsidP="001C79BF">
      <w:pPr>
        <w:spacing w:line="240" w:lineRule="auto"/>
        <w:jc w:val="center"/>
        <w:rPr>
          <w:rFonts w:cs="Times New Roman"/>
          <w:sz w:val="24"/>
          <w:szCs w:val="24"/>
        </w:rPr>
      </w:pPr>
    </w:p>
    <w:p w:rsidR="00D51F01" w:rsidRPr="00E21D49" w:rsidRDefault="00833673" w:rsidP="001C79BF">
      <w:pPr>
        <w:spacing w:line="240" w:lineRule="auto"/>
        <w:jc w:val="center"/>
        <w:rPr>
          <w:rFonts w:cs="Times New Roman"/>
          <w:b/>
        </w:rPr>
      </w:pPr>
      <w:r w:rsidRPr="001C79BF">
        <w:rPr>
          <w:rFonts w:cs="Times New Roman"/>
          <w:b/>
          <w:sz w:val="24"/>
          <w:szCs w:val="24"/>
        </w:rPr>
        <w:t>ABSTRAK</w:t>
      </w:r>
    </w:p>
    <w:p w:rsidR="00D51F01" w:rsidRPr="00E21D49" w:rsidRDefault="00D51F01" w:rsidP="00D51F01">
      <w:pPr>
        <w:spacing w:line="240" w:lineRule="auto"/>
        <w:jc w:val="center"/>
        <w:rPr>
          <w:rFonts w:cs="Times New Roman"/>
          <w:b/>
        </w:rPr>
      </w:pPr>
    </w:p>
    <w:p w:rsidR="00492806" w:rsidRPr="001C79BF" w:rsidRDefault="00492806" w:rsidP="00492806">
      <w:pPr>
        <w:spacing w:line="240" w:lineRule="auto"/>
        <w:ind w:firstLine="720"/>
        <w:rPr>
          <w:rFonts w:cs="Times New Roman"/>
          <w:sz w:val="24"/>
          <w:szCs w:val="24"/>
        </w:rPr>
      </w:pPr>
      <w:r w:rsidRPr="001C79BF">
        <w:rPr>
          <w:rFonts w:cs="Times New Roman"/>
          <w:sz w:val="24"/>
          <w:szCs w:val="24"/>
          <w:lang w:val="id-ID"/>
        </w:rPr>
        <w:t>Soygurt</w:t>
      </w:r>
      <w:r w:rsidRPr="001C79BF">
        <w:rPr>
          <w:rFonts w:cs="Times New Roman"/>
          <w:sz w:val="24"/>
          <w:szCs w:val="24"/>
        </w:rPr>
        <w:t xml:space="preserve"> </w:t>
      </w:r>
      <w:r w:rsidRPr="001C79BF">
        <w:rPr>
          <w:rFonts w:cs="Times New Roman"/>
          <w:sz w:val="24"/>
          <w:szCs w:val="24"/>
          <w:lang w:val="id-ID"/>
        </w:rPr>
        <w:t xml:space="preserve">adalah salah satu jenis yoghurt yang merupakan produk pangan fungsional yang diperoleh dari proses fermentasi bakteri asam laktat dalam susu kedelai. </w:t>
      </w:r>
      <w:r w:rsidRPr="001C79BF">
        <w:rPr>
          <w:rFonts w:cs="Times New Roman"/>
          <w:sz w:val="24"/>
          <w:szCs w:val="24"/>
        </w:rPr>
        <w:t>Konsentrasi starter merupakan salah satu faktor penting yang menentukan kualitas hasil akhir soygurt sehingga kosentrasi penggunaan starter perlu diperhatikan. Kulit buah naga merah (Hylocereus polyrhizus) mengandung senyawa antioksidan</w:t>
      </w:r>
      <w:r w:rsidRPr="001C79BF">
        <w:rPr>
          <w:rFonts w:cs="Times New Roman"/>
          <w:sz w:val="24"/>
          <w:szCs w:val="24"/>
          <w:lang w:val="id-ID"/>
        </w:rPr>
        <w:t xml:space="preserve"> yang </w:t>
      </w:r>
      <w:r w:rsidRPr="001C79BF">
        <w:rPr>
          <w:rFonts w:cs="Times New Roman"/>
          <w:sz w:val="24"/>
          <w:szCs w:val="24"/>
        </w:rPr>
        <w:t>lebih besar dibandingkan daging buahnya</w:t>
      </w:r>
      <w:r w:rsidRPr="001C79BF">
        <w:rPr>
          <w:rFonts w:cs="Times New Roman"/>
          <w:sz w:val="24"/>
          <w:szCs w:val="24"/>
          <w:lang w:val="id-ID"/>
        </w:rPr>
        <w:t>.</w:t>
      </w:r>
      <w:r w:rsidRPr="001C79BF">
        <w:rPr>
          <w:rFonts w:cs="Times New Roman"/>
          <w:sz w:val="24"/>
          <w:szCs w:val="24"/>
        </w:rPr>
        <w:t xml:space="preserve"> Tujuan dari penelitian ini adalah untuk menghasilkan </w:t>
      </w:r>
      <w:r w:rsidRPr="001C79BF">
        <w:rPr>
          <w:rFonts w:cs="Times New Roman"/>
          <w:sz w:val="24"/>
          <w:szCs w:val="24"/>
          <w:lang w:val="id-ID"/>
        </w:rPr>
        <w:t>soygurt</w:t>
      </w:r>
      <w:r w:rsidRPr="001C79BF">
        <w:rPr>
          <w:rFonts w:cs="Times New Roman"/>
          <w:sz w:val="24"/>
          <w:szCs w:val="24"/>
        </w:rPr>
        <w:t xml:space="preserve"> yang ditambah ekstrak kulit buah naga merah dengan sifat fisik dan kimia yang disukai oleh panelis serta mengandung antioksidan.</w:t>
      </w:r>
    </w:p>
    <w:p w:rsidR="00492806" w:rsidRPr="001C79BF" w:rsidRDefault="00492806" w:rsidP="00492806">
      <w:pPr>
        <w:spacing w:line="240" w:lineRule="auto"/>
        <w:ind w:firstLine="720"/>
        <w:rPr>
          <w:rFonts w:cs="Times New Roman"/>
          <w:sz w:val="24"/>
          <w:szCs w:val="24"/>
          <w:lang w:val="id-ID"/>
        </w:rPr>
      </w:pPr>
      <w:r w:rsidRPr="001C79BF">
        <w:rPr>
          <w:rFonts w:cs="Times New Roman"/>
          <w:sz w:val="24"/>
          <w:szCs w:val="24"/>
        </w:rPr>
        <w:t xml:space="preserve">Metode yang digunakan adalah penelitian eksperimen dengan Rancangan Acak Lengkap (RAL) dengan dua faktor. Faktor pertama adalah </w:t>
      </w:r>
      <w:r w:rsidRPr="001C79BF">
        <w:rPr>
          <w:rFonts w:cs="Times New Roman"/>
          <w:sz w:val="24"/>
          <w:szCs w:val="24"/>
          <w:lang w:val="id-ID"/>
        </w:rPr>
        <w:t>konsentrasi penambahan ekstrak kulit buah naga merah 0%</w:t>
      </w:r>
      <w:r w:rsidRPr="001C79BF">
        <w:rPr>
          <w:rFonts w:cs="Times New Roman"/>
          <w:sz w:val="24"/>
          <w:szCs w:val="24"/>
        </w:rPr>
        <w:t xml:space="preserve">, </w:t>
      </w:r>
      <w:r w:rsidRPr="001C79BF">
        <w:rPr>
          <w:rFonts w:cs="Times New Roman"/>
          <w:sz w:val="24"/>
          <w:szCs w:val="24"/>
          <w:lang w:val="id-ID"/>
        </w:rPr>
        <w:t>2%</w:t>
      </w:r>
      <w:r w:rsidRPr="001C79BF">
        <w:rPr>
          <w:rFonts w:cs="Times New Roman"/>
          <w:sz w:val="24"/>
          <w:szCs w:val="24"/>
        </w:rPr>
        <w:t xml:space="preserve">, </w:t>
      </w:r>
      <w:r w:rsidRPr="001C79BF">
        <w:rPr>
          <w:rFonts w:cs="Times New Roman"/>
          <w:sz w:val="24"/>
          <w:szCs w:val="24"/>
          <w:lang w:val="id-ID"/>
        </w:rPr>
        <w:t>4%</w:t>
      </w:r>
      <w:r w:rsidRPr="001C79BF">
        <w:rPr>
          <w:rFonts w:cs="Times New Roman"/>
          <w:sz w:val="24"/>
          <w:szCs w:val="24"/>
        </w:rPr>
        <w:t xml:space="preserve"> dan </w:t>
      </w:r>
      <w:r w:rsidRPr="001C79BF">
        <w:rPr>
          <w:rFonts w:cs="Times New Roman"/>
          <w:sz w:val="24"/>
          <w:szCs w:val="24"/>
          <w:lang w:val="id-ID"/>
        </w:rPr>
        <w:t>8%</w:t>
      </w:r>
      <w:r w:rsidRPr="001C79BF">
        <w:rPr>
          <w:rFonts w:cs="Times New Roman"/>
          <w:sz w:val="24"/>
          <w:szCs w:val="24"/>
        </w:rPr>
        <w:t xml:space="preserve">. Faktor kedua adalah </w:t>
      </w:r>
      <w:r w:rsidRPr="001C79BF">
        <w:rPr>
          <w:rFonts w:cs="Times New Roman"/>
          <w:sz w:val="24"/>
          <w:szCs w:val="24"/>
          <w:lang w:val="id-ID"/>
        </w:rPr>
        <w:t xml:space="preserve">variasi konsentrasi starter </w:t>
      </w:r>
      <w:r w:rsidRPr="001C79BF">
        <w:rPr>
          <w:rFonts w:cs="Times New Roman"/>
          <w:sz w:val="24"/>
          <w:szCs w:val="24"/>
        </w:rPr>
        <w:t xml:space="preserve">yaitu Lactobacillus bulgaricus, Streptococcus thermophilus dan Lactobacillus acidophilus (1:1:1) </w:t>
      </w:r>
      <w:r w:rsidRPr="001C79BF">
        <w:rPr>
          <w:rFonts w:cs="Times New Roman"/>
          <w:sz w:val="24"/>
          <w:szCs w:val="24"/>
          <w:lang w:val="id-ID"/>
        </w:rPr>
        <w:t>5%</w:t>
      </w:r>
      <w:r w:rsidRPr="001C79BF">
        <w:rPr>
          <w:rFonts w:cs="Times New Roman"/>
          <w:sz w:val="24"/>
          <w:szCs w:val="24"/>
        </w:rPr>
        <w:t xml:space="preserve"> dan </w:t>
      </w:r>
      <w:r w:rsidRPr="001C79BF">
        <w:rPr>
          <w:rFonts w:cs="Times New Roman"/>
          <w:sz w:val="24"/>
          <w:szCs w:val="24"/>
          <w:lang w:val="id-ID"/>
        </w:rPr>
        <w:t>7%.</w:t>
      </w:r>
      <w:r w:rsidRPr="001C79BF">
        <w:rPr>
          <w:rFonts w:cs="Times New Roman"/>
          <w:sz w:val="24"/>
          <w:szCs w:val="24"/>
        </w:rPr>
        <w:t xml:space="preserve"> </w:t>
      </w:r>
      <w:r w:rsidRPr="001C79BF">
        <w:rPr>
          <w:rFonts w:cs="Times New Roman"/>
          <w:sz w:val="24"/>
          <w:szCs w:val="24"/>
          <w:lang w:val="id-ID"/>
        </w:rPr>
        <w:t>Sifat-sifat yang dianalisa meliputi nilai warna L*a*b*, pH, viskositas,</w:t>
      </w:r>
      <w:r w:rsidRPr="001C79BF">
        <w:rPr>
          <w:rFonts w:cs="Times New Roman"/>
          <w:sz w:val="24"/>
          <w:szCs w:val="24"/>
        </w:rPr>
        <w:t xml:space="preserve"> </w:t>
      </w:r>
      <w:r w:rsidRPr="001C79BF">
        <w:rPr>
          <w:rFonts w:cs="Times New Roman"/>
          <w:sz w:val="24"/>
          <w:szCs w:val="24"/>
          <w:lang w:val="id-ID"/>
        </w:rPr>
        <w:t>dan tingkat kesukaan panelis pada semua perlakuan dan kadar abu, kadar protein, total asam laktat, dan aktivitas antioksidan pada perlakuan terbaik.</w:t>
      </w:r>
    </w:p>
    <w:p w:rsidR="00492806" w:rsidRPr="001C79BF" w:rsidRDefault="00492806" w:rsidP="00492806">
      <w:pPr>
        <w:spacing w:line="240" w:lineRule="auto"/>
        <w:ind w:firstLine="720"/>
        <w:rPr>
          <w:rFonts w:cs="Times New Roman"/>
          <w:sz w:val="24"/>
          <w:szCs w:val="24"/>
        </w:rPr>
      </w:pPr>
      <w:r w:rsidRPr="001C79BF">
        <w:rPr>
          <w:rFonts w:cs="Times New Roman"/>
          <w:sz w:val="24"/>
          <w:szCs w:val="24"/>
          <w:lang w:val="id-ID"/>
        </w:rPr>
        <w:t>Hasil penelitian menunjukkan penambahan ekstrak kulit buah naga merah pada level tertentu dan konsentrasi starter</w:t>
      </w:r>
      <w:r w:rsidRPr="001C79BF">
        <w:rPr>
          <w:rFonts w:cs="Times New Roman"/>
          <w:sz w:val="24"/>
          <w:szCs w:val="24"/>
        </w:rPr>
        <w:t xml:space="preserve"> </w:t>
      </w:r>
      <w:r w:rsidRPr="001C79BF">
        <w:rPr>
          <w:rFonts w:cs="Times New Roman"/>
          <w:sz w:val="24"/>
          <w:szCs w:val="24"/>
          <w:lang w:val="id-ID"/>
        </w:rPr>
        <w:t>berpengaruh nyata terhadap sifat fisik (nilai L*, nilai a*, viskositas, pH)</w:t>
      </w:r>
      <w:r w:rsidRPr="001C79BF">
        <w:rPr>
          <w:rFonts w:cs="Times New Roman"/>
          <w:sz w:val="24"/>
          <w:szCs w:val="24"/>
        </w:rPr>
        <w:t xml:space="preserve"> </w:t>
      </w:r>
      <w:r w:rsidRPr="001C79BF">
        <w:rPr>
          <w:rFonts w:cs="Times New Roman"/>
          <w:sz w:val="24"/>
          <w:szCs w:val="24"/>
          <w:lang w:val="id-ID"/>
        </w:rPr>
        <w:t>dan tingkat kesukaan panelis terhadap terhadap penampakan, warna, aroma, rasa, dan penerimaan secara keseluruhan. Soygurt dengan penambahan ekstrak kulit buah naga 4%</w:t>
      </w:r>
      <w:r w:rsidRPr="001C79BF">
        <w:rPr>
          <w:rFonts w:cs="Times New Roman"/>
          <w:sz w:val="24"/>
          <w:szCs w:val="24"/>
        </w:rPr>
        <w:t xml:space="preserve"> </w:t>
      </w:r>
      <w:r w:rsidRPr="001C79BF">
        <w:rPr>
          <w:rFonts w:cs="Times New Roman"/>
          <w:sz w:val="24"/>
          <w:szCs w:val="24"/>
          <w:lang w:val="id-ID"/>
        </w:rPr>
        <w:t>dan starter sebanyak 5%</w:t>
      </w:r>
      <w:r w:rsidRPr="001C79BF">
        <w:rPr>
          <w:rFonts w:cs="Times New Roman"/>
          <w:sz w:val="24"/>
          <w:szCs w:val="24"/>
        </w:rPr>
        <w:t xml:space="preserve"> </w:t>
      </w:r>
      <w:r w:rsidRPr="001C79BF">
        <w:rPr>
          <w:rFonts w:cs="Times New Roman"/>
          <w:sz w:val="24"/>
          <w:szCs w:val="24"/>
          <w:lang w:val="id-ID"/>
        </w:rPr>
        <w:t>merupakan produk yang paling disukai oleh panelis dan memiliki nilai warna L* 64,28; nilai warna a* 6,83; nilai warna b* 13,15; pH 4,41; viskositas sebesar</w:t>
      </w:r>
      <w:r w:rsidRPr="001C79BF">
        <w:rPr>
          <w:rFonts w:cs="Times New Roman"/>
          <w:sz w:val="24"/>
          <w:szCs w:val="24"/>
        </w:rPr>
        <w:t xml:space="preserve"> </w:t>
      </w:r>
      <w:r w:rsidRPr="001C79BF">
        <w:rPr>
          <w:rFonts w:cs="Times New Roman"/>
          <w:sz w:val="24"/>
          <w:szCs w:val="24"/>
          <w:lang w:val="id-ID"/>
        </w:rPr>
        <w:t>111,4</w:t>
      </w:r>
      <w:r w:rsidRPr="001C79BF">
        <w:rPr>
          <w:rFonts w:cs="Times New Roman"/>
          <w:sz w:val="24"/>
          <w:szCs w:val="24"/>
        </w:rPr>
        <w:t>6</w:t>
      </w:r>
      <w:r w:rsidRPr="001C79BF">
        <w:rPr>
          <w:rFonts w:cs="Times New Roman"/>
          <w:sz w:val="24"/>
          <w:szCs w:val="24"/>
          <w:lang w:val="id-ID"/>
        </w:rPr>
        <w:t xml:space="preserve"> cP; dan aktivitas antioksidan 29,67</w:t>
      </w:r>
      <w:r w:rsidRPr="001C79BF">
        <w:rPr>
          <w:rFonts w:cs="Times New Roman"/>
          <w:sz w:val="24"/>
          <w:szCs w:val="24"/>
        </w:rPr>
        <w:t xml:space="preserve"> </w:t>
      </w:r>
      <w:r w:rsidRPr="001C79BF">
        <w:rPr>
          <w:rFonts w:cs="Times New Roman"/>
          <w:sz w:val="24"/>
          <w:szCs w:val="24"/>
          <w:lang w:val="id-ID"/>
        </w:rPr>
        <w:t>%</w:t>
      </w:r>
      <w:r w:rsidRPr="001C79BF">
        <w:rPr>
          <w:rFonts w:cs="Times New Roman"/>
          <w:sz w:val="24"/>
          <w:szCs w:val="24"/>
        </w:rPr>
        <w:t xml:space="preserve">RSA dengan </w:t>
      </w:r>
      <w:r w:rsidRPr="001C79BF">
        <w:rPr>
          <w:rFonts w:cs="Times New Roman"/>
          <w:sz w:val="24"/>
          <w:szCs w:val="24"/>
          <w:lang w:val="id-ID"/>
        </w:rPr>
        <w:t>kadar abu 0,58</w:t>
      </w:r>
      <w:r w:rsidRPr="001C79BF">
        <w:rPr>
          <w:rFonts w:cs="Times New Roman"/>
          <w:sz w:val="24"/>
          <w:szCs w:val="24"/>
        </w:rPr>
        <w:t xml:space="preserve"> </w:t>
      </w:r>
      <w:r w:rsidRPr="001C79BF">
        <w:rPr>
          <w:rFonts w:cs="Times New Roman"/>
          <w:sz w:val="24"/>
          <w:szCs w:val="24"/>
          <w:lang w:val="id-ID"/>
        </w:rPr>
        <w:t>%</w:t>
      </w:r>
      <w:r w:rsidRPr="001C79BF">
        <w:rPr>
          <w:rFonts w:cs="Times New Roman"/>
          <w:sz w:val="24"/>
          <w:szCs w:val="24"/>
        </w:rPr>
        <w:t>bb</w:t>
      </w:r>
      <w:r w:rsidRPr="001C79BF">
        <w:rPr>
          <w:rFonts w:cs="Times New Roman"/>
          <w:sz w:val="24"/>
          <w:szCs w:val="24"/>
          <w:lang w:val="id-ID"/>
        </w:rPr>
        <w:t>; kadar protein 3,64</w:t>
      </w:r>
      <w:r w:rsidRPr="001C79BF">
        <w:rPr>
          <w:rFonts w:cs="Times New Roman"/>
          <w:sz w:val="24"/>
          <w:szCs w:val="24"/>
        </w:rPr>
        <w:t xml:space="preserve"> </w:t>
      </w:r>
      <w:r w:rsidRPr="001C79BF">
        <w:rPr>
          <w:rFonts w:cs="Times New Roman"/>
          <w:sz w:val="24"/>
          <w:szCs w:val="24"/>
          <w:lang w:val="id-ID"/>
        </w:rPr>
        <w:t>%</w:t>
      </w:r>
      <w:r w:rsidRPr="001C79BF">
        <w:rPr>
          <w:rFonts w:cs="Times New Roman"/>
          <w:sz w:val="24"/>
          <w:szCs w:val="24"/>
        </w:rPr>
        <w:t>bb</w:t>
      </w:r>
      <w:r w:rsidRPr="001C79BF">
        <w:rPr>
          <w:rFonts w:cs="Times New Roman"/>
          <w:sz w:val="24"/>
          <w:szCs w:val="24"/>
          <w:lang w:val="id-ID"/>
        </w:rPr>
        <w:t xml:space="preserve">; keasaman 1,23% </w:t>
      </w:r>
      <w:r w:rsidRPr="001C79BF">
        <w:rPr>
          <w:rFonts w:cs="Times New Roman"/>
          <w:sz w:val="24"/>
          <w:szCs w:val="24"/>
        </w:rPr>
        <w:t>yang telah sesuai SNI.</w:t>
      </w:r>
    </w:p>
    <w:p w:rsidR="00492806" w:rsidRPr="001C79BF" w:rsidRDefault="00492806" w:rsidP="00492806">
      <w:pPr>
        <w:spacing w:line="240" w:lineRule="auto"/>
        <w:rPr>
          <w:rFonts w:cs="Times New Roman"/>
          <w:sz w:val="24"/>
          <w:szCs w:val="24"/>
        </w:rPr>
      </w:pPr>
    </w:p>
    <w:p w:rsidR="00D51F01" w:rsidRPr="001C79BF" w:rsidRDefault="00492806" w:rsidP="00492806">
      <w:pPr>
        <w:spacing w:line="240" w:lineRule="auto"/>
        <w:rPr>
          <w:rFonts w:cs="Times New Roman"/>
          <w:i/>
          <w:sz w:val="24"/>
          <w:szCs w:val="24"/>
        </w:rPr>
      </w:pPr>
      <w:r w:rsidRPr="001C79BF">
        <w:rPr>
          <w:rFonts w:cs="Times New Roman"/>
          <w:sz w:val="24"/>
          <w:szCs w:val="24"/>
          <w:lang w:val="id-ID"/>
        </w:rPr>
        <w:t xml:space="preserve">Kata kunci: antioksidan, soygurt, </w:t>
      </w:r>
      <w:r w:rsidRPr="001C79BF">
        <w:rPr>
          <w:rFonts w:cs="Times New Roman"/>
          <w:sz w:val="24"/>
          <w:szCs w:val="24"/>
        </w:rPr>
        <w:t xml:space="preserve">starter, </w:t>
      </w:r>
      <w:r w:rsidRPr="001C79BF">
        <w:rPr>
          <w:rFonts w:cs="Times New Roman"/>
          <w:sz w:val="24"/>
          <w:szCs w:val="24"/>
          <w:lang w:val="id-ID"/>
        </w:rPr>
        <w:t>kulit buah naga merah</w:t>
      </w:r>
    </w:p>
    <w:p w:rsidR="00492806" w:rsidRPr="001C79BF" w:rsidRDefault="00492806" w:rsidP="00492806">
      <w:pPr>
        <w:spacing w:line="240" w:lineRule="auto"/>
        <w:rPr>
          <w:rFonts w:cs="Times New Roman"/>
          <w:sz w:val="24"/>
          <w:szCs w:val="24"/>
        </w:rPr>
      </w:pPr>
    </w:p>
    <w:p w:rsidR="00D51F01" w:rsidRPr="001C79BF" w:rsidRDefault="00D51F01" w:rsidP="00D8434E">
      <w:pPr>
        <w:spacing w:line="240" w:lineRule="auto"/>
        <w:jc w:val="center"/>
        <w:rPr>
          <w:b/>
          <w:i/>
          <w:sz w:val="24"/>
          <w:szCs w:val="24"/>
        </w:rPr>
      </w:pPr>
      <w:bookmarkStart w:id="0" w:name="_Toc62810788"/>
      <w:r w:rsidRPr="001C79BF">
        <w:rPr>
          <w:b/>
          <w:i/>
          <w:sz w:val="24"/>
          <w:szCs w:val="24"/>
          <w:lang w:val="id-ID"/>
        </w:rPr>
        <w:t>ABSTRACT</w:t>
      </w:r>
      <w:bookmarkEnd w:id="0"/>
    </w:p>
    <w:p w:rsidR="00D22A1D" w:rsidRPr="001C79BF" w:rsidRDefault="00D22A1D" w:rsidP="00D8434E">
      <w:pPr>
        <w:spacing w:line="240" w:lineRule="auto"/>
        <w:jc w:val="center"/>
        <w:rPr>
          <w:b/>
          <w:i/>
          <w:sz w:val="24"/>
          <w:szCs w:val="24"/>
        </w:rPr>
      </w:pPr>
    </w:p>
    <w:p w:rsidR="00492806" w:rsidRPr="001C79BF" w:rsidRDefault="00492806" w:rsidP="00D8434E">
      <w:pPr>
        <w:spacing w:line="240" w:lineRule="auto"/>
        <w:ind w:firstLine="720"/>
        <w:rPr>
          <w:rFonts w:cs="Times New Roman"/>
          <w:i/>
          <w:sz w:val="24"/>
          <w:szCs w:val="24"/>
        </w:rPr>
      </w:pPr>
      <w:r w:rsidRPr="001C79BF">
        <w:rPr>
          <w:rFonts w:cs="Times New Roman"/>
          <w:i/>
          <w:sz w:val="24"/>
          <w:szCs w:val="24"/>
        </w:rPr>
        <w:t xml:space="preserve">Soygurt is a kind of yogurt as functional food product obtained from the fermentation of lactic acid bacteria in soy milk. Concentration of starter is </w:t>
      </w:r>
      <w:r w:rsidRPr="001C79BF">
        <w:rPr>
          <w:rFonts w:cs="Times New Roman"/>
          <w:i/>
          <w:sz w:val="24"/>
          <w:szCs w:val="24"/>
          <w:lang w:val="en"/>
        </w:rPr>
        <w:t>one of the important factors that determine the quality of soygurt therefore the concentration of starter needs to be considered</w:t>
      </w:r>
      <w:r w:rsidRPr="001C79BF">
        <w:rPr>
          <w:rFonts w:cs="Times New Roman"/>
          <w:i/>
          <w:sz w:val="24"/>
          <w:szCs w:val="24"/>
        </w:rPr>
        <w:t>. Red dragon fruit (Hylocereus polyrhizus) peel was rich in antioxidants</w:t>
      </w:r>
      <w:r w:rsidRPr="001C79BF">
        <w:rPr>
          <w:rFonts w:cs="Times New Roman"/>
          <w:i/>
          <w:sz w:val="24"/>
          <w:szCs w:val="24"/>
          <w:lang w:val="id-ID"/>
        </w:rPr>
        <w:t xml:space="preserve"> which is</w:t>
      </w:r>
      <w:r w:rsidRPr="001C79BF">
        <w:rPr>
          <w:rFonts w:cs="Times New Roman"/>
          <w:i/>
          <w:sz w:val="24"/>
          <w:szCs w:val="24"/>
        </w:rPr>
        <w:t xml:space="preserve"> greater than the flesh of fruit. The objective of this study was to obtain soygurt </w:t>
      </w:r>
      <w:r w:rsidRPr="001C79BF">
        <w:rPr>
          <w:rFonts w:cs="Times New Roman"/>
          <w:i/>
          <w:sz w:val="24"/>
          <w:szCs w:val="24"/>
          <w:lang w:val="en"/>
        </w:rPr>
        <w:t xml:space="preserve">with red </w:t>
      </w:r>
      <w:r w:rsidRPr="001C79BF">
        <w:rPr>
          <w:rFonts w:cs="Times New Roman"/>
          <w:i/>
          <w:sz w:val="24"/>
          <w:szCs w:val="24"/>
          <w:lang w:val="en"/>
        </w:rPr>
        <w:lastRenderedPageBreak/>
        <w:t>dragon fruit peel extract which has physical and chemical properties favored by panelists and contains antioxidants.</w:t>
      </w:r>
    </w:p>
    <w:p w:rsidR="00492806" w:rsidRPr="001C79BF" w:rsidRDefault="00492806" w:rsidP="00D8434E">
      <w:pPr>
        <w:spacing w:line="240" w:lineRule="auto"/>
        <w:ind w:firstLine="709"/>
        <w:rPr>
          <w:rFonts w:cs="Times New Roman"/>
          <w:i/>
          <w:sz w:val="24"/>
          <w:szCs w:val="24"/>
          <w:lang w:val="id-ID"/>
        </w:rPr>
      </w:pPr>
      <w:r w:rsidRPr="001C79BF">
        <w:rPr>
          <w:rFonts w:cs="Times New Roman"/>
          <w:i/>
          <w:sz w:val="24"/>
          <w:szCs w:val="24"/>
        </w:rPr>
        <w:t>The method used was experimental research with complete randomized design (RAL) with two factors. First factor was the addition of 0%, 2%, 4% and 8% red dragon fruit peel</w:t>
      </w:r>
      <w:r w:rsidRPr="001C79BF">
        <w:rPr>
          <w:rFonts w:cs="Times New Roman"/>
          <w:i/>
          <w:sz w:val="24"/>
          <w:szCs w:val="24"/>
          <w:lang w:val="id-ID"/>
        </w:rPr>
        <w:t xml:space="preserve"> extract</w:t>
      </w:r>
      <w:r w:rsidRPr="001C79BF">
        <w:rPr>
          <w:rFonts w:cs="Times New Roman"/>
          <w:i/>
          <w:sz w:val="24"/>
          <w:szCs w:val="24"/>
        </w:rPr>
        <w:t>. Second factor was the concentation of 5% and 7% yogurt starters (Lactobacillus bulgaricus, Streptococcus thermophilus, Lactobacillus acidophilus (1:1:1))</w:t>
      </w:r>
      <w:r w:rsidRPr="001C79BF">
        <w:rPr>
          <w:rFonts w:cs="Times New Roman"/>
          <w:i/>
          <w:sz w:val="24"/>
          <w:szCs w:val="24"/>
          <w:lang w:val="id-ID"/>
        </w:rPr>
        <w:t>.</w:t>
      </w:r>
      <w:r w:rsidRPr="001C79BF">
        <w:rPr>
          <w:rFonts w:cs="Times New Roman"/>
          <w:i/>
          <w:sz w:val="24"/>
          <w:szCs w:val="24"/>
        </w:rPr>
        <w:t xml:space="preserve"> Soygurt produced was analyzed for its</w:t>
      </w:r>
      <w:r w:rsidRPr="001C79BF">
        <w:rPr>
          <w:rFonts w:cs="Times New Roman"/>
          <w:i/>
          <w:sz w:val="24"/>
          <w:szCs w:val="24"/>
          <w:lang w:val="id-ID"/>
        </w:rPr>
        <w:t xml:space="preserve"> L*a*b* score, </w:t>
      </w:r>
      <w:r w:rsidRPr="001C79BF">
        <w:rPr>
          <w:rFonts w:cs="Times New Roman"/>
          <w:i/>
          <w:sz w:val="24"/>
          <w:szCs w:val="24"/>
        </w:rPr>
        <w:t xml:space="preserve">Ph, </w:t>
      </w:r>
      <w:r w:rsidRPr="001C79BF">
        <w:rPr>
          <w:rFonts w:cs="Times New Roman"/>
          <w:i/>
          <w:sz w:val="24"/>
          <w:szCs w:val="24"/>
          <w:lang w:val="id-ID"/>
        </w:rPr>
        <w:t>viscosity,</w:t>
      </w:r>
      <w:r w:rsidRPr="001C79BF">
        <w:rPr>
          <w:rFonts w:cs="Times New Roman"/>
          <w:i/>
          <w:sz w:val="24"/>
          <w:szCs w:val="24"/>
        </w:rPr>
        <w:t xml:space="preserve"> </w:t>
      </w:r>
      <w:r w:rsidRPr="001C79BF">
        <w:rPr>
          <w:rFonts w:cs="Times New Roman"/>
          <w:i/>
          <w:sz w:val="24"/>
          <w:szCs w:val="24"/>
          <w:lang w:val="id-ID"/>
        </w:rPr>
        <w:t>and</w:t>
      </w:r>
      <w:r w:rsidRPr="001C79BF">
        <w:rPr>
          <w:rFonts w:cs="Times New Roman"/>
          <w:i/>
          <w:sz w:val="24"/>
          <w:szCs w:val="24"/>
        </w:rPr>
        <w:t xml:space="preserve"> level of preference panelist in each formulation</w:t>
      </w:r>
      <w:r w:rsidRPr="001C79BF">
        <w:rPr>
          <w:rFonts w:cs="Times New Roman"/>
          <w:i/>
          <w:sz w:val="24"/>
          <w:szCs w:val="24"/>
          <w:lang w:val="id-ID"/>
        </w:rPr>
        <w:t xml:space="preserve"> and ash content, protein content, total lactic acid, and antioxidant activity </w:t>
      </w:r>
      <w:r w:rsidRPr="001C79BF">
        <w:rPr>
          <w:rFonts w:cs="Times New Roman"/>
          <w:i/>
          <w:sz w:val="24"/>
          <w:szCs w:val="24"/>
        </w:rPr>
        <w:t>in the best formulation produc</w:t>
      </w:r>
      <w:r w:rsidRPr="001C79BF">
        <w:rPr>
          <w:rFonts w:cs="Times New Roman"/>
          <w:i/>
          <w:sz w:val="24"/>
          <w:szCs w:val="24"/>
          <w:lang w:val="id-ID"/>
        </w:rPr>
        <w:t>t.</w:t>
      </w:r>
    </w:p>
    <w:p w:rsidR="00492806" w:rsidRPr="001C79BF" w:rsidRDefault="00492806" w:rsidP="00D8434E">
      <w:pPr>
        <w:spacing w:line="240" w:lineRule="auto"/>
        <w:ind w:firstLine="709"/>
        <w:rPr>
          <w:rFonts w:cs="Times New Roman"/>
          <w:i/>
          <w:sz w:val="24"/>
          <w:szCs w:val="24"/>
          <w:lang w:val="id-ID"/>
        </w:rPr>
      </w:pPr>
      <w:r w:rsidRPr="001C79BF">
        <w:rPr>
          <w:rFonts w:cs="Times New Roman"/>
          <w:i/>
          <w:sz w:val="24"/>
          <w:szCs w:val="24"/>
        </w:rPr>
        <w:t xml:space="preserve">The results showed that </w:t>
      </w:r>
      <w:r w:rsidRPr="001C79BF">
        <w:rPr>
          <w:rFonts w:cs="Times New Roman"/>
          <w:i/>
          <w:sz w:val="24"/>
          <w:szCs w:val="24"/>
          <w:lang w:val="id-ID"/>
        </w:rPr>
        <w:t>a</w:t>
      </w:r>
      <w:r w:rsidRPr="001C79BF">
        <w:rPr>
          <w:rFonts w:cs="Times New Roman"/>
          <w:i/>
          <w:sz w:val="24"/>
          <w:szCs w:val="24"/>
        </w:rPr>
        <w:t>ddition of red dragon fruit peel e</w:t>
      </w:r>
      <w:r w:rsidRPr="001C79BF">
        <w:rPr>
          <w:rFonts w:cs="Times New Roman"/>
          <w:i/>
          <w:sz w:val="24"/>
          <w:szCs w:val="24"/>
          <w:lang w:val="id-ID"/>
        </w:rPr>
        <w:t xml:space="preserve">xtract </w:t>
      </w:r>
      <w:r w:rsidRPr="001C79BF">
        <w:rPr>
          <w:rFonts w:cs="Times New Roman"/>
          <w:i/>
          <w:sz w:val="24"/>
          <w:szCs w:val="24"/>
        </w:rPr>
        <w:t>to a certain amount</w:t>
      </w:r>
      <w:r w:rsidRPr="001C79BF">
        <w:rPr>
          <w:rFonts w:cs="Times New Roman"/>
          <w:i/>
          <w:sz w:val="24"/>
          <w:szCs w:val="24"/>
          <w:lang w:val="id-ID"/>
        </w:rPr>
        <w:t xml:space="preserve"> </w:t>
      </w:r>
      <w:r w:rsidRPr="001C79BF">
        <w:rPr>
          <w:rFonts w:cs="Times New Roman"/>
          <w:i/>
          <w:sz w:val="24"/>
          <w:szCs w:val="24"/>
        </w:rPr>
        <w:t xml:space="preserve">and </w:t>
      </w:r>
      <w:r w:rsidRPr="001C79BF">
        <w:rPr>
          <w:rFonts w:cs="Times New Roman"/>
          <w:i/>
          <w:sz w:val="24"/>
          <w:szCs w:val="24"/>
          <w:lang w:val="id-ID"/>
        </w:rPr>
        <w:t>starter’s concentration</w:t>
      </w:r>
      <w:r w:rsidRPr="001C79BF">
        <w:rPr>
          <w:rFonts w:cs="Times New Roman"/>
          <w:i/>
          <w:sz w:val="24"/>
          <w:szCs w:val="24"/>
        </w:rPr>
        <w:t xml:space="preserve"> significantly affected the level of physical</w:t>
      </w:r>
      <w:r w:rsidRPr="001C79BF">
        <w:rPr>
          <w:rFonts w:cs="Times New Roman"/>
          <w:i/>
          <w:sz w:val="24"/>
          <w:szCs w:val="24"/>
          <w:lang w:val="id-ID"/>
        </w:rPr>
        <w:t xml:space="preserve"> chareacteristics</w:t>
      </w:r>
      <w:r w:rsidRPr="001C79BF">
        <w:rPr>
          <w:rFonts w:cs="Times New Roman"/>
          <w:i/>
          <w:sz w:val="24"/>
          <w:szCs w:val="24"/>
        </w:rPr>
        <w:t xml:space="preserve"> (</w:t>
      </w:r>
      <w:r w:rsidRPr="001C79BF">
        <w:rPr>
          <w:rFonts w:cs="Times New Roman"/>
          <w:i/>
          <w:sz w:val="24"/>
          <w:szCs w:val="24"/>
          <w:lang w:val="id-ID"/>
        </w:rPr>
        <w:t xml:space="preserve">L* and a* score, viscosity, </w:t>
      </w:r>
      <w:r w:rsidRPr="001C79BF">
        <w:rPr>
          <w:rFonts w:cs="Times New Roman"/>
          <w:i/>
          <w:sz w:val="24"/>
          <w:szCs w:val="24"/>
        </w:rPr>
        <w:t xml:space="preserve">pH) and the level of preference panelists to </w:t>
      </w:r>
      <w:r w:rsidRPr="001C79BF">
        <w:rPr>
          <w:rFonts w:cs="Times New Roman"/>
          <w:i/>
          <w:sz w:val="24"/>
          <w:szCs w:val="24"/>
          <w:lang w:val="id-ID"/>
        </w:rPr>
        <w:t xml:space="preserve">appearance, </w:t>
      </w:r>
      <w:r w:rsidRPr="001C79BF">
        <w:rPr>
          <w:rFonts w:cs="Times New Roman"/>
          <w:i/>
          <w:sz w:val="24"/>
          <w:szCs w:val="24"/>
        </w:rPr>
        <w:t xml:space="preserve">color, aroma, taste,  and acceptability. </w:t>
      </w:r>
      <w:r w:rsidRPr="001C79BF">
        <w:rPr>
          <w:rFonts w:cs="Times New Roman"/>
          <w:i/>
          <w:sz w:val="24"/>
          <w:szCs w:val="24"/>
          <w:lang w:val="id-ID"/>
        </w:rPr>
        <w:t>Soygurt</w:t>
      </w:r>
      <w:r w:rsidRPr="001C79BF">
        <w:rPr>
          <w:rFonts w:cs="Times New Roman"/>
          <w:i/>
          <w:sz w:val="24"/>
          <w:szCs w:val="24"/>
        </w:rPr>
        <w:t xml:space="preserve"> with </w:t>
      </w:r>
      <w:r w:rsidRPr="001C79BF">
        <w:rPr>
          <w:rFonts w:cs="Times New Roman"/>
          <w:i/>
          <w:sz w:val="24"/>
          <w:szCs w:val="24"/>
          <w:lang w:val="id-ID"/>
        </w:rPr>
        <w:t xml:space="preserve">4% </w:t>
      </w:r>
      <w:r w:rsidRPr="001C79BF">
        <w:rPr>
          <w:rFonts w:cs="Times New Roman"/>
          <w:i/>
          <w:sz w:val="24"/>
          <w:szCs w:val="24"/>
        </w:rPr>
        <w:t xml:space="preserve">addition of red dragon fruit peel </w:t>
      </w:r>
      <w:r w:rsidRPr="001C79BF">
        <w:rPr>
          <w:rFonts w:cs="Times New Roman"/>
          <w:i/>
          <w:sz w:val="24"/>
          <w:szCs w:val="24"/>
          <w:lang w:val="id-ID"/>
        </w:rPr>
        <w:t xml:space="preserve">extract and 5% starter is the most </w:t>
      </w:r>
      <w:r w:rsidRPr="001C79BF">
        <w:rPr>
          <w:rFonts w:cs="Times New Roman"/>
          <w:i/>
          <w:sz w:val="24"/>
          <w:szCs w:val="24"/>
        </w:rPr>
        <w:t>preferred by panelists</w:t>
      </w:r>
      <w:r w:rsidRPr="001C79BF">
        <w:rPr>
          <w:rFonts w:cs="Times New Roman"/>
          <w:i/>
          <w:sz w:val="24"/>
          <w:szCs w:val="24"/>
          <w:lang w:val="id-ID"/>
        </w:rPr>
        <w:t xml:space="preserve">. </w:t>
      </w:r>
      <w:r w:rsidRPr="001C79BF">
        <w:rPr>
          <w:rFonts w:cs="Times New Roman"/>
          <w:i/>
          <w:sz w:val="24"/>
          <w:szCs w:val="24"/>
        </w:rPr>
        <w:t xml:space="preserve">It has </w:t>
      </w:r>
      <w:r w:rsidRPr="001C79BF">
        <w:rPr>
          <w:rFonts w:cs="Times New Roman"/>
          <w:i/>
          <w:sz w:val="24"/>
          <w:szCs w:val="24"/>
          <w:lang w:val="id-ID"/>
        </w:rPr>
        <w:t>L* score 64,28; a* score 6,83; b* score 13,15;</w:t>
      </w:r>
      <w:r w:rsidRPr="001C79BF">
        <w:rPr>
          <w:rFonts w:cs="Times New Roman"/>
          <w:i/>
          <w:sz w:val="24"/>
          <w:szCs w:val="24"/>
        </w:rPr>
        <w:t xml:space="preserve"> pH </w:t>
      </w:r>
      <w:r w:rsidRPr="001C79BF">
        <w:rPr>
          <w:rFonts w:cs="Times New Roman"/>
          <w:i/>
          <w:sz w:val="24"/>
          <w:szCs w:val="24"/>
          <w:lang w:val="id-ID"/>
        </w:rPr>
        <w:t xml:space="preserve">4,41; </w:t>
      </w:r>
      <w:r w:rsidRPr="001C79BF">
        <w:rPr>
          <w:rFonts w:cs="Times New Roman"/>
          <w:i/>
          <w:sz w:val="24"/>
          <w:szCs w:val="24"/>
        </w:rPr>
        <w:t xml:space="preserve">viscosity </w:t>
      </w:r>
      <w:r w:rsidRPr="001C79BF">
        <w:rPr>
          <w:rFonts w:cs="Times New Roman"/>
          <w:i/>
          <w:sz w:val="24"/>
          <w:szCs w:val="24"/>
          <w:lang w:val="id-ID"/>
        </w:rPr>
        <w:t>111,4</w:t>
      </w:r>
      <w:r w:rsidRPr="001C79BF">
        <w:rPr>
          <w:rFonts w:cs="Times New Roman"/>
          <w:i/>
          <w:sz w:val="24"/>
          <w:szCs w:val="24"/>
        </w:rPr>
        <w:t>6</w:t>
      </w:r>
      <w:r w:rsidRPr="001C79BF">
        <w:rPr>
          <w:rFonts w:cs="Times New Roman"/>
          <w:i/>
          <w:sz w:val="24"/>
          <w:szCs w:val="24"/>
          <w:lang w:val="id-ID"/>
        </w:rPr>
        <w:t xml:space="preserve"> cP</w:t>
      </w:r>
      <w:r w:rsidRPr="001C79BF">
        <w:rPr>
          <w:rFonts w:cs="Times New Roman"/>
          <w:i/>
          <w:sz w:val="24"/>
          <w:szCs w:val="24"/>
        </w:rPr>
        <w:t xml:space="preserve">, </w:t>
      </w:r>
      <w:r w:rsidRPr="001C79BF">
        <w:rPr>
          <w:rFonts w:cs="Times New Roman"/>
          <w:i/>
          <w:sz w:val="24"/>
          <w:szCs w:val="24"/>
          <w:lang w:val="id-ID"/>
        </w:rPr>
        <w:t>and antioxidant activity 29,67</w:t>
      </w:r>
      <w:r w:rsidRPr="001C79BF">
        <w:rPr>
          <w:rFonts w:cs="Times New Roman"/>
          <w:i/>
          <w:sz w:val="24"/>
          <w:szCs w:val="24"/>
        </w:rPr>
        <w:t xml:space="preserve"> </w:t>
      </w:r>
      <w:r w:rsidRPr="001C79BF">
        <w:rPr>
          <w:rFonts w:cs="Times New Roman"/>
          <w:i/>
          <w:sz w:val="24"/>
          <w:szCs w:val="24"/>
          <w:lang w:val="id-ID"/>
        </w:rPr>
        <w:t>%</w:t>
      </w:r>
      <w:r w:rsidRPr="001C79BF">
        <w:rPr>
          <w:rFonts w:cs="Times New Roman"/>
          <w:i/>
          <w:sz w:val="24"/>
          <w:szCs w:val="24"/>
        </w:rPr>
        <w:t xml:space="preserve">RSA with </w:t>
      </w:r>
      <w:r w:rsidRPr="001C79BF">
        <w:rPr>
          <w:rFonts w:cs="Times New Roman"/>
          <w:i/>
          <w:sz w:val="24"/>
          <w:szCs w:val="24"/>
          <w:lang w:val="id-ID"/>
        </w:rPr>
        <w:t>ash content 5,8</w:t>
      </w:r>
      <w:r w:rsidRPr="001C79BF">
        <w:rPr>
          <w:rFonts w:cs="Times New Roman"/>
          <w:i/>
          <w:sz w:val="24"/>
          <w:szCs w:val="24"/>
        </w:rPr>
        <w:t xml:space="preserve"> </w:t>
      </w:r>
      <w:r w:rsidRPr="001C79BF">
        <w:rPr>
          <w:rFonts w:cs="Times New Roman"/>
          <w:i/>
          <w:sz w:val="24"/>
          <w:szCs w:val="24"/>
          <w:lang w:val="id-ID"/>
        </w:rPr>
        <w:t>%</w:t>
      </w:r>
      <w:r w:rsidRPr="001C79BF">
        <w:rPr>
          <w:rFonts w:cs="Times New Roman"/>
          <w:i/>
          <w:sz w:val="24"/>
          <w:szCs w:val="24"/>
        </w:rPr>
        <w:t>wb</w:t>
      </w:r>
      <w:r w:rsidRPr="001C79BF">
        <w:rPr>
          <w:rFonts w:cs="Times New Roman"/>
          <w:i/>
          <w:sz w:val="24"/>
          <w:szCs w:val="24"/>
          <w:lang w:val="id-ID"/>
        </w:rPr>
        <w:t>; protein content 3,64</w:t>
      </w:r>
      <w:r w:rsidRPr="001C79BF">
        <w:rPr>
          <w:rFonts w:cs="Times New Roman"/>
          <w:i/>
          <w:sz w:val="24"/>
          <w:szCs w:val="24"/>
        </w:rPr>
        <w:t xml:space="preserve"> </w:t>
      </w:r>
      <w:r w:rsidRPr="001C79BF">
        <w:rPr>
          <w:rFonts w:cs="Times New Roman"/>
          <w:i/>
          <w:sz w:val="24"/>
          <w:szCs w:val="24"/>
          <w:lang w:val="id-ID"/>
        </w:rPr>
        <w:t>%</w:t>
      </w:r>
      <w:r w:rsidRPr="001C79BF">
        <w:rPr>
          <w:rFonts w:cs="Times New Roman"/>
          <w:i/>
          <w:sz w:val="24"/>
          <w:szCs w:val="24"/>
        </w:rPr>
        <w:t>wb</w:t>
      </w:r>
      <w:r w:rsidRPr="001C79BF">
        <w:rPr>
          <w:rFonts w:cs="Times New Roman"/>
          <w:i/>
          <w:sz w:val="24"/>
          <w:szCs w:val="24"/>
          <w:lang w:val="id-ID"/>
        </w:rPr>
        <w:t xml:space="preserve">; total lactic acid 1,23% </w:t>
      </w:r>
      <w:r w:rsidRPr="001C79BF">
        <w:rPr>
          <w:rFonts w:cs="Times New Roman"/>
          <w:i/>
          <w:sz w:val="24"/>
          <w:szCs w:val="24"/>
        </w:rPr>
        <w:t>was in accordance with SNI quality requirement.</w:t>
      </w:r>
    </w:p>
    <w:p w:rsidR="00492806" w:rsidRPr="001C79BF" w:rsidRDefault="00492806" w:rsidP="00D8434E">
      <w:pPr>
        <w:spacing w:line="240" w:lineRule="auto"/>
        <w:rPr>
          <w:rFonts w:cs="Times New Roman"/>
          <w:bCs/>
          <w:i/>
          <w:sz w:val="24"/>
          <w:szCs w:val="24"/>
          <w:lang w:val="id-ID"/>
        </w:rPr>
      </w:pPr>
    </w:p>
    <w:p w:rsidR="00492806" w:rsidRPr="001C79BF" w:rsidRDefault="00492806" w:rsidP="00D8434E">
      <w:pPr>
        <w:spacing w:line="240" w:lineRule="auto"/>
        <w:rPr>
          <w:sz w:val="24"/>
          <w:szCs w:val="24"/>
        </w:rPr>
      </w:pPr>
      <w:r w:rsidRPr="001C79BF">
        <w:rPr>
          <w:rFonts w:cs="Times New Roman"/>
          <w:bCs/>
          <w:i/>
          <w:sz w:val="24"/>
          <w:szCs w:val="24"/>
        </w:rPr>
        <w:t xml:space="preserve">Keywords: antioxidant, </w:t>
      </w:r>
      <w:r w:rsidRPr="001C79BF">
        <w:rPr>
          <w:rFonts w:cs="Times New Roman"/>
          <w:bCs/>
          <w:i/>
          <w:sz w:val="24"/>
          <w:szCs w:val="24"/>
          <w:lang w:val="id-ID"/>
        </w:rPr>
        <w:t>so</w:t>
      </w:r>
      <w:r w:rsidRPr="001C79BF">
        <w:rPr>
          <w:rFonts w:cs="Times New Roman"/>
          <w:bCs/>
          <w:i/>
          <w:sz w:val="24"/>
          <w:szCs w:val="24"/>
        </w:rPr>
        <w:t xml:space="preserve">ygurt, starters, red dragon fruit </w:t>
      </w:r>
      <w:r w:rsidRPr="001C79BF">
        <w:rPr>
          <w:rFonts w:cs="Times New Roman"/>
          <w:bCs/>
          <w:i/>
          <w:sz w:val="24"/>
          <w:szCs w:val="24"/>
          <w:lang w:val="id-ID"/>
        </w:rPr>
        <w:t>peel</w:t>
      </w:r>
    </w:p>
    <w:p w:rsidR="00FA4189" w:rsidRDefault="00FA4189" w:rsidP="00D51F01">
      <w:pPr>
        <w:spacing w:line="240" w:lineRule="auto"/>
        <w:rPr>
          <w:rFonts w:cs="Times New Roman"/>
          <w:b/>
          <w:sz w:val="24"/>
          <w:szCs w:val="24"/>
        </w:rPr>
        <w:sectPr w:rsidR="00FA4189" w:rsidSect="00963D46">
          <w:pgSz w:w="11907" w:h="16839" w:code="9"/>
          <w:pgMar w:top="1440" w:right="1440" w:bottom="1440" w:left="1440" w:header="708" w:footer="708" w:gutter="0"/>
          <w:cols w:space="516"/>
          <w:docGrid w:linePitch="360"/>
        </w:sectPr>
      </w:pPr>
    </w:p>
    <w:p w:rsidR="00FA4189" w:rsidRDefault="00FA4189" w:rsidP="00D51F01">
      <w:pPr>
        <w:spacing w:line="240" w:lineRule="auto"/>
        <w:rPr>
          <w:rFonts w:cs="Times New Roman"/>
          <w:b/>
          <w:sz w:val="24"/>
          <w:szCs w:val="24"/>
        </w:rPr>
      </w:pPr>
    </w:p>
    <w:p w:rsidR="00FA4189" w:rsidRDefault="00FA4189" w:rsidP="00D8434E">
      <w:pPr>
        <w:rPr>
          <w:b/>
          <w:sz w:val="24"/>
          <w:szCs w:val="24"/>
        </w:rPr>
        <w:sectPr w:rsidR="00FA4189" w:rsidSect="00963D46">
          <w:type w:val="continuous"/>
          <w:pgSz w:w="11907" w:h="16839" w:code="9"/>
          <w:pgMar w:top="1440" w:right="1440" w:bottom="1440" w:left="1440" w:header="708" w:footer="708" w:gutter="0"/>
          <w:cols w:num="2" w:space="516"/>
          <w:docGrid w:linePitch="360"/>
        </w:sectPr>
      </w:pPr>
    </w:p>
    <w:p w:rsidR="00FA4189" w:rsidRPr="00FA4189" w:rsidRDefault="00492806" w:rsidP="00FA4189">
      <w:pPr>
        <w:rPr>
          <w:b/>
          <w:sz w:val="24"/>
          <w:szCs w:val="24"/>
        </w:rPr>
      </w:pPr>
      <w:r w:rsidRPr="001C79BF">
        <w:rPr>
          <w:b/>
          <w:sz w:val="24"/>
          <w:szCs w:val="24"/>
        </w:rPr>
        <w:lastRenderedPageBreak/>
        <w:t>PENDAHULUAN</w:t>
      </w:r>
    </w:p>
    <w:p w:rsidR="00FA4189" w:rsidRDefault="00FA4189" w:rsidP="00D22A1D">
      <w:pPr>
        <w:ind w:firstLine="720"/>
        <w:rPr>
          <w:sz w:val="24"/>
          <w:szCs w:val="24"/>
        </w:rPr>
        <w:sectPr w:rsidR="00FA4189" w:rsidSect="00963D46">
          <w:type w:val="continuous"/>
          <w:pgSz w:w="11907" w:h="16839" w:code="9"/>
          <w:pgMar w:top="1440" w:right="1440" w:bottom="1440" w:left="1440" w:header="708" w:footer="708" w:gutter="0"/>
          <w:cols w:space="516"/>
          <w:docGrid w:linePitch="360"/>
        </w:sectPr>
      </w:pPr>
    </w:p>
    <w:p w:rsidR="00D51F01" w:rsidRPr="001C79BF" w:rsidRDefault="00D51F01" w:rsidP="00D22A1D">
      <w:pPr>
        <w:ind w:firstLine="720"/>
        <w:rPr>
          <w:bCs/>
          <w:sz w:val="24"/>
          <w:szCs w:val="24"/>
        </w:rPr>
      </w:pPr>
      <w:r w:rsidRPr="001C79BF">
        <w:rPr>
          <w:sz w:val="24"/>
          <w:szCs w:val="24"/>
        </w:rPr>
        <w:lastRenderedPageBreak/>
        <w:t xml:space="preserve">Pola konsumsi masyarakat telah bergeser dari bahan pangan hewani ke bahan pangan nabati. Bahan pangan hewani banyak mengandung kolesterol, sedangkan bahan pangan nabati tidak demikian (Wandasari dkk., 2013).  Salah satu upaya yang dilakukan adalah dengan memanfaatkan olahan kacang kedelai seperti susu kedelai sebagai sumber protein. Susu kedelai </w:t>
      </w:r>
      <w:r w:rsidRPr="001C79BF">
        <w:rPr>
          <w:bCs/>
          <w:sz w:val="24"/>
          <w:szCs w:val="24"/>
        </w:rPr>
        <w:t>memiliki kadar protein dan komposisi asam amino yang hampir sama dengan susu sapi, tidak mengandung kolesterol serta mengandung isoflavon yang berfungsi sebagai antioksidan alami (Koswara, 2009).</w:t>
      </w:r>
    </w:p>
    <w:p w:rsidR="00076017" w:rsidRPr="001C79BF" w:rsidRDefault="00D51F01" w:rsidP="00076017">
      <w:pPr>
        <w:ind w:firstLine="720"/>
        <w:rPr>
          <w:bCs/>
          <w:sz w:val="24"/>
          <w:szCs w:val="24"/>
        </w:rPr>
      </w:pPr>
      <w:r w:rsidRPr="001C79BF">
        <w:rPr>
          <w:sz w:val="24"/>
          <w:szCs w:val="24"/>
        </w:rPr>
        <w:t>Bau langu (</w:t>
      </w:r>
      <w:r w:rsidRPr="001C79BF">
        <w:rPr>
          <w:i/>
          <w:sz w:val="24"/>
          <w:szCs w:val="24"/>
        </w:rPr>
        <w:t>beany flavor</w:t>
      </w:r>
      <w:r w:rsidRPr="001C79BF">
        <w:rPr>
          <w:sz w:val="24"/>
          <w:szCs w:val="24"/>
        </w:rPr>
        <w:t xml:space="preserve">) dan kandungan oligosakarida yang tidak bisa dicerna oleh tubuh menyebabkan susu kedelai kurang diminati (Meldha, 2014). </w:t>
      </w:r>
      <w:r w:rsidRPr="001C79BF">
        <w:rPr>
          <w:sz w:val="24"/>
          <w:szCs w:val="24"/>
        </w:rPr>
        <w:lastRenderedPageBreak/>
        <w:t xml:space="preserve">Salah satu upaya untuk mengatasi masalah tersebut adalah dengan perlakuan fermentasi. </w:t>
      </w:r>
      <w:r w:rsidRPr="001C79BF">
        <w:rPr>
          <w:bCs/>
          <w:sz w:val="24"/>
          <w:szCs w:val="24"/>
        </w:rPr>
        <w:t xml:space="preserve">Produk susu fermentasi umumnya dibuat dari susu </w:t>
      </w:r>
      <w:r w:rsidRPr="001C79BF">
        <w:rPr>
          <w:bCs/>
          <w:sz w:val="24"/>
          <w:szCs w:val="24"/>
          <w:lang w:val="id-ID"/>
        </w:rPr>
        <w:t>sapi</w:t>
      </w:r>
      <w:r w:rsidRPr="001C79BF">
        <w:rPr>
          <w:bCs/>
          <w:sz w:val="24"/>
          <w:szCs w:val="24"/>
        </w:rPr>
        <w:t xml:space="preserve"> yang telah dikenal sebagai </w:t>
      </w:r>
      <w:r w:rsidR="00076017" w:rsidRPr="001C79BF">
        <w:rPr>
          <w:bCs/>
          <w:sz w:val="24"/>
          <w:szCs w:val="24"/>
        </w:rPr>
        <w:t xml:space="preserve">yoghurt namun susu kedelai juga dapat difermentasi yang kemudian menghasilkan </w:t>
      </w:r>
      <w:r w:rsidR="00076017" w:rsidRPr="001C79BF">
        <w:rPr>
          <w:bCs/>
          <w:i/>
          <w:sz w:val="24"/>
          <w:szCs w:val="24"/>
        </w:rPr>
        <w:t>soygurt</w:t>
      </w:r>
      <w:r w:rsidR="00076017" w:rsidRPr="001C79BF">
        <w:rPr>
          <w:bCs/>
          <w:sz w:val="24"/>
          <w:szCs w:val="24"/>
        </w:rPr>
        <w:t xml:space="preserve">. </w:t>
      </w:r>
      <w:r w:rsidR="00076017" w:rsidRPr="001C79BF">
        <w:rPr>
          <w:i/>
          <w:sz w:val="24"/>
          <w:szCs w:val="24"/>
        </w:rPr>
        <w:t>Soygurt</w:t>
      </w:r>
      <w:r w:rsidR="00076017" w:rsidRPr="001C79BF">
        <w:rPr>
          <w:sz w:val="24"/>
          <w:szCs w:val="24"/>
        </w:rPr>
        <w:t xml:space="preserve"> mempunyai beberapa manfaat seperti menyeimbangkan sistem pencernaan, menurunkan kadar kolesterol, mencegah kanker, dan mengatasi infeksi jamur dan bakteri (Hendriani, 2009).</w:t>
      </w:r>
      <w:r w:rsidR="00076017" w:rsidRPr="00076017">
        <w:rPr>
          <w:bCs/>
          <w:sz w:val="24"/>
          <w:szCs w:val="24"/>
        </w:rPr>
        <w:t xml:space="preserve"> </w:t>
      </w:r>
      <w:r w:rsidR="00076017" w:rsidRPr="001C79BF">
        <w:rPr>
          <w:bCs/>
          <w:sz w:val="24"/>
          <w:szCs w:val="24"/>
        </w:rPr>
        <w:t xml:space="preserve">Penambahan ekstrak kulit buah naga merah dilakukan untuk memberikan manfaat antioksidan pada </w:t>
      </w:r>
      <w:r w:rsidR="00076017" w:rsidRPr="001C79BF">
        <w:rPr>
          <w:bCs/>
          <w:i/>
          <w:sz w:val="24"/>
          <w:szCs w:val="24"/>
          <w:lang w:val="id-ID"/>
        </w:rPr>
        <w:t>soygurt</w:t>
      </w:r>
      <w:r w:rsidR="00076017" w:rsidRPr="001C79BF">
        <w:rPr>
          <w:bCs/>
          <w:sz w:val="24"/>
          <w:szCs w:val="24"/>
        </w:rPr>
        <w:t xml:space="preserve">. Menurut Nurliyana </w:t>
      </w:r>
      <w:r w:rsidR="00076017" w:rsidRPr="001C79BF">
        <w:rPr>
          <w:bCs/>
          <w:sz w:val="24"/>
          <w:szCs w:val="24"/>
          <w:lang w:val="id-ID"/>
        </w:rPr>
        <w:t xml:space="preserve">dkk. </w:t>
      </w:r>
      <w:r w:rsidR="00076017" w:rsidRPr="001C79BF">
        <w:rPr>
          <w:bCs/>
          <w:sz w:val="24"/>
          <w:szCs w:val="24"/>
        </w:rPr>
        <w:t>(2010), aktivitas antioksidan pada kulit buah naga merah lebih besar dibandingkan aktivitas antioksidan pada daging buahnya. Penelitian terdahulu dilakukan oleh Choirunnisa (201</w:t>
      </w:r>
      <w:r w:rsidR="00076017" w:rsidRPr="001C79BF">
        <w:rPr>
          <w:bCs/>
          <w:sz w:val="24"/>
          <w:szCs w:val="24"/>
          <w:lang w:val="id-ID"/>
        </w:rPr>
        <w:t>7</w:t>
      </w:r>
      <w:r w:rsidR="00076017" w:rsidRPr="001C79BF">
        <w:rPr>
          <w:bCs/>
          <w:sz w:val="24"/>
          <w:szCs w:val="24"/>
        </w:rPr>
        <w:t xml:space="preserve">) yang </w:t>
      </w:r>
      <w:r w:rsidR="00076017" w:rsidRPr="001C79BF">
        <w:rPr>
          <w:bCs/>
          <w:sz w:val="24"/>
          <w:szCs w:val="24"/>
        </w:rPr>
        <w:lastRenderedPageBreak/>
        <w:t xml:space="preserve">membuat produk yoghurt berbahan dasar ekstrak kulit buah naga merah menghasilkan </w:t>
      </w:r>
      <w:r w:rsidR="00076017" w:rsidRPr="001C79BF">
        <w:rPr>
          <w:bCs/>
          <w:i/>
          <w:sz w:val="24"/>
          <w:szCs w:val="24"/>
        </w:rPr>
        <w:t>fruitgurt</w:t>
      </w:r>
      <w:r w:rsidR="00076017" w:rsidRPr="001C79BF">
        <w:rPr>
          <w:bCs/>
          <w:sz w:val="24"/>
          <w:szCs w:val="24"/>
        </w:rPr>
        <w:t xml:space="preserve"> yang yang memenuhi standar SNI yoghurt serta memiliki aktivitas antioksidan yang tinggi dengan nilai IC</w:t>
      </w:r>
      <w:r w:rsidR="00076017" w:rsidRPr="001C79BF">
        <w:rPr>
          <w:bCs/>
          <w:sz w:val="24"/>
          <w:szCs w:val="24"/>
          <w:vertAlign w:val="subscript"/>
        </w:rPr>
        <w:t>50</w:t>
      </w:r>
      <w:r w:rsidR="00076017" w:rsidRPr="001C79BF">
        <w:rPr>
          <w:bCs/>
          <w:sz w:val="24"/>
          <w:szCs w:val="24"/>
        </w:rPr>
        <w:t xml:space="preserve"> sebesar 18,35 ppm. Menurut Nurmilatina (2017), ekstrak kulit buah naga merah dengan pelarut akuades memiliki nilai pH yang cenderung rendah yaitu 4,00</w:t>
      </w:r>
      <w:r w:rsidR="00076017">
        <w:rPr>
          <w:bCs/>
          <w:sz w:val="24"/>
          <w:szCs w:val="24"/>
        </w:rPr>
        <w:t>1-</w:t>
      </w:r>
      <w:r w:rsidR="00076017" w:rsidRPr="001C79BF">
        <w:rPr>
          <w:bCs/>
          <w:sz w:val="24"/>
          <w:szCs w:val="24"/>
        </w:rPr>
        <w:t xml:space="preserve">4,106 sehingga perlu diperhatikan konsentrasi penambahannya agar tidak menghambat proses fermentasi </w:t>
      </w:r>
      <w:r w:rsidR="00076017" w:rsidRPr="001C79BF">
        <w:rPr>
          <w:bCs/>
          <w:i/>
          <w:sz w:val="24"/>
          <w:szCs w:val="24"/>
        </w:rPr>
        <w:t>soygurt</w:t>
      </w:r>
      <w:r w:rsidR="00076017" w:rsidRPr="001C79BF">
        <w:rPr>
          <w:bCs/>
          <w:sz w:val="24"/>
          <w:szCs w:val="24"/>
        </w:rPr>
        <w:t>.</w:t>
      </w:r>
    </w:p>
    <w:p w:rsidR="00076017" w:rsidRPr="001C79BF" w:rsidRDefault="00076017" w:rsidP="00076017">
      <w:pPr>
        <w:ind w:firstLine="720"/>
        <w:rPr>
          <w:sz w:val="24"/>
          <w:szCs w:val="24"/>
        </w:rPr>
      </w:pPr>
      <w:r w:rsidRPr="001C79BF">
        <w:rPr>
          <w:bCs/>
          <w:sz w:val="24"/>
          <w:szCs w:val="24"/>
        </w:rPr>
        <w:t xml:space="preserve">Kombinasi </w:t>
      </w:r>
      <w:r w:rsidRPr="001C79BF">
        <w:rPr>
          <w:i/>
          <w:sz w:val="24"/>
          <w:szCs w:val="24"/>
          <w:lang w:val="id-ID"/>
        </w:rPr>
        <w:t xml:space="preserve">Lactobacillus bulgaricus </w:t>
      </w:r>
      <w:r w:rsidRPr="001C79BF">
        <w:rPr>
          <w:sz w:val="24"/>
          <w:szCs w:val="24"/>
          <w:lang w:val="id-ID"/>
        </w:rPr>
        <w:t xml:space="preserve">dan </w:t>
      </w:r>
      <w:r w:rsidRPr="001C79BF">
        <w:rPr>
          <w:i/>
          <w:sz w:val="24"/>
          <w:szCs w:val="24"/>
          <w:lang w:val="id-ID"/>
        </w:rPr>
        <w:t>Streptococcus thermophilus</w:t>
      </w:r>
      <w:r w:rsidRPr="001C79BF">
        <w:rPr>
          <w:sz w:val="24"/>
          <w:szCs w:val="24"/>
          <w:lang w:val="id-ID"/>
        </w:rPr>
        <w:t xml:space="preserve"> </w:t>
      </w:r>
      <w:r w:rsidRPr="001C79BF">
        <w:rPr>
          <w:sz w:val="24"/>
          <w:szCs w:val="24"/>
        </w:rPr>
        <w:t xml:space="preserve">telah umum digunakan dalam pembuatan yoghurt namun dalam perkembangannya bakteri asam laktat lain yang sesuai juga dapat ditambahkan ke dalam kultur </w:t>
      </w:r>
      <w:r w:rsidRPr="001C79BF">
        <w:rPr>
          <w:i/>
          <w:sz w:val="24"/>
          <w:szCs w:val="24"/>
        </w:rPr>
        <w:t>starter</w:t>
      </w:r>
      <w:r w:rsidRPr="001C79BF">
        <w:rPr>
          <w:sz w:val="24"/>
          <w:szCs w:val="24"/>
        </w:rPr>
        <w:t xml:space="preserve">, seperti </w:t>
      </w:r>
      <w:r w:rsidRPr="001C79BF">
        <w:rPr>
          <w:i/>
          <w:sz w:val="24"/>
          <w:szCs w:val="24"/>
        </w:rPr>
        <w:t>Lactobacillus acidophilus</w:t>
      </w:r>
      <w:r w:rsidRPr="001C79BF">
        <w:rPr>
          <w:sz w:val="24"/>
          <w:szCs w:val="24"/>
        </w:rPr>
        <w:t xml:space="preserve"> (Rachman dkk., 2015). Penambahan </w:t>
      </w:r>
      <w:r w:rsidRPr="001C79BF">
        <w:rPr>
          <w:i/>
          <w:sz w:val="24"/>
          <w:szCs w:val="24"/>
        </w:rPr>
        <w:t>L. acidophilus</w:t>
      </w:r>
      <w:r w:rsidRPr="001C79BF">
        <w:rPr>
          <w:sz w:val="24"/>
          <w:szCs w:val="24"/>
        </w:rPr>
        <w:t xml:space="preserve"> dimaksudkan untuk </w:t>
      </w:r>
      <w:r w:rsidRPr="001C79BF">
        <w:rPr>
          <w:bCs/>
          <w:sz w:val="24"/>
          <w:szCs w:val="24"/>
          <w:lang w:val="id-ID"/>
        </w:rPr>
        <w:t>meningkatkan fungsionalitas dari produk  yogurt yang  dihasilkan</w:t>
      </w:r>
      <w:r w:rsidRPr="001C79BF">
        <w:rPr>
          <w:sz w:val="24"/>
          <w:szCs w:val="24"/>
        </w:rPr>
        <w:t xml:space="preserve"> sebab </w:t>
      </w:r>
      <w:r w:rsidRPr="001C79BF">
        <w:rPr>
          <w:bCs/>
          <w:sz w:val="24"/>
          <w:szCs w:val="24"/>
          <w:lang w:val="id-ID"/>
        </w:rPr>
        <w:t xml:space="preserve">sifat probiotik </w:t>
      </w:r>
      <w:r w:rsidRPr="001C79BF">
        <w:rPr>
          <w:i/>
          <w:sz w:val="24"/>
          <w:szCs w:val="24"/>
          <w:lang w:val="id-ID"/>
        </w:rPr>
        <w:t>L</w:t>
      </w:r>
      <w:r w:rsidRPr="001C79BF">
        <w:rPr>
          <w:i/>
          <w:sz w:val="24"/>
          <w:szCs w:val="24"/>
        </w:rPr>
        <w:t>.</w:t>
      </w:r>
      <w:r w:rsidRPr="001C79BF">
        <w:rPr>
          <w:i/>
          <w:sz w:val="24"/>
          <w:szCs w:val="24"/>
          <w:lang w:val="id-ID"/>
        </w:rPr>
        <w:t xml:space="preserve"> bulgaricus </w:t>
      </w:r>
      <w:r w:rsidRPr="001C79BF">
        <w:rPr>
          <w:sz w:val="24"/>
          <w:szCs w:val="24"/>
          <w:lang w:val="id-ID"/>
        </w:rPr>
        <w:t xml:space="preserve">dan </w:t>
      </w:r>
      <w:r w:rsidRPr="001C79BF">
        <w:rPr>
          <w:i/>
          <w:sz w:val="24"/>
          <w:szCs w:val="24"/>
          <w:lang w:val="id-ID"/>
        </w:rPr>
        <w:t>S</w:t>
      </w:r>
      <w:r w:rsidRPr="001C79BF">
        <w:rPr>
          <w:i/>
          <w:sz w:val="24"/>
          <w:szCs w:val="24"/>
        </w:rPr>
        <w:t>.</w:t>
      </w:r>
      <w:r w:rsidRPr="001C79BF">
        <w:rPr>
          <w:i/>
          <w:sz w:val="24"/>
          <w:szCs w:val="24"/>
          <w:lang w:val="id-ID"/>
        </w:rPr>
        <w:t xml:space="preserve"> thermophilus</w:t>
      </w:r>
      <w:r w:rsidRPr="001C79BF">
        <w:rPr>
          <w:bCs/>
          <w:sz w:val="24"/>
          <w:szCs w:val="24"/>
          <w:lang w:val="id-ID"/>
        </w:rPr>
        <w:t xml:space="preserve"> </w:t>
      </w:r>
      <w:r w:rsidRPr="001C79BF">
        <w:rPr>
          <w:bCs/>
          <w:sz w:val="24"/>
          <w:szCs w:val="24"/>
        </w:rPr>
        <w:t xml:space="preserve">tergolong </w:t>
      </w:r>
      <w:r w:rsidRPr="001C79BF">
        <w:rPr>
          <w:bCs/>
          <w:sz w:val="24"/>
          <w:szCs w:val="24"/>
          <w:lang w:val="id-ID"/>
        </w:rPr>
        <w:t>kurang baik</w:t>
      </w:r>
      <w:r w:rsidRPr="001C79BF">
        <w:rPr>
          <w:bCs/>
          <w:sz w:val="24"/>
          <w:szCs w:val="24"/>
        </w:rPr>
        <w:t xml:space="preserve"> </w:t>
      </w:r>
      <w:r w:rsidRPr="001C79BF">
        <w:rPr>
          <w:bCs/>
          <w:sz w:val="24"/>
          <w:szCs w:val="24"/>
          <w:lang w:val="id-ID"/>
        </w:rPr>
        <w:t xml:space="preserve">(Gomez </w:t>
      </w:r>
      <w:r w:rsidRPr="001C79BF">
        <w:rPr>
          <w:bCs/>
          <w:sz w:val="24"/>
          <w:szCs w:val="24"/>
        </w:rPr>
        <w:t xml:space="preserve">dan </w:t>
      </w:r>
      <w:r w:rsidRPr="001C79BF">
        <w:rPr>
          <w:bCs/>
          <w:sz w:val="24"/>
          <w:szCs w:val="24"/>
          <w:lang w:val="id-ID"/>
        </w:rPr>
        <w:t>Malcata</w:t>
      </w:r>
      <w:r w:rsidRPr="001C79BF">
        <w:rPr>
          <w:bCs/>
          <w:sz w:val="24"/>
          <w:szCs w:val="24"/>
        </w:rPr>
        <w:t>,</w:t>
      </w:r>
      <w:r w:rsidRPr="001C79BF">
        <w:rPr>
          <w:bCs/>
          <w:sz w:val="24"/>
          <w:szCs w:val="24"/>
          <w:lang w:val="id-ID"/>
        </w:rPr>
        <w:t xml:space="preserve"> 1999).</w:t>
      </w:r>
      <w:r w:rsidRPr="001C79BF">
        <w:rPr>
          <w:sz w:val="24"/>
          <w:szCs w:val="24"/>
        </w:rPr>
        <w:t xml:space="preserve"> </w:t>
      </w:r>
      <w:r w:rsidRPr="001C79BF">
        <w:rPr>
          <w:sz w:val="24"/>
          <w:szCs w:val="24"/>
          <w:lang w:val="id-ID"/>
        </w:rPr>
        <w:t xml:space="preserve">Penelitian </w:t>
      </w:r>
      <w:r w:rsidRPr="001C79BF">
        <w:rPr>
          <w:i/>
          <w:sz w:val="24"/>
          <w:szCs w:val="24"/>
          <w:lang w:val="id-ID"/>
        </w:rPr>
        <w:t>soygurt</w:t>
      </w:r>
      <w:r w:rsidRPr="001C79BF">
        <w:rPr>
          <w:sz w:val="24"/>
          <w:szCs w:val="24"/>
          <w:lang w:val="id-ID"/>
        </w:rPr>
        <w:t xml:space="preserve"> yang dilakukan oleh Septiana (2014)</w:t>
      </w:r>
      <w:r w:rsidRPr="001C79BF">
        <w:rPr>
          <w:sz w:val="24"/>
          <w:szCs w:val="24"/>
        </w:rPr>
        <w:t xml:space="preserve"> </w:t>
      </w:r>
      <w:r w:rsidRPr="001C79BF">
        <w:rPr>
          <w:sz w:val="24"/>
          <w:szCs w:val="24"/>
          <w:lang w:val="id-ID"/>
        </w:rPr>
        <w:t xml:space="preserve">menggunakan starter </w:t>
      </w:r>
      <w:r w:rsidRPr="001C79BF">
        <w:rPr>
          <w:i/>
          <w:sz w:val="24"/>
          <w:szCs w:val="24"/>
          <w:lang w:val="id-ID"/>
        </w:rPr>
        <w:t>L</w:t>
      </w:r>
      <w:r w:rsidRPr="001C79BF">
        <w:rPr>
          <w:i/>
          <w:sz w:val="24"/>
          <w:szCs w:val="24"/>
        </w:rPr>
        <w:t>.</w:t>
      </w:r>
      <w:r w:rsidRPr="001C79BF">
        <w:rPr>
          <w:i/>
          <w:sz w:val="24"/>
          <w:szCs w:val="24"/>
          <w:lang w:val="id-ID"/>
        </w:rPr>
        <w:t xml:space="preserve"> bulgaricus </w:t>
      </w:r>
      <w:r w:rsidRPr="001C79BF">
        <w:rPr>
          <w:sz w:val="24"/>
          <w:szCs w:val="24"/>
          <w:lang w:val="id-ID"/>
        </w:rPr>
        <w:t xml:space="preserve">dan </w:t>
      </w:r>
      <w:r w:rsidRPr="001C79BF">
        <w:rPr>
          <w:i/>
          <w:sz w:val="24"/>
          <w:szCs w:val="24"/>
          <w:lang w:val="id-ID"/>
        </w:rPr>
        <w:t>S</w:t>
      </w:r>
      <w:r w:rsidRPr="001C79BF">
        <w:rPr>
          <w:i/>
          <w:sz w:val="24"/>
          <w:szCs w:val="24"/>
        </w:rPr>
        <w:t>.</w:t>
      </w:r>
      <w:r w:rsidRPr="001C79BF">
        <w:rPr>
          <w:i/>
          <w:sz w:val="24"/>
          <w:szCs w:val="24"/>
          <w:lang w:val="id-ID"/>
        </w:rPr>
        <w:t xml:space="preserve"> thermophilus </w:t>
      </w:r>
      <w:r w:rsidRPr="001C79BF">
        <w:rPr>
          <w:sz w:val="24"/>
          <w:szCs w:val="24"/>
        </w:rPr>
        <w:t xml:space="preserve">(1:1) </w:t>
      </w:r>
      <w:r>
        <w:rPr>
          <w:sz w:val="24"/>
          <w:szCs w:val="24"/>
          <w:lang w:val="id-ID"/>
        </w:rPr>
        <w:t>sebanyak 5%</w:t>
      </w:r>
      <w:r>
        <w:rPr>
          <w:sz w:val="24"/>
          <w:szCs w:val="24"/>
        </w:rPr>
        <w:t xml:space="preserve"> </w:t>
      </w:r>
      <w:r w:rsidRPr="001C79BF">
        <w:rPr>
          <w:sz w:val="24"/>
          <w:szCs w:val="24"/>
          <w:lang w:val="id-ID"/>
        </w:rPr>
        <w:t xml:space="preserve">menghasilkan produk </w:t>
      </w:r>
      <w:r w:rsidRPr="001C79BF">
        <w:rPr>
          <w:sz w:val="24"/>
          <w:szCs w:val="24"/>
        </w:rPr>
        <w:t xml:space="preserve">dengan </w:t>
      </w:r>
      <w:r w:rsidRPr="001C79BF">
        <w:rPr>
          <w:sz w:val="24"/>
          <w:szCs w:val="24"/>
          <w:lang w:val="id-ID"/>
        </w:rPr>
        <w:t>karakteristik fisikokimia yang memenuhi standar</w:t>
      </w:r>
      <w:r w:rsidRPr="001C79BF">
        <w:rPr>
          <w:sz w:val="24"/>
          <w:szCs w:val="24"/>
        </w:rPr>
        <w:t xml:space="preserve"> serta </w:t>
      </w:r>
      <w:r w:rsidRPr="001C79BF">
        <w:rPr>
          <w:sz w:val="24"/>
          <w:szCs w:val="24"/>
          <w:lang w:val="id-ID"/>
        </w:rPr>
        <w:t xml:space="preserve">disukai panelis </w:t>
      </w:r>
      <w:r w:rsidRPr="001C79BF">
        <w:rPr>
          <w:sz w:val="24"/>
          <w:szCs w:val="24"/>
        </w:rPr>
        <w:t>dan p</w:t>
      </w:r>
      <w:r w:rsidRPr="001C79BF">
        <w:rPr>
          <w:sz w:val="24"/>
          <w:szCs w:val="24"/>
          <w:lang w:val="id-ID"/>
        </w:rPr>
        <w:t xml:space="preserve">enelitian </w:t>
      </w:r>
      <w:r w:rsidRPr="001C79BF">
        <w:rPr>
          <w:bCs/>
          <w:sz w:val="24"/>
          <w:szCs w:val="24"/>
          <w:lang w:val="id-ID"/>
        </w:rPr>
        <w:t xml:space="preserve">Syahri (2010) menggunakan </w:t>
      </w:r>
      <w:r w:rsidRPr="001C79BF">
        <w:rPr>
          <w:bCs/>
          <w:i/>
          <w:sz w:val="24"/>
          <w:szCs w:val="24"/>
          <w:lang w:val="id-ID"/>
        </w:rPr>
        <w:t>starter L</w:t>
      </w:r>
      <w:r w:rsidRPr="001C79BF">
        <w:rPr>
          <w:bCs/>
          <w:i/>
          <w:sz w:val="24"/>
          <w:szCs w:val="24"/>
        </w:rPr>
        <w:t xml:space="preserve">. </w:t>
      </w:r>
      <w:r w:rsidRPr="001C79BF">
        <w:rPr>
          <w:bCs/>
          <w:i/>
          <w:sz w:val="24"/>
          <w:szCs w:val="24"/>
          <w:lang w:val="id-ID"/>
        </w:rPr>
        <w:t>acidophilus</w:t>
      </w:r>
      <w:r w:rsidRPr="001C79BF">
        <w:rPr>
          <w:bCs/>
          <w:i/>
          <w:sz w:val="24"/>
          <w:szCs w:val="24"/>
        </w:rPr>
        <w:t xml:space="preserve"> </w:t>
      </w:r>
      <w:r w:rsidRPr="001C79BF">
        <w:rPr>
          <w:bCs/>
          <w:sz w:val="24"/>
          <w:szCs w:val="24"/>
          <w:lang w:val="id-ID"/>
        </w:rPr>
        <w:t xml:space="preserve">sebanyak 10% menghasilkan </w:t>
      </w:r>
      <w:r w:rsidRPr="001C79BF">
        <w:rPr>
          <w:bCs/>
          <w:i/>
          <w:sz w:val="24"/>
          <w:szCs w:val="24"/>
          <w:lang w:val="id-ID"/>
        </w:rPr>
        <w:lastRenderedPageBreak/>
        <w:t xml:space="preserve">soygurt </w:t>
      </w:r>
      <w:r w:rsidRPr="001C79BF">
        <w:rPr>
          <w:bCs/>
          <w:sz w:val="24"/>
          <w:szCs w:val="24"/>
          <w:lang w:val="id-ID"/>
        </w:rPr>
        <w:t xml:space="preserve">yang disukai oleh panelis. </w:t>
      </w:r>
      <w:r w:rsidRPr="001C79BF">
        <w:rPr>
          <w:bCs/>
          <w:sz w:val="24"/>
          <w:szCs w:val="24"/>
        </w:rPr>
        <w:t xml:space="preserve">Penambahan </w:t>
      </w:r>
      <w:r w:rsidRPr="001C79BF">
        <w:rPr>
          <w:bCs/>
          <w:i/>
          <w:sz w:val="24"/>
          <w:szCs w:val="24"/>
          <w:lang w:val="id-ID"/>
        </w:rPr>
        <w:t xml:space="preserve">L. </w:t>
      </w:r>
      <w:r w:rsidRPr="001C79BF">
        <w:rPr>
          <w:bCs/>
          <w:i/>
          <w:sz w:val="24"/>
          <w:szCs w:val="24"/>
        </w:rPr>
        <w:t xml:space="preserve">acidophilus </w:t>
      </w:r>
      <w:r w:rsidRPr="001C79BF">
        <w:rPr>
          <w:bCs/>
          <w:sz w:val="24"/>
          <w:szCs w:val="24"/>
        </w:rPr>
        <w:t xml:space="preserve">pada </w:t>
      </w:r>
      <w:r w:rsidRPr="001C79BF">
        <w:rPr>
          <w:bCs/>
          <w:i/>
          <w:sz w:val="24"/>
          <w:szCs w:val="24"/>
        </w:rPr>
        <w:t xml:space="preserve">soygurt </w:t>
      </w:r>
      <w:r w:rsidRPr="001C79BF">
        <w:rPr>
          <w:bCs/>
          <w:sz w:val="24"/>
          <w:szCs w:val="24"/>
        </w:rPr>
        <w:t>sangat potensial untuk meningkatkan kualitas produk dan status kesehatan</w:t>
      </w:r>
      <w:r w:rsidRPr="001C79BF">
        <w:rPr>
          <w:bCs/>
          <w:sz w:val="24"/>
          <w:szCs w:val="24"/>
          <w:lang w:val="id-ID"/>
        </w:rPr>
        <w:t xml:space="preserve"> namun a</w:t>
      </w:r>
      <w:r w:rsidRPr="001C79BF">
        <w:rPr>
          <w:bCs/>
          <w:sz w:val="24"/>
          <w:szCs w:val="24"/>
        </w:rPr>
        <w:t xml:space="preserve">ktifitas dari ketiga jenis bakteri tersebut belum diketahui dalam pembuatan </w:t>
      </w:r>
      <w:r w:rsidRPr="001C79BF">
        <w:rPr>
          <w:bCs/>
          <w:i/>
          <w:sz w:val="24"/>
          <w:szCs w:val="24"/>
          <w:lang w:val="id-ID"/>
        </w:rPr>
        <w:t xml:space="preserve">soygurt </w:t>
      </w:r>
      <w:r w:rsidRPr="001C79BF">
        <w:rPr>
          <w:bCs/>
          <w:sz w:val="24"/>
          <w:szCs w:val="24"/>
        </w:rPr>
        <w:t xml:space="preserve">kulit buah naga merah sehingga perlu diperhatikan konsentrasi </w:t>
      </w:r>
      <w:r w:rsidRPr="001C79BF">
        <w:rPr>
          <w:bCs/>
          <w:i/>
          <w:sz w:val="24"/>
          <w:szCs w:val="24"/>
        </w:rPr>
        <w:t>starter</w:t>
      </w:r>
      <w:r w:rsidRPr="001C79BF">
        <w:rPr>
          <w:bCs/>
          <w:sz w:val="24"/>
          <w:szCs w:val="24"/>
        </w:rPr>
        <w:t xml:space="preserve"> yang ditambahkan</w:t>
      </w:r>
      <w:r w:rsidRPr="001C79BF">
        <w:rPr>
          <w:bCs/>
          <w:sz w:val="24"/>
          <w:szCs w:val="24"/>
          <w:lang w:val="id-ID"/>
        </w:rPr>
        <w:t xml:space="preserve"> (Nizori dkk., 2008)</w:t>
      </w:r>
      <w:r w:rsidRPr="001C79BF">
        <w:rPr>
          <w:bCs/>
          <w:sz w:val="24"/>
          <w:szCs w:val="24"/>
        </w:rPr>
        <w:t xml:space="preserve">. </w:t>
      </w:r>
    </w:p>
    <w:p w:rsidR="00076017" w:rsidRDefault="00076017" w:rsidP="00076017">
      <w:pPr>
        <w:rPr>
          <w:b/>
          <w:sz w:val="24"/>
          <w:szCs w:val="24"/>
        </w:rPr>
      </w:pPr>
      <w:r w:rsidRPr="001C79BF">
        <w:rPr>
          <w:bCs/>
          <w:sz w:val="24"/>
          <w:szCs w:val="24"/>
        </w:rPr>
        <w:t>Dalam upaya menyediakan pangan fungsional berbasis pangan lokal serta memberikan variasi pengolahan susu nabati, peneliti berusaha melakukan penelitian untuk mengetahui konsentrasi ekstrak kulit buah naga merah</w:t>
      </w:r>
      <w:r w:rsidRPr="001C79BF">
        <w:rPr>
          <w:bCs/>
          <w:sz w:val="24"/>
          <w:szCs w:val="24"/>
          <w:lang w:val="id-ID"/>
        </w:rPr>
        <w:t xml:space="preserve"> dan kosentrasi </w:t>
      </w:r>
      <w:r w:rsidRPr="001C79BF">
        <w:rPr>
          <w:bCs/>
          <w:i/>
          <w:sz w:val="24"/>
          <w:szCs w:val="24"/>
          <w:lang w:val="id-ID"/>
        </w:rPr>
        <w:t>starter</w:t>
      </w:r>
      <w:r w:rsidRPr="001C79BF">
        <w:rPr>
          <w:bCs/>
          <w:sz w:val="24"/>
          <w:szCs w:val="24"/>
        </w:rPr>
        <w:t xml:space="preserve"> yang optimal untuk mendapatkan produk </w:t>
      </w:r>
      <w:r w:rsidRPr="001C79BF">
        <w:rPr>
          <w:bCs/>
          <w:i/>
          <w:sz w:val="24"/>
          <w:szCs w:val="24"/>
        </w:rPr>
        <w:t xml:space="preserve">soygurt </w:t>
      </w:r>
      <w:r w:rsidRPr="001C79BF">
        <w:rPr>
          <w:bCs/>
          <w:sz w:val="24"/>
          <w:szCs w:val="24"/>
        </w:rPr>
        <w:t>kulit buah naga merah yang mengandung antioksidan, memenuhi standar dan dapat diterima oleh panelis.</w:t>
      </w:r>
      <w:bookmarkStart w:id="1" w:name="_Toc62810800"/>
    </w:p>
    <w:p w:rsidR="00076017" w:rsidRDefault="00076017" w:rsidP="00076017">
      <w:pPr>
        <w:rPr>
          <w:b/>
          <w:sz w:val="24"/>
          <w:szCs w:val="24"/>
        </w:rPr>
      </w:pPr>
    </w:p>
    <w:p w:rsidR="00076017" w:rsidRPr="001C79BF" w:rsidRDefault="00076017" w:rsidP="00076017">
      <w:pPr>
        <w:rPr>
          <w:b/>
          <w:sz w:val="24"/>
          <w:szCs w:val="24"/>
        </w:rPr>
      </w:pPr>
      <w:r w:rsidRPr="001C79BF">
        <w:rPr>
          <w:b/>
          <w:sz w:val="24"/>
          <w:szCs w:val="24"/>
        </w:rPr>
        <w:t>METODE</w:t>
      </w:r>
      <w:r w:rsidRPr="001C79BF">
        <w:rPr>
          <w:b/>
          <w:sz w:val="24"/>
          <w:szCs w:val="24"/>
          <w:lang w:val="id-ID"/>
        </w:rPr>
        <w:t xml:space="preserve"> </w:t>
      </w:r>
      <w:r w:rsidRPr="001C79BF">
        <w:rPr>
          <w:b/>
          <w:sz w:val="24"/>
          <w:szCs w:val="24"/>
        </w:rPr>
        <w:t>PENELITIAN</w:t>
      </w:r>
      <w:bookmarkStart w:id="2" w:name="_TOC_250005"/>
      <w:bookmarkEnd w:id="1"/>
    </w:p>
    <w:p w:rsidR="00076017" w:rsidRPr="001C79BF" w:rsidRDefault="00076017" w:rsidP="00076017">
      <w:pPr>
        <w:rPr>
          <w:rFonts w:cs="Times New Roman"/>
          <w:b/>
          <w:sz w:val="24"/>
          <w:szCs w:val="24"/>
          <w:lang w:val="zh-CN" w:eastAsia="zh-CN" w:bidi="zh-CN"/>
        </w:rPr>
      </w:pPr>
      <w:bookmarkStart w:id="3" w:name="_Toc62810801"/>
      <w:r w:rsidRPr="001C79BF">
        <w:rPr>
          <w:rFonts w:cs="Times New Roman"/>
          <w:b/>
          <w:sz w:val="24"/>
          <w:szCs w:val="24"/>
        </w:rPr>
        <w:t>Bahan</w:t>
      </w:r>
      <w:bookmarkEnd w:id="2"/>
      <w:bookmarkEnd w:id="3"/>
    </w:p>
    <w:p w:rsidR="00076017" w:rsidRPr="001C79BF" w:rsidRDefault="00076017" w:rsidP="00076017">
      <w:pPr>
        <w:ind w:firstLine="720"/>
        <w:rPr>
          <w:rFonts w:eastAsia="route_159regular"/>
          <w:sz w:val="24"/>
          <w:szCs w:val="24"/>
        </w:rPr>
      </w:pPr>
      <w:r w:rsidRPr="001C79BF">
        <w:rPr>
          <w:rFonts w:eastAsia="route_159regular"/>
          <w:sz w:val="24"/>
          <w:szCs w:val="24"/>
        </w:rPr>
        <w:t xml:space="preserve">Bahan-bahan yang digunakan adalah </w:t>
      </w:r>
      <w:r w:rsidRPr="001C79BF">
        <w:rPr>
          <w:rFonts w:eastAsia="route_159regular"/>
          <w:sz w:val="24"/>
          <w:szCs w:val="24"/>
          <w:lang w:val="id-ID"/>
        </w:rPr>
        <w:t>kacang kedelai kuning lokal</w:t>
      </w:r>
      <w:r w:rsidRPr="001C79BF">
        <w:rPr>
          <w:rFonts w:eastAsia="route_159regular"/>
          <w:sz w:val="24"/>
          <w:szCs w:val="24"/>
        </w:rPr>
        <w:t xml:space="preserve"> yang dibeli di Superindo, buah naga merah lokal yang sudah</w:t>
      </w:r>
      <w:r w:rsidRPr="001C79BF">
        <w:rPr>
          <w:rFonts w:eastAsia="route_159regular"/>
          <w:sz w:val="24"/>
          <w:szCs w:val="24"/>
          <w:lang w:val="id-ID"/>
        </w:rPr>
        <w:t xml:space="preserve"> </w:t>
      </w:r>
      <w:r w:rsidRPr="001C79BF">
        <w:rPr>
          <w:rFonts w:eastAsia="route_159regular"/>
          <w:sz w:val="24"/>
          <w:szCs w:val="24"/>
        </w:rPr>
        <w:t>matang, berbentuk bulat agak lonjong dengan berat per buah antara 300-350 g yang dibeli di Superindo,</w:t>
      </w:r>
      <w:r w:rsidRPr="001C79BF">
        <w:rPr>
          <w:rFonts w:eastAsia="route_159regular"/>
          <w:sz w:val="24"/>
          <w:szCs w:val="24"/>
          <w:lang w:val="id-ID"/>
        </w:rPr>
        <w:t xml:space="preserve"> </w:t>
      </w:r>
      <w:r w:rsidRPr="001C79BF">
        <w:rPr>
          <w:rFonts w:eastAsia="route_159regular"/>
          <w:i/>
          <w:sz w:val="24"/>
          <w:szCs w:val="24"/>
          <w:lang w:val="id-ID"/>
        </w:rPr>
        <w:t xml:space="preserve">freeze-dried </w:t>
      </w:r>
      <w:r w:rsidRPr="001C79BF">
        <w:rPr>
          <w:rFonts w:eastAsia="route_159regular"/>
          <w:sz w:val="24"/>
          <w:szCs w:val="24"/>
          <w:lang w:val="id-ID"/>
        </w:rPr>
        <w:t xml:space="preserve">yoghurt </w:t>
      </w:r>
      <w:r w:rsidRPr="001C79BF">
        <w:rPr>
          <w:rFonts w:eastAsia="route_159regular"/>
          <w:i/>
          <w:sz w:val="24"/>
          <w:szCs w:val="24"/>
          <w:lang w:val="id-ID"/>
        </w:rPr>
        <w:t>starter</w:t>
      </w:r>
      <w:r w:rsidRPr="001C79BF">
        <w:rPr>
          <w:rFonts w:eastAsia="route_159regular"/>
          <w:sz w:val="24"/>
          <w:szCs w:val="24"/>
          <w:lang w:val="id-ID"/>
        </w:rPr>
        <w:t xml:space="preserve"> </w:t>
      </w:r>
      <w:r w:rsidRPr="001C79BF">
        <w:rPr>
          <w:rFonts w:eastAsia="route_159regular"/>
          <w:sz w:val="24"/>
          <w:szCs w:val="24"/>
        </w:rPr>
        <w:t>(</w:t>
      </w:r>
      <w:r w:rsidRPr="001C79BF">
        <w:rPr>
          <w:rFonts w:eastAsia="route_159regular"/>
          <w:i/>
          <w:sz w:val="24"/>
          <w:szCs w:val="24"/>
          <w:lang w:val="id-ID"/>
        </w:rPr>
        <w:t xml:space="preserve">L. bulgaricus, S. thermophilus, </w:t>
      </w:r>
      <w:r w:rsidRPr="001C79BF">
        <w:rPr>
          <w:rFonts w:eastAsia="route_159regular"/>
          <w:sz w:val="24"/>
          <w:szCs w:val="24"/>
          <w:lang w:val="id-ID"/>
        </w:rPr>
        <w:t>dan</w:t>
      </w:r>
      <w:r w:rsidRPr="001C79BF">
        <w:rPr>
          <w:rFonts w:eastAsia="route_159regular"/>
          <w:i/>
          <w:sz w:val="24"/>
          <w:szCs w:val="24"/>
          <w:lang w:val="id-ID"/>
        </w:rPr>
        <w:t xml:space="preserve"> L. acidophilus </w:t>
      </w:r>
      <w:r w:rsidRPr="001C79BF">
        <w:rPr>
          <w:rFonts w:eastAsia="route_159regular"/>
          <w:sz w:val="24"/>
          <w:szCs w:val="24"/>
          <w:lang w:val="id-ID"/>
        </w:rPr>
        <w:t>(1:1:1)</w:t>
      </w:r>
      <w:r w:rsidRPr="001C79BF">
        <w:rPr>
          <w:rFonts w:eastAsia="route_159regular"/>
          <w:sz w:val="24"/>
          <w:szCs w:val="24"/>
        </w:rPr>
        <w:t>) (</w:t>
      </w:r>
      <w:r w:rsidRPr="001C79BF">
        <w:rPr>
          <w:rFonts w:eastAsia="route_159regular"/>
          <w:sz w:val="24"/>
          <w:szCs w:val="24"/>
          <w:lang w:val="id-ID"/>
        </w:rPr>
        <w:t>Yogourmet</w:t>
      </w:r>
      <w:r w:rsidRPr="001C79BF">
        <w:rPr>
          <w:rFonts w:eastAsia="route_159regular"/>
          <w:sz w:val="24"/>
          <w:szCs w:val="24"/>
        </w:rPr>
        <w:t xml:space="preserve">) yang dibeli di </w:t>
      </w:r>
      <w:r w:rsidRPr="001C79BF">
        <w:rPr>
          <w:bCs/>
          <w:i/>
          <w:color w:val="202124"/>
          <w:sz w:val="24"/>
          <w:szCs w:val="24"/>
        </w:rPr>
        <w:t>Peppermint Natural &amp; Organics</w:t>
      </w:r>
      <w:r w:rsidRPr="001C79BF">
        <w:rPr>
          <w:rFonts w:eastAsia="route_159regular"/>
          <w:sz w:val="24"/>
          <w:szCs w:val="24"/>
          <w:lang w:val="id-ID"/>
        </w:rPr>
        <w:t>, susu skim</w:t>
      </w:r>
      <w:r w:rsidRPr="001C79BF">
        <w:rPr>
          <w:rFonts w:eastAsia="route_159regular"/>
          <w:sz w:val="24"/>
          <w:szCs w:val="24"/>
        </w:rPr>
        <w:t xml:space="preserve"> (Indoprima) yang dibeli di Superindo, </w:t>
      </w:r>
      <w:r w:rsidRPr="001C79BF">
        <w:rPr>
          <w:rFonts w:eastAsia="route_159regular"/>
          <w:sz w:val="24"/>
          <w:szCs w:val="24"/>
          <w:lang w:val="id-ID"/>
        </w:rPr>
        <w:t xml:space="preserve">sukrosa </w:t>
      </w:r>
      <w:r w:rsidRPr="001C79BF">
        <w:rPr>
          <w:rFonts w:eastAsia="route_159regular"/>
          <w:sz w:val="24"/>
          <w:szCs w:val="24"/>
        </w:rPr>
        <w:t>(</w:t>
      </w:r>
      <w:r w:rsidRPr="001C79BF">
        <w:rPr>
          <w:rFonts w:eastAsia="route_159regular"/>
          <w:sz w:val="24"/>
          <w:szCs w:val="24"/>
          <w:lang w:val="id-ID"/>
        </w:rPr>
        <w:t>Gulaku</w:t>
      </w:r>
      <w:r w:rsidRPr="001C79BF">
        <w:rPr>
          <w:rFonts w:eastAsia="route_159regular"/>
          <w:sz w:val="24"/>
          <w:szCs w:val="24"/>
        </w:rPr>
        <w:t xml:space="preserve">) </w:t>
      </w:r>
      <w:r w:rsidRPr="001C79BF">
        <w:rPr>
          <w:rFonts w:eastAsia="route_159regular"/>
          <w:sz w:val="24"/>
          <w:szCs w:val="24"/>
        </w:rPr>
        <w:lastRenderedPageBreak/>
        <w:t>yang dibeli di Superindo</w:t>
      </w:r>
      <w:r w:rsidRPr="001C79BF">
        <w:rPr>
          <w:rFonts w:eastAsia="route_159regular"/>
          <w:sz w:val="24"/>
          <w:szCs w:val="24"/>
          <w:lang w:val="id-ID"/>
        </w:rPr>
        <w:t xml:space="preserve">, </w:t>
      </w:r>
      <w:r w:rsidRPr="001C79BF">
        <w:rPr>
          <w:rFonts w:eastAsia="route_159regular"/>
          <w:sz w:val="24"/>
          <w:szCs w:val="24"/>
        </w:rPr>
        <w:t xml:space="preserve">akuades yang dibeli di CV. Progo Mulyo, </w:t>
      </w:r>
      <w:r w:rsidRPr="001C79BF">
        <w:rPr>
          <w:rFonts w:eastAsia="route_159regular"/>
          <w:sz w:val="24"/>
          <w:szCs w:val="24"/>
          <w:lang w:val="id-ID"/>
        </w:rPr>
        <w:t xml:space="preserve">bubuk </w:t>
      </w:r>
      <w:r w:rsidRPr="001C79BF">
        <w:rPr>
          <w:sz w:val="24"/>
          <w:szCs w:val="24"/>
          <w:lang w:val="id-ID" w:bidi="zh-CN"/>
        </w:rPr>
        <w:t>NaHCO</w:t>
      </w:r>
      <w:r w:rsidRPr="001C79BF">
        <w:rPr>
          <w:sz w:val="24"/>
          <w:szCs w:val="24"/>
          <w:vertAlign w:val="subscript"/>
          <w:lang w:val="id-ID" w:bidi="zh-CN"/>
        </w:rPr>
        <w:t>3</w:t>
      </w:r>
      <w:r w:rsidRPr="001C79BF">
        <w:rPr>
          <w:sz w:val="24"/>
          <w:szCs w:val="24"/>
          <w:vertAlign w:val="subscript"/>
          <w:lang w:bidi="zh-CN"/>
        </w:rPr>
        <w:t xml:space="preserve"> </w:t>
      </w:r>
      <w:r w:rsidRPr="001C79BF">
        <w:rPr>
          <w:rFonts w:eastAsia="route_159regular"/>
          <w:sz w:val="24"/>
          <w:szCs w:val="24"/>
        </w:rPr>
        <w:t>yang dibeli di toko bahan kue Fortune</w:t>
      </w:r>
      <w:r w:rsidRPr="001C79BF">
        <w:rPr>
          <w:sz w:val="24"/>
          <w:szCs w:val="24"/>
          <w:lang w:val="id-ID" w:bidi="zh-CN"/>
        </w:rPr>
        <w:t>, dan kertas timbang.</w:t>
      </w:r>
    </w:p>
    <w:p w:rsidR="00076017" w:rsidRPr="001C79BF" w:rsidRDefault="00076017" w:rsidP="00076017">
      <w:pPr>
        <w:ind w:firstLine="720"/>
        <w:rPr>
          <w:rFonts w:eastAsia="route_159regular"/>
          <w:sz w:val="24"/>
          <w:szCs w:val="24"/>
        </w:rPr>
      </w:pPr>
      <w:r w:rsidRPr="001C79BF">
        <w:rPr>
          <w:rFonts w:eastAsia="route_159regular"/>
          <w:sz w:val="24"/>
          <w:szCs w:val="24"/>
        </w:rPr>
        <w:t>Bahan-bahan yang digunakan untuk analisis kimia adalah DPPH, etanol p.a., asam sulfat (H</w:t>
      </w:r>
      <w:r w:rsidRPr="001C79BF">
        <w:rPr>
          <w:rFonts w:eastAsia="route_159regular"/>
          <w:sz w:val="24"/>
          <w:szCs w:val="24"/>
          <w:vertAlign w:val="subscript"/>
        </w:rPr>
        <w:t>2</w:t>
      </w:r>
      <w:r w:rsidRPr="001C79BF">
        <w:rPr>
          <w:rFonts w:eastAsia="route_159regular"/>
          <w:sz w:val="24"/>
          <w:szCs w:val="24"/>
        </w:rPr>
        <w:t>SO</w:t>
      </w:r>
      <w:r w:rsidRPr="001C79BF">
        <w:rPr>
          <w:rFonts w:eastAsia="route_159regular"/>
          <w:sz w:val="24"/>
          <w:szCs w:val="24"/>
          <w:vertAlign w:val="subscript"/>
        </w:rPr>
        <w:t>4</w:t>
      </w:r>
      <w:r w:rsidRPr="001C79BF">
        <w:rPr>
          <w:rFonts w:eastAsia="route_159regular"/>
          <w:sz w:val="24"/>
          <w:szCs w:val="24"/>
        </w:rPr>
        <w:t>) pekat, asam klorida (HCL) 1%, BHT, larutan asam klorida</w:t>
      </w:r>
      <w:r w:rsidRPr="001C79BF">
        <w:rPr>
          <w:rFonts w:eastAsia="route_159regular"/>
          <w:sz w:val="24"/>
          <w:szCs w:val="24"/>
          <w:lang w:val="id-ID"/>
        </w:rPr>
        <w:t xml:space="preserve"> </w:t>
      </w:r>
      <w:r w:rsidRPr="001C79BF">
        <w:rPr>
          <w:rFonts w:eastAsia="route_159regular"/>
          <w:sz w:val="24"/>
          <w:szCs w:val="24"/>
        </w:rPr>
        <w:t>(HCl) 0,02M, larutan asam borat (H</w:t>
      </w:r>
      <w:r w:rsidRPr="001C79BF">
        <w:rPr>
          <w:rFonts w:eastAsia="route_159regular"/>
          <w:sz w:val="24"/>
          <w:szCs w:val="24"/>
          <w:vertAlign w:val="subscript"/>
        </w:rPr>
        <w:t>3</w:t>
      </w:r>
      <w:r w:rsidRPr="001C79BF">
        <w:rPr>
          <w:rFonts w:eastAsia="route_159regular"/>
          <w:sz w:val="24"/>
          <w:szCs w:val="24"/>
        </w:rPr>
        <w:t>BO</w:t>
      </w:r>
      <w:r w:rsidRPr="001C79BF">
        <w:rPr>
          <w:rFonts w:eastAsia="route_159regular"/>
          <w:sz w:val="24"/>
          <w:szCs w:val="24"/>
          <w:vertAlign w:val="subscript"/>
        </w:rPr>
        <w:t>3</w:t>
      </w:r>
      <w:r w:rsidRPr="001C79BF">
        <w:rPr>
          <w:rFonts w:eastAsia="route_159regular"/>
          <w:sz w:val="24"/>
          <w:szCs w:val="24"/>
        </w:rPr>
        <w:t>) 4 %, larutan natrium hidroksida (NaOH) 0,1 N, minyak zaitun murni, katalis selen, larutan indikator methylred (MR), larutan indikator fenolftalein (PP) 1 %, dan alumunium foil.</w:t>
      </w:r>
      <w:bookmarkStart w:id="4" w:name="_TOC_250004"/>
      <w:bookmarkStart w:id="5" w:name="_Toc62810802"/>
    </w:p>
    <w:p w:rsidR="00076017" w:rsidRPr="001C79BF" w:rsidRDefault="00076017" w:rsidP="00076017">
      <w:pPr>
        <w:rPr>
          <w:rFonts w:cs="Times New Roman"/>
          <w:b/>
          <w:sz w:val="24"/>
          <w:szCs w:val="24"/>
          <w:lang w:val="zh-CN" w:eastAsia="zh-CN" w:bidi="zh-CN"/>
        </w:rPr>
      </w:pPr>
      <w:r w:rsidRPr="001C79BF">
        <w:rPr>
          <w:rFonts w:cs="Times New Roman"/>
          <w:b/>
          <w:sz w:val="24"/>
          <w:szCs w:val="24"/>
        </w:rPr>
        <w:t>Alat</w:t>
      </w:r>
      <w:bookmarkEnd w:id="4"/>
      <w:r w:rsidRPr="001C79BF">
        <w:rPr>
          <w:rFonts w:cs="Times New Roman"/>
          <w:b/>
          <w:sz w:val="24"/>
          <w:szCs w:val="24"/>
          <w:lang w:val="id-ID"/>
        </w:rPr>
        <w:t xml:space="preserve"> </w:t>
      </w:r>
      <w:bookmarkEnd w:id="5"/>
    </w:p>
    <w:p w:rsidR="00076017" w:rsidRPr="001C79BF" w:rsidRDefault="00076017" w:rsidP="00076017">
      <w:pPr>
        <w:ind w:firstLine="720"/>
        <w:rPr>
          <w:rFonts w:eastAsia="route_159regular"/>
          <w:sz w:val="24"/>
          <w:szCs w:val="24"/>
          <w:lang w:val="id-ID"/>
        </w:rPr>
      </w:pPr>
      <w:r w:rsidRPr="001C79BF">
        <w:rPr>
          <w:rFonts w:eastAsia="route_159regular"/>
          <w:sz w:val="24"/>
          <w:szCs w:val="24"/>
        </w:rPr>
        <w:t>Alat yang digunakan dalam proses pembuatan</w:t>
      </w:r>
      <w:r w:rsidRPr="001C79BF">
        <w:rPr>
          <w:rFonts w:eastAsia="route_159regular"/>
          <w:i/>
          <w:iCs/>
          <w:sz w:val="24"/>
          <w:szCs w:val="24"/>
          <w:lang w:val="id-ID"/>
        </w:rPr>
        <w:t xml:space="preserve"> </w:t>
      </w:r>
      <w:r w:rsidRPr="001C79BF">
        <w:rPr>
          <w:rFonts w:eastAsia="route_159regular"/>
          <w:i/>
          <w:iCs/>
          <w:sz w:val="24"/>
          <w:szCs w:val="24"/>
        </w:rPr>
        <w:t>s</w:t>
      </w:r>
      <w:r w:rsidRPr="001C79BF">
        <w:rPr>
          <w:rFonts w:eastAsia="route_159regular"/>
          <w:i/>
          <w:iCs/>
          <w:sz w:val="24"/>
          <w:szCs w:val="24"/>
          <w:lang w:val="id-ID"/>
        </w:rPr>
        <w:t>oygurt</w:t>
      </w:r>
      <w:r w:rsidRPr="001C79BF">
        <w:rPr>
          <w:rFonts w:eastAsia="route_159regular"/>
          <w:i/>
          <w:iCs/>
          <w:sz w:val="24"/>
          <w:szCs w:val="24"/>
        </w:rPr>
        <w:t xml:space="preserve"> </w:t>
      </w:r>
      <w:r w:rsidRPr="001C79BF">
        <w:rPr>
          <w:rFonts w:eastAsia="route_159regular"/>
          <w:iCs/>
          <w:sz w:val="24"/>
          <w:szCs w:val="24"/>
        </w:rPr>
        <w:t>kulit buah naga merah</w:t>
      </w:r>
      <w:r w:rsidRPr="001C79BF">
        <w:rPr>
          <w:rFonts w:eastAsia="route_159regular"/>
          <w:i/>
          <w:iCs/>
          <w:sz w:val="24"/>
          <w:szCs w:val="24"/>
          <w:lang w:val="id-ID"/>
        </w:rPr>
        <w:t xml:space="preserve"> </w:t>
      </w:r>
      <w:r w:rsidRPr="001C79BF">
        <w:rPr>
          <w:rFonts w:eastAsia="route_159regular"/>
          <w:sz w:val="24"/>
          <w:szCs w:val="24"/>
        </w:rPr>
        <w:t>adalah</w:t>
      </w:r>
      <w:r w:rsidRPr="001C79BF">
        <w:rPr>
          <w:rFonts w:eastAsia="route_159regular"/>
          <w:sz w:val="24"/>
          <w:szCs w:val="24"/>
          <w:lang w:val="id-ID"/>
        </w:rPr>
        <w:t xml:space="preserve"> </w:t>
      </w:r>
      <w:r w:rsidRPr="001C79BF">
        <w:rPr>
          <w:rFonts w:eastAsia="route_159regular"/>
          <w:sz w:val="24"/>
          <w:szCs w:val="24"/>
        </w:rPr>
        <w:t xml:space="preserve">inkubator (Memmert), </w:t>
      </w:r>
      <w:r w:rsidRPr="001C79BF">
        <w:rPr>
          <w:rFonts w:eastAsia="route_159regular"/>
          <w:i/>
          <w:sz w:val="24"/>
          <w:szCs w:val="24"/>
          <w:lang w:val="id-ID"/>
        </w:rPr>
        <w:t>autoclave</w:t>
      </w:r>
      <w:r w:rsidRPr="001C79BF">
        <w:rPr>
          <w:rFonts w:eastAsia="route_159regular"/>
          <w:sz w:val="24"/>
          <w:szCs w:val="24"/>
          <w:lang w:val="id-ID"/>
        </w:rPr>
        <w:t xml:space="preserve"> (All American 1941X),</w:t>
      </w:r>
      <w:r w:rsidRPr="001C79BF">
        <w:rPr>
          <w:rFonts w:eastAsia="route_159regular"/>
          <w:sz w:val="24"/>
          <w:szCs w:val="24"/>
        </w:rPr>
        <w:t xml:space="preserve">  </w:t>
      </w:r>
      <w:r w:rsidRPr="001C79BF">
        <w:rPr>
          <w:rFonts w:eastAsia="route_159regular"/>
          <w:i/>
          <w:sz w:val="24"/>
          <w:szCs w:val="24"/>
        </w:rPr>
        <w:t>blender</w:t>
      </w:r>
      <w:r w:rsidRPr="001C79BF">
        <w:rPr>
          <w:rFonts w:eastAsia="route_159regular"/>
          <w:sz w:val="24"/>
          <w:szCs w:val="24"/>
        </w:rPr>
        <w:t xml:space="preserve"> (Cosmos), botol kaca, timbangan digital (Idealife), timbangan bahan, pisau</w:t>
      </w:r>
      <w:r w:rsidRPr="001C79BF">
        <w:rPr>
          <w:rFonts w:eastAsia="route_159regular"/>
          <w:sz w:val="24"/>
          <w:szCs w:val="24"/>
          <w:lang w:val="id-ID"/>
        </w:rPr>
        <w:t xml:space="preserve"> </w:t>
      </w:r>
      <w:r w:rsidRPr="001C79BF">
        <w:rPr>
          <w:rFonts w:eastAsia="route_159regular"/>
          <w:i/>
          <w:sz w:val="24"/>
          <w:szCs w:val="24"/>
        </w:rPr>
        <w:t>stainless steel</w:t>
      </w:r>
      <w:r w:rsidRPr="001C79BF">
        <w:rPr>
          <w:rFonts w:eastAsia="route_159regular"/>
          <w:sz w:val="24"/>
          <w:szCs w:val="24"/>
        </w:rPr>
        <w:t>, kompor gas (Rinnai), panci, termometer (Boeco), kain saring, dan gelas ukur (Pyrex).</w:t>
      </w:r>
    </w:p>
    <w:p w:rsidR="00076017" w:rsidRPr="001C79BF" w:rsidRDefault="00076017" w:rsidP="00076017">
      <w:pPr>
        <w:ind w:firstLine="720"/>
        <w:rPr>
          <w:rFonts w:eastAsia="route_159regular"/>
          <w:sz w:val="24"/>
          <w:szCs w:val="24"/>
        </w:rPr>
      </w:pPr>
      <w:r w:rsidRPr="001C79BF">
        <w:rPr>
          <w:rFonts w:eastAsia="route_159regular"/>
          <w:sz w:val="24"/>
          <w:szCs w:val="24"/>
        </w:rPr>
        <w:t>Alat yang digunakan dalam proses analisa adalah spektrofotometer (Genesys 20),</w:t>
      </w:r>
      <w:r w:rsidRPr="001C79BF">
        <w:rPr>
          <w:rFonts w:eastAsia="route_159regular"/>
          <w:sz w:val="24"/>
          <w:szCs w:val="24"/>
          <w:lang w:val="id-ID"/>
        </w:rPr>
        <w:t xml:space="preserve"> </w:t>
      </w:r>
      <w:r w:rsidRPr="001C79BF">
        <w:rPr>
          <w:rFonts w:eastAsia="route_159regular"/>
          <w:i/>
          <w:sz w:val="24"/>
          <w:szCs w:val="24"/>
        </w:rPr>
        <w:t>colorimeter</w:t>
      </w:r>
      <w:r w:rsidRPr="001C79BF">
        <w:rPr>
          <w:rFonts w:eastAsia="route_159regular"/>
          <w:sz w:val="24"/>
          <w:szCs w:val="24"/>
        </w:rPr>
        <w:t xml:space="preserve"> (NH310), </w:t>
      </w:r>
      <w:r w:rsidRPr="001C79BF">
        <w:rPr>
          <w:rFonts w:eastAsia="route_159regular"/>
          <w:sz w:val="24"/>
          <w:szCs w:val="24"/>
          <w:lang w:val="id-ID"/>
        </w:rPr>
        <w:t xml:space="preserve">pH meter (Hanna Instrument HI 2210), </w:t>
      </w:r>
      <w:r w:rsidRPr="001C79BF">
        <w:rPr>
          <w:rFonts w:eastAsia="route_159regular"/>
          <w:sz w:val="24"/>
          <w:szCs w:val="24"/>
        </w:rPr>
        <w:t xml:space="preserve">pipa U (Pyrex), </w:t>
      </w:r>
      <w:r w:rsidRPr="001C79BF">
        <w:rPr>
          <w:rFonts w:eastAsia="route_159regular"/>
          <w:i/>
          <w:iCs/>
          <w:sz w:val="24"/>
          <w:szCs w:val="24"/>
        </w:rPr>
        <w:t xml:space="preserve">muffle, </w:t>
      </w:r>
      <w:r w:rsidRPr="001C79BF">
        <w:rPr>
          <w:rFonts w:eastAsia="route_159regular"/>
          <w:sz w:val="24"/>
          <w:szCs w:val="24"/>
        </w:rPr>
        <w:t>oven (Memmert),</w:t>
      </w:r>
      <w:r w:rsidRPr="001C79BF">
        <w:rPr>
          <w:rFonts w:eastAsia="route_159regular"/>
          <w:sz w:val="24"/>
          <w:szCs w:val="24"/>
          <w:lang w:val="id-ID"/>
        </w:rPr>
        <w:t xml:space="preserve"> </w:t>
      </w:r>
      <w:r w:rsidRPr="001C79BF">
        <w:rPr>
          <w:rFonts w:eastAsia="route_159regular"/>
          <w:sz w:val="24"/>
          <w:szCs w:val="24"/>
        </w:rPr>
        <w:t>timbangan analitik (Pioneer Ohaus), vortex</w:t>
      </w:r>
      <w:r w:rsidRPr="001C79BF">
        <w:rPr>
          <w:rFonts w:eastAsia="route_159regular"/>
          <w:sz w:val="24"/>
          <w:szCs w:val="24"/>
          <w:lang w:val="id-ID"/>
        </w:rPr>
        <w:t xml:space="preserve"> </w:t>
      </w:r>
      <w:r w:rsidRPr="001C79BF">
        <w:rPr>
          <w:rFonts w:eastAsia="route_159regular"/>
          <w:sz w:val="24"/>
          <w:szCs w:val="24"/>
        </w:rPr>
        <w:t>(</w:t>
      </w:r>
      <w:r w:rsidRPr="001C79BF">
        <w:rPr>
          <w:rFonts w:eastAsia="route_159regular"/>
          <w:sz w:val="24"/>
          <w:szCs w:val="24"/>
          <w:lang w:val="id-ID"/>
        </w:rPr>
        <w:t>Thermo Scientific</w:t>
      </w:r>
      <w:r w:rsidRPr="001C79BF">
        <w:rPr>
          <w:rFonts w:eastAsia="route_159regular"/>
          <w:sz w:val="24"/>
          <w:szCs w:val="24"/>
        </w:rPr>
        <w:t>), mikropipet (</w:t>
      </w:r>
      <w:r w:rsidRPr="001C79BF">
        <w:rPr>
          <w:rFonts w:eastAsia="route_159regular"/>
          <w:sz w:val="24"/>
          <w:szCs w:val="24"/>
          <w:lang w:val="id-ID"/>
        </w:rPr>
        <w:t>Socorex</w:t>
      </w:r>
      <w:r w:rsidRPr="001C79BF">
        <w:rPr>
          <w:rFonts w:eastAsia="route_159regular"/>
          <w:sz w:val="24"/>
          <w:szCs w:val="24"/>
        </w:rPr>
        <w:t xml:space="preserve">), desikator (Glaswerk Wertheim 132), distilator, pemanas listrik, cuvet, cawan porselen, alat gelas (Pyrex), statif, rak </w:t>
      </w:r>
      <w:r w:rsidRPr="001C79BF">
        <w:rPr>
          <w:rFonts w:eastAsia="route_159regular"/>
          <w:sz w:val="24"/>
          <w:szCs w:val="24"/>
        </w:rPr>
        <w:lastRenderedPageBreak/>
        <w:t>tabung reaksi, batang pengaduk, dan penjepit cawan.</w:t>
      </w:r>
    </w:p>
    <w:p w:rsidR="00076017" w:rsidRPr="001C79BF" w:rsidRDefault="00076017" w:rsidP="00076017">
      <w:pPr>
        <w:rPr>
          <w:rFonts w:eastAsia="route_159regular"/>
          <w:b/>
          <w:sz w:val="24"/>
          <w:szCs w:val="24"/>
        </w:rPr>
      </w:pPr>
      <w:r w:rsidRPr="001C79BF">
        <w:rPr>
          <w:rFonts w:eastAsia="route_159regular"/>
          <w:b/>
          <w:sz w:val="24"/>
          <w:szCs w:val="24"/>
        </w:rPr>
        <w:t>Perancangan Percobaan</w:t>
      </w:r>
    </w:p>
    <w:p w:rsidR="00076017" w:rsidRPr="001C79BF" w:rsidRDefault="00076017" w:rsidP="00076017">
      <w:pPr>
        <w:ind w:firstLine="720"/>
        <w:rPr>
          <w:sz w:val="24"/>
          <w:szCs w:val="24"/>
        </w:rPr>
      </w:pPr>
      <w:r w:rsidRPr="001C79BF">
        <w:rPr>
          <w:sz w:val="24"/>
          <w:szCs w:val="24"/>
        </w:rPr>
        <w:t xml:space="preserve">Rancangan percobaan yang digunakan dalam penelitian ini adalah Rancangan Acak Lengkap (RAL) faktorial dengan 2 faktor yaitu faktor 1 adalah konsentrasi penambahan ekstrak kulit buah naga yaitu 0%, </w:t>
      </w:r>
      <w:r w:rsidRPr="001C79BF">
        <w:rPr>
          <w:sz w:val="24"/>
          <w:szCs w:val="24"/>
          <w:lang w:val="id-ID"/>
        </w:rPr>
        <w:t>2</w:t>
      </w:r>
      <w:r w:rsidRPr="001C79BF">
        <w:rPr>
          <w:sz w:val="24"/>
          <w:szCs w:val="24"/>
        </w:rPr>
        <w:t xml:space="preserve">%, </w:t>
      </w:r>
      <w:r w:rsidRPr="001C79BF">
        <w:rPr>
          <w:sz w:val="24"/>
          <w:szCs w:val="24"/>
          <w:lang w:val="id-ID"/>
        </w:rPr>
        <w:t>4</w:t>
      </w:r>
      <w:r w:rsidRPr="001C79BF">
        <w:rPr>
          <w:sz w:val="24"/>
          <w:szCs w:val="24"/>
        </w:rPr>
        <w:t xml:space="preserve">%, </w:t>
      </w:r>
      <w:r w:rsidRPr="001C79BF">
        <w:rPr>
          <w:sz w:val="24"/>
          <w:szCs w:val="24"/>
          <w:lang w:val="id-ID"/>
        </w:rPr>
        <w:t>8</w:t>
      </w:r>
      <w:r w:rsidRPr="001C79BF">
        <w:rPr>
          <w:sz w:val="24"/>
          <w:szCs w:val="24"/>
        </w:rPr>
        <w:t xml:space="preserve">%  dan faktor 2 adalah variasi </w:t>
      </w:r>
      <w:r w:rsidRPr="001C79BF">
        <w:rPr>
          <w:sz w:val="24"/>
          <w:szCs w:val="24"/>
          <w:lang w:val="id-ID"/>
        </w:rPr>
        <w:t xml:space="preserve">konsentrasi </w:t>
      </w:r>
      <w:r w:rsidRPr="001C79BF">
        <w:rPr>
          <w:i/>
          <w:sz w:val="24"/>
          <w:szCs w:val="24"/>
          <w:lang w:val="id-ID"/>
        </w:rPr>
        <w:t>starter</w:t>
      </w:r>
      <w:r w:rsidRPr="001C79BF">
        <w:rPr>
          <w:i/>
          <w:sz w:val="24"/>
          <w:szCs w:val="24"/>
        </w:rPr>
        <w:t xml:space="preserve"> </w:t>
      </w:r>
      <w:r w:rsidRPr="001C79BF">
        <w:rPr>
          <w:sz w:val="24"/>
          <w:szCs w:val="24"/>
        </w:rPr>
        <w:t xml:space="preserve">yaitu </w:t>
      </w:r>
      <w:r w:rsidRPr="001C79BF">
        <w:rPr>
          <w:sz w:val="24"/>
          <w:szCs w:val="24"/>
          <w:lang w:val="id-ID"/>
        </w:rPr>
        <w:t>5%</w:t>
      </w:r>
      <w:r w:rsidRPr="001C79BF">
        <w:rPr>
          <w:sz w:val="24"/>
          <w:szCs w:val="24"/>
        </w:rPr>
        <w:t xml:space="preserve"> dan </w:t>
      </w:r>
      <w:r w:rsidRPr="001C79BF">
        <w:rPr>
          <w:sz w:val="24"/>
          <w:szCs w:val="24"/>
          <w:lang w:val="id-ID"/>
        </w:rPr>
        <w:t>7%</w:t>
      </w:r>
      <w:r w:rsidRPr="001C79BF">
        <w:rPr>
          <w:sz w:val="24"/>
          <w:szCs w:val="24"/>
        </w:rPr>
        <w:t xml:space="preserve">. Produk </w:t>
      </w:r>
      <w:r w:rsidRPr="001C79BF">
        <w:rPr>
          <w:i/>
          <w:sz w:val="24"/>
          <w:szCs w:val="24"/>
        </w:rPr>
        <w:t xml:space="preserve">soygurt </w:t>
      </w:r>
      <w:r w:rsidRPr="001C79BF">
        <w:rPr>
          <w:sz w:val="24"/>
          <w:szCs w:val="24"/>
        </w:rPr>
        <w:t>yang dihasilkan selanjutnya dianalisa sifat fisik ( warna, pH, dan viskositas) dan tingkat kesukaannya  kemudian produk perlakuan terbaik dianalisa sifat kimianya meliputi kadar abu, kadar protein, keasaman, dan aktivitas antioksidan.</w:t>
      </w:r>
    </w:p>
    <w:p w:rsidR="00076017" w:rsidRPr="001C79BF" w:rsidRDefault="00076017" w:rsidP="00076017">
      <w:pPr>
        <w:rPr>
          <w:rFonts w:cs="Times New Roman"/>
          <w:b/>
          <w:sz w:val="24"/>
          <w:szCs w:val="24"/>
        </w:rPr>
      </w:pPr>
      <w:bookmarkStart w:id="6" w:name="_Toc62810803"/>
      <w:r w:rsidRPr="001C79BF">
        <w:rPr>
          <w:rFonts w:cs="Times New Roman"/>
          <w:b/>
          <w:sz w:val="24"/>
          <w:szCs w:val="24"/>
        </w:rPr>
        <w:t>Prosedur Penelitian</w:t>
      </w:r>
      <w:bookmarkEnd w:id="6"/>
    </w:p>
    <w:p w:rsidR="00076017" w:rsidRPr="001C79BF" w:rsidRDefault="00076017" w:rsidP="00076017">
      <w:pPr>
        <w:ind w:firstLine="720"/>
        <w:rPr>
          <w:rFonts w:cs="Times New Roman"/>
          <w:b/>
          <w:sz w:val="24"/>
          <w:szCs w:val="24"/>
        </w:rPr>
      </w:pPr>
      <w:bookmarkStart w:id="7" w:name="_Toc62810804"/>
      <w:r w:rsidRPr="001C79BF">
        <w:rPr>
          <w:rFonts w:cs="Times New Roman"/>
          <w:sz w:val="24"/>
          <w:szCs w:val="24"/>
        </w:rPr>
        <w:t>Penelitian dilakukan dengan prosedur kerja sebagai berikut:</w:t>
      </w:r>
    </w:p>
    <w:p w:rsidR="00076017" w:rsidRPr="001C79BF" w:rsidRDefault="00076017" w:rsidP="00076017">
      <w:pPr>
        <w:rPr>
          <w:rFonts w:cs="Times New Roman"/>
          <w:b/>
          <w:i/>
          <w:sz w:val="24"/>
          <w:szCs w:val="24"/>
          <w:lang w:val="id-ID" w:eastAsia="zh-CN" w:bidi="zh-CN"/>
        </w:rPr>
      </w:pPr>
      <w:r w:rsidRPr="001C79BF">
        <w:rPr>
          <w:rFonts w:cs="Times New Roman"/>
          <w:b/>
          <w:i/>
          <w:sz w:val="24"/>
          <w:szCs w:val="24"/>
          <w:lang w:val="id-ID"/>
        </w:rPr>
        <w:t>Preparasi Susu Kedelai</w:t>
      </w:r>
      <w:bookmarkEnd w:id="7"/>
    </w:p>
    <w:p w:rsidR="00076017" w:rsidRPr="001C79BF" w:rsidRDefault="00DD7D56" w:rsidP="00076017">
      <w:pPr>
        <w:rPr>
          <w:sz w:val="24"/>
          <w:szCs w:val="24"/>
          <w:lang w:eastAsia="zh-CN" w:bidi="zh-CN"/>
        </w:rPr>
      </w:pPr>
      <w:r w:rsidRPr="001C79BF">
        <w:rPr>
          <w:sz w:val="24"/>
          <w:szCs w:val="24"/>
          <w:lang w:val="id-ID" w:eastAsia="zh-CN" w:bidi="zh-CN"/>
        </w:rPr>
        <w:t>M</w:t>
      </w:r>
      <w:r w:rsidR="00076017" w:rsidRPr="001C79BF">
        <w:rPr>
          <w:sz w:val="24"/>
          <w:szCs w:val="24"/>
          <w:lang w:val="id-ID" w:eastAsia="zh-CN" w:bidi="zh-CN"/>
        </w:rPr>
        <w:t xml:space="preserve">encuci bersih kedelai hingga air bilasannya tidak keruh kemudian merendam kedelai dalam air (2:3) selama 8 jam. Kedelai </w:t>
      </w:r>
      <w:r w:rsidR="00076017" w:rsidRPr="001C79BF">
        <w:rPr>
          <w:sz w:val="24"/>
          <w:szCs w:val="24"/>
          <w:lang w:eastAsia="zh-CN" w:bidi="zh-CN"/>
        </w:rPr>
        <w:t>s</w:t>
      </w:r>
      <w:r w:rsidR="00076017" w:rsidRPr="001C79BF">
        <w:rPr>
          <w:sz w:val="24"/>
          <w:szCs w:val="24"/>
          <w:lang w:val="id-ID" w:eastAsia="zh-CN" w:bidi="zh-CN"/>
        </w:rPr>
        <w:t>elanjutnya direbus pada suhu 90-100</w:t>
      </w:r>
      <w:r w:rsidR="00076017" w:rsidRPr="001C79BF">
        <w:rPr>
          <w:sz w:val="24"/>
          <w:szCs w:val="24"/>
          <w:vertAlign w:val="superscript"/>
          <w:lang w:val="id-ID" w:eastAsia="zh-CN" w:bidi="zh-CN"/>
        </w:rPr>
        <w:t>o</w:t>
      </w:r>
      <w:r w:rsidR="00076017" w:rsidRPr="001C79BF">
        <w:rPr>
          <w:sz w:val="24"/>
          <w:szCs w:val="24"/>
          <w:lang w:val="id-ID" w:eastAsia="zh-CN" w:bidi="zh-CN"/>
        </w:rPr>
        <w:t>C selama 15 menit dan dibuang kulitnya kemudian direndam dalam larutan NaHCO</w:t>
      </w:r>
      <w:r w:rsidR="00076017" w:rsidRPr="001C79BF">
        <w:rPr>
          <w:sz w:val="24"/>
          <w:szCs w:val="24"/>
          <w:vertAlign w:val="subscript"/>
          <w:lang w:val="id-ID" w:eastAsia="zh-CN" w:bidi="zh-CN"/>
        </w:rPr>
        <w:t xml:space="preserve">3 </w:t>
      </w:r>
      <w:r w:rsidR="00076017" w:rsidRPr="001C79BF">
        <w:rPr>
          <w:sz w:val="24"/>
          <w:szCs w:val="24"/>
          <w:lang w:val="id-ID" w:eastAsia="zh-CN" w:bidi="zh-CN"/>
        </w:rPr>
        <w:t xml:space="preserve">(0,25%) selama 30 menit, ditiriskan dan dicuci. Kedelai </w:t>
      </w:r>
      <w:r>
        <w:rPr>
          <w:sz w:val="24"/>
          <w:szCs w:val="24"/>
          <w:lang w:eastAsia="zh-CN" w:bidi="zh-CN"/>
        </w:rPr>
        <w:t xml:space="preserve">lalu </w:t>
      </w:r>
      <w:r w:rsidR="00076017" w:rsidRPr="001C79BF">
        <w:rPr>
          <w:sz w:val="24"/>
          <w:szCs w:val="24"/>
          <w:lang w:val="id-ID" w:eastAsia="zh-CN" w:bidi="zh-CN"/>
        </w:rPr>
        <w:t xml:space="preserve">dihancurkan menggunakan </w:t>
      </w:r>
      <w:r w:rsidR="00076017" w:rsidRPr="00DD7D56">
        <w:rPr>
          <w:i/>
          <w:sz w:val="24"/>
          <w:szCs w:val="24"/>
          <w:lang w:val="id-ID" w:eastAsia="zh-CN" w:bidi="zh-CN"/>
        </w:rPr>
        <w:t xml:space="preserve">blender </w:t>
      </w:r>
      <w:r w:rsidR="00076017" w:rsidRPr="001C79BF">
        <w:rPr>
          <w:sz w:val="24"/>
          <w:szCs w:val="24"/>
          <w:lang w:val="id-ID" w:eastAsia="zh-CN" w:bidi="zh-CN"/>
        </w:rPr>
        <w:t xml:space="preserve">kecepatan 2 selama ±7 menit dengan penambahan air (1:4 b/v) dan disaring dengan kain saring. </w:t>
      </w:r>
      <w:r w:rsidR="00076017" w:rsidRPr="001C79BF">
        <w:rPr>
          <w:sz w:val="24"/>
          <w:szCs w:val="24"/>
          <w:lang w:eastAsia="zh-CN" w:bidi="zh-CN"/>
        </w:rPr>
        <w:t xml:space="preserve">Filtrat hasil </w:t>
      </w:r>
      <w:r w:rsidR="00076017" w:rsidRPr="001C79BF">
        <w:rPr>
          <w:sz w:val="24"/>
          <w:szCs w:val="24"/>
          <w:lang w:eastAsia="zh-CN" w:bidi="zh-CN"/>
        </w:rPr>
        <w:lastRenderedPageBreak/>
        <w:t>penyaringan</w:t>
      </w:r>
      <w:r w:rsidR="00076017" w:rsidRPr="001C79BF">
        <w:rPr>
          <w:sz w:val="24"/>
          <w:szCs w:val="24"/>
          <w:lang w:val="id-ID" w:eastAsia="zh-CN" w:bidi="zh-CN"/>
        </w:rPr>
        <w:t xml:space="preserve"> kemudian dididihkan selama 30 menit dan didinginkan.</w:t>
      </w:r>
    </w:p>
    <w:p w:rsidR="00076017" w:rsidRPr="001C79BF" w:rsidRDefault="00076017" w:rsidP="00076017">
      <w:pPr>
        <w:rPr>
          <w:rFonts w:cs="Times New Roman"/>
          <w:b/>
          <w:i/>
          <w:sz w:val="24"/>
          <w:szCs w:val="24"/>
          <w:lang w:val="id-ID" w:eastAsia="zh-CN" w:bidi="zh-CN"/>
        </w:rPr>
      </w:pPr>
      <w:bookmarkStart w:id="8" w:name="_Toc62810805"/>
      <w:r w:rsidRPr="001C79BF">
        <w:rPr>
          <w:rFonts w:cs="Times New Roman"/>
          <w:b/>
          <w:i/>
          <w:sz w:val="24"/>
          <w:szCs w:val="24"/>
          <w:lang w:val="id-ID"/>
        </w:rPr>
        <w:t>Pembuatan Kultur Kerja</w:t>
      </w:r>
      <w:bookmarkEnd w:id="8"/>
    </w:p>
    <w:p w:rsidR="00076017" w:rsidRPr="001C79BF" w:rsidRDefault="00076017" w:rsidP="00076017">
      <w:pPr>
        <w:rPr>
          <w:sz w:val="24"/>
          <w:szCs w:val="24"/>
        </w:rPr>
      </w:pPr>
      <w:r w:rsidRPr="00DD7D56">
        <w:rPr>
          <w:rFonts w:cs="Times New Roman"/>
          <w:noProof/>
          <w:sz w:val="24"/>
          <w:szCs w:val="24"/>
        </w:rPr>
        <mc:AlternateContent>
          <mc:Choice Requires="wps">
            <w:drawing>
              <wp:anchor distT="0" distB="0" distL="114300" distR="114300" simplePos="0" relativeHeight="251668480" behindDoc="0" locked="0" layoutInCell="1" allowOverlap="1" wp14:anchorId="00B0B19A" wp14:editId="159A10E7">
                <wp:simplePos x="0" y="0"/>
                <wp:positionH relativeFrom="column">
                  <wp:posOffset>2879725</wp:posOffset>
                </wp:positionH>
                <wp:positionV relativeFrom="paragraph">
                  <wp:posOffset>2623470</wp:posOffset>
                </wp:positionV>
                <wp:extent cx="1002030" cy="1187669"/>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2030" cy="1187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017" w:rsidRPr="00FA123A" w:rsidRDefault="00076017" w:rsidP="00076017">
                            <w:pPr>
                              <w:jc w:val="center"/>
                              <w:rPr>
                                <w:rFonts w:cs="Times New Roman"/>
                                <w:lang w:val="id-ID"/>
                              </w:rPr>
                            </w:pPr>
                            <w:r w:rsidRPr="00FA123A">
                              <w:rPr>
                                <w:rFonts w:cs="Times New Roman"/>
                                <w:lang w:val="id-ID"/>
                              </w:rPr>
                              <w:t>Ekstrak</w:t>
                            </w:r>
                            <w:r w:rsidRPr="00FA123A">
                              <w:rPr>
                                <w:rFonts w:cs="Times New Roman"/>
                              </w:rPr>
                              <w:t xml:space="preserve"> </w:t>
                            </w:r>
                            <w:r w:rsidRPr="00FA123A">
                              <w:rPr>
                                <w:rFonts w:cs="Times New Roman"/>
                                <w:lang w:val="id-ID"/>
                              </w:rPr>
                              <w:t>kulit buah naga</w:t>
                            </w:r>
                            <w:r w:rsidRPr="00FA123A">
                              <w:rPr>
                                <w:rFonts w:cs="Times New Roman"/>
                              </w:rPr>
                              <w:t xml:space="preserve"> merah</w:t>
                            </w:r>
                          </w:p>
                          <w:p w:rsidR="00076017" w:rsidRPr="00563BFB" w:rsidRDefault="00076017" w:rsidP="00076017">
                            <w:pPr>
                              <w:jc w:val="center"/>
                              <w:rPr>
                                <w:rFonts w:cs="Times New Roman"/>
                              </w:rPr>
                            </w:pPr>
                            <w:r w:rsidRPr="00FA123A">
                              <w:rPr>
                                <w:rFonts w:cs="Times New Roman"/>
                                <w:lang w:val="id-ID"/>
                              </w:rPr>
                              <w:t>(0%, 2%,</w:t>
                            </w:r>
                            <w:r>
                              <w:rPr>
                                <w:rFonts w:cs="Times New Roman"/>
                              </w:rPr>
                              <w:t xml:space="preserve"> </w:t>
                            </w:r>
                            <w:r w:rsidRPr="00FA123A">
                              <w:rPr>
                                <w:rFonts w:cs="Times New Roman"/>
                                <w:lang w:val="id-ID"/>
                              </w:rPr>
                              <w:t>4%,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226.75pt;margin-top:206.55pt;width:78.9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LWqgIAAK0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" filled="f" stroked="f">
                <v:path arrowok="t"/>
                <v:textbox>
                  <w:txbxContent>
                    <w:p w:rsidR="00076017" w:rsidRPr="00FA123A" w:rsidRDefault="00076017" w:rsidP="00076017">
                      <w:pPr>
                        <w:jc w:val="center"/>
                        <w:rPr>
                          <w:rFonts w:cs="Times New Roman"/>
                          <w:lang w:val="id-ID"/>
                        </w:rPr>
                      </w:pPr>
                      <w:r w:rsidRPr="00FA123A">
                        <w:rPr>
                          <w:rFonts w:cs="Times New Roman"/>
                          <w:lang w:val="id-ID"/>
                        </w:rPr>
                        <w:t>Ekstrak</w:t>
                      </w:r>
                      <w:r w:rsidRPr="00FA123A">
                        <w:rPr>
                          <w:rFonts w:cs="Times New Roman"/>
                        </w:rPr>
                        <w:t xml:space="preserve"> </w:t>
                      </w:r>
                      <w:r w:rsidRPr="00FA123A">
                        <w:rPr>
                          <w:rFonts w:cs="Times New Roman"/>
                          <w:lang w:val="id-ID"/>
                        </w:rPr>
                        <w:t>kulit buah naga</w:t>
                      </w:r>
                      <w:r w:rsidRPr="00FA123A">
                        <w:rPr>
                          <w:rFonts w:cs="Times New Roman"/>
                        </w:rPr>
                        <w:t xml:space="preserve"> merah</w:t>
                      </w:r>
                    </w:p>
                    <w:p w:rsidR="00076017" w:rsidRPr="00563BFB" w:rsidRDefault="00076017" w:rsidP="00076017">
                      <w:pPr>
                        <w:jc w:val="center"/>
                        <w:rPr>
                          <w:rFonts w:cs="Times New Roman"/>
                        </w:rPr>
                      </w:pPr>
                      <w:r w:rsidRPr="00FA123A">
                        <w:rPr>
                          <w:rFonts w:cs="Times New Roman"/>
                          <w:lang w:val="id-ID"/>
                        </w:rPr>
                        <w:t>(0%, 2%,</w:t>
                      </w:r>
                      <w:r>
                        <w:rPr>
                          <w:rFonts w:cs="Times New Roman"/>
                        </w:rPr>
                        <w:t xml:space="preserve"> </w:t>
                      </w:r>
                      <w:r w:rsidRPr="00FA123A">
                        <w:rPr>
                          <w:rFonts w:cs="Times New Roman"/>
                          <w:lang w:val="id-ID"/>
                        </w:rPr>
                        <w:t>4%, 8%)</w:t>
                      </w:r>
                    </w:p>
                  </w:txbxContent>
                </v:textbox>
              </v:shape>
            </w:pict>
          </mc:Fallback>
        </mc:AlternateContent>
      </w:r>
      <w:r w:rsidR="00DD7D56" w:rsidRPr="00DD7D56">
        <w:rPr>
          <w:rFonts w:cs="Times New Roman"/>
          <w:noProof/>
          <w:sz w:val="24"/>
          <w:szCs w:val="24"/>
        </w:rPr>
        <w:t xml:space="preserve">Melakukan </w:t>
      </w:r>
      <w:r w:rsidRPr="00DD7D56">
        <w:rPr>
          <w:sz w:val="24"/>
          <w:szCs w:val="24"/>
          <w:lang w:val="id-ID" w:eastAsia="zh-CN" w:bidi="zh-CN"/>
        </w:rPr>
        <w:t>sterilisasi susu kedelai sebanyak 1 liter menggunakan</w:t>
      </w:r>
      <w:r w:rsidRPr="001C79BF">
        <w:rPr>
          <w:sz w:val="24"/>
          <w:szCs w:val="24"/>
          <w:lang w:val="id-ID" w:eastAsia="zh-CN" w:bidi="zh-CN"/>
        </w:rPr>
        <w:t xml:space="preserve"> </w:t>
      </w:r>
      <w:r w:rsidRPr="001C79BF">
        <w:rPr>
          <w:i/>
          <w:iCs/>
          <w:sz w:val="24"/>
          <w:szCs w:val="24"/>
          <w:lang w:val="id-ID" w:eastAsia="zh-CN" w:bidi="zh-CN"/>
        </w:rPr>
        <w:t xml:space="preserve">autoclave </w:t>
      </w:r>
      <w:r w:rsidRPr="001C79BF">
        <w:rPr>
          <w:sz w:val="24"/>
          <w:szCs w:val="24"/>
          <w:lang w:val="id-ID" w:eastAsia="zh-CN" w:bidi="zh-CN"/>
        </w:rPr>
        <w:t>dengan suhu 121</w:t>
      </w:r>
      <w:r w:rsidRPr="001C79BF">
        <w:rPr>
          <w:sz w:val="24"/>
          <w:szCs w:val="24"/>
          <w:vertAlign w:val="superscript"/>
          <w:lang w:val="id-ID" w:eastAsia="zh-CN" w:bidi="zh-CN"/>
        </w:rPr>
        <w:t>o</w:t>
      </w:r>
      <w:r w:rsidRPr="001C79BF">
        <w:rPr>
          <w:sz w:val="24"/>
          <w:szCs w:val="24"/>
          <w:lang w:val="id-ID" w:eastAsia="zh-CN" w:bidi="zh-CN"/>
        </w:rPr>
        <w:t>C selama 10 menit. Susu kedelai kemudian didinginkan hingga suhu 40-45</w:t>
      </w:r>
      <w:r w:rsidRPr="001C79BF">
        <w:rPr>
          <w:sz w:val="24"/>
          <w:szCs w:val="24"/>
          <w:vertAlign w:val="superscript"/>
          <w:lang w:val="id-ID" w:eastAsia="zh-CN" w:bidi="zh-CN"/>
        </w:rPr>
        <w:t>o</w:t>
      </w:r>
      <w:r w:rsidRPr="001C79BF">
        <w:rPr>
          <w:sz w:val="24"/>
          <w:szCs w:val="24"/>
          <w:lang w:val="id-ID" w:eastAsia="zh-CN" w:bidi="zh-CN"/>
        </w:rPr>
        <w:t xml:space="preserve">C selanjutnya ditambahkan </w:t>
      </w:r>
      <w:r w:rsidRPr="001C79BF">
        <w:rPr>
          <w:i/>
          <w:iCs/>
          <w:sz w:val="24"/>
          <w:szCs w:val="24"/>
          <w:lang w:val="id-ID" w:eastAsia="zh-CN" w:bidi="zh-CN"/>
        </w:rPr>
        <w:t xml:space="preserve">freeze-dried </w:t>
      </w:r>
      <w:r w:rsidRPr="001C79BF">
        <w:rPr>
          <w:sz w:val="24"/>
          <w:szCs w:val="24"/>
          <w:lang w:val="id-ID" w:eastAsia="zh-CN" w:bidi="zh-CN"/>
        </w:rPr>
        <w:t xml:space="preserve">yoghurt </w:t>
      </w:r>
      <w:r w:rsidRPr="001C79BF">
        <w:rPr>
          <w:i/>
          <w:iCs/>
          <w:sz w:val="24"/>
          <w:szCs w:val="24"/>
          <w:lang w:val="id-ID" w:eastAsia="zh-CN" w:bidi="zh-CN"/>
        </w:rPr>
        <w:t xml:space="preserve">starter </w:t>
      </w:r>
      <w:r w:rsidRPr="001C79BF">
        <w:rPr>
          <w:sz w:val="24"/>
          <w:szCs w:val="24"/>
          <w:lang w:val="id-ID" w:eastAsia="zh-CN" w:bidi="zh-CN"/>
        </w:rPr>
        <w:t xml:space="preserve">Yogourmet sebanyak 1 bungkus (5 g). Susu kedelai </w:t>
      </w:r>
      <w:r w:rsidR="00DD7D56">
        <w:rPr>
          <w:sz w:val="24"/>
          <w:szCs w:val="24"/>
          <w:lang w:eastAsia="zh-CN" w:bidi="zh-CN"/>
        </w:rPr>
        <w:t>selanjutnya</w:t>
      </w:r>
      <w:r w:rsidRPr="001C79BF">
        <w:rPr>
          <w:sz w:val="24"/>
          <w:szCs w:val="24"/>
          <w:lang w:val="id-ID" w:eastAsia="zh-CN" w:bidi="zh-CN"/>
        </w:rPr>
        <w:t xml:space="preserve"> dimasu</w:t>
      </w:r>
      <w:r w:rsidRPr="001C79BF">
        <w:rPr>
          <w:sz w:val="24"/>
          <w:szCs w:val="24"/>
          <w:lang w:eastAsia="zh-CN" w:bidi="zh-CN"/>
        </w:rPr>
        <w:t>k</w:t>
      </w:r>
      <w:r w:rsidRPr="001C79BF">
        <w:rPr>
          <w:sz w:val="24"/>
          <w:szCs w:val="24"/>
          <w:lang w:val="id-ID" w:eastAsia="zh-CN" w:bidi="zh-CN"/>
        </w:rPr>
        <w:t>kan kedalam inkubator dan diinkubasi dengan suhu 37</w:t>
      </w:r>
      <w:r w:rsidRPr="001C79BF">
        <w:rPr>
          <w:sz w:val="24"/>
          <w:szCs w:val="24"/>
          <w:vertAlign w:val="superscript"/>
          <w:lang w:val="id-ID" w:eastAsia="zh-CN" w:bidi="zh-CN"/>
        </w:rPr>
        <w:t>o</w:t>
      </w:r>
      <w:r w:rsidRPr="001C79BF">
        <w:rPr>
          <w:sz w:val="24"/>
          <w:szCs w:val="24"/>
          <w:lang w:val="id-ID" w:eastAsia="zh-CN" w:bidi="zh-CN"/>
        </w:rPr>
        <w:t>C selama 20 jam. Kultur kerja</w:t>
      </w:r>
      <w:r w:rsidRPr="001C79BF">
        <w:rPr>
          <w:sz w:val="24"/>
          <w:szCs w:val="24"/>
          <w:lang w:eastAsia="zh-CN" w:bidi="zh-CN"/>
        </w:rPr>
        <w:t xml:space="preserve"> selanjutnya</w:t>
      </w:r>
      <w:r w:rsidRPr="001C79BF">
        <w:rPr>
          <w:sz w:val="24"/>
          <w:szCs w:val="24"/>
          <w:lang w:val="id-ID" w:eastAsia="zh-CN" w:bidi="zh-CN"/>
        </w:rPr>
        <w:t xml:space="preserve"> disimpan dalam lemari pendingin dengan suhu </w:t>
      </w:r>
      <w:r w:rsidRPr="001C79BF">
        <w:rPr>
          <w:sz w:val="24"/>
          <w:szCs w:val="24"/>
        </w:rPr>
        <w:t>10-12</w:t>
      </w:r>
      <w:r w:rsidRPr="001C79BF">
        <w:rPr>
          <w:sz w:val="24"/>
          <w:szCs w:val="24"/>
          <w:vertAlign w:val="superscript"/>
        </w:rPr>
        <w:t>o</w:t>
      </w:r>
      <w:r w:rsidRPr="001C79BF">
        <w:rPr>
          <w:sz w:val="24"/>
          <w:szCs w:val="24"/>
        </w:rPr>
        <w:t>C dan siap untuk digunakan.</w:t>
      </w:r>
      <w:bookmarkStart w:id="9" w:name="_Toc62810806"/>
    </w:p>
    <w:p w:rsidR="00076017" w:rsidRPr="001C79BF" w:rsidRDefault="00076017" w:rsidP="00076017">
      <w:pPr>
        <w:rPr>
          <w:rFonts w:cs="Times New Roman"/>
          <w:b/>
          <w:i/>
          <w:sz w:val="24"/>
          <w:szCs w:val="24"/>
        </w:rPr>
      </w:pPr>
      <w:r w:rsidRPr="001C79BF">
        <w:rPr>
          <w:rFonts w:cs="Times New Roman"/>
          <w:b/>
          <w:i/>
          <w:sz w:val="24"/>
          <w:szCs w:val="24"/>
        </w:rPr>
        <w:t>Preparasi Ekstrak Kulit Buah Naga Merah</w:t>
      </w:r>
      <w:bookmarkEnd w:id="9"/>
    </w:p>
    <w:p w:rsidR="00076017" w:rsidRPr="001C79BF" w:rsidRDefault="00076017" w:rsidP="00076017">
      <w:pPr>
        <w:rPr>
          <w:sz w:val="24"/>
          <w:szCs w:val="24"/>
        </w:rPr>
      </w:pPr>
      <w:r w:rsidRPr="001C79BF">
        <w:rPr>
          <w:sz w:val="24"/>
          <w:szCs w:val="24"/>
        </w:rPr>
        <w:t>Buah naga sebanyak 2 buah dipotong dan dipisahkan dari daging buahnya, dicuci, selanjutnya dikupas bagian terluarnya serta dihilangkan sisiknya. Kulit buah naga dikukus pada panci dengan suhu 70</w:t>
      </w:r>
      <w:r w:rsidRPr="001C79BF">
        <w:rPr>
          <w:sz w:val="24"/>
          <w:szCs w:val="24"/>
          <w:vertAlign w:val="superscript"/>
        </w:rPr>
        <w:t>o</w:t>
      </w:r>
      <w:r w:rsidRPr="001C79BF">
        <w:rPr>
          <w:sz w:val="24"/>
          <w:szCs w:val="24"/>
        </w:rPr>
        <w:t>C selama 3 menit (</w:t>
      </w:r>
      <w:r w:rsidRPr="001C79BF">
        <w:rPr>
          <w:i/>
          <w:sz w:val="24"/>
          <w:szCs w:val="24"/>
        </w:rPr>
        <w:t xml:space="preserve">blanching) </w:t>
      </w:r>
      <w:r w:rsidRPr="001C79BF">
        <w:rPr>
          <w:sz w:val="24"/>
          <w:szCs w:val="24"/>
        </w:rPr>
        <w:t>kemudian ditimbang sebanyak 100 gram dan dilakukan pemotongan menjadi ukuran yang lebih kecil. Kulit buah naga selanjutnya dihaluskan menggunakan</w:t>
      </w:r>
      <w:r w:rsidRPr="001C79BF">
        <w:rPr>
          <w:i/>
          <w:sz w:val="24"/>
          <w:szCs w:val="24"/>
        </w:rPr>
        <w:t xml:space="preserve"> blender</w:t>
      </w:r>
      <w:r w:rsidRPr="001C79BF">
        <w:rPr>
          <w:sz w:val="24"/>
          <w:szCs w:val="24"/>
        </w:rPr>
        <w:t xml:space="preserve"> selama ±3 menit dengan penambahan aquades sebanyak 300 ml kemudian disimpan dalam lemari pendingin selama 24 jam pada suhu 10-12</w:t>
      </w:r>
      <w:r w:rsidRPr="001C79BF">
        <w:rPr>
          <w:sz w:val="24"/>
          <w:szCs w:val="24"/>
          <w:vertAlign w:val="superscript"/>
        </w:rPr>
        <w:t>o</w:t>
      </w:r>
      <w:r w:rsidRPr="001C79BF">
        <w:rPr>
          <w:sz w:val="24"/>
          <w:szCs w:val="24"/>
        </w:rPr>
        <w:t xml:space="preserve">C dan setelah 24 jam dilakukan penyaringan filtrat menggunakan kain saring. Ekstrak yang </w:t>
      </w:r>
      <w:r w:rsidRPr="001C79BF">
        <w:rPr>
          <w:sz w:val="24"/>
          <w:szCs w:val="24"/>
        </w:rPr>
        <w:lastRenderedPageBreak/>
        <w:t>terbentuk dipindahkan kedalam botol kaca dan disimpan dalam lemari pendingin.</w:t>
      </w:r>
    </w:p>
    <w:p w:rsidR="00076017" w:rsidRPr="001C79BF" w:rsidRDefault="00076017" w:rsidP="00076017">
      <w:pPr>
        <w:rPr>
          <w:rFonts w:cs="Times New Roman"/>
          <w:b/>
          <w:i/>
          <w:sz w:val="24"/>
          <w:szCs w:val="24"/>
        </w:rPr>
      </w:pPr>
      <w:bookmarkStart w:id="10" w:name="_Toc62810807"/>
      <w:r w:rsidRPr="001C79BF">
        <w:rPr>
          <w:rFonts w:cs="Times New Roman"/>
          <w:b/>
          <w:i/>
          <w:sz w:val="24"/>
          <w:szCs w:val="24"/>
        </w:rPr>
        <w:t xml:space="preserve">Pembuatan </w:t>
      </w:r>
      <w:r w:rsidRPr="001C79BF">
        <w:rPr>
          <w:rFonts w:cs="Times New Roman"/>
          <w:b/>
          <w:i/>
          <w:sz w:val="24"/>
          <w:szCs w:val="24"/>
          <w:lang w:val="id-ID"/>
        </w:rPr>
        <w:t>Soygurt Kulit Buah Naga Merah</w:t>
      </w:r>
      <w:bookmarkEnd w:id="10"/>
    </w:p>
    <w:p w:rsidR="00076017" w:rsidRPr="00450B79" w:rsidRDefault="00076017" w:rsidP="00076017">
      <w:pPr>
        <w:rPr>
          <w:bCs/>
        </w:rPr>
      </w:pPr>
      <w:r w:rsidRPr="001C79BF">
        <w:rPr>
          <w:sz w:val="24"/>
          <w:szCs w:val="24"/>
          <w:lang w:val="id-ID" w:eastAsia="zh-CN" w:bidi="zh-CN"/>
        </w:rPr>
        <w:t xml:space="preserve">Proses </w:t>
      </w:r>
      <w:r w:rsidRPr="001C79BF">
        <w:rPr>
          <w:bCs/>
          <w:sz w:val="24"/>
          <w:szCs w:val="24"/>
          <w:lang w:val="id-ID"/>
        </w:rPr>
        <w:t xml:space="preserve">pembuatan </w:t>
      </w:r>
      <w:r w:rsidRPr="001C79BF">
        <w:rPr>
          <w:bCs/>
          <w:i/>
          <w:sz w:val="24"/>
          <w:szCs w:val="24"/>
          <w:lang w:val="id-ID"/>
        </w:rPr>
        <w:t xml:space="preserve">soygurt </w:t>
      </w:r>
      <w:r w:rsidRPr="001C79BF">
        <w:rPr>
          <w:bCs/>
          <w:sz w:val="24"/>
          <w:szCs w:val="24"/>
          <w:lang w:val="id-ID"/>
        </w:rPr>
        <w:t xml:space="preserve">kulit buah naga merah disajikan dalam Gambar </w:t>
      </w:r>
      <w:r w:rsidRPr="001C79BF">
        <w:rPr>
          <w:bCs/>
          <w:sz w:val="24"/>
          <w:szCs w:val="24"/>
        </w:rPr>
        <w:t>1</w:t>
      </w:r>
      <w:r w:rsidRPr="001C79BF">
        <w:rPr>
          <w:bCs/>
          <w:sz w:val="24"/>
          <w:szCs w:val="24"/>
          <w:lang w:val="id-ID"/>
        </w:rPr>
        <w:t xml:space="preserve">. </w:t>
      </w:r>
    </w:p>
    <w:p w:rsidR="00076017" w:rsidRPr="00E21D49" w:rsidRDefault="00076017" w:rsidP="00076017">
      <w:pPr>
        <w:rPr>
          <w:rFonts w:cs="Times New Roman"/>
          <w:lang w:val="id-ID" w:eastAsia="zh-CN" w:bidi="zh-CN"/>
        </w:rPr>
      </w:pPr>
      <w:r w:rsidRPr="00E21D49">
        <w:rPr>
          <w:rFonts w:cs="Times New Roman"/>
          <w:noProof/>
        </w:rPr>
        <mc:AlternateContent>
          <mc:Choice Requires="wpg">
            <w:drawing>
              <wp:anchor distT="0" distB="0" distL="114300" distR="114300" simplePos="0" relativeHeight="251663360" behindDoc="0" locked="0" layoutInCell="1" allowOverlap="1" wp14:anchorId="52872AFC" wp14:editId="2688EC50">
                <wp:simplePos x="0" y="0"/>
                <wp:positionH relativeFrom="column">
                  <wp:posOffset>874533</wp:posOffset>
                </wp:positionH>
                <wp:positionV relativeFrom="paragraph">
                  <wp:posOffset>0</wp:posOffset>
                </wp:positionV>
                <wp:extent cx="1820269" cy="567727"/>
                <wp:effectExtent l="0" t="0" r="8890" b="60960"/>
                <wp:wrapNone/>
                <wp:docPr id="1" name="Group 1"/>
                <wp:cNvGraphicFramePr/>
                <a:graphic xmlns:a="http://schemas.openxmlformats.org/drawingml/2006/main">
                  <a:graphicData uri="http://schemas.microsoft.com/office/word/2010/wordprocessingGroup">
                    <wpg:wgp>
                      <wpg:cNvGrpSpPr/>
                      <wpg:grpSpPr>
                        <a:xfrm>
                          <a:off x="0" y="0"/>
                          <a:ext cx="1820269" cy="567727"/>
                          <a:chOff x="-101215" y="1"/>
                          <a:chExt cx="1820269" cy="567976"/>
                        </a:xfrm>
                      </wpg:grpSpPr>
                      <wps:wsp>
                        <wps:cNvPr id="23" name="AutoShape 96"/>
                        <wps:cNvCnPr>
                          <a:cxnSpLocks/>
                        </wps:cNvCnPr>
                        <wps:spPr bwMode="auto">
                          <a:xfrm>
                            <a:off x="805560" y="421195"/>
                            <a:ext cx="0" cy="146782"/>
                          </a:xfrm>
                          <a:prstGeom prst="straightConnector1">
                            <a:avLst/>
                          </a:prstGeom>
                          <a:noFill/>
                          <a:ln w="12700">
                            <a:solidFill>
                              <a:schemeClr val="dk1">
                                <a:lumMod val="95000"/>
                                <a:lumOff val="0"/>
                              </a:schemeClr>
                            </a:solidFill>
                            <a:round/>
                            <a:headEnd/>
                            <a:tailEnd type="arrow" w="med" len="med"/>
                          </a:ln>
                        </wps:spPr>
                        <wps:bodyPr/>
                      </wps:wsp>
                      <wps:wsp>
                        <wps:cNvPr id="26" name="Text Box 95"/>
                        <wps:cNvSpPr txBox="1">
                          <a:spLocks/>
                        </wps:cNvSpPr>
                        <wps:spPr bwMode="auto">
                          <a:xfrm>
                            <a:off x="-101215" y="1"/>
                            <a:ext cx="1820269" cy="421167"/>
                          </a:xfrm>
                          <a:prstGeom prst="rect">
                            <a:avLst/>
                          </a:prstGeom>
                          <a:solidFill>
                            <a:srgbClr val="FFFFFF"/>
                          </a:solidFill>
                          <a:ln w="9525">
                            <a:noFill/>
                            <a:miter lim="800000"/>
                            <a:headEnd/>
                            <a:tailEnd/>
                          </a:ln>
                        </wps:spPr>
                        <wps:txbx>
                          <w:txbxContent>
                            <w:p w:rsidR="00076017" w:rsidRPr="00FA123A" w:rsidRDefault="00076017" w:rsidP="00076017">
                              <w:pPr>
                                <w:spacing w:line="240" w:lineRule="auto"/>
                                <w:jc w:val="center"/>
                                <w:rPr>
                                  <w:rFonts w:cs="Times New Roman"/>
                                </w:rPr>
                              </w:pPr>
                              <w:r w:rsidRPr="00FA123A">
                                <w:rPr>
                                  <w:rFonts w:cs="Times New Roman"/>
                                  <w:lang w:val="id-ID"/>
                                </w:rPr>
                                <w:t>Susu kedelai</w:t>
                              </w:r>
                              <w:r w:rsidRPr="00FA123A">
                                <w:rPr>
                                  <w:rFonts w:cs="Times New Roman"/>
                                </w:rPr>
                                <w:t xml:space="preserve"> 200 ml, sukrosa 5%, susu skim 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68.85pt;margin-top:0;width:143.35pt;height:44.7pt;z-index:251663360;mso-width-relative:margin;mso-height-relative:margin" coordorigin="-1012" coordsize="1820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">
                <v:shapetype id="_x0000_t32" coordsize="21600,21600" o:spt="32" o:oned="t" path="m,l21600,21600e" filled="f">
                  <v:path arrowok="t" fillok="f" o:connecttype="none"/>
                  <o:lock v:ext="edit" shapetype="t"/>
                </v:shapetype>
                <v:shape id="AutoShape 96" o:spid="_x0000_s1028" type="#_x0000_t32" style="position:absolute;left:8055;top:4211;width:0;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F+6ccAAADbAAAADwAAAGRycy9kb3ducmV2LnhtbESPT2vCQBTE70K/w/IEL1I3/kFq6ipi&#10;2qIHCcYeenzNPpPQ7NuQ3WraT98tCB6HmfkNs1x3phYXal1lWcF4FIEgzq2uuFDwfnp9fALhPLLG&#10;2jIp+CEH69VDb4mxtlc+0iXzhQgQdjEqKL1vYildXpJBN7INcfDOtjXog2wLqVu8Brip5SSK5tJg&#10;xWGhxIa2JeVf2bdR8LL7oHSxT2dZ2g2nb5+/yaFOEqUG/W7zDMJT5+/hW3unFUym8P8l/AC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8X7pxwAAANsAAAAPAAAAAAAA&#10;AAAAAAAAAKECAABkcnMvZG93bnJldi54bWxQSwUGAAAAAAQABAD5AAAAlQMAAAAA&#10;" strokecolor="black [3040]" strokeweight="1pt">
                  <v:stroke endarrow="open"/>
                  <o:lock v:ext="edit" shapetype="f"/>
                </v:shape>
                <v:shape id="Text Box 95" o:spid="_x0000_s1029" type="#_x0000_t202" style="position:absolute;left:-1012;width:18202;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AdMQA&#10;AADbAAAADwAAAGRycy9kb3ducmV2LnhtbESPT2vCQBTE7wW/w/IEb81GD6lEVxFBKB4KtbXp8ZF9&#10;ZoPZtyG7+eO37xYKPQ4z8xtmu59sIwbqfO1YwTJJQRCXTtdcKfj8OD2vQfiArLFxTAoe5GG/mz1t&#10;Mddu5HcaLqESEcI+RwUmhDaX0peGLPrEtcTRu7nOYoiyq6TucIxw28hVmmbSYs1xwWBLR0Pl/dJb&#10;BbS+9t9voa+5yIy5f72ci/R6Vmoxnw4bEIGm8B/+a79qBas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wHTEAAAA2wAAAA8AAAAAAAAAAAAAAAAAmAIAAGRycy9k&#10;b3ducmV2LnhtbFBLBQYAAAAABAAEAPUAAACJAwAAAAA=&#10;" stroked="f">
                  <v:path arrowok="t"/>
                  <v:textbox>
                    <w:txbxContent>
                      <w:p w:rsidR="00076017" w:rsidRPr="00FA123A" w:rsidRDefault="00076017" w:rsidP="00076017">
                        <w:pPr>
                          <w:spacing w:line="240" w:lineRule="auto"/>
                          <w:jc w:val="center"/>
                          <w:rPr>
                            <w:rFonts w:cs="Times New Roman"/>
                          </w:rPr>
                        </w:pPr>
                        <w:r w:rsidRPr="00FA123A">
                          <w:rPr>
                            <w:rFonts w:cs="Times New Roman"/>
                            <w:lang w:val="id-ID"/>
                          </w:rPr>
                          <w:t>Susu kedelai</w:t>
                        </w:r>
                        <w:r w:rsidRPr="00FA123A">
                          <w:rPr>
                            <w:rFonts w:cs="Times New Roman"/>
                          </w:rPr>
                          <w:t xml:space="preserve"> 200 ml, sukrosa 5%, susu skim 5%</w:t>
                        </w:r>
                      </w:p>
                    </w:txbxContent>
                  </v:textbox>
                </v:shape>
              </v:group>
            </w:pict>
          </mc:Fallback>
        </mc:AlternateContent>
      </w:r>
    </w:p>
    <w:p w:rsidR="00076017" w:rsidRPr="00E21D49" w:rsidRDefault="00076017" w:rsidP="00076017">
      <w:pPr>
        <w:rPr>
          <w:rFonts w:cs="Times New Roman"/>
          <w:lang w:val="id-ID" w:eastAsia="zh-CN" w:bidi="zh-CN"/>
        </w:rPr>
      </w:pPr>
    </w:p>
    <w:p w:rsidR="00076017" w:rsidRPr="00E21D49" w:rsidRDefault="00076017" w:rsidP="00076017">
      <w:pPr>
        <w:rPr>
          <w:rFonts w:cs="Times New Roman"/>
          <w:lang w:val="id-ID" w:eastAsia="zh-CN" w:bidi="zh-CN"/>
        </w:rPr>
      </w:pPr>
      <w:r>
        <w:rPr>
          <w:rFonts w:cs="Times New Roman"/>
          <w:noProof/>
        </w:rPr>
        <mc:AlternateContent>
          <mc:Choice Requires="wpg">
            <w:drawing>
              <wp:anchor distT="0" distB="0" distL="114300" distR="114300" simplePos="0" relativeHeight="251664384" behindDoc="0" locked="0" layoutInCell="1" allowOverlap="1" wp14:anchorId="6DDE844A" wp14:editId="0C85F2D0">
                <wp:simplePos x="0" y="0"/>
                <wp:positionH relativeFrom="column">
                  <wp:posOffset>881656</wp:posOffset>
                </wp:positionH>
                <wp:positionV relativeFrom="paragraph">
                  <wp:posOffset>92710</wp:posOffset>
                </wp:positionV>
                <wp:extent cx="1772285" cy="576874"/>
                <wp:effectExtent l="0" t="0" r="18415" b="71120"/>
                <wp:wrapNone/>
                <wp:docPr id="28" name="Group 28"/>
                <wp:cNvGraphicFramePr/>
                <a:graphic xmlns:a="http://schemas.openxmlformats.org/drawingml/2006/main">
                  <a:graphicData uri="http://schemas.microsoft.com/office/word/2010/wordprocessingGroup">
                    <wpg:wgp>
                      <wpg:cNvGrpSpPr/>
                      <wpg:grpSpPr>
                        <a:xfrm>
                          <a:off x="0" y="0"/>
                          <a:ext cx="1772285" cy="576874"/>
                          <a:chOff x="0" y="49127"/>
                          <a:chExt cx="1772285" cy="576874"/>
                        </a:xfrm>
                      </wpg:grpSpPr>
                      <wps:wsp>
                        <wps:cNvPr id="22" name="Text Box 95"/>
                        <wps:cNvSpPr txBox="1">
                          <a:spLocks/>
                        </wps:cNvSpPr>
                        <wps:spPr bwMode="auto">
                          <a:xfrm>
                            <a:off x="0" y="49127"/>
                            <a:ext cx="1772285" cy="423194"/>
                          </a:xfrm>
                          <a:prstGeom prst="rect">
                            <a:avLst/>
                          </a:prstGeom>
                          <a:solidFill>
                            <a:srgbClr val="FFFFFF"/>
                          </a:solidFill>
                          <a:ln w="9525">
                            <a:solidFill>
                              <a:srgbClr val="000000"/>
                            </a:solidFill>
                            <a:miter lim="800000"/>
                            <a:headEnd/>
                            <a:tailEnd/>
                          </a:ln>
                        </wps:spPr>
                        <wps:txbx>
                          <w:txbxContent>
                            <w:p w:rsidR="00076017" w:rsidRPr="00FA123A" w:rsidRDefault="00076017" w:rsidP="00076017">
                              <w:pPr>
                                <w:spacing w:line="240" w:lineRule="auto"/>
                                <w:jc w:val="center"/>
                                <w:rPr>
                                  <w:rFonts w:cs="Times New Roman"/>
                                </w:rPr>
                              </w:pPr>
                              <w:r w:rsidRPr="00FA123A">
                                <w:rPr>
                                  <w:rFonts w:cs="Times New Roman"/>
                                </w:rPr>
                                <w:t>Pengadukan dengan batang pengaduk sampai homogen</w:t>
                              </w:r>
                            </w:p>
                          </w:txbxContent>
                        </wps:txbx>
                        <wps:bodyPr rot="0" vert="horz" wrap="square" lIns="91440" tIns="45720" rIns="91440" bIns="45720" anchor="t" anchorCtr="0" upright="1">
                          <a:noAutofit/>
                        </wps:bodyPr>
                      </wps:wsp>
                      <wps:wsp>
                        <wps:cNvPr id="16" name="AutoShape 96"/>
                        <wps:cNvCnPr>
                          <a:cxnSpLocks/>
                        </wps:cNvCnPr>
                        <wps:spPr bwMode="auto">
                          <a:xfrm>
                            <a:off x="885008" y="479316"/>
                            <a:ext cx="0" cy="146685"/>
                          </a:xfrm>
                          <a:prstGeom prst="straightConnector1">
                            <a:avLst/>
                          </a:prstGeom>
                          <a:noFill/>
                          <a:ln w="12700">
                            <a:solidFill>
                              <a:schemeClr val="dk1">
                                <a:lumMod val="95000"/>
                                <a:lumOff val="0"/>
                              </a:schemeClr>
                            </a:solidFill>
                            <a:round/>
                            <a:headEnd/>
                            <a:tailEnd type="arrow" w="med" len="med"/>
                          </a:ln>
                        </wps:spPr>
                        <wps:bodyPr/>
                      </wps:wsp>
                    </wpg:wgp>
                  </a:graphicData>
                </a:graphic>
              </wp:anchor>
            </w:drawing>
          </mc:Choice>
          <mc:Fallback>
            <w:pict>
              <v:group id="Group 28" o:spid="_x0000_s1030" style="position:absolute;left:0;text-align:left;margin-left:69.4pt;margin-top:7.3pt;width:139.55pt;height:45.4pt;z-index:251664384" coordorigin=",491" coordsize="17722,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">
                <v:shape id="Text Box 95" o:spid="_x0000_s1031" type="#_x0000_t202" style="position:absolute;top:491;width:17722;height:4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6PMIA&#10;AADbAAAADwAAAGRycy9kb3ducmV2LnhtbESP0YrCMBRE34X9h3AF3zS1sotUo7i7CCKCaP2AS3Nt&#10;qs1NaaLWvzcLwj4OM3OGmS87W4s7tb5yrGA8SkAQF05XXCo45evhFIQPyBprx6TgSR6Wi4/eHDPt&#10;Hnyg+zGUIkLYZ6jAhNBkUvrCkEU/cg1x9M6utRiibEupW3xEuK1lmiRf0mLFccFgQz+GiuvxZhX8&#10;Xib7E1dG22ay2eb5rvvcy2+lBv1uNQMRqAv/4Xd7oxWkKfx9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no8wgAAANsAAAAPAAAAAAAAAAAAAAAAAJgCAABkcnMvZG93&#10;bnJldi54bWxQSwUGAAAAAAQABAD1AAAAhwMAAAAA&#10;">
                  <v:path arrowok="t"/>
                  <v:textbox>
                    <w:txbxContent>
                      <w:p w:rsidR="00076017" w:rsidRPr="00FA123A" w:rsidRDefault="00076017" w:rsidP="00076017">
                        <w:pPr>
                          <w:spacing w:line="240" w:lineRule="auto"/>
                          <w:jc w:val="center"/>
                          <w:rPr>
                            <w:rFonts w:cs="Times New Roman"/>
                          </w:rPr>
                        </w:pPr>
                        <w:r w:rsidRPr="00FA123A">
                          <w:rPr>
                            <w:rFonts w:cs="Times New Roman"/>
                          </w:rPr>
                          <w:t>Pengadukan dengan batang pengaduk sampai homogen</w:t>
                        </w:r>
                      </w:p>
                    </w:txbxContent>
                  </v:textbox>
                </v:shape>
                <v:shape id="AutoShape 96" o:spid="_x0000_s1032" type="#_x0000_t32" style="position:absolute;left:8850;top:4793;width:0;height:1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XzMQAAADbAAAADwAAAGRycy9kb3ducmV2LnhtbERPTWvCQBC9F/oflin0UnRjW6SNrlKM&#10;Fj1IaOzB45gdk9DsbMiuGvvrXUHwNo/3OeNpZ2pxpNZVlhUM+hEI4tzqigsFv5tF7wOE88gaa8uk&#10;4EwOppPHhzHG2p74h46ZL0QIYRejgtL7JpbS5SUZdH3bEAdub1uDPsC2kLrFUwg3tXyNoqE0WHFo&#10;KLGhWUn5X3YwCubLLaWfq/Q9S7uXt+/df7Kuk0Sp56fuawTCU+fv4pt7qcP8IVx/CQfI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hfMxAAAANsAAAAPAAAAAAAAAAAA&#10;AAAAAKECAABkcnMvZG93bnJldi54bWxQSwUGAAAAAAQABAD5AAAAkgMAAAAA&#10;" strokecolor="black [3040]" strokeweight="1pt">
                  <v:stroke endarrow="open"/>
                  <o:lock v:ext="edit" shapetype="f"/>
                </v:shape>
              </v:group>
            </w:pict>
          </mc:Fallback>
        </mc:AlternateContent>
      </w:r>
    </w:p>
    <w:p w:rsidR="00076017" w:rsidRPr="00E21D49" w:rsidRDefault="00076017" w:rsidP="00076017">
      <w:pPr>
        <w:rPr>
          <w:rFonts w:cs="Times New Roman"/>
          <w:lang w:val="id-ID" w:eastAsia="zh-CN" w:bidi="zh-CN"/>
        </w:rPr>
      </w:pPr>
      <w:r w:rsidRPr="00E21D49">
        <w:rPr>
          <w:rFonts w:cs="Times New Roman"/>
          <w:lang w:val="id-ID" w:eastAsia="zh-CN" w:bidi="zh-CN"/>
        </w:rPr>
        <w:tab/>
      </w:r>
    </w:p>
    <w:p w:rsidR="00076017" w:rsidRPr="00E21D49" w:rsidRDefault="00076017" w:rsidP="00076017">
      <w:pPr>
        <w:rPr>
          <w:rFonts w:cs="Times New Roman"/>
          <w:lang w:val="id-ID" w:eastAsia="zh-CN" w:bidi="zh-CN"/>
        </w:rPr>
      </w:pPr>
      <w:r w:rsidRPr="00E21D49">
        <w:rPr>
          <w:rFonts w:cs="Times New Roman"/>
          <w:noProof/>
        </w:rPr>
        <mc:AlternateContent>
          <mc:Choice Requires="wpg">
            <w:drawing>
              <wp:anchor distT="0" distB="0" distL="114300" distR="114300" simplePos="0" relativeHeight="251665408" behindDoc="0" locked="0" layoutInCell="1" allowOverlap="1" wp14:anchorId="09C0C6A5" wp14:editId="43915A71">
                <wp:simplePos x="0" y="0"/>
                <wp:positionH relativeFrom="column">
                  <wp:posOffset>877846</wp:posOffset>
                </wp:positionH>
                <wp:positionV relativeFrom="paragraph">
                  <wp:posOffset>189230</wp:posOffset>
                </wp:positionV>
                <wp:extent cx="1784350" cy="563570"/>
                <wp:effectExtent l="0" t="0" r="25400" b="65405"/>
                <wp:wrapNone/>
                <wp:docPr id="19" name="Group 19"/>
                <wp:cNvGraphicFramePr/>
                <a:graphic xmlns:a="http://schemas.openxmlformats.org/drawingml/2006/main">
                  <a:graphicData uri="http://schemas.microsoft.com/office/word/2010/wordprocessingGroup">
                    <wpg:wgp>
                      <wpg:cNvGrpSpPr/>
                      <wpg:grpSpPr>
                        <a:xfrm>
                          <a:off x="0" y="0"/>
                          <a:ext cx="1784350" cy="563570"/>
                          <a:chOff x="0" y="-77728"/>
                          <a:chExt cx="1784811" cy="564171"/>
                        </a:xfrm>
                      </wpg:grpSpPr>
                      <wps:wsp>
                        <wps:cNvPr id="8" name="Text Box 107"/>
                        <wps:cNvSpPr txBox="1">
                          <a:spLocks/>
                        </wps:cNvSpPr>
                        <wps:spPr bwMode="auto">
                          <a:xfrm>
                            <a:off x="0" y="-77728"/>
                            <a:ext cx="1784811" cy="404732"/>
                          </a:xfrm>
                          <a:prstGeom prst="rect">
                            <a:avLst/>
                          </a:prstGeom>
                          <a:solidFill>
                            <a:srgbClr val="FFFFFF"/>
                          </a:solidFill>
                          <a:ln w="9525">
                            <a:solidFill>
                              <a:srgbClr val="000000"/>
                            </a:solidFill>
                            <a:miter lim="800000"/>
                            <a:headEnd/>
                            <a:tailEnd/>
                          </a:ln>
                        </wps:spPr>
                        <wps:txbx>
                          <w:txbxContent>
                            <w:p w:rsidR="00076017" w:rsidRPr="00FA123A" w:rsidRDefault="00076017" w:rsidP="00076017">
                              <w:pPr>
                                <w:spacing w:line="240" w:lineRule="auto"/>
                                <w:jc w:val="center"/>
                                <w:rPr>
                                  <w:rFonts w:cs="Times New Roman"/>
                                </w:rPr>
                              </w:pPr>
                              <w:r w:rsidRPr="00FA123A">
                                <w:rPr>
                                  <w:rFonts w:cs="Times New Roman"/>
                                </w:rPr>
                                <w:t>Steril</w:t>
                              </w:r>
                              <w:r w:rsidRPr="00FA123A">
                                <w:rPr>
                                  <w:rFonts w:cs="Times New Roman"/>
                                  <w:lang w:val="id-ID"/>
                                </w:rPr>
                                <w:t>i</w:t>
                              </w:r>
                              <w:r w:rsidRPr="00FA123A">
                                <w:rPr>
                                  <w:rFonts w:cs="Times New Roman"/>
                                </w:rPr>
                                <w:t>sasi</w:t>
                              </w:r>
                              <w:r w:rsidRPr="00FA123A">
                                <w:rPr>
                                  <w:rFonts w:cs="Times New Roman"/>
                                  <w:lang w:val="id-ID"/>
                                </w:rPr>
                                <w:t xml:space="preserve"> dengan</w:t>
                              </w:r>
                              <w:r w:rsidRPr="00FA123A">
                                <w:rPr>
                                  <w:rFonts w:cs="Times New Roman"/>
                                </w:rPr>
                                <w:t xml:space="preserve"> </w:t>
                              </w:r>
                              <w:r w:rsidRPr="00FA123A">
                                <w:rPr>
                                  <w:rFonts w:cs="Times New Roman"/>
                                  <w:lang w:val="id-ID"/>
                                </w:rPr>
                                <w:t>suhu</w:t>
                              </w:r>
                              <w:r w:rsidRPr="00FA123A">
                                <w:rPr>
                                  <w:rFonts w:cs="Times New Roman"/>
                                </w:rPr>
                                <w:t xml:space="preserve"> 121</w:t>
                              </w:r>
                              <w:r w:rsidRPr="00FA123A">
                                <w:rPr>
                                  <w:rFonts w:cs="Times New Roman"/>
                                  <w:vertAlign w:val="superscript"/>
                                  <w:lang w:val="id-ID"/>
                                </w:rPr>
                                <w:t>o</w:t>
                              </w:r>
                              <w:r w:rsidRPr="00FA123A">
                                <w:rPr>
                                  <w:rFonts w:cs="Times New Roman"/>
                                  <w:lang w:val="id-ID"/>
                                </w:rPr>
                                <w:t>C selama 1</w:t>
                              </w:r>
                              <w:r w:rsidRPr="00FA123A">
                                <w:rPr>
                                  <w:rFonts w:cs="Times New Roman"/>
                                </w:rPr>
                                <w:t>0</w:t>
                              </w:r>
                              <w:r w:rsidRPr="00FA123A">
                                <w:rPr>
                                  <w:rFonts w:cs="Times New Roman"/>
                                  <w:lang w:val="id-ID"/>
                                </w:rPr>
                                <w:t xml:space="preserve"> menit </w:t>
                              </w:r>
                            </w:p>
                            <w:p w:rsidR="00076017" w:rsidRPr="00FA123A" w:rsidRDefault="00076017" w:rsidP="00076017">
                              <w:pPr>
                                <w:spacing w:line="240" w:lineRule="auto"/>
                                <w:jc w:val="center"/>
                                <w:rPr>
                                  <w:rFonts w:cs="Times New Roman"/>
                                </w:rPr>
                              </w:pPr>
                            </w:p>
                          </w:txbxContent>
                        </wps:txbx>
                        <wps:bodyPr rot="0" vert="horz" wrap="square" lIns="91440" tIns="45720" rIns="91440" bIns="45720" anchor="t" anchorCtr="0" upright="1">
                          <a:noAutofit/>
                        </wps:bodyPr>
                      </wps:wsp>
                      <wps:wsp>
                        <wps:cNvPr id="18" name="AutoShape 96"/>
                        <wps:cNvCnPr>
                          <a:cxnSpLocks/>
                        </wps:cNvCnPr>
                        <wps:spPr bwMode="auto">
                          <a:xfrm>
                            <a:off x="892697" y="339758"/>
                            <a:ext cx="0" cy="146685"/>
                          </a:xfrm>
                          <a:prstGeom prst="straightConnector1">
                            <a:avLst/>
                          </a:prstGeom>
                          <a:noFill/>
                          <a:ln w="12700">
                            <a:solidFill>
                              <a:schemeClr val="dk1">
                                <a:lumMod val="95000"/>
                                <a:lumOff val="0"/>
                              </a:schemeClr>
                            </a:solidFill>
                            <a:round/>
                            <a:headEnd/>
                            <a:tailEnd type="arrow" w="med" len="med"/>
                          </a:ln>
                        </wps:spPr>
                        <wps:bodyPr/>
                      </wps:wsp>
                    </wpg:wgp>
                  </a:graphicData>
                </a:graphic>
                <wp14:sizeRelV relativeFrom="margin">
                  <wp14:pctHeight>0</wp14:pctHeight>
                </wp14:sizeRelV>
              </wp:anchor>
            </w:drawing>
          </mc:Choice>
          <mc:Fallback>
            <w:pict>
              <v:group id="Group 19" o:spid="_x0000_s1033" style="position:absolute;left:0;text-align:left;margin-left:69.1pt;margin-top:14.9pt;width:140.5pt;height:44.4pt;z-index:251665408;mso-height-relative:margin" coordorigin=",-777" coordsize="17848,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">
                <v:shape id="Text Box 107" o:spid="_x0000_s1034" type="#_x0000_t202" style="position:absolute;top:-777;width:17848;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1+L0A&#10;AADaAAAADwAAAGRycy9kb3ducmV2LnhtbERPy4rCMBTdD/gP4QruxlRlRKpRfCDIIIjWD7g016ba&#10;3JQmav17sxBcHs57tmhtJR7U+NKxgkE/AUGcO11yoeCcbX8nIHxA1lg5JgUv8rCYd35mmGr35CM9&#10;TqEQMYR9igpMCHUqpc8NWfR9VxNH7uIaiyHCppC6wWcMt5UcJslYWiw5NhisaW0ov53uVsHmOjqc&#10;uTTa1qPdf5bt27+DXCnV67bLKYhAbfiKP+6dVhC3xivxBsj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qd1+L0AAADaAAAADwAAAAAAAAAAAAAAAACYAgAAZHJzL2Rvd25yZXYu&#10;eG1sUEsFBgAAAAAEAAQA9QAAAIIDAAAAAA==&#10;">
                  <v:path arrowok="t"/>
                  <v:textbox>
                    <w:txbxContent>
                      <w:p w:rsidR="00076017" w:rsidRPr="00FA123A" w:rsidRDefault="00076017" w:rsidP="00076017">
                        <w:pPr>
                          <w:spacing w:line="240" w:lineRule="auto"/>
                          <w:jc w:val="center"/>
                          <w:rPr>
                            <w:rFonts w:cs="Times New Roman"/>
                          </w:rPr>
                        </w:pPr>
                        <w:r w:rsidRPr="00FA123A">
                          <w:rPr>
                            <w:rFonts w:cs="Times New Roman"/>
                          </w:rPr>
                          <w:t>Steril</w:t>
                        </w:r>
                        <w:r w:rsidRPr="00FA123A">
                          <w:rPr>
                            <w:rFonts w:cs="Times New Roman"/>
                            <w:lang w:val="id-ID"/>
                          </w:rPr>
                          <w:t>i</w:t>
                        </w:r>
                        <w:r w:rsidRPr="00FA123A">
                          <w:rPr>
                            <w:rFonts w:cs="Times New Roman"/>
                          </w:rPr>
                          <w:t>sasi</w:t>
                        </w:r>
                        <w:r w:rsidRPr="00FA123A">
                          <w:rPr>
                            <w:rFonts w:cs="Times New Roman"/>
                            <w:lang w:val="id-ID"/>
                          </w:rPr>
                          <w:t xml:space="preserve"> dengan</w:t>
                        </w:r>
                        <w:r w:rsidRPr="00FA123A">
                          <w:rPr>
                            <w:rFonts w:cs="Times New Roman"/>
                          </w:rPr>
                          <w:t xml:space="preserve"> </w:t>
                        </w:r>
                        <w:r w:rsidRPr="00FA123A">
                          <w:rPr>
                            <w:rFonts w:cs="Times New Roman"/>
                            <w:lang w:val="id-ID"/>
                          </w:rPr>
                          <w:t>suhu</w:t>
                        </w:r>
                        <w:r w:rsidRPr="00FA123A">
                          <w:rPr>
                            <w:rFonts w:cs="Times New Roman"/>
                          </w:rPr>
                          <w:t xml:space="preserve"> 121</w:t>
                        </w:r>
                        <w:r w:rsidRPr="00FA123A">
                          <w:rPr>
                            <w:rFonts w:cs="Times New Roman"/>
                            <w:vertAlign w:val="superscript"/>
                            <w:lang w:val="id-ID"/>
                          </w:rPr>
                          <w:t>o</w:t>
                        </w:r>
                        <w:r w:rsidRPr="00FA123A">
                          <w:rPr>
                            <w:rFonts w:cs="Times New Roman"/>
                            <w:lang w:val="id-ID"/>
                          </w:rPr>
                          <w:t>C selama 1</w:t>
                        </w:r>
                        <w:r w:rsidRPr="00FA123A">
                          <w:rPr>
                            <w:rFonts w:cs="Times New Roman"/>
                          </w:rPr>
                          <w:t>0</w:t>
                        </w:r>
                        <w:r w:rsidRPr="00FA123A">
                          <w:rPr>
                            <w:rFonts w:cs="Times New Roman"/>
                            <w:lang w:val="id-ID"/>
                          </w:rPr>
                          <w:t xml:space="preserve"> menit </w:t>
                        </w:r>
                      </w:p>
                      <w:p w:rsidR="00076017" w:rsidRPr="00FA123A" w:rsidRDefault="00076017" w:rsidP="00076017">
                        <w:pPr>
                          <w:spacing w:line="240" w:lineRule="auto"/>
                          <w:jc w:val="center"/>
                          <w:rPr>
                            <w:rFonts w:cs="Times New Roman"/>
                          </w:rPr>
                        </w:pPr>
                      </w:p>
                    </w:txbxContent>
                  </v:textbox>
                </v:shape>
                <v:shape id="AutoShape 96" o:spid="_x0000_s1035" type="#_x0000_t32" style="position:absolute;left:8926;top:3397;width:0;height:1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mJccAAADbAAAADwAAAGRycy9kb3ducmV2LnhtbESPQU/CQBCF7yb8h82QeDGyVQjRykKM&#10;VQIH0lA9eBy7Q9vQnW26K1R+vXMw8TaT9+a9bxarwbXqRH1oPBu4mySgiEtvG64MfLy/3T6AChHZ&#10;YuuZDPxQgNVydLXA1Poz7+lUxEpJCIcUDdQxdqnWoazJYZj4jli0g+8dRln7StsezxLuWn2fJHPt&#10;sGFpqLGjl5rKY/HtDLxuPil/3OazIh9upuuvS7Zrs8yY6/Hw/AQq0hD/zX/XGyv4Aiu/yAB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OSYlxwAAANsAAAAPAAAAAAAA&#10;AAAAAAAAAKECAABkcnMvZG93bnJldi54bWxQSwUGAAAAAAQABAD5AAAAlQMAAAAA&#10;" strokecolor="black [3040]" strokeweight="1pt">
                  <v:stroke endarrow="open"/>
                  <o:lock v:ext="edit" shapetype="f"/>
                </v:shape>
              </v:group>
            </w:pict>
          </mc:Fallback>
        </mc:AlternateContent>
      </w:r>
    </w:p>
    <w:p w:rsidR="00076017" w:rsidRPr="00E21D49" w:rsidRDefault="00076017" w:rsidP="00076017">
      <w:pPr>
        <w:jc w:val="center"/>
        <w:rPr>
          <w:rFonts w:cs="Times New Roman"/>
          <w:lang w:val="id-ID" w:eastAsia="zh-CN" w:bidi="zh-CN"/>
        </w:rPr>
      </w:pPr>
      <w:r w:rsidRPr="00E21D49">
        <w:rPr>
          <w:rFonts w:cs="Times New Roman"/>
          <w:noProof/>
        </w:rPr>
        <mc:AlternateContent>
          <mc:Choice Requires="wps">
            <w:drawing>
              <wp:anchor distT="0" distB="0" distL="114300" distR="114300" simplePos="0" relativeHeight="251661312" behindDoc="0" locked="0" layoutInCell="1" allowOverlap="1" wp14:anchorId="3A478B3A" wp14:editId="65B4F24E">
                <wp:simplePos x="0" y="0"/>
                <wp:positionH relativeFrom="column">
                  <wp:posOffset>-179070</wp:posOffset>
                </wp:positionH>
                <wp:positionV relativeFrom="paragraph">
                  <wp:posOffset>78105</wp:posOffset>
                </wp:positionV>
                <wp:extent cx="840105" cy="438150"/>
                <wp:effectExtent l="0" t="0" r="0" b="0"/>
                <wp:wrapNone/>
                <wp:docPr id="1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105" cy="438150"/>
                        </a:xfrm>
                        <a:prstGeom prst="rect">
                          <a:avLst/>
                        </a:prstGeom>
                        <a:solidFill>
                          <a:srgbClr val="FFFFFF"/>
                        </a:solidFill>
                        <a:ln w="9525">
                          <a:noFill/>
                          <a:miter lim="800000"/>
                          <a:headEnd/>
                          <a:tailEnd/>
                        </a:ln>
                      </wps:spPr>
                      <wps:txbx>
                        <w:txbxContent>
                          <w:p w:rsidR="00076017" w:rsidRPr="00FA123A" w:rsidRDefault="00076017" w:rsidP="00076017">
                            <w:pPr>
                              <w:spacing w:line="240" w:lineRule="auto"/>
                              <w:jc w:val="center"/>
                              <w:rPr>
                                <w:rFonts w:cs="Times New Roman"/>
                                <w:i/>
                                <w:lang w:val="id-ID"/>
                              </w:rPr>
                            </w:pPr>
                            <w:r w:rsidRPr="00FA123A">
                              <w:rPr>
                                <w:rFonts w:cs="Times New Roman"/>
                                <w:i/>
                                <w:lang w:val="id-ID"/>
                              </w:rPr>
                              <w:t>Starter</w:t>
                            </w:r>
                          </w:p>
                          <w:p w:rsidR="00076017" w:rsidRPr="00FA123A" w:rsidRDefault="00076017" w:rsidP="00076017">
                            <w:pPr>
                              <w:spacing w:line="240" w:lineRule="auto"/>
                              <w:jc w:val="center"/>
                              <w:rPr>
                                <w:rFonts w:cs="Times New Roman"/>
                                <w:lang w:val="id-ID"/>
                              </w:rPr>
                            </w:pPr>
                            <w:r w:rsidRPr="00FA123A">
                              <w:rPr>
                                <w:rFonts w:cs="Times New Roman"/>
                                <w:lang w:val="id-ID"/>
                              </w:rPr>
                              <w:t>(5%, 7%)</w:t>
                            </w:r>
                          </w:p>
                          <w:p w:rsidR="00076017" w:rsidRPr="00FA123A" w:rsidRDefault="00076017" w:rsidP="00076017">
                            <w:pPr>
                              <w:spacing w:line="240" w:lineRule="auto"/>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left:0;text-align:left;margin-left:-14.1pt;margin-top:6.15pt;width:66.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" stroked="f">
                <v:path arrowok="t"/>
                <v:textbox>
                  <w:txbxContent>
                    <w:p w:rsidR="00076017" w:rsidRPr="00FA123A" w:rsidRDefault="00076017" w:rsidP="00076017">
                      <w:pPr>
                        <w:spacing w:line="240" w:lineRule="auto"/>
                        <w:jc w:val="center"/>
                        <w:rPr>
                          <w:rFonts w:cs="Times New Roman"/>
                          <w:i/>
                          <w:lang w:val="id-ID"/>
                        </w:rPr>
                      </w:pPr>
                      <w:r w:rsidRPr="00FA123A">
                        <w:rPr>
                          <w:rFonts w:cs="Times New Roman"/>
                          <w:i/>
                          <w:lang w:val="id-ID"/>
                        </w:rPr>
                        <w:t>Starter</w:t>
                      </w:r>
                    </w:p>
                    <w:p w:rsidR="00076017" w:rsidRPr="00FA123A" w:rsidRDefault="00076017" w:rsidP="00076017">
                      <w:pPr>
                        <w:spacing w:line="240" w:lineRule="auto"/>
                        <w:jc w:val="center"/>
                        <w:rPr>
                          <w:rFonts w:cs="Times New Roman"/>
                          <w:lang w:val="id-ID"/>
                        </w:rPr>
                      </w:pPr>
                      <w:r w:rsidRPr="00FA123A">
                        <w:rPr>
                          <w:rFonts w:cs="Times New Roman"/>
                          <w:lang w:val="id-ID"/>
                        </w:rPr>
                        <w:t>(5%, 7%)</w:t>
                      </w:r>
                    </w:p>
                    <w:p w:rsidR="00076017" w:rsidRPr="00FA123A" w:rsidRDefault="00076017" w:rsidP="00076017">
                      <w:pPr>
                        <w:spacing w:line="240" w:lineRule="auto"/>
                        <w:jc w:val="center"/>
                        <w:rPr>
                          <w:rFonts w:cs="Times New Roman"/>
                        </w:rPr>
                      </w:pPr>
                    </w:p>
                  </w:txbxContent>
                </v:textbox>
              </v:shape>
            </w:pict>
          </mc:Fallback>
        </mc:AlternateContent>
      </w:r>
    </w:p>
    <w:p w:rsidR="00076017" w:rsidRPr="00E21D49" w:rsidRDefault="00076017" w:rsidP="00076017">
      <w:pPr>
        <w:jc w:val="center"/>
        <w:rPr>
          <w:rFonts w:cs="Times New Roman"/>
          <w:lang w:val="id-ID" w:eastAsia="zh-CN" w:bidi="zh-CN"/>
        </w:rPr>
      </w:pPr>
      <w:r w:rsidRPr="00E21D49">
        <w:rPr>
          <w:rFonts w:cs="Times New Roman"/>
          <w:noProof/>
        </w:rPr>
        <mc:AlternateContent>
          <mc:Choice Requires="wps">
            <w:drawing>
              <wp:anchor distT="0" distB="0" distL="114300" distR="114300" simplePos="0" relativeHeight="251662336" behindDoc="0" locked="0" layoutInCell="1" allowOverlap="1" wp14:anchorId="69C08A0D" wp14:editId="1A7D0E42">
                <wp:simplePos x="0" y="0"/>
                <wp:positionH relativeFrom="column">
                  <wp:posOffset>584089</wp:posOffset>
                </wp:positionH>
                <wp:positionV relativeFrom="paragraph">
                  <wp:posOffset>83185</wp:posOffset>
                </wp:positionV>
                <wp:extent cx="293370" cy="260350"/>
                <wp:effectExtent l="0" t="0" r="49530" b="101600"/>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3370" cy="260350"/>
                        </a:xfrm>
                        <a:prstGeom prst="bentConnector3">
                          <a:avLst>
                            <a:gd name="adj1" fmla="val 50000"/>
                          </a:avLst>
                        </a:prstGeom>
                        <a:noFill/>
                        <a:ln w="12700">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6" o:spid="_x0000_s1026" type="#_x0000_t34" style="position:absolute;margin-left:46pt;margin-top:6.55pt;width:23.1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" strokeweight="1pt">
                <v:stroke endarrow="open"/>
                <o:lock v:ext="edit" shapetype="f"/>
              </v:shape>
            </w:pict>
          </mc:Fallback>
        </mc:AlternateContent>
      </w:r>
    </w:p>
    <w:p w:rsidR="00076017" w:rsidRPr="00E21D49" w:rsidRDefault="00076017" w:rsidP="00076017">
      <w:pPr>
        <w:jc w:val="center"/>
        <w:rPr>
          <w:rFonts w:cs="Times New Roman"/>
          <w:lang w:eastAsia="zh-CN" w:bidi="zh-CN"/>
        </w:rPr>
      </w:pPr>
      <w:r>
        <w:rPr>
          <w:rFonts w:cs="Times New Roman"/>
          <w:noProof/>
        </w:rPr>
        <mc:AlternateContent>
          <mc:Choice Requires="wpg">
            <w:drawing>
              <wp:anchor distT="0" distB="0" distL="114300" distR="114300" simplePos="0" relativeHeight="251666432" behindDoc="0" locked="0" layoutInCell="1" allowOverlap="1" wp14:anchorId="4A98C547" wp14:editId="61D523AF">
                <wp:simplePos x="0" y="0"/>
                <wp:positionH relativeFrom="column">
                  <wp:posOffset>889276</wp:posOffset>
                </wp:positionH>
                <wp:positionV relativeFrom="paragraph">
                  <wp:posOffset>29210</wp:posOffset>
                </wp:positionV>
                <wp:extent cx="1769745" cy="542795"/>
                <wp:effectExtent l="0" t="0" r="20955" b="67310"/>
                <wp:wrapNone/>
                <wp:docPr id="29" name="Group 29"/>
                <wp:cNvGraphicFramePr/>
                <a:graphic xmlns:a="http://schemas.openxmlformats.org/drawingml/2006/main">
                  <a:graphicData uri="http://schemas.microsoft.com/office/word/2010/wordprocessingGroup">
                    <wpg:wgp>
                      <wpg:cNvGrpSpPr/>
                      <wpg:grpSpPr>
                        <a:xfrm>
                          <a:off x="0" y="0"/>
                          <a:ext cx="1769745" cy="542795"/>
                          <a:chOff x="0" y="0"/>
                          <a:chExt cx="1769745" cy="542795"/>
                        </a:xfrm>
                      </wpg:grpSpPr>
                      <wps:wsp>
                        <wps:cNvPr id="4" name="Text Box 98"/>
                        <wps:cNvSpPr txBox="1">
                          <a:spLocks/>
                        </wps:cNvSpPr>
                        <wps:spPr bwMode="auto">
                          <a:xfrm>
                            <a:off x="0" y="0"/>
                            <a:ext cx="1769745" cy="389187"/>
                          </a:xfrm>
                          <a:prstGeom prst="rect">
                            <a:avLst/>
                          </a:prstGeom>
                          <a:solidFill>
                            <a:srgbClr val="FFFFFF"/>
                          </a:solidFill>
                          <a:ln w="9525">
                            <a:solidFill>
                              <a:srgbClr val="000000"/>
                            </a:solidFill>
                            <a:miter lim="800000"/>
                            <a:headEnd/>
                            <a:tailEnd/>
                          </a:ln>
                        </wps:spPr>
                        <wps:txbx>
                          <w:txbxContent>
                            <w:p w:rsidR="00076017" w:rsidRPr="00FA123A" w:rsidRDefault="00076017" w:rsidP="00076017">
                              <w:pPr>
                                <w:spacing w:line="240" w:lineRule="auto"/>
                                <w:jc w:val="center"/>
                                <w:rPr>
                                  <w:rFonts w:cs="Times New Roman"/>
                                </w:rPr>
                              </w:pPr>
                              <w:r w:rsidRPr="00FA123A">
                                <w:rPr>
                                  <w:rFonts w:cs="Times New Roman"/>
                                </w:rPr>
                                <w:t>P</w:t>
                              </w:r>
                              <w:r w:rsidRPr="00FA123A">
                                <w:rPr>
                                  <w:rFonts w:cs="Times New Roman"/>
                                  <w:lang w:val="id-ID"/>
                                </w:rPr>
                                <w:t>endinginan sampai suhu 4</w:t>
                              </w:r>
                              <w:r w:rsidRPr="00FA123A">
                                <w:rPr>
                                  <w:rFonts w:cs="Times New Roman"/>
                                </w:rPr>
                                <w:t>0</w:t>
                              </w:r>
                              <w:r w:rsidRPr="00FA123A">
                                <w:rPr>
                                  <w:rFonts w:cs="Times New Roman"/>
                                  <w:lang w:val="id-ID"/>
                                </w:rPr>
                                <w:t>-4</w:t>
                              </w:r>
                              <w:r w:rsidRPr="00FA123A">
                                <w:rPr>
                                  <w:rFonts w:cs="Times New Roman"/>
                                </w:rPr>
                                <w:t>5</w:t>
                              </w:r>
                              <w:r w:rsidRPr="00FA123A">
                                <w:rPr>
                                  <w:rFonts w:cs="Times New Roman"/>
                                  <w:vertAlign w:val="superscript"/>
                                  <w:lang w:val="id-ID"/>
                                </w:rPr>
                                <w:t>o</w:t>
                              </w:r>
                              <w:r w:rsidRPr="00FA123A">
                                <w:rPr>
                                  <w:rFonts w:cs="Times New Roman"/>
                                  <w:lang w:val="id-ID"/>
                                </w:rPr>
                                <w:t>C</w:t>
                              </w:r>
                            </w:p>
                            <w:p w:rsidR="00076017" w:rsidRPr="00FA123A" w:rsidRDefault="00076017" w:rsidP="00076017">
                              <w:pPr>
                                <w:spacing w:line="240" w:lineRule="auto"/>
                                <w:jc w:val="center"/>
                                <w:rPr>
                                  <w:rFonts w:cs="Times New Roman"/>
                                </w:rPr>
                              </w:pPr>
                            </w:p>
                          </w:txbxContent>
                        </wps:txbx>
                        <wps:bodyPr rot="0" vert="horz" wrap="square" lIns="91440" tIns="45720" rIns="91440" bIns="45720" anchor="t" anchorCtr="0" upright="1">
                          <a:noAutofit/>
                        </wps:bodyPr>
                      </wps:wsp>
                      <wps:wsp>
                        <wps:cNvPr id="20" name="AutoShape 96"/>
                        <wps:cNvCnPr>
                          <a:cxnSpLocks/>
                        </wps:cNvCnPr>
                        <wps:spPr bwMode="auto">
                          <a:xfrm>
                            <a:off x="884172" y="396745"/>
                            <a:ext cx="0" cy="146050"/>
                          </a:xfrm>
                          <a:prstGeom prst="straightConnector1">
                            <a:avLst/>
                          </a:prstGeom>
                          <a:noFill/>
                          <a:ln w="12700">
                            <a:solidFill>
                              <a:schemeClr val="dk1">
                                <a:lumMod val="95000"/>
                                <a:lumOff val="0"/>
                              </a:schemeClr>
                            </a:solidFill>
                            <a:round/>
                            <a:headEnd/>
                            <a:tailEnd type="arrow" w="med" len="med"/>
                          </a:ln>
                        </wps:spPr>
                        <wps:bodyPr/>
                      </wps:wsp>
                    </wpg:wgp>
                  </a:graphicData>
                </a:graphic>
              </wp:anchor>
            </w:drawing>
          </mc:Choice>
          <mc:Fallback>
            <w:pict>
              <v:group id="Group 29" o:spid="_x0000_s1037" style="position:absolute;left:0;text-align:left;margin-left:70pt;margin-top:2.3pt;width:139.35pt;height:42.75pt;z-index:251666432" coordsize="17697,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">
                <v:shape id="Text Box 98" o:spid="_x0000_s1038" type="#_x0000_t202" style="position:absolute;width:17697;height:3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MA&#10;AADaAAAADwAAAGRycy9kb3ducmV2LnhtbESP22rDMBBE3wv9B7GFvtVyLi3FjRJyoRBCIdTOByzW&#10;1nJjrYykJM7fR4VCHoeZOcPMFoPtxJl8aB0rGGU5COLa6ZYbBYfq8+UdRIjIGjvHpOBKARbzx4cZ&#10;Ftpd+JvOZWxEgnAoUIGJsS+kDLUhiyFzPXHyfpy3GJP0jdQeLwluOznO8zdpseW0YLCntaH6WJ6s&#10;gs3vZH/g1mjbT7a7qvoaXvdypdTz07D8ABFpiPfwf3urFUzh70q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cMAAADaAAAADwAAAAAAAAAAAAAAAACYAgAAZHJzL2Rv&#10;d25yZXYueG1sUEsFBgAAAAAEAAQA9QAAAIgDAAAAAA==&#10;">
                  <v:path arrowok="t"/>
                  <v:textbox>
                    <w:txbxContent>
                      <w:p w:rsidR="00076017" w:rsidRPr="00FA123A" w:rsidRDefault="00076017" w:rsidP="00076017">
                        <w:pPr>
                          <w:spacing w:line="240" w:lineRule="auto"/>
                          <w:jc w:val="center"/>
                          <w:rPr>
                            <w:rFonts w:cs="Times New Roman"/>
                          </w:rPr>
                        </w:pPr>
                        <w:r w:rsidRPr="00FA123A">
                          <w:rPr>
                            <w:rFonts w:cs="Times New Roman"/>
                          </w:rPr>
                          <w:t>P</w:t>
                        </w:r>
                        <w:r w:rsidRPr="00FA123A">
                          <w:rPr>
                            <w:rFonts w:cs="Times New Roman"/>
                            <w:lang w:val="id-ID"/>
                          </w:rPr>
                          <w:t>endinginan sampai suhu 4</w:t>
                        </w:r>
                        <w:r w:rsidRPr="00FA123A">
                          <w:rPr>
                            <w:rFonts w:cs="Times New Roman"/>
                          </w:rPr>
                          <w:t>0</w:t>
                        </w:r>
                        <w:r w:rsidRPr="00FA123A">
                          <w:rPr>
                            <w:rFonts w:cs="Times New Roman"/>
                            <w:lang w:val="id-ID"/>
                          </w:rPr>
                          <w:t>-4</w:t>
                        </w:r>
                        <w:r w:rsidRPr="00FA123A">
                          <w:rPr>
                            <w:rFonts w:cs="Times New Roman"/>
                          </w:rPr>
                          <w:t>5</w:t>
                        </w:r>
                        <w:r w:rsidRPr="00FA123A">
                          <w:rPr>
                            <w:rFonts w:cs="Times New Roman"/>
                            <w:vertAlign w:val="superscript"/>
                            <w:lang w:val="id-ID"/>
                          </w:rPr>
                          <w:t>o</w:t>
                        </w:r>
                        <w:r w:rsidRPr="00FA123A">
                          <w:rPr>
                            <w:rFonts w:cs="Times New Roman"/>
                            <w:lang w:val="id-ID"/>
                          </w:rPr>
                          <w:t>C</w:t>
                        </w:r>
                      </w:p>
                      <w:p w:rsidR="00076017" w:rsidRPr="00FA123A" w:rsidRDefault="00076017" w:rsidP="00076017">
                        <w:pPr>
                          <w:spacing w:line="240" w:lineRule="auto"/>
                          <w:jc w:val="center"/>
                          <w:rPr>
                            <w:rFonts w:cs="Times New Roman"/>
                          </w:rPr>
                        </w:pPr>
                      </w:p>
                    </w:txbxContent>
                  </v:textbox>
                </v:shape>
                <v:shape id="AutoShape 96" o:spid="_x0000_s1039" type="#_x0000_t32" style="position:absolute;left:8841;top:3967;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gnsQAAADbAAAADwAAAGRycy9kb3ducmV2LnhtbERPTWvCQBC9F/wPywheitnUSmmjq5RG&#10;ix5KaOzB45gdk9DsbMiuGv317qHQ4+N9z5e9acSZOldbVvAUxSCIC6trLhX87NbjVxDOI2tsLJOC&#10;KzlYLgYPc0y0vfA3nXNfihDCLkEFlfdtIqUrKjLoItsSB+5oO4M+wK6UusNLCDeNnMTxizRYc2io&#10;sKWPiorf/GQUrDZ7yt622TTP+sfnz8Mt/WrSVKnRsH+fgfDU+3/xn3ujFUzC+vAl/A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CexAAAANsAAAAPAAAAAAAAAAAA&#10;AAAAAKECAABkcnMvZG93bnJldi54bWxQSwUGAAAAAAQABAD5AAAAkgMAAAAA&#10;" strokecolor="black [3040]" strokeweight="1pt">
                  <v:stroke endarrow="open"/>
                  <o:lock v:ext="edit" shapetype="f"/>
                </v:shape>
              </v:group>
            </w:pict>
          </mc:Fallback>
        </mc:AlternateContent>
      </w:r>
    </w:p>
    <w:p w:rsidR="00076017" w:rsidRPr="00E21D49" w:rsidRDefault="00076017" w:rsidP="00076017">
      <w:pPr>
        <w:jc w:val="center"/>
        <w:rPr>
          <w:rFonts w:cs="Times New Roman"/>
          <w:lang w:eastAsia="zh-CN" w:bidi="zh-CN"/>
        </w:rPr>
      </w:pPr>
      <w:r w:rsidRPr="00E21D49">
        <w:rPr>
          <w:rFonts w:cs="Times New Roman"/>
          <w:noProof/>
        </w:rPr>
        <mc:AlternateContent>
          <mc:Choice Requires="wps">
            <w:drawing>
              <wp:anchor distT="0" distB="0" distL="114300" distR="114300" simplePos="0" relativeHeight="251660288" behindDoc="0" locked="0" layoutInCell="1" allowOverlap="1" wp14:anchorId="48C6EA2F" wp14:editId="1212DF59">
                <wp:simplePos x="0" y="0"/>
                <wp:positionH relativeFrom="column">
                  <wp:posOffset>569595</wp:posOffset>
                </wp:positionH>
                <wp:positionV relativeFrom="paragraph">
                  <wp:posOffset>113665</wp:posOffset>
                </wp:positionV>
                <wp:extent cx="293370" cy="275590"/>
                <wp:effectExtent l="0" t="76200" r="0" b="29210"/>
                <wp:wrapNone/>
                <wp:docPr id="2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3370" cy="275590"/>
                        </a:xfrm>
                        <a:prstGeom prst="bentConnector3">
                          <a:avLst>
                            <a:gd name="adj1" fmla="val 50000"/>
                          </a:avLst>
                        </a:prstGeom>
                        <a:noFill/>
                        <a:ln w="12700">
                          <a:solidFill>
                            <a:srgbClr val="000000"/>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4" style="position:absolute;margin-left:44.85pt;margin-top:8.95pt;width:23.1pt;height:2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" strokeweight="1pt">
                <v:stroke endarrow="open"/>
                <o:lock v:ext="edit" shapetype="f"/>
              </v:shape>
            </w:pict>
          </mc:Fallback>
        </mc:AlternateContent>
      </w:r>
    </w:p>
    <w:p w:rsidR="00076017" w:rsidRPr="00E21D49" w:rsidRDefault="00076017" w:rsidP="00076017">
      <w:pPr>
        <w:jc w:val="center"/>
        <w:rPr>
          <w:rFonts w:cs="Times New Roman"/>
          <w:lang w:eastAsia="zh-CN" w:bidi="zh-CN"/>
        </w:rPr>
      </w:pPr>
      <w:r>
        <w:rPr>
          <w:rFonts w:cs="Times New Roman"/>
          <w:noProof/>
        </w:rPr>
        <mc:AlternateContent>
          <mc:Choice Requires="wpg">
            <w:drawing>
              <wp:anchor distT="0" distB="0" distL="114300" distR="114300" simplePos="0" relativeHeight="251667456" behindDoc="0" locked="0" layoutInCell="1" allowOverlap="1" wp14:anchorId="790F1DBD" wp14:editId="53F4D5A4">
                <wp:simplePos x="0" y="0"/>
                <wp:positionH relativeFrom="column">
                  <wp:posOffset>893086</wp:posOffset>
                </wp:positionH>
                <wp:positionV relativeFrom="paragraph">
                  <wp:posOffset>83185</wp:posOffset>
                </wp:positionV>
                <wp:extent cx="1769745" cy="561689"/>
                <wp:effectExtent l="0" t="0" r="20955" b="67310"/>
                <wp:wrapNone/>
                <wp:docPr id="30" name="Group 30"/>
                <wp:cNvGraphicFramePr/>
                <a:graphic xmlns:a="http://schemas.openxmlformats.org/drawingml/2006/main">
                  <a:graphicData uri="http://schemas.microsoft.com/office/word/2010/wordprocessingGroup">
                    <wpg:wgp>
                      <wpg:cNvGrpSpPr/>
                      <wpg:grpSpPr>
                        <a:xfrm>
                          <a:off x="0" y="0"/>
                          <a:ext cx="1769745" cy="561689"/>
                          <a:chOff x="0" y="0"/>
                          <a:chExt cx="1769745" cy="561689"/>
                        </a:xfrm>
                      </wpg:grpSpPr>
                      <wps:wsp>
                        <wps:cNvPr id="12" name="Text Box 110"/>
                        <wps:cNvSpPr txBox="1">
                          <a:spLocks/>
                        </wps:cNvSpPr>
                        <wps:spPr bwMode="auto">
                          <a:xfrm>
                            <a:off x="0" y="0"/>
                            <a:ext cx="1769745" cy="415636"/>
                          </a:xfrm>
                          <a:prstGeom prst="rect">
                            <a:avLst/>
                          </a:prstGeom>
                          <a:solidFill>
                            <a:srgbClr val="FFFFFF"/>
                          </a:solidFill>
                          <a:ln w="9525">
                            <a:solidFill>
                              <a:srgbClr val="000000"/>
                            </a:solidFill>
                            <a:miter lim="800000"/>
                            <a:headEnd/>
                            <a:tailEnd/>
                          </a:ln>
                        </wps:spPr>
                        <wps:txbx>
                          <w:txbxContent>
                            <w:p w:rsidR="00076017" w:rsidRPr="00FA123A" w:rsidRDefault="00076017" w:rsidP="00076017">
                              <w:pPr>
                                <w:spacing w:line="240" w:lineRule="auto"/>
                                <w:jc w:val="center"/>
                                <w:rPr>
                                  <w:rFonts w:cs="Times New Roman"/>
                                </w:rPr>
                              </w:pPr>
                              <w:r w:rsidRPr="00FA123A">
                                <w:rPr>
                                  <w:rFonts w:cs="Times New Roman"/>
                                </w:rPr>
                                <w:t>Inkubasi</w:t>
                              </w:r>
                              <w:r w:rsidRPr="00FA123A">
                                <w:rPr>
                                  <w:rFonts w:cs="Times New Roman"/>
                                  <w:lang w:val="id-ID"/>
                                </w:rPr>
                                <w:t xml:space="preserve"> pada suhu 37</w:t>
                              </w:r>
                              <w:r w:rsidRPr="00FA123A">
                                <w:rPr>
                                  <w:rFonts w:cs="Times New Roman"/>
                                  <w:vertAlign w:val="superscript"/>
                                  <w:lang w:val="id-ID"/>
                                </w:rPr>
                                <w:t>o</w:t>
                              </w:r>
                              <w:r w:rsidRPr="00FA123A">
                                <w:rPr>
                                  <w:rFonts w:cs="Times New Roman"/>
                                  <w:lang w:val="id-ID"/>
                                </w:rPr>
                                <w:t>C selama 12 jam</w:t>
                              </w:r>
                            </w:p>
                            <w:p w:rsidR="00076017" w:rsidRPr="00FA123A" w:rsidRDefault="00076017" w:rsidP="00076017">
                              <w:pPr>
                                <w:spacing w:line="240" w:lineRule="auto"/>
                                <w:jc w:val="center"/>
                                <w:rPr>
                                  <w:rFonts w:cs="Times New Roman"/>
                                </w:rPr>
                              </w:pPr>
                            </w:p>
                            <w:p w:rsidR="00076017" w:rsidRPr="00FA123A" w:rsidRDefault="00076017" w:rsidP="00076017">
                              <w:pPr>
                                <w:spacing w:line="240" w:lineRule="auto"/>
                                <w:jc w:val="center"/>
                                <w:rPr>
                                  <w:rFonts w:cs="Times New Roman"/>
                                </w:rPr>
                              </w:pPr>
                            </w:p>
                          </w:txbxContent>
                        </wps:txbx>
                        <wps:bodyPr rot="0" vert="horz" wrap="square" lIns="91440" tIns="45720" rIns="91440" bIns="45720" anchor="t" anchorCtr="0" upright="1">
                          <a:noAutofit/>
                        </wps:bodyPr>
                      </wps:wsp>
                      <wps:wsp>
                        <wps:cNvPr id="27" name="AutoShape 96"/>
                        <wps:cNvCnPr>
                          <a:cxnSpLocks/>
                        </wps:cNvCnPr>
                        <wps:spPr bwMode="auto">
                          <a:xfrm>
                            <a:off x="884172" y="415639"/>
                            <a:ext cx="0" cy="146050"/>
                          </a:xfrm>
                          <a:prstGeom prst="straightConnector1">
                            <a:avLst/>
                          </a:prstGeom>
                          <a:noFill/>
                          <a:ln w="12700">
                            <a:solidFill>
                              <a:schemeClr val="dk1">
                                <a:lumMod val="95000"/>
                                <a:lumOff val="0"/>
                              </a:schemeClr>
                            </a:solidFill>
                            <a:round/>
                            <a:headEnd/>
                            <a:tailEnd type="arrow" w="med" len="med"/>
                          </a:ln>
                        </wps:spPr>
                        <wps:bodyPr/>
                      </wps:wsp>
                    </wpg:wgp>
                  </a:graphicData>
                </a:graphic>
              </wp:anchor>
            </w:drawing>
          </mc:Choice>
          <mc:Fallback>
            <w:pict>
              <v:group id="Group 30" o:spid="_x0000_s1040" style="position:absolute;left:0;text-align:left;margin-left:70.3pt;margin-top:6.55pt;width:139.35pt;height:44.25pt;z-index:251667456" coordsize="17697,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">
                <v:shape id="Text Box 110" o:spid="_x0000_s1041" type="#_x0000_t202" style="position:absolute;width:17697;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gcEA&#10;AADbAAAADwAAAGRycy9kb3ducmV2LnhtbERP3WrCMBS+F3yHcAa703TKhlSj6IZQhiC2fYBDc9Z0&#10;NielibZ7+2Ug7O58fL9nsxttK+7U+8axgpd5AoK4crrhWkFZHGcrED4ga2wdk4If8rDbTicbTLUb&#10;+EL3PNQihrBPUYEJoUul9JUhi37uOuLIfbneYoiwr6XucYjhtpWLJHmTFhuODQY7ejdUXfObVfDx&#10;vTyX3Bhtu2X2WRSn8fUsD0o9P437NYhAY/gXP9yZjvMX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KsIHBAAAA2wAAAA8AAAAAAAAAAAAAAAAAmAIAAGRycy9kb3du&#10;cmV2LnhtbFBLBQYAAAAABAAEAPUAAACGAwAAAAA=&#10;">
                  <v:path arrowok="t"/>
                  <v:textbox>
                    <w:txbxContent>
                      <w:p w:rsidR="00076017" w:rsidRPr="00FA123A" w:rsidRDefault="00076017" w:rsidP="00076017">
                        <w:pPr>
                          <w:spacing w:line="240" w:lineRule="auto"/>
                          <w:jc w:val="center"/>
                          <w:rPr>
                            <w:rFonts w:cs="Times New Roman"/>
                          </w:rPr>
                        </w:pPr>
                        <w:r w:rsidRPr="00FA123A">
                          <w:rPr>
                            <w:rFonts w:cs="Times New Roman"/>
                          </w:rPr>
                          <w:t>Inkubasi</w:t>
                        </w:r>
                        <w:r w:rsidRPr="00FA123A">
                          <w:rPr>
                            <w:rFonts w:cs="Times New Roman"/>
                            <w:lang w:val="id-ID"/>
                          </w:rPr>
                          <w:t xml:space="preserve"> pada suhu 37</w:t>
                        </w:r>
                        <w:r w:rsidRPr="00FA123A">
                          <w:rPr>
                            <w:rFonts w:cs="Times New Roman"/>
                            <w:vertAlign w:val="superscript"/>
                            <w:lang w:val="id-ID"/>
                          </w:rPr>
                          <w:t>o</w:t>
                        </w:r>
                        <w:r w:rsidRPr="00FA123A">
                          <w:rPr>
                            <w:rFonts w:cs="Times New Roman"/>
                            <w:lang w:val="id-ID"/>
                          </w:rPr>
                          <w:t>C selama 12 jam</w:t>
                        </w:r>
                      </w:p>
                      <w:p w:rsidR="00076017" w:rsidRPr="00FA123A" w:rsidRDefault="00076017" w:rsidP="00076017">
                        <w:pPr>
                          <w:spacing w:line="240" w:lineRule="auto"/>
                          <w:jc w:val="center"/>
                          <w:rPr>
                            <w:rFonts w:cs="Times New Roman"/>
                          </w:rPr>
                        </w:pPr>
                      </w:p>
                      <w:p w:rsidR="00076017" w:rsidRPr="00FA123A" w:rsidRDefault="00076017" w:rsidP="00076017">
                        <w:pPr>
                          <w:spacing w:line="240" w:lineRule="auto"/>
                          <w:jc w:val="center"/>
                          <w:rPr>
                            <w:rFonts w:cs="Times New Roman"/>
                          </w:rPr>
                        </w:pPr>
                      </w:p>
                    </w:txbxContent>
                  </v:textbox>
                </v:shape>
                <v:shape id="AutoShape 96" o:spid="_x0000_s1042" type="#_x0000_t32" style="position:absolute;left:8841;top:4156;width:0;height:1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46scAAADbAAAADwAAAGRycy9kb3ducmV2LnhtbESPT0vDQBTE7wW/w/IEL8VsTMU/sdsg&#10;xko8SDB68PjMPpNg9m3Irmn003eFQo/DzPyGWWez6cVEo+ssK7iIYhDEtdUdNwre37bnNyCcR9bY&#10;WyYFv+Qg25ws1phqu+NXmirfiABhl6KC1vshldLVLRl0kR2Ig/dlR4M+yLGResRdgJteJnF8JQ12&#10;HBZaHOihpfq7+jEKHosPKm+fy8uqnJerp8+//KXPc6XOTuf7OxCeZn8MH9qFVpBcw/+X8APkZ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ynjqxwAAANsAAAAPAAAAAAAA&#10;AAAAAAAAAKECAABkcnMvZG93bnJldi54bWxQSwUGAAAAAAQABAD5AAAAlQMAAAAA&#10;" strokecolor="black [3040]" strokeweight="1pt">
                  <v:stroke endarrow="open"/>
                  <o:lock v:ext="edit" shapetype="f"/>
                </v:shape>
              </v:group>
            </w:pict>
          </mc:Fallback>
        </mc:AlternateContent>
      </w:r>
    </w:p>
    <w:p w:rsidR="00076017" w:rsidRPr="00E21D49" w:rsidRDefault="00076017" w:rsidP="00076017">
      <w:pPr>
        <w:jc w:val="center"/>
        <w:rPr>
          <w:rFonts w:cs="Times New Roman"/>
          <w:lang w:eastAsia="zh-CN" w:bidi="zh-CN"/>
        </w:rPr>
      </w:pPr>
    </w:p>
    <w:p w:rsidR="00076017" w:rsidRPr="00E21D49" w:rsidRDefault="00076017" w:rsidP="00076017">
      <w:pPr>
        <w:jc w:val="center"/>
        <w:rPr>
          <w:rFonts w:cs="Times New Roman"/>
          <w:lang w:eastAsia="zh-CN" w:bidi="zh-CN"/>
        </w:rPr>
      </w:pPr>
      <w:r w:rsidRPr="00E21D49">
        <w:rPr>
          <w:rFonts w:cs="Times New Roman"/>
          <w:noProof/>
        </w:rPr>
        <mc:AlternateContent>
          <mc:Choice Requires="wps">
            <w:drawing>
              <wp:anchor distT="0" distB="0" distL="114300" distR="114300" simplePos="0" relativeHeight="251659264" behindDoc="0" locked="0" layoutInCell="1" allowOverlap="1" wp14:anchorId="72B4E9B0" wp14:editId="21760178">
                <wp:simplePos x="0" y="0"/>
                <wp:positionH relativeFrom="column">
                  <wp:posOffset>670836</wp:posOffset>
                </wp:positionH>
                <wp:positionV relativeFrom="paragraph">
                  <wp:posOffset>135890</wp:posOffset>
                </wp:positionV>
                <wp:extent cx="2204085" cy="297815"/>
                <wp:effectExtent l="0" t="0" r="5715" b="698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4085" cy="297815"/>
                        </a:xfrm>
                        <a:prstGeom prst="rect">
                          <a:avLst/>
                        </a:prstGeom>
                        <a:solidFill>
                          <a:srgbClr val="FFFFFF"/>
                        </a:solidFill>
                        <a:ln w="9525">
                          <a:noFill/>
                          <a:miter lim="800000"/>
                          <a:headEnd/>
                          <a:tailEnd/>
                        </a:ln>
                      </wps:spPr>
                      <wps:txbx>
                        <w:txbxContent>
                          <w:p w:rsidR="00076017" w:rsidRPr="00FA123A" w:rsidRDefault="00076017" w:rsidP="00076017">
                            <w:pPr>
                              <w:spacing w:line="240" w:lineRule="auto"/>
                              <w:jc w:val="center"/>
                              <w:rPr>
                                <w:rFonts w:cs="Times New Roman"/>
                                <w:i/>
                              </w:rPr>
                            </w:pPr>
                            <w:r w:rsidRPr="00FA123A">
                              <w:rPr>
                                <w:rFonts w:cs="Times New Roman"/>
                                <w:bCs/>
                                <w:i/>
                                <w:lang w:val="id-ID"/>
                              </w:rPr>
                              <w:t xml:space="preserve">Soygurt </w:t>
                            </w:r>
                            <w:r w:rsidRPr="00FA123A">
                              <w:rPr>
                                <w:rFonts w:cs="Times New Roman"/>
                                <w:bCs/>
                                <w:lang w:val="id-ID"/>
                              </w:rPr>
                              <w:t>Kulit Buah Naga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3" type="#_x0000_t202" style="position:absolute;left:0;text-align:left;margin-left:52.8pt;margin-top:10.7pt;width:173.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" stroked="f">
                <v:path arrowok="t"/>
                <v:textbox>
                  <w:txbxContent>
                    <w:p w:rsidR="00076017" w:rsidRPr="00FA123A" w:rsidRDefault="00076017" w:rsidP="00076017">
                      <w:pPr>
                        <w:spacing w:line="240" w:lineRule="auto"/>
                        <w:jc w:val="center"/>
                        <w:rPr>
                          <w:rFonts w:cs="Times New Roman"/>
                          <w:i/>
                        </w:rPr>
                      </w:pPr>
                      <w:r w:rsidRPr="00FA123A">
                        <w:rPr>
                          <w:rFonts w:cs="Times New Roman"/>
                          <w:bCs/>
                          <w:i/>
                          <w:lang w:val="id-ID"/>
                        </w:rPr>
                        <w:t xml:space="preserve">Soygurt </w:t>
                      </w:r>
                      <w:r w:rsidRPr="00FA123A">
                        <w:rPr>
                          <w:rFonts w:cs="Times New Roman"/>
                          <w:bCs/>
                          <w:lang w:val="id-ID"/>
                        </w:rPr>
                        <w:t>Kulit Buah Naga Merah</w:t>
                      </w:r>
                    </w:p>
                  </w:txbxContent>
                </v:textbox>
              </v:shape>
            </w:pict>
          </mc:Fallback>
        </mc:AlternateContent>
      </w:r>
    </w:p>
    <w:p w:rsidR="00076017" w:rsidRPr="00E21D49" w:rsidRDefault="00076017" w:rsidP="00076017">
      <w:pPr>
        <w:rPr>
          <w:rFonts w:cs="Times New Roman"/>
          <w:lang w:eastAsia="zh-CN" w:bidi="zh-CN"/>
        </w:rPr>
      </w:pPr>
    </w:p>
    <w:p w:rsidR="00076017" w:rsidRPr="001C79BF" w:rsidRDefault="00076017" w:rsidP="00076017">
      <w:pPr>
        <w:ind w:left="1276" w:hanging="1276"/>
        <w:rPr>
          <w:rFonts w:cs="Times New Roman"/>
          <w:bCs/>
        </w:rPr>
      </w:pPr>
      <w:r>
        <w:rPr>
          <w:rFonts w:cs="Times New Roman"/>
          <w:lang w:val="id-ID" w:eastAsia="zh-CN" w:bidi="zh-CN"/>
        </w:rPr>
        <w:t>Gambar 1.</w:t>
      </w:r>
      <w:r>
        <w:rPr>
          <w:rFonts w:cs="Times New Roman"/>
          <w:lang w:eastAsia="zh-CN" w:bidi="zh-CN"/>
        </w:rPr>
        <w:t xml:space="preserve"> </w:t>
      </w:r>
      <w:r w:rsidRPr="00E21D49">
        <w:rPr>
          <w:rFonts w:cs="Times New Roman"/>
          <w:lang w:val="id-ID" w:eastAsia="zh-CN" w:bidi="zh-CN"/>
        </w:rPr>
        <w:t>Diagram alir proses</w:t>
      </w:r>
      <w:r w:rsidRPr="00E21D49">
        <w:rPr>
          <w:rFonts w:cs="Times New Roman"/>
          <w:lang w:eastAsia="zh-CN" w:bidi="zh-CN"/>
        </w:rPr>
        <w:t xml:space="preserve"> </w:t>
      </w:r>
      <w:r w:rsidRPr="00E21D49">
        <w:rPr>
          <w:rFonts w:cs="Times New Roman"/>
          <w:lang w:val="id-ID" w:eastAsia="zh-CN" w:bidi="zh-CN"/>
        </w:rPr>
        <w:t>pembuata</w:t>
      </w:r>
      <w:r w:rsidRPr="00E21D49">
        <w:rPr>
          <w:rFonts w:cs="Times New Roman"/>
          <w:bCs/>
        </w:rPr>
        <w:t>n</w:t>
      </w:r>
      <w:r>
        <w:rPr>
          <w:rFonts w:cs="Times New Roman"/>
          <w:bCs/>
          <w:i/>
        </w:rPr>
        <w:t xml:space="preserve"> </w:t>
      </w:r>
      <w:r w:rsidRPr="00E21D49">
        <w:rPr>
          <w:rFonts w:cs="Times New Roman"/>
          <w:bCs/>
          <w:i/>
          <w:lang w:val="id-ID"/>
        </w:rPr>
        <w:t xml:space="preserve">soygurt </w:t>
      </w:r>
      <w:r w:rsidRPr="00E21D49">
        <w:rPr>
          <w:rFonts w:cs="Times New Roman"/>
          <w:bCs/>
          <w:lang w:val="id-ID"/>
        </w:rPr>
        <w:t>kulit buah naga merah</w:t>
      </w:r>
    </w:p>
    <w:p w:rsidR="00076017" w:rsidRDefault="00076017" w:rsidP="00076017">
      <w:pPr>
        <w:pStyle w:val="BodyText"/>
        <w:snapToGrid w:val="0"/>
        <w:spacing w:line="360" w:lineRule="auto"/>
        <w:rPr>
          <w:b/>
          <w:bCs/>
          <w:sz w:val="22"/>
          <w:szCs w:val="22"/>
        </w:rPr>
      </w:pPr>
    </w:p>
    <w:p w:rsidR="00076017" w:rsidRPr="001C79BF" w:rsidRDefault="00076017" w:rsidP="00076017">
      <w:pPr>
        <w:pStyle w:val="BodyText"/>
        <w:snapToGrid w:val="0"/>
        <w:spacing w:line="360" w:lineRule="auto"/>
        <w:rPr>
          <w:b/>
          <w:bCs/>
        </w:rPr>
      </w:pPr>
      <w:r w:rsidRPr="001C79BF">
        <w:rPr>
          <w:b/>
          <w:bCs/>
        </w:rPr>
        <w:t>HASIL DAN PEMBAHASAN</w:t>
      </w:r>
    </w:p>
    <w:p w:rsidR="00076017" w:rsidRPr="001C79BF" w:rsidRDefault="00076017" w:rsidP="00076017">
      <w:pPr>
        <w:pStyle w:val="BodyText"/>
        <w:snapToGrid w:val="0"/>
        <w:spacing w:line="360" w:lineRule="auto"/>
        <w:rPr>
          <w:b/>
          <w:bCs/>
        </w:rPr>
      </w:pPr>
      <w:r w:rsidRPr="001C79BF">
        <w:rPr>
          <w:b/>
          <w:bCs/>
        </w:rPr>
        <w:t>Warna</w:t>
      </w:r>
    </w:p>
    <w:tbl>
      <w:tblPr>
        <w:tblStyle w:val="TableGrid"/>
        <w:tblpPr w:leftFromText="180" w:rightFromText="180" w:vertAnchor="text" w:horzAnchor="margin" w:tblpXSpec="right"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314"/>
      </w:tblGrid>
      <w:tr w:rsidR="00076017" w:rsidRPr="001C79BF" w:rsidTr="00076017">
        <w:trPr>
          <w:trHeight w:val="2064"/>
        </w:trPr>
        <w:tc>
          <w:tcPr>
            <w:tcW w:w="2157" w:type="dxa"/>
          </w:tcPr>
          <w:p w:rsidR="00076017" w:rsidRPr="001C79BF" w:rsidRDefault="00076017" w:rsidP="00076017">
            <w:pPr>
              <w:pStyle w:val="BodyText"/>
              <w:snapToGrid w:val="0"/>
              <w:spacing w:line="360" w:lineRule="auto"/>
              <w:jc w:val="center"/>
              <w:rPr>
                <w:bCs/>
              </w:rPr>
            </w:pPr>
            <w:r w:rsidRPr="001C79BF">
              <w:rPr>
                <w:noProof/>
              </w:rPr>
              <w:drawing>
                <wp:anchor distT="0" distB="0" distL="114300" distR="114300" simplePos="0" relativeHeight="251670528" behindDoc="1" locked="0" layoutInCell="1" allowOverlap="1" wp14:anchorId="47232E3D" wp14:editId="2BB1A53D">
                  <wp:simplePos x="0" y="0"/>
                  <wp:positionH relativeFrom="column">
                    <wp:posOffset>-65405</wp:posOffset>
                  </wp:positionH>
                  <wp:positionV relativeFrom="paragraph">
                    <wp:posOffset>0</wp:posOffset>
                  </wp:positionV>
                  <wp:extent cx="1361440" cy="1115060"/>
                  <wp:effectExtent l="0" t="0" r="0" b="8890"/>
                  <wp:wrapThrough wrapText="bothSides">
                    <wp:wrapPolygon edited="0">
                      <wp:start x="0" y="0"/>
                      <wp:lineTo x="0" y="21403"/>
                      <wp:lineTo x="21157" y="21403"/>
                      <wp:lineTo x="21157" y="0"/>
                      <wp:lineTo x="0" y="0"/>
                    </wp:wrapPolygon>
                  </wp:wrapThrough>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24 at 12.33.01 AM.jpeg"/>
                          <pic:cNvPicPr/>
                        </pic:nvPicPr>
                        <pic:blipFill rotWithShape="1">
                          <a:blip r:embed="rId8" cstate="print">
                            <a:extLst>
                              <a:ext uri="{28A0092B-C50C-407E-A947-70E740481C1C}">
                                <a14:useLocalDpi xmlns:a14="http://schemas.microsoft.com/office/drawing/2010/main" val="0"/>
                              </a:ext>
                            </a:extLst>
                          </a:blip>
                          <a:srcRect t="28125" b="10417"/>
                          <a:stretch/>
                        </pic:blipFill>
                        <pic:spPr bwMode="auto">
                          <a:xfrm>
                            <a:off x="0" y="0"/>
                            <a:ext cx="1361440" cy="1115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79BF">
              <w:rPr>
                <w:bCs/>
              </w:rPr>
              <w:t>(a)</w:t>
            </w:r>
          </w:p>
        </w:tc>
        <w:tc>
          <w:tcPr>
            <w:tcW w:w="2314" w:type="dxa"/>
          </w:tcPr>
          <w:p w:rsidR="00076017" w:rsidRPr="001C79BF" w:rsidRDefault="00076017" w:rsidP="00076017">
            <w:pPr>
              <w:pStyle w:val="BodyText"/>
              <w:snapToGrid w:val="0"/>
              <w:spacing w:line="360" w:lineRule="auto"/>
              <w:jc w:val="center"/>
              <w:rPr>
                <w:bCs/>
              </w:rPr>
            </w:pPr>
            <w:r w:rsidRPr="001C79BF">
              <w:rPr>
                <w:bCs/>
              </w:rPr>
              <w:t>(b)</w:t>
            </w:r>
            <w:r w:rsidRPr="001C79BF">
              <w:rPr>
                <w:noProof/>
              </w:rPr>
              <w:drawing>
                <wp:anchor distT="0" distB="0" distL="114300" distR="114300" simplePos="0" relativeHeight="251671552" behindDoc="1" locked="0" layoutInCell="1" allowOverlap="1" wp14:anchorId="591CEF26" wp14:editId="460F646A">
                  <wp:simplePos x="0" y="0"/>
                  <wp:positionH relativeFrom="column">
                    <wp:posOffset>0</wp:posOffset>
                  </wp:positionH>
                  <wp:positionV relativeFrom="paragraph">
                    <wp:posOffset>-2540</wp:posOffset>
                  </wp:positionV>
                  <wp:extent cx="1471295" cy="1091565"/>
                  <wp:effectExtent l="0" t="0" r="0" b="0"/>
                  <wp:wrapThrough wrapText="bothSides">
                    <wp:wrapPolygon edited="0">
                      <wp:start x="0" y="0"/>
                      <wp:lineTo x="0" y="21110"/>
                      <wp:lineTo x="21255" y="21110"/>
                      <wp:lineTo x="21255" y="0"/>
                      <wp:lineTo x="0" y="0"/>
                    </wp:wrapPolygon>
                  </wp:wrapThrough>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24 at 12.33.00 AM.jpeg"/>
                          <pic:cNvPicPr/>
                        </pic:nvPicPr>
                        <pic:blipFill rotWithShape="1">
                          <a:blip r:embed="rId9" cstate="print">
                            <a:extLst>
                              <a:ext uri="{28A0092B-C50C-407E-A947-70E740481C1C}">
                                <a14:useLocalDpi xmlns:a14="http://schemas.microsoft.com/office/drawing/2010/main" val="0"/>
                              </a:ext>
                            </a:extLst>
                          </a:blip>
                          <a:srcRect t="26744" b="12791"/>
                          <a:stretch/>
                        </pic:blipFill>
                        <pic:spPr bwMode="auto">
                          <a:xfrm>
                            <a:off x="0" y="0"/>
                            <a:ext cx="1471295" cy="1091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76017" w:rsidRPr="001C79BF" w:rsidTr="00076017">
        <w:tc>
          <w:tcPr>
            <w:tcW w:w="4471" w:type="dxa"/>
            <w:gridSpan w:val="2"/>
          </w:tcPr>
          <w:p w:rsidR="00076017" w:rsidRPr="00DD7D56" w:rsidRDefault="00076017" w:rsidP="00076017">
            <w:pPr>
              <w:pStyle w:val="BodyText"/>
              <w:snapToGrid w:val="0"/>
              <w:spacing w:line="360" w:lineRule="auto"/>
              <w:jc w:val="center"/>
              <w:rPr>
                <w:bCs/>
                <w:sz w:val="22"/>
                <w:szCs w:val="22"/>
              </w:rPr>
            </w:pPr>
            <w:r w:rsidRPr="00DD7D56">
              <w:rPr>
                <w:bCs/>
                <w:sz w:val="22"/>
                <w:szCs w:val="22"/>
              </w:rPr>
              <w:t xml:space="preserve">Gambar 2. (a) </w:t>
            </w:r>
            <w:r w:rsidRPr="00DD7D56">
              <w:rPr>
                <w:bCs/>
                <w:i/>
                <w:sz w:val="22"/>
                <w:szCs w:val="22"/>
              </w:rPr>
              <w:t>Soygurt</w:t>
            </w:r>
            <w:r w:rsidRPr="00DD7D56">
              <w:rPr>
                <w:bCs/>
                <w:sz w:val="22"/>
                <w:szCs w:val="22"/>
              </w:rPr>
              <w:t xml:space="preserve"> dengan </w:t>
            </w:r>
            <w:r w:rsidRPr="00DD7D56">
              <w:rPr>
                <w:bCs/>
                <w:i/>
                <w:sz w:val="22"/>
                <w:szCs w:val="22"/>
              </w:rPr>
              <w:t>starter</w:t>
            </w:r>
            <w:r w:rsidRPr="00DD7D56">
              <w:rPr>
                <w:bCs/>
                <w:sz w:val="22"/>
                <w:szCs w:val="22"/>
              </w:rPr>
              <w:t xml:space="preserve"> 5%</w:t>
            </w:r>
          </w:p>
          <w:p w:rsidR="00076017" w:rsidRPr="001C79BF" w:rsidRDefault="00076017" w:rsidP="00076017">
            <w:pPr>
              <w:pStyle w:val="BodyText"/>
              <w:snapToGrid w:val="0"/>
              <w:spacing w:line="360" w:lineRule="auto"/>
              <w:ind w:left="993"/>
              <w:jc w:val="center"/>
              <w:rPr>
                <w:bCs/>
              </w:rPr>
            </w:pPr>
            <w:r w:rsidRPr="00DD7D56">
              <w:rPr>
                <w:bCs/>
                <w:sz w:val="22"/>
                <w:szCs w:val="22"/>
              </w:rPr>
              <w:t xml:space="preserve">(b) </w:t>
            </w:r>
            <w:r w:rsidRPr="00DD7D56">
              <w:rPr>
                <w:bCs/>
                <w:i/>
                <w:sz w:val="22"/>
                <w:szCs w:val="22"/>
              </w:rPr>
              <w:t>Soygur</w:t>
            </w:r>
            <w:r w:rsidRPr="00DD7D56">
              <w:rPr>
                <w:bCs/>
                <w:sz w:val="22"/>
                <w:szCs w:val="22"/>
              </w:rPr>
              <w:t xml:space="preserve">t dengan </w:t>
            </w:r>
            <w:r w:rsidRPr="00DD7D56">
              <w:rPr>
                <w:bCs/>
                <w:i/>
                <w:sz w:val="22"/>
                <w:szCs w:val="22"/>
              </w:rPr>
              <w:t>starter</w:t>
            </w:r>
            <w:r w:rsidRPr="00DD7D56">
              <w:rPr>
                <w:bCs/>
                <w:sz w:val="22"/>
                <w:szCs w:val="22"/>
              </w:rPr>
              <w:t xml:space="preserve"> 7%</w:t>
            </w:r>
          </w:p>
        </w:tc>
      </w:tr>
    </w:tbl>
    <w:p w:rsidR="00076017" w:rsidRPr="001C79BF" w:rsidRDefault="00DD7D56" w:rsidP="00076017">
      <w:pPr>
        <w:pStyle w:val="BodyText"/>
        <w:tabs>
          <w:tab w:val="left" w:pos="0"/>
        </w:tabs>
        <w:spacing w:line="360" w:lineRule="auto"/>
      </w:pPr>
      <w:r>
        <w:tab/>
      </w:r>
      <w:r w:rsidR="00076017" w:rsidRPr="001C79BF">
        <w:t xml:space="preserve">Parameter warna dinyatakan dalam warna L* yang mengindikasikan </w:t>
      </w:r>
      <w:r w:rsidR="00076017" w:rsidRPr="001C79BF">
        <w:rPr>
          <w:i/>
        </w:rPr>
        <w:t>lightness</w:t>
      </w:r>
      <w:r w:rsidR="00076017" w:rsidRPr="001C79BF">
        <w:t xml:space="preserve"> atau tingkat kecerahan (nilai 0-100 </w:t>
      </w:r>
      <w:r w:rsidR="00076017" w:rsidRPr="001C79BF">
        <w:lastRenderedPageBreak/>
        <w:t>mengindikasikan gelap-terang), warna a* yang mengindikasikan tingkat kemerahan sampai kehijauan, dan warna b* yang mengindikasikan tingkat kekuningan hingga kebiruan</w:t>
      </w:r>
      <w:r w:rsidR="00076017" w:rsidRPr="001C79BF">
        <w:rPr>
          <w:lang w:val="id-ID"/>
        </w:rPr>
        <w:t>.</w:t>
      </w:r>
      <w:bookmarkStart w:id="11" w:name="_Toc62811634"/>
      <w:bookmarkStart w:id="12" w:name="_Toc64307963"/>
    </w:p>
    <w:p w:rsidR="00076017" w:rsidRDefault="00076017" w:rsidP="00076017">
      <w:pPr>
        <w:pStyle w:val="BodyText"/>
        <w:tabs>
          <w:tab w:val="left" w:pos="0"/>
        </w:tabs>
        <w:spacing w:line="360" w:lineRule="auto"/>
        <w:rPr>
          <w:b/>
          <w:i/>
        </w:rPr>
      </w:pPr>
    </w:p>
    <w:p w:rsidR="00076017" w:rsidRPr="001C79BF" w:rsidRDefault="00076017" w:rsidP="00076017">
      <w:pPr>
        <w:pStyle w:val="BodyText"/>
        <w:tabs>
          <w:tab w:val="left" w:pos="0"/>
        </w:tabs>
        <w:spacing w:line="360" w:lineRule="auto"/>
        <w:rPr>
          <w:b/>
          <w:i/>
        </w:rPr>
      </w:pPr>
      <w:r w:rsidRPr="001C79BF">
        <w:rPr>
          <w:b/>
          <w:i/>
        </w:rPr>
        <w:t>Warna L*</w:t>
      </w:r>
    </w:p>
    <w:p w:rsidR="00076017" w:rsidRPr="001C79BF" w:rsidRDefault="00076017" w:rsidP="00076017">
      <w:pPr>
        <w:pStyle w:val="BodyText"/>
        <w:tabs>
          <w:tab w:val="left" w:pos="0"/>
        </w:tabs>
        <w:spacing w:line="360" w:lineRule="auto"/>
        <w:rPr>
          <w:i/>
        </w:rPr>
      </w:pPr>
      <w:r w:rsidRPr="001C79BF">
        <w:rPr>
          <w:lang w:val="id-ID"/>
        </w:rPr>
        <w:t xml:space="preserve">Hasil pengukuran warna L* soygurt kulit buah naga merah disajikan pada Tabel </w:t>
      </w:r>
      <w:r w:rsidRPr="001C79BF">
        <w:t>1.</w:t>
      </w:r>
    </w:p>
    <w:p w:rsidR="00076017" w:rsidRDefault="00076017" w:rsidP="00076017">
      <w:pPr>
        <w:pStyle w:val="Heading4"/>
        <w:spacing w:before="0"/>
        <w:rPr>
          <w:rFonts w:ascii="Times New Roman" w:hAnsi="Times New Roman" w:cs="Times New Roman"/>
          <w:b w:val="0"/>
          <w:i w:val="0"/>
          <w:color w:val="auto"/>
        </w:rPr>
      </w:pPr>
    </w:p>
    <w:p w:rsidR="00076017" w:rsidRPr="00FA4189" w:rsidRDefault="00076017" w:rsidP="00076017">
      <w:pPr>
        <w:pStyle w:val="Heading4"/>
        <w:tabs>
          <w:tab w:val="left" w:pos="993"/>
        </w:tabs>
        <w:spacing w:before="0"/>
        <w:ind w:left="993" w:hanging="993"/>
        <w:rPr>
          <w:rFonts w:ascii="Times New Roman" w:hAnsi="Times New Roman" w:cs="Times New Roman"/>
          <w:b w:val="0"/>
          <w:i w:val="0"/>
          <w:color w:val="auto"/>
          <w:sz w:val="24"/>
          <w:szCs w:val="24"/>
        </w:rPr>
      </w:pPr>
      <w:r w:rsidRPr="00FA4189">
        <w:rPr>
          <w:rFonts w:ascii="Times New Roman" w:hAnsi="Times New Roman" w:cs="Times New Roman"/>
          <w:b w:val="0"/>
          <w:i w:val="0"/>
          <w:color w:val="auto"/>
          <w:sz w:val="24"/>
          <w:szCs w:val="24"/>
          <w:lang w:val="id-ID"/>
        </w:rPr>
        <w:t xml:space="preserve">Tabel  </w:t>
      </w:r>
      <w:r w:rsidRPr="00FA4189">
        <w:rPr>
          <w:rFonts w:ascii="Times New Roman" w:hAnsi="Times New Roman" w:cs="Times New Roman"/>
          <w:b w:val="0"/>
          <w:i w:val="0"/>
          <w:color w:val="auto"/>
          <w:sz w:val="24"/>
          <w:szCs w:val="24"/>
        </w:rPr>
        <w:t xml:space="preserve">1. Nilai warna L* pada </w:t>
      </w:r>
      <w:r w:rsidRPr="00FA4189">
        <w:rPr>
          <w:rFonts w:ascii="Times New Roman" w:hAnsi="Times New Roman" w:cs="Times New Roman"/>
          <w:b w:val="0"/>
          <w:color w:val="auto"/>
          <w:sz w:val="24"/>
          <w:szCs w:val="24"/>
          <w:lang w:val="id-ID"/>
        </w:rPr>
        <w:t>soygurt</w:t>
      </w:r>
      <w:r w:rsidRPr="00FA4189">
        <w:rPr>
          <w:rFonts w:ascii="Times New Roman" w:hAnsi="Times New Roman" w:cs="Times New Roman"/>
          <w:b w:val="0"/>
          <w:i w:val="0"/>
          <w:color w:val="auto"/>
          <w:sz w:val="24"/>
          <w:szCs w:val="24"/>
          <w:lang w:val="id-ID"/>
        </w:rPr>
        <w:t xml:space="preserve"> kulit buah naga merah</w:t>
      </w:r>
      <w:bookmarkEnd w:id="11"/>
      <w:bookmarkEnd w:id="12"/>
    </w:p>
    <w:tbl>
      <w:tblPr>
        <w:tblpPr w:leftFromText="180" w:rightFromText="180" w:vertAnchor="page" w:horzAnchor="margin" w:tblpX="108" w:tblpY="6870"/>
        <w:tblOverlap w:val="never"/>
        <w:tblW w:w="4287" w:type="dxa"/>
        <w:tblLayout w:type="fixed"/>
        <w:tblLook w:val="04A0" w:firstRow="1" w:lastRow="0" w:firstColumn="1" w:lastColumn="0" w:noHBand="0" w:noVBand="1"/>
      </w:tblPr>
      <w:tblGrid>
        <w:gridCol w:w="2160"/>
        <w:gridCol w:w="1134"/>
        <w:gridCol w:w="993"/>
      </w:tblGrid>
      <w:tr w:rsidR="00076017" w:rsidRPr="001C79BF" w:rsidTr="00076017">
        <w:tc>
          <w:tcPr>
            <w:tcW w:w="2160" w:type="dxa"/>
            <w:vMerge w:val="restart"/>
            <w:tcBorders>
              <w:top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 xml:space="preserve">Konsentrasi ekstrak kulit buah naga merah </w:t>
            </w:r>
          </w:p>
        </w:tc>
        <w:tc>
          <w:tcPr>
            <w:tcW w:w="2127" w:type="dxa"/>
            <w:gridSpan w:val="2"/>
            <w:tcBorders>
              <w:top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 xml:space="preserve">Konsentrasi </w:t>
            </w:r>
            <w:r w:rsidRPr="001C79BF">
              <w:rPr>
                <w:i/>
                <w:lang w:val="id-ID"/>
              </w:rPr>
              <w:t>starter</w:t>
            </w:r>
          </w:p>
        </w:tc>
      </w:tr>
      <w:tr w:rsidR="00076017" w:rsidRPr="001C79BF" w:rsidTr="00076017">
        <w:tc>
          <w:tcPr>
            <w:tcW w:w="2160" w:type="dxa"/>
            <w:vMerge/>
            <w:tcBorders>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p>
        </w:tc>
        <w:tc>
          <w:tcPr>
            <w:tcW w:w="1134" w:type="dxa"/>
            <w:tcBorders>
              <w:top w:val="single" w:sz="4" w:space="0" w:color="auto"/>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5%</w:t>
            </w:r>
          </w:p>
        </w:tc>
        <w:tc>
          <w:tcPr>
            <w:tcW w:w="993" w:type="dxa"/>
            <w:tcBorders>
              <w:top w:val="single" w:sz="4" w:space="0" w:color="auto"/>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7%</w:t>
            </w:r>
          </w:p>
        </w:tc>
      </w:tr>
      <w:tr w:rsidR="00076017" w:rsidRPr="001C79BF" w:rsidTr="00076017">
        <w:tc>
          <w:tcPr>
            <w:tcW w:w="2160" w:type="dxa"/>
            <w:tcBorders>
              <w:top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0%</w:t>
            </w:r>
          </w:p>
        </w:tc>
        <w:tc>
          <w:tcPr>
            <w:tcW w:w="1134" w:type="dxa"/>
            <w:tcBorders>
              <w:top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65,14</w:t>
            </w:r>
            <w:r w:rsidRPr="001C79BF">
              <w:rPr>
                <w:vertAlign w:val="superscript"/>
                <w:lang w:val="id-ID"/>
              </w:rPr>
              <w:t>g</w:t>
            </w:r>
          </w:p>
        </w:tc>
        <w:tc>
          <w:tcPr>
            <w:tcW w:w="993" w:type="dxa"/>
            <w:tcBorders>
              <w:top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63,87</w:t>
            </w:r>
            <w:r w:rsidRPr="001C79BF">
              <w:rPr>
                <w:vertAlign w:val="superscript"/>
                <w:lang w:val="id-ID"/>
              </w:rPr>
              <w:t>d</w:t>
            </w:r>
          </w:p>
        </w:tc>
      </w:tr>
      <w:tr w:rsidR="00076017" w:rsidRPr="001C79BF" w:rsidTr="00076017">
        <w:tc>
          <w:tcPr>
            <w:tcW w:w="2160"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2%</w:t>
            </w:r>
          </w:p>
        </w:tc>
        <w:tc>
          <w:tcPr>
            <w:tcW w:w="1134"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64,58</w:t>
            </w:r>
            <w:r w:rsidRPr="001C79BF">
              <w:rPr>
                <w:vertAlign w:val="superscript"/>
                <w:lang w:val="id-ID"/>
              </w:rPr>
              <w:t>f</w:t>
            </w:r>
          </w:p>
        </w:tc>
        <w:tc>
          <w:tcPr>
            <w:tcW w:w="993"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61,94</w:t>
            </w:r>
            <w:r w:rsidRPr="001C79BF">
              <w:rPr>
                <w:vertAlign w:val="superscript"/>
                <w:lang w:val="id-ID"/>
              </w:rPr>
              <w:t>c</w:t>
            </w:r>
          </w:p>
        </w:tc>
      </w:tr>
      <w:tr w:rsidR="00076017" w:rsidRPr="001C79BF" w:rsidTr="00076017">
        <w:tc>
          <w:tcPr>
            <w:tcW w:w="2160"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4%</w:t>
            </w:r>
          </w:p>
        </w:tc>
        <w:tc>
          <w:tcPr>
            <w:tcW w:w="1134"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64,28</w:t>
            </w:r>
            <w:r w:rsidRPr="001C79BF">
              <w:rPr>
                <w:vertAlign w:val="superscript"/>
                <w:lang w:val="id-ID"/>
              </w:rPr>
              <w:t>e</w:t>
            </w:r>
          </w:p>
        </w:tc>
        <w:tc>
          <w:tcPr>
            <w:tcW w:w="993" w:type="dxa"/>
            <w:vAlign w:val="center"/>
          </w:tcPr>
          <w:p w:rsidR="00076017" w:rsidRPr="001C79BF" w:rsidRDefault="00076017" w:rsidP="00076017">
            <w:pPr>
              <w:pStyle w:val="BodyText"/>
              <w:tabs>
                <w:tab w:val="left" w:pos="284"/>
              </w:tabs>
              <w:spacing w:before="60" w:after="60"/>
              <w:jc w:val="center"/>
              <w:rPr>
                <w:lang w:val="id-ID"/>
              </w:rPr>
            </w:pPr>
            <w:r w:rsidRPr="001C79BF">
              <w:rPr>
                <w:lang w:val="id-ID"/>
              </w:rPr>
              <w:t>59,86</w:t>
            </w:r>
            <w:r w:rsidRPr="001C79BF">
              <w:rPr>
                <w:vertAlign w:val="superscript"/>
                <w:lang w:val="id-ID"/>
              </w:rPr>
              <w:t>b</w:t>
            </w:r>
          </w:p>
        </w:tc>
      </w:tr>
      <w:tr w:rsidR="00076017" w:rsidRPr="001C79BF" w:rsidTr="00076017">
        <w:tc>
          <w:tcPr>
            <w:tcW w:w="2160" w:type="dxa"/>
            <w:tcBorders>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8%</w:t>
            </w:r>
          </w:p>
        </w:tc>
        <w:tc>
          <w:tcPr>
            <w:tcW w:w="1134" w:type="dxa"/>
            <w:tcBorders>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59,73</w:t>
            </w:r>
            <w:r w:rsidRPr="001C79BF">
              <w:rPr>
                <w:vertAlign w:val="superscript"/>
                <w:lang w:val="id-ID"/>
              </w:rPr>
              <w:t>b</w:t>
            </w:r>
          </w:p>
        </w:tc>
        <w:tc>
          <w:tcPr>
            <w:tcW w:w="993" w:type="dxa"/>
            <w:tcBorders>
              <w:bottom w:val="single" w:sz="4" w:space="0" w:color="auto"/>
            </w:tcBorders>
            <w:vAlign w:val="center"/>
          </w:tcPr>
          <w:p w:rsidR="00076017" w:rsidRPr="001C79BF" w:rsidRDefault="00076017" w:rsidP="00076017">
            <w:pPr>
              <w:pStyle w:val="BodyText"/>
              <w:tabs>
                <w:tab w:val="left" w:pos="284"/>
              </w:tabs>
              <w:spacing w:before="60" w:after="60"/>
              <w:jc w:val="center"/>
              <w:rPr>
                <w:lang w:val="id-ID"/>
              </w:rPr>
            </w:pPr>
            <w:r w:rsidRPr="001C79BF">
              <w:rPr>
                <w:lang w:val="id-ID"/>
              </w:rPr>
              <w:t>57,54</w:t>
            </w:r>
            <w:r w:rsidRPr="001C79BF">
              <w:rPr>
                <w:vertAlign w:val="superscript"/>
                <w:lang w:val="id-ID"/>
              </w:rPr>
              <w:t>a</w:t>
            </w:r>
          </w:p>
        </w:tc>
      </w:tr>
    </w:tbl>
    <w:p w:rsidR="00076017" w:rsidRDefault="00076017" w:rsidP="00076017">
      <w:pPr>
        <w:pStyle w:val="BodyText"/>
        <w:snapToGrid w:val="0"/>
        <w:ind w:left="1134" w:hanging="1134"/>
        <w:rPr>
          <w:rFonts w:eastAsia="SimSun"/>
          <w:sz w:val="20"/>
          <w:szCs w:val="20"/>
          <w:lang w:eastAsia="id-ID"/>
        </w:rPr>
      </w:pPr>
      <w:r>
        <w:rPr>
          <w:rFonts w:eastAsia="SimSun"/>
          <w:sz w:val="20"/>
          <w:szCs w:val="20"/>
          <w:lang w:val="id-ID" w:eastAsia="id-ID"/>
        </w:rPr>
        <w:t xml:space="preserve"> Keterangan:</w:t>
      </w:r>
      <w:r>
        <w:rPr>
          <w:rFonts w:eastAsia="SimSun"/>
          <w:sz w:val="20"/>
          <w:szCs w:val="20"/>
          <w:lang w:eastAsia="id-ID"/>
        </w:rPr>
        <w:tab/>
      </w:r>
      <w:r w:rsidRPr="00C66F06">
        <w:rPr>
          <w:rFonts w:eastAsia="SimSun"/>
          <w:sz w:val="20"/>
          <w:szCs w:val="20"/>
          <w:lang w:val="id-ID" w:eastAsia="id-ID"/>
        </w:rPr>
        <w:t>Angka yang diikuti huruf notasi yang berbeda menunjukkan beda nyata pada tingkat signifikansi 0,05 (P&lt;0,05)</w:t>
      </w:r>
    </w:p>
    <w:p w:rsidR="00076017" w:rsidRDefault="00076017" w:rsidP="00076017">
      <w:pPr>
        <w:autoSpaceDE w:val="0"/>
        <w:autoSpaceDN w:val="0"/>
        <w:adjustRightInd w:val="0"/>
        <w:rPr>
          <w:rFonts w:eastAsia="SimSun" w:cs="Times New Roman"/>
          <w:lang w:eastAsia="id-ID"/>
        </w:rPr>
      </w:pPr>
    </w:p>
    <w:p w:rsidR="00076017" w:rsidRPr="00FA4189" w:rsidRDefault="00076017" w:rsidP="00076017">
      <w:pPr>
        <w:autoSpaceDE w:val="0"/>
        <w:autoSpaceDN w:val="0"/>
        <w:adjustRightInd w:val="0"/>
        <w:ind w:firstLine="720"/>
        <w:rPr>
          <w:rFonts w:eastAsia="SimSun" w:cs="Times New Roman"/>
          <w:sz w:val="24"/>
          <w:szCs w:val="24"/>
          <w:lang w:eastAsia="id-ID"/>
        </w:rPr>
      </w:pPr>
      <w:r w:rsidRPr="00FA4189">
        <w:rPr>
          <w:rFonts w:eastAsia="SimSun" w:cs="Times New Roman"/>
          <w:sz w:val="24"/>
          <w:szCs w:val="24"/>
          <w:lang w:val="id-ID" w:eastAsia="id-ID"/>
        </w:rPr>
        <w:t>Pengujian kecerahan</w:t>
      </w:r>
      <w:r w:rsidRPr="00FA4189">
        <w:rPr>
          <w:rFonts w:eastAsia="SimSun" w:cs="Times New Roman"/>
          <w:i/>
          <w:sz w:val="24"/>
          <w:szCs w:val="24"/>
          <w:lang w:val="id-ID" w:eastAsia="id-ID"/>
        </w:rPr>
        <w:t xml:space="preserve"> </w:t>
      </w:r>
      <w:r w:rsidRPr="00FA4189">
        <w:rPr>
          <w:rFonts w:cs="Times New Roman"/>
          <w:i/>
          <w:sz w:val="24"/>
          <w:szCs w:val="24"/>
          <w:lang w:val="id-ID"/>
        </w:rPr>
        <w:t>soygurt</w:t>
      </w:r>
      <w:r w:rsidRPr="00FA4189">
        <w:rPr>
          <w:rFonts w:cs="Times New Roman"/>
          <w:sz w:val="24"/>
          <w:szCs w:val="24"/>
          <w:lang w:val="id-ID"/>
        </w:rPr>
        <w:t xml:space="preserve"> kulit buah naga merah</w:t>
      </w:r>
      <w:r w:rsidRPr="00FA4189">
        <w:rPr>
          <w:sz w:val="24"/>
          <w:szCs w:val="24"/>
          <w:lang w:val="id-ID"/>
        </w:rPr>
        <w:t xml:space="preserve"> </w:t>
      </w:r>
      <w:r w:rsidRPr="00FA4189">
        <w:rPr>
          <w:rFonts w:cs="Times New Roman"/>
          <w:sz w:val="24"/>
          <w:szCs w:val="24"/>
          <w:lang w:val="id-ID"/>
        </w:rPr>
        <w:t xml:space="preserve">konsentrasi </w:t>
      </w:r>
      <w:r w:rsidRPr="00FA4189">
        <w:rPr>
          <w:rFonts w:cs="Times New Roman"/>
          <w:i/>
          <w:sz w:val="24"/>
          <w:szCs w:val="24"/>
          <w:lang w:val="id-ID"/>
        </w:rPr>
        <w:t xml:space="preserve">starter </w:t>
      </w:r>
      <w:r w:rsidRPr="00FA4189">
        <w:rPr>
          <w:rFonts w:cs="Times New Roman"/>
          <w:sz w:val="24"/>
          <w:szCs w:val="24"/>
          <w:lang w:val="id-ID"/>
        </w:rPr>
        <w:t>sebanyak 5%</w:t>
      </w:r>
      <w:r w:rsidRPr="00FA4189">
        <w:rPr>
          <w:rFonts w:cs="Times New Roman"/>
          <w:sz w:val="24"/>
          <w:szCs w:val="24"/>
        </w:rPr>
        <w:t xml:space="preserve"> dan 7% dengan penambahan </w:t>
      </w:r>
      <w:r w:rsidRPr="00FA4189">
        <w:rPr>
          <w:rFonts w:cs="Times New Roman"/>
          <w:sz w:val="24"/>
          <w:szCs w:val="24"/>
          <w:lang w:val="id-ID"/>
        </w:rPr>
        <w:t>konsentrasi ekstrak kulit buah naga</w:t>
      </w:r>
      <w:r w:rsidRPr="00FA4189">
        <w:rPr>
          <w:rFonts w:eastAsia="SimSun" w:cs="Times New Roman"/>
          <w:sz w:val="24"/>
          <w:szCs w:val="24"/>
          <w:lang w:val="id-ID" w:eastAsia="id-ID"/>
        </w:rPr>
        <w:t xml:space="preserve"> sampai 8% mengakibatkan nilai L* yang semakin kecil atau semakin gelap. Kulit buah naga merah mengandung pigmen antosianin seperti cyanidin-3-sophoroside dan cyaniding-3-glucoside yang menghasilkan warna merah sehingga pigmen tersebut akan menurunkan nilai kecerahan dari </w:t>
      </w:r>
      <w:r w:rsidRPr="00FA4189">
        <w:rPr>
          <w:rFonts w:eastAsia="SimSun" w:cs="Times New Roman"/>
          <w:i/>
          <w:sz w:val="24"/>
          <w:szCs w:val="24"/>
          <w:lang w:val="id-ID" w:eastAsia="id-ID"/>
        </w:rPr>
        <w:t>soygurt</w:t>
      </w:r>
      <w:r w:rsidRPr="00FA4189">
        <w:rPr>
          <w:rFonts w:eastAsia="SimSun" w:cs="Times New Roman"/>
          <w:sz w:val="24"/>
          <w:szCs w:val="24"/>
          <w:lang w:val="id-ID" w:eastAsia="id-ID"/>
        </w:rPr>
        <w:t xml:space="preserve"> (Wrolstad dan Giusti, 2001).</w:t>
      </w:r>
    </w:p>
    <w:p w:rsidR="00076017" w:rsidRPr="00FA4189" w:rsidRDefault="00076017" w:rsidP="00076017">
      <w:pPr>
        <w:pStyle w:val="Heading4"/>
        <w:spacing w:before="0"/>
        <w:rPr>
          <w:rFonts w:ascii="Times New Roman" w:hAnsi="Times New Roman" w:cs="Times New Roman"/>
          <w:color w:val="auto"/>
          <w:sz w:val="24"/>
          <w:szCs w:val="24"/>
        </w:rPr>
      </w:pPr>
      <w:r w:rsidRPr="00FA4189">
        <w:rPr>
          <w:rFonts w:ascii="Times New Roman" w:hAnsi="Times New Roman" w:cs="Times New Roman"/>
          <w:color w:val="auto"/>
          <w:sz w:val="24"/>
          <w:szCs w:val="24"/>
        </w:rPr>
        <w:lastRenderedPageBreak/>
        <w:t>Warna a*</w:t>
      </w:r>
    </w:p>
    <w:p w:rsidR="00076017" w:rsidRPr="00FA4189" w:rsidRDefault="00076017" w:rsidP="00076017">
      <w:pPr>
        <w:pStyle w:val="Heading4"/>
        <w:spacing w:before="0"/>
        <w:rPr>
          <w:rFonts w:ascii="Times New Roman" w:hAnsi="Times New Roman" w:cs="Times New Roman"/>
          <w:b w:val="0"/>
          <w:i w:val="0"/>
          <w:color w:val="auto"/>
          <w:sz w:val="24"/>
          <w:szCs w:val="24"/>
        </w:rPr>
      </w:pPr>
      <w:r w:rsidRPr="00FA4189">
        <w:rPr>
          <w:rFonts w:ascii="Times New Roman" w:hAnsi="Times New Roman" w:cs="Times New Roman"/>
          <w:b w:val="0"/>
          <w:i w:val="0"/>
          <w:color w:val="auto"/>
          <w:sz w:val="24"/>
          <w:szCs w:val="24"/>
          <w:lang w:val="id-ID"/>
        </w:rPr>
        <w:t xml:space="preserve">Hasil pengukuran warna </w:t>
      </w:r>
      <w:r w:rsidRPr="00FA4189">
        <w:rPr>
          <w:rFonts w:ascii="Times New Roman" w:hAnsi="Times New Roman" w:cs="Times New Roman"/>
          <w:b w:val="0"/>
          <w:i w:val="0"/>
          <w:color w:val="auto"/>
          <w:sz w:val="24"/>
          <w:szCs w:val="24"/>
        </w:rPr>
        <w:t>a</w:t>
      </w:r>
      <w:r w:rsidRPr="00FA4189">
        <w:rPr>
          <w:rFonts w:ascii="Times New Roman" w:hAnsi="Times New Roman" w:cs="Times New Roman"/>
          <w:b w:val="0"/>
          <w:i w:val="0"/>
          <w:color w:val="auto"/>
          <w:sz w:val="24"/>
          <w:szCs w:val="24"/>
          <w:lang w:val="id-ID"/>
        </w:rPr>
        <w:t xml:space="preserve">* </w:t>
      </w:r>
      <w:r w:rsidRPr="00FA4189">
        <w:rPr>
          <w:rFonts w:ascii="Times New Roman" w:hAnsi="Times New Roman" w:cs="Times New Roman"/>
          <w:b w:val="0"/>
          <w:color w:val="auto"/>
          <w:sz w:val="24"/>
          <w:szCs w:val="24"/>
          <w:lang w:val="id-ID"/>
        </w:rPr>
        <w:t>soygurt</w:t>
      </w:r>
      <w:r w:rsidRPr="00FA4189">
        <w:rPr>
          <w:rFonts w:ascii="Times New Roman" w:hAnsi="Times New Roman" w:cs="Times New Roman"/>
          <w:b w:val="0"/>
          <w:i w:val="0"/>
          <w:color w:val="auto"/>
          <w:sz w:val="24"/>
          <w:szCs w:val="24"/>
          <w:lang w:val="id-ID"/>
        </w:rPr>
        <w:t xml:space="preserve"> kulit buah naga merah disajikan pada Tabel </w:t>
      </w:r>
      <w:r w:rsidRPr="00FA4189">
        <w:rPr>
          <w:rFonts w:ascii="Times New Roman" w:hAnsi="Times New Roman" w:cs="Times New Roman"/>
          <w:b w:val="0"/>
          <w:i w:val="0"/>
          <w:color w:val="auto"/>
          <w:sz w:val="24"/>
          <w:szCs w:val="24"/>
        </w:rPr>
        <w:t>2.</w:t>
      </w:r>
    </w:p>
    <w:p w:rsidR="00A13163" w:rsidRDefault="00A13163" w:rsidP="00A13163">
      <w:pPr>
        <w:pStyle w:val="Heading4"/>
        <w:spacing w:before="0"/>
        <w:rPr>
          <w:rFonts w:ascii="Times New Roman" w:eastAsiaTheme="minorHAnsi" w:hAnsi="Times New Roman" w:cstheme="minorBidi"/>
          <w:b w:val="0"/>
          <w:bCs w:val="0"/>
          <w:i w:val="0"/>
          <w:iCs w:val="0"/>
          <w:color w:val="auto"/>
        </w:rPr>
      </w:pPr>
    </w:p>
    <w:p w:rsidR="00076017" w:rsidRPr="00FA4189" w:rsidRDefault="00076017" w:rsidP="00A13163">
      <w:pPr>
        <w:pStyle w:val="Heading4"/>
        <w:spacing w:before="0"/>
        <w:ind w:left="993" w:hanging="993"/>
        <w:rPr>
          <w:rFonts w:ascii="Times New Roman" w:hAnsi="Times New Roman" w:cs="Times New Roman"/>
          <w:b w:val="0"/>
          <w:i w:val="0"/>
          <w:color w:val="auto"/>
          <w:sz w:val="24"/>
          <w:szCs w:val="24"/>
        </w:rPr>
      </w:pPr>
      <w:r w:rsidRPr="00FA4189">
        <w:rPr>
          <w:rFonts w:ascii="Times New Roman" w:hAnsi="Times New Roman" w:cs="Times New Roman"/>
          <w:b w:val="0"/>
          <w:i w:val="0"/>
          <w:color w:val="auto"/>
          <w:sz w:val="24"/>
          <w:szCs w:val="24"/>
          <w:lang w:val="id-ID"/>
        </w:rPr>
        <w:t xml:space="preserve">Tabel  </w:t>
      </w:r>
      <w:r w:rsidRPr="00FA4189">
        <w:rPr>
          <w:rFonts w:ascii="Times New Roman" w:hAnsi="Times New Roman" w:cs="Times New Roman"/>
          <w:b w:val="0"/>
          <w:i w:val="0"/>
          <w:color w:val="auto"/>
          <w:sz w:val="24"/>
          <w:szCs w:val="24"/>
        </w:rPr>
        <w:t xml:space="preserve">2. Nilai warna a* pada </w:t>
      </w:r>
      <w:r w:rsidRPr="00FA4189">
        <w:rPr>
          <w:rFonts w:ascii="Times New Roman" w:hAnsi="Times New Roman" w:cs="Times New Roman"/>
          <w:b w:val="0"/>
          <w:color w:val="auto"/>
          <w:sz w:val="24"/>
          <w:szCs w:val="24"/>
          <w:lang w:val="id-ID"/>
        </w:rPr>
        <w:t>soygurt</w:t>
      </w:r>
      <w:r w:rsidRPr="00FA4189">
        <w:rPr>
          <w:rFonts w:ascii="Times New Roman" w:hAnsi="Times New Roman" w:cs="Times New Roman"/>
          <w:b w:val="0"/>
          <w:i w:val="0"/>
          <w:color w:val="auto"/>
          <w:sz w:val="24"/>
          <w:szCs w:val="24"/>
          <w:lang w:val="id-ID"/>
        </w:rPr>
        <w:t xml:space="preserve"> kulit buah naga merah</w:t>
      </w:r>
    </w:p>
    <w:tbl>
      <w:tblPr>
        <w:tblpPr w:leftFromText="180" w:rightFromText="180" w:vertAnchor="text" w:horzAnchor="margin" w:tblpXSpec="right" w:tblpY="34"/>
        <w:tblW w:w="4395" w:type="dxa"/>
        <w:tblLayout w:type="fixed"/>
        <w:tblLook w:val="04A0" w:firstRow="1" w:lastRow="0" w:firstColumn="1" w:lastColumn="0" w:noHBand="0" w:noVBand="1"/>
      </w:tblPr>
      <w:tblGrid>
        <w:gridCol w:w="2155"/>
        <w:gridCol w:w="1167"/>
        <w:gridCol w:w="1073"/>
      </w:tblGrid>
      <w:tr w:rsidR="00076017" w:rsidRPr="00FA4189" w:rsidTr="00A13163">
        <w:tc>
          <w:tcPr>
            <w:tcW w:w="2155" w:type="dxa"/>
            <w:vMerge w:val="restart"/>
            <w:tcBorders>
              <w:top w:val="single" w:sz="4" w:space="0" w:color="auto"/>
            </w:tcBorders>
            <w:vAlign w:val="center"/>
          </w:tcPr>
          <w:p w:rsidR="00076017" w:rsidRPr="00FA4189" w:rsidRDefault="00076017" w:rsidP="00076017">
            <w:pPr>
              <w:pStyle w:val="BodyText"/>
              <w:tabs>
                <w:tab w:val="left" w:pos="0"/>
              </w:tabs>
              <w:spacing w:before="60" w:after="60"/>
              <w:jc w:val="center"/>
              <w:rPr>
                <w:lang w:val="id-ID"/>
              </w:rPr>
            </w:pPr>
            <w:r w:rsidRPr="00FA4189">
              <w:rPr>
                <w:lang w:val="id-ID"/>
              </w:rPr>
              <w:t xml:space="preserve">Konsentrasi ekstrak kulit buah naga merah </w:t>
            </w:r>
          </w:p>
        </w:tc>
        <w:tc>
          <w:tcPr>
            <w:tcW w:w="2240" w:type="dxa"/>
            <w:gridSpan w:val="2"/>
            <w:tcBorders>
              <w:top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 xml:space="preserve">Konsentrasi </w:t>
            </w:r>
            <w:r w:rsidRPr="00FA4189">
              <w:rPr>
                <w:i/>
                <w:lang w:val="id-ID"/>
              </w:rPr>
              <w:t>starter</w:t>
            </w:r>
          </w:p>
        </w:tc>
      </w:tr>
      <w:tr w:rsidR="00076017" w:rsidRPr="00FA4189" w:rsidTr="00A13163">
        <w:tc>
          <w:tcPr>
            <w:tcW w:w="2155" w:type="dxa"/>
            <w:vMerge/>
            <w:tcBorders>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p>
        </w:tc>
        <w:tc>
          <w:tcPr>
            <w:tcW w:w="1167" w:type="dxa"/>
            <w:tcBorders>
              <w:top w:val="single" w:sz="4" w:space="0" w:color="auto"/>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5%</w:t>
            </w:r>
          </w:p>
        </w:tc>
        <w:tc>
          <w:tcPr>
            <w:tcW w:w="1073" w:type="dxa"/>
            <w:tcBorders>
              <w:top w:val="single" w:sz="4" w:space="0" w:color="auto"/>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7%</w:t>
            </w:r>
          </w:p>
        </w:tc>
      </w:tr>
      <w:tr w:rsidR="00076017" w:rsidRPr="00FA4189" w:rsidTr="00A13163">
        <w:tc>
          <w:tcPr>
            <w:tcW w:w="2155" w:type="dxa"/>
            <w:tcBorders>
              <w:top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0%</w:t>
            </w:r>
          </w:p>
        </w:tc>
        <w:tc>
          <w:tcPr>
            <w:tcW w:w="1167" w:type="dxa"/>
            <w:tcBorders>
              <w:top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4,61</w:t>
            </w:r>
            <w:r w:rsidRPr="00FA4189">
              <w:rPr>
                <w:vertAlign w:val="superscript"/>
                <w:lang w:val="id-ID"/>
              </w:rPr>
              <w:t>a</w:t>
            </w:r>
          </w:p>
        </w:tc>
        <w:tc>
          <w:tcPr>
            <w:tcW w:w="1073" w:type="dxa"/>
            <w:tcBorders>
              <w:top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6,05</w:t>
            </w:r>
            <w:r w:rsidRPr="00FA4189">
              <w:rPr>
                <w:vertAlign w:val="superscript"/>
                <w:lang w:val="id-ID"/>
              </w:rPr>
              <w:t>b</w:t>
            </w:r>
          </w:p>
        </w:tc>
      </w:tr>
      <w:tr w:rsidR="00076017" w:rsidRPr="00FA4189" w:rsidTr="00A13163">
        <w:tc>
          <w:tcPr>
            <w:tcW w:w="2155"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2%</w:t>
            </w:r>
          </w:p>
        </w:tc>
        <w:tc>
          <w:tcPr>
            <w:tcW w:w="1167"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6,63</w:t>
            </w:r>
            <w:r w:rsidRPr="00FA4189">
              <w:rPr>
                <w:vertAlign w:val="superscript"/>
                <w:lang w:val="id-ID"/>
              </w:rPr>
              <w:t>c</w:t>
            </w:r>
          </w:p>
        </w:tc>
        <w:tc>
          <w:tcPr>
            <w:tcW w:w="1073"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6,63</w:t>
            </w:r>
            <w:r w:rsidRPr="00FA4189">
              <w:rPr>
                <w:vertAlign w:val="superscript"/>
                <w:lang w:val="id-ID"/>
              </w:rPr>
              <w:t>c</w:t>
            </w:r>
          </w:p>
        </w:tc>
      </w:tr>
      <w:tr w:rsidR="00076017" w:rsidRPr="00FA4189" w:rsidTr="00A13163">
        <w:tc>
          <w:tcPr>
            <w:tcW w:w="2155"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4%</w:t>
            </w:r>
          </w:p>
        </w:tc>
        <w:tc>
          <w:tcPr>
            <w:tcW w:w="1167"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6,83</w:t>
            </w:r>
            <w:r w:rsidRPr="00FA4189">
              <w:rPr>
                <w:vertAlign w:val="superscript"/>
                <w:lang w:val="id-ID"/>
              </w:rPr>
              <w:t>c</w:t>
            </w:r>
          </w:p>
        </w:tc>
        <w:tc>
          <w:tcPr>
            <w:tcW w:w="1073" w:type="dxa"/>
            <w:vAlign w:val="center"/>
          </w:tcPr>
          <w:p w:rsidR="00076017" w:rsidRPr="00FA4189" w:rsidRDefault="00076017" w:rsidP="00076017">
            <w:pPr>
              <w:pStyle w:val="BodyText"/>
              <w:tabs>
                <w:tab w:val="left" w:pos="284"/>
              </w:tabs>
              <w:spacing w:before="60" w:after="60"/>
              <w:jc w:val="center"/>
              <w:rPr>
                <w:lang w:val="id-ID"/>
              </w:rPr>
            </w:pPr>
            <w:r w:rsidRPr="00FA4189">
              <w:rPr>
                <w:lang w:val="id-ID"/>
              </w:rPr>
              <w:t>7,35</w:t>
            </w:r>
            <w:r w:rsidRPr="00FA4189">
              <w:rPr>
                <w:vertAlign w:val="superscript"/>
                <w:lang w:val="id-ID"/>
              </w:rPr>
              <w:t>d</w:t>
            </w:r>
          </w:p>
        </w:tc>
      </w:tr>
      <w:tr w:rsidR="00076017" w:rsidRPr="00FA4189" w:rsidTr="00A13163">
        <w:tc>
          <w:tcPr>
            <w:tcW w:w="2155" w:type="dxa"/>
            <w:tcBorders>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8%</w:t>
            </w:r>
          </w:p>
        </w:tc>
        <w:tc>
          <w:tcPr>
            <w:tcW w:w="1167" w:type="dxa"/>
            <w:tcBorders>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8,20</w:t>
            </w:r>
            <w:r w:rsidRPr="00FA4189">
              <w:rPr>
                <w:vertAlign w:val="superscript"/>
                <w:lang w:val="id-ID"/>
              </w:rPr>
              <w:t>e</w:t>
            </w:r>
          </w:p>
        </w:tc>
        <w:tc>
          <w:tcPr>
            <w:tcW w:w="1073" w:type="dxa"/>
            <w:tcBorders>
              <w:bottom w:val="single" w:sz="4" w:space="0" w:color="auto"/>
            </w:tcBorders>
            <w:vAlign w:val="center"/>
          </w:tcPr>
          <w:p w:rsidR="00076017" w:rsidRPr="00FA4189" w:rsidRDefault="00076017" w:rsidP="00076017">
            <w:pPr>
              <w:pStyle w:val="BodyText"/>
              <w:tabs>
                <w:tab w:val="left" w:pos="284"/>
              </w:tabs>
              <w:spacing w:before="60" w:after="60"/>
              <w:jc w:val="center"/>
              <w:rPr>
                <w:lang w:val="id-ID"/>
              </w:rPr>
            </w:pPr>
            <w:r w:rsidRPr="00FA4189">
              <w:rPr>
                <w:lang w:val="id-ID"/>
              </w:rPr>
              <w:t>8,22</w:t>
            </w:r>
            <w:r w:rsidRPr="00FA4189">
              <w:rPr>
                <w:vertAlign w:val="superscript"/>
                <w:lang w:val="id-ID"/>
              </w:rPr>
              <w:t>e</w:t>
            </w:r>
          </w:p>
        </w:tc>
      </w:tr>
    </w:tbl>
    <w:p w:rsidR="00076017" w:rsidRDefault="00076017" w:rsidP="00076017">
      <w:pPr>
        <w:pStyle w:val="BodyText"/>
        <w:snapToGrid w:val="0"/>
        <w:ind w:left="1134" w:hanging="1134"/>
        <w:rPr>
          <w:rFonts w:eastAsia="SimSun"/>
          <w:sz w:val="20"/>
          <w:szCs w:val="20"/>
          <w:lang w:eastAsia="id-ID"/>
        </w:rPr>
      </w:pPr>
      <w:r>
        <w:rPr>
          <w:rFonts w:eastAsia="SimSun"/>
          <w:sz w:val="20"/>
          <w:szCs w:val="20"/>
          <w:lang w:val="id-ID" w:eastAsia="id-ID"/>
        </w:rPr>
        <w:t xml:space="preserve"> Keterangan:</w:t>
      </w:r>
      <w:r>
        <w:rPr>
          <w:rFonts w:eastAsia="SimSun"/>
          <w:sz w:val="20"/>
          <w:szCs w:val="20"/>
          <w:lang w:eastAsia="id-ID"/>
        </w:rPr>
        <w:tab/>
      </w:r>
      <w:r w:rsidRPr="00C66F06">
        <w:rPr>
          <w:rFonts w:eastAsia="SimSun"/>
          <w:sz w:val="20"/>
          <w:szCs w:val="20"/>
          <w:lang w:val="id-ID" w:eastAsia="id-ID"/>
        </w:rPr>
        <w:t>Angka yang diikuti huruf notasi yang berbeda menunjukkan beda nyata pada tingkat signifikansi 0,05 (P&lt;0,05)</w:t>
      </w:r>
    </w:p>
    <w:p w:rsidR="00076017" w:rsidRDefault="00076017" w:rsidP="00076017">
      <w:pPr>
        <w:autoSpaceDE w:val="0"/>
        <w:autoSpaceDN w:val="0"/>
        <w:adjustRightInd w:val="0"/>
        <w:rPr>
          <w:rFonts w:eastAsia="SimSun" w:cs="Times New Roman"/>
          <w:lang w:eastAsia="id-ID"/>
        </w:rPr>
      </w:pPr>
      <w:bookmarkStart w:id="13" w:name="_Toc64307965"/>
    </w:p>
    <w:p w:rsidR="00076017" w:rsidRDefault="00076017" w:rsidP="00076017">
      <w:pPr>
        <w:autoSpaceDE w:val="0"/>
        <w:autoSpaceDN w:val="0"/>
        <w:adjustRightInd w:val="0"/>
        <w:ind w:firstLine="720"/>
        <w:rPr>
          <w:rFonts w:eastAsia="SimSun" w:cs="Times New Roman"/>
          <w:sz w:val="24"/>
          <w:szCs w:val="24"/>
          <w:lang w:eastAsia="id-ID"/>
        </w:rPr>
      </w:pPr>
      <w:r w:rsidRPr="00FA4189">
        <w:rPr>
          <w:rFonts w:eastAsia="SimSun" w:cs="Times New Roman"/>
          <w:sz w:val="24"/>
          <w:szCs w:val="24"/>
          <w:lang w:val="id-ID" w:eastAsia="id-ID"/>
        </w:rPr>
        <w:t xml:space="preserve">Pengujian warna kromatik campuran merah-hijau </w:t>
      </w:r>
      <w:r w:rsidRPr="00FA4189">
        <w:rPr>
          <w:rFonts w:cs="Times New Roman"/>
          <w:i/>
          <w:sz w:val="24"/>
          <w:szCs w:val="24"/>
          <w:lang w:val="id-ID"/>
        </w:rPr>
        <w:t>soygurt</w:t>
      </w:r>
      <w:r w:rsidRPr="00FA4189">
        <w:rPr>
          <w:rFonts w:cs="Times New Roman"/>
          <w:sz w:val="24"/>
          <w:szCs w:val="24"/>
          <w:lang w:val="id-ID"/>
        </w:rPr>
        <w:t xml:space="preserve"> kulit buah naga merah</w:t>
      </w:r>
      <w:r w:rsidRPr="00FA4189">
        <w:rPr>
          <w:sz w:val="24"/>
          <w:szCs w:val="24"/>
          <w:lang w:val="id-ID"/>
        </w:rPr>
        <w:t xml:space="preserve"> </w:t>
      </w:r>
      <w:r w:rsidRPr="00FA4189">
        <w:rPr>
          <w:rFonts w:eastAsia="SimSun" w:cs="Times New Roman"/>
          <w:sz w:val="24"/>
          <w:szCs w:val="24"/>
          <w:lang w:val="id-ID" w:eastAsia="id-ID"/>
        </w:rPr>
        <w:t xml:space="preserve">dengan </w:t>
      </w:r>
      <w:r w:rsidRPr="00FA4189">
        <w:rPr>
          <w:rFonts w:cs="Times New Roman"/>
          <w:sz w:val="24"/>
          <w:szCs w:val="24"/>
          <w:lang w:val="id-ID"/>
        </w:rPr>
        <w:t xml:space="preserve">konsentrasi </w:t>
      </w:r>
      <w:r w:rsidRPr="00FA4189">
        <w:rPr>
          <w:rFonts w:cs="Times New Roman"/>
          <w:i/>
          <w:sz w:val="24"/>
          <w:szCs w:val="24"/>
          <w:lang w:val="id-ID"/>
        </w:rPr>
        <w:t xml:space="preserve">starter </w:t>
      </w:r>
      <w:r w:rsidRPr="00FA4189">
        <w:rPr>
          <w:rFonts w:cs="Times New Roman"/>
          <w:sz w:val="24"/>
          <w:szCs w:val="24"/>
          <w:lang w:val="id-ID"/>
        </w:rPr>
        <w:t>sebanyak 5%</w:t>
      </w:r>
      <w:r w:rsidRPr="00FA4189">
        <w:rPr>
          <w:rFonts w:cs="Times New Roman"/>
          <w:sz w:val="24"/>
          <w:szCs w:val="24"/>
        </w:rPr>
        <w:t xml:space="preserve"> dan 7% dengan penambahan </w:t>
      </w:r>
      <w:r w:rsidRPr="00FA4189">
        <w:rPr>
          <w:rFonts w:cs="Times New Roman"/>
          <w:sz w:val="24"/>
          <w:szCs w:val="24"/>
          <w:lang w:val="id-ID"/>
        </w:rPr>
        <w:t>konsentrasi ekstrak kulit buah naga</w:t>
      </w:r>
      <w:r w:rsidRPr="00FA4189">
        <w:rPr>
          <w:rFonts w:eastAsia="SimSun" w:cs="Times New Roman"/>
          <w:sz w:val="24"/>
          <w:szCs w:val="24"/>
          <w:lang w:val="id-ID" w:eastAsia="id-ID"/>
        </w:rPr>
        <w:t xml:space="preserve"> sampai 8% mengakibatkan nilai a* semakin besar atau semakin berwarna merah. </w:t>
      </w:r>
      <w:r w:rsidRPr="00FA4189">
        <w:rPr>
          <w:rFonts w:eastAsia="SimSun" w:cs="Times New Roman"/>
          <w:sz w:val="24"/>
          <w:szCs w:val="24"/>
          <w:lang w:eastAsia="id-ID"/>
        </w:rPr>
        <w:t xml:space="preserve">Hal ini disebabkan karena </w:t>
      </w:r>
      <w:r w:rsidRPr="00FA4189">
        <w:rPr>
          <w:rFonts w:eastAsia="SimSun" w:cs="Times New Roman"/>
          <w:sz w:val="24"/>
          <w:szCs w:val="24"/>
          <w:lang w:val="id-ID" w:eastAsia="id-ID"/>
        </w:rPr>
        <w:t xml:space="preserve">kulit </w:t>
      </w:r>
      <w:r w:rsidRPr="00FA4189">
        <w:rPr>
          <w:rFonts w:eastAsia="SimSun" w:cs="Times New Roman"/>
          <w:sz w:val="24"/>
          <w:szCs w:val="24"/>
          <w:lang w:eastAsia="id-ID"/>
        </w:rPr>
        <w:t xml:space="preserve">buah naga merah mengandung antosianin yang berwarna antara warna merah sampai warna ungu (Hidayah </w:t>
      </w:r>
      <w:r w:rsidRPr="00FA4189">
        <w:rPr>
          <w:rFonts w:eastAsia="SimSun" w:cs="Times New Roman"/>
          <w:sz w:val="24"/>
          <w:szCs w:val="24"/>
          <w:lang w:val="id-ID" w:eastAsia="id-ID"/>
        </w:rPr>
        <w:t>dkk</w:t>
      </w:r>
      <w:r w:rsidRPr="00FA4189">
        <w:rPr>
          <w:rFonts w:eastAsia="SimSun" w:cs="Times New Roman"/>
          <w:sz w:val="24"/>
          <w:szCs w:val="24"/>
          <w:lang w:eastAsia="id-ID"/>
        </w:rPr>
        <w:t>., 2017</w:t>
      </w:r>
      <w:r w:rsidR="00A13163">
        <w:rPr>
          <w:rFonts w:eastAsia="SimSun" w:cs="Times New Roman"/>
          <w:sz w:val="24"/>
          <w:szCs w:val="24"/>
          <w:lang w:eastAsia="id-ID"/>
        </w:rPr>
        <w:t>).</w:t>
      </w:r>
      <w:r w:rsidRPr="00076017">
        <w:rPr>
          <w:rFonts w:eastAsia="SimSun" w:cs="Times New Roman"/>
          <w:sz w:val="24"/>
          <w:szCs w:val="24"/>
          <w:lang w:eastAsia="id-ID"/>
        </w:rPr>
        <w:t xml:space="preserve"> </w:t>
      </w:r>
      <w:r>
        <w:rPr>
          <w:rFonts w:eastAsia="SimSun" w:cs="Times New Roman"/>
          <w:sz w:val="24"/>
          <w:szCs w:val="24"/>
          <w:lang w:eastAsia="id-ID"/>
        </w:rPr>
        <w:t xml:space="preserve">Nilai warna a* pada </w:t>
      </w:r>
      <w:r>
        <w:rPr>
          <w:rFonts w:eastAsia="SimSun" w:cs="Times New Roman"/>
          <w:i/>
          <w:sz w:val="24"/>
          <w:szCs w:val="24"/>
          <w:lang w:eastAsia="id-ID"/>
        </w:rPr>
        <w:t xml:space="preserve">soygurt </w:t>
      </w:r>
      <w:r>
        <w:rPr>
          <w:rFonts w:eastAsia="SimSun" w:cs="Times New Roman"/>
          <w:sz w:val="24"/>
          <w:szCs w:val="24"/>
          <w:lang w:eastAsia="id-ID"/>
        </w:rPr>
        <w:t xml:space="preserve">kulit buah naga merah dengan konsentrasi starter 7% lebih besar dibandingkan dengan </w:t>
      </w:r>
      <w:r>
        <w:rPr>
          <w:rFonts w:eastAsia="SimSun" w:cs="Times New Roman"/>
          <w:i/>
          <w:sz w:val="24"/>
          <w:szCs w:val="24"/>
          <w:lang w:eastAsia="id-ID"/>
        </w:rPr>
        <w:t xml:space="preserve">soygurt </w:t>
      </w:r>
      <w:r>
        <w:rPr>
          <w:rFonts w:eastAsia="SimSun" w:cs="Times New Roman"/>
          <w:sz w:val="24"/>
          <w:szCs w:val="24"/>
          <w:lang w:eastAsia="id-ID"/>
        </w:rPr>
        <w:t xml:space="preserve">kulit buah naga merah dengan konsentrasi starter 5%. Hal ini sesuai dengan </w:t>
      </w:r>
      <w:r w:rsidRPr="003F06EF">
        <w:rPr>
          <w:rFonts w:eastAsia="SimSun" w:cs="Times New Roman"/>
          <w:sz w:val="24"/>
          <w:szCs w:val="24"/>
          <w:lang w:eastAsia="id-ID"/>
        </w:rPr>
        <w:t xml:space="preserve">Stintzing </w:t>
      </w:r>
      <w:r w:rsidRPr="003F06EF">
        <w:rPr>
          <w:rFonts w:eastAsia="SimSun" w:cs="Times New Roman"/>
          <w:sz w:val="24"/>
          <w:szCs w:val="24"/>
          <w:lang w:val="id-ID" w:eastAsia="id-ID"/>
        </w:rPr>
        <w:t>dkk</w:t>
      </w:r>
      <w:r>
        <w:rPr>
          <w:rFonts w:eastAsia="SimSun" w:cs="Times New Roman"/>
          <w:sz w:val="24"/>
          <w:szCs w:val="24"/>
          <w:lang w:eastAsia="id-ID"/>
        </w:rPr>
        <w:t>.</w:t>
      </w:r>
      <w:r w:rsidRPr="003F06EF">
        <w:rPr>
          <w:rFonts w:eastAsia="SimSun" w:cs="Times New Roman"/>
          <w:sz w:val="24"/>
          <w:szCs w:val="24"/>
          <w:lang w:eastAsia="id-ID"/>
        </w:rPr>
        <w:t xml:space="preserve"> </w:t>
      </w:r>
      <w:r>
        <w:rPr>
          <w:rFonts w:eastAsia="SimSun" w:cs="Times New Roman"/>
          <w:sz w:val="24"/>
          <w:szCs w:val="24"/>
          <w:lang w:eastAsia="id-ID"/>
        </w:rPr>
        <w:t>(</w:t>
      </w:r>
      <w:r w:rsidRPr="003F06EF">
        <w:rPr>
          <w:rFonts w:eastAsia="SimSun" w:cs="Times New Roman"/>
          <w:sz w:val="24"/>
          <w:szCs w:val="24"/>
          <w:lang w:eastAsia="id-ID"/>
        </w:rPr>
        <w:t>200</w:t>
      </w:r>
      <w:r>
        <w:rPr>
          <w:rFonts w:eastAsia="SimSun" w:cs="Times New Roman"/>
          <w:sz w:val="24"/>
          <w:szCs w:val="24"/>
          <w:lang w:val="id-ID" w:eastAsia="id-ID"/>
        </w:rPr>
        <w:t>2)</w:t>
      </w:r>
      <w:r>
        <w:rPr>
          <w:rFonts w:eastAsia="SimSun" w:cs="Times New Roman"/>
          <w:sz w:val="24"/>
          <w:szCs w:val="24"/>
          <w:lang w:eastAsia="id-ID"/>
        </w:rPr>
        <w:t xml:space="preserve"> yang menyatakan bahwa a</w:t>
      </w:r>
      <w:r w:rsidRPr="003F06EF">
        <w:rPr>
          <w:rFonts w:eastAsia="SimSun" w:cs="Times New Roman"/>
          <w:sz w:val="24"/>
          <w:szCs w:val="24"/>
          <w:lang w:eastAsia="id-ID"/>
        </w:rPr>
        <w:t>ntosianin dapat berwarna</w:t>
      </w:r>
      <w:r>
        <w:rPr>
          <w:rFonts w:eastAsia="SimSun" w:cs="Times New Roman"/>
          <w:sz w:val="24"/>
          <w:szCs w:val="24"/>
          <w:lang w:val="id-ID" w:eastAsia="id-ID"/>
        </w:rPr>
        <w:t xml:space="preserve"> </w:t>
      </w:r>
      <w:r w:rsidRPr="003F06EF">
        <w:rPr>
          <w:rFonts w:eastAsia="SimSun" w:cs="Times New Roman"/>
          <w:sz w:val="24"/>
          <w:szCs w:val="24"/>
          <w:lang w:eastAsia="id-ID"/>
        </w:rPr>
        <w:t>lebih merah apabila dalam kondisi asam atau p</w:t>
      </w:r>
      <w:r>
        <w:rPr>
          <w:rFonts w:eastAsia="SimSun" w:cs="Times New Roman"/>
          <w:sz w:val="24"/>
          <w:szCs w:val="24"/>
          <w:lang w:eastAsia="id-ID"/>
        </w:rPr>
        <w:t xml:space="preserve">H rendah. </w:t>
      </w:r>
    </w:p>
    <w:p w:rsidR="00076017" w:rsidRPr="00076017" w:rsidRDefault="00076017" w:rsidP="00A13163">
      <w:pPr>
        <w:autoSpaceDE w:val="0"/>
        <w:autoSpaceDN w:val="0"/>
        <w:adjustRightInd w:val="0"/>
        <w:rPr>
          <w:rFonts w:eastAsia="SimSun" w:cs="Times New Roman"/>
          <w:sz w:val="24"/>
          <w:szCs w:val="24"/>
          <w:lang w:eastAsia="id-ID"/>
        </w:rPr>
      </w:pPr>
      <w:r w:rsidRPr="00FA4189">
        <w:rPr>
          <w:rFonts w:cs="Times New Roman"/>
          <w:b/>
          <w:i/>
          <w:sz w:val="24"/>
          <w:szCs w:val="24"/>
        </w:rPr>
        <w:lastRenderedPageBreak/>
        <w:t>Warna b*</w:t>
      </w:r>
    </w:p>
    <w:p w:rsidR="00076017" w:rsidRPr="00FA4189" w:rsidRDefault="00076017" w:rsidP="00076017">
      <w:pPr>
        <w:pStyle w:val="Heading4"/>
        <w:spacing w:before="0"/>
        <w:rPr>
          <w:rFonts w:ascii="Times New Roman" w:hAnsi="Times New Roman" w:cs="Times New Roman"/>
          <w:b w:val="0"/>
          <w:i w:val="0"/>
          <w:color w:val="auto"/>
          <w:sz w:val="24"/>
          <w:szCs w:val="24"/>
        </w:rPr>
      </w:pPr>
      <w:r w:rsidRPr="00FA4189">
        <w:rPr>
          <w:rFonts w:ascii="Times New Roman" w:hAnsi="Times New Roman" w:cs="Times New Roman"/>
          <w:b w:val="0"/>
          <w:i w:val="0"/>
          <w:color w:val="auto"/>
          <w:sz w:val="24"/>
          <w:szCs w:val="24"/>
          <w:lang w:val="id-ID"/>
        </w:rPr>
        <w:t xml:space="preserve">Hasil pengukuran warna </w:t>
      </w:r>
      <w:r w:rsidRPr="00FA4189">
        <w:rPr>
          <w:rFonts w:ascii="Times New Roman" w:hAnsi="Times New Roman" w:cs="Times New Roman"/>
          <w:b w:val="0"/>
          <w:i w:val="0"/>
          <w:color w:val="auto"/>
          <w:sz w:val="24"/>
          <w:szCs w:val="24"/>
        </w:rPr>
        <w:t>b</w:t>
      </w:r>
      <w:r w:rsidRPr="00FA4189">
        <w:rPr>
          <w:rFonts w:ascii="Times New Roman" w:hAnsi="Times New Roman" w:cs="Times New Roman"/>
          <w:b w:val="0"/>
          <w:i w:val="0"/>
          <w:color w:val="auto"/>
          <w:sz w:val="24"/>
          <w:szCs w:val="24"/>
          <w:lang w:val="id-ID"/>
        </w:rPr>
        <w:t xml:space="preserve">* </w:t>
      </w:r>
      <w:r w:rsidRPr="00FA4189">
        <w:rPr>
          <w:rFonts w:ascii="Times New Roman" w:hAnsi="Times New Roman" w:cs="Times New Roman"/>
          <w:b w:val="0"/>
          <w:color w:val="auto"/>
          <w:sz w:val="24"/>
          <w:szCs w:val="24"/>
          <w:lang w:val="id-ID"/>
        </w:rPr>
        <w:t>soygurt</w:t>
      </w:r>
      <w:r w:rsidRPr="00FA4189">
        <w:rPr>
          <w:rFonts w:ascii="Times New Roman" w:hAnsi="Times New Roman" w:cs="Times New Roman"/>
          <w:b w:val="0"/>
          <w:i w:val="0"/>
          <w:color w:val="auto"/>
          <w:sz w:val="24"/>
          <w:szCs w:val="24"/>
          <w:lang w:val="id-ID"/>
        </w:rPr>
        <w:t xml:space="preserve"> kulit buah naga merah disajikan pada Tabel </w:t>
      </w:r>
      <w:r w:rsidRPr="00FA4189">
        <w:rPr>
          <w:rFonts w:ascii="Times New Roman" w:hAnsi="Times New Roman" w:cs="Times New Roman"/>
          <w:b w:val="0"/>
          <w:i w:val="0"/>
          <w:color w:val="auto"/>
          <w:sz w:val="24"/>
          <w:szCs w:val="24"/>
        </w:rPr>
        <w:t>3.</w:t>
      </w:r>
    </w:p>
    <w:p w:rsidR="00A13163" w:rsidRDefault="00A13163" w:rsidP="00076017">
      <w:pPr>
        <w:pStyle w:val="Heading4"/>
        <w:spacing w:before="0"/>
        <w:ind w:left="851" w:hanging="851"/>
        <w:rPr>
          <w:rFonts w:ascii="Times New Roman" w:hAnsi="Times New Roman" w:cs="Times New Roman"/>
          <w:b w:val="0"/>
          <w:i w:val="0"/>
          <w:color w:val="auto"/>
          <w:sz w:val="24"/>
          <w:szCs w:val="24"/>
        </w:rPr>
      </w:pPr>
    </w:p>
    <w:p w:rsidR="00076017" w:rsidRPr="00FA4189" w:rsidRDefault="00076017" w:rsidP="00076017">
      <w:pPr>
        <w:pStyle w:val="Heading4"/>
        <w:spacing w:before="0"/>
        <w:ind w:left="851" w:hanging="851"/>
        <w:rPr>
          <w:rStyle w:val="Heading4Char"/>
          <w:rFonts w:ascii="Times New Roman" w:hAnsi="Times New Roman" w:cs="Times New Roman"/>
          <w:b/>
          <w:i/>
          <w:color w:val="auto"/>
          <w:sz w:val="24"/>
          <w:szCs w:val="24"/>
        </w:rPr>
      </w:pPr>
      <w:r w:rsidRPr="00FA4189">
        <w:rPr>
          <w:rFonts w:ascii="Times New Roman" w:hAnsi="Times New Roman" w:cs="Times New Roman"/>
          <w:b w:val="0"/>
          <w:i w:val="0"/>
          <w:color w:val="auto"/>
          <w:sz w:val="24"/>
          <w:szCs w:val="24"/>
          <w:lang w:val="id-ID"/>
        </w:rPr>
        <w:t xml:space="preserve">Tabel  </w:t>
      </w:r>
      <w:r w:rsidRPr="00FA4189">
        <w:rPr>
          <w:rStyle w:val="Heading4Char"/>
          <w:rFonts w:ascii="Times New Roman" w:hAnsi="Times New Roman" w:cs="Times New Roman"/>
          <w:color w:val="auto"/>
          <w:sz w:val="24"/>
          <w:szCs w:val="24"/>
        </w:rPr>
        <w:t>3. Nilai warna b* pada</w:t>
      </w:r>
      <w:r w:rsidRPr="00FA4189">
        <w:rPr>
          <w:rStyle w:val="Heading4Char"/>
          <w:rFonts w:ascii="Times New Roman" w:hAnsi="Times New Roman" w:cs="Times New Roman"/>
          <w:b/>
          <w:i/>
          <w:color w:val="auto"/>
          <w:sz w:val="24"/>
          <w:szCs w:val="24"/>
        </w:rPr>
        <w:t xml:space="preserve"> </w:t>
      </w:r>
      <w:r w:rsidRPr="00FA4189">
        <w:rPr>
          <w:rFonts w:ascii="Times New Roman" w:hAnsi="Times New Roman" w:cs="Times New Roman"/>
          <w:b w:val="0"/>
          <w:color w:val="auto"/>
          <w:sz w:val="24"/>
          <w:szCs w:val="24"/>
          <w:lang w:val="id-ID"/>
        </w:rPr>
        <w:t>soygurt</w:t>
      </w:r>
      <w:r w:rsidRPr="00FA4189">
        <w:rPr>
          <w:rFonts w:ascii="Times New Roman" w:hAnsi="Times New Roman" w:cs="Times New Roman"/>
          <w:b w:val="0"/>
          <w:i w:val="0"/>
          <w:color w:val="auto"/>
          <w:sz w:val="24"/>
          <w:szCs w:val="24"/>
          <w:lang w:val="id-ID"/>
        </w:rPr>
        <w:t xml:space="preserve"> kulit buah naga merah</w:t>
      </w:r>
      <w:bookmarkEnd w:id="13"/>
    </w:p>
    <w:p w:rsidR="00076017" w:rsidRDefault="00076017" w:rsidP="00076017">
      <w:pPr>
        <w:pStyle w:val="BodyText"/>
        <w:snapToGrid w:val="0"/>
        <w:ind w:left="1134" w:hanging="1134"/>
        <w:rPr>
          <w:rFonts w:eastAsia="SimSun"/>
          <w:sz w:val="20"/>
          <w:szCs w:val="20"/>
          <w:lang w:eastAsia="id-ID"/>
        </w:rPr>
      </w:pPr>
      <w:r>
        <w:rPr>
          <w:rFonts w:eastAsia="SimSun"/>
          <w:sz w:val="20"/>
          <w:szCs w:val="20"/>
          <w:lang w:val="id-ID" w:eastAsia="id-ID"/>
        </w:rPr>
        <w:t>Keterangan:</w:t>
      </w:r>
      <w:r>
        <w:rPr>
          <w:rFonts w:eastAsia="SimSun"/>
          <w:sz w:val="20"/>
          <w:szCs w:val="20"/>
          <w:lang w:eastAsia="id-ID"/>
        </w:rPr>
        <w:tab/>
      </w:r>
      <w:r w:rsidRPr="00C66F06">
        <w:rPr>
          <w:rFonts w:eastAsia="SimSun"/>
          <w:sz w:val="20"/>
          <w:szCs w:val="20"/>
          <w:lang w:val="id-ID" w:eastAsia="id-ID"/>
        </w:rPr>
        <w:t>Angka yang diikuti huruf notasi yang berbeda menunjukkan beda nyata pada tingkat signifikansi 0,05 (P&lt;0,05)</w:t>
      </w:r>
    </w:p>
    <w:p w:rsidR="00076017" w:rsidRDefault="00076017" w:rsidP="00076017">
      <w:pPr>
        <w:autoSpaceDE w:val="0"/>
        <w:autoSpaceDN w:val="0"/>
        <w:adjustRightInd w:val="0"/>
        <w:rPr>
          <w:rFonts w:eastAsia="SimSun" w:cs="Times New Roman"/>
          <w:lang w:eastAsia="id-ID"/>
        </w:rPr>
      </w:pPr>
    </w:p>
    <w:p w:rsidR="00076017" w:rsidRPr="00A13163" w:rsidRDefault="00A13163" w:rsidP="00076017">
      <w:pPr>
        <w:autoSpaceDE w:val="0"/>
        <w:autoSpaceDN w:val="0"/>
        <w:adjustRightInd w:val="0"/>
        <w:ind w:firstLine="709"/>
        <w:rPr>
          <w:rFonts w:eastAsia="SimSun" w:cs="Times New Roman"/>
          <w:sz w:val="24"/>
          <w:szCs w:val="24"/>
          <w:lang w:eastAsia="id-ID"/>
        </w:rPr>
      </w:pPr>
      <w:r w:rsidRPr="00A13163">
        <w:rPr>
          <w:rFonts w:cs="Times New Roman"/>
          <w:sz w:val="24"/>
          <w:szCs w:val="24"/>
        </w:rPr>
        <w:t>P</w:t>
      </w:r>
      <w:r w:rsidR="00076017" w:rsidRPr="00A13163">
        <w:rPr>
          <w:rFonts w:cs="Times New Roman"/>
          <w:sz w:val="24"/>
          <w:szCs w:val="24"/>
        </w:rPr>
        <w:t xml:space="preserve">enambahan </w:t>
      </w:r>
      <w:r w:rsidR="00076017" w:rsidRPr="00A13163">
        <w:rPr>
          <w:rFonts w:cs="Times New Roman"/>
          <w:sz w:val="24"/>
          <w:szCs w:val="24"/>
          <w:lang w:val="id-ID"/>
        </w:rPr>
        <w:t>konsentrasi ekstrak kulit buah naga</w:t>
      </w:r>
      <w:r w:rsidR="00076017" w:rsidRPr="00A13163">
        <w:rPr>
          <w:rFonts w:eastAsia="SimSun" w:cs="Times New Roman"/>
          <w:sz w:val="24"/>
          <w:szCs w:val="24"/>
          <w:lang w:val="id-ID" w:eastAsia="id-ID"/>
        </w:rPr>
        <w:t xml:space="preserve"> sampai 8% dan </w:t>
      </w:r>
      <w:r w:rsidR="00076017" w:rsidRPr="00A13163">
        <w:rPr>
          <w:rFonts w:cs="Times New Roman"/>
          <w:sz w:val="24"/>
          <w:szCs w:val="24"/>
          <w:lang w:val="id-ID"/>
        </w:rPr>
        <w:t xml:space="preserve">konsentrasi </w:t>
      </w:r>
      <w:r w:rsidR="00076017" w:rsidRPr="00A13163">
        <w:rPr>
          <w:rFonts w:cs="Times New Roman"/>
          <w:i/>
          <w:sz w:val="24"/>
          <w:szCs w:val="24"/>
          <w:lang w:val="id-ID"/>
        </w:rPr>
        <w:t xml:space="preserve">starter </w:t>
      </w:r>
      <w:r w:rsidR="00076017" w:rsidRPr="00A13163">
        <w:rPr>
          <w:rFonts w:cs="Times New Roman"/>
          <w:sz w:val="24"/>
          <w:szCs w:val="24"/>
          <w:lang w:val="id-ID"/>
        </w:rPr>
        <w:t>sebanyak 5%</w:t>
      </w:r>
      <w:r w:rsidR="00076017" w:rsidRPr="00A13163">
        <w:rPr>
          <w:rFonts w:cs="Times New Roman"/>
          <w:sz w:val="24"/>
          <w:szCs w:val="24"/>
        </w:rPr>
        <w:t xml:space="preserve"> dan 7% </w:t>
      </w:r>
      <w:r w:rsidR="00076017" w:rsidRPr="00A13163">
        <w:rPr>
          <w:rFonts w:cs="Times New Roman"/>
          <w:sz w:val="24"/>
          <w:szCs w:val="24"/>
          <w:lang w:val="id-ID"/>
        </w:rPr>
        <w:t xml:space="preserve"> </w:t>
      </w:r>
      <w:r w:rsidR="00076017" w:rsidRPr="00A13163">
        <w:rPr>
          <w:rFonts w:eastAsia="SimSun" w:cs="Times New Roman"/>
          <w:sz w:val="24"/>
          <w:szCs w:val="24"/>
          <w:lang w:val="id-ID" w:eastAsia="id-ID"/>
        </w:rPr>
        <w:t xml:space="preserve">mengakibatkan </w:t>
      </w:r>
      <w:r w:rsidR="00076017" w:rsidRPr="00A13163">
        <w:rPr>
          <w:rFonts w:eastAsia="SimSun" w:cs="Times New Roman"/>
          <w:sz w:val="24"/>
          <w:szCs w:val="24"/>
          <w:lang w:eastAsia="id-ID"/>
        </w:rPr>
        <w:t>nilai</w:t>
      </w:r>
      <w:r w:rsidR="00076017" w:rsidRPr="00A13163">
        <w:rPr>
          <w:rFonts w:eastAsia="SimSun" w:cs="Times New Roman"/>
          <w:sz w:val="24"/>
          <w:szCs w:val="24"/>
          <w:lang w:val="id-ID" w:eastAsia="id-ID"/>
        </w:rPr>
        <w:t xml:space="preserve"> warna </w:t>
      </w:r>
      <w:r w:rsidR="00076017" w:rsidRPr="00A13163">
        <w:rPr>
          <w:rFonts w:eastAsia="SimSun" w:cs="Times New Roman"/>
          <w:sz w:val="24"/>
          <w:szCs w:val="24"/>
          <w:lang w:eastAsia="id-ID"/>
        </w:rPr>
        <w:t xml:space="preserve"> b</w:t>
      </w:r>
      <w:r w:rsidR="00076017" w:rsidRPr="00A13163">
        <w:rPr>
          <w:rFonts w:eastAsia="SimSun" w:cs="Times New Roman"/>
          <w:sz w:val="24"/>
          <w:szCs w:val="24"/>
          <w:lang w:val="id-ID" w:eastAsia="id-ID"/>
        </w:rPr>
        <w:t xml:space="preserve">* semakin menurun </w:t>
      </w:r>
      <w:r w:rsidR="00076017" w:rsidRPr="00A13163">
        <w:rPr>
          <w:rFonts w:eastAsia="SimSun" w:cs="Times New Roman"/>
          <w:sz w:val="24"/>
          <w:szCs w:val="24"/>
          <w:lang w:eastAsia="id-ID"/>
        </w:rPr>
        <w:t xml:space="preserve">yang menunjukkan </w:t>
      </w:r>
      <w:r w:rsidR="00076017" w:rsidRPr="00A13163">
        <w:rPr>
          <w:rFonts w:eastAsia="SimSun" w:cs="Times New Roman"/>
          <w:sz w:val="24"/>
          <w:szCs w:val="24"/>
          <w:lang w:val="id-ID" w:eastAsia="id-ID"/>
        </w:rPr>
        <w:t>intensitas warna kuning dari produk menurun</w:t>
      </w:r>
      <w:r w:rsidR="00076017" w:rsidRPr="00A13163">
        <w:rPr>
          <w:rFonts w:eastAsia="SimSun" w:cs="Times New Roman"/>
          <w:sz w:val="24"/>
          <w:szCs w:val="24"/>
          <w:lang w:eastAsia="id-ID"/>
        </w:rPr>
        <w:t xml:space="preserve">. </w:t>
      </w:r>
      <w:r w:rsidR="00076017" w:rsidRPr="00A13163">
        <w:rPr>
          <w:rFonts w:eastAsia="SimSun" w:cs="Times New Roman"/>
          <w:sz w:val="24"/>
          <w:szCs w:val="24"/>
          <w:lang w:val="id-ID" w:eastAsia="id-ID"/>
        </w:rPr>
        <w:t xml:space="preserve">Warna kuning yang muncul pada </w:t>
      </w:r>
      <w:r w:rsidR="00076017" w:rsidRPr="00A13163">
        <w:rPr>
          <w:rFonts w:cs="Times New Roman"/>
          <w:i/>
          <w:sz w:val="24"/>
          <w:szCs w:val="24"/>
          <w:lang w:val="id-ID"/>
        </w:rPr>
        <w:t>soygurt</w:t>
      </w:r>
      <w:r w:rsidR="00076017" w:rsidRPr="00A13163">
        <w:rPr>
          <w:rFonts w:cs="Times New Roman"/>
          <w:sz w:val="24"/>
          <w:szCs w:val="24"/>
          <w:lang w:val="id-ID"/>
        </w:rPr>
        <w:t xml:space="preserve"> kulit buah naga merah</w:t>
      </w:r>
      <w:r w:rsidR="00076017" w:rsidRPr="00A13163">
        <w:rPr>
          <w:rFonts w:eastAsia="SimSun" w:cs="Times New Roman"/>
          <w:sz w:val="24"/>
          <w:szCs w:val="24"/>
          <w:lang w:val="id-ID" w:eastAsia="id-ID"/>
        </w:rPr>
        <w:t xml:space="preserve"> dimungkinkan karena adanya kandungan karoten dalam bahan baku pembuatan </w:t>
      </w:r>
      <w:r w:rsidR="00076017" w:rsidRPr="00A13163">
        <w:rPr>
          <w:rFonts w:eastAsia="SimSun" w:cs="Times New Roman"/>
          <w:i/>
          <w:sz w:val="24"/>
          <w:szCs w:val="24"/>
          <w:lang w:val="id-ID" w:eastAsia="id-ID"/>
        </w:rPr>
        <w:t>soygurt</w:t>
      </w:r>
      <w:r w:rsidR="00076017" w:rsidRPr="00A13163">
        <w:rPr>
          <w:rFonts w:eastAsia="SimSun" w:cs="Times New Roman"/>
          <w:sz w:val="24"/>
          <w:szCs w:val="24"/>
          <w:lang w:val="id-ID" w:eastAsia="id-ID"/>
        </w:rPr>
        <w:t xml:space="preserve"> yaitu kacang kedelai </w:t>
      </w:r>
      <w:r w:rsidR="00076017" w:rsidRPr="00A13163">
        <w:rPr>
          <w:rFonts w:eastAsia="SimSun" w:cs="Times New Roman"/>
          <w:sz w:val="24"/>
          <w:szCs w:val="24"/>
          <w:lang w:eastAsia="id-ID"/>
        </w:rPr>
        <w:t>Ratnawati</w:t>
      </w:r>
      <w:r w:rsidR="00076017" w:rsidRPr="00A13163">
        <w:rPr>
          <w:rFonts w:eastAsia="SimSun" w:cs="Times New Roman"/>
          <w:sz w:val="24"/>
          <w:szCs w:val="24"/>
          <w:lang w:val="id-ID" w:eastAsia="id-ID"/>
        </w:rPr>
        <w:t xml:space="preserve"> dkk</w:t>
      </w:r>
      <w:r w:rsidR="00076017" w:rsidRPr="00A13163">
        <w:rPr>
          <w:rFonts w:eastAsia="SimSun" w:cs="Times New Roman"/>
          <w:sz w:val="24"/>
          <w:szCs w:val="24"/>
          <w:lang w:eastAsia="id-ID"/>
        </w:rPr>
        <w:t>. (2019) menyatakan kandungan karoten pada kedelai (16,34 mcg/100 g) lebih tinggi jika dibandingkan kacang hijau (4,05 mcg/100 g) dan kacang merah (3,04 mcg/100g).</w:t>
      </w:r>
      <w:r w:rsidR="00076017" w:rsidRPr="00A13163">
        <w:rPr>
          <w:rFonts w:eastAsia="SimSun" w:cs="Times New Roman"/>
          <w:sz w:val="24"/>
          <w:szCs w:val="24"/>
          <w:lang w:val="id-ID" w:eastAsia="id-ID"/>
        </w:rPr>
        <w:t xml:space="preserve"> Menurunnya warna nilai b* seiring dengan banyaknya konsentrasi ekstrak kulit buah naga yang ditambahkan </w:t>
      </w:r>
      <w:r w:rsidR="00076017" w:rsidRPr="00A13163">
        <w:rPr>
          <w:rFonts w:eastAsia="SimSun" w:cs="Times New Roman"/>
          <w:sz w:val="24"/>
          <w:szCs w:val="24"/>
          <w:lang w:eastAsia="id-ID"/>
        </w:rPr>
        <w:t>di</w:t>
      </w:r>
      <w:r w:rsidR="00076017" w:rsidRPr="00A13163">
        <w:rPr>
          <w:rFonts w:eastAsia="SimSun" w:cs="Times New Roman"/>
          <w:sz w:val="24"/>
          <w:szCs w:val="24"/>
          <w:lang w:val="id-ID" w:eastAsia="id-ID"/>
        </w:rPr>
        <w:t>karena</w:t>
      </w:r>
      <w:r w:rsidR="00076017" w:rsidRPr="00A13163">
        <w:rPr>
          <w:rFonts w:eastAsia="SimSun" w:cs="Times New Roman"/>
          <w:sz w:val="24"/>
          <w:szCs w:val="24"/>
          <w:lang w:eastAsia="id-ID"/>
        </w:rPr>
        <w:t>kan</w:t>
      </w:r>
      <w:r w:rsidR="00076017" w:rsidRPr="00A13163">
        <w:rPr>
          <w:rFonts w:eastAsia="SimSun" w:cs="Times New Roman"/>
          <w:sz w:val="24"/>
          <w:szCs w:val="24"/>
          <w:lang w:val="id-ID" w:eastAsia="id-ID"/>
        </w:rPr>
        <w:t xml:space="preserve"> adanya antosianin yang merupakan pigmen warna </w:t>
      </w:r>
      <w:r w:rsidR="00076017" w:rsidRPr="00A13163">
        <w:rPr>
          <w:rFonts w:eastAsia="SimSun" w:cs="Times New Roman"/>
          <w:sz w:val="24"/>
          <w:szCs w:val="24"/>
          <w:lang w:val="id-ID" w:eastAsia="id-ID"/>
        </w:rPr>
        <w:lastRenderedPageBreak/>
        <w:t xml:space="preserve">merah dalam kulit buah naga merah </w:t>
      </w:r>
      <w:r w:rsidR="00076017" w:rsidRPr="00A13163">
        <w:rPr>
          <w:rFonts w:eastAsia="SimSun" w:cs="Times New Roman"/>
          <w:sz w:val="24"/>
          <w:szCs w:val="24"/>
          <w:lang w:eastAsia="id-ID"/>
        </w:rPr>
        <w:t>sehingga</w:t>
      </w:r>
      <w:r w:rsidR="00076017" w:rsidRPr="00A13163">
        <w:rPr>
          <w:rFonts w:eastAsia="SimSun" w:cs="Times New Roman"/>
          <w:sz w:val="24"/>
          <w:szCs w:val="24"/>
          <w:lang w:val="id-ID" w:eastAsia="id-ID"/>
        </w:rPr>
        <w:t xml:space="preserve"> menyebabkan warna kuning dari produk semakin memudar.</w:t>
      </w:r>
    </w:p>
    <w:p w:rsidR="00076017" w:rsidRDefault="00076017" w:rsidP="00076017">
      <w:pPr>
        <w:rPr>
          <w:rFonts w:cs="Times New Roman"/>
          <w:b/>
          <w:sz w:val="24"/>
          <w:szCs w:val="24"/>
        </w:rPr>
      </w:pPr>
      <w:r w:rsidRPr="00A13163">
        <w:rPr>
          <w:rFonts w:cs="Times New Roman"/>
          <w:b/>
          <w:sz w:val="24"/>
          <w:szCs w:val="24"/>
        </w:rPr>
        <w:t>Derajat Keasaman (pH)</w:t>
      </w:r>
    </w:p>
    <w:p w:rsidR="00A13163" w:rsidRPr="00A13163" w:rsidRDefault="00A13163" w:rsidP="00076017">
      <w:pPr>
        <w:rPr>
          <w:rFonts w:cs="Times New Roman"/>
          <w:b/>
          <w:sz w:val="24"/>
          <w:szCs w:val="24"/>
        </w:rPr>
      </w:pPr>
      <w:r w:rsidRPr="00FA4189">
        <w:rPr>
          <w:rFonts w:cs="Times New Roman"/>
          <w:sz w:val="24"/>
          <w:szCs w:val="24"/>
          <w:lang w:val="id-ID"/>
        </w:rPr>
        <w:t xml:space="preserve">Hasil pengukuran </w:t>
      </w:r>
      <w:r>
        <w:rPr>
          <w:rFonts w:cs="Times New Roman"/>
          <w:sz w:val="24"/>
          <w:szCs w:val="24"/>
        </w:rPr>
        <w:t>pH</w:t>
      </w:r>
      <w:r w:rsidRPr="00FA4189">
        <w:rPr>
          <w:rFonts w:cs="Times New Roman"/>
          <w:sz w:val="24"/>
          <w:szCs w:val="24"/>
          <w:lang w:val="id-ID"/>
        </w:rPr>
        <w:t xml:space="preserve"> </w:t>
      </w:r>
      <w:r w:rsidRPr="00A13163">
        <w:rPr>
          <w:rFonts w:cs="Times New Roman"/>
          <w:i/>
          <w:sz w:val="24"/>
          <w:szCs w:val="24"/>
          <w:lang w:val="id-ID"/>
        </w:rPr>
        <w:t>soygurt</w:t>
      </w:r>
      <w:r w:rsidRPr="00FA4189">
        <w:rPr>
          <w:rFonts w:cs="Times New Roman"/>
          <w:sz w:val="24"/>
          <w:szCs w:val="24"/>
          <w:lang w:val="id-ID"/>
        </w:rPr>
        <w:t xml:space="preserve"> kulit buah naga merah disajikan pada Tabel </w:t>
      </w:r>
      <w:r>
        <w:rPr>
          <w:rFonts w:cs="Times New Roman"/>
          <w:sz w:val="24"/>
          <w:szCs w:val="24"/>
        </w:rPr>
        <w:t>4</w:t>
      </w:r>
      <w:r w:rsidRPr="00FA4189">
        <w:rPr>
          <w:rFonts w:cs="Times New Roman"/>
          <w:sz w:val="24"/>
          <w:szCs w:val="24"/>
        </w:rPr>
        <w:t>.</w:t>
      </w:r>
    </w:p>
    <w:tbl>
      <w:tblPr>
        <w:tblpPr w:leftFromText="180" w:rightFromText="180" w:vertAnchor="text" w:horzAnchor="margin" w:tblpX="108" w:tblpY="2568"/>
        <w:tblW w:w="4286" w:type="dxa"/>
        <w:tblLayout w:type="fixed"/>
        <w:tblLook w:val="04A0" w:firstRow="1" w:lastRow="0" w:firstColumn="1" w:lastColumn="0" w:noHBand="0" w:noVBand="1"/>
      </w:tblPr>
      <w:tblGrid>
        <w:gridCol w:w="2127"/>
        <w:gridCol w:w="984"/>
        <w:gridCol w:w="1175"/>
      </w:tblGrid>
      <w:tr w:rsidR="00A13163" w:rsidRPr="00FA4189" w:rsidTr="00A13163">
        <w:tc>
          <w:tcPr>
            <w:tcW w:w="2127" w:type="dxa"/>
            <w:vMerge w:val="restart"/>
            <w:tcBorders>
              <w:top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 xml:space="preserve">Konsentrasi ekstrak kulit buah naga merah </w:t>
            </w:r>
          </w:p>
        </w:tc>
        <w:tc>
          <w:tcPr>
            <w:tcW w:w="2159" w:type="dxa"/>
            <w:gridSpan w:val="2"/>
            <w:tcBorders>
              <w:top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 xml:space="preserve">Konsentrasi </w:t>
            </w:r>
            <w:r w:rsidRPr="00FA4189">
              <w:rPr>
                <w:i/>
                <w:lang w:val="id-ID"/>
              </w:rPr>
              <w:t>starter</w:t>
            </w:r>
          </w:p>
        </w:tc>
      </w:tr>
      <w:tr w:rsidR="00A13163" w:rsidRPr="00FA4189" w:rsidTr="00A13163">
        <w:tc>
          <w:tcPr>
            <w:tcW w:w="2127" w:type="dxa"/>
            <w:vMerge/>
            <w:tcBorders>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p>
        </w:tc>
        <w:tc>
          <w:tcPr>
            <w:tcW w:w="984" w:type="dxa"/>
            <w:tcBorders>
              <w:top w:val="single" w:sz="4" w:space="0" w:color="auto"/>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5%</w:t>
            </w:r>
          </w:p>
        </w:tc>
        <w:tc>
          <w:tcPr>
            <w:tcW w:w="1175" w:type="dxa"/>
            <w:tcBorders>
              <w:top w:val="single" w:sz="4" w:space="0" w:color="auto"/>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7%</w:t>
            </w:r>
          </w:p>
        </w:tc>
      </w:tr>
      <w:tr w:rsidR="00A13163" w:rsidRPr="00FA4189" w:rsidTr="00A13163">
        <w:tc>
          <w:tcPr>
            <w:tcW w:w="2127" w:type="dxa"/>
            <w:tcBorders>
              <w:top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0%</w:t>
            </w:r>
          </w:p>
        </w:tc>
        <w:tc>
          <w:tcPr>
            <w:tcW w:w="984" w:type="dxa"/>
            <w:tcBorders>
              <w:top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17,58</w:t>
            </w:r>
            <w:r w:rsidRPr="00FA4189">
              <w:rPr>
                <w:vertAlign w:val="superscript"/>
                <w:lang w:val="id-ID"/>
              </w:rPr>
              <w:t>f</w:t>
            </w:r>
          </w:p>
        </w:tc>
        <w:tc>
          <w:tcPr>
            <w:tcW w:w="1175" w:type="dxa"/>
            <w:tcBorders>
              <w:top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15,89</w:t>
            </w:r>
            <w:r w:rsidRPr="00FA4189">
              <w:rPr>
                <w:vertAlign w:val="superscript"/>
                <w:lang w:val="id-ID"/>
              </w:rPr>
              <w:t>e</w:t>
            </w:r>
          </w:p>
        </w:tc>
      </w:tr>
      <w:tr w:rsidR="00A13163" w:rsidRPr="00FA4189" w:rsidTr="00A13163">
        <w:tc>
          <w:tcPr>
            <w:tcW w:w="2127"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2%</w:t>
            </w:r>
          </w:p>
        </w:tc>
        <w:tc>
          <w:tcPr>
            <w:tcW w:w="984"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15,19</w:t>
            </w:r>
            <w:r w:rsidRPr="00FA4189">
              <w:rPr>
                <w:vertAlign w:val="superscript"/>
                <w:lang w:val="id-ID"/>
              </w:rPr>
              <w:t>d</w:t>
            </w:r>
          </w:p>
        </w:tc>
        <w:tc>
          <w:tcPr>
            <w:tcW w:w="1175"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15,32</w:t>
            </w:r>
            <w:r w:rsidRPr="00FA4189">
              <w:rPr>
                <w:vertAlign w:val="superscript"/>
                <w:lang w:val="id-ID"/>
              </w:rPr>
              <w:t>d</w:t>
            </w:r>
          </w:p>
        </w:tc>
      </w:tr>
      <w:tr w:rsidR="00A13163" w:rsidRPr="00FA4189" w:rsidTr="00A13163">
        <w:tc>
          <w:tcPr>
            <w:tcW w:w="2127"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4%</w:t>
            </w:r>
          </w:p>
        </w:tc>
        <w:tc>
          <w:tcPr>
            <w:tcW w:w="984"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13,15</w:t>
            </w:r>
            <w:r w:rsidRPr="00FA4189">
              <w:rPr>
                <w:vertAlign w:val="superscript"/>
                <w:lang w:val="id-ID"/>
              </w:rPr>
              <w:t>a</w:t>
            </w:r>
          </w:p>
        </w:tc>
        <w:tc>
          <w:tcPr>
            <w:tcW w:w="1175" w:type="dxa"/>
            <w:vAlign w:val="center"/>
          </w:tcPr>
          <w:p w:rsidR="00A13163" w:rsidRPr="00FA4189" w:rsidRDefault="00A13163" w:rsidP="00A13163">
            <w:pPr>
              <w:pStyle w:val="BodyText"/>
              <w:tabs>
                <w:tab w:val="left" w:pos="284"/>
              </w:tabs>
              <w:spacing w:before="60" w:after="60"/>
              <w:jc w:val="center"/>
              <w:rPr>
                <w:lang w:val="id-ID"/>
              </w:rPr>
            </w:pPr>
            <w:r w:rsidRPr="00FA4189">
              <w:rPr>
                <w:lang w:val="id-ID"/>
              </w:rPr>
              <w:t>14,59</w:t>
            </w:r>
            <w:r w:rsidRPr="00FA4189">
              <w:rPr>
                <w:vertAlign w:val="superscript"/>
                <w:lang w:val="id-ID"/>
              </w:rPr>
              <w:t>c</w:t>
            </w:r>
          </w:p>
        </w:tc>
      </w:tr>
      <w:tr w:rsidR="00A13163" w:rsidRPr="00FA4189" w:rsidTr="00A13163">
        <w:tc>
          <w:tcPr>
            <w:tcW w:w="2127" w:type="dxa"/>
            <w:tcBorders>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8%</w:t>
            </w:r>
          </w:p>
        </w:tc>
        <w:tc>
          <w:tcPr>
            <w:tcW w:w="984" w:type="dxa"/>
            <w:tcBorders>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12,87</w:t>
            </w:r>
            <w:r w:rsidRPr="00FA4189">
              <w:rPr>
                <w:vertAlign w:val="superscript"/>
                <w:lang w:val="id-ID"/>
              </w:rPr>
              <w:t>a</w:t>
            </w:r>
          </w:p>
        </w:tc>
        <w:tc>
          <w:tcPr>
            <w:tcW w:w="1175" w:type="dxa"/>
            <w:tcBorders>
              <w:bottom w:val="single" w:sz="4" w:space="0" w:color="auto"/>
            </w:tcBorders>
            <w:vAlign w:val="center"/>
          </w:tcPr>
          <w:p w:rsidR="00A13163" w:rsidRPr="00FA4189" w:rsidRDefault="00A13163" w:rsidP="00A13163">
            <w:pPr>
              <w:pStyle w:val="BodyText"/>
              <w:tabs>
                <w:tab w:val="left" w:pos="284"/>
              </w:tabs>
              <w:spacing w:before="60" w:after="60"/>
              <w:jc w:val="center"/>
              <w:rPr>
                <w:lang w:val="id-ID"/>
              </w:rPr>
            </w:pPr>
            <w:r w:rsidRPr="00FA4189">
              <w:rPr>
                <w:lang w:val="id-ID"/>
              </w:rPr>
              <w:t>13,59</w:t>
            </w:r>
            <w:r w:rsidRPr="00FA4189">
              <w:rPr>
                <w:vertAlign w:val="superscript"/>
                <w:lang w:val="id-ID"/>
              </w:rPr>
              <w:t>b</w:t>
            </w:r>
          </w:p>
        </w:tc>
      </w:tr>
    </w:tbl>
    <w:tbl>
      <w:tblPr>
        <w:tblpPr w:leftFromText="180" w:rightFromText="180" w:vertAnchor="text" w:horzAnchor="margin" w:tblpXSpec="right" w:tblpY="1060"/>
        <w:tblW w:w="4395" w:type="dxa"/>
        <w:tblLayout w:type="fixed"/>
        <w:tblLook w:val="04A0" w:firstRow="1" w:lastRow="0" w:firstColumn="1" w:lastColumn="0" w:noHBand="0" w:noVBand="1"/>
      </w:tblPr>
      <w:tblGrid>
        <w:gridCol w:w="2302"/>
        <w:gridCol w:w="1100"/>
        <w:gridCol w:w="993"/>
      </w:tblGrid>
      <w:tr w:rsidR="00A13163" w:rsidRPr="00A13163" w:rsidTr="00A13163">
        <w:tc>
          <w:tcPr>
            <w:tcW w:w="2302" w:type="dxa"/>
            <w:vMerge w:val="restart"/>
            <w:tcBorders>
              <w:top w:val="single" w:sz="4" w:space="0" w:color="auto"/>
            </w:tcBorders>
            <w:vAlign w:val="center"/>
          </w:tcPr>
          <w:p w:rsidR="00A13163" w:rsidRPr="00A13163" w:rsidRDefault="00A13163" w:rsidP="00A13163">
            <w:pPr>
              <w:pStyle w:val="BodyText"/>
              <w:tabs>
                <w:tab w:val="left" w:pos="284"/>
              </w:tabs>
              <w:spacing w:before="60" w:after="60"/>
              <w:jc w:val="center"/>
              <w:rPr>
                <w:lang w:val="id-ID"/>
              </w:rPr>
            </w:pPr>
            <w:bookmarkStart w:id="14" w:name="_Toc64307966"/>
            <w:r w:rsidRPr="00A13163">
              <w:rPr>
                <w:lang w:val="id-ID"/>
              </w:rPr>
              <w:t xml:space="preserve">Konsentrasi ekstrak kulit buah naga merah </w:t>
            </w:r>
          </w:p>
        </w:tc>
        <w:tc>
          <w:tcPr>
            <w:tcW w:w="2093" w:type="dxa"/>
            <w:gridSpan w:val="2"/>
            <w:tcBorders>
              <w:top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 xml:space="preserve">Konsentrasi </w:t>
            </w:r>
            <w:r w:rsidRPr="00A13163">
              <w:rPr>
                <w:i/>
                <w:lang w:val="id-ID"/>
              </w:rPr>
              <w:t>starter</w:t>
            </w:r>
          </w:p>
        </w:tc>
      </w:tr>
      <w:tr w:rsidR="00A13163" w:rsidRPr="00A13163" w:rsidTr="00A13163">
        <w:tc>
          <w:tcPr>
            <w:tcW w:w="2302" w:type="dxa"/>
            <w:vMerge/>
            <w:tcBorders>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p>
        </w:tc>
        <w:tc>
          <w:tcPr>
            <w:tcW w:w="1100" w:type="dxa"/>
            <w:tcBorders>
              <w:top w:val="single" w:sz="4" w:space="0" w:color="auto"/>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5%</w:t>
            </w:r>
          </w:p>
        </w:tc>
        <w:tc>
          <w:tcPr>
            <w:tcW w:w="993" w:type="dxa"/>
            <w:tcBorders>
              <w:top w:val="single" w:sz="4" w:space="0" w:color="auto"/>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7%</w:t>
            </w:r>
          </w:p>
        </w:tc>
      </w:tr>
      <w:tr w:rsidR="00A13163" w:rsidRPr="00A13163" w:rsidTr="00A13163">
        <w:tc>
          <w:tcPr>
            <w:tcW w:w="2302" w:type="dxa"/>
            <w:tcBorders>
              <w:top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0%</w:t>
            </w:r>
          </w:p>
        </w:tc>
        <w:tc>
          <w:tcPr>
            <w:tcW w:w="1100" w:type="dxa"/>
            <w:tcBorders>
              <w:top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4,85</w:t>
            </w:r>
            <w:r w:rsidRPr="00A13163">
              <w:rPr>
                <w:vertAlign w:val="superscript"/>
                <w:lang w:val="id-ID"/>
              </w:rPr>
              <w:t>e</w:t>
            </w:r>
          </w:p>
        </w:tc>
        <w:tc>
          <w:tcPr>
            <w:tcW w:w="993" w:type="dxa"/>
            <w:tcBorders>
              <w:top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4,65</w:t>
            </w:r>
            <w:r w:rsidRPr="00A13163">
              <w:rPr>
                <w:vertAlign w:val="superscript"/>
                <w:lang w:val="id-ID"/>
              </w:rPr>
              <w:t>d</w:t>
            </w:r>
          </w:p>
        </w:tc>
      </w:tr>
      <w:tr w:rsidR="00A13163" w:rsidRPr="00A13163" w:rsidTr="00A13163">
        <w:tc>
          <w:tcPr>
            <w:tcW w:w="2302"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2%</w:t>
            </w:r>
          </w:p>
        </w:tc>
        <w:tc>
          <w:tcPr>
            <w:tcW w:w="1100"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4,70</w:t>
            </w:r>
            <w:r w:rsidRPr="00A13163">
              <w:rPr>
                <w:vertAlign w:val="superscript"/>
                <w:lang w:val="id-ID"/>
              </w:rPr>
              <w:t>d</w:t>
            </w:r>
          </w:p>
        </w:tc>
        <w:tc>
          <w:tcPr>
            <w:tcW w:w="993"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4,47</w:t>
            </w:r>
            <w:r w:rsidRPr="00A13163">
              <w:rPr>
                <w:vertAlign w:val="superscript"/>
                <w:lang w:val="id-ID"/>
              </w:rPr>
              <w:t>c</w:t>
            </w:r>
          </w:p>
        </w:tc>
      </w:tr>
      <w:tr w:rsidR="00A13163" w:rsidRPr="00A13163" w:rsidTr="00A13163">
        <w:tc>
          <w:tcPr>
            <w:tcW w:w="2302"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4%</w:t>
            </w:r>
          </w:p>
        </w:tc>
        <w:tc>
          <w:tcPr>
            <w:tcW w:w="1100"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4,41</w:t>
            </w:r>
            <w:r w:rsidRPr="00A13163">
              <w:rPr>
                <w:vertAlign w:val="superscript"/>
                <w:lang w:val="id-ID"/>
              </w:rPr>
              <w:t>c</w:t>
            </w:r>
          </w:p>
        </w:tc>
        <w:tc>
          <w:tcPr>
            <w:tcW w:w="993" w:type="dxa"/>
            <w:vAlign w:val="center"/>
          </w:tcPr>
          <w:p w:rsidR="00A13163" w:rsidRPr="00A13163" w:rsidRDefault="00A13163" w:rsidP="00A13163">
            <w:pPr>
              <w:pStyle w:val="BodyText"/>
              <w:tabs>
                <w:tab w:val="left" w:pos="284"/>
              </w:tabs>
              <w:spacing w:before="60" w:after="60"/>
              <w:jc w:val="center"/>
              <w:rPr>
                <w:lang w:val="id-ID"/>
              </w:rPr>
            </w:pPr>
            <w:r w:rsidRPr="00A13163">
              <w:rPr>
                <w:lang w:val="id-ID"/>
              </w:rPr>
              <w:t>4,21</w:t>
            </w:r>
            <w:r w:rsidRPr="00A13163">
              <w:rPr>
                <w:vertAlign w:val="superscript"/>
                <w:lang w:val="id-ID"/>
              </w:rPr>
              <w:t>b</w:t>
            </w:r>
          </w:p>
        </w:tc>
      </w:tr>
      <w:tr w:rsidR="00A13163" w:rsidRPr="00A13163" w:rsidTr="00A13163">
        <w:tc>
          <w:tcPr>
            <w:tcW w:w="2302" w:type="dxa"/>
            <w:tcBorders>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8%</w:t>
            </w:r>
          </w:p>
        </w:tc>
        <w:tc>
          <w:tcPr>
            <w:tcW w:w="1100" w:type="dxa"/>
            <w:tcBorders>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4,18</w:t>
            </w:r>
            <w:r w:rsidRPr="00A13163">
              <w:rPr>
                <w:vertAlign w:val="superscript"/>
                <w:lang w:val="id-ID"/>
              </w:rPr>
              <w:t>b</w:t>
            </w:r>
          </w:p>
        </w:tc>
        <w:tc>
          <w:tcPr>
            <w:tcW w:w="993" w:type="dxa"/>
            <w:tcBorders>
              <w:bottom w:val="single" w:sz="4" w:space="0" w:color="auto"/>
            </w:tcBorders>
            <w:vAlign w:val="center"/>
          </w:tcPr>
          <w:p w:rsidR="00A13163" w:rsidRPr="00A13163" w:rsidRDefault="00A13163" w:rsidP="00A13163">
            <w:pPr>
              <w:pStyle w:val="BodyText"/>
              <w:tabs>
                <w:tab w:val="left" w:pos="284"/>
              </w:tabs>
              <w:spacing w:before="60" w:after="60"/>
              <w:jc w:val="center"/>
              <w:rPr>
                <w:lang w:val="id-ID"/>
              </w:rPr>
            </w:pPr>
            <w:r w:rsidRPr="00A13163">
              <w:rPr>
                <w:lang w:val="id-ID"/>
              </w:rPr>
              <w:t>3,90</w:t>
            </w:r>
            <w:r w:rsidRPr="00A13163">
              <w:rPr>
                <w:vertAlign w:val="superscript"/>
                <w:lang w:val="id-ID"/>
              </w:rPr>
              <w:t>a</w:t>
            </w:r>
          </w:p>
        </w:tc>
      </w:tr>
    </w:tbl>
    <w:p w:rsidR="00076017" w:rsidRPr="00A13163" w:rsidRDefault="00076017" w:rsidP="00A13163">
      <w:pPr>
        <w:pStyle w:val="Heading4"/>
        <w:ind w:left="993" w:hanging="993"/>
        <w:rPr>
          <w:rFonts w:ascii="Times New Roman" w:hAnsi="Times New Roman" w:cs="Times New Roman"/>
          <w:b w:val="0"/>
          <w:i w:val="0"/>
          <w:color w:val="auto"/>
          <w:sz w:val="24"/>
          <w:szCs w:val="24"/>
          <w:lang w:val="id-ID"/>
        </w:rPr>
      </w:pPr>
      <w:r w:rsidRPr="00D85B62">
        <w:rPr>
          <w:rFonts w:ascii="Times New Roman" w:hAnsi="Times New Roman" w:cs="Times New Roman"/>
          <w:b w:val="0"/>
          <w:i w:val="0"/>
          <w:color w:val="auto"/>
        </w:rPr>
        <w:t xml:space="preserve"> </w:t>
      </w:r>
      <w:r w:rsidRPr="00A13163">
        <w:rPr>
          <w:rFonts w:ascii="Times New Roman" w:hAnsi="Times New Roman" w:cs="Times New Roman"/>
          <w:b w:val="0"/>
          <w:i w:val="0"/>
          <w:color w:val="auto"/>
          <w:sz w:val="24"/>
          <w:szCs w:val="24"/>
        </w:rPr>
        <w:t xml:space="preserve">Tabel </w:t>
      </w:r>
      <w:r w:rsidRPr="00A13163">
        <w:rPr>
          <w:rStyle w:val="Heading4Char"/>
          <w:rFonts w:ascii="Times New Roman" w:hAnsi="Times New Roman" w:cs="Times New Roman"/>
          <w:color w:val="auto"/>
          <w:sz w:val="24"/>
          <w:szCs w:val="24"/>
        </w:rPr>
        <w:t>4. Nilai pH pada</w:t>
      </w:r>
      <w:r w:rsidRPr="00A13163">
        <w:rPr>
          <w:rStyle w:val="Heading4Char"/>
          <w:rFonts w:ascii="Times New Roman" w:hAnsi="Times New Roman" w:cs="Times New Roman"/>
          <w:b/>
          <w:color w:val="auto"/>
          <w:sz w:val="24"/>
          <w:szCs w:val="24"/>
        </w:rPr>
        <w:t xml:space="preserve"> </w:t>
      </w:r>
      <w:r w:rsidRPr="00A13163">
        <w:rPr>
          <w:rFonts w:ascii="Times New Roman" w:hAnsi="Times New Roman" w:cs="Times New Roman"/>
          <w:b w:val="0"/>
          <w:color w:val="auto"/>
          <w:sz w:val="24"/>
          <w:szCs w:val="24"/>
          <w:lang w:val="id-ID"/>
        </w:rPr>
        <w:t>soygurt</w:t>
      </w:r>
      <w:r w:rsidRPr="00A13163">
        <w:rPr>
          <w:rFonts w:ascii="Times New Roman" w:hAnsi="Times New Roman" w:cs="Times New Roman"/>
          <w:b w:val="0"/>
          <w:i w:val="0"/>
          <w:color w:val="auto"/>
          <w:sz w:val="24"/>
          <w:szCs w:val="24"/>
          <w:lang w:val="id-ID"/>
        </w:rPr>
        <w:t xml:space="preserve"> kulit buah naga merah</w:t>
      </w:r>
      <w:bookmarkEnd w:id="14"/>
    </w:p>
    <w:p w:rsidR="00076017" w:rsidRDefault="00076017" w:rsidP="00076017">
      <w:pPr>
        <w:pStyle w:val="BodyText"/>
        <w:snapToGrid w:val="0"/>
        <w:ind w:left="1134" w:hanging="1134"/>
        <w:rPr>
          <w:rFonts w:eastAsia="SimSun"/>
          <w:sz w:val="20"/>
          <w:szCs w:val="20"/>
          <w:lang w:eastAsia="id-ID"/>
        </w:rPr>
      </w:pPr>
      <w:r>
        <w:rPr>
          <w:rFonts w:eastAsia="SimSun"/>
          <w:sz w:val="20"/>
          <w:szCs w:val="20"/>
          <w:lang w:val="id-ID" w:eastAsia="id-ID"/>
        </w:rPr>
        <w:t>Keterangan:</w:t>
      </w:r>
      <w:r>
        <w:rPr>
          <w:rFonts w:eastAsia="SimSun"/>
          <w:sz w:val="20"/>
          <w:szCs w:val="20"/>
          <w:lang w:eastAsia="id-ID"/>
        </w:rPr>
        <w:tab/>
      </w:r>
      <w:r w:rsidRPr="00C66F06">
        <w:rPr>
          <w:rFonts w:eastAsia="SimSun"/>
          <w:sz w:val="20"/>
          <w:szCs w:val="20"/>
          <w:lang w:val="id-ID" w:eastAsia="id-ID"/>
        </w:rPr>
        <w:t>Angka yang diikuti huruf notasi yang berbeda menunjukkan beda nyata pada tingkat signifikansi 0,05 (P&lt;0,05)</w:t>
      </w:r>
    </w:p>
    <w:p w:rsidR="00076017" w:rsidRPr="00D85B62" w:rsidRDefault="00076017" w:rsidP="00076017">
      <w:pPr>
        <w:autoSpaceDE w:val="0"/>
        <w:autoSpaceDN w:val="0"/>
        <w:adjustRightInd w:val="0"/>
        <w:rPr>
          <w:rFonts w:eastAsia="SimSun" w:cs="Times New Roman"/>
          <w:lang w:eastAsia="id-ID"/>
        </w:rPr>
      </w:pPr>
    </w:p>
    <w:p w:rsidR="00076017" w:rsidRPr="00A13163" w:rsidRDefault="00076017" w:rsidP="00076017">
      <w:pPr>
        <w:ind w:firstLine="720"/>
        <w:rPr>
          <w:sz w:val="24"/>
          <w:szCs w:val="24"/>
          <w:lang w:eastAsia="id-ID"/>
        </w:rPr>
      </w:pPr>
      <w:r w:rsidRPr="00A13163">
        <w:rPr>
          <w:sz w:val="24"/>
          <w:szCs w:val="24"/>
          <w:lang w:val="id-ID" w:eastAsia="id-ID"/>
        </w:rPr>
        <w:t xml:space="preserve">Semakin tinggi penambahan ekstrak kulit buah naga merah maka nilai </w:t>
      </w:r>
      <w:r w:rsidRPr="00A13163">
        <w:rPr>
          <w:sz w:val="24"/>
          <w:szCs w:val="24"/>
          <w:lang w:eastAsia="id-ID"/>
        </w:rPr>
        <w:t>pH</w:t>
      </w:r>
      <w:r w:rsidRPr="00A13163">
        <w:rPr>
          <w:sz w:val="24"/>
          <w:szCs w:val="24"/>
          <w:lang w:val="id-ID" w:eastAsia="id-ID"/>
        </w:rPr>
        <w:t xml:space="preserve"> akan semakin menurun begitu juga dengan semakin besar konsentrasi </w:t>
      </w:r>
      <w:r w:rsidRPr="00A13163">
        <w:rPr>
          <w:i/>
          <w:iCs/>
          <w:sz w:val="24"/>
          <w:szCs w:val="24"/>
          <w:lang w:val="id-ID" w:eastAsia="id-ID"/>
        </w:rPr>
        <w:t xml:space="preserve">starter </w:t>
      </w:r>
      <w:r w:rsidRPr="00A13163">
        <w:rPr>
          <w:sz w:val="24"/>
          <w:szCs w:val="24"/>
          <w:lang w:val="id-ID" w:eastAsia="id-ID"/>
        </w:rPr>
        <w:t xml:space="preserve">yang digunakan maka nilai </w:t>
      </w:r>
      <w:r w:rsidRPr="00A13163">
        <w:rPr>
          <w:sz w:val="24"/>
          <w:szCs w:val="24"/>
          <w:lang w:eastAsia="id-ID"/>
        </w:rPr>
        <w:t>pH</w:t>
      </w:r>
      <w:r w:rsidRPr="00A13163">
        <w:rPr>
          <w:sz w:val="24"/>
          <w:szCs w:val="24"/>
          <w:lang w:val="id-ID" w:eastAsia="id-ID"/>
        </w:rPr>
        <w:t xml:space="preserve"> </w:t>
      </w:r>
      <w:r w:rsidRPr="00A13163">
        <w:rPr>
          <w:i/>
          <w:iCs/>
          <w:sz w:val="24"/>
          <w:szCs w:val="24"/>
          <w:lang w:val="id-ID" w:eastAsia="id-ID"/>
        </w:rPr>
        <w:t>soygurt</w:t>
      </w:r>
      <w:r w:rsidRPr="00A13163">
        <w:rPr>
          <w:sz w:val="24"/>
          <w:szCs w:val="24"/>
          <w:lang w:val="id-ID" w:eastAsia="id-ID"/>
        </w:rPr>
        <w:t xml:space="preserve"> yang dihasilkan semakin kecil. Penurunan pH seiring bertambahnya konsentrasi ekstrak kulit buah naga yang ditambahkan </w:t>
      </w:r>
      <w:r w:rsidRPr="00A13163">
        <w:rPr>
          <w:sz w:val="24"/>
          <w:szCs w:val="24"/>
          <w:lang w:eastAsia="id-ID"/>
        </w:rPr>
        <w:t>terjadi</w:t>
      </w:r>
      <w:r w:rsidRPr="00A13163">
        <w:rPr>
          <w:sz w:val="24"/>
          <w:szCs w:val="24"/>
          <w:lang w:val="id-ID" w:eastAsia="id-ID"/>
        </w:rPr>
        <w:t xml:space="preserve"> karena ekstrak kulit buah naga merah bersifat cenderung asam. </w:t>
      </w:r>
      <w:r w:rsidRPr="00A13163">
        <w:rPr>
          <w:sz w:val="24"/>
          <w:szCs w:val="24"/>
          <w:lang w:eastAsia="id-ID"/>
        </w:rPr>
        <w:t xml:space="preserve">Ekstrak </w:t>
      </w:r>
      <w:r w:rsidRPr="00A13163">
        <w:rPr>
          <w:sz w:val="24"/>
          <w:szCs w:val="24"/>
          <w:lang w:val="id-ID" w:eastAsia="id-ID"/>
        </w:rPr>
        <w:t xml:space="preserve">kulit buah naga merah </w:t>
      </w:r>
      <w:r w:rsidRPr="00A13163">
        <w:rPr>
          <w:sz w:val="24"/>
          <w:szCs w:val="24"/>
          <w:lang w:eastAsia="id-ID"/>
        </w:rPr>
        <w:t>dengan pelarut akuades memil</w:t>
      </w:r>
      <w:r w:rsidR="00A13163">
        <w:rPr>
          <w:sz w:val="24"/>
          <w:szCs w:val="24"/>
          <w:lang w:eastAsia="id-ID"/>
        </w:rPr>
        <w:t>iki nilai pH stabil antara 4,001</w:t>
      </w:r>
      <w:r w:rsidR="00A13163">
        <w:rPr>
          <w:rFonts w:cs="Times New Roman"/>
          <w:sz w:val="24"/>
          <w:szCs w:val="24"/>
          <w:lang w:eastAsia="id-ID"/>
        </w:rPr>
        <w:t>˗</w:t>
      </w:r>
      <w:r w:rsidRPr="00A13163">
        <w:rPr>
          <w:sz w:val="24"/>
          <w:szCs w:val="24"/>
          <w:lang w:eastAsia="id-ID"/>
        </w:rPr>
        <w:t>4,106</w:t>
      </w:r>
      <w:r w:rsidRPr="00A13163">
        <w:rPr>
          <w:sz w:val="24"/>
          <w:szCs w:val="24"/>
          <w:lang w:val="id-ID" w:eastAsia="id-ID"/>
        </w:rPr>
        <w:t xml:space="preserve"> (Nurmilatina, 2017). </w:t>
      </w:r>
      <w:r w:rsidRPr="00A13163">
        <w:rPr>
          <w:sz w:val="24"/>
          <w:szCs w:val="24"/>
          <w:lang w:eastAsia="id-ID"/>
        </w:rPr>
        <w:t>Terjadinya p</w:t>
      </w:r>
      <w:r w:rsidRPr="00A13163">
        <w:rPr>
          <w:sz w:val="24"/>
          <w:szCs w:val="24"/>
          <w:lang w:val="id-ID" w:eastAsia="id-ID"/>
        </w:rPr>
        <w:t xml:space="preserve">enurunan pH seiring bertambahnya konsentrasi </w:t>
      </w:r>
      <w:r w:rsidRPr="00A13163">
        <w:rPr>
          <w:i/>
          <w:sz w:val="24"/>
          <w:szCs w:val="24"/>
          <w:lang w:eastAsia="id-ID"/>
        </w:rPr>
        <w:t>stater</w:t>
      </w:r>
      <w:r w:rsidRPr="00A13163">
        <w:rPr>
          <w:sz w:val="24"/>
          <w:szCs w:val="24"/>
          <w:lang w:val="id-ID" w:eastAsia="id-ID"/>
        </w:rPr>
        <w:t xml:space="preserve"> yang di</w:t>
      </w:r>
      <w:r w:rsidRPr="00A13163">
        <w:rPr>
          <w:sz w:val="24"/>
          <w:szCs w:val="24"/>
          <w:lang w:eastAsia="id-ID"/>
        </w:rPr>
        <w:t xml:space="preserve">gunakan dikarenakan semakin banyaknya asam laktat maupun asam-asam </w:t>
      </w:r>
      <w:r w:rsidRPr="00A13163">
        <w:rPr>
          <w:sz w:val="24"/>
          <w:szCs w:val="24"/>
          <w:lang w:eastAsia="id-ID"/>
        </w:rPr>
        <w:lastRenderedPageBreak/>
        <w:t xml:space="preserve">organik lain yang dihasilkan dari aktivitas </w:t>
      </w:r>
      <w:r w:rsidRPr="00A13163">
        <w:rPr>
          <w:i/>
          <w:sz w:val="24"/>
          <w:szCs w:val="24"/>
          <w:lang w:eastAsia="id-ID"/>
        </w:rPr>
        <w:t>starter.</w:t>
      </w:r>
      <w:r w:rsidRPr="00A13163">
        <w:rPr>
          <w:sz w:val="24"/>
          <w:szCs w:val="24"/>
          <w:lang w:val="id-ID" w:eastAsia="id-ID"/>
        </w:rPr>
        <w:t xml:space="preserve"> </w:t>
      </w:r>
    </w:p>
    <w:p w:rsidR="00076017" w:rsidRPr="00A13163" w:rsidRDefault="00076017" w:rsidP="00076017">
      <w:pPr>
        <w:ind w:firstLine="720"/>
        <w:rPr>
          <w:sz w:val="24"/>
          <w:szCs w:val="24"/>
          <w:lang w:eastAsia="id-ID"/>
        </w:rPr>
      </w:pPr>
      <w:r w:rsidRPr="00A13163">
        <w:rPr>
          <w:sz w:val="24"/>
          <w:szCs w:val="24"/>
          <w:lang w:eastAsia="id-ID"/>
        </w:rPr>
        <w:t>Nilai maksimum pH yog</w:t>
      </w:r>
      <w:r w:rsidRPr="00A13163">
        <w:rPr>
          <w:sz w:val="24"/>
          <w:szCs w:val="24"/>
          <w:lang w:val="id-ID" w:eastAsia="id-ID"/>
        </w:rPr>
        <w:t>h</w:t>
      </w:r>
      <w:r w:rsidRPr="00A13163">
        <w:rPr>
          <w:sz w:val="24"/>
          <w:szCs w:val="24"/>
          <w:lang w:eastAsia="id-ID"/>
        </w:rPr>
        <w:t xml:space="preserve">urt yang direkomendasikan oleh </w:t>
      </w:r>
      <w:r w:rsidRPr="00A13163">
        <w:rPr>
          <w:i/>
          <w:sz w:val="24"/>
          <w:szCs w:val="24"/>
          <w:lang w:eastAsia="id-ID"/>
        </w:rPr>
        <w:t>The International Dairy Foods Association</w:t>
      </w:r>
      <w:r w:rsidRPr="00A13163">
        <w:rPr>
          <w:sz w:val="24"/>
          <w:szCs w:val="24"/>
          <w:lang w:eastAsia="id-ID"/>
        </w:rPr>
        <w:t xml:space="preserve"> (IDFA) (2009) adalah 4</w:t>
      </w:r>
      <w:r w:rsidRPr="00A13163">
        <w:rPr>
          <w:sz w:val="24"/>
          <w:szCs w:val="24"/>
          <w:lang w:val="id-ID" w:eastAsia="id-ID"/>
        </w:rPr>
        <w:t>,</w:t>
      </w:r>
      <w:r w:rsidRPr="00A13163">
        <w:rPr>
          <w:sz w:val="24"/>
          <w:szCs w:val="24"/>
          <w:lang w:eastAsia="id-ID"/>
        </w:rPr>
        <w:t>6. Jannah dkk. (2014) menambahkan bahwa</w:t>
      </w:r>
      <w:r w:rsidRPr="00A13163">
        <w:rPr>
          <w:sz w:val="24"/>
          <w:szCs w:val="24"/>
          <w:lang w:val="id-ID" w:eastAsia="id-ID"/>
        </w:rPr>
        <w:t xml:space="preserve"> </w:t>
      </w:r>
      <w:r w:rsidRPr="00A13163">
        <w:rPr>
          <w:sz w:val="24"/>
          <w:szCs w:val="24"/>
          <w:lang w:eastAsia="id-ID"/>
        </w:rPr>
        <w:t>kualitas soyghurt yang baik berkisar antara 3,8-4,6. pH soyghurt seperti itu diyakini produk aman dari bakteri patogen (</w:t>
      </w:r>
      <w:r w:rsidRPr="00A13163">
        <w:rPr>
          <w:i/>
          <w:sz w:val="24"/>
          <w:szCs w:val="24"/>
          <w:lang w:eastAsia="id-ID"/>
        </w:rPr>
        <w:t>Clostrodium botulinum</w:t>
      </w:r>
      <w:r w:rsidRPr="00A13163">
        <w:rPr>
          <w:sz w:val="24"/>
          <w:szCs w:val="24"/>
          <w:lang w:eastAsia="id-ID"/>
        </w:rPr>
        <w:t xml:space="preserve">). pH </w:t>
      </w:r>
      <w:r w:rsidRPr="00A13163">
        <w:rPr>
          <w:i/>
          <w:sz w:val="24"/>
          <w:szCs w:val="24"/>
          <w:lang w:eastAsia="id-ID"/>
        </w:rPr>
        <w:t>soygurt</w:t>
      </w:r>
      <w:r w:rsidRPr="00A13163">
        <w:rPr>
          <w:sz w:val="24"/>
          <w:szCs w:val="24"/>
          <w:lang w:eastAsia="id-ID"/>
        </w:rPr>
        <w:t xml:space="preserve"> kulit buah naga dalam penelitian ini diketahui bekisar antara 3,90 sampai 4,85 sehingga sebagian besar sampel produk telah memenuhi kriteria tersebut. </w:t>
      </w:r>
    </w:p>
    <w:p w:rsidR="00076017" w:rsidRPr="00A13163" w:rsidRDefault="00076017" w:rsidP="00076017">
      <w:pPr>
        <w:rPr>
          <w:b/>
          <w:sz w:val="24"/>
          <w:szCs w:val="24"/>
          <w:lang w:eastAsia="id-ID"/>
        </w:rPr>
      </w:pPr>
      <w:r w:rsidRPr="00A13163">
        <w:rPr>
          <w:b/>
          <w:sz w:val="24"/>
          <w:szCs w:val="24"/>
          <w:lang w:eastAsia="id-ID"/>
        </w:rPr>
        <w:t>Viskositas</w:t>
      </w:r>
    </w:p>
    <w:p w:rsidR="00076017" w:rsidRPr="00A13163" w:rsidRDefault="00076017" w:rsidP="00076017">
      <w:pPr>
        <w:rPr>
          <w:sz w:val="24"/>
          <w:szCs w:val="24"/>
        </w:rPr>
      </w:pPr>
      <w:r w:rsidRPr="00A13163">
        <w:rPr>
          <w:sz w:val="24"/>
          <w:szCs w:val="24"/>
          <w:lang w:val="id-ID" w:eastAsia="id-ID"/>
        </w:rPr>
        <w:t xml:space="preserve">Hasil pengukuran </w:t>
      </w:r>
      <w:r w:rsidRPr="00A13163">
        <w:rPr>
          <w:sz w:val="24"/>
          <w:szCs w:val="24"/>
          <w:lang w:eastAsia="id-ID"/>
        </w:rPr>
        <w:t>viskositas</w:t>
      </w:r>
      <w:r w:rsidRPr="00A13163">
        <w:rPr>
          <w:sz w:val="24"/>
          <w:szCs w:val="24"/>
          <w:lang w:val="id-ID" w:eastAsia="id-ID"/>
        </w:rPr>
        <w:t xml:space="preserve"> </w:t>
      </w:r>
      <w:r w:rsidRPr="00A13163">
        <w:rPr>
          <w:i/>
          <w:sz w:val="24"/>
          <w:szCs w:val="24"/>
          <w:lang w:val="id-ID"/>
        </w:rPr>
        <w:t>soygurt</w:t>
      </w:r>
      <w:r w:rsidRPr="00A13163">
        <w:rPr>
          <w:sz w:val="24"/>
          <w:szCs w:val="24"/>
          <w:lang w:val="id-ID"/>
        </w:rPr>
        <w:t xml:space="preserve"> kulit buah naga merah disajikan</w:t>
      </w:r>
      <w:r w:rsidRPr="00A13163">
        <w:rPr>
          <w:sz w:val="24"/>
          <w:szCs w:val="24"/>
        </w:rPr>
        <w:t xml:space="preserve"> pada Tabel 5.</w:t>
      </w:r>
    </w:p>
    <w:p w:rsidR="00076017" w:rsidRPr="00A13163" w:rsidRDefault="00076017" w:rsidP="00076017">
      <w:pPr>
        <w:rPr>
          <w:sz w:val="24"/>
          <w:szCs w:val="24"/>
          <w:lang w:val="id-ID"/>
        </w:rPr>
      </w:pPr>
    </w:p>
    <w:p w:rsidR="00076017" w:rsidRPr="00A13163" w:rsidRDefault="00076017" w:rsidP="00076017">
      <w:pPr>
        <w:ind w:left="851" w:hanging="851"/>
        <w:rPr>
          <w:b/>
          <w:sz w:val="24"/>
          <w:szCs w:val="24"/>
        </w:rPr>
      </w:pPr>
      <w:bookmarkStart w:id="15" w:name="_Toc64307967"/>
      <w:r w:rsidRPr="00A13163">
        <w:rPr>
          <w:rFonts w:eastAsia="SimSun"/>
          <w:sz w:val="24"/>
          <w:szCs w:val="24"/>
          <w:lang w:val="id-ID" w:eastAsia="id-ID"/>
        </w:rPr>
        <w:t xml:space="preserve">Tabel </w:t>
      </w:r>
      <w:r w:rsidRPr="00A13163">
        <w:rPr>
          <w:rStyle w:val="Heading4Char"/>
          <w:rFonts w:ascii="Times New Roman" w:hAnsi="Times New Roman" w:cs="Times New Roman"/>
          <w:b w:val="0"/>
          <w:i w:val="0"/>
          <w:color w:val="auto"/>
          <w:sz w:val="24"/>
          <w:szCs w:val="24"/>
        </w:rPr>
        <w:t>5. Viskositas (cP) pada</w:t>
      </w:r>
      <w:r w:rsidRPr="00A13163">
        <w:rPr>
          <w:rStyle w:val="Heading4Char"/>
          <w:rFonts w:ascii="Times New Roman" w:hAnsi="Times New Roman" w:cs="Times New Roman"/>
          <w:color w:val="auto"/>
          <w:sz w:val="24"/>
          <w:szCs w:val="24"/>
        </w:rPr>
        <w:t xml:space="preserve"> </w:t>
      </w:r>
      <w:r w:rsidRPr="00A13163">
        <w:rPr>
          <w:sz w:val="24"/>
          <w:szCs w:val="24"/>
          <w:lang w:val="id-ID"/>
        </w:rPr>
        <w:t>soygurt kulit buah naga merah</w:t>
      </w:r>
      <w:bookmarkEnd w:id="15"/>
    </w:p>
    <w:tbl>
      <w:tblPr>
        <w:tblpPr w:leftFromText="180" w:rightFromText="180" w:vertAnchor="page" w:horzAnchor="margin" w:tblpY="10230"/>
        <w:tblW w:w="4253" w:type="dxa"/>
        <w:tblLayout w:type="fixed"/>
        <w:tblLook w:val="04A0" w:firstRow="1" w:lastRow="0" w:firstColumn="1" w:lastColumn="0" w:noHBand="0" w:noVBand="1"/>
      </w:tblPr>
      <w:tblGrid>
        <w:gridCol w:w="1951"/>
        <w:gridCol w:w="992"/>
        <w:gridCol w:w="1310"/>
      </w:tblGrid>
      <w:tr w:rsidR="00DD7D56" w:rsidRPr="00A13163" w:rsidTr="00DD7D56">
        <w:tc>
          <w:tcPr>
            <w:tcW w:w="1951" w:type="dxa"/>
            <w:vMerge w:val="restart"/>
            <w:tcBorders>
              <w:top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 xml:space="preserve">Konsentrasi ekstrak kulit buah naga merah </w:t>
            </w:r>
          </w:p>
        </w:tc>
        <w:tc>
          <w:tcPr>
            <w:tcW w:w="2302" w:type="dxa"/>
            <w:gridSpan w:val="2"/>
            <w:tcBorders>
              <w:top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 xml:space="preserve">Konsentrasi </w:t>
            </w:r>
            <w:r w:rsidRPr="00A13163">
              <w:rPr>
                <w:i/>
                <w:lang w:val="id-ID"/>
              </w:rPr>
              <w:t>starter</w:t>
            </w:r>
          </w:p>
        </w:tc>
      </w:tr>
      <w:tr w:rsidR="00DD7D56" w:rsidRPr="00A13163" w:rsidTr="00DD7D56">
        <w:tc>
          <w:tcPr>
            <w:tcW w:w="1951" w:type="dxa"/>
            <w:vMerge/>
            <w:tcBorders>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p>
        </w:tc>
        <w:tc>
          <w:tcPr>
            <w:tcW w:w="992" w:type="dxa"/>
            <w:tcBorders>
              <w:top w:val="single" w:sz="4" w:space="0" w:color="auto"/>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5%</w:t>
            </w:r>
          </w:p>
        </w:tc>
        <w:tc>
          <w:tcPr>
            <w:tcW w:w="1310" w:type="dxa"/>
            <w:tcBorders>
              <w:top w:val="single" w:sz="4" w:space="0" w:color="auto"/>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7%</w:t>
            </w:r>
          </w:p>
        </w:tc>
      </w:tr>
      <w:tr w:rsidR="00DD7D56" w:rsidRPr="00A13163" w:rsidTr="00DD7D56">
        <w:tc>
          <w:tcPr>
            <w:tcW w:w="1951" w:type="dxa"/>
            <w:tcBorders>
              <w:top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0%</w:t>
            </w:r>
          </w:p>
        </w:tc>
        <w:tc>
          <w:tcPr>
            <w:tcW w:w="992" w:type="dxa"/>
            <w:tcBorders>
              <w:top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85,13</w:t>
            </w:r>
            <w:r w:rsidRPr="00A13163">
              <w:rPr>
                <w:vertAlign w:val="superscript"/>
                <w:lang w:val="id-ID"/>
              </w:rPr>
              <w:t>a</w:t>
            </w:r>
          </w:p>
        </w:tc>
        <w:tc>
          <w:tcPr>
            <w:tcW w:w="1310" w:type="dxa"/>
            <w:tcBorders>
              <w:top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93,19</w:t>
            </w:r>
            <w:r w:rsidRPr="00A13163">
              <w:rPr>
                <w:vertAlign w:val="superscript"/>
                <w:lang w:val="id-ID"/>
              </w:rPr>
              <w:t>c</w:t>
            </w:r>
          </w:p>
        </w:tc>
      </w:tr>
      <w:tr w:rsidR="00DD7D56" w:rsidRPr="00A13163" w:rsidTr="00DD7D56">
        <w:tc>
          <w:tcPr>
            <w:tcW w:w="1951"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2%</w:t>
            </w:r>
          </w:p>
        </w:tc>
        <w:tc>
          <w:tcPr>
            <w:tcW w:w="992"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127,07</w:t>
            </w:r>
            <w:r w:rsidRPr="00A13163">
              <w:rPr>
                <w:vertAlign w:val="superscript"/>
                <w:lang w:val="id-ID"/>
              </w:rPr>
              <w:t>f</w:t>
            </w:r>
          </w:p>
        </w:tc>
        <w:tc>
          <w:tcPr>
            <w:tcW w:w="1310"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145,85</w:t>
            </w:r>
            <w:r w:rsidRPr="00A13163">
              <w:rPr>
                <w:vertAlign w:val="superscript"/>
                <w:lang w:val="id-ID"/>
              </w:rPr>
              <w:t>g</w:t>
            </w:r>
          </w:p>
        </w:tc>
      </w:tr>
      <w:tr w:rsidR="00DD7D56" w:rsidRPr="00A13163" w:rsidTr="00DD7D56">
        <w:tc>
          <w:tcPr>
            <w:tcW w:w="1951"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4%</w:t>
            </w:r>
          </w:p>
        </w:tc>
        <w:tc>
          <w:tcPr>
            <w:tcW w:w="992"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111,4</w:t>
            </w:r>
            <w:r w:rsidRPr="00A13163">
              <w:t>6</w:t>
            </w:r>
            <w:r w:rsidRPr="00A13163">
              <w:rPr>
                <w:vertAlign w:val="superscript"/>
                <w:lang w:val="id-ID"/>
              </w:rPr>
              <w:t>e</w:t>
            </w:r>
          </w:p>
        </w:tc>
        <w:tc>
          <w:tcPr>
            <w:tcW w:w="1310" w:type="dxa"/>
            <w:vAlign w:val="center"/>
          </w:tcPr>
          <w:p w:rsidR="00DD7D56" w:rsidRPr="00A13163" w:rsidRDefault="00DD7D56" w:rsidP="00DD7D56">
            <w:pPr>
              <w:pStyle w:val="BodyText"/>
              <w:tabs>
                <w:tab w:val="left" w:pos="284"/>
              </w:tabs>
              <w:spacing w:before="60" w:after="60"/>
              <w:jc w:val="center"/>
              <w:rPr>
                <w:lang w:val="id-ID"/>
              </w:rPr>
            </w:pPr>
            <w:r w:rsidRPr="00A13163">
              <w:rPr>
                <w:lang w:val="id-ID"/>
              </w:rPr>
              <w:t>127,5</w:t>
            </w:r>
            <w:r w:rsidRPr="00A13163">
              <w:t>8</w:t>
            </w:r>
            <w:r w:rsidRPr="00A13163">
              <w:rPr>
                <w:vertAlign w:val="superscript"/>
                <w:lang w:val="id-ID"/>
              </w:rPr>
              <w:t>f</w:t>
            </w:r>
          </w:p>
        </w:tc>
      </w:tr>
      <w:tr w:rsidR="00DD7D56" w:rsidRPr="00A13163" w:rsidTr="00DD7D56">
        <w:tc>
          <w:tcPr>
            <w:tcW w:w="1951" w:type="dxa"/>
            <w:tcBorders>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8%</w:t>
            </w:r>
          </w:p>
        </w:tc>
        <w:tc>
          <w:tcPr>
            <w:tcW w:w="992" w:type="dxa"/>
            <w:tcBorders>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88,57</w:t>
            </w:r>
            <w:r w:rsidRPr="00A13163">
              <w:rPr>
                <w:vertAlign w:val="superscript"/>
                <w:lang w:val="id-ID"/>
              </w:rPr>
              <w:t>b</w:t>
            </w:r>
          </w:p>
        </w:tc>
        <w:tc>
          <w:tcPr>
            <w:tcW w:w="1310" w:type="dxa"/>
            <w:tcBorders>
              <w:bottom w:val="single" w:sz="4" w:space="0" w:color="auto"/>
            </w:tcBorders>
            <w:vAlign w:val="center"/>
          </w:tcPr>
          <w:p w:rsidR="00DD7D56" w:rsidRPr="00A13163" w:rsidRDefault="00DD7D56" w:rsidP="00DD7D56">
            <w:pPr>
              <w:pStyle w:val="BodyText"/>
              <w:tabs>
                <w:tab w:val="left" w:pos="284"/>
              </w:tabs>
              <w:spacing w:before="60" w:after="60"/>
              <w:jc w:val="center"/>
              <w:rPr>
                <w:lang w:val="id-ID"/>
              </w:rPr>
            </w:pPr>
            <w:r w:rsidRPr="00A13163">
              <w:rPr>
                <w:lang w:val="id-ID"/>
              </w:rPr>
              <w:t>97,9</w:t>
            </w:r>
            <w:r w:rsidRPr="00A13163">
              <w:t>1</w:t>
            </w:r>
            <w:r w:rsidRPr="00A13163">
              <w:rPr>
                <w:vertAlign w:val="superscript"/>
                <w:lang w:val="id-ID"/>
              </w:rPr>
              <w:t>d</w:t>
            </w:r>
          </w:p>
        </w:tc>
      </w:tr>
    </w:tbl>
    <w:p w:rsidR="00076017" w:rsidRPr="00DD7D56" w:rsidRDefault="00076017" w:rsidP="00DD7D56">
      <w:pPr>
        <w:pStyle w:val="BodyText"/>
        <w:snapToGrid w:val="0"/>
        <w:ind w:left="1134" w:hanging="1134"/>
        <w:rPr>
          <w:rFonts w:eastAsia="SimSun"/>
          <w:sz w:val="20"/>
          <w:szCs w:val="20"/>
          <w:lang w:eastAsia="id-ID"/>
        </w:rPr>
      </w:pPr>
      <w:r w:rsidRPr="00A13163">
        <w:rPr>
          <w:rFonts w:eastAsia="SimSun"/>
          <w:sz w:val="20"/>
          <w:szCs w:val="20"/>
          <w:lang w:val="id-ID" w:eastAsia="id-ID"/>
        </w:rPr>
        <w:t xml:space="preserve"> Keterangan:</w:t>
      </w:r>
      <w:r w:rsidRPr="00A13163">
        <w:rPr>
          <w:rFonts w:eastAsia="SimSun"/>
          <w:sz w:val="20"/>
          <w:szCs w:val="20"/>
          <w:lang w:eastAsia="id-ID"/>
        </w:rPr>
        <w:tab/>
      </w:r>
      <w:r w:rsidRPr="00A13163">
        <w:rPr>
          <w:rFonts w:eastAsia="SimSun"/>
          <w:sz w:val="20"/>
          <w:szCs w:val="20"/>
          <w:lang w:val="id-ID" w:eastAsia="id-ID"/>
        </w:rPr>
        <w:t>Angka yang diikuti huruf notasi yang berbeda menunjukkan beda nyata pada tingkat signifikansi 0,05 (P&lt;0,05)</w:t>
      </w:r>
    </w:p>
    <w:p w:rsidR="00DD7D56" w:rsidRDefault="00DD7D56" w:rsidP="00DD7D56">
      <w:pPr>
        <w:autoSpaceDE w:val="0"/>
        <w:autoSpaceDN w:val="0"/>
        <w:adjustRightInd w:val="0"/>
        <w:rPr>
          <w:rFonts w:eastAsia="SimSun" w:cs="Times New Roman"/>
          <w:sz w:val="24"/>
          <w:szCs w:val="24"/>
          <w:lang w:eastAsia="id-ID"/>
        </w:rPr>
      </w:pPr>
    </w:p>
    <w:p w:rsidR="00DD7D56" w:rsidRPr="00DD7D56" w:rsidRDefault="00DD7D56" w:rsidP="00DD7D56">
      <w:pPr>
        <w:autoSpaceDE w:val="0"/>
        <w:autoSpaceDN w:val="0"/>
        <w:adjustRightInd w:val="0"/>
        <w:ind w:firstLine="720"/>
        <w:rPr>
          <w:rFonts w:eastAsia="SimSun" w:cs="Times New Roman"/>
          <w:sz w:val="24"/>
          <w:szCs w:val="24"/>
          <w:lang w:eastAsia="id-ID"/>
        </w:rPr>
      </w:pPr>
      <w:r w:rsidRPr="00DD7D56">
        <w:rPr>
          <w:rFonts w:eastAsia="SimSun" w:cs="Times New Roman"/>
          <w:sz w:val="24"/>
          <w:szCs w:val="24"/>
          <w:lang w:val="id-ID" w:eastAsia="id-ID"/>
        </w:rPr>
        <w:t xml:space="preserve">Semakin tinggi penambahan ekstrak kulit buah naga merah maka viskositasnya akan semakin menurun dan semakin besar </w:t>
      </w:r>
      <w:r w:rsidRPr="00DD7D56">
        <w:rPr>
          <w:rFonts w:eastAsia="SimSun" w:cs="Times New Roman"/>
          <w:sz w:val="24"/>
          <w:szCs w:val="24"/>
          <w:lang w:val="id-ID" w:eastAsia="id-ID"/>
        </w:rPr>
        <w:lastRenderedPageBreak/>
        <w:t xml:space="preserve">konsentrasi </w:t>
      </w:r>
      <w:r w:rsidRPr="00DD7D56">
        <w:rPr>
          <w:rFonts w:eastAsia="SimSun" w:cs="Times New Roman"/>
          <w:i/>
          <w:iCs/>
          <w:sz w:val="24"/>
          <w:szCs w:val="24"/>
          <w:lang w:val="id-ID" w:eastAsia="id-ID"/>
        </w:rPr>
        <w:t xml:space="preserve">starter </w:t>
      </w:r>
      <w:r w:rsidRPr="00DD7D56">
        <w:rPr>
          <w:rFonts w:eastAsia="SimSun" w:cs="Times New Roman"/>
          <w:sz w:val="24"/>
          <w:szCs w:val="24"/>
          <w:lang w:val="id-ID" w:eastAsia="id-ID"/>
        </w:rPr>
        <w:t xml:space="preserve">yang digunakan maka viskositas </w:t>
      </w:r>
      <w:r w:rsidRPr="00DD7D56">
        <w:rPr>
          <w:rFonts w:eastAsia="SimSun" w:cs="Times New Roman"/>
          <w:i/>
          <w:iCs/>
          <w:sz w:val="24"/>
          <w:szCs w:val="24"/>
          <w:lang w:val="id-ID" w:eastAsia="id-ID"/>
        </w:rPr>
        <w:t>soygurt</w:t>
      </w:r>
      <w:r w:rsidRPr="00DD7D56">
        <w:rPr>
          <w:rFonts w:eastAsia="SimSun" w:cs="Times New Roman"/>
          <w:sz w:val="24"/>
          <w:szCs w:val="24"/>
          <w:lang w:val="id-ID" w:eastAsia="id-ID"/>
        </w:rPr>
        <w:t xml:space="preserve"> semakin besar. Viskositas </w:t>
      </w:r>
      <w:r w:rsidRPr="00DD7D56">
        <w:rPr>
          <w:rFonts w:eastAsia="SimSun" w:cs="Times New Roman"/>
          <w:i/>
          <w:iCs/>
          <w:sz w:val="24"/>
          <w:szCs w:val="24"/>
          <w:lang w:val="id-ID" w:eastAsia="id-ID"/>
        </w:rPr>
        <w:t>soygurt</w:t>
      </w:r>
      <w:r w:rsidRPr="00DD7D56">
        <w:rPr>
          <w:rFonts w:eastAsia="SimSun" w:cs="Times New Roman"/>
          <w:sz w:val="24"/>
          <w:szCs w:val="24"/>
          <w:lang w:val="id-ID" w:eastAsia="id-ID"/>
        </w:rPr>
        <w:t xml:space="preserve"> dengan penambahan ekstrak kulit buah naga merah sebanyak 2-8% lebih tinggi (P&lt;0,05) daripada viskositas </w:t>
      </w:r>
      <w:r w:rsidRPr="00DD7D56">
        <w:rPr>
          <w:rFonts w:eastAsia="SimSun" w:cs="Times New Roman"/>
          <w:i/>
          <w:iCs/>
          <w:sz w:val="24"/>
          <w:szCs w:val="24"/>
          <w:lang w:val="id-ID" w:eastAsia="id-ID"/>
        </w:rPr>
        <w:t xml:space="preserve">soygurt </w:t>
      </w:r>
      <w:r w:rsidRPr="00DD7D56">
        <w:rPr>
          <w:rFonts w:eastAsia="SimSun" w:cs="Times New Roman"/>
          <w:sz w:val="24"/>
          <w:szCs w:val="24"/>
          <w:lang w:val="id-ID" w:eastAsia="id-ID"/>
        </w:rPr>
        <w:t xml:space="preserve">tanpa penambahan ekstrak kulit buah naga merah dan seiring bertambahnya konsentrasi ekstrak kulit buah naga merah yang ditambahkan maka viskositasnya semakin menurun. Naiknya viskositas </w:t>
      </w:r>
      <w:r w:rsidRPr="00DD7D56">
        <w:rPr>
          <w:rFonts w:eastAsia="SimSun" w:cs="Times New Roman"/>
          <w:i/>
          <w:iCs/>
          <w:sz w:val="24"/>
          <w:szCs w:val="24"/>
          <w:lang w:val="id-ID" w:eastAsia="id-ID"/>
        </w:rPr>
        <w:t xml:space="preserve">soygurt </w:t>
      </w:r>
      <w:r w:rsidRPr="00DD7D56">
        <w:rPr>
          <w:rFonts w:eastAsia="SimSun" w:cs="Times New Roman"/>
          <w:sz w:val="24"/>
          <w:szCs w:val="24"/>
          <w:lang w:val="id-ID" w:eastAsia="id-ID"/>
        </w:rPr>
        <w:t>ketika ditambahkan dengan ekstrak kulit buah naga merah karena adanya kandungan gula dalam</w:t>
      </w:r>
      <w:r w:rsidRPr="00DD7D56">
        <w:rPr>
          <w:rFonts w:eastAsia="SimSun" w:cs="Times New Roman"/>
          <w:sz w:val="24"/>
          <w:szCs w:val="24"/>
          <w:lang w:eastAsia="id-ID"/>
        </w:rPr>
        <w:t xml:space="preserve"> </w:t>
      </w:r>
      <w:r w:rsidRPr="00DD7D56">
        <w:rPr>
          <w:rFonts w:eastAsia="SimSun" w:cs="Times New Roman"/>
          <w:sz w:val="24"/>
          <w:szCs w:val="24"/>
          <w:lang w:val="id-ID" w:eastAsia="id-ID"/>
        </w:rPr>
        <w:t>kulit buah naga merah yang dapat digunakan oleh BAL untuk pertumbuhan dan meningkatkan aktivitasnya. Kulit</w:t>
      </w:r>
      <w:r w:rsidRPr="00DD7D56">
        <w:rPr>
          <w:rFonts w:cs="Times New Roman"/>
          <w:bCs/>
          <w:sz w:val="24"/>
          <w:szCs w:val="24"/>
        </w:rPr>
        <w:t xml:space="preserve"> buah naga merah mengandung komponen gula sekitar 8</w:t>
      </w:r>
      <w:r w:rsidRPr="00DD7D56">
        <w:rPr>
          <w:rFonts w:cs="Times New Roman"/>
          <w:bCs/>
          <w:sz w:val="24"/>
          <w:szCs w:val="24"/>
          <w:lang w:val="id-ID"/>
        </w:rPr>
        <w:t>,</w:t>
      </w:r>
      <w:r w:rsidRPr="00DD7D56">
        <w:rPr>
          <w:rFonts w:cs="Times New Roman"/>
          <w:bCs/>
          <w:sz w:val="24"/>
          <w:szCs w:val="24"/>
        </w:rPr>
        <w:t>4% (Jamilah, 2011).</w:t>
      </w:r>
      <w:r w:rsidRPr="00DD7D56">
        <w:rPr>
          <w:rFonts w:cs="Times New Roman"/>
          <w:bCs/>
          <w:sz w:val="24"/>
          <w:szCs w:val="24"/>
          <w:lang w:val="id-ID"/>
        </w:rPr>
        <w:t xml:space="preserve"> Penurunan viskositas </w:t>
      </w:r>
      <w:r w:rsidRPr="00DD7D56">
        <w:rPr>
          <w:rFonts w:cs="Times New Roman"/>
          <w:i/>
          <w:sz w:val="24"/>
          <w:szCs w:val="24"/>
          <w:lang w:val="id-ID"/>
        </w:rPr>
        <w:t>soygurt</w:t>
      </w:r>
      <w:r w:rsidRPr="00DD7D56">
        <w:rPr>
          <w:rFonts w:cs="Times New Roman"/>
          <w:sz w:val="24"/>
          <w:szCs w:val="24"/>
          <w:lang w:val="id-ID"/>
        </w:rPr>
        <w:t xml:space="preserve"> kulit buah naga merah seiring dangan banyaknya konsentrasi ekstrak kulit buah naga merah yang ditambahkan diduga karena kandungan air yang terdapat dalam ekstrak kulit buah naga merah. </w:t>
      </w:r>
      <w:r w:rsidRPr="00DD7D56">
        <w:rPr>
          <w:rFonts w:eastAsia="SimSun" w:cs="Times New Roman"/>
          <w:sz w:val="24"/>
          <w:szCs w:val="24"/>
          <w:lang w:val="id-ID" w:eastAsia="id-ID"/>
        </w:rPr>
        <w:t>Hal ini sesuai dengan pendapat Ozturk and Oner (1999) bahwa penambahan konsentrasi sari buah pada yoghurt dapat menurunkan konsistensi produk sehingga menyebabkan viskositas yogurt cenderung menurun. Pen</w:t>
      </w:r>
      <w:r w:rsidRPr="00DD7D56">
        <w:rPr>
          <w:rFonts w:eastAsia="SimSun" w:cs="Times New Roman"/>
          <w:sz w:val="24"/>
          <w:szCs w:val="24"/>
          <w:lang w:eastAsia="id-ID"/>
        </w:rPr>
        <w:t>e</w:t>
      </w:r>
      <w:r w:rsidRPr="00DD7D56">
        <w:rPr>
          <w:rFonts w:eastAsia="SimSun" w:cs="Times New Roman"/>
          <w:sz w:val="24"/>
          <w:szCs w:val="24"/>
          <w:lang w:val="id-ID" w:eastAsia="id-ID"/>
        </w:rPr>
        <w:t xml:space="preserve">litian Kusnandi dan Rahmawati (2017) menghasilkan produk </w:t>
      </w:r>
      <w:r w:rsidRPr="00DD7D56">
        <w:rPr>
          <w:rFonts w:eastAsia="SimSun" w:cs="Times New Roman"/>
          <w:i/>
          <w:sz w:val="24"/>
          <w:szCs w:val="24"/>
          <w:lang w:val="id-ID" w:eastAsia="id-ID"/>
        </w:rPr>
        <w:t xml:space="preserve">soygurt </w:t>
      </w:r>
      <w:r w:rsidRPr="00DD7D56">
        <w:rPr>
          <w:rFonts w:eastAsia="SimSun" w:cs="Times New Roman"/>
          <w:sz w:val="24"/>
          <w:szCs w:val="24"/>
          <w:lang w:val="id-ID" w:eastAsia="id-ID"/>
        </w:rPr>
        <w:t>sari buah murbei dengan nilai viskositas sebasar 153 sampai 172 cP dan produk dengan nilai viskositas 168 cP terpilih menjadi produk dengan perlakuan terbaik.</w:t>
      </w:r>
    </w:p>
    <w:p w:rsidR="00DD7D56" w:rsidRDefault="00DD7D56" w:rsidP="00076017">
      <w:pPr>
        <w:autoSpaceDE w:val="0"/>
        <w:autoSpaceDN w:val="0"/>
        <w:adjustRightInd w:val="0"/>
        <w:rPr>
          <w:rFonts w:eastAsia="SimSun" w:cs="Times New Roman"/>
          <w:b/>
          <w:sz w:val="24"/>
          <w:szCs w:val="24"/>
          <w:lang w:eastAsia="id-ID"/>
        </w:rPr>
        <w:sectPr w:rsidR="00DD7D56" w:rsidSect="00963D46">
          <w:type w:val="continuous"/>
          <w:pgSz w:w="11907" w:h="16839" w:code="9"/>
          <w:pgMar w:top="1440" w:right="1440" w:bottom="1440" w:left="1440" w:header="708" w:footer="708" w:gutter="0"/>
          <w:cols w:num="2" w:space="516"/>
          <w:docGrid w:linePitch="360"/>
        </w:sectPr>
      </w:pPr>
    </w:p>
    <w:p w:rsidR="00076017" w:rsidRPr="00954666" w:rsidRDefault="00076017" w:rsidP="00076017">
      <w:pPr>
        <w:autoSpaceDE w:val="0"/>
        <w:autoSpaceDN w:val="0"/>
        <w:adjustRightInd w:val="0"/>
        <w:rPr>
          <w:rFonts w:eastAsia="SimSun" w:cs="Times New Roman"/>
          <w:b/>
          <w:sz w:val="24"/>
          <w:szCs w:val="24"/>
          <w:lang w:eastAsia="id-ID"/>
        </w:rPr>
      </w:pPr>
      <w:r w:rsidRPr="00954666">
        <w:rPr>
          <w:rFonts w:eastAsia="SimSun" w:cs="Times New Roman"/>
          <w:b/>
          <w:sz w:val="24"/>
          <w:szCs w:val="24"/>
          <w:lang w:eastAsia="id-ID"/>
        </w:rPr>
        <w:lastRenderedPageBreak/>
        <w:t>Tingkat kesukaan</w:t>
      </w:r>
    </w:p>
    <w:p w:rsidR="00076017" w:rsidRPr="00954666" w:rsidRDefault="00076017" w:rsidP="00076017">
      <w:pPr>
        <w:rPr>
          <w:rFonts w:cs="Times New Roman"/>
          <w:sz w:val="24"/>
          <w:szCs w:val="24"/>
        </w:rPr>
      </w:pPr>
      <w:r w:rsidRPr="00954666">
        <w:rPr>
          <w:rFonts w:cs="Times New Roman"/>
          <w:sz w:val="24"/>
          <w:szCs w:val="24"/>
          <w:lang w:val="id-ID" w:eastAsia="id-ID"/>
        </w:rPr>
        <w:t xml:space="preserve">Hasil </w:t>
      </w:r>
      <w:r w:rsidRPr="00954666">
        <w:rPr>
          <w:rFonts w:cs="Times New Roman"/>
          <w:sz w:val="24"/>
          <w:szCs w:val="24"/>
          <w:lang w:eastAsia="id-ID"/>
        </w:rPr>
        <w:t>pengujian tingkat kesukaan</w:t>
      </w:r>
      <w:r w:rsidRPr="00954666">
        <w:rPr>
          <w:rFonts w:cs="Times New Roman"/>
          <w:sz w:val="24"/>
          <w:szCs w:val="24"/>
          <w:lang w:val="id-ID" w:eastAsia="id-ID"/>
        </w:rPr>
        <w:t xml:space="preserve"> pada </w:t>
      </w:r>
      <w:r w:rsidRPr="00954666">
        <w:rPr>
          <w:rFonts w:cs="Times New Roman"/>
          <w:i/>
          <w:sz w:val="24"/>
          <w:szCs w:val="24"/>
          <w:lang w:val="id-ID"/>
        </w:rPr>
        <w:t>soygurt</w:t>
      </w:r>
      <w:r w:rsidRPr="00954666">
        <w:rPr>
          <w:rFonts w:cs="Times New Roman"/>
          <w:sz w:val="24"/>
          <w:szCs w:val="24"/>
          <w:lang w:val="id-ID"/>
        </w:rPr>
        <w:t xml:space="preserve"> kulit buah naga merah disajikan</w:t>
      </w:r>
      <w:r w:rsidRPr="00954666">
        <w:rPr>
          <w:rFonts w:cs="Times New Roman"/>
          <w:sz w:val="24"/>
          <w:szCs w:val="24"/>
        </w:rPr>
        <w:t xml:space="preserve"> pada Tabel 6.</w:t>
      </w:r>
    </w:p>
    <w:p w:rsidR="00DD7D56" w:rsidRPr="00954666" w:rsidRDefault="00DD7D56" w:rsidP="00076017">
      <w:pPr>
        <w:rPr>
          <w:rFonts w:cs="Times New Roman"/>
          <w:sz w:val="24"/>
          <w:szCs w:val="24"/>
        </w:rPr>
        <w:sectPr w:rsidR="00DD7D56" w:rsidRPr="00954666" w:rsidSect="00963D46">
          <w:type w:val="continuous"/>
          <w:pgSz w:w="11907" w:h="16839" w:code="9"/>
          <w:pgMar w:top="1440" w:right="1440" w:bottom="1440" w:left="1440" w:header="708" w:footer="708" w:gutter="0"/>
          <w:cols w:space="516"/>
          <w:docGrid w:linePitch="360"/>
        </w:sectPr>
      </w:pPr>
    </w:p>
    <w:p w:rsidR="00954666" w:rsidRPr="00954666" w:rsidRDefault="00954666" w:rsidP="00954666">
      <w:pPr>
        <w:pStyle w:val="Heading4"/>
        <w:jc w:val="center"/>
        <w:rPr>
          <w:rFonts w:ascii="Times New Roman" w:hAnsi="Times New Roman" w:cs="Times New Roman"/>
          <w:b w:val="0"/>
          <w:i w:val="0"/>
          <w:color w:val="auto"/>
          <w:sz w:val="24"/>
          <w:szCs w:val="24"/>
        </w:rPr>
      </w:pPr>
      <w:r w:rsidRPr="00954666">
        <w:rPr>
          <w:rFonts w:ascii="Times New Roman" w:hAnsi="Times New Roman" w:cs="Times New Roman"/>
          <w:b w:val="0"/>
          <w:i w:val="0"/>
          <w:color w:val="auto"/>
          <w:sz w:val="24"/>
          <w:szCs w:val="24"/>
          <w:lang w:val="id-ID"/>
        </w:rPr>
        <w:lastRenderedPageBreak/>
        <w:t xml:space="preserve">Tabel  </w:t>
      </w:r>
      <w:r w:rsidRPr="00954666">
        <w:rPr>
          <w:rStyle w:val="Heading4Char"/>
          <w:rFonts w:ascii="Times New Roman" w:hAnsi="Times New Roman" w:cs="Times New Roman"/>
          <w:color w:val="auto"/>
          <w:sz w:val="24"/>
          <w:szCs w:val="24"/>
        </w:rPr>
        <w:t>6. Hasil pengujian tingkat kesukaan</w:t>
      </w:r>
      <w:r w:rsidRPr="00954666">
        <w:rPr>
          <w:rStyle w:val="Heading4Char"/>
          <w:rFonts w:ascii="Times New Roman" w:hAnsi="Times New Roman" w:cs="Times New Roman"/>
          <w:b/>
          <w:i/>
          <w:color w:val="auto"/>
          <w:sz w:val="24"/>
          <w:szCs w:val="24"/>
        </w:rPr>
        <w:t xml:space="preserve"> </w:t>
      </w:r>
      <w:r w:rsidRPr="00954666">
        <w:rPr>
          <w:rFonts w:ascii="Times New Roman" w:hAnsi="Times New Roman" w:cs="Times New Roman"/>
          <w:b w:val="0"/>
          <w:color w:val="auto"/>
          <w:sz w:val="24"/>
          <w:szCs w:val="24"/>
          <w:lang w:val="id-ID"/>
        </w:rPr>
        <w:t>soygurt</w:t>
      </w:r>
      <w:r w:rsidRPr="00954666">
        <w:rPr>
          <w:rFonts w:ascii="Times New Roman" w:hAnsi="Times New Roman" w:cs="Times New Roman"/>
          <w:b w:val="0"/>
          <w:i w:val="0"/>
          <w:color w:val="auto"/>
          <w:sz w:val="24"/>
          <w:szCs w:val="24"/>
          <w:lang w:val="id-ID"/>
        </w:rPr>
        <w:t xml:space="preserve"> kulit buah naga merah</w:t>
      </w:r>
    </w:p>
    <w:tbl>
      <w:tblPr>
        <w:tblW w:w="4902" w:type="pct"/>
        <w:tblInd w:w="108" w:type="dxa"/>
        <w:tblLayout w:type="fixed"/>
        <w:tblLook w:val="04A0" w:firstRow="1" w:lastRow="0" w:firstColumn="1" w:lastColumn="0" w:noHBand="0" w:noVBand="1"/>
      </w:tblPr>
      <w:tblGrid>
        <w:gridCol w:w="3147"/>
        <w:gridCol w:w="1367"/>
        <w:gridCol w:w="1097"/>
        <w:gridCol w:w="1229"/>
        <w:gridCol w:w="821"/>
        <w:gridCol w:w="1401"/>
      </w:tblGrid>
      <w:tr w:rsidR="00954666" w:rsidRPr="00954666" w:rsidTr="00F22B51">
        <w:tc>
          <w:tcPr>
            <w:tcW w:w="1737" w:type="pct"/>
            <w:vMerge w:val="restar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Perlakuan</w:t>
            </w:r>
          </w:p>
        </w:tc>
        <w:tc>
          <w:tcPr>
            <w:tcW w:w="3263" w:type="pct"/>
            <w:gridSpan w:val="5"/>
            <w:tcBorders>
              <w:top w:val="single" w:sz="4" w:space="0" w:color="auto"/>
            </w:tcBorders>
          </w:tcPr>
          <w:p w:rsidR="00954666" w:rsidRPr="00954666" w:rsidRDefault="00954666" w:rsidP="00F22B51">
            <w:pPr>
              <w:pStyle w:val="BodyText"/>
              <w:tabs>
                <w:tab w:val="left" w:pos="284"/>
              </w:tabs>
              <w:spacing w:before="60" w:after="60"/>
              <w:jc w:val="center"/>
              <w:rPr>
                <w:sz w:val="22"/>
                <w:szCs w:val="22"/>
              </w:rPr>
            </w:pPr>
            <w:r w:rsidRPr="00954666">
              <w:rPr>
                <w:sz w:val="22"/>
                <w:szCs w:val="22"/>
                <w:lang w:val="id-ID"/>
              </w:rPr>
              <w:t>Atribut</w:t>
            </w:r>
          </w:p>
        </w:tc>
      </w:tr>
      <w:tr w:rsidR="00954666" w:rsidRPr="00954666" w:rsidTr="00F22B51">
        <w:tc>
          <w:tcPr>
            <w:tcW w:w="1737" w:type="pct"/>
            <w:vMerge/>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p>
        </w:tc>
        <w:tc>
          <w:tcPr>
            <w:tcW w:w="754" w:type="pct"/>
            <w:tcBorders>
              <w:top w:val="single" w:sz="4" w:space="0" w:color="auto"/>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Penampakan</w:t>
            </w:r>
          </w:p>
        </w:tc>
        <w:tc>
          <w:tcPr>
            <w:tcW w:w="605" w:type="pct"/>
            <w:tcBorders>
              <w:top w:val="single" w:sz="4" w:space="0" w:color="auto"/>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Warna</w:t>
            </w:r>
          </w:p>
        </w:tc>
        <w:tc>
          <w:tcPr>
            <w:tcW w:w="678" w:type="pct"/>
            <w:tcBorders>
              <w:top w:val="single" w:sz="4" w:space="0" w:color="auto"/>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Aroma</w:t>
            </w:r>
          </w:p>
        </w:tc>
        <w:tc>
          <w:tcPr>
            <w:tcW w:w="453" w:type="pct"/>
            <w:tcBorders>
              <w:top w:val="single" w:sz="4" w:space="0" w:color="auto"/>
              <w:bottom w:val="single" w:sz="4" w:space="0" w:color="auto"/>
            </w:tcBorders>
            <w:vAlign w:val="center"/>
          </w:tcPr>
          <w:p w:rsidR="00954666" w:rsidRPr="00954666" w:rsidRDefault="00954666" w:rsidP="00F22B51">
            <w:pPr>
              <w:pStyle w:val="BodyText"/>
              <w:tabs>
                <w:tab w:val="left" w:pos="0"/>
              </w:tabs>
              <w:spacing w:before="60" w:after="60"/>
              <w:jc w:val="center"/>
              <w:rPr>
                <w:sz w:val="22"/>
                <w:szCs w:val="22"/>
                <w:lang w:val="id-ID"/>
              </w:rPr>
            </w:pPr>
            <w:r w:rsidRPr="00954666">
              <w:rPr>
                <w:sz w:val="22"/>
                <w:szCs w:val="22"/>
                <w:lang w:val="id-ID"/>
              </w:rPr>
              <w:t>Rasa</w:t>
            </w:r>
          </w:p>
        </w:tc>
        <w:tc>
          <w:tcPr>
            <w:tcW w:w="773" w:type="pct"/>
            <w:tcBorders>
              <w:top w:val="single" w:sz="4" w:space="0" w:color="auto"/>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Keseluruhan</w:t>
            </w:r>
          </w:p>
        </w:tc>
      </w:tr>
      <w:tr w:rsidR="00954666" w:rsidRPr="00954666" w:rsidTr="00F22B51">
        <w:tc>
          <w:tcPr>
            <w:tcW w:w="1737"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0%</w:t>
            </w:r>
            <w:r w:rsidRPr="00954666">
              <w:rPr>
                <w:sz w:val="22"/>
                <w:szCs w:val="22"/>
              </w:rPr>
              <w:t xml:space="preserve"> </w:t>
            </w:r>
            <w:r w:rsidRPr="00954666">
              <w:rPr>
                <w:i/>
                <w:sz w:val="22"/>
                <w:szCs w:val="22"/>
              </w:rPr>
              <w:t xml:space="preserve">Starter </w:t>
            </w:r>
            <w:r w:rsidRPr="00954666">
              <w:rPr>
                <w:sz w:val="22"/>
                <w:szCs w:val="22"/>
                <w:lang w:val="id-ID"/>
              </w:rPr>
              <w:t>5%</w:t>
            </w:r>
          </w:p>
        </w:tc>
        <w:tc>
          <w:tcPr>
            <w:tcW w:w="754"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2,76</w:t>
            </w:r>
            <w:r w:rsidRPr="00954666">
              <w:rPr>
                <w:sz w:val="22"/>
                <w:szCs w:val="22"/>
                <w:vertAlign w:val="superscript"/>
                <w:lang w:val="id-ID"/>
              </w:rPr>
              <w:t>a</w:t>
            </w:r>
          </w:p>
        </w:tc>
        <w:tc>
          <w:tcPr>
            <w:tcW w:w="605"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2,24</w:t>
            </w:r>
            <w:r w:rsidRPr="00954666">
              <w:rPr>
                <w:sz w:val="22"/>
                <w:szCs w:val="22"/>
                <w:vertAlign w:val="superscript"/>
                <w:lang w:val="id-ID"/>
              </w:rPr>
              <w:t>a</w:t>
            </w:r>
          </w:p>
        </w:tc>
        <w:tc>
          <w:tcPr>
            <w:tcW w:w="678"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2,64</w:t>
            </w:r>
            <w:r w:rsidRPr="00954666">
              <w:rPr>
                <w:sz w:val="22"/>
                <w:szCs w:val="22"/>
                <w:vertAlign w:val="superscript"/>
                <w:lang w:val="id-ID"/>
              </w:rPr>
              <w:t>b</w:t>
            </w:r>
          </w:p>
        </w:tc>
        <w:tc>
          <w:tcPr>
            <w:tcW w:w="453"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3,44</w:t>
            </w:r>
            <w:r w:rsidRPr="00954666">
              <w:rPr>
                <w:sz w:val="22"/>
                <w:szCs w:val="22"/>
                <w:vertAlign w:val="superscript"/>
                <w:lang w:val="id-ID"/>
              </w:rPr>
              <w:t>a</w:t>
            </w:r>
          </w:p>
        </w:tc>
        <w:tc>
          <w:tcPr>
            <w:tcW w:w="773" w:type="pct"/>
            <w:tcBorders>
              <w:top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3,32</w:t>
            </w:r>
            <w:r w:rsidRPr="00954666">
              <w:rPr>
                <w:sz w:val="22"/>
                <w:szCs w:val="22"/>
                <w:vertAlign w:val="superscript"/>
                <w:lang w:val="id-ID"/>
              </w:rPr>
              <w:t>b</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2</w:t>
            </w:r>
            <w:r w:rsidRPr="00954666">
              <w:rPr>
                <w:sz w:val="22"/>
                <w:szCs w:val="22"/>
                <w:lang w:val="id-ID"/>
              </w:rPr>
              <w:t>%</w:t>
            </w:r>
            <w:r w:rsidRPr="00954666">
              <w:rPr>
                <w:sz w:val="22"/>
                <w:szCs w:val="22"/>
              </w:rPr>
              <w:t xml:space="preserve"> </w:t>
            </w:r>
            <w:r w:rsidRPr="00954666">
              <w:rPr>
                <w:i/>
                <w:sz w:val="22"/>
                <w:szCs w:val="22"/>
              </w:rPr>
              <w:t xml:space="preserve">Starter </w:t>
            </w:r>
            <w:r w:rsidRPr="00954666">
              <w:rPr>
                <w:sz w:val="22"/>
                <w:szCs w:val="22"/>
                <w:lang w:val="id-ID"/>
              </w:rPr>
              <w:t>5%</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4,04</w:t>
            </w:r>
            <w:r w:rsidRPr="00954666">
              <w:rPr>
                <w:sz w:val="22"/>
                <w:szCs w:val="22"/>
                <w:vertAlign w:val="superscript"/>
                <w:lang w:val="id-ID"/>
              </w:rPr>
              <w:t>c</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3,76</w:t>
            </w:r>
            <w:r w:rsidRPr="00954666">
              <w:rPr>
                <w:sz w:val="22"/>
                <w:szCs w:val="22"/>
                <w:vertAlign w:val="superscript"/>
                <w:lang w:val="id-ID"/>
              </w:rPr>
              <w:t>c</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3,36</w:t>
            </w:r>
            <w:r w:rsidRPr="00954666">
              <w:rPr>
                <w:sz w:val="22"/>
                <w:szCs w:val="22"/>
                <w:vertAlign w:val="superscript"/>
                <w:lang w:val="id-ID"/>
              </w:rPr>
              <w:t>d</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4,24</w:t>
            </w:r>
            <w:r w:rsidRPr="00954666">
              <w:rPr>
                <w:sz w:val="22"/>
                <w:szCs w:val="22"/>
                <w:vertAlign w:val="superscript"/>
                <w:lang w:val="id-ID"/>
              </w:rPr>
              <w:t>cd</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3,44</w:t>
            </w:r>
            <w:r w:rsidRPr="00954666">
              <w:rPr>
                <w:sz w:val="22"/>
                <w:szCs w:val="22"/>
                <w:vertAlign w:val="superscript"/>
                <w:lang w:val="id-ID"/>
              </w:rPr>
              <w:t>bc</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4</w:t>
            </w:r>
            <w:r w:rsidRPr="00954666">
              <w:rPr>
                <w:sz w:val="22"/>
                <w:szCs w:val="22"/>
                <w:lang w:val="id-ID"/>
              </w:rPr>
              <w:t xml:space="preserve">% </w:t>
            </w:r>
            <w:r w:rsidRPr="00954666">
              <w:rPr>
                <w:i/>
                <w:sz w:val="22"/>
                <w:szCs w:val="22"/>
              </w:rPr>
              <w:t xml:space="preserve">Starter </w:t>
            </w:r>
            <w:r w:rsidRPr="00954666">
              <w:rPr>
                <w:sz w:val="22"/>
                <w:szCs w:val="22"/>
                <w:lang w:val="id-ID"/>
              </w:rPr>
              <w:t>5%</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4,64</w:t>
            </w:r>
            <w:r w:rsidRPr="00954666">
              <w:rPr>
                <w:sz w:val="22"/>
                <w:szCs w:val="22"/>
                <w:vertAlign w:val="superscript"/>
                <w:lang w:val="id-ID"/>
              </w:rPr>
              <w:t>d</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4,28</w:t>
            </w:r>
            <w:r w:rsidRPr="00954666">
              <w:rPr>
                <w:sz w:val="22"/>
                <w:szCs w:val="22"/>
                <w:vertAlign w:val="superscript"/>
                <w:lang w:val="id-ID"/>
              </w:rPr>
              <w:t>d</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4,36</w:t>
            </w:r>
            <w:r w:rsidRPr="00954666">
              <w:rPr>
                <w:sz w:val="22"/>
                <w:szCs w:val="22"/>
                <w:vertAlign w:val="superscript"/>
                <w:lang w:val="id-ID"/>
              </w:rPr>
              <w:t>e</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4,60</w:t>
            </w:r>
            <w:r w:rsidRPr="00954666">
              <w:rPr>
                <w:sz w:val="22"/>
                <w:szCs w:val="22"/>
                <w:vertAlign w:val="superscript"/>
                <w:lang w:val="id-ID"/>
              </w:rPr>
              <w:t>d</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4,88</w:t>
            </w:r>
            <w:r w:rsidRPr="00954666">
              <w:rPr>
                <w:sz w:val="22"/>
                <w:szCs w:val="22"/>
                <w:vertAlign w:val="superscript"/>
                <w:lang w:val="id-ID"/>
              </w:rPr>
              <w:t>d</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8</w:t>
            </w:r>
            <w:r w:rsidRPr="00954666">
              <w:rPr>
                <w:sz w:val="22"/>
                <w:szCs w:val="22"/>
                <w:lang w:val="id-ID"/>
              </w:rPr>
              <w:t xml:space="preserve">% </w:t>
            </w:r>
            <w:r w:rsidRPr="00954666">
              <w:rPr>
                <w:i/>
                <w:sz w:val="22"/>
                <w:szCs w:val="22"/>
              </w:rPr>
              <w:t xml:space="preserve">Starter </w:t>
            </w:r>
            <w:r w:rsidRPr="00954666">
              <w:rPr>
                <w:sz w:val="22"/>
                <w:szCs w:val="22"/>
                <w:lang w:val="id-ID"/>
              </w:rPr>
              <w:t>5%</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4,76</w:t>
            </w:r>
            <w:r w:rsidRPr="00954666">
              <w:rPr>
                <w:sz w:val="22"/>
                <w:szCs w:val="22"/>
                <w:vertAlign w:val="superscript"/>
                <w:lang w:val="id-ID"/>
              </w:rPr>
              <w:t>d</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4,72</w:t>
            </w:r>
            <w:r w:rsidRPr="00954666">
              <w:rPr>
                <w:sz w:val="22"/>
                <w:szCs w:val="22"/>
                <w:vertAlign w:val="superscript"/>
                <w:lang w:val="id-ID"/>
              </w:rPr>
              <w:t>d</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3,64</w:t>
            </w:r>
            <w:r w:rsidRPr="00954666">
              <w:rPr>
                <w:sz w:val="22"/>
                <w:szCs w:val="22"/>
                <w:vertAlign w:val="superscript"/>
                <w:lang w:val="id-ID"/>
              </w:rPr>
              <w:t>d</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4,04</w:t>
            </w:r>
            <w:r w:rsidRPr="00954666">
              <w:rPr>
                <w:sz w:val="22"/>
                <w:szCs w:val="22"/>
                <w:vertAlign w:val="superscript"/>
                <w:lang w:val="id-ID"/>
              </w:rPr>
              <w:t>bc</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4,48</w:t>
            </w:r>
            <w:r w:rsidRPr="00954666">
              <w:rPr>
                <w:sz w:val="22"/>
                <w:szCs w:val="22"/>
                <w:vertAlign w:val="superscript"/>
                <w:lang w:val="id-ID"/>
              </w:rPr>
              <w:t>d</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0%</w:t>
            </w:r>
            <w:r w:rsidRPr="00954666">
              <w:rPr>
                <w:sz w:val="22"/>
                <w:szCs w:val="22"/>
              </w:rPr>
              <w:t xml:space="preserve"> </w:t>
            </w:r>
            <w:r w:rsidRPr="00954666">
              <w:rPr>
                <w:i/>
                <w:sz w:val="22"/>
                <w:szCs w:val="22"/>
              </w:rPr>
              <w:t xml:space="preserve">Starter </w:t>
            </w:r>
            <w:r w:rsidRPr="00954666">
              <w:rPr>
                <w:sz w:val="22"/>
                <w:szCs w:val="22"/>
              </w:rPr>
              <w:t>7</w:t>
            </w:r>
            <w:r w:rsidRPr="00954666">
              <w:rPr>
                <w:sz w:val="22"/>
                <w:szCs w:val="22"/>
                <w:lang w:val="id-ID"/>
              </w:rPr>
              <w:t>%</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2,44</w:t>
            </w:r>
            <w:r w:rsidRPr="00954666">
              <w:rPr>
                <w:sz w:val="22"/>
                <w:szCs w:val="22"/>
                <w:vertAlign w:val="superscript"/>
                <w:lang w:val="id-ID"/>
              </w:rPr>
              <w:t>a</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2,16</w:t>
            </w:r>
            <w:r w:rsidRPr="00954666">
              <w:rPr>
                <w:sz w:val="22"/>
                <w:szCs w:val="22"/>
                <w:vertAlign w:val="superscript"/>
                <w:lang w:val="id-ID"/>
              </w:rPr>
              <w:t>a</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2,04</w:t>
            </w:r>
            <w:r w:rsidRPr="00954666">
              <w:rPr>
                <w:sz w:val="22"/>
                <w:szCs w:val="22"/>
                <w:vertAlign w:val="superscript"/>
                <w:lang w:val="id-ID"/>
              </w:rPr>
              <w:t>a</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3,68</w:t>
            </w:r>
            <w:r w:rsidRPr="00954666">
              <w:rPr>
                <w:sz w:val="22"/>
                <w:szCs w:val="22"/>
                <w:vertAlign w:val="superscript"/>
                <w:lang w:val="id-ID"/>
              </w:rPr>
              <w:t>ab</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2,44</w:t>
            </w:r>
            <w:r w:rsidRPr="00954666">
              <w:rPr>
                <w:sz w:val="22"/>
                <w:szCs w:val="22"/>
                <w:vertAlign w:val="superscript"/>
                <w:lang w:val="id-ID"/>
              </w:rPr>
              <w:t>a</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2</w:t>
            </w:r>
            <w:r w:rsidRPr="00954666">
              <w:rPr>
                <w:sz w:val="22"/>
                <w:szCs w:val="22"/>
                <w:lang w:val="id-ID"/>
              </w:rPr>
              <w:t xml:space="preserve">% </w:t>
            </w:r>
            <w:r w:rsidRPr="00954666">
              <w:rPr>
                <w:i/>
                <w:sz w:val="22"/>
                <w:szCs w:val="22"/>
              </w:rPr>
              <w:t xml:space="preserve">Starter </w:t>
            </w:r>
            <w:r w:rsidRPr="00954666">
              <w:rPr>
                <w:sz w:val="22"/>
                <w:szCs w:val="22"/>
              </w:rPr>
              <w:t>7</w:t>
            </w:r>
            <w:r w:rsidRPr="00954666">
              <w:rPr>
                <w:sz w:val="22"/>
                <w:szCs w:val="22"/>
                <w:lang w:val="id-ID"/>
              </w:rPr>
              <w:t>%</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3,28</w:t>
            </w:r>
            <w:r w:rsidRPr="00954666">
              <w:rPr>
                <w:sz w:val="22"/>
                <w:szCs w:val="22"/>
                <w:vertAlign w:val="superscript"/>
                <w:lang w:val="id-ID"/>
              </w:rPr>
              <w:t>b</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3,04</w:t>
            </w:r>
            <w:r w:rsidRPr="00954666">
              <w:rPr>
                <w:sz w:val="22"/>
                <w:szCs w:val="22"/>
                <w:vertAlign w:val="superscript"/>
                <w:lang w:val="id-ID"/>
              </w:rPr>
              <w:t>b</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3,24</w:t>
            </w:r>
            <w:r w:rsidRPr="00954666">
              <w:rPr>
                <w:sz w:val="22"/>
                <w:szCs w:val="22"/>
                <w:vertAlign w:val="superscript"/>
                <w:lang w:val="id-ID"/>
              </w:rPr>
              <w:t>cd</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4,36</w:t>
            </w:r>
            <w:r w:rsidRPr="00954666">
              <w:rPr>
                <w:sz w:val="22"/>
                <w:szCs w:val="22"/>
                <w:vertAlign w:val="superscript"/>
                <w:lang w:val="id-ID"/>
              </w:rPr>
              <w:t>cd</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3,16</w:t>
            </w:r>
            <w:r w:rsidRPr="00954666">
              <w:rPr>
                <w:sz w:val="22"/>
                <w:szCs w:val="22"/>
                <w:vertAlign w:val="superscript"/>
                <w:lang w:val="id-ID"/>
              </w:rPr>
              <w:t>b</w:t>
            </w:r>
          </w:p>
        </w:tc>
      </w:tr>
      <w:tr w:rsidR="00954666" w:rsidRPr="00954666" w:rsidTr="00F22B51">
        <w:tc>
          <w:tcPr>
            <w:tcW w:w="1737" w:type="pct"/>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4</w:t>
            </w:r>
            <w:r w:rsidRPr="00954666">
              <w:rPr>
                <w:sz w:val="22"/>
                <w:szCs w:val="22"/>
                <w:lang w:val="id-ID"/>
              </w:rPr>
              <w:t>%</w:t>
            </w:r>
            <w:r w:rsidRPr="00954666">
              <w:rPr>
                <w:sz w:val="22"/>
                <w:szCs w:val="22"/>
              </w:rPr>
              <w:t xml:space="preserve"> </w:t>
            </w:r>
            <w:r w:rsidRPr="00954666">
              <w:rPr>
                <w:i/>
                <w:sz w:val="22"/>
                <w:szCs w:val="22"/>
              </w:rPr>
              <w:t xml:space="preserve">Starter </w:t>
            </w:r>
            <w:r w:rsidRPr="00954666">
              <w:rPr>
                <w:sz w:val="22"/>
                <w:szCs w:val="22"/>
              </w:rPr>
              <w:t>7</w:t>
            </w:r>
            <w:r w:rsidRPr="00954666">
              <w:rPr>
                <w:sz w:val="22"/>
                <w:szCs w:val="22"/>
                <w:lang w:val="id-ID"/>
              </w:rPr>
              <w:t>%</w:t>
            </w:r>
          </w:p>
        </w:tc>
        <w:tc>
          <w:tcPr>
            <w:tcW w:w="754"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3,36</w:t>
            </w:r>
            <w:r w:rsidRPr="00954666">
              <w:rPr>
                <w:sz w:val="22"/>
                <w:szCs w:val="22"/>
                <w:vertAlign w:val="superscript"/>
                <w:lang w:val="id-ID"/>
              </w:rPr>
              <w:t>b</w:t>
            </w:r>
          </w:p>
        </w:tc>
        <w:tc>
          <w:tcPr>
            <w:tcW w:w="605"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3,36</w:t>
            </w:r>
            <w:r w:rsidRPr="00954666">
              <w:rPr>
                <w:sz w:val="22"/>
                <w:szCs w:val="22"/>
                <w:vertAlign w:val="superscript"/>
                <w:lang w:val="id-ID"/>
              </w:rPr>
              <w:t>bc</w:t>
            </w:r>
          </w:p>
        </w:tc>
        <w:tc>
          <w:tcPr>
            <w:tcW w:w="678"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2,76</w:t>
            </w:r>
            <w:r w:rsidRPr="00954666">
              <w:rPr>
                <w:sz w:val="22"/>
                <w:szCs w:val="22"/>
                <w:vertAlign w:val="superscript"/>
                <w:lang w:val="id-ID"/>
              </w:rPr>
              <w:t>bc</w:t>
            </w:r>
          </w:p>
        </w:tc>
        <w:tc>
          <w:tcPr>
            <w:tcW w:w="45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3,92</w:t>
            </w:r>
            <w:r w:rsidRPr="00954666">
              <w:rPr>
                <w:sz w:val="22"/>
                <w:szCs w:val="22"/>
                <w:vertAlign w:val="superscript"/>
                <w:lang w:val="id-ID"/>
              </w:rPr>
              <w:t>abc</w:t>
            </w:r>
          </w:p>
        </w:tc>
        <w:tc>
          <w:tcPr>
            <w:tcW w:w="773" w:type="pct"/>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3,60</w:t>
            </w:r>
            <w:r w:rsidRPr="00954666">
              <w:rPr>
                <w:sz w:val="22"/>
                <w:szCs w:val="22"/>
                <w:vertAlign w:val="superscript"/>
                <w:lang w:val="id-ID"/>
              </w:rPr>
              <w:t>bc</w:t>
            </w:r>
          </w:p>
        </w:tc>
      </w:tr>
      <w:tr w:rsidR="00954666" w:rsidRPr="00954666" w:rsidTr="00F22B51">
        <w:tc>
          <w:tcPr>
            <w:tcW w:w="1737"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rPr>
            </w:pPr>
            <w:r w:rsidRPr="00954666">
              <w:rPr>
                <w:sz w:val="22"/>
                <w:szCs w:val="22"/>
              </w:rPr>
              <w:t>Kulit buah naga</w:t>
            </w:r>
            <w:r w:rsidRPr="00954666">
              <w:rPr>
                <w:sz w:val="22"/>
                <w:szCs w:val="22"/>
                <w:lang w:val="id-ID"/>
              </w:rPr>
              <w:t xml:space="preserve"> </w:t>
            </w:r>
            <w:r w:rsidRPr="00954666">
              <w:rPr>
                <w:sz w:val="22"/>
                <w:szCs w:val="22"/>
              </w:rPr>
              <w:t>8</w:t>
            </w:r>
            <w:r w:rsidRPr="00954666">
              <w:rPr>
                <w:sz w:val="22"/>
                <w:szCs w:val="22"/>
                <w:lang w:val="id-ID"/>
              </w:rPr>
              <w:t>%</w:t>
            </w:r>
            <w:r w:rsidRPr="00954666">
              <w:rPr>
                <w:sz w:val="22"/>
                <w:szCs w:val="22"/>
              </w:rPr>
              <w:t xml:space="preserve"> </w:t>
            </w:r>
            <w:r w:rsidRPr="00954666">
              <w:rPr>
                <w:i/>
                <w:sz w:val="22"/>
                <w:szCs w:val="22"/>
              </w:rPr>
              <w:t xml:space="preserve">Starter </w:t>
            </w:r>
            <w:r w:rsidRPr="00954666">
              <w:rPr>
                <w:sz w:val="22"/>
                <w:szCs w:val="22"/>
              </w:rPr>
              <w:t>7</w:t>
            </w:r>
            <w:r w:rsidRPr="00954666">
              <w:rPr>
                <w:sz w:val="22"/>
                <w:szCs w:val="22"/>
                <w:lang w:val="id-ID"/>
              </w:rPr>
              <w:t>%</w:t>
            </w:r>
          </w:p>
        </w:tc>
        <w:tc>
          <w:tcPr>
            <w:tcW w:w="754"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3,44</w:t>
            </w:r>
            <w:r w:rsidRPr="00954666">
              <w:rPr>
                <w:sz w:val="22"/>
                <w:szCs w:val="22"/>
                <w:vertAlign w:val="superscript"/>
                <w:lang w:val="id-ID"/>
              </w:rPr>
              <w:t>b</w:t>
            </w:r>
          </w:p>
        </w:tc>
        <w:tc>
          <w:tcPr>
            <w:tcW w:w="605"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3,40</w:t>
            </w:r>
            <w:r w:rsidRPr="00954666">
              <w:rPr>
                <w:sz w:val="22"/>
                <w:szCs w:val="22"/>
                <w:vertAlign w:val="superscript"/>
                <w:lang w:val="id-ID"/>
              </w:rPr>
              <w:t>bc</w:t>
            </w:r>
          </w:p>
        </w:tc>
        <w:tc>
          <w:tcPr>
            <w:tcW w:w="678"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2,56</w:t>
            </w:r>
            <w:r w:rsidRPr="00954666">
              <w:rPr>
                <w:sz w:val="22"/>
                <w:szCs w:val="22"/>
                <w:vertAlign w:val="superscript"/>
                <w:lang w:val="id-ID"/>
              </w:rPr>
              <w:t>b</w:t>
            </w:r>
          </w:p>
        </w:tc>
        <w:tc>
          <w:tcPr>
            <w:tcW w:w="453"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3,52</w:t>
            </w:r>
            <w:r w:rsidRPr="00954666">
              <w:rPr>
                <w:sz w:val="22"/>
                <w:szCs w:val="22"/>
                <w:vertAlign w:val="superscript"/>
                <w:lang w:val="id-ID"/>
              </w:rPr>
              <w:t>ab</w:t>
            </w:r>
          </w:p>
        </w:tc>
        <w:tc>
          <w:tcPr>
            <w:tcW w:w="773" w:type="pct"/>
            <w:tcBorders>
              <w:bottom w:val="single" w:sz="4" w:space="0" w:color="auto"/>
            </w:tcBorders>
            <w:vAlign w:val="center"/>
          </w:tcPr>
          <w:p w:rsidR="00954666" w:rsidRPr="00954666" w:rsidRDefault="00954666" w:rsidP="00F22B51">
            <w:pPr>
              <w:pStyle w:val="BodyText"/>
              <w:tabs>
                <w:tab w:val="left" w:pos="284"/>
              </w:tabs>
              <w:spacing w:before="60" w:after="60"/>
              <w:jc w:val="center"/>
              <w:rPr>
                <w:sz w:val="22"/>
                <w:szCs w:val="22"/>
                <w:lang w:val="id-ID"/>
              </w:rPr>
            </w:pPr>
            <w:r w:rsidRPr="00954666">
              <w:rPr>
                <w:sz w:val="22"/>
                <w:szCs w:val="22"/>
                <w:lang w:val="id-ID"/>
              </w:rPr>
              <w:t>3,80</w:t>
            </w:r>
            <w:r w:rsidRPr="00954666">
              <w:rPr>
                <w:sz w:val="22"/>
                <w:szCs w:val="22"/>
                <w:vertAlign w:val="superscript"/>
                <w:lang w:val="id-ID"/>
              </w:rPr>
              <w:t>c</w:t>
            </w:r>
          </w:p>
        </w:tc>
      </w:tr>
    </w:tbl>
    <w:p w:rsidR="00963D46" w:rsidRDefault="00963D46" w:rsidP="00963D46">
      <w:pPr>
        <w:pStyle w:val="BodyText"/>
        <w:snapToGrid w:val="0"/>
        <w:ind w:left="1418" w:hanging="1418"/>
        <w:rPr>
          <w:rFonts w:eastAsia="SimSun"/>
          <w:sz w:val="20"/>
          <w:szCs w:val="20"/>
          <w:lang w:eastAsia="id-ID"/>
        </w:rPr>
      </w:pPr>
      <w:bookmarkStart w:id="16" w:name="_Toc64455172"/>
      <w:r>
        <w:rPr>
          <w:rFonts w:eastAsia="SimSun"/>
          <w:sz w:val="20"/>
          <w:szCs w:val="20"/>
          <w:lang w:val="id-ID" w:eastAsia="id-ID"/>
        </w:rPr>
        <w:t>Keterangan:</w:t>
      </w:r>
      <w:r>
        <w:rPr>
          <w:rFonts w:eastAsia="SimSun"/>
          <w:sz w:val="20"/>
          <w:szCs w:val="20"/>
          <w:lang w:eastAsia="id-ID"/>
        </w:rPr>
        <w:tab/>
      </w:r>
      <w:r w:rsidRPr="00C66F06">
        <w:rPr>
          <w:rFonts w:eastAsia="SimSun"/>
          <w:sz w:val="20"/>
          <w:szCs w:val="20"/>
          <w:lang w:val="id-ID" w:eastAsia="id-ID"/>
        </w:rPr>
        <w:t>Angka yang diikuti huruf notasi yang berbeda menunjukkan beda nyata pada tingkat signifikansi 0,05 (P&lt;0,05)</w:t>
      </w:r>
    </w:p>
    <w:p w:rsidR="00963D46" w:rsidRPr="00963D46" w:rsidRDefault="00963D46" w:rsidP="00963D46">
      <w:pPr>
        <w:rPr>
          <w:rFonts w:cs="Times New Roman"/>
          <w:b/>
          <w:i/>
          <w:sz w:val="24"/>
          <w:szCs w:val="24"/>
        </w:rPr>
        <w:sectPr w:rsidR="00963D46" w:rsidRPr="00963D46" w:rsidSect="00963D46">
          <w:type w:val="continuous"/>
          <w:pgSz w:w="11907" w:h="16839" w:code="9"/>
          <w:pgMar w:top="1440" w:right="1440" w:bottom="1440" w:left="1440" w:header="708" w:footer="708" w:gutter="0"/>
          <w:cols w:space="708"/>
          <w:docGrid w:linePitch="360"/>
        </w:sectPr>
      </w:pPr>
    </w:p>
    <w:p w:rsidR="002B100E" w:rsidRDefault="002B100E" w:rsidP="00963D46">
      <w:pPr>
        <w:rPr>
          <w:rFonts w:cs="Times New Roman"/>
          <w:b/>
          <w:i/>
          <w:sz w:val="24"/>
          <w:szCs w:val="24"/>
        </w:rPr>
      </w:pPr>
    </w:p>
    <w:p w:rsidR="002B100E" w:rsidRDefault="002B100E" w:rsidP="00963D46">
      <w:pPr>
        <w:rPr>
          <w:rFonts w:cs="Times New Roman"/>
          <w:b/>
          <w:i/>
          <w:sz w:val="24"/>
          <w:szCs w:val="24"/>
          <w:lang w:val="id-ID"/>
        </w:rPr>
        <w:sectPr w:rsidR="002B100E" w:rsidSect="00963D46">
          <w:type w:val="continuous"/>
          <w:pgSz w:w="11907" w:h="16839" w:code="9"/>
          <w:pgMar w:top="1440" w:right="1440" w:bottom="1440" w:left="1440" w:header="708" w:footer="708" w:gutter="0"/>
          <w:cols w:num="2" w:space="708"/>
          <w:docGrid w:linePitch="360"/>
        </w:sectPr>
      </w:pPr>
    </w:p>
    <w:p w:rsidR="00963D46" w:rsidRPr="00963D46" w:rsidRDefault="00963D46" w:rsidP="00963D46">
      <w:pPr>
        <w:rPr>
          <w:rFonts w:cs="Times New Roman"/>
          <w:b/>
          <w:i/>
          <w:sz w:val="24"/>
          <w:szCs w:val="24"/>
        </w:rPr>
      </w:pPr>
      <w:r w:rsidRPr="00963D46">
        <w:rPr>
          <w:rFonts w:cs="Times New Roman"/>
          <w:b/>
          <w:i/>
          <w:sz w:val="24"/>
          <w:szCs w:val="24"/>
          <w:lang w:val="id-ID"/>
        </w:rPr>
        <w:lastRenderedPageBreak/>
        <w:t>Penampaka</w:t>
      </w:r>
      <w:r w:rsidRPr="00963D46">
        <w:rPr>
          <w:rFonts w:cs="Times New Roman"/>
          <w:b/>
          <w:i/>
          <w:sz w:val="24"/>
          <w:szCs w:val="24"/>
        </w:rPr>
        <w:t>n</w:t>
      </w:r>
    </w:p>
    <w:p w:rsidR="002B100E" w:rsidRDefault="002B100E" w:rsidP="00963D46">
      <w:pPr>
        <w:ind w:firstLine="720"/>
        <w:rPr>
          <w:rFonts w:eastAsia="Calibri" w:cs="Times New Roman"/>
          <w:bCs/>
          <w:sz w:val="24"/>
          <w:szCs w:val="24"/>
          <w:lang w:val="id-ID"/>
        </w:rPr>
        <w:sectPr w:rsidR="002B100E" w:rsidSect="002B100E">
          <w:type w:val="continuous"/>
          <w:pgSz w:w="11907" w:h="16839" w:code="9"/>
          <w:pgMar w:top="1440" w:right="1440" w:bottom="1440" w:left="1440" w:header="708" w:footer="708" w:gutter="0"/>
          <w:cols w:space="708"/>
          <w:docGrid w:linePitch="360"/>
        </w:sectPr>
      </w:pPr>
    </w:p>
    <w:p w:rsidR="00963D46" w:rsidRDefault="00963D46" w:rsidP="00963D46">
      <w:pPr>
        <w:ind w:firstLine="720"/>
        <w:rPr>
          <w:rFonts w:eastAsia="Calibri" w:cs="Times New Roman"/>
          <w:bCs/>
          <w:sz w:val="24"/>
          <w:szCs w:val="24"/>
        </w:rPr>
      </w:pPr>
      <w:r w:rsidRPr="00963D46">
        <w:rPr>
          <w:rFonts w:eastAsia="Calibri" w:cs="Times New Roman"/>
          <w:bCs/>
          <w:sz w:val="24"/>
          <w:szCs w:val="24"/>
          <w:lang w:val="id-ID"/>
        </w:rPr>
        <w:lastRenderedPageBreak/>
        <w:t>Penampak</w:t>
      </w:r>
      <w:r w:rsidRPr="00963D46">
        <w:rPr>
          <w:rFonts w:eastAsia="Calibri" w:cs="Times New Roman"/>
          <w:bCs/>
          <w:sz w:val="24"/>
          <w:szCs w:val="24"/>
        </w:rPr>
        <w:t>a</w:t>
      </w:r>
      <w:r w:rsidRPr="00963D46">
        <w:rPr>
          <w:rFonts w:eastAsia="Calibri" w:cs="Times New Roman"/>
          <w:bCs/>
          <w:sz w:val="24"/>
          <w:szCs w:val="24"/>
          <w:lang w:val="id-ID"/>
        </w:rPr>
        <w:t xml:space="preserve">n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yang dibuat dengan konsentrasi starter 5% dan 7% tanpa penambahan ekstrak kulit buah naga merah kurang disukai panelis. Penambahan ekstrak kulit buah naga merah sebanyak 2% sampai 8% pada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dengan starter 5% disukai oleh panelis sedangkan pada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dengan konsentrasi </w:t>
      </w:r>
      <w:r w:rsidRPr="00963D46">
        <w:rPr>
          <w:rFonts w:eastAsia="Calibri" w:cs="Times New Roman"/>
          <w:bCs/>
          <w:i/>
          <w:sz w:val="24"/>
          <w:szCs w:val="24"/>
          <w:lang w:val="id-ID"/>
        </w:rPr>
        <w:t xml:space="preserve">starter </w:t>
      </w:r>
      <w:r w:rsidRPr="00963D46">
        <w:rPr>
          <w:rFonts w:eastAsia="Calibri" w:cs="Times New Roman"/>
          <w:bCs/>
          <w:sz w:val="24"/>
          <w:szCs w:val="24"/>
          <w:lang w:val="id-ID"/>
        </w:rPr>
        <w:t>sebesar 7% mendapatk</w:t>
      </w:r>
      <w:r>
        <w:rPr>
          <w:rFonts w:eastAsia="Calibri" w:cs="Times New Roman"/>
          <w:bCs/>
          <w:sz w:val="24"/>
          <w:szCs w:val="24"/>
          <w:lang w:val="id-ID"/>
        </w:rPr>
        <w:t>an respon agak disukai panelis.</w:t>
      </w:r>
    </w:p>
    <w:p w:rsidR="00963D46" w:rsidRPr="00963D46" w:rsidRDefault="00963D46" w:rsidP="00963D46">
      <w:pPr>
        <w:ind w:firstLine="720"/>
        <w:rPr>
          <w:rFonts w:eastAsia="Calibri" w:cs="Times New Roman"/>
          <w:bCs/>
          <w:sz w:val="24"/>
          <w:szCs w:val="24"/>
          <w:lang w:val="id-ID"/>
        </w:rPr>
      </w:pPr>
      <w:r>
        <w:rPr>
          <w:rFonts w:eastAsia="Calibri" w:cs="Times New Roman"/>
          <w:bCs/>
          <w:sz w:val="24"/>
          <w:szCs w:val="24"/>
        </w:rPr>
        <w:t>Penampakan</w:t>
      </w:r>
      <w:r w:rsidRPr="00963D46">
        <w:rPr>
          <w:rFonts w:eastAsia="Calibri" w:cs="Times New Roman"/>
          <w:bCs/>
          <w:sz w:val="24"/>
          <w:szCs w:val="24"/>
          <w:lang w:val="id-ID"/>
        </w:rPr>
        <w:t xml:space="preserve">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yang paling disukai oleh panelis adalah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konsentrasi </w:t>
      </w:r>
      <w:r w:rsidRPr="00963D46">
        <w:rPr>
          <w:rFonts w:eastAsia="Calibri" w:cs="Times New Roman"/>
          <w:bCs/>
          <w:i/>
          <w:sz w:val="24"/>
          <w:szCs w:val="24"/>
          <w:lang w:val="id-ID"/>
        </w:rPr>
        <w:t xml:space="preserve">starter </w:t>
      </w:r>
      <w:r w:rsidRPr="00963D46">
        <w:rPr>
          <w:rFonts w:eastAsia="Calibri" w:cs="Times New Roman"/>
          <w:bCs/>
          <w:sz w:val="24"/>
          <w:szCs w:val="24"/>
          <w:lang w:val="id-ID"/>
        </w:rPr>
        <w:t>sebesar 5% dan dengan penambahan ekstrak kulit buah naga merah sebanyak 4% dan 8%.</w:t>
      </w:r>
      <w:r>
        <w:rPr>
          <w:rFonts w:eastAsia="Calibri" w:cs="Times New Roman"/>
          <w:bCs/>
          <w:sz w:val="24"/>
          <w:szCs w:val="24"/>
        </w:rPr>
        <w:t xml:space="preserve"> </w:t>
      </w:r>
      <w:r w:rsidRPr="00963D46">
        <w:rPr>
          <w:rFonts w:eastAsia="Calibri" w:cs="Times New Roman"/>
          <w:bCs/>
          <w:sz w:val="24"/>
          <w:szCs w:val="24"/>
        </w:rPr>
        <w:t xml:space="preserve">Penambahan </w:t>
      </w:r>
      <w:r w:rsidRPr="00963D46">
        <w:rPr>
          <w:rFonts w:eastAsia="Calibri" w:cs="Times New Roman"/>
          <w:bCs/>
          <w:i/>
          <w:sz w:val="24"/>
          <w:szCs w:val="24"/>
        </w:rPr>
        <w:t xml:space="preserve">starter </w:t>
      </w:r>
      <w:r w:rsidRPr="00963D46">
        <w:rPr>
          <w:rFonts w:eastAsia="Calibri" w:cs="Times New Roman"/>
          <w:bCs/>
          <w:sz w:val="24"/>
          <w:szCs w:val="24"/>
        </w:rPr>
        <w:t xml:space="preserve">yang berbeda dan persentase yang berbeda dapat menghasilkan kualitas </w:t>
      </w:r>
      <w:r w:rsidRPr="00963D46">
        <w:rPr>
          <w:rFonts w:eastAsia="Calibri" w:cs="Times New Roman"/>
          <w:bCs/>
          <w:sz w:val="24"/>
          <w:szCs w:val="24"/>
        </w:rPr>
        <w:lastRenderedPageBreak/>
        <w:t>yoghurt yang berbeda pula (Tamime dan Robinson, 1989).</w:t>
      </w:r>
      <w:r w:rsidRPr="00963D46">
        <w:rPr>
          <w:rFonts w:eastAsia="Calibri" w:cs="Times New Roman"/>
          <w:bCs/>
          <w:sz w:val="24"/>
          <w:szCs w:val="24"/>
          <w:lang w:val="id-ID"/>
        </w:rPr>
        <w:t xml:space="preserve"> </w:t>
      </w:r>
    </w:p>
    <w:p w:rsidR="00963D46" w:rsidRPr="00963D46" w:rsidRDefault="00963D46" w:rsidP="00963D46">
      <w:pPr>
        <w:contextualSpacing/>
        <w:rPr>
          <w:rFonts w:eastAsia="Times New Roman" w:cs="Times New Roman"/>
          <w:b/>
          <w:bCs/>
          <w:i/>
          <w:sz w:val="24"/>
          <w:szCs w:val="24"/>
          <w:lang w:val="id-ID"/>
        </w:rPr>
      </w:pPr>
      <w:r w:rsidRPr="00963D46">
        <w:rPr>
          <w:rFonts w:eastAsia="Times New Roman" w:cs="Times New Roman"/>
          <w:b/>
          <w:bCs/>
          <w:i/>
          <w:sz w:val="24"/>
          <w:szCs w:val="24"/>
          <w:lang w:val="id-ID"/>
        </w:rPr>
        <w:t>Warna</w:t>
      </w:r>
    </w:p>
    <w:p w:rsidR="00963D46" w:rsidRPr="00963D46" w:rsidRDefault="00963D46" w:rsidP="00963D46">
      <w:pPr>
        <w:ind w:firstLine="720"/>
        <w:contextualSpacing/>
        <w:rPr>
          <w:rFonts w:eastAsia="Calibri" w:cs="Times New Roman"/>
          <w:bCs/>
          <w:sz w:val="24"/>
          <w:szCs w:val="24"/>
          <w:lang w:val="id-ID"/>
        </w:rPr>
      </w:pPr>
      <w:r w:rsidRPr="00963D46">
        <w:rPr>
          <w:rFonts w:eastAsia="Calibri" w:cs="Times New Roman"/>
          <w:bCs/>
          <w:sz w:val="24"/>
          <w:szCs w:val="24"/>
        </w:rPr>
        <w:t xml:space="preserve">Warna yang dihasilkan dari </w:t>
      </w:r>
      <w:r w:rsidRPr="00963D46">
        <w:rPr>
          <w:rFonts w:eastAsia="Calibri" w:cs="Times New Roman"/>
          <w:bCs/>
          <w:i/>
          <w:sz w:val="24"/>
          <w:szCs w:val="24"/>
          <w:lang w:val="id-ID"/>
        </w:rPr>
        <w:t>soygurt</w:t>
      </w:r>
      <w:r w:rsidRPr="00963D46">
        <w:rPr>
          <w:rFonts w:eastAsia="Calibri" w:cs="Times New Roman"/>
          <w:bCs/>
          <w:sz w:val="24"/>
          <w:szCs w:val="24"/>
        </w:rPr>
        <w:t xml:space="preserve"> dengan penambahan ekstrak </w:t>
      </w:r>
      <w:r w:rsidRPr="00963D46">
        <w:rPr>
          <w:rFonts w:eastAsia="Calibri" w:cs="Times New Roman"/>
          <w:bCs/>
          <w:sz w:val="24"/>
          <w:szCs w:val="24"/>
          <w:lang w:val="id-ID"/>
        </w:rPr>
        <w:t>kulit buah naga merah</w:t>
      </w:r>
      <w:r w:rsidRPr="00963D46">
        <w:rPr>
          <w:rFonts w:eastAsia="Calibri" w:cs="Times New Roman"/>
          <w:bCs/>
          <w:sz w:val="24"/>
          <w:szCs w:val="24"/>
        </w:rPr>
        <w:t xml:space="preserve"> memiliki tingkat kesukaan yang lebih </w:t>
      </w:r>
      <w:r w:rsidRPr="00963D46">
        <w:rPr>
          <w:rFonts w:eastAsia="Calibri" w:cs="Times New Roman"/>
          <w:bCs/>
          <w:sz w:val="24"/>
          <w:szCs w:val="24"/>
          <w:lang w:val="id-ID"/>
        </w:rPr>
        <w:t>tinggi</w:t>
      </w:r>
      <w:r w:rsidRPr="00963D46">
        <w:rPr>
          <w:rFonts w:eastAsia="Calibri" w:cs="Times New Roman"/>
          <w:bCs/>
          <w:sz w:val="24"/>
          <w:szCs w:val="24"/>
        </w:rPr>
        <w:t xml:space="preserve"> dibandingkan dengan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tanpa</w:t>
      </w:r>
      <w:r w:rsidRPr="00963D46">
        <w:rPr>
          <w:rFonts w:eastAsia="Calibri" w:cs="Times New Roman"/>
          <w:bCs/>
          <w:sz w:val="24"/>
          <w:szCs w:val="24"/>
        </w:rPr>
        <w:t xml:space="preserve"> penambahan ekstrak </w:t>
      </w:r>
      <w:r w:rsidRPr="00963D46">
        <w:rPr>
          <w:rFonts w:eastAsia="Calibri" w:cs="Times New Roman"/>
          <w:bCs/>
          <w:sz w:val="24"/>
          <w:szCs w:val="24"/>
          <w:lang w:val="id-ID"/>
        </w:rPr>
        <w:t>kulit buah naga merah</w:t>
      </w:r>
      <w:r w:rsidRPr="00963D46">
        <w:rPr>
          <w:rFonts w:eastAsia="Calibri" w:cs="Times New Roman"/>
          <w:bCs/>
          <w:sz w:val="24"/>
          <w:szCs w:val="24"/>
        </w:rPr>
        <w:t xml:space="preserve">. Hal ini menunjukkan bahwa warna </w:t>
      </w:r>
      <w:r w:rsidRPr="00963D46">
        <w:rPr>
          <w:rFonts w:eastAsia="Calibri" w:cs="Times New Roman"/>
          <w:bCs/>
          <w:i/>
          <w:sz w:val="24"/>
          <w:szCs w:val="24"/>
          <w:lang w:val="id-ID"/>
        </w:rPr>
        <w:t>soygurt</w:t>
      </w:r>
      <w:r w:rsidRPr="00963D46">
        <w:rPr>
          <w:rFonts w:eastAsia="Calibri" w:cs="Times New Roman"/>
          <w:bCs/>
          <w:sz w:val="24"/>
          <w:szCs w:val="24"/>
        </w:rPr>
        <w:t xml:space="preserve"> dengan penambahan ekstrak </w:t>
      </w:r>
      <w:r w:rsidRPr="00963D46">
        <w:rPr>
          <w:rFonts w:eastAsia="Calibri" w:cs="Times New Roman"/>
          <w:bCs/>
          <w:sz w:val="24"/>
          <w:szCs w:val="24"/>
          <w:lang w:val="id-ID"/>
        </w:rPr>
        <w:t>kulit buah naga merah</w:t>
      </w:r>
      <w:r w:rsidRPr="00963D46">
        <w:rPr>
          <w:rFonts w:eastAsia="Calibri" w:cs="Times New Roman"/>
          <w:bCs/>
          <w:sz w:val="24"/>
          <w:szCs w:val="24"/>
        </w:rPr>
        <w:t xml:space="preserve"> lebih disukai.</w:t>
      </w:r>
      <w:r w:rsidRPr="00963D46">
        <w:rPr>
          <w:rFonts w:eastAsia="Calibri" w:cs="Times New Roman"/>
          <w:bCs/>
          <w:sz w:val="24"/>
          <w:szCs w:val="24"/>
          <w:lang w:val="id-ID"/>
        </w:rPr>
        <w:t xml:space="preserve"> Penambahan </w:t>
      </w:r>
      <w:r w:rsidRPr="00963D46">
        <w:rPr>
          <w:rFonts w:eastAsia="Calibri" w:cs="Times New Roman"/>
          <w:bCs/>
          <w:sz w:val="24"/>
          <w:szCs w:val="24"/>
        </w:rPr>
        <w:t xml:space="preserve">ekstrak </w:t>
      </w:r>
      <w:r w:rsidRPr="00963D46">
        <w:rPr>
          <w:rFonts w:eastAsia="Calibri" w:cs="Times New Roman"/>
          <w:bCs/>
          <w:sz w:val="24"/>
          <w:szCs w:val="24"/>
          <w:lang w:val="id-ID"/>
        </w:rPr>
        <w:t xml:space="preserve">kulit buah naga merah sebanyak 2% pada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dengan konsentrasi starter 5% dan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dengan penambahan ekstrak kulit buah naga merah sebanyak 2-8% dengan konsentrasi starter 7% agak disukai panelis </w:t>
      </w:r>
      <w:r w:rsidRPr="00963D46">
        <w:rPr>
          <w:rFonts w:eastAsia="Calibri" w:cs="Times New Roman"/>
          <w:bCs/>
          <w:sz w:val="24"/>
          <w:szCs w:val="24"/>
          <w:lang w:val="id-ID"/>
        </w:rPr>
        <w:lastRenderedPageBreak/>
        <w:t xml:space="preserve">sedangkan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konsentrasi starter sebanyak 5% dan penambahan ekstrak kulit buah naga sebanyak 3% dan 4% disukai oleh panelis.</w:t>
      </w:r>
    </w:p>
    <w:p w:rsidR="00963D46" w:rsidRPr="00963D46" w:rsidRDefault="00963D46" w:rsidP="00963D46">
      <w:pPr>
        <w:ind w:firstLine="720"/>
        <w:contextualSpacing/>
        <w:rPr>
          <w:rFonts w:eastAsia="Calibri" w:cs="Times New Roman"/>
          <w:bCs/>
          <w:sz w:val="24"/>
          <w:szCs w:val="24"/>
          <w:lang w:val="id-ID"/>
        </w:rPr>
      </w:pPr>
      <w:r w:rsidRPr="00963D46">
        <w:rPr>
          <w:rFonts w:eastAsia="Calibri" w:cs="Times New Roman"/>
          <w:bCs/>
          <w:sz w:val="24"/>
          <w:szCs w:val="24"/>
        </w:rPr>
        <w:t xml:space="preserve">Pengaruh penambahan ekstrak </w:t>
      </w:r>
      <w:r w:rsidRPr="00963D46">
        <w:rPr>
          <w:rFonts w:eastAsia="Calibri" w:cs="Times New Roman"/>
          <w:bCs/>
          <w:sz w:val="24"/>
          <w:szCs w:val="24"/>
          <w:lang w:val="id-ID"/>
        </w:rPr>
        <w:t>kulit buah naga merah</w:t>
      </w:r>
      <w:r w:rsidRPr="00963D46">
        <w:rPr>
          <w:rFonts w:eastAsia="Calibri" w:cs="Times New Roman"/>
          <w:bCs/>
          <w:sz w:val="24"/>
          <w:szCs w:val="24"/>
        </w:rPr>
        <w:t xml:space="preserve"> memberikan warna </w:t>
      </w:r>
      <w:r w:rsidRPr="00963D46">
        <w:rPr>
          <w:rFonts w:eastAsia="Calibri" w:cs="Times New Roman"/>
          <w:bCs/>
          <w:sz w:val="24"/>
          <w:szCs w:val="24"/>
          <w:lang w:val="id-ID"/>
        </w:rPr>
        <w:t>ke</w:t>
      </w:r>
      <w:r w:rsidRPr="00963D46">
        <w:rPr>
          <w:rFonts w:eastAsia="Calibri" w:cs="Times New Roman"/>
          <w:bCs/>
          <w:sz w:val="24"/>
          <w:szCs w:val="24"/>
        </w:rPr>
        <w:t>merah</w:t>
      </w:r>
      <w:r w:rsidRPr="00963D46">
        <w:rPr>
          <w:rFonts w:eastAsia="Calibri" w:cs="Times New Roman"/>
          <w:bCs/>
          <w:sz w:val="24"/>
          <w:szCs w:val="24"/>
          <w:lang w:val="id-ID"/>
        </w:rPr>
        <w:t xml:space="preserve">an pada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rPr>
        <w:t xml:space="preserve">. </w:t>
      </w:r>
      <w:r w:rsidRPr="00963D46">
        <w:rPr>
          <w:rFonts w:eastAsia="Calibri" w:cs="Times New Roman"/>
          <w:bCs/>
          <w:sz w:val="24"/>
          <w:szCs w:val="24"/>
          <w:lang w:val="id-ID"/>
        </w:rPr>
        <w:t>Hal ini disebakan oleh kan</w:t>
      </w:r>
      <w:r w:rsidRPr="00963D46">
        <w:rPr>
          <w:rFonts w:eastAsia="Calibri" w:cs="Times New Roman"/>
          <w:bCs/>
          <w:sz w:val="24"/>
          <w:szCs w:val="24"/>
        </w:rPr>
        <w:t>dung</w:t>
      </w:r>
      <w:r w:rsidRPr="00963D46">
        <w:rPr>
          <w:rFonts w:eastAsia="Calibri" w:cs="Times New Roman"/>
          <w:bCs/>
          <w:sz w:val="24"/>
          <w:szCs w:val="24"/>
          <w:lang w:val="id-ID"/>
        </w:rPr>
        <w:t>an</w:t>
      </w:r>
      <w:r w:rsidRPr="00963D46">
        <w:rPr>
          <w:rFonts w:eastAsia="Calibri" w:cs="Times New Roman"/>
          <w:bCs/>
          <w:sz w:val="24"/>
          <w:szCs w:val="24"/>
        </w:rPr>
        <w:t xml:space="preserve"> zat warna alami antosianin cukup tinggi</w:t>
      </w:r>
      <w:r w:rsidRPr="00963D46">
        <w:rPr>
          <w:rFonts w:eastAsia="Calibri" w:cs="Times New Roman"/>
          <w:bCs/>
          <w:sz w:val="24"/>
          <w:szCs w:val="24"/>
          <w:lang w:val="id-ID"/>
        </w:rPr>
        <w:t xml:space="preserve"> dalam kulit buah naga merah</w:t>
      </w:r>
      <w:r w:rsidRPr="00963D46">
        <w:rPr>
          <w:rFonts w:eastAsia="Calibri" w:cs="Times New Roman"/>
          <w:bCs/>
          <w:sz w:val="24"/>
          <w:szCs w:val="24"/>
        </w:rPr>
        <w:t xml:space="preserve"> yaitu </w:t>
      </w:r>
      <w:r w:rsidRPr="00963D46">
        <w:rPr>
          <w:rFonts w:eastAsia="Calibri" w:cs="Times New Roman"/>
          <w:bCs/>
          <w:sz w:val="24"/>
          <w:szCs w:val="24"/>
          <w:lang w:val="id-ID"/>
        </w:rPr>
        <w:t>se</w:t>
      </w:r>
      <w:r w:rsidRPr="00963D46">
        <w:rPr>
          <w:rFonts w:eastAsia="Calibri" w:cs="Times New Roman"/>
          <w:bCs/>
          <w:sz w:val="24"/>
          <w:szCs w:val="24"/>
        </w:rPr>
        <w:t>besar 22,59335 ppm</w:t>
      </w:r>
      <w:r w:rsidRPr="00963D46">
        <w:rPr>
          <w:rFonts w:eastAsia="Calibri" w:cs="Times New Roman"/>
          <w:bCs/>
          <w:sz w:val="24"/>
          <w:szCs w:val="24"/>
          <w:lang w:val="id-ID"/>
        </w:rPr>
        <w:t xml:space="preserve"> (Handayani dan Rahmawati, 2012)</w:t>
      </w:r>
      <w:r w:rsidRPr="00963D46">
        <w:rPr>
          <w:rFonts w:eastAsia="Calibri" w:cs="Times New Roman"/>
          <w:bCs/>
          <w:sz w:val="24"/>
          <w:szCs w:val="24"/>
        </w:rPr>
        <w:t>.</w:t>
      </w:r>
      <w:r w:rsidRPr="00963D46">
        <w:rPr>
          <w:rFonts w:eastAsia="Calibri" w:cs="Times New Roman"/>
          <w:bCs/>
          <w:sz w:val="24"/>
          <w:szCs w:val="24"/>
          <w:lang w:val="id-ID"/>
        </w:rPr>
        <w:t xml:space="preserve"> </w:t>
      </w:r>
      <w:r w:rsidRPr="00963D46">
        <w:rPr>
          <w:rFonts w:eastAsia="Calibri" w:cs="Times New Roman"/>
          <w:bCs/>
          <w:sz w:val="24"/>
          <w:szCs w:val="24"/>
        </w:rPr>
        <w:t xml:space="preserve">Antosianin sangat stabil pada pH rendah (2-4) dan berwarna merah, pada pH 4-6 antosianin berwarna ungu, pada pH 7-8 berwarna biru, dan kemudian berwarna kuning pada pH &gt;8 (Brannen </w:t>
      </w:r>
      <w:r w:rsidRPr="00963D46">
        <w:rPr>
          <w:rFonts w:eastAsia="Calibri" w:cs="Times New Roman"/>
          <w:bCs/>
          <w:sz w:val="24"/>
          <w:szCs w:val="24"/>
          <w:lang w:val="id-ID"/>
        </w:rPr>
        <w:t>dkk</w:t>
      </w:r>
      <w:r w:rsidRPr="00963D46">
        <w:rPr>
          <w:rFonts w:eastAsia="Calibri" w:cs="Times New Roman"/>
          <w:bCs/>
          <w:sz w:val="24"/>
          <w:szCs w:val="24"/>
        </w:rPr>
        <w:t>.</w:t>
      </w:r>
      <w:r w:rsidRPr="00963D46">
        <w:rPr>
          <w:rFonts w:eastAsia="Calibri" w:cs="Times New Roman"/>
          <w:bCs/>
          <w:sz w:val="24"/>
          <w:szCs w:val="24"/>
          <w:lang w:val="id-ID"/>
        </w:rPr>
        <w:t>,</w:t>
      </w:r>
      <w:r w:rsidRPr="00963D46">
        <w:rPr>
          <w:rFonts w:eastAsia="Calibri" w:cs="Times New Roman"/>
          <w:bCs/>
          <w:sz w:val="24"/>
          <w:szCs w:val="24"/>
        </w:rPr>
        <w:t xml:space="preserve"> 2002).</w:t>
      </w:r>
      <w:r w:rsidRPr="00963D46">
        <w:rPr>
          <w:rFonts w:eastAsia="Calibri" w:cs="Times New Roman"/>
          <w:bCs/>
          <w:sz w:val="24"/>
          <w:szCs w:val="24"/>
          <w:lang w:val="id-ID"/>
        </w:rPr>
        <w:t xml:space="preserve"> Produk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yang dihasilkan memiliki pH rata-rata 4,42 sehingga antosianin cenderung memberikan efek warna kemerahan.</w:t>
      </w:r>
    </w:p>
    <w:p w:rsidR="00963D46" w:rsidRPr="00963D46" w:rsidRDefault="00963D46" w:rsidP="00963D46">
      <w:pPr>
        <w:rPr>
          <w:rFonts w:cs="Times New Roman"/>
          <w:b/>
          <w:i/>
          <w:sz w:val="24"/>
          <w:szCs w:val="24"/>
          <w:lang w:val="id-ID"/>
        </w:rPr>
      </w:pPr>
      <w:bookmarkStart w:id="17" w:name="_Toc64455174"/>
      <w:r w:rsidRPr="00963D46">
        <w:rPr>
          <w:rFonts w:cs="Times New Roman"/>
          <w:b/>
          <w:i/>
          <w:sz w:val="24"/>
          <w:szCs w:val="24"/>
          <w:lang w:val="id-ID"/>
        </w:rPr>
        <w:t>Aroma</w:t>
      </w:r>
      <w:bookmarkEnd w:id="17"/>
    </w:p>
    <w:p w:rsidR="00963D46" w:rsidRPr="00963D46" w:rsidRDefault="00963D46" w:rsidP="00963D46">
      <w:pPr>
        <w:ind w:left="-1" w:firstLine="721"/>
        <w:rPr>
          <w:rFonts w:eastAsia="Calibri" w:cs="Times New Roman"/>
          <w:bCs/>
          <w:sz w:val="24"/>
          <w:szCs w:val="24"/>
          <w:lang w:val="id-ID"/>
        </w:rPr>
      </w:pPr>
      <w:r w:rsidRPr="00963D46">
        <w:rPr>
          <w:rFonts w:eastAsia="Calibri" w:cs="Times New Roman"/>
          <w:bCs/>
          <w:sz w:val="24"/>
          <w:szCs w:val="24"/>
          <w:lang w:val="id-ID"/>
        </w:rPr>
        <w:t>Aroma</w:t>
      </w:r>
      <w:r w:rsidRPr="00963D46">
        <w:rPr>
          <w:rFonts w:eastAsia="Calibri" w:cs="Times New Roman"/>
          <w:bCs/>
          <w:sz w:val="24"/>
          <w:szCs w:val="24"/>
        </w:rPr>
        <w:t xml:space="preserve"> yang dihasilkan dari </w:t>
      </w:r>
      <w:r w:rsidRPr="00963D46">
        <w:rPr>
          <w:rFonts w:eastAsia="Calibri" w:cs="Times New Roman"/>
          <w:bCs/>
          <w:i/>
          <w:sz w:val="24"/>
          <w:szCs w:val="24"/>
          <w:lang w:val="id-ID"/>
        </w:rPr>
        <w:t>soygurt</w:t>
      </w:r>
      <w:r w:rsidRPr="00963D46">
        <w:rPr>
          <w:rFonts w:eastAsia="Calibri" w:cs="Times New Roman"/>
          <w:bCs/>
          <w:sz w:val="24"/>
          <w:szCs w:val="24"/>
        </w:rPr>
        <w:t xml:space="preserve"> dengan penambahan ekstrak </w:t>
      </w:r>
      <w:r w:rsidRPr="00963D46">
        <w:rPr>
          <w:rFonts w:eastAsia="Calibri" w:cs="Times New Roman"/>
          <w:bCs/>
          <w:sz w:val="24"/>
          <w:szCs w:val="24"/>
          <w:lang w:val="id-ID"/>
        </w:rPr>
        <w:t>kulit buah naga merah</w:t>
      </w:r>
      <w:r w:rsidRPr="00963D46">
        <w:rPr>
          <w:rFonts w:eastAsia="Calibri" w:cs="Times New Roman"/>
          <w:bCs/>
          <w:sz w:val="24"/>
          <w:szCs w:val="24"/>
        </w:rPr>
        <w:t xml:space="preserve"> memiliki tingkat kesukaan yang lebih </w:t>
      </w:r>
      <w:r w:rsidRPr="00963D46">
        <w:rPr>
          <w:rFonts w:eastAsia="Calibri" w:cs="Times New Roman"/>
          <w:bCs/>
          <w:sz w:val="24"/>
          <w:szCs w:val="24"/>
          <w:lang w:val="id-ID"/>
        </w:rPr>
        <w:t>tinggi</w:t>
      </w:r>
      <w:r w:rsidRPr="00963D46">
        <w:rPr>
          <w:rFonts w:eastAsia="Calibri" w:cs="Times New Roman"/>
          <w:bCs/>
          <w:sz w:val="24"/>
          <w:szCs w:val="24"/>
        </w:rPr>
        <w:t xml:space="preserve"> dibandingkan dengan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tanpa</w:t>
      </w:r>
      <w:r w:rsidRPr="00963D46">
        <w:rPr>
          <w:rFonts w:eastAsia="Calibri" w:cs="Times New Roman"/>
          <w:bCs/>
          <w:sz w:val="24"/>
          <w:szCs w:val="24"/>
        </w:rPr>
        <w:t xml:space="preserve"> penambahan ekstrak </w:t>
      </w:r>
      <w:r w:rsidRPr="00963D46">
        <w:rPr>
          <w:rFonts w:eastAsia="Calibri" w:cs="Times New Roman"/>
          <w:bCs/>
          <w:sz w:val="24"/>
          <w:szCs w:val="24"/>
          <w:lang w:val="id-ID"/>
        </w:rPr>
        <w:t>kulit buah naga merah</w:t>
      </w:r>
      <w:r w:rsidRPr="00963D46">
        <w:rPr>
          <w:rFonts w:eastAsia="Calibri" w:cs="Times New Roman"/>
          <w:bCs/>
          <w:sz w:val="24"/>
          <w:szCs w:val="24"/>
        </w:rPr>
        <w:t>.</w:t>
      </w:r>
      <w:r w:rsidRPr="00963D46">
        <w:rPr>
          <w:rFonts w:eastAsia="Calibri" w:cs="Times New Roman"/>
          <w:i/>
          <w:sz w:val="24"/>
          <w:szCs w:val="24"/>
          <w:lang w:val="id-ID"/>
        </w:rPr>
        <w:t xml:space="preserve">  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dengan konsentrasi </w:t>
      </w:r>
      <w:r w:rsidRPr="00963D46">
        <w:rPr>
          <w:rFonts w:eastAsia="Calibri" w:cs="Times New Roman"/>
          <w:bCs/>
          <w:i/>
          <w:sz w:val="24"/>
          <w:szCs w:val="24"/>
          <w:lang w:val="id-ID"/>
        </w:rPr>
        <w:t xml:space="preserve">starter </w:t>
      </w:r>
      <w:r w:rsidRPr="00963D46">
        <w:rPr>
          <w:rFonts w:eastAsia="Calibri" w:cs="Times New Roman"/>
          <w:bCs/>
          <w:sz w:val="24"/>
          <w:szCs w:val="24"/>
          <w:lang w:val="id-ID"/>
        </w:rPr>
        <w:t xml:space="preserve">5% dan penambahan ekstrak kulit buah naga merah sebanyak 4% paling disukai oleh panelis. Aroma dan rasa yoghurt dipengaruhi oleh adanya senyawa asetaldehida, diasetil, asam asetat, dan </w:t>
      </w:r>
      <w:r w:rsidRPr="00963D46">
        <w:rPr>
          <w:rFonts w:eastAsia="Calibri" w:cs="Times New Roman"/>
          <w:bCs/>
          <w:sz w:val="24"/>
          <w:szCs w:val="24"/>
          <w:lang w:val="id-ID"/>
        </w:rPr>
        <w:lastRenderedPageBreak/>
        <w:t xml:space="preserve">asam-asam lain yang jumlahnya sangat sedikit. Senyawa ini dibentuk oleh bakteri asam laktat (BAL) pada yoghurt. Aroma khas yoghurt disebabkan juga perubahan laktosa menjadi asam laktat (Chandan, 2006). </w:t>
      </w:r>
      <w:r w:rsidRPr="00963D46">
        <w:rPr>
          <w:rFonts w:eastAsia="Calibri" w:cs="Times New Roman"/>
          <w:bCs/>
          <w:sz w:val="24"/>
          <w:szCs w:val="24"/>
        </w:rPr>
        <w:t xml:space="preserve">Menurut penelitian Widodo </w:t>
      </w:r>
      <w:r w:rsidRPr="00963D46">
        <w:rPr>
          <w:rFonts w:eastAsia="Calibri" w:cs="Times New Roman"/>
          <w:bCs/>
          <w:sz w:val="24"/>
          <w:szCs w:val="24"/>
          <w:lang w:val="id-ID"/>
        </w:rPr>
        <w:t>dkk</w:t>
      </w:r>
      <w:r w:rsidRPr="00963D46">
        <w:rPr>
          <w:rFonts w:eastAsia="Calibri" w:cs="Times New Roman"/>
          <w:bCs/>
          <w:sz w:val="24"/>
          <w:szCs w:val="24"/>
        </w:rPr>
        <w:t>.</w:t>
      </w:r>
      <w:r w:rsidRPr="00963D46">
        <w:rPr>
          <w:rFonts w:eastAsia="Calibri" w:cs="Times New Roman"/>
          <w:bCs/>
          <w:sz w:val="24"/>
          <w:szCs w:val="24"/>
          <w:lang w:val="id-ID"/>
        </w:rPr>
        <w:t xml:space="preserve"> </w:t>
      </w:r>
      <w:r w:rsidRPr="00963D46">
        <w:rPr>
          <w:rFonts w:eastAsia="Calibri" w:cs="Times New Roman"/>
          <w:bCs/>
          <w:sz w:val="24"/>
          <w:szCs w:val="24"/>
        </w:rPr>
        <w:t>(2015), tingkat kesukaan panelis terhadap aroma yoghurt dipengaruhi oleh bahan-bahan yang digunakan pada pembuatan yoghurt.</w:t>
      </w:r>
      <w:r w:rsidRPr="00963D46">
        <w:rPr>
          <w:rFonts w:eastAsia="Calibri" w:cs="Times New Roman"/>
          <w:bCs/>
          <w:sz w:val="24"/>
          <w:szCs w:val="24"/>
          <w:lang w:val="id-ID"/>
        </w:rPr>
        <w:t xml:space="preserve"> Pada pembuatan produk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dalam penelitian ini digunakan kedelai sebagai bahan baku dengan ditambah ekkstrak kulit buah naga merah. </w:t>
      </w:r>
      <w:r w:rsidRPr="00963D46">
        <w:rPr>
          <w:rFonts w:eastAsia="Calibri" w:cs="Times New Roman"/>
          <w:bCs/>
          <w:sz w:val="24"/>
          <w:szCs w:val="24"/>
        </w:rPr>
        <w:t xml:space="preserve">Kulit buah naga merah memiliki aroma yang hampir sama dengan daging buahnya. Aroma yang dominan adalah aroma </w:t>
      </w:r>
      <w:r w:rsidRPr="00963D46">
        <w:rPr>
          <w:rFonts w:eastAsia="Calibri" w:cs="Times New Roman"/>
          <w:bCs/>
          <w:i/>
          <w:sz w:val="24"/>
          <w:szCs w:val="24"/>
        </w:rPr>
        <w:t>fruity</w:t>
      </w:r>
      <w:r w:rsidRPr="00963D46">
        <w:rPr>
          <w:rFonts w:eastAsia="Calibri" w:cs="Times New Roman"/>
          <w:bCs/>
          <w:sz w:val="24"/>
          <w:szCs w:val="24"/>
        </w:rPr>
        <w:t xml:space="preserve"> berbeda dengan buah naga putih yang dominan aromanya </w:t>
      </w:r>
      <w:r w:rsidRPr="00963D46">
        <w:rPr>
          <w:rFonts w:eastAsia="Calibri" w:cs="Times New Roman"/>
          <w:bCs/>
          <w:i/>
          <w:sz w:val="24"/>
          <w:szCs w:val="24"/>
        </w:rPr>
        <w:t>sweet</w:t>
      </w:r>
      <w:r w:rsidRPr="00963D46">
        <w:rPr>
          <w:rFonts w:eastAsia="Calibri" w:cs="Times New Roman"/>
          <w:bCs/>
          <w:sz w:val="24"/>
          <w:szCs w:val="24"/>
          <w:lang w:val="id-ID"/>
        </w:rPr>
        <w:t xml:space="preserve"> (Yanti dkk., 2015)</w:t>
      </w:r>
      <w:r w:rsidRPr="00963D46">
        <w:rPr>
          <w:rFonts w:eastAsia="Calibri" w:cs="Times New Roman"/>
          <w:bCs/>
          <w:sz w:val="24"/>
          <w:szCs w:val="24"/>
        </w:rPr>
        <w:t>.</w:t>
      </w:r>
    </w:p>
    <w:p w:rsidR="00963D46" w:rsidRPr="00963D46" w:rsidRDefault="00963D46" w:rsidP="00963D46">
      <w:pPr>
        <w:rPr>
          <w:rFonts w:cs="Times New Roman"/>
          <w:b/>
          <w:i/>
          <w:sz w:val="24"/>
          <w:szCs w:val="24"/>
          <w:lang w:val="id-ID"/>
        </w:rPr>
      </w:pPr>
      <w:bookmarkStart w:id="18" w:name="_Toc64455175"/>
      <w:r w:rsidRPr="00963D46">
        <w:rPr>
          <w:rFonts w:cs="Times New Roman"/>
          <w:b/>
          <w:i/>
          <w:sz w:val="24"/>
          <w:szCs w:val="24"/>
          <w:lang w:val="id-ID"/>
        </w:rPr>
        <w:t>Rasa</w:t>
      </w:r>
      <w:bookmarkEnd w:id="18"/>
    </w:p>
    <w:p w:rsidR="00963D46" w:rsidRPr="00963D46" w:rsidRDefault="00963D46" w:rsidP="00963D46">
      <w:pPr>
        <w:ind w:firstLine="720"/>
        <w:rPr>
          <w:rFonts w:eastAsia="Calibri" w:cs="Times New Roman"/>
          <w:bCs/>
          <w:sz w:val="24"/>
          <w:szCs w:val="24"/>
        </w:rPr>
      </w:pPr>
      <w:r w:rsidRPr="00963D46">
        <w:rPr>
          <w:rFonts w:eastAsia="Calibri" w:cs="Times New Roman"/>
          <w:bCs/>
          <w:sz w:val="24"/>
          <w:szCs w:val="24"/>
          <w:lang w:val="id-ID"/>
        </w:rPr>
        <w:t xml:space="preserve">Penambahan ekstrak kulit buah naga merah meningkatkan kesukaan panelis terhadap parameter rasa </w:t>
      </w:r>
      <w:r w:rsidRPr="00963D46">
        <w:rPr>
          <w:rFonts w:eastAsia="Calibri" w:cs="Times New Roman"/>
          <w:bCs/>
          <w:i/>
          <w:sz w:val="24"/>
          <w:szCs w:val="24"/>
          <w:lang w:val="id-ID"/>
        </w:rPr>
        <w:t xml:space="preserve">soygurt. </w:t>
      </w:r>
      <w:r w:rsidRPr="00963D46">
        <w:rPr>
          <w:rFonts w:eastAsia="Calibri" w:cs="Times New Roman"/>
          <w:bCs/>
          <w:sz w:val="24"/>
          <w:szCs w:val="24"/>
          <w:lang w:val="id-ID"/>
        </w:rPr>
        <w:t xml:space="preserve">Penambahan ekstrak kulit buah naga merah sebanyak 4% dengan konsentrasi </w:t>
      </w:r>
      <w:r w:rsidRPr="00963D46">
        <w:rPr>
          <w:rFonts w:eastAsia="Calibri" w:cs="Times New Roman"/>
          <w:bCs/>
          <w:i/>
          <w:sz w:val="24"/>
          <w:szCs w:val="24"/>
          <w:lang w:val="id-ID"/>
        </w:rPr>
        <w:t xml:space="preserve">starter </w:t>
      </w:r>
      <w:r w:rsidRPr="00963D46">
        <w:rPr>
          <w:rFonts w:eastAsia="Calibri" w:cs="Times New Roman"/>
          <w:bCs/>
          <w:sz w:val="24"/>
          <w:szCs w:val="24"/>
          <w:lang w:val="id-ID"/>
        </w:rPr>
        <w:t xml:space="preserve">5%  paling disukai oleh panelis. </w:t>
      </w:r>
      <w:r w:rsidRPr="00963D46">
        <w:rPr>
          <w:rFonts w:eastAsia="Calibri" w:cs="Times New Roman"/>
          <w:bCs/>
          <w:sz w:val="24"/>
          <w:szCs w:val="24"/>
        </w:rPr>
        <w:t xml:space="preserve">Proses </w:t>
      </w:r>
      <w:r w:rsidRPr="00963D46">
        <w:rPr>
          <w:rFonts w:eastAsia="Calibri" w:cs="Times New Roman"/>
          <w:bCs/>
          <w:sz w:val="24"/>
          <w:szCs w:val="24"/>
          <w:lang w:val="id-ID"/>
        </w:rPr>
        <w:t>f</w:t>
      </w:r>
      <w:r w:rsidRPr="00963D46">
        <w:rPr>
          <w:rFonts w:eastAsia="Calibri" w:cs="Times New Roman"/>
          <w:bCs/>
          <w:sz w:val="24"/>
          <w:szCs w:val="24"/>
        </w:rPr>
        <w:t xml:space="preserve">ermentasi yoghurt menghasilkan rasa asam khas yang berasal dari asam laktat, asetaldehid, diasetil, asam asetat, dan bahan mudah menguap lainnya yang dihasilkan oleh fermentasi mikroorganisme (Surono, 2004). </w:t>
      </w:r>
      <w:r w:rsidRPr="00963D46">
        <w:rPr>
          <w:rFonts w:eastAsia="Calibri" w:cs="Times New Roman"/>
          <w:bCs/>
          <w:sz w:val="24"/>
          <w:szCs w:val="24"/>
          <w:lang w:val="id-ID"/>
        </w:rPr>
        <w:t xml:space="preserve">Perbedaan tingkat kesukaan panelis terhadap rasa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dimungkinkan berdasarkan rasa asam yang muncul pada </w:t>
      </w:r>
      <w:r w:rsidRPr="00963D46">
        <w:rPr>
          <w:rFonts w:eastAsia="Calibri" w:cs="Times New Roman"/>
          <w:bCs/>
          <w:sz w:val="24"/>
          <w:szCs w:val="24"/>
          <w:lang w:val="id-ID"/>
        </w:rPr>
        <w:lastRenderedPageBreak/>
        <w:t xml:space="preserve">produk.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dengan starter 5% cenderung lebih disukai oleh panelis bila dibandingkan dengan </w:t>
      </w:r>
      <w:r w:rsidRPr="00963D46">
        <w:rPr>
          <w:rFonts w:eastAsia="Calibri" w:cs="Times New Roman"/>
          <w:bCs/>
          <w:i/>
          <w:sz w:val="24"/>
          <w:szCs w:val="24"/>
          <w:lang w:val="id-ID"/>
        </w:rPr>
        <w:t>soygurt</w:t>
      </w:r>
      <w:r w:rsidRPr="00963D46">
        <w:rPr>
          <w:rFonts w:eastAsia="Calibri" w:cs="Times New Roman"/>
          <w:bCs/>
          <w:sz w:val="24"/>
          <w:szCs w:val="24"/>
          <w:lang w:val="id-ID"/>
        </w:rPr>
        <w:t xml:space="preserve"> konsentrasi </w:t>
      </w:r>
      <w:r w:rsidRPr="00963D46">
        <w:rPr>
          <w:rFonts w:eastAsia="Calibri" w:cs="Times New Roman"/>
          <w:bCs/>
          <w:i/>
          <w:sz w:val="24"/>
          <w:szCs w:val="24"/>
          <w:lang w:val="id-ID"/>
        </w:rPr>
        <w:t xml:space="preserve">starter </w:t>
      </w:r>
      <w:r w:rsidRPr="00963D46">
        <w:rPr>
          <w:rFonts w:eastAsia="Calibri" w:cs="Times New Roman"/>
          <w:bCs/>
          <w:sz w:val="24"/>
          <w:szCs w:val="24"/>
          <w:lang w:val="id-ID"/>
        </w:rPr>
        <w:t xml:space="preserve">7%. Hal ini sesuai dengan penelitian Mawarni dan Fithriyah (2015) yang menyatakan bahwa dengan </w:t>
      </w:r>
      <w:r w:rsidRPr="00963D46">
        <w:rPr>
          <w:rFonts w:eastAsia="Calibri" w:cs="Times New Roman"/>
          <w:bCs/>
          <w:sz w:val="24"/>
          <w:szCs w:val="24"/>
        </w:rPr>
        <w:t xml:space="preserve">bertambahnya konsentrasi </w:t>
      </w:r>
      <w:r w:rsidRPr="00963D46">
        <w:rPr>
          <w:rFonts w:eastAsia="Calibri" w:cs="Times New Roman"/>
          <w:bCs/>
          <w:i/>
          <w:sz w:val="24"/>
          <w:szCs w:val="24"/>
        </w:rPr>
        <w:t>starter</w:t>
      </w:r>
      <w:r w:rsidRPr="00963D46">
        <w:rPr>
          <w:rFonts w:eastAsia="Calibri" w:cs="Times New Roman"/>
          <w:bCs/>
          <w:sz w:val="24"/>
          <w:szCs w:val="24"/>
        </w:rPr>
        <w:t xml:space="preserve"> maka aktivitas mikroba meningkat dan jumlah mikroba semakin banyak</w:t>
      </w:r>
      <w:r w:rsidRPr="00963D46">
        <w:rPr>
          <w:rFonts w:eastAsia="Calibri" w:cs="Times New Roman"/>
          <w:bCs/>
          <w:sz w:val="24"/>
          <w:szCs w:val="24"/>
          <w:lang w:val="id-ID"/>
        </w:rPr>
        <w:t xml:space="preserve"> sehingga </w:t>
      </w:r>
      <w:r w:rsidRPr="00963D46">
        <w:rPr>
          <w:rFonts w:eastAsia="Calibri" w:cs="Times New Roman"/>
          <w:bCs/>
          <w:sz w:val="24"/>
          <w:szCs w:val="24"/>
        </w:rPr>
        <w:t>menyebabkan jumlah asam laktat yang terbentuk semakin banyak</w:t>
      </w:r>
      <w:r w:rsidRPr="00963D46">
        <w:rPr>
          <w:rFonts w:eastAsia="Calibri" w:cs="Times New Roman"/>
          <w:bCs/>
          <w:sz w:val="24"/>
          <w:szCs w:val="24"/>
          <w:lang w:val="id-ID"/>
        </w:rPr>
        <w:t xml:space="preserve"> dan akan mempengaruhi rasa asam yang muncul pada produk yoghurt.</w:t>
      </w:r>
      <w:r w:rsidRPr="00963D46">
        <w:rPr>
          <w:rFonts w:eastAsia="Calibri" w:cs="Times New Roman"/>
          <w:bCs/>
          <w:sz w:val="24"/>
          <w:szCs w:val="24"/>
        </w:rPr>
        <w:t xml:space="preserve"> </w:t>
      </w:r>
    </w:p>
    <w:p w:rsidR="00963D46" w:rsidRPr="00963D46" w:rsidRDefault="00963D46" w:rsidP="00963D46">
      <w:pPr>
        <w:rPr>
          <w:rFonts w:cs="Times New Roman"/>
          <w:b/>
          <w:i/>
          <w:sz w:val="24"/>
          <w:szCs w:val="24"/>
          <w:lang w:val="id-ID"/>
        </w:rPr>
      </w:pPr>
      <w:bookmarkStart w:id="19" w:name="_Toc64455176"/>
      <w:r w:rsidRPr="00963D46">
        <w:rPr>
          <w:rFonts w:cs="Times New Roman"/>
          <w:b/>
          <w:i/>
          <w:sz w:val="24"/>
          <w:szCs w:val="24"/>
          <w:lang w:val="id-ID"/>
        </w:rPr>
        <w:t>Keseluruhan</w:t>
      </w:r>
      <w:bookmarkEnd w:id="19"/>
    </w:p>
    <w:p w:rsidR="00963D46" w:rsidRPr="00963D46" w:rsidRDefault="00963D46" w:rsidP="00963D46">
      <w:pPr>
        <w:ind w:firstLine="720"/>
        <w:contextualSpacing/>
        <w:rPr>
          <w:rFonts w:eastAsia="Calibri" w:cs="Times New Roman"/>
          <w:bCs/>
          <w:sz w:val="24"/>
          <w:szCs w:val="24"/>
        </w:rPr>
      </w:pPr>
      <w:r w:rsidRPr="00963D46">
        <w:rPr>
          <w:rFonts w:eastAsia="Calibri" w:cs="Times New Roman"/>
          <w:bCs/>
          <w:sz w:val="24"/>
          <w:szCs w:val="24"/>
        </w:rPr>
        <w:t xml:space="preserve">Tingkat </w:t>
      </w:r>
      <w:r w:rsidRPr="00963D46">
        <w:rPr>
          <w:rFonts w:eastAsia="Calibri" w:cs="Times New Roman"/>
          <w:bCs/>
          <w:sz w:val="24"/>
          <w:szCs w:val="24"/>
          <w:lang w:val="id-ID"/>
        </w:rPr>
        <w:t xml:space="preserve">kesukaan secara keseluruhan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sz w:val="24"/>
          <w:szCs w:val="24"/>
        </w:rPr>
        <w:t xml:space="preserve"> meningkat seiring dengan banyaknya penambahan ekstrak kulit buah naga yang dilakukan.</w:t>
      </w:r>
      <w:r w:rsidRPr="00963D46">
        <w:rPr>
          <w:rFonts w:eastAsia="Calibri" w:cs="Times New Roman"/>
          <w:sz w:val="24"/>
          <w:szCs w:val="24"/>
          <w:lang w:val="id-ID"/>
        </w:rPr>
        <w:t xml:space="preserve">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dengan </w:t>
      </w:r>
      <w:r w:rsidRPr="00963D46">
        <w:rPr>
          <w:rFonts w:eastAsia="Calibri" w:cs="Times New Roman"/>
          <w:bCs/>
          <w:i/>
          <w:sz w:val="24"/>
          <w:szCs w:val="24"/>
          <w:lang w:val="id-ID"/>
        </w:rPr>
        <w:t>starter</w:t>
      </w:r>
      <w:r w:rsidRPr="00963D46">
        <w:rPr>
          <w:rFonts w:eastAsia="Calibri" w:cs="Times New Roman"/>
          <w:bCs/>
          <w:sz w:val="24"/>
          <w:szCs w:val="24"/>
          <w:lang w:val="id-ID"/>
        </w:rPr>
        <w:t xml:space="preserve"> 5% dan penambahan ektrak </w:t>
      </w:r>
      <w:r w:rsidRPr="00963D46">
        <w:rPr>
          <w:rFonts w:eastAsia="Calibri" w:cs="Times New Roman"/>
          <w:bCs/>
          <w:sz w:val="24"/>
          <w:szCs w:val="24"/>
          <w:lang w:val="id-ID"/>
        </w:rPr>
        <w:lastRenderedPageBreak/>
        <w:t xml:space="preserve">kulit buah naga merah sebanyak 4% dan 8% </w:t>
      </w:r>
      <w:r w:rsidRPr="00963D46">
        <w:rPr>
          <w:rFonts w:eastAsia="Calibri" w:cs="Times New Roman"/>
          <w:bCs/>
          <w:sz w:val="24"/>
          <w:szCs w:val="24"/>
        </w:rPr>
        <w:t xml:space="preserve">memuiliki nilai kesukaan yang </w:t>
      </w:r>
      <w:r w:rsidRPr="00963D46">
        <w:rPr>
          <w:rFonts w:eastAsia="Calibri" w:cs="Times New Roman"/>
          <w:bCs/>
          <w:sz w:val="24"/>
          <w:szCs w:val="24"/>
          <w:lang w:val="id-ID"/>
        </w:rPr>
        <w:t>tidak berbeda nyata dan merupakan produk yang paling disukai oleh panelis.</w:t>
      </w:r>
      <w:r w:rsidRPr="00963D46">
        <w:rPr>
          <w:rFonts w:eastAsia="Calibri" w:cs="Times New Roman"/>
          <w:bCs/>
          <w:sz w:val="24"/>
          <w:szCs w:val="24"/>
        </w:rPr>
        <w:t xml:space="preserve"> </w:t>
      </w:r>
      <w:r w:rsidRPr="00963D46">
        <w:rPr>
          <w:rFonts w:eastAsia="Calibri" w:cs="Times New Roman"/>
          <w:i/>
          <w:sz w:val="24"/>
          <w:szCs w:val="24"/>
          <w:lang w:val="id-ID"/>
        </w:rPr>
        <w:t>Soygurt</w:t>
      </w:r>
      <w:r w:rsidRPr="00963D46">
        <w:rPr>
          <w:rFonts w:eastAsia="Calibri" w:cs="Times New Roman"/>
          <w:sz w:val="24"/>
          <w:szCs w:val="24"/>
          <w:lang w:val="id-ID"/>
        </w:rPr>
        <w:t xml:space="preserve"> kulit buah naga merah</w:t>
      </w:r>
      <w:r w:rsidRPr="00963D46">
        <w:rPr>
          <w:rFonts w:eastAsia="Calibri" w:cs="Times New Roman"/>
          <w:bCs/>
          <w:sz w:val="24"/>
          <w:szCs w:val="24"/>
          <w:lang w:val="id-ID"/>
        </w:rPr>
        <w:t xml:space="preserve"> dengan </w:t>
      </w:r>
      <w:r w:rsidRPr="00963D46">
        <w:rPr>
          <w:rFonts w:eastAsia="Calibri" w:cs="Times New Roman"/>
          <w:bCs/>
          <w:i/>
          <w:sz w:val="24"/>
          <w:szCs w:val="24"/>
          <w:lang w:val="id-ID"/>
        </w:rPr>
        <w:t>starter</w:t>
      </w:r>
      <w:r w:rsidRPr="00963D46">
        <w:rPr>
          <w:rFonts w:eastAsia="Calibri" w:cs="Times New Roman"/>
          <w:bCs/>
          <w:sz w:val="24"/>
          <w:szCs w:val="24"/>
          <w:lang w:val="id-ID"/>
        </w:rPr>
        <w:t xml:space="preserve"> 5% dan penambahan ektrak kulit buah naga merah sebanyak 4%</w:t>
      </w:r>
      <w:r w:rsidRPr="00963D46">
        <w:rPr>
          <w:rFonts w:eastAsia="Calibri" w:cs="Times New Roman"/>
          <w:bCs/>
          <w:sz w:val="24"/>
          <w:szCs w:val="24"/>
        </w:rPr>
        <w:t xml:space="preserve"> memiliki nilai kesukaan dalam parameter aroma yang paling tinggi dan berbeda nyata bila dibandingkan dengan seluruh sampel yang ada. Hal ini diduga karena telah terjadi interaksi yang paling optimal antara konsentrasi penambahan ekstrak kulit buah naga merah dan  konsentrasi starter sehingga sampel tersebut memiliki aroma yang paling disukai dan merupakan sampel yang paling disukai oleh panelis secara keseluruhan.</w:t>
      </w:r>
    </w:p>
    <w:p w:rsidR="00963D46" w:rsidRPr="00963D46" w:rsidRDefault="00963D46" w:rsidP="00963D46">
      <w:pPr>
        <w:pStyle w:val="Heading4"/>
        <w:ind w:left="993" w:hanging="993"/>
        <w:jc w:val="left"/>
        <w:rPr>
          <w:rFonts w:ascii="Times New Roman" w:hAnsi="Times New Roman" w:cs="Times New Roman"/>
          <w:b w:val="0"/>
          <w:i w:val="0"/>
          <w:color w:val="auto"/>
          <w:sz w:val="24"/>
          <w:szCs w:val="24"/>
        </w:rPr>
      </w:pPr>
      <w:bookmarkStart w:id="20" w:name="_Toc64307969"/>
      <w:bookmarkStart w:id="21" w:name="_Toc64456236"/>
    </w:p>
    <w:p w:rsidR="00963D46" w:rsidRPr="00963D46" w:rsidRDefault="00963D46" w:rsidP="00963D46">
      <w:pPr>
        <w:rPr>
          <w:rFonts w:cs="Times New Roman"/>
          <w:sz w:val="24"/>
          <w:szCs w:val="24"/>
        </w:rPr>
        <w:sectPr w:rsidR="00963D46" w:rsidRPr="00963D46" w:rsidSect="00963D46">
          <w:type w:val="continuous"/>
          <w:pgSz w:w="11907" w:h="16839" w:code="9"/>
          <w:pgMar w:top="1440" w:right="1440" w:bottom="1440" w:left="1440" w:header="708" w:footer="708" w:gutter="0"/>
          <w:cols w:num="2" w:space="708"/>
          <w:docGrid w:linePitch="360"/>
        </w:sectPr>
      </w:pPr>
    </w:p>
    <w:p w:rsidR="00963D46" w:rsidRDefault="00963D46" w:rsidP="00963D46">
      <w:pPr>
        <w:ind w:left="993" w:hanging="993"/>
        <w:rPr>
          <w:rFonts w:cs="Times New Roman"/>
          <w:sz w:val="24"/>
          <w:szCs w:val="24"/>
        </w:rPr>
      </w:pPr>
    </w:p>
    <w:p w:rsidR="00963D46" w:rsidRPr="00963D46" w:rsidRDefault="00963D46" w:rsidP="00963D46">
      <w:pPr>
        <w:ind w:left="993" w:hanging="993"/>
        <w:rPr>
          <w:rFonts w:cs="Times New Roman"/>
          <w:sz w:val="24"/>
          <w:szCs w:val="24"/>
          <w:lang w:val="id-ID"/>
        </w:rPr>
      </w:pPr>
      <w:r w:rsidRPr="00963D46">
        <w:rPr>
          <w:rFonts w:cs="Times New Roman"/>
          <w:sz w:val="24"/>
          <w:szCs w:val="24"/>
          <w:lang w:val="id-ID"/>
        </w:rPr>
        <w:t xml:space="preserve">Tabel </w:t>
      </w:r>
      <w:r w:rsidRPr="00963D46">
        <w:rPr>
          <w:rStyle w:val="Heading4Char"/>
          <w:rFonts w:ascii="Times New Roman" w:eastAsiaTheme="minorHAnsi" w:hAnsi="Times New Roman" w:cs="Times New Roman"/>
          <w:b w:val="0"/>
          <w:i w:val="0"/>
          <w:color w:val="auto"/>
          <w:sz w:val="24"/>
          <w:szCs w:val="24"/>
        </w:rPr>
        <w:t>7.</w:t>
      </w:r>
      <w:r w:rsidRPr="00963D46">
        <w:rPr>
          <w:rStyle w:val="Heading4Char"/>
          <w:rFonts w:ascii="Times New Roman" w:eastAsiaTheme="minorHAnsi" w:hAnsi="Times New Roman" w:cs="Times New Roman"/>
          <w:b w:val="0"/>
          <w:i w:val="0"/>
          <w:color w:val="auto"/>
          <w:sz w:val="24"/>
          <w:szCs w:val="24"/>
          <w:lang w:val="id-ID"/>
        </w:rPr>
        <w:t xml:space="preserve"> </w:t>
      </w:r>
      <w:r w:rsidRPr="00963D46">
        <w:rPr>
          <w:rStyle w:val="Heading4Char"/>
          <w:rFonts w:ascii="Times New Roman" w:eastAsiaTheme="minorHAnsi" w:hAnsi="Times New Roman" w:cs="Times New Roman"/>
          <w:b w:val="0"/>
          <w:i w:val="0"/>
          <w:color w:val="auto"/>
          <w:sz w:val="24"/>
          <w:szCs w:val="24"/>
        </w:rPr>
        <w:t xml:space="preserve">Perbandingan hasil anlisa kimia </w:t>
      </w:r>
      <w:r w:rsidRPr="00963D46">
        <w:rPr>
          <w:rFonts w:cs="Times New Roman"/>
          <w:sz w:val="24"/>
          <w:szCs w:val="24"/>
          <w:lang w:val="id-ID"/>
        </w:rPr>
        <w:t>soygurt kulit buah naga merah</w:t>
      </w:r>
      <w:r w:rsidRPr="00963D46">
        <w:rPr>
          <w:rStyle w:val="Heading4Char"/>
          <w:rFonts w:ascii="Times New Roman" w:eastAsiaTheme="minorHAnsi" w:hAnsi="Times New Roman" w:cs="Times New Roman"/>
          <w:b w:val="0"/>
          <w:i w:val="0"/>
          <w:color w:val="auto"/>
          <w:sz w:val="24"/>
          <w:szCs w:val="24"/>
        </w:rPr>
        <w:t xml:space="preserve"> perlakuan terbaik dengan SNI Yoghurt (2006)</w:t>
      </w:r>
      <w:bookmarkEnd w:id="20"/>
      <w:bookmarkEnd w:id="21"/>
    </w:p>
    <w:tbl>
      <w:tblPr>
        <w:tblW w:w="4852" w:type="pct"/>
        <w:tblInd w:w="108" w:type="dxa"/>
        <w:tblLook w:val="04A0" w:firstRow="1" w:lastRow="0" w:firstColumn="1" w:lastColumn="0" w:noHBand="0" w:noVBand="1"/>
      </w:tblPr>
      <w:tblGrid>
        <w:gridCol w:w="2791"/>
        <w:gridCol w:w="3243"/>
        <w:gridCol w:w="2935"/>
      </w:tblGrid>
      <w:tr w:rsidR="00963D46" w:rsidRPr="00963D46" w:rsidTr="00F22B51">
        <w:tc>
          <w:tcPr>
            <w:tcW w:w="1556" w:type="pct"/>
            <w:tcBorders>
              <w:top w:val="single" w:sz="4" w:space="0" w:color="auto"/>
              <w:bottom w:val="single" w:sz="4" w:space="0" w:color="auto"/>
            </w:tcBorders>
            <w:vAlign w:val="center"/>
          </w:tcPr>
          <w:p w:rsidR="00963D46" w:rsidRPr="00963D46" w:rsidRDefault="00963D46" w:rsidP="00F22B51">
            <w:pPr>
              <w:pStyle w:val="BodyText"/>
              <w:tabs>
                <w:tab w:val="left" w:pos="284"/>
              </w:tabs>
              <w:spacing w:before="120" w:after="60"/>
              <w:jc w:val="center"/>
              <w:rPr>
                <w:lang w:val="id-ID"/>
              </w:rPr>
            </w:pPr>
            <w:r w:rsidRPr="00963D46">
              <w:rPr>
                <w:lang w:val="id-ID"/>
              </w:rPr>
              <w:t>Kriteria Uji</w:t>
            </w:r>
          </w:p>
        </w:tc>
        <w:tc>
          <w:tcPr>
            <w:tcW w:w="1808" w:type="pct"/>
            <w:tcBorders>
              <w:top w:val="single" w:sz="4" w:space="0" w:color="auto"/>
              <w:bottom w:val="single" w:sz="4" w:space="0" w:color="auto"/>
            </w:tcBorders>
          </w:tcPr>
          <w:p w:rsidR="00963D46" w:rsidRPr="00963D46" w:rsidRDefault="00963D46" w:rsidP="00F22B51">
            <w:pPr>
              <w:pStyle w:val="BodyText"/>
              <w:tabs>
                <w:tab w:val="left" w:pos="284"/>
              </w:tabs>
              <w:spacing w:before="120" w:after="60"/>
              <w:jc w:val="center"/>
              <w:rPr>
                <w:lang w:val="id-ID"/>
              </w:rPr>
            </w:pPr>
            <w:r w:rsidRPr="00963D46">
              <w:rPr>
                <w:lang w:val="id-ID"/>
              </w:rPr>
              <w:t>SNI Yoghurt (2009)</w:t>
            </w:r>
          </w:p>
        </w:tc>
        <w:tc>
          <w:tcPr>
            <w:tcW w:w="1636" w:type="pct"/>
            <w:tcBorders>
              <w:top w:val="single" w:sz="4" w:space="0" w:color="auto"/>
              <w:bottom w:val="single" w:sz="4" w:space="0" w:color="auto"/>
            </w:tcBorders>
          </w:tcPr>
          <w:p w:rsidR="00963D46" w:rsidRPr="00963D46" w:rsidRDefault="00963D46" w:rsidP="00F22B51">
            <w:pPr>
              <w:pStyle w:val="BodyText"/>
              <w:tabs>
                <w:tab w:val="left" w:pos="284"/>
              </w:tabs>
              <w:spacing w:before="120" w:after="60"/>
              <w:jc w:val="center"/>
            </w:pPr>
            <w:r w:rsidRPr="00963D46">
              <w:rPr>
                <w:i/>
                <w:lang w:val="id-ID"/>
              </w:rPr>
              <w:t>Soygurt</w:t>
            </w:r>
            <w:r w:rsidRPr="00963D46">
              <w:rPr>
                <w:i/>
              </w:rPr>
              <w:t xml:space="preserve"> </w:t>
            </w:r>
            <w:r w:rsidRPr="00963D46">
              <w:t>kulit buah naga merah</w:t>
            </w:r>
          </w:p>
        </w:tc>
      </w:tr>
      <w:tr w:rsidR="00963D46" w:rsidRPr="00963D46" w:rsidTr="00F22B51">
        <w:tc>
          <w:tcPr>
            <w:tcW w:w="1556" w:type="pct"/>
            <w:tcBorders>
              <w:top w:val="single" w:sz="4" w:space="0" w:color="auto"/>
            </w:tcBorders>
            <w:vAlign w:val="center"/>
          </w:tcPr>
          <w:p w:rsidR="00963D46" w:rsidRPr="00963D46" w:rsidRDefault="00963D46" w:rsidP="00F22B51">
            <w:pPr>
              <w:pStyle w:val="BodyText"/>
              <w:spacing w:before="60" w:after="60"/>
              <w:ind w:left="284"/>
              <w:rPr>
                <w:lang w:val="id-ID"/>
              </w:rPr>
            </w:pPr>
            <w:r w:rsidRPr="00963D46">
              <w:rPr>
                <w:lang w:val="id-ID"/>
              </w:rPr>
              <w:t>Kadar abu (% b/b)</w:t>
            </w:r>
          </w:p>
        </w:tc>
        <w:tc>
          <w:tcPr>
            <w:tcW w:w="1808" w:type="pct"/>
            <w:tcBorders>
              <w:top w:val="single" w:sz="4" w:space="0" w:color="auto"/>
            </w:tcBorders>
            <w:vAlign w:val="center"/>
          </w:tcPr>
          <w:p w:rsidR="00963D46" w:rsidRPr="00963D46" w:rsidRDefault="00963D46" w:rsidP="00F22B51">
            <w:pPr>
              <w:pStyle w:val="BodyText"/>
              <w:tabs>
                <w:tab w:val="left" w:pos="284"/>
              </w:tabs>
              <w:spacing w:before="60" w:after="60"/>
              <w:jc w:val="center"/>
              <w:rPr>
                <w:lang w:val="id-ID"/>
              </w:rPr>
            </w:pPr>
            <w:r w:rsidRPr="00963D46">
              <w:rPr>
                <w:lang w:val="id-ID"/>
              </w:rPr>
              <w:t>Maksimal 1,0</w:t>
            </w:r>
          </w:p>
        </w:tc>
        <w:tc>
          <w:tcPr>
            <w:tcW w:w="1636" w:type="pct"/>
            <w:tcBorders>
              <w:top w:val="single" w:sz="4" w:space="0" w:color="auto"/>
            </w:tcBorders>
            <w:vAlign w:val="center"/>
          </w:tcPr>
          <w:p w:rsidR="00963D46" w:rsidRPr="00963D46" w:rsidRDefault="00963D46" w:rsidP="00F22B51">
            <w:pPr>
              <w:pStyle w:val="BodyText"/>
              <w:tabs>
                <w:tab w:val="left" w:pos="284"/>
              </w:tabs>
              <w:spacing w:before="60" w:after="60"/>
              <w:jc w:val="center"/>
              <w:rPr>
                <w:lang w:val="id-ID"/>
              </w:rPr>
            </w:pPr>
            <w:r w:rsidRPr="00963D46">
              <w:rPr>
                <w:lang w:val="id-ID"/>
              </w:rPr>
              <w:t>0,58</w:t>
            </w:r>
          </w:p>
        </w:tc>
      </w:tr>
      <w:tr w:rsidR="00963D46" w:rsidRPr="00963D46" w:rsidTr="00F22B51">
        <w:tc>
          <w:tcPr>
            <w:tcW w:w="1556" w:type="pct"/>
            <w:vAlign w:val="center"/>
          </w:tcPr>
          <w:p w:rsidR="00963D46" w:rsidRPr="00963D46" w:rsidRDefault="00963D46" w:rsidP="00F22B51">
            <w:pPr>
              <w:pStyle w:val="BodyText"/>
              <w:tabs>
                <w:tab w:val="left" w:pos="284"/>
              </w:tabs>
              <w:spacing w:before="60" w:after="60"/>
              <w:ind w:left="284"/>
              <w:rPr>
                <w:lang w:val="id-ID"/>
              </w:rPr>
            </w:pPr>
            <w:r w:rsidRPr="00963D46">
              <w:rPr>
                <w:lang w:val="id-ID"/>
              </w:rPr>
              <w:t>Kadar protein (% b/b)</w:t>
            </w:r>
          </w:p>
        </w:tc>
        <w:tc>
          <w:tcPr>
            <w:tcW w:w="1808" w:type="pct"/>
            <w:vAlign w:val="center"/>
          </w:tcPr>
          <w:p w:rsidR="00963D46" w:rsidRPr="00963D46" w:rsidRDefault="00963D46" w:rsidP="00F22B51">
            <w:pPr>
              <w:pStyle w:val="BodyText"/>
              <w:tabs>
                <w:tab w:val="left" w:pos="284"/>
              </w:tabs>
              <w:spacing w:before="60" w:after="60"/>
              <w:jc w:val="center"/>
              <w:rPr>
                <w:lang w:val="id-ID"/>
              </w:rPr>
            </w:pPr>
            <w:r w:rsidRPr="00963D46">
              <w:rPr>
                <w:lang w:val="id-ID"/>
              </w:rPr>
              <w:t>Minimal 2,7</w:t>
            </w:r>
          </w:p>
        </w:tc>
        <w:tc>
          <w:tcPr>
            <w:tcW w:w="1636" w:type="pct"/>
            <w:vAlign w:val="center"/>
          </w:tcPr>
          <w:p w:rsidR="00963D46" w:rsidRPr="00963D46" w:rsidRDefault="00963D46" w:rsidP="00F22B51">
            <w:pPr>
              <w:pStyle w:val="BodyText"/>
              <w:tabs>
                <w:tab w:val="left" w:pos="284"/>
              </w:tabs>
              <w:spacing w:before="60" w:after="60"/>
              <w:jc w:val="center"/>
              <w:rPr>
                <w:lang w:val="id-ID"/>
              </w:rPr>
            </w:pPr>
            <w:r w:rsidRPr="00963D46">
              <w:rPr>
                <w:lang w:val="id-ID"/>
              </w:rPr>
              <w:t>3,64</w:t>
            </w:r>
          </w:p>
        </w:tc>
      </w:tr>
      <w:tr w:rsidR="00963D46" w:rsidRPr="00963D46" w:rsidTr="00F22B51">
        <w:tc>
          <w:tcPr>
            <w:tcW w:w="1556" w:type="pct"/>
            <w:tcBorders>
              <w:bottom w:val="single" w:sz="4" w:space="0" w:color="auto"/>
            </w:tcBorders>
            <w:vAlign w:val="center"/>
          </w:tcPr>
          <w:p w:rsidR="00963D46" w:rsidRPr="00963D46" w:rsidRDefault="00963D46" w:rsidP="00F22B51">
            <w:pPr>
              <w:pStyle w:val="TableParagraph"/>
              <w:ind w:left="284"/>
              <w:rPr>
                <w:sz w:val="24"/>
                <w:szCs w:val="24"/>
              </w:rPr>
            </w:pPr>
            <w:r w:rsidRPr="00963D46">
              <w:rPr>
                <w:sz w:val="24"/>
                <w:szCs w:val="24"/>
              </w:rPr>
              <w:t xml:space="preserve">Keasaman </w:t>
            </w:r>
            <w:r w:rsidRPr="00963D46">
              <w:rPr>
                <w:sz w:val="24"/>
                <w:szCs w:val="24"/>
                <w:lang w:val="id-ID"/>
              </w:rPr>
              <w:t>(% b/b)</w:t>
            </w:r>
          </w:p>
        </w:tc>
        <w:tc>
          <w:tcPr>
            <w:tcW w:w="1808" w:type="pct"/>
            <w:tcBorders>
              <w:bottom w:val="single" w:sz="4" w:space="0" w:color="auto"/>
            </w:tcBorders>
            <w:vAlign w:val="center"/>
          </w:tcPr>
          <w:p w:rsidR="00963D46" w:rsidRPr="00963D46" w:rsidRDefault="00963D46" w:rsidP="00F22B51">
            <w:pPr>
              <w:pStyle w:val="BodyText"/>
              <w:tabs>
                <w:tab w:val="left" w:pos="284"/>
              </w:tabs>
              <w:spacing w:before="60" w:after="60"/>
              <w:jc w:val="center"/>
              <w:rPr>
                <w:lang w:val="id-ID"/>
              </w:rPr>
            </w:pPr>
            <w:r w:rsidRPr="00963D46">
              <w:rPr>
                <w:lang w:val="id-ID"/>
              </w:rPr>
              <w:t>0,5-2.0</w:t>
            </w:r>
          </w:p>
        </w:tc>
        <w:tc>
          <w:tcPr>
            <w:tcW w:w="1636" w:type="pct"/>
            <w:tcBorders>
              <w:bottom w:val="single" w:sz="4" w:space="0" w:color="auto"/>
            </w:tcBorders>
            <w:vAlign w:val="center"/>
          </w:tcPr>
          <w:p w:rsidR="00963D46" w:rsidRPr="00963D46" w:rsidRDefault="00963D46" w:rsidP="00F22B51">
            <w:pPr>
              <w:pStyle w:val="BodyText"/>
              <w:tabs>
                <w:tab w:val="left" w:pos="284"/>
              </w:tabs>
              <w:spacing w:before="60" w:after="60"/>
              <w:jc w:val="center"/>
              <w:rPr>
                <w:lang w:val="id-ID"/>
              </w:rPr>
            </w:pPr>
            <w:r w:rsidRPr="00963D46">
              <w:rPr>
                <w:lang w:val="id-ID"/>
              </w:rPr>
              <w:t>1,23</w:t>
            </w:r>
          </w:p>
        </w:tc>
      </w:tr>
    </w:tbl>
    <w:p w:rsidR="00963D46" w:rsidRPr="00963D46" w:rsidRDefault="00963D46" w:rsidP="00963D46">
      <w:pPr>
        <w:rPr>
          <w:rFonts w:cs="Times New Roman"/>
          <w:sz w:val="24"/>
          <w:szCs w:val="24"/>
        </w:rPr>
        <w:sectPr w:rsidR="00963D46" w:rsidRPr="00963D46" w:rsidSect="00963D46">
          <w:type w:val="continuous"/>
          <w:pgSz w:w="11907" w:h="16839" w:code="9"/>
          <w:pgMar w:top="1440" w:right="1440" w:bottom="1440" w:left="1440" w:header="708" w:footer="708" w:gutter="0"/>
          <w:cols w:space="708"/>
          <w:docGrid w:linePitch="360"/>
        </w:sectPr>
      </w:pPr>
    </w:p>
    <w:p w:rsidR="00963D46" w:rsidRPr="00963D46" w:rsidRDefault="00963D46" w:rsidP="00963D46">
      <w:pPr>
        <w:rPr>
          <w:rFonts w:cs="Times New Roman"/>
          <w:sz w:val="24"/>
          <w:szCs w:val="24"/>
        </w:rPr>
      </w:pPr>
    </w:p>
    <w:p w:rsidR="00963D46" w:rsidRPr="00963D46" w:rsidRDefault="00963D46" w:rsidP="00963D46">
      <w:pPr>
        <w:rPr>
          <w:rFonts w:cs="Times New Roman"/>
          <w:sz w:val="24"/>
          <w:szCs w:val="24"/>
        </w:rPr>
        <w:sectPr w:rsidR="00963D46" w:rsidRPr="00963D46" w:rsidSect="00963D46">
          <w:type w:val="continuous"/>
          <w:pgSz w:w="11907" w:h="16839" w:code="9"/>
          <w:pgMar w:top="1440" w:right="1440" w:bottom="1440" w:left="1440" w:header="708" w:footer="708" w:gutter="0"/>
          <w:cols w:space="708"/>
          <w:docGrid w:linePitch="360"/>
        </w:sectPr>
      </w:pPr>
    </w:p>
    <w:p w:rsidR="00963D46" w:rsidRPr="00963D46" w:rsidRDefault="00963D46" w:rsidP="00963D46">
      <w:pPr>
        <w:rPr>
          <w:rFonts w:eastAsia="Times New Roman" w:cs="Times New Roman"/>
          <w:b/>
          <w:sz w:val="24"/>
          <w:szCs w:val="24"/>
        </w:rPr>
      </w:pPr>
      <w:r w:rsidRPr="00963D46">
        <w:rPr>
          <w:rFonts w:cs="Times New Roman"/>
          <w:b/>
          <w:sz w:val="24"/>
          <w:szCs w:val="24"/>
          <w:lang w:val="id-ID"/>
        </w:rPr>
        <w:lastRenderedPageBreak/>
        <w:t>Kadar abu</w:t>
      </w:r>
    </w:p>
    <w:p w:rsidR="00963D46" w:rsidRPr="00963D46" w:rsidRDefault="00963D46" w:rsidP="00963D46">
      <w:pPr>
        <w:ind w:firstLine="720"/>
        <w:rPr>
          <w:rFonts w:cs="Times New Roman"/>
          <w:bCs/>
          <w:sz w:val="24"/>
          <w:szCs w:val="24"/>
        </w:rPr>
      </w:pPr>
      <w:r w:rsidRPr="00963D46">
        <w:rPr>
          <w:rFonts w:cs="Times New Roman"/>
          <w:bCs/>
          <w:sz w:val="24"/>
          <w:szCs w:val="24"/>
        </w:rPr>
        <w:t xml:space="preserve">Hasil analisis diperoleh bahwa kadar </w:t>
      </w:r>
      <w:r w:rsidRPr="00963D46">
        <w:rPr>
          <w:rFonts w:cs="Times New Roman"/>
          <w:bCs/>
          <w:sz w:val="24"/>
          <w:szCs w:val="24"/>
          <w:lang w:val="id-ID"/>
        </w:rPr>
        <w:t xml:space="preserve">abu </w:t>
      </w:r>
      <w:r w:rsidRPr="00963D46">
        <w:rPr>
          <w:rFonts w:cs="Times New Roman"/>
          <w:i/>
          <w:sz w:val="24"/>
          <w:szCs w:val="24"/>
          <w:lang w:val="id-ID"/>
        </w:rPr>
        <w:t>soygurt</w:t>
      </w:r>
      <w:r w:rsidRPr="00963D46">
        <w:rPr>
          <w:rFonts w:cs="Times New Roman"/>
          <w:sz w:val="24"/>
          <w:szCs w:val="24"/>
          <w:lang w:val="id-ID"/>
        </w:rPr>
        <w:t xml:space="preserve"> kulit buah naga merah</w:t>
      </w:r>
      <w:r w:rsidRPr="00963D46">
        <w:rPr>
          <w:rFonts w:cs="Times New Roman"/>
          <w:bCs/>
          <w:sz w:val="24"/>
          <w:szCs w:val="24"/>
        </w:rPr>
        <w:t xml:space="preserve"> memenuhi standar yang ditetapkan oleh SNI yaitu </w:t>
      </w:r>
      <w:r w:rsidRPr="00963D46">
        <w:rPr>
          <w:rFonts w:cs="Times New Roman"/>
          <w:bCs/>
          <w:sz w:val="24"/>
          <w:szCs w:val="24"/>
          <w:lang w:val="id-ID"/>
        </w:rPr>
        <w:t xml:space="preserve">sebesar </w:t>
      </w:r>
      <w:r w:rsidRPr="00963D46">
        <w:rPr>
          <w:rFonts w:cs="Times New Roman"/>
          <w:bCs/>
          <w:sz w:val="24"/>
          <w:szCs w:val="24"/>
        </w:rPr>
        <w:t>0,</w:t>
      </w:r>
      <w:r w:rsidRPr="00963D46">
        <w:rPr>
          <w:rFonts w:cs="Times New Roman"/>
          <w:bCs/>
          <w:sz w:val="24"/>
          <w:szCs w:val="24"/>
          <w:lang w:val="id-ID"/>
        </w:rPr>
        <w:t>58</w:t>
      </w:r>
      <w:r w:rsidRPr="00963D46">
        <w:rPr>
          <w:rFonts w:cs="Times New Roman"/>
          <w:bCs/>
          <w:sz w:val="24"/>
          <w:szCs w:val="24"/>
        </w:rPr>
        <w:t xml:space="preserve">%. Labiba dkk. </w:t>
      </w:r>
      <w:r w:rsidRPr="00963D46">
        <w:rPr>
          <w:rFonts w:cs="Times New Roman"/>
          <w:bCs/>
          <w:sz w:val="24"/>
          <w:szCs w:val="24"/>
        </w:rPr>
        <w:lastRenderedPageBreak/>
        <w:t xml:space="preserve">(2020) melakukan penelitian </w:t>
      </w:r>
      <w:r w:rsidRPr="00963D46">
        <w:rPr>
          <w:rFonts w:cs="Times New Roman"/>
          <w:bCs/>
          <w:i/>
          <w:sz w:val="24"/>
          <w:szCs w:val="24"/>
        </w:rPr>
        <w:t xml:space="preserve">soygurt </w:t>
      </w:r>
      <w:r w:rsidRPr="00963D46">
        <w:rPr>
          <w:rFonts w:cs="Times New Roman"/>
          <w:bCs/>
          <w:sz w:val="24"/>
          <w:szCs w:val="24"/>
        </w:rPr>
        <w:t xml:space="preserve">dan menghasilkan produk </w:t>
      </w:r>
      <w:r w:rsidRPr="00963D46">
        <w:rPr>
          <w:rFonts w:cs="Times New Roman"/>
          <w:bCs/>
          <w:i/>
          <w:sz w:val="24"/>
          <w:szCs w:val="24"/>
        </w:rPr>
        <w:t xml:space="preserve">soygurt </w:t>
      </w:r>
      <w:r w:rsidRPr="00963D46">
        <w:rPr>
          <w:rFonts w:cs="Times New Roman"/>
          <w:bCs/>
          <w:sz w:val="24"/>
          <w:szCs w:val="24"/>
        </w:rPr>
        <w:t xml:space="preserve">formula terpilih dengan kadar abu sebesar 0,49%. </w:t>
      </w:r>
      <w:r w:rsidRPr="00963D46">
        <w:rPr>
          <w:rFonts w:cs="Times New Roman"/>
          <w:sz w:val="24"/>
          <w:szCs w:val="24"/>
        </w:rPr>
        <w:t xml:space="preserve">Menurut Kumari dkk. (2018), fermentasi </w:t>
      </w:r>
      <w:r w:rsidRPr="00963D46">
        <w:rPr>
          <w:rFonts w:cs="Times New Roman"/>
          <w:i/>
          <w:sz w:val="24"/>
          <w:szCs w:val="24"/>
        </w:rPr>
        <w:t>soygur</w:t>
      </w:r>
      <w:r w:rsidRPr="00963D46">
        <w:rPr>
          <w:rFonts w:cs="Times New Roman"/>
          <w:sz w:val="24"/>
          <w:szCs w:val="24"/>
        </w:rPr>
        <w:t xml:space="preserve">t akan meningkatkan kandungan </w:t>
      </w:r>
      <w:r w:rsidRPr="00963D46">
        <w:rPr>
          <w:rFonts w:cs="Times New Roman"/>
          <w:sz w:val="24"/>
          <w:szCs w:val="24"/>
        </w:rPr>
        <w:lastRenderedPageBreak/>
        <w:t xml:space="preserve">mineral, terutama kalsium, magnesium, dan seng. Hal ini terjadi karena enzim phytase yang dihasilkan oleh </w:t>
      </w:r>
      <w:r w:rsidRPr="00963D46">
        <w:rPr>
          <w:rFonts w:cs="Times New Roman"/>
          <w:i/>
          <w:sz w:val="24"/>
          <w:szCs w:val="24"/>
        </w:rPr>
        <w:t>stater</w:t>
      </w:r>
      <w:r w:rsidRPr="00963D46">
        <w:rPr>
          <w:rFonts w:cs="Times New Roman"/>
          <w:sz w:val="24"/>
          <w:szCs w:val="24"/>
        </w:rPr>
        <w:t xml:space="preserve"> akan memecah ikatan mineral pada asam fitat yang telah berinteraksi dengan mineral dan residu protein (Nissar dkk., 2017).</w:t>
      </w:r>
      <w:bookmarkStart w:id="22" w:name="_Toc64455179"/>
    </w:p>
    <w:p w:rsidR="00963D46" w:rsidRPr="00963D46" w:rsidRDefault="00963D46" w:rsidP="00963D46">
      <w:pPr>
        <w:rPr>
          <w:rFonts w:eastAsia="Times New Roman" w:cs="Times New Roman"/>
          <w:b/>
          <w:sz w:val="24"/>
          <w:szCs w:val="24"/>
        </w:rPr>
      </w:pPr>
      <w:r w:rsidRPr="00963D46">
        <w:rPr>
          <w:rFonts w:cs="Times New Roman"/>
          <w:b/>
          <w:sz w:val="24"/>
          <w:szCs w:val="24"/>
          <w:lang w:val="id-ID"/>
        </w:rPr>
        <w:t>Kadar Protein</w:t>
      </w:r>
      <w:bookmarkEnd w:id="22"/>
    </w:p>
    <w:p w:rsidR="00963D46" w:rsidRPr="00963D46" w:rsidRDefault="00963D46" w:rsidP="00963D46">
      <w:pPr>
        <w:ind w:firstLine="720"/>
        <w:rPr>
          <w:rFonts w:cs="Times New Roman"/>
          <w:bCs/>
          <w:sz w:val="24"/>
          <w:szCs w:val="24"/>
        </w:rPr>
      </w:pPr>
      <w:r w:rsidRPr="00963D46">
        <w:rPr>
          <w:rFonts w:cs="Times New Roman"/>
          <w:bCs/>
          <w:sz w:val="24"/>
          <w:szCs w:val="24"/>
        </w:rPr>
        <w:t xml:space="preserve">Berdasarkan hasil analisis diperoleh bahwa kadar protein </w:t>
      </w:r>
      <w:r w:rsidRPr="00963D46">
        <w:rPr>
          <w:rFonts w:cs="Times New Roman"/>
          <w:i/>
          <w:sz w:val="24"/>
          <w:szCs w:val="24"/>
          <w:lang w:val="id-ID"/>
        </w:rPr>
        <w:t>soygurt</w:t>
      </w:r>
      <w:r w:rsidRPr="00963D46">
        <w:rPr>
          <w:rFonts w:cs="Times New Roman"/>
          <w:sz w:val="24"/>
          <w:szCs w:val="24"/>
          <w:lang w:val="id-ID"/>
        </w:rPr>
        <w:t xml:space="preserve"> kulit buah naga merah</w:t>
      </w:r>
      <w:r w:rsidRPr="00963D46">
        <w:rPr>
          <w:rFonts w:cs="Times New Roman"/>
          <w:bCs/>
          <w:sz w:val="24"/>
          <w:szCs w:val="24"/>
        </w:rPr>
        <w:t xml:space="preserve"> memenuhi standar yang ditetapkan oleh SNI yaitu </w:t>
      </w:r>
      <w:r w:rsidRPr="00963D46">
        <w:rPr>
          <w:rFonts w:cs="Times New Roman"/>
          <w:bCs/>
          <w:sz w:val="24"/>
          <w:szCs w:val="24"/>
          <w:lang w:val="id-ID"/>
        </w:rPr>
        <w:t>3</w:t>
      </w:r>
      <w:r w:rsidRPr="00963D46">
        <w:rPr>
          <w:rFonts w:cs="Times New Roman"/>
          <w:bCs/>
          <w:sz w:val="24"/>
          <w:szCs w:val="24"/>
        </w:rPr>
        <w:t>,</w:t>
      </w:r>
      <w:r w:rsidRPr="00963D46">
        <w:rPr>
          <w:rFonts w:cs="Times New Roman"/>
          <w:bCs/>
          <w:sz w:val="24"/>
          <w:szCs w:val="24"/>
          <w:lang w:val="id-ID"/>
        </w:rPr>
        <w:t>64</w:t>
      </w:r>
      <w:r w:rsidRPr="00963D46">
        <w:rPr>
          <w:rFonts w:cs="Times New Roman"/>
          <w:bCs/>
          <w:sz w:val="24"/>
          <w:szCs w:val="24"/>
        </w:rPr>
        <w:t xml:space="preserve"> %. </w:t>
      </w:r>
      <w:r w:rsidRPr="00963D46">
        <w:rPr>
          <w:rFonts w:cs="Times New Roman"/>
          <w:bCs/>
          <w:i/>
          <w:sz w:val="24"/>
          <w:szCs w:val="24"/>
        </w:rPr>
        <w:t xml:space="preserve">Soygurt </w:t>
      </w:r>
      <w:r w:rsidRPr="00963D46">
        <w:rPr>
          <w:rFonts w:cs="Times New Roman"/>
          <w:bCs/>
          <w:sz w:val="24"/>
          <w:szCs w:val="24"/>
        </w:rPr>
        <w:t xml:space="preserve">formulasi terpilih dari penelitian Labiba dkk. (2020) memiliki kandungan protein sebesar 5,98%. Hal ini dapat terjadi karena pada setiap formula soygurt terjadi penambahan proporsi kacang kedelai. Semakin banyak penambahan kacang kedelai, maka akan semakin meningkat pula kadar protein pada soyghurt. </w:t>
      </w:r>
      <w:bookmarkStart w:id="23" w:name="_Toc64455180"/>
    </w:p>
    <w:p w:rsidR="00963D46" w:rsidRPr="00963D46" w:rsidRDefault="00963D46" w:rsidP="00963D46">
      <w:pPr>
        <w:rPr>
          <w:rFonts w:eastAsia="Times New Roman" w:cs="Times New Roman"/>
          <w:b/>
          <w:sz w:val="24"/>
          <w:szCs w:val="24"/>
        </w:rPr>
      </w:pPr>
      <w:r w:rsidRPr="00963D46">
        <w:rPr>
          <w:rFonts w:cs="Times New Roman"/>
          <w:b/>
          <w:sz w:val="24"/>
          <w:szCs w:val="24"/>
          <w:lang w:val="id-ID"/>
        </w:rPr>
        <w:t>Keasaman (Total Asam Tertitrasi)</w:t>
      </w:r>
      <w:bookmarkEnd w:id="23"/>
    </w:p>
    <w:p w:rsidR="00963D46" w:rsidRPr="00963D46" w:rsidRDefault="00963D46" w:rsidP="00963D46">
      <w:pPr>
        <w:ind w:firstLine="720"/>
        <w:rPr>
          <w:rFonts w:cs="Times New Roman"/>
          <w:bCs/>
          <w:sz w:val="24"/>
          <w:szCs w:val="24"/>
        </w:rPr>
      </w:pPr>
      <w:r w:rsidRPr="00963D46">
        <w:rPr>
          <w:rFonts w:cs="Times New Roman"/>
          <w:bCs/>
          <w:sz w:val="24"/>
          <w:szCs w:val="24"/>
        </w:rPr>
        <w:t xml:space="preserve">Hasil analisis diperoleh bahwa kadar keasaman </w:t>
      </w:r>
      <w:r w:rsidRPr="00963D46">
        <w:rPr>
          <w:rFonts w:cs="Times New Roman"/>
          <w:i/>
          <w:sz w:val="24"/>
          <w:szCs w:val="24"/>
          <w:lang w:val="id-ID"/>
        </w:rPr>
        <w:t>soygurt</w:t>
      </w:r>
      <w:r w:rsidRPr="00963D46">
        <w:rPr>
          <w:rFonts w:cs="Times New Roman"/>
          <w:sz w:val="24"/>
          <w:szCs w:val="24"/>
          <w:lang w:val="id-ID"/>
        </w:rPr>
        <w:t xml:space="preserve"> kulit buah naga </w:t>
      </w:r>
      <w:r w:rsidRPr="00963D46">
        <w:rPr>
          <w:rFonts w:cs="Times New Roman"/>
          <w:bCs/>
          <w:sz w:val="24"/>
          <w:szCs w:val="24"/>
        </w:rPr>
        <w:t>memenuhi standar yang ditetapkan oleh SNI yaitu 0,</w:t>
      </w:r>
      <w:r w:rsidRPr="00963D46">
        <w:rPr>
          <w:rFonts w:cs="Times New Roman"/>
          <w:bCs/>
          <w:sz w:val="24"/>
          <w:szCs w:val="24"/>
          <w:lang w:val="id-ID"/>
        </w:rPr>
        <w:t>58</w:t>
      </w:r>
      <w:r w:rsidRPr="00963D46">
        <w:rPr>
          <w:rFonts w:cs="Times New Roman"/>
          <w:bCs/>
          <w:sz w:val="24"/>
          <w:szCs w:val="24"/>
        </w:rPr>
        <w:t xml:space="preserve"> %. Penelitian </w:t>
      </w:r>
      <w:r w:rsidRPr="00963D46">
        <w:rPr>
          <w:rFonts w:cs="Times New Roman"/>
          <w:bCs/>
          <w:i/>
          <w:sz w:val="24"/>
          <w:szCs w:val="24"/>
        </w:rPr>
        <w:t xml:space="preserve">soygurt </w:t>
      </w:r>
      <w:r w:rsidRPr="00963D46">
        <w:rPr>
          <w:rFonts w:cs="Times New Roman"/>
          <w:bCs/>
          <w:sz w:val="24"/>
          <w:szCs w:val="24"/>
        </w:rPr>
        <w:t xml:space="preserve">dengan penambahan ekstrak the hijau dan susu skim sebanyak 2% yang dilakukan Sari dan Suhartono (2007) menghasilkan produk </w:t>
      </w:r>
      <w:r w:rsidRPr="00963D46">
        <w:rPr>
          <w:rFonts w:cs="Times New Roman"/>
          <w:bCs/>
          <w:i/>
          <w:sz w:val="24"/>
          <w:szCs w:val="24"/>
        </w:rPr>
        <w:t xml:space="preserve">soygurt </w:t>
      </w:r>
      <w:r w:rsidRPr="00963D46">
        <w:rPr>
          <w:rFonts w:cs="Times New Roman"/>
          <w:bCs/>
          <w:sz w:val="24"/>
          <w:szCs w:val="24"/>
        </w:rPr>
        <w:t xml:space="preserve">dengan keasaman sebesar 0,27%. Adesokan </w:t>
      </w:r>
      <w:r w:rsidRPr="00963D46">
        <w:rPr>
          <w:rFonts w:cs="Times New Roman"/>
          <w:bCs/>
          <w:sz w:val="24"/>
          <w:szCs w:val="24"/>
          <w:lang w:val="id-ID"/>
        </w:rPr>
        <w:t>dkk</w:t>
      </w:r>
      <w:r w:rsidRPr="00963D46">
        <w:rPr>
          <w:rFonts w:cs="Times New Roman"/>
          <w:bCs/>
          <w:sz w:val="24"/>
          <w:szCs w:val="24"/>
        </w:rPr>
        <w:t xml:space="preserve">., (2011) melaporkan bahwa peningkatan </w:t>
      </w:r>
      <w:r w:rsidRPr="00963D46">
        <w:rPr>
          <w:rFonts w:cs="Times New Roman"/>
          <w:bCs/>
          <w:sz w:val="24"/>
          <w:szCs w:val="24"/>
          <w:lang w:val="id-ID"/>
        </w:rPr>
        <w:t xml:space="preserve">total asam tertitrasi </w:t>
      </w:r>
      <w:r w:rsidRPr="00963D46">
        <w:rPr>
          <w:rFonts w:cs="Times New Roman"/>
          <w:bCs/>
          <w:sz w:val="24"/>
          <w:szCs w:val="24"/>
        </w:rPr>
        <w:t>dan penurunan pH pada fermentasi susu dengan kultur bakteri asam laktat</w:t>
      </w:r>
      <w:r w:rsidRPr="00963D46">
        <w:rPr>
          <w:rFonts w:cs="Times New Roman"/>
          <w:bCs/>
          <w:sz w:val="24"/>
          <w:szCs w:val="24"/>
          <w:lang w:val="id-ID"/>
        </w:rPr>
        <w:t xml:space="preserve"> </w:t>
      </w:r>
      <w:r w:rsidRPr="00963D46">
        <w:rPr>
          <w:rFonts w:cs="Times New Roman"/>
          <w:bCs/>
          <w:sz w:val="24"/>
          <w:szCs w:val="24"/>
        </w:rPr>
        <w:t xml:space="preserve">karena penambahan susu skim yang dapat meningkatkan jumlah laktosa yang akan </w:t>
      </w:r>
      <w:r w:rsidRPr="00963D46">
        <w:rPr>
          <w:rFonts w:cs="Times New Roman"/>
          <w:bCs/>
          <w:sz w:val="24"/>
          <w:szCs w:val="24"/>
        </w:rPr>
        <w:lastRenderedPageBreak/>
        <w:t>difermentasi menjadi asam laktat oleh starter bakteri.</w:t>
      </w:r>
      <w:r w:rsidRPr="00963D46">
        <w:rPr>
          <w:rFonts w:cs="Times New Roman"/>
          <w:bCs/>
          <w:sz w:val="24"/>
          <w:szCs w:val="24"/>
          <w:lang w:val="id-ID"/>
        </w:rPr>
        <w:t xml:space="preserve"> </w:t>
      </w:r>
    </w:p>
    <w:p w:rsidR="00963D46" w:rsidRPr="00963D46" w:rsidRDefault="00963D46" w:rsidP="00963D46">
      <w:pPr>
        <w:rPr>
          <w:rFonts w:eastAsia="Times New Roman" w:cs="Times New Roman"/>
          <w:b/>
          <w:sz w:val="24"/>
          <w:szCs w:val="24"/>
        </w:rPr>
      </w:pPr>
      <w:bookmarkStart w:id="24" w:name="_Toc64455181"/>
      <w:r w:rsidRPr="00963D46">
        <w:rPr>
          <w:rFonts w:cs="Times New Roman"/>
          <w:b/>
          <w:sz w:val="24"/>
          <w:szCs w:val="24"/>
          <w:lang w:val="id-ID"/>
        </w:rPr>
        <w:t>Aktivitas Antioksidan</w:t>
      </w:r>
      <w:bookmarkEnd w:id="24"/>
    </w:p>
    <w:p w:rsidR="00963D46" w:rsidRPr="00963D46" w:rsidRDefault="00963D46" w:rsidP="00963D46">
      <w:pPr>
        <w:rPr>
          <w:rFonts w:cs="Times New Roman"/>
          <w:bCs/>
          <w:sz w:val="24"/>
          <w:szCs w:val="24"/>
        </w:rPr>
      </w:pPr>
      <w:r w:rsidRPr="00963D46">
        <w:rPr>
          <w:rFonts w:cs="Times New Roman"/>
          <w:bCs/>
          <w:sz w:val="24"/>
          <w:szCs w:val="24"/>
          <w:lang w:val="id-ID"/>
        </w:rPr>
        <w:t>Besarnya aktivitas antioksidan</w:t>
      </w:r>
      <w:r w:rsidRPr="00963D46">
        <w:rPr>
          <w:rFonts w:cs="Times New Roman"/>
          <w:bCs/>
          <w:sz w:val="24"/>
          <w:szCs w:val="24"/>
        </w:rPr>
        <w:t xml:space="preserve"> (%RSA)</w:t>
      </w:r>
      <w:r w:rsidRPr="00963D46">
        <w:rPr>
          <w:rFonts w:cs="Times New Roman"/>
          <w:bCs/>
          <w:sz w:val="24"/>
          <w:szCs w:val="24"/>
          <w:lang w:val="id-ID"/>
        </w:rPr>
        <w:t xml:space="preserve"> produk </w:t>
      </w:r>
      <w:r w:rsidRPr="00963D46">
        <w:rPr>
          <w:rFonts w:cs="Times New Roman"/>
          <w:i/>
          <w:sz w:val="24"/>
          <w:szCs w:val="24"/>
          <w:lang w:val="id-ID"/>
        </w:rPr>
        <w:t>soygurt</w:t>
      </w:r>
      <w:r w:rsidRPr="00963D46">
        <w:rPr>
          <w:rFonts w:cs="Times New Roman"/>
          <w:sz w:val="24"/>
          <w:szCs w:val="24"/>
          <w:lang w:val="id-ID"/>
        </w:rPr>
        <w:t xml:space="preserve"> kulit buah naga merah</w:t>
      </w:r>
      <w:r w:rsidRPr="00963D46">
        <w:rPr>
          <w:rFonts w:cs="Times New Roman"/>
          <w:bCs/>
          <w:i/>
          <w:sz w:val="24"/>
          <w:szCs w:val="24"/>
          <w:lang w:val="id-ID"/>
        </w:rPr>
        <w:t xml:space="preserve"> </w:t>
      </w:r>
      <w:r w:rsidRPr="00963D46">
        <w:rPr>
          <w:rFonts w:cs="Times New Roman"/>
          <w:bCs/>
          <w:sz w:val="24"/>
          <w:szCs w:val="24"/>
          <w:lang w:val="id-ID"/>
        </w:rPr>
        <w:t xml:space="preserve">dibandingkan dengan senyawa pembanding BHT disajikan pada Tabel </w:t>
      </w:r>
      <w:r w:rsidRPr="00963D46">
        <w:rPr>
          <w:rFonts w:cs="Times New Roman"/>
          <w:bCs/>
          <w:sz w:val="24"/>
          <w:szCs w:val="24"/>
        </w:rPr>
        <w:t>8</w:t>
      </w:r>
      <w:r w:rsidRPr="00963D46">
        <w:rPr>
          <w:rFonts w:cs="Times New Roman"/>
          <w:bCs/>
          <w:sz w:val="24"/>
          <w:szCs w:val="24"/>
          <w:lang w:val="id-ID"/>
        </w:rPr>
        <w:t>.</w:t>
      </w:r>
    </w:p>
    <w:p w:rsidR="00963D46" w:rsidRPr="00963D46" w:rsidRDefault="00963D46" w:rsidP="00963D46">
      <w:pPr>
        <w:rPr>
          <w:rFonts w:cs="Times New Roman"/>
          <w:bCs/>
          <w:sz w:val="24"/>
          <w:szCs w:val="24"/>
        </w:rPr>
      </w:pPr>
    </w:p>
    <w:p w:rsidR="00963D46" w:rsidRPr="00963D46" w:rsidRDefault="00963D46" w:rsidP="002B100E">
      <w:pPr>
        <w:ind w:left="851" w:hanging="851"/>
        <w:rPr>
          <w:rFonts w:cs="Times New Roman"/>
          <w:bCs/>
          <w:sz w:val="24"/>
          <w:szCs w:val="24"/>
          <w:lang w:val="id-ID"/>
        </w:rPr>
      </w:pPr>
      <w:r w:rsidRPr="00963D46">
        <w:rPr>
          <w:rFonts w:cs="Times New Roman"/>
          <w:bCs/>
          <w:sz w:val="24"/>
          <w:szCs w:val="24"/>
          <w:lang w:val="id-ID"/>
        </w:rPr>
        <w:t xml:space="preserve">Tabel </w:t>
      </w:r>
      <w:r w:rsidRPr="00963D46">
        <w:rPr>
          <w:rFonts w:cs="Times New Roman"/>
          <w:bCs/>
          <w:sz w:val="24"/>
          <w:szCs w:val="24"/>
        </w:rPr>
        <w:t>8</w:t>
      </w:r>
      <w:r w:rsidRPr="00963D46">
        <w:rPr>
          <w:rFonts w:cs="Times New Roman"/>
          <w:bCs/>
          <w:sz w:val="24"/>
          <w:szCs w:val="24"/>
          <w:lang w:val="id-ID"/>
        </w:rPr>
        <w:t xml:space="preserve">.Perbandingan aktivitas antioksidan </w:t>
      </w:r>
      <w:r w:rsidRPr="00963D46">
        <w:rPr>
          <w:rFonts w:cs="Times New Roman"/>
          <w:i/>
          <w:sz w:val="24"/>
          <w:szCs w:val="24"/>
          <w:lang w:val="id-ID"/>
        </w:rPr>
        <w:t>soygurt</w:t>
      </w:r>
      <w:r w:rsidRPr="00963D46">
        <w:rPr>
          <w:rFonts w:cs="Times New Roman"/>
          <w:sz w:val="24"/>
          <w:szCs w:val="24"/>
          <w:lang w:val="id-ID"/>
        </w:rPr>
        <w:t xml:space="preserve"> kulit buah naga dan </w:t>
      </w:r>
      <w:r w:rsidRPr="00963D46">
        <w:rPr>
          <w:rFonts w:cs="Times New Roman"/>
          <w:bCs/>
          <w:sz w:val="24"/>
          <w:szCs w:val="24"/>
          <w:lang w:val="id-ID"/>
        </w:rPr>
        <w:t>BHT</w:t>
      </w:r>
    </w:p>
    <w:tbl>
      <w:tblPr>
        <w:tblW w:w="0" w:type="auto"/>
        <w:tblInd w:w="108" w:type="dxa"/>
        <w:tblLook w:val="04A0" w:firstRow="1" w:lastRow="0" w:firstColumn="1" w:lastColumn="0" w:noHBand="0" w:noVBand="1"/>
      </w:tblPr>
      <w:tblGrid>
        <w:gridCol w:w="3119"/>
        <w:gridCol w:w="1134"/>
      </w:tblGrid>
      <w:tr w:rsidR="00963D46" w:rsidRPr="00963D46" w:rsidTr="00F22B51">
        <w:tc>
          <w:tcPr>
            <w:tcW w:w="3119" w:type="dxa"/>
            <w:tcBorders>
              <w:top w:val="single" w:sz="4" w:space="0" w:color="auto"/>
              <w:bottom w:val="single" w:sz="4" w:space="0" w:color="auto"/>
            </w:tcBorders>
          </w:tcPr>
          <w:p w:rsidR="00963D46" w:rsidRPr="00963D46" w:rsidRDefault="00963D46" w:rsidP="00F22B51">
            <w:pPr>
              <w:spacing w:before="60" w:after="60" w:line="240" w:lineRule="auto"/>
              <w:ind w:firstLine="601"/>
              <w:rPr>
                <w:rFonts w:cs="Times New Roman"/>
                <w:bCs/>
                <w:lang w:val="id-ID"/>
              </w:rPr>
            </w:pPr>
            <w:r w:rsidRPr="00963D46">
              <w:rPr>
                <w:rFonts w:cs="Times New Roman"/>
                <w:bCs/>
                <w:lang w:val="id-ID"/>
              </w:rPr>
              <w:t>Sampel</w:t>
            </w:r>
          </w:p>
        </w:tc>
        <w:tc>
          <w:tcPr>
            <w:tcW w:w="1134" w:type="dxa"/>
            <w:tcBorders>
              <w:top w:val="single" w:sz="4" w:space="0" w:color="auto"/>
              <w:bottom w:val="single" w:sz="4" w:space="0" w:color="auto"/>
            </w:tcBorders>
          </w:tcPr>
          <w:p w:rsidR="00963D46" w:rsidRPr="00963D46" w:rsidRDefault="00963D46" w:rsidP="00F22B51">
            <w:pPr>
              <w:spacing w:before="60" w:after="60" w:line="240" w:lineRule="auto"/>
              <w:rPr>
                <w:rFonts w:cs="Times New Roman"/>
                <w:bCs/>
              </w:rPr>
            </w:pPr>
            <w:r w:rsidRPr="00963D46">
              <w:rPr>
                <w:rFonts w:cs="Times New Roman"/>
                <w:bCs/>
                <w:lang w:val="id-ID"/>
              </w:rPr>
              <w:t xml:space="preserve"> % RSA</w:t>
            </w:r>
          </w:p>
        </w:tc>
      </w:tr>
      <w:tr w:rsidR="00963D46" w:rsidRPr="00963D46" w:rsidTr="00F22B51">
        <w:tc>
          <w:tcPr>
            <w:tcW w:w="3119" w:type="dxa"/>
            <w:tcBorders>
              <w:top w:val="single" w:sz="4" w:space="0" w:color="auto"/>
            </w:tcBorders>
          </w:tcPr>
          <w:p w:rsidR="00963D46" w:rsidRPr="00963D46" w:rsidRDefault="00963D46" w:rsidP="00F22B51">
            <w:pPr>
              <w:spacing w:beforeLines="60" w:before="144" w:after="60" w:line="240" w:lineRule="auto"/>
              <w:rPr>
                <w:rFonts w:cs="Times New Roman"/>
                <w:bCs/>
              </w:rPr>
            </w:pPr>
            <w:r w:rsidRPr="00963D46">
              <w:rPr>
                <w:rFonts w:cs="Times New Roman"/>
                <w:bCs/>
                <w:i/>
                <w:lang w:val="id-ID"/>
              </w:rPr>
              <w:t>Soygurt</w:t>
            </w:r>
            <w:r w:rsidRPr="00963D46">
              <w:rPr>
                <w:rFonts w:cs="Times New Roman"/>
                <w:bCs/>
                <w:i/>
              </w:rPr>
              <w:t xml:space="preserve"> </w:t>
            </w:r>
            <w:r w:rsidRPr="00963D46">
              <w:rPr>
                <w:rFonts w:cs="Times New Roman"/>
                <w:bCs/>
              </w:rPr>
              <w:t>kontrol</w:t>
            </w:r>
          </w:p>
        </w:tc>
        <w:tc>
          <w:tcPr>
            <w:tcW w:w="1134" w:type="dxa"/>
            <w:tcBorders>
              <w:top w:val="single" w:sz="4" w:space="0" w:color="auto"/>
            </w:tcBorders>
          </w:tcPr>
          <w:p w:rsidR="00963D46" w:rsidRPr="00963D46" w:rsidRDefault="00963D46" w:rsidP="00F22B51">
            <w:pPr>
              <w:spacing w:beforeLines="60" w:before="144" w:after="60" w:line="240" w:lineRule="auto"/>
              <w:rPr>
                <w:rFonts w:cs="Times New Roman"/>
                <w:bCs/>
                <w:lang w:val="id-ID"/>
              </w:rPr>
            </w:pPr>
            <w:r w:rsidRPr="00963D46">
              <w:rPr>
                <w:rFonts w:cs="Times New Roman"/>
                <w:bCs/>
                <w:lang w:val="id-ID"/>
              </w:rPr>
              <w:t>18,20%</w:t>
            </w:r>
          </w:p>
        </w:tc>
      </w:tr>
      <w:tr w:rsidR="00963D46" w:rsidRPr="00963D46" w:rsidTr="00F22B51">
        <w:tc>
          <w:tcPr>
            <w:tcW w:w="3119" w:type="dxa"/>
          </w:tcPr>
          <w:p w:rsidR="00963D46" w:rsidRPr="00963D46" w:rsidRDefault="00963D46" w:rsidP="00F22B51">
            <w:pPr>
              <w:spacing w:beforeLines="60" w:before="144" w:after="60" w:line="240" w:lineRule="auto"/>
              <w:rPr>
                <w:rFonts w:cs="Times New Roman"/>
                <w:bCs/>
                <w:lang w:val="id-ID"/>
              </w:rPr>
            </w:pPr>
            <w:r w:rsidRPr="00963D46">
              <w:rPr>
                <w:rFonts w:cs="Times New Roman"/>
                <w:i/>
                <w:lang w:val="id-ID"/>
              </w:rPr>
              <w:t>Soygurt</w:t>
            </w:r>
            <w:r w:rsidRPr="00963D46">
              <w:rPr>
                <w:rFonts w:cs="Times New Roman"/>
                <w:lang w:val="id-ID"/>
              </w:rPr>
              <w:t xml:space="preserve"> kulit buah naga merah</w:t>
            </w:r>
          </w:p>
        </w:tc>
        <w:tc>
          <w:tcPr>
            <w:tcW w:w="1134" w:type="dxa"/>
          </w:tcPr>
          <w:p w:rsidR="00963D46" w:rsidRPr="00963D46" w:rsidRDefault="00963D46" w:rsidP="00F22B51">
            <w:pPr>
              <w:spacing w:beforeLines="60" w:before="144" w:after="60" w:line="240" w:lineRule="auto"/>
              <w:rPr>
                <w:rFonts w:cs="Times New Roman"/>
                <w:bCs/>
                <w:lang w:val="id-ID"/>
              </w:rPr>
            </w:pPr>
            <w:r w:rsidRPr="00963D46">
              <w:rPr>
                <w:rFonts w:cs="Times New Roman"/>
                <w:bCs/>
                <w:lang w:val="id-ID"/>
              </w:rPr>
              <w:t>29,67%</w:t>
            </w:r>
          </w:p>
        </w:tc>
      </w:tr>
      <w:tr w:rsidR="00963D46" w:rsidRPr="00963D46" w:rsidTr="00F22B51">
        <w:tc>
          <w:tcPr>
            <w:tcW w:w="3119" w:type="dxa"/>
            <w:tcBorders>
              <w:bottom w:val="single" w:sz="4" w:space="0" w:color="auto"/>
            </w:tcBorders>
          </w:tcPr>
          <w:p w:rsidR="00963D46" w:rsidRPr="00963D46" w:rsidRDefault="00963D46" w:rsidP="00F22B51">
            <w:pPr>
              <w:spacing w:beforeLines="60" w:before="144" w:after="60" w:line="240" w:lineRule="auto"/>
              <w:rPr>
                <w:rFonts w:cs="Times New Roman"/>
                <w:bCs/>
                <w:lang w:val="id-ID"/>
              </w:rPr>
            </w:pPr>
            <w:r w:rsidRPr="00963D46">
              <w:rPr>
                <w:rFonts w:cs="Times New Roman"/>
                <w:bCs/>
                <w:lang w:val="id-ID"/>
              </w:rPr>
              <w:t>BHT</w:t>
            </w:r>
          </w:p>
        </w:tc>
        <w:tc>
          <w:tcPr>
            <w:tcW w:w="1134" w:type="dxa"/>
            <w:tcBorders>
              <w:bottom w:val="single" w:sz="4" w:space="0" w:color="auto"/>
            </w:tcBorders>
          </w:tcPr>
          <w:p w:rsidR="00963D46" w:rsidRPr="00963D46" w:rsidRDefault="00963D46" w:rsidP="00F22B51">
            <w:pPr>
              <w:spacing w:beforeLines="60" w:before="144" w:after="60" w:line="240" w:lineRule="auto"/>
              <w:rPr>
                <w:rFonts w:cs="Times New Roman"/>
                <w:bCs/>
                <w:lang w:val="id-ID"/>
              </w:rPr>
            </w:pPr>
            <w:r w:rsidRPr="00963D46">
              <w:rPr>
                <w:rFonts w:cs="Times New Roman"/>
                <w:bCs/>
                <w:lang w:val="id-ID"/>
              </w:rPr>
              <w:t>78,93%</w:t>
            </w:r>
          </w:p>
        </w:tc>
      </w:tr>
    </w:tbl>
    <w:p w:rsidR="00963D46" w:rsidRPr="00963D46" w:rsidRDefault="00963D46" w:rsidP="00963D46">
      <w:pPr>
        <w:pStyle w:val="BodyText"/>
        <w:snapToGrid w:val="0"/>
        <w:ind w:left="1134" w:hanging="1134"/>
        <w:rPr>
          <w:rFonts w:eastAsia="SimSun"/>
          <w:sz w:val="20"/>
          <w:szCs w:val="20"/>
          <w:lang w:eastAsia="id-ID"/>
        </w:rPr>
      </w:pPr>
      <w:r w:rsidRPr="00963D46">
        <w:rPr>
          <w:rFonts w:eastAsia="SimSun"/>
          <w:sz w:val="20"/>
          <w:szCs w:val="20"/>
          <w:lang w:val="id-ID" w:eastAsia="id-ID"/>
        </w:rPr>
        <w:t>Keterangan:</w:t>
      </w:r>
      <w:r w:rsidRPr="00963D46">
        <w:rPr>
          <w:rFonts w:eastAsia="SimSun"/>
          <w:sz w:val="20"/>
          <w:szCs w:val="20"/>
          <w:lang w:eastAsia="id-ID"/>
        </w:rPr>
        <w:tab/>
      </w:r>
      <w:r w:rsidRPr="00963D46">
        <w:rPr>
          <w:rFonts w:eastAsia="SimSun"/>
          <w:sz w:val="20"/>
          <w:szCs w:val="20"/>
          <w:lang w:val="id-ID" w:eastAsia="id-ID"/>
        </w:rPr>
        <w:t>Angka yang diikuti huruf notasi yang berbeda menunjukkan beda nyata pada tingkat signifikansi 0,05 (P&lt;0,05)</w:t>
      </w:r>
    </w:p>
    <w:p w:rsidR="00963D46" w:rsidRPr="00963D46" w:rsidRDefault="00963D46" w:rsidP="00963D46">
      <w:pPr>
        <w:rPr>
          <w:rFonts w:cs="Times New Roman"/>
          <w:bCs/>
          <w:sz w:val="24"/>
          <w:szCs w:val="24"/>
        </w:rPr>
      </w:pPr>
    </w:p>
    <w:p w:rsidR="00963D46" w:rsidRPr="00963D46" w:rsidRDefault="00963D46" w:rsidP="00963D46">
      <w:pPr>
        <w:ind w:firstLine="720"/>
        <w:rPr>
          <w:rFonts w:cs="Times New Roman"/>
          <w:bCs/>
          <w:sz w:val="24"/>
          <w:szCs w:val="24"/>
        </w:rPr>
      </w:pPr>
      <w:r w:rsidRPr="00963D46">
        <w:rPr>
          <w:rFonts w:cs="Times New Roman"/>
          <w:bCs/>
          <w:sz w:val="24"/>
          <w:szCs w:val="24"/>
          <w:lang w:val="id-ID"/>
        </w:rPr>
        <w:t xml:space="preserve">Penambahan ekstrak kulit buah naga meningkatkan aktivitas antioksidan </w:t>
      </w:r>
      <w:r w:rsidRPr="00963D46">
        <w:rPr>
          <w:rFonts w:cs="Times New Roman"/>
          <w:bCs/>
          <w:i/>
          <w:sz w:val="24"/>
          <w:szCs w:val="24"/>
          <w:lang w:val="id-ID"/>
        </w:rPr>
        <w:t xml:space="preserve">soygurt </w:t>
      </w:r>
      <w:r w:rsidRPr="00963D46">
        <w:rPr>
          <w:rFonts w:cs="Times New Roman"/>
          <w:bCs/>
          <w:sz w:val="24"/>
          <w:szCs w:val="24"/>
          <w:lang w:val="id-ID"/>
        </w:rPr>
        <w:t xml:space="preserve">yang dihasilkan. </w:t>
      </w:r>
      <w:r w:rsidRPr="00963D46">
        <w:rPr>
          <w:rFonts w:cs="Times New Roman"/>
          <w:bCs/>
          <w:sz w:val="24"/>
          <w:szCs w:val="24"/>
        </w:rPr>
        <w:t>Hal ini disebabkan karena kombinasi berbagai macam antioksidan yang terdapat dalam buah, sayur, dan yoghurt bergabung menjadi satu sehingga dapat meningkatkan aktivitas antioksidannya</w:t>
      </w:r>
      <w:r w:rsidRPr="00963D46">
        <w:rPr>
          <w:rFonts w:cs="Times New Roman"/>
          <w:bCs/>
          <w:sz w:val="24"/>
          <w:szCs w:val="24"/>
          <w:lang w:val="id-ID"/>
        </w:rPr>
        <w:t xml:space="preserve"> (Pokorni dkk., 2001). Chonkeeree dkk. (2013) menambahkan bahwa k</w:t>
      </w:r>
      <w:r w:rsidRPr="00963D46">
        <w:rPr>
          <w:rFonts w:cs="Times New Roman"/>
          <w:bCs/>
          <w:sz w:val="24"/>
          <w:szCs w:val="24"/>
        </w:rPr>
        <w:t>emampuan bakteri asam laktat untuk memecah protein (proteolitik) menjadi peptida-peptida kecil (</w:t>
      </w:r>
      <w:r w:rsidRPr="00963D46">
        <w:rPr>
          <w:rFonts w:cs="Times New Roman"/>
          <w:bCs/>
          <w:i/>
          <w:sz w:val="24"/>
          <w:szCs w:val="24"/>
        </w:rPr>
        <w:t>bioactive peptides</w:t>
      </w:r>
      <w:r w:rsidRPr="00963D46">
        <w:rPr>
          <w:rFonts w:cs="Times New Roman"/>
          <w:bCs/>
          <w:sz w:val="24"/>
          <w:szCs w:val="24"/>
        </w:rPr>
        <w:t>) yang memiliki aktivitas antioksidan juga berkaitan dengan peningkatan aktivitas antioksidan pada yoghurt</w:t>
      </w:r>
      <w:r w:rsidRPr="00963D46">
        <w:rPr>
          <w:rFonts w:cs="Times New Roman"/>
          <w:bCs/>
          <w:sz w:val="24"/>
          <w:szCs w:val="24"/>
          <w:lang w:val="id-ID"/>
        </w:rPr>
        <w:t xml:space="preserve">. </w:t>
      </w:r>
    </w:p>
    <w:p w:rsidR="00963D46" w:rsidRDefault="00963D46" w:rsidP="00963D46">
      <w:pPr>
        <w:ind w:firstLine="720"/>
        <w:rPr>
          <w:rFonts w:cs="Times New Roman"/>
          <w:bCs/>
          <w:sz w:val="24"/>
          <w:szCs w:val="24"/>
        </w:rPr>
      </w:pPr>
      <w:r w:rsidRPr="00963D46">
        <w:rPr>
          <w:rFonts w:cs="Times New Roman"/>
          <w:bCs/>
          <w:sz w:val="24"/>
          <w:szCs w:val="24"/>
          <w:lang w:val="id-ID"/>
        </w:rPr>
        <w:lastRenderedPageBreak/>
        <w:t xml:space="preserve">Aktivitas antioksidan </w:t>
      </w:r>
      <w:r w:rsidRPr="00963D46">
        <w:rPr>
          <w:rFonts w:cs="Times New Roman"/>
          <w:i/>
          <w:sz w:val="24"/>
          <w:szCs w:val="24"/>
          <w:lang w:val="id-ID"/>
        </w:rPr>
        <w:t>soygurt</w:t>
      </w:r>
      <w:r w:rsidRPr="00963D46">
        <w:rPr>
          <w:rFonts w:cs="Times New Roman"/>
          <w:sz w:val="24"/>
          <w:szCs w:val="24"/>
          <w:lang w:val="id-ID"/>
        </w:rPr>
        <w:t xml:space="preserve"> kulit buah naga yang dihasilkan </w:t>
      </w:r>
      <w:r w:rsidRPr="00963D46">
        <w:rPr>
          <w:rFonts w:cs="Times New Roman"/>
          <w:bCs/>
          <w:sz w:val="24"/>
          <w:szCs w:val="24"/>
          <w:lang w:val="id-ID"/>
        </w:rPr>
        <w:t>masih terbilang rendah bila dibandingkan dengan bahan pembanding yaitu BHT. Hal ini dimungkinkan karena konsentrasi penambahan ekstrak kulit buah naga merah sebagai sumber aktivitas antioksidan masih rendah yaitu hanya 2-8% saja</w:t>
      </w:r>
      <w:r w:rsidRPr="00963D46">
        <w:rPr>
          <w:rFonts w:cs="Times New Roman"/>
          <w:bCs/>
          <w:sz w:val="24"/>
          <w:szCs w:val="24"/>
        </w:rPr>
        <w:t xml:space="preserve">. Purbosari dkk (2019) melakukan penelitian </w:t>
      </w:r>
      <w:r w:rsidRPr="00963D46">
        <w:rPr>
          <w:rFonts w:cs="Times New Roman"/>
          <w:bCs/>
          <w:i/>
          <w:sz w:val="24"/>
          <w:szCs w:val="24"/>
        </w:rPr>
        <w:t xml:space="preserve">soygurt </w:t>
      </w:r>
      <w:r w:rsidRPr="00963D46">
        <w:rPr>
          <w:rFonts w:cs="Times New Roman"/>
          <w:bCs/>
          <w:sz w:val="24"/>
          <w:szCs w:val="24"/>
        </w:rPr>
        <w:t xml:space="preserve">dengan penambahan ekstrak daun kelor dan menghasilkan </w:t>
      </w:r>
      <w:r w:rsidRPr="00963D46">
        <w:rPr>
          <w:rFonts w:cs="Times New Roman"/>
          <w:bCs/>
          <w:i/>
          <w:sz w:val="24"/>
          <w:szCs w:val="24"/>
        </w:rPr>
        <w:t xml:space="preserve">soygurt </w:t>
      </w:r>
      <w:r w:rsidRPr="00963D46">
        <w:rPr>
          <w:rFonts w:cs="Times New Roman"/>
          <w:bCs/>
          <w:sz w:val="24"/>
          <w:szCs w:val="24"/>
        </w:rPr>
        <w:t xml:space="preserve">perlakuan terbaik yang memiliki aktivitas antioksidan sebesar 43,57 %RSA. Perbedaan aktivitas antioksidan antara </w:t>
      </w:r>
      <w:r w:rsidRPr="00963D46">
        <w:rPr>
          <w:rFonts w:cs="Times New Roman"/>
          <w:bCs/>
          <w:i/>
          <w:sz w:val="24"/>
          <w:szCs w:val="24"/>
        </w:rPr>
        <w:t>soygurt</w:t>
      </w:r>
      <w:r w:rsidRPr="00963D46">
        <w:rPr>
          <w:rFonts w:cs="Times New Roman"/>
          <w:bCs/>
          <w:sz w:val="24"/>
          <w:szCs w:val="24"/>
        </w:rPr>
        <w:t xml:space="preserve"> kulit buah naga merah dan </w:t>
      </w:r>
      <w:r w:rsidRPr="00963D46">
        <w:rPr>
          <w:rFonts w:cs="Times New Roman"/>
          <w:bCs/>
          <w:i/>
          <w:sz w:val="24"/>
          <w:szCs w:val="24"/>
        </w:rPr>
        <w:t>soygurt</w:t>
      </w:r>
      <w:r w:rsidRPr="00963D46">
        <w:rPr>
          <w:rFonts w:cs="Times New Roman"/>
          <w:bCs/>
          <w:sz w:val="24"/>
          <w:szCs w:val="24"/>
        </w:rPr>
        <w:t xml:space="preserve"> daun kelor ini diduga dipengaruhi oleh besarnya aktivitas antioksidan dari bahan tambahan yang dimanfaatkan sebagai sumber antioksidan yaitu ekstrak kulit buah naga merah dan ekstrak daun kelor yang berbeda serta banyaknya penambahan konsentrasi bahan sumber antioksidan yang berbeda pula.</w:t>
      </w:r>
    </w:p>
    <w:p w:rsidR="00963D46" w:rsidRDefault="00963D46" w:rsidP="00963D46">
      <w:pPr>
        <w:ind w:firstLine="720"/>
        <w:rPr>
          <w:rFonts w:cs="Times New Roman"/>
          <w:bCs/>
          <w:sz w:val="24"/>
          <w:szCs w:val="24"/>
        </w:rPr>
      </w:pPr>
    </w:p>
    <w:p w:rsidR="00963D46" w:rsidRPr="00963D46" w:rsidRDefault="00963D46" w:rsidP="00963D46">
      <w:pPr>
        <w:rPr>
          <w:rFonts w:cs="Times New Roman"/>
          <w:b/>
          <w:sz w:val="24"/>
          <w:szCs w:val="24"/>
          <w:lang w:val="id-ID"/>
        </w:rPr>
      </w:pPr>
      <w:bookmarkStart w:id="25" w:name="_Toc64455182"/>
      <w:r w:rsidRPr="00963D46">
        <w:rPr>
          <w:rFonts w:cs="Times New Roman"/>
          <w:b/>
          <w:sz w:val="24"/>
          <w:szCs w:val="24"/>
          <w:lang w:val="id-ID"/>
        </w:rPr>
        <w:t>KESIMPULAN DAN SARAN</w:t>
      </w:r>
      <w:bookmarkEnd w:id="25"/>
    </w:p>
    <w:p w:rsidR="00963D46" w:rsidRPr="00963D46" w:rsidRDefault="00963D46" w:rsidP="00963D46">
      <w:pPr>
        <w:rPr>
          <w:rFonts w:eastAsia="Times New Roman" w:cs="Times New Roman"/>
          <w:b/>
          <w:sz w:val="24"/>
          <w:szCs w:val="24"/>
        </w:rPr>
      </w:pPr>
      <w:bookmarkStart w:id="26" w:name="_Toc64455183"/>
      <w:r w:rsidRPr="00963D46">
        <w:rPr>
          <w:rFonts w:cs="Times New Roman"/>
          <w:b/>
          <w:sz w:val="24"/>
          <w:szCs w:val="24"/>
          <w:lang w:val="id-ID"/>
        </w:rPr>
        <w:t>Kesimpulan</w:t>
      </w:r>
      <w:bookmarkEnd w:id="26"/>
    </w:p>
    <w:p w:rsidR="00963D46" w:rsidRPr="00963D46" w:rsidRDefault="00963D46" w:rsidP="00963D46">
      <w:pPr>
        <w:pStyle w:val="ListParagraph"/>
        <w:numPr>
          <w:ilvl w:val="0"/>
          <w:numId w:val="9"/>
        </w:numPr>
        <w:ind w:left="284" w:hanging="284"/>
        <w:rPr>
          <w:rFonts w:eastAsia="Times New Roman" w:cs="Times New Roman"/>
          <w:bCs/>
          <w:sz w:val="24"/>
          <w:szCs w:val="24"/>
          <w:lang w:val="id-ID"/>
        </w:rPr>
      </w:pPr>
      <w:r w:rsidRPr="00963D46">
        <w:rPr>
          <w:rFonts w:cs="Times New Roman"/>
          <w:i/>
          <w:sz w:val="24"/>
          <w:szCs w:val="24"/>
          <w:lang w:val="id-ID"/>
        </w:rPr>
        <w:t>Soygurt</w:t>
      </w:r>
      <w:r w:rsidRPr="00963D46">
        <w:rPr>
          <w:rFonts w:cs="Times New Roman"/>
          <w:sz w:val="24"/>
          <w:szCs w:val="24"/>
          <w:lang w:val="id-ID"/>
        </w:rPr>
        <w:t xml:space="preserve"> kulit buah naga merah </w:t>
      </w:r>
      <w:r w:rsidRPr="00963D46">
        <w:rPr>
          <w:rFonts w:eastAsia="Times New Roman" w:cs="Times New Roman"/>
          <w:bCs/>
          <w:sz w:val="24"/>
          <w:szCs w:val="24"/>
          <w:lang w:val="en-GB"/>
        </w:rPr>
        <w:t xml:space="preserve">dengan perlakuan </w:t>
      </w:r>
      <w:r w:rsidRPr="00963D46">
        <w:rPr>
          <w:rFonts w:eastAsia="Times New Roman" w:cs="Times New Roman"/>
          <w:bCs/>
          <w:sz w:val="24"/>
          <w:szCs w:val="24"/>
          <w:lang w:val="id-ID"/>
        </w:rPr>
        <w:t>penambahan ekstrak kulit buah naga merah sebanyak 4% dan konsentrasi starter 5%</w:t>
      </w:r>
      <w:r w:rsidRPr="00963D46">
        <w:rPr>
          <w:rFonts w:eastAsia="Times New Roman" w:cs="Times New Roman"/>
          <w:bCs/>
          <w:sz w:val="24"/>
          <w:szCs w:val="24"/>
          <w:lang w:val="en-GB"/>
        </w:rPr>
        <w:t xml:space="preserve"> berpotensi sebagai </w:t>
      </w:r>
      <w:r w:rsidRPr="00963D46">
        <w:rPr>
          <w:rFonts w:eastAsia="Times New Roman" w:cs="Times New Roman"/>
          <w:bCs/>
          <w:i/>
          <w:sz w:val="24"/>
          <w:szCs w:val="24"/>
          <w:lang w:val="id-ID"/>
        </w:rPr>
        <w:t>soygurt</w:t>
      </w:r>
      <w:r w:rsidRPr="00963D46">
        <w:rPr>
          <w:rFonts w:eastAsia="Times New Roman" w:cs="Times New Roman"/>
          <w:bCs/>
          <w:sz w:val="24"/>
          <w:szCs w:val="24"/>
          <w:lang w:val="en-GB"/>
        </w:rPr>
        <w:t xml:space="preserve"> yang mengandung antioksidan dan disukai panelis</w:t>
      </w:r>
      <w:r w:rsidRPr="00963D46">
        <w:rPr>
          <w:rFonts w:eastAsia="Times New Roman" w:cs="Times New Roman"/>
          <w:bCs/>
          <w:sz w:val="24"/>
          <w:szCs w:val="24"/>
          <w:lang w:val="id-ID"/>
        </w:rPr>
        <w:t>.</w:t>
      </w:r>
    </w:p>
    <w:p w:rsidR="00963D46" w:rsidRPr="00963D46" w:rsidRDefault="00963D46" w:rsidP="00963D46">
      <w:pPr>
        <w:pStyle w:val="ListParagraph"/>
        <w:numPr>
          <w:ilvl w:val="0"/>
          <w:numId w:val="9"/>
        </w:numPr>
        <w:ind w:left="284" w:hanging="284"/>
        <w:rPr>
          <w:rFonts w:eastAsia="Times New Roman" w:cs="Times New Roman"/>
          <w:bCs/>
          <w:sz w:val="24"/>
          <w:szCs w:val="24"/>
          <w:lang w:val="id-ID"/>
        </w:rPr>
      </w:pPr>
      <w:r w:rsidRPr="00963D46">
        <w:rPr>
          <w:rFonts w:eastAsia="Times New Roman" w:cs="Times New Roman"/>
          <w:bCs/>
          <w:sz w:val="24"/>
          <w:szCs w:val="24"/>
          <w:lang w:val="id-ID"/>
        </w:rPr>
        <w:t xml:space="preserve">Perlakuan penambahan ekstrak kulit buah naga merah dan konsentrasi starter </w:t>
      </w:r>
      <w:r w:rsidRPr="00963D46">
        <w:rPr>
          <w:rFonts w:eastAsia="Times New Roman" w:cs="Times New Roman"/>
          <w:bCs/>
          <w:sz w:val="24"/>
          <w:szCs w:val="24"/>
          <w:lang w:val="id-ID"/>
        </w:rPr>
        <w:lastRenderedPageBreak/>
        <w:t xml:space="preserve">berpengaruh nyata </w:t>
      </w:r>
      <w:r w:rsidRPr="00963D46">
        <w:rPr>
          <w:rFonts w:eastAsia="Times New Roman" w:cs="Times New Roman"/>
          <w:bCs/>
          <w:sz w:val="24"/>
          <w:szCs w:val="24"/>
        </w:rPr>
        <w:t>yaitu menurunkan nilai warna</w:t>
      </w:r>
      <w:r w:rsidRPr="00963D46">
        <w:rPr>
          <w:rFonts w:eastAsia="Times New Roman" w:cs="Times New Roman"/>
          <w:bCs/>
          <w:sz w:val="24"/>
          <w:szCs w:val="24"/>
          <w:lang w:val="id-ID"/>
        </w:rPr>
        <w:t xml:space="preserve"> L*, nilai b*,</w:t>
      </w:r>
      <w:r w:rsidRPr="00963D46">
        <w:rPr>
          <w:rFonts w:eastAsia="Times New Roman" w:cs="Times New Roman"/>
          <w:bCs/>
          <w:sz w:val="24"/>
          <w:szCs w:val="24"/>
        </w:rPr>
        <w:t xml:space="preserve"> dan pH serta meningkatkan viskositas dan tingkat kesukaan panelis terhadap produk </w:t>
      </w:r>
      <w:r w:rsidRPr="00963D46">
        <w:rPr>
          <w:rFonts w:eastAsia="Times New Roman" w:cs="Times New Roman"/>
          <w:bCs/>
          <w:i/>
          <w:iCs/>
          <w:sz w:val="24"/>
          <w:szCs w:val="24"/>
        </w:rPr>
        <w:t xml:space="preserve">soygurt </w:t>
      </w:r>
      <w:r w:rsidRPr="00963D46">
        <w:rPr>
          <w:rFonts w:eastAsia="Times New Roman" w:cs="Times New Roman"/>
          <w:bCs/>
          <w:sz w:val="24"/>
          <w:szCs w:val="24"/>
        </w:rPr>
        <w:t>yang dihasilkan.</w:t>
      </w:r>
    </w:p>
    <w:p w:rsidR="00963D46" w:rsidRPr="00963D46" w:rsidRDefault="00963D46" w:rsidP="00963D46">
      <w:pPr>
        <w:pStyle w:val="ListParagraph"/>
        <w:numPr>
          <w:ilvl w:val="0"/>
          <w:numId w:val="9"/>
        </w:numPr>
        <w:ind w:left="284" w:hanging="284"/>
        <w:rPr>
          <w:rFonts w:eastAsia="Times New Roman" w:cs="Times New Roman"/>
          <w:bCs/>
          <w:sz w:val="24"/>
          <w:szCs w:val="24"/>
          <w:lang w:val="id-ID"/>
        </w:rPr>
      </w:pPr>
      <w:r w:rsidRPr="00963D46">
        <w:rPr>
          <w:rFonts w:cs="Times New Roman"/>
          <w:i/>
          <w:sz w:val="24"/>
          <w:szCs w:val="24"/>
          <w:lang w:val="id-ID"/>
        </w:rPr>
        <w:t>Soygurt</w:t>
      </w:r>
      <w:r w:rsidRPr="00963D46">
        <w:rPr>
          <w:rFonts w:cs="Times New Roman"/>
          <w:sz w:val="24"/>
          <w:szCs w:val="24"/>
          <w:lang w:val="id-ID"/>
        </w:rPr>
        <w:t xml:space="preserve"> kulit buah naga merah </w:t>
      </w:r>
      <w:r w:rsidRPr="00963D46">
        <w:rPr>
          <w:rFonts w:eastAsia="Times New Roman" w:cs="Times New Roman"/>
          <w:bCs/>
          <w:sz w:val="24"/>
          <w:szCs w:val="24"/>
          <w:lang w:val="en-GB"/>
        </w:rPr>
        <w:t xml:space="preserve">dengan perlakuan </w:t>
      </w:r>
      <w:r w:rsidRPr="00963D46">
        <w:rPr>
          <w:rFonts w:eastAsia="Times New Roman" w:cs="Times New Roman"/>
          <w:bCs/>
          <w:sz w:val="24"/>
          <w:szCs w:val="24"/>
          <w:lang w:val="id-ID"/>
        </w:rPr>
        <w:t xml:space="preserve">penambahan ekstrak kulit buah naga merah sebanyak 4% dan konsentrasi </w:t>
      </w:r>
      <w:r w:rsidRPr="00963D46">
        <w:rPr>
          <w:rFonts w:eastAsia="Times New Roman" w:cs="Times New Roman"/>
          <w:bCs/>
          <w:i/>
          <w:sz w:val="24"/>
          <w:szCs w:val="24"/>
          <w:lang w:val="id-ID"/>
        </w:rPr>
        <w:t xml:space="preserve">starter </w:t>
      </w:r>
      <w:r w:rsidRPr="00963D46">
        <w:rPr>
          <w:rFonts w:eastAsia="Times New Roman" w:cs="Times New Roman"/>
          <w:bCs/>
          <w:sz w:val="24"/>
          <w:szCs w:val="24"/>
          <w:lang w:val="id-ID"/>
        </w:rPr>
        <w:t>5</w:t>
      </w:r>
      <w:r w:rsidRPr="00963D46">
        <w:rPr>
          <w:rFonts w:eastAsia="Times New Roman" w:cs="Times New Roman"/>
          <w:bCs/>
          <w:sz w:val="24"/>
          <w:szCs w:val="24"/>
        </w:rPr>
        <w:t xml:space="preserve">% memiliki nilai warna </w:t>
      </w:r>
      <w:r w:rsidRPr="00963D46">
        <w:rPr>
          <w:rFonts w:eastAsia="Times New Roman" w:cs="Times New Roman"/>
          <w:bCs/>
          <w:sz w:val="24"/>
          <w:szCs w:val="24"/>
          <w:lang w:val="id-ID"/>
        </w:rPr>
        <w:t>L* 64,28; nilai warna a* 6,83; nilai warna b* 13,15; pH 4,41; viskositas sebesar 111,46 cP; dan aktivitas antioksidan sebesar 29,67</w:t>
      </w:r>
      <w:r w:rsidRPr="00963D46">
        <w:rPr>
          <w:rFonts w:eastAsia="Times New Roman" w:cs="Times New Roman"/>
          <w:bCs/>
          <w:sz w:val="24"/>
          <w:szCs w:val="24"/>
        </w:rPr>
        <w:t xml:space="preserve"> </w:t>
      </w:r>
      <w:r w:rsidRPr="00963D46">
        <w:rPr>
          <w:rFonts w:eastAsia="Times New Roman" w:cs="Times New Roman"/>
          <w:bCs/>
          <w:sz w:val="24"/>
          <w:szCs w:val="24"/>
          <w:lang w:val="id-ID"/>
        </w:rPr>
        <w:t>%</w:t>
      </w:r>
      <w:r w:rsidRPr="00963D46">
        <w:rPr>
          <w:rFonts w:eastAsia="Times New Roman" w:cs="Times New Roman"/>
          <w:bCs/>
          <w:sz w:val="24"/>
          <w:szCs w:val="24"/>
        </w:rPr>
        <w:t>RSA</w:t>
      </w:r>
      <w:r w:rsidRPr="00963D46">
        <w:rPr>
          <w:rFonts w:eastAsia="Times New Roman" w:cs="Times New Roman"/>
          <w:bCs/>
          <w:sz w:val="24"/>
          <w:szCs w:val="24"/>
          <w:lang w:val="id-ID"/>
        </w:rPr>
        <w:t xml:space="preserve"> dengan kadar abu 0,58</w:t>
      </w:r>
      <w:r w:rsidRPr="00963D46">
        <w:rPr>
          <w:rFonts w:eastAsia="Times New Roman" w:cs="Times New Roman"/>
          <w:bCs/>
          <w:sz w:val="24"/>
          <w:szCs w:val="24"/>
        </w:rPr>
        <w:t xml:space="preserve"> </w:t>
      </w:r>
      <w:r w:rsidRPr="00963D46">
        <w:rPr>
          <w:rFonts w:eastAsia="Times New Roman" w:cs="Times New Roman"/>
          <w:bCs/>
          <w:sz w:val="24"/>
          <w:szCs w:val="24"/>
          <w:lang w:val="id-ID"/>
        </w:rPr>
        <w:t>%</w:t>
      </w:r>
      <w:r w:rsidRPr="00963D46">
        <w:rPr>
          <w:rFonts w:eastAsia="Times New Roman" w:cs="Times New Roman"/>
          <w:bCs/>
          <w:sz w:val="24"/>
          <w:szCs w:val="24"/>
        </w:rPr>
        <w:t>bb</w:t>
      </w:r>
      <w:r w:rsidRPr="00963D46">
        <w:rPr>
          <w:rFonts w:eastAsia="Times New Roman" w:cs="Times New Roman"/>
          <w:bCs/>
          <w:sz w:val="24"/>
          <w:szCs w:val="24"/>
          <w:lang w:val="id-ID"/>
        </w:rPr>
        <w:t>; kadar protein 3,64</w:t>
      </w:r>
      <w:r w:rsidRPr="00963D46">
        <w:rPr>
          <w:rFonts w:eastAsia="Times New Roman" w:cs="Times New Roman"/>
          <w:bCs/>
          <w:sz w:val="24"/>
          <w:szCs w:val="24"/>
        </w:rPr>
        <w:t xml:space="preserve"> </w:t>
      </w:r>
      <w:r w:rsidRPr="00963D46">
        <w:rPr>
          <w:rFonts w:eastAsia="Times New Roman" w:cs="Times New Roman"/>
          <w:bCs/>
          <w:sz w:val="24"/>
          <w:szCs w:val="24"/>
          <w:lang w:val="id-ID"/>
        </w:rPr>
        <w:t>%</w:t>
      </w:r>
      <w:r w:rsidRPr="00963D46">
        <w:rPr>
          <w:rFonts w:eastAsia="Times New Roman" w:cs="Times New Roman"/>
          <w:bCs/>
          <w:sz w:val="24"/>
          <w:szCs w:val="24"/>
        </w:rPr>
        <w:t>bb</w:t>
      </w:r>
      <w:r w:rsidRPr="00963D46">
        <w:rPr>
          <w:rFonts w:eastAsia="Times New Roman" w:cs="Times New Roman"/>
          <w:bCs/>
          <w:sz w:val="24"/>
          <w:szCs w:val="24"/>
          <w:lang w:val="id-ID"/>
        </w:rPr>
        <w:t>; keasaman 1,23%; yang telah sesuai SNI.</w:t>
      </w:r>
    </w:p>
    <w:p w:rsidR="00963D46" w:rsidRPr="00963D46" w:rsidRDefault="00963D46" w:rsidP="00963D46">
      <w:pPr>
        <w:rPr>
          <w:rFonts w:eastAsia="Times New Roman" w:cs="Times New Roman"/>
          <w:b/>
          <w:sz w:val="24"/>
          <w:szCs w:val="24"/>
        </w:rPr>
      </w:pPr>
      <w:bookmarkStart w:id="27" w:name="_Toc64455184"/>
      <w:r w:rsidRPr="00963D46">
        <w:rPr>
          <w:rFonts w:cs="Times New Roman"/>
          <w:b/>
          <w:sz w:val="24"/>
          <w:szCs w:val="24"/>
          <w:lang w:val="id-ID"/>
        </w:rPr>
        <w:t>Saran</w:t>
      </w:r>
      <w:bookmarkEnd w:id="27"/>
    </w:p>
    <w:p w:rsidR="00963D46" w:rsidRPr="00963D46" w:rsidRDefault="00963D46" w:rsidP="00963D46">
      <w:pPr>
        <w:ind w:firstLine="720"/>
        <w:rPr>
          <w:rFonts w:cs="Times New Roman"/>
          <w:bCs/>
          <w:sz w:val="24"/>
          <w:szCs w:val="24"/>
        </w:rPr>
      </w:pPr>
      <w:r w:rsidRPr="00963D46">
        <w:rPr>
          <w:rFonts w:cs="Times New Roman"/>
          <w:bCs/>
          <w:sz w:val="24"/>
          <w:szCs w:val="24"/>
          <w:lang w:val="id-ID"/>
        </w:rPr>
        <w:t>Aktivitas antioksidan</w:t>
      </w:r>
      <w:r w:rsidRPr="00963D46">
        <w:rPr>
          <w:rFonts w:cs="Times New Roman"/>
          <w:bCs/>
          <w:sz w:val="24"/>
          <w:szCs w:val="24"/>
        </w:rPr>
        <w:t xml:space="preserve"> yang diperoleh </w:t>
      </w:r>
      <w:r w:rsidRPr="00963D46">
        <w:rPr>
          <w:rFonts w:cs="Times New Roman"/>
          <w:bCs/>
          <w:sz w:val="24"/>
          <w:szCs w:val="24"/>
          <w:lang w:val="id-ID"/>
        </w:rPr>
        <w:t>relatif rendah sehingga</w:t>
      </w:r>
      <w:r w:rsidRPr="00963D46">
        <w:rPr>
          <w:rFonts w:cs="Times New Roman"/>
          <w:bCs/>
          <w:sz w:val="24"/>
          <w:szCs w:val="24"/>
        </w:rPr>
        <w:t xml:space="preserve"> perlu dilakukan penelitian lebih lanjut </w:t>
      </w:r>
      <w:r w:rsidRPr="00963D46">
        <w:rPr>
          <w:rFonts w:cs="Times New Roman"/>
          <w:bCs/>
          <w:sz w:val="24"/>
          <w:szCs w:val="24"/>
          <w:lang w:val="id-ID"/>
        </w:rPr>
        <w:t xml:space="preserve">dengan konsentrasi penambahan ekstrak kulit buah naga merah yang lebih besar dengan memperhatikan perbandingan air dan kacang kedelai dalam pembuatan susu kedelai sehingga memperoleh produk </w:t>
      </w:r>
      <w:r w:rsidRPr="00963D46">
        <w:rPr>
          <w:rFonts w:cs="Times New Roman"/>
          <w:i/>
          <w:sz w:val="24"/>
          <w:szCs w:val="24"/>
          <w:lang w:val="id-ID"/>
        </w:rPr>
        <w:t>soygurt</w:t>
      </w:r>
      <w:r w:rsidRPr="00963D46">
        <w:rPr>
          <w:rFonts w:cs="Times New Roman"/>
          <w:sz w:val="24"/>
          <w:szCs w:val="24"/>
          <w:lang w:val="id-ID"/>
        </w:rPr>
        <w:t xml:space="preserve"> kulit buah naga merah </w:t>
      </w:r>
      <w:r w:rsidRPr="00963D46">
        <w:rPr>
          <w:rFonts w:cs="Times New Roman"/>
          <w:bCs/>
          <w:sz w:val="24"/>
          <w:szCs w:val="24"/>
          <w:lang w:val="id-ID"/>
        </w:rPr>
        <w:t>yang memiliki aktivitas antioksidan yang lebih tinggi.</w:t>
      </w:r>
    </w:p>
    <w:p w:rsidR="002B100E" w:rsidRDefault="002B100E" w:rsidP="00963D46">
      <w:pPr>
        <w:rPr>
          <w:rFonts w:cs="Times New Roman"/>
          <w:b/>
          <w:bCs/>
          <w:sz w:val="24"/>
          <w:szCs w:val="24"/>
        </w:rPr>
      </w:pPr>
    </w:p>
    <w:p w:rsidR="00963D46" w:rsidRPr="00963D46" w:rsidRDefault="00963D46" w:rsidP="00963D46">
      <w:pPr>
        <w:rPr>
          <w:rFonts w:eastAsia="Calibri" w:cs="Times New Roman"/>
          <w:b/>
          <w:bCs/>
          <w:sz w:val="24"/>
          <w:szCs w:val="24"/>
        </w:rPr>
      </w:pPr>
      <w:bookmarkStart w:id="28" w:name="_GoBack"/>
      <w:bookmarkEnd w:id="28"/>
      <w:r w:rsidRPr="00963D46">
        <w:rPr>
          <w:rFonts w:cs="Times New Roman"/>
          <w:b/>
          <w:bCs/>
          <w:sz w:val="24"/>
          <w:szCs w:val="24"/>
        </w:rPr>
        <w:t>DAFTAR PUSTAKA</w:t>
      </w:r>
    </w:p>
    <w:p w:rsidR="00963D46" w:rsidRPr="00963D46" w:rsidRDefault="00963D46" w:rsidP="00963D46">
      <w:pPr>
        <w:pStyle w:val="BodyText"/>
        <w:ind w:left="851" w:hanging="851"/>
        <w:rPr>
          <w:bCs/>
          <w:lang w:val="id-ID"/>
        </w:rPr>
      </w:pPr>
      <w:r w:rsidRPr="00963D46">
        <w:rPr>
          <w:bCs/>
          <w:lang w:val="id-ID"/>
        </w:rPr>
        <w:t xml:space="preserve">Anonim. 2009. </w:t>
      </w:r>
      <w:r w:rsidRPr="00963D46">
        <w:rPr>
          <w:i/>
        </w:rPr>
        <w:t>Syarat Mutu Yogurt SNI 2981-2009</w:t>
      </w:r>
      <w:r w:rsidRPr="00963D46">
        <w:t>. Badan Standarisasi Nasional.</w:t>
      </w:r>
    </w:p>
    <w:p w:rsidR="00963D46" w:rsidRPr="00963D46" w:rsidRDefault="00963D46" w:rsidP="00963D46">
      <w:pPr>
        <w:pStyle w:val="BodyText"/>
        <w:ind w:left="567" w:hanging="567"/>
        <w:rPr>
          <w:bCs/>
        </w:rPr>
      </w:pPr>
      <w:r w:rsidRPr="00963D46">
        <w:rPr>
          <w:bCs/>
        </w:rPr>
        <w:t>Choirunnisa’</w:t>
      </w:r>
      <w:r w:rsidRPr="00963D46">
        <w:rPr>
          <w:bCs/>
          <w:lang w:val="id-ID"/>
        </w:rPr>
        <w:t xml:space="preserve">, L. 2017. </w:t>
      </w:r>
      <w:r w:rsidRPr="00963D46">
        <w:rPr>
          <w:bCs/>
        </w:rPr>
        <w:t xml:space="preserve">“Pengaruh Konsentrasi Starter </w:t>
      </w:r>
      <w:r w:rsidRPr="00963D46">
        <w:rPr>
          <w:bCs/>
          <w:lang w:val="id-ID"/>
        </w:rPr>
        <w:t>d</w:t>
      </w:r>
      <w:r w:rsidRPr="00963D46">
        <w:rPr>
          <w:bCs/>
        </w:rPr>
        <w:t xml:space="preserve">an </w:t>
      </w:r>
      <w:r w:rsidRPr="00963D46">
        <w:rPr>
          <w:bCs/>
        </w:rPr>
        <w:lastRenderedPageBreak/>
        <w:t xml:space="preserve">LamaFermentasiTerhadap Karakteristik </w:t>
      </w:r>
      <w:r w:rsidRPr="00963D46">
        <w:rPr>
          <w:bCs/>
          <w:i/>
        </w:rPr>
        <w:t xml:space="preserve">Fruitghurt </w:t>
      </w:r>
      <w:r w:rsidRPr="00963D46">
        <w:rPr>
          <w:bCs/>
        </w:rPr>
        <w:t>Kulit Buah Naga</w:t>
      </w:r>
      <w:r w:rsidRPr="00963D46">
        <w:rPr>
          <w:bCs/>
          <w:lang w:val="id-ID"/>
        </w:rPr>
        <w:t xml:space="preserve"> Merah (</w:t>
      </w:r>
      <w:r w:rsidRPr="00963D46">
        <w:rPr>
          <w:bCs/>
          <w:i/>
        </w:rPr>
        <w:t>Hylocereus polyrhizus</w:t>
      </w:r>
      <w:r w:rsidRPr="00963D46">
        <w:rPr>
          <w:bCs/>
        </w:rPr>
        <w:t>)”</w:t>
      </w:r>
      <w:r w:rsidRPr="00963D46">
        <w:rPr>
          <w:bCs/>
          <w:lang w:val="id-ID"/>
        </w:rPr>
        <w:t xml:space="preserve">. Skripsi </w:t>
      </w:r>
      <w:r w:rsidRPr="00963D46">
        <w:rPr>
          <w:bCs/>
        </w:rPr>
        <w:t xml:space="preserve">Jurusan Biologi Fakultas Sains </w:t>
      </w:r>
      <w:r w:rsidRPr="00963D46">
        <w:rPr>
          <w:bCs/>
          <w:lang w:val="id-ID"/>
        </w:rPr>
        <w:t>d</w:t>
      </w:r>
      <w:r w:rsidRPr="00963D46">
        <w:rPr>
          <w:bCs/>
        </w:rPr>
        <w:t>an Teknologi Universitas Islam Negeri Maulana Malik Ibrahim Malang</w:t>
      </w:r>
      <w:r w:rsidRPr="00963D46">
        <w:rPr>
          <w:bCs/>
          <w:lang w:val="id-ID"/>
        </w:rPr>
        <w:t>.</w:t>
      </w:r>
    </w:p>
    <w:p w:rsidR="00963D46" w:rsidRPr="00963D46" w:rsidRDefault="00963D46" w:rsidP="00963D46">
      <w:pPr>
        <w:pStyle w:val="BodyText"/>
        <w:ind w:left="567" w:hanging="567"/>
      </w:pPr>
      <w:r w:rsidRPr="00963D46">
        <w:t>Gomes AM dan Malcata FX. 1999. “</w:t>
      </w:r>
      <w:r w:rsidRPr="00963D46">
        <w:rPr>
          <w:i/>
        </w:rPr>
        <w:t>Bifidobacterium spp</w:t>
      </w:r>
      <w:r w:rsidRPr="00963D46">
        <w:t xml:space="preserve"> and </w:t>
      </w:r>
      <w:r w:rsidRPr="00963D46">
        <w:rPr>
          <w:i/>
        </w:rPr>
        <w:t>Lactobacillus acidophilus</w:t>
      </w:r>
      <w:r w:rsidRPr="00963D46">
        <w:t xml:space="preserve"> ; Biological, Technological and Therapeutical Properties Relevant for Use as Probiotics Reviews”. Trends in Food Science and Technology. 10: 139-157.</w:t>
      </w:r>
    </w:p>
    <w:p w:rsidR="00963D46" w:rsidRPr="00963D46" w:rsidRDefault="00963D46" w:rsidP="00963D46">
      <w:pPr>
        <w:pStyle w:val="BodyText"/>
        <w:ind w:left="567" w:hanging="567"/>
        <w:rPr>
          <w:bCs/>
        </w:rPr>
      </w:pPr>
      <w:r w:rsidRPr="00963D46">
        <w:t>Hidayah, N., Aji, M.P., Sulhadi. 2017. “Analisis citra pewarna alami dari ekstrak kulit buah naga (</w:t>
      </w:r>
      <w:r w:rsidRPr="00963D46">
        <w:rPr>
          <w:i/>
        </w:rPr>
        <w:t>Hylocereus polyrhizus</w:t>
      </w:r>
      <w:r w:rsidRPr="00963D46">
        <w:t>)”. Prosiding Seminar Nasional Fisika, Universitas Negeri Jakarta, Jakarta, Indonesia. Vol 1</w:t>
      </w:r>
      <w:r w:rsidRPr="00963D46">
        <w:rPr>
          <w:lang w:val="id-ID"/>
        </w:rPr>
        <w:t>.</w:t>
      </w:r>
    </w:p>
    <w:p w:rsidR="00963D46" w:rsidRPr="00963D46" w:rsidRDefault="00963D46" w:rsidP="00963D46">
      <w:pPr>
        <w:pStyle w:val="BodyText"/>
        <w:ind w:left="567" w:hanging="567"/>
      </w:pPr>
      <w:r w:rsidRPr="00963D46">
        <w:t>Koswara, S. 2009. Teknologi Pengolahan Kedelai (Teori dan Praktek).</w:t>
      </w:r>
    </w:p>
    <w:p w:rsidR="00963D46" w:rsidRPr="00963D46" w:rsidRDefault="00963D46" w:rsidP="00963D46">
      <w:pPr>
        <w:pStyle w:val="BodyText"/>
        <w:ind w:left="851" w:hanging="851"/>
      </w:pPr>
      <w:r w:rsidRPr="00963D46">
        <w:t>Kusnandi, J. dan Rahmawati, D. 2017. Penambahan Sari Buah Murbei (</w:t>
      </w:r>
      <w:r w:rsidRPr="00963D46">
        <w:rPr>
          <w:i/>
        </w:rPr>
        <w:t>Morus alba L</w:t>
      </w:r>
      <w:r w:rsidRPr="00963D46">
        <w:t>) dan Gelatin Terhadap Karakteristik Fisiko-Kimia dan Mikrobiologi Yoghurt Susu Kedelai. Jurnal Pangan dan Agroindustri. 5(3):83-94.</w:t>
      </w:r>
    </w:p>
    <w:p w:rsidR="00963D46" w:rsidRPr="00963D46" w:rsidRDefault="00963D46" w:rsidP="00963D46">
      <w:pPr>
        <w:pStyle w:val="BodyText"/>
        <w:ind w:left="567" w:hanging="567"/>
      </w:pPr>
      <w:r w:rsidRPr="00963D46">
        <w:t xml:space="preserve">Hendriani R, Rostinawati T, Kusuma SAF. 2009. “Penelusuran Antibakteri Bakteriosin dari Bakteri Asam Laktat dalam Yoghurt Asal Kabupaten Bandung Barat terhadap </w:t>
      </w:r>
      <w:r w:rsidRPr="00963D46">
        <w:rPr>
          <w:i/>
        </w:rPr>
        <w:t>Staphylococus aureus</w:t>
      </w:r>
      <w:r w:rsidRPr="00963D46">
        <w:t xml:space="preserve"> dan </w:t>
      </w:r>
      <w:r w:rsidRPr="00963D46">
        <w:rPr>
          <w:i/>
        </w:rPr>
        <w:t>Escherichi coli</w:t>
      </w:r>
      <w:r w:rsidRPr="00963D46">
        <w:t>”. Laporan Akhir LITMUD Unpad.</w:t>
      </w:r>
    </w:p>
    <w:p w:rsidR="00963D46" w:rsidRPr="00963D46" w:rsidRDefault="00963D46" w:rsidP="00963D46">
      <w:pPr>
        <w:pStyle w:val="BodyText"/>
        <w:ind w:left="567" w:hanging="567"/>
        <w:rPr>
          <w:bCs/>
        </w:rPr>
      </w:pPr>
      <w:r w:rsidRPr="00963D46">
        <w:t>Jamilah, B., Shu, C. E.,Kharidah, M., Dzulkify, M. A. dan Noranizan, A. 2011. “Physicochemical characteristics of red pitaya (</w:t>
      </w:r>
      <w:r w:rsidRPr="00963D46">
        <w:rPr>
          <w:i/>
        </w:rPr>
        <w:t>Hylocereus polyrhizus</w:t>
      </w:r>
      <w:r w:rsidRPr="00963D46">
        <w:t>) peel”. International Food Research Journal 18: 279-286.</w:t>
      </w:r>
    </w:p>
    <w:p w:rsidR="00963D46" w:rsidRPr="00963D46" w:rsidRDefault="00963D46" w:rsidP="00963D46">
      <w:pPr>
        <w:pStyle w:val="BodyText"/>
        <w:ind w:left="567" w:hanging="567"/>
        <w:rPr>
          <w:bCs/>
        </w:rPr>
      </w:pPr>
      <w:r w:rsidRPr="00963D46">
        <w:t xml:space="preserve">Jannah, A.M., Legowo, M.A., dan Pramono, Y.B., 2014. “Total Bakteri Asam Laktat, pH, Keasaman, Citarasa dan Kesukaan Yogurt Drink dengan Penambahan Ekstrak Buah </w:t>
      </w:r>
      <w:r w:rsidRPr="00963D46">
        <w:lastRenderedPageBreak/>
        <w:t>Belimbing”. Jurnal Aplikasi Teknologi Pangan</w:t>
      </w:r>
    </w:p>
    <w:p w:rsidR="00963D46" w:rsidRPr="00963D46" w:rsidRDefault="00963D46" w:rsidP="00963D46">
      <w:pPr>
        <w:pStyle w:val="BodyText"/>
        <w:ind w:left="567" w:hanging="567"/>
      </w:pPr>
      <w:r w:rsidRPr="00963D46">
        <w:t>Meldha, Z. 2014. Pembuatan Yogurt dari Kacang Kedelai. University of Sumatera Utara.</w:t>
      </w:r>
    </w:p>
    <w:p w:rsidR="00963D46" w:rsidRPr="00963D46" w:rsidRDefault="00963D46" w:rsidP="00963D46">
      <w:pPr>
        <w:pStyle w:val="BodyText"/>
        <w:ind w:left="567" w:hanging="567"/>
        <w:rPr>
          <w:bCs/>
          <w:iCs/>
        </w:rPr>
      </w:pPr>
      <w:r w:rsidRPr="00963D46">
        <w:rPr>
          <w:bCs/>
          <w:lang w:val="id-ID"/>
        </w:rPr>
        <w:t xml:space="preserve">Nizori, A., Suwita, V., Surhaini, Mursalin, Melisa, Titi Candra Sunarti, dan Endang Warsiki. </w:t>
      </w:r>
      <w:r w:rsidRPr="00963D46">
        <w:rPr>
          <w:bCs/>
        </w:rPr>
        <w:t>“</w:t>
      </w:r>
      <w:r w:rsidRPr="00963D46">
        <w:rPr>
          <w:bCs/>
          <w:lang w:val="id-ID"/>
        </w:rPr>
        <w:t>Pembuatan Soyghurt Sinbiotik Sebagai Makanan Fungsional Dengan Penambahan Kultur Campuran</w:t>
      </w:r>
      <w:r w:rsidRPr="00963D46">
        <w:rPr>
          <w:bCs/>
        </w:rPr>
        <w:t xml:space="preserve"> </w:t>
      </w:r>
      <w:r w:rsidRPr="00963D46">
        <w:rPr>
          <w:bCs/>
          <w:i/>
          <w:iCs/>
          <w:lang w:val="id-ID"/>
        </w:rPr>
        <w:t xml:space="preserve">Streptococus thermophillus, Lactobacillus bulgaricus </w:t>
      </w:r>
      <w:r w:rsidRPr="00963D46">
        <w:rPr>
          <w:bCs/>
          <w:lang w:val="id-ID"/>
        </w:rPr>
        <w:t>dan</w:t>
      </w:r>
      <w:r w:rsidRPr="00963D46">
        <w:rPr>
          <w:bCs/>
        </w:rPr>
        <w:t xml:space="preserve"> </w:t>
      </w:r>
      <w:r w:rsidRPr="00963D46">
        <w:rPr>
          <w:bCs/>
          <w:i/>
          <w:iCs/>
          <w:lang w:val="id-ID"/>
        </w:rPr>
        <w:t>Lactobacillus acidophilus</w:t>
      </w:r>
      <w:r w:rsidRPr="00963D46">
        <w:rPr>
          <w:bCs/>
          <w:i/>
          <w:iCs/>
        </w:rPr>
        <w:t>”</w:t>
      </w:r>
      <w:r w:rsidRPr="00963D46">
        <w:rPr>
          <w:bCs/>
          <w:iCs/>
          <w:lang w:val="id-ID"/>
        </w:rPr>
        <w:t>. J. Tek. Ind. Pert. Vol. 18(1)</w:t>
      </w:r>
      <w:r w:rsidRPr="00963D46">
        <w:rPr>
          <w:bCs/>
          <w:iCs/>
        </w:rPr>
        <w:t>:</w:t>
      </w:r>
      <w:r w:rsidRPr="00963D46">
        <w:rPr>
          <w:bCs/>
          <w:iCs/>
          <w:lang w:val="id-ID"/>
        </w:rPr>
        <w:t xml:space="preserve"> 28-33.</w:t>
      </w:r>
    </w:p>
    <w:p w:rsidR="00963D46" w:rsidRPr="00963D46" w:rsidRDefault="00963D46" w:rsidP="00963D46">
      <w:pPr>
        <w:pStyle w:val="BodyText"/>
        <w:ind w:left="567" w:hanging="567"/>
      </w:pPr>
      <w:r w:rsidRPr="00963D46">
        <w:t>Nurliyana, R., Zahir, I. S., Suleiman, K. M., Aisyah, M.R., dan Rahim, K. K. 2010. “Antioxidant Study of Pulps and Peels of Dragon Fruits: A Comparative Study”. International Food Research Journal.17 : 367-365.</w:t>
      </w:r>
    </w:p>
    <w:p w:rsidR="00963D46" w:rsidRPr="00963D46" w:rsidRDefault="00963D46" w:rsidP="00963D46">
      <w:pPr>
        <w:pStyle w:val="BodyText"/>
        <w:ind w:left="567" w:hanging="567"/>
      </w:pPr>
      <w:r w:rsidRPr="00963D46">
        <w:rPr>
          <w:bCs/>
          <w:iCs/>
          <w:lang w:val="id-ID"/>
        </w:rPr>
        <w:t xml:space="preserve">Nurmilatina. 2017. </w:t>
      </w:r>
      <w:r w:rsidRPr="00963D46">
        <w:rPr>
          <w:bCs/>
          <w:iCs/>
        </w:rPr>
        <w:t>“</w:t>
      </w:r>
      <w:r w:rsidRPr="00963D46">
        <w:t>Pemanfaatan Kulit Buah Naga Super Merah (</w:t>
      </w:r>
      <w:r w:rsidRPr="00963D46">
        <w:rPr>
          <w:i/>
        </w:rPr>
        <w:t xml:space="preserve">Hylocereus </w:t>
      </w:r>
      <w:r w:rsidRPr="00963D46">
        <w:rPr>
          <w:i/>
          <w:lang w:val="id-ID"/>
        </w:rPr>
        <w:t>c</w:t>
      </w:r>
      <w:r w:rsidRPr="00963D46">
        <w:rPr>
          <w:i/>
        </w:rPr>
        <w:t>ostaricensis</w:t>
      </w:r>
      <w:r w:rsidRPr="00963D46">
        <w:t>) Sebagai Pewarna Alami Mie”</w:t>
      </w:r>
      <w:r w:rsidRPr="00963D46">
        <w:rPr>
          <w:lang w:val="id-ID"/>
        </w:rPr>
        <w:t xml:space="preserve">. </w:t>
      </w:r>
      <w:r w:rsidRPr="00963D46">
        <w:t>Prosiding Seminar Nasional Ke -1 Tahun 2017 Balai Riset dan Standardisasi Industri Samarinda</w:t>
      </w:r>
      <w:r w:rsidRPr="00963D46">
        <w:rPr>
          <w:lang w:val="id-ID"/>
        </w:rPr>
        <w:t>.</w:t>
      </w:r>
    </w:p>
    <w:p w:rsidR="00963D46" w:rsidRPr="00963D46" w:rsidRDefault="00963D46" w:rsidP="00963D46">
      <w:pPr>
        <w:pStyle w:val="BodyText"/>
        <w:ind w:left="567" w:hanging="567"/>
      </w:pPr>
      <w:r w:rsidRPr="00963D46">
        <w:rPr>
          <w:bCs/>
        </w:rPr>
        <w:t>Pratama, D. R., Melia, S., dan Purwanti, E. 2020. “</w:t>
      </w:r>
      <w:r w:rsidRPr="00963D46">
        <w:t>Perbedaan Konsentrasi Kombinasi Starter Tiga Bakteri terhadap Total Bakteri Asam Laktat, Nilai pH, dan Total Asam Tertitrasi Yogurt”. Jurnal Peternakan Indonesia.  22(3): 339-345.</w:t>
      </w:r>
    </w:p>
    <w:p w:rsidR="00963D46" w:rsidRPr="00963D46" w:rsidRDefault="00963D46" w:rsidP="00963D46">
      <w:pPr>
        <w:pStyle w:val="BodyText"/>
        <w:ind w:left="567" w:hanging="567"/>
        <w:rPr>
          <w:bCs/>
        </w:rPr>
      </w:pPr>
      <w:r w:rsidRPr="00963D46">
        <w:t>Purbosari, E.P., Tamaroh, S., dan Yulianto, W. A. 2019. “Sifat Kimia, Aktivitas Antioksidan dan KesukaanYogurt Kedelai Daun Kelor (</w:t>
      </w:r>
      <w:r w:rsidRPr="00963D46">
        <w:rPr>
          <w:i/>
        </w:rPr>
        <w:t>Moringa oleifera L.)</w:t>
      </w:r>
      <w:r w:rsidRPr="00963D46">
        <w:t>”. Prosiding Seminar Nasional Pengembangan Pangan Fungsional Berbasis Sumber Daya Lokal Menuju Ketahanan Pangan.</w:t>
      </w:r>
    </w:p>
    <w:p w:rsidR="00963D46" w:rsidRPr="00963D46" w:rsidRDefault="00963D46" w:rsidP="00963D46">
      <w:pPr>
        <w:pStyle w:val="BodyText"/>
        <w:ind w:left="567" w:hanging="567"/>
        <w:rPr>
          <w:bCs/>
        </w:rPr>
      </w:pPr>
      <w:r w:rsidRPr="00963D46">
        <w:rPr>
          <w:bCs/>
        </w:rPr>
        <w:t xml:space="preserve">Rachman, S.D., Djajasoepena, S., Indrawati, I., Bangun, L., Kamara, D.S. dan Ishmayana, S. 2015. “Penentuan Kadar Riboflavin dan Uji Pendahuluan Aktivitas Antibakteri Yogurt yang </w:t>
      </w:r>
      <w:r w:rsidRPr="00963D46">
        <w:rPr>
          <w:bCs/>
        </w:rPr>
        <w:lastRenderedPageBreak/>
        <w:t>difermentasi dengan Bakteri yang diisolasi dari Yogurt Komersial”. Seminar Nasional Kimia dan Pembelajaran Kimia, Departemen Kimia, Universitas Padjadjaran, Jatinangor.</w:t>
      </w:r>
    </w:p>
    <w:p w:rsidR="00963D46" w:rsidRPr="00963D46" w:rsidRDefault="00963D46" w:rsidP="00963D46">
      <w:pPr>
        <w:pStyle w:val="BodyText"/>
        <w:ind w:left="567" w:hanging="567"/>
        <w:rPr>
          <w:bCs/>
          <w:lang w:val="ms"/>
        </w:rPr>
      </w:pPr>
      <w:r w:rsidRPr="00963D46">
        <w:t>Rahayu, E.S. (1996). “Lactic acid bacteria in fermented food of indonesia origin”. Agritech 23(2): 75–84.</w:t>
      </w:r>
    </w:p>
    <w:p w:rsidR="00963D46" w:rsidRPr="00963D46" w:rsidRDefault="00963D46" w:rsidP="00963D46">
      <w:pPr>
        <w:pStyle w:val="BodyText"/>
        <w:ind w:left="567" w:hanging="567"/>
        <w:rPr>
          <w:bCs/>
        </w:rPr>
      </w:pPr>
      <w:r w:rsidRPr="00963D46">
        <w:t>Ratnawati, L., Ekafitri, R., dan Dewi Desnilasari. 2019. “Karakterisasi Tepung Komposit Berbasis Mocaf dan Kacang Kacangan Sebagai Bahan Baku Biskuit MP-Asi”. BIOPROPAL INDUSTRI 10(2): 65-81.</w:t>
      </w:r>
    </w:p>
    <w:p w:rsidR="00963D46" w:rsidRPr="00963D46" w:rsidRDefault="00963D46" w:rsidP="00963D46">
      <w:pPr>
        <w:pStyle w:val="BodyText"/>
        <w:ind w:left="567" w:hanging="567"/>
        <w:rPr>
          <w:bCs/>
        </w:rPr>
      </w:pPr>
      <w:r w:rsidRPr="00963D46">
        <w:rPr>
          <w:bCs/>
        </w:rPr>
        <w:t>Septiana</w:t>
      </w:r>
      <w:r w:rsidRPr="00963D46">
        <w:rPr>
          <w:bCs/>
          <w:lang w:val="id-ID"/>
        </w:rPr>
        <w:t xml:space="preserve">, L. 2014. </w:t>
      </w:r>
      <w:r w:rsidRPr="00963D46">
        <w:rPr>
          <w:bCs/>
        </w:rPr>
        <w:t>“</w:t>
      </w:r>
      <w:r w:rsidRPr="00963D46">
        <w:rPr>
          <w:bCs/>
          <w:lang w:val="id-ID"/>
        </w:rPr>
        <w:t>Formulasi Sari Kedelai Fermentasi (</w:t>
      </w:r>
      <w:r w:rsidRPr="00963D46">
        <w:rPr>
          <w:bCs/>
          <w:i/>
          <w:lang w:val="id-ID"/>
        </w:rPr>
        <w:t>Soygurt</w:t>
      </w:r>
      <w:r w:rsidRPr="00963D46">
        <w:rPr>
          <w:bCs/>
          <w:lang w:val="id-ID"/>
        </w:rPr>
        <w:t>) dengan Penambahan Susu Skim dan Pengamatan Sifat Fisikokima Selama Penyimpanan</w:t>
      </w:r>
      <w:r w:rsidRPr="00963D46">
        <w:rPr>
          <w:bCs/>
        </w:rPr>
        <w:t>”</w:t>
      </w:r>
      <w:r w:rsidRPr="00963D46">
        <w:rPr>
          <w:bCs/>
          <w:lang w:val="id-ID"/>
        </w:rPr>
        <w:t>. Skripsi Departemen Ilmu dan Teknologi Pangan Fakultas Teknologi Pertanian Institut Pertanian Bogor.</w:t>
      </w:r>
    </w:p>
    <w:p w:rsidR="00963D46" w:rsidRPr="00963D46" w:rsidRDefault="00963D46" w:rsidP="00963D46">
      <w:pPr>
        <w:pStyle w:val="BodyText"/>
        <w:ind w:left="567" w:hanging="567"/>
        <w:rPr>
          <w:bCs/>
        </w:rPr>
      </w:pPr>
      <w:r w:rsidRPr="00963D46">
        <w:t>Stintzing</w:t>
      </w:r>
      <w:r w:rsidRPr="00963D46">
        <w:rPr>
          <w:lang w:val="id-ID"/>
        </w:rPr>
        <w:t>,</w:t>
      </w:r>
      <w:r w:rsidRPr="00963D46">
        <w:t xml:space="preserve"> F</w:t>
      </w:r>
      <w:r w:rsidRPr="00963D46">
        <w:rPr>
          <w:lang w:val="id-ID"/>
        </w:rPr>
        <w:t>.</w:t>
      </w:r>
      <w:r w:rsidRPr="00963D46">
        <w:t>C.</w:t>
      </w:r>
      <w:r w:rsidRPr="00963D46">
        <w:rPr>
          <w:lang w:val="id-ID"/>
        </w:rPr>
        <w:t>,</w:t>
      </w:r>
      <w:r w:rsidRPr="00963D46">
        <w:t xml:space="preserve"> Schieber A, </w:t>
      </w:r>
      <w:r w:rsidRPr="00963D46">
        <w:rPr>
          <w:lang w:val="id-ID"/>
        </w:rPr>
        <w:t xml:space="preserve">dan </w:t>
      </w:r>
      <w:r w:rsidRPr="00963D46">
        <w:t>Carle R.</w:t>
      </w:r>
      <w:r w:rsidRPr="00963D46">
        <w:rPr>
          <w:lang w:val="id-ID"/>
        </w:rPr>
        <w:t xml:space="preserve"> </w:t>
      </w:r>
      <w:r w:rsidRPr="00963D46">
        <w:rPr>
          <w:lang w:val="id-ID"/>
        </w:rPr>
        <w:lastRenderedPageBreak/>
        <w:t xml:space="preserve">2002. </w:t>
      </w:r>
      <w:r w:rsidRPr="00963D46">
        <w:t xml:space="preserve">“Betacyanins in Fruit from Red-purple Pitaya, </w:t>
      </w:r>
      <w:r w:rsidRPr="00963D46">
        <w:rPr>
          <w:i/>
        </w:rPr>
        <w:t>Hylocereus polyrhizus</w:t>
      </w:r>
      <w:r w:rsidRPr="00963D46">
        <w:t xml:space="preserve"> (Weber) Britton and Rose”. Food Chemistry 77 : 101-106.</w:t>
      </w:r>
    </w:p>
    <w:p w:rsidR="00963D46" w:rsidRPr="00963D46" w:rsidRDefault="00963D46" w:rsidP="00963D46">
      <w:pPr>
        <w:pStyle w:val="BodyText"/>
        <w:ind w:left="567" w:hanging="567"/>
        <w:rPr>
          <w:bCs/>
        </w:rPr>
      </w:pPr>
      <w:r w:rsidRPr="00963D46">
        <w:rPr>
          <w:bCs/>
          <w:lang w:val="id-ID"/>
        </w:rPr>
        <w:t xml:space="preserve">Syahri, S. 2010. </w:t>
      </w:r>
      <w:r w:rsidRPr="00963D46">
        <w:rPr>
          <w:bCs/>
        </w:rPr>
        <w:t>“</w:t>
      </w:r>
      <w:r w:rsidRPr="00963D46">
        <w:t>Pengaruh Konsentrasi (</w:t>
      </w:r>
      <w:r w:rsidRPr="00963D46">
        <w:rPr>
          <w:i/>
        </w:rPr>
        <w:t>Lactobacillus acidophillus</w:t>
      </w:r>
      <w:r w:rsidRPr="00963D46">
        <w:t>) Pada Pembuatan Soyghurt Enkapsulasi”</w:t>
      </w:r>
      <w:r w:rsidRPr="00963D46">
        <w:rPr>
          <w:lang w:val="id-ID"/>
        </w:rPr>
        <w:t xml:space="preserve">. Skripsi </w:t>
      </w:r>
      <w:r w:rsidRPr="00963D46">
        <w:t>Fakultas Ilmu Kesehatan U</w:t>
      </w:r>
      <w:r w:rsidRPr="00963D46">
        <w:rPr>
          <w:lang w:val="id-ID"/>
        </w:rPr>
        <w:t>niversitas Islam Negeri</w:t>
      </w:r>
      <w:r w:rsidRPr="00963D46">
        <w:t xml:space="preserve"> Alauddin Makassar</w:t>
      </w:r>
      <w:r w:rsidRPr="00963D46">
        <w:rPr>
          <w:lang w:val="id-ID"/>
        </w:rPr>
        <w:t>.</w:t>
      </w:r>
    </w:p>
    <w:p w:rsidR="00963D46" w:rsidRPr="00963D46" w:rsidRDefault="00963D46" w:rsidP="00963D46">
      <w:pPr>
        <w:pStyle w:val="BodyText"/>
        <w:ind w:left="567" w:hanging="567"/>
      </w:pPr>
      <w:r w:rsidRPr="00963D46">
        <w:t xml:space="preserve">Wandansari, B. D., Agustina, L. N. A., dan Mulyani, S. N. 2013. “Fermentasi Rumput Laut </w:t>
      </w:r>
      <w:r w:rsidRPr="00963D46">
        <w:rPr>
          <w:i/>
        </w:rPr>
        <w:t>Eucheuma Cottonii</w:t>
      </w:r>
      <w:r w:rsidRPr="00963D46">
        <w:t xml:space="preserve"> Oleh </w:t>
      </w:r>
      <w:r w:rsidRPr="00963D46">
        <w:rPr>
          <w:i/>
        </w:rPr>
        <w:t>Lactobacillus Plantarum</w:t>
      </w:r>
      <w:r w:rsidRPr="00963D46">
        <w:t>”. Chem Info. 1( 1) : 64 – 69.</w:t>
      </w:r>
    </w:p>
    <w:p w:rsidR="00963D46" w:rsidRPr="00963D46" w:rsidRDefault="00963D46" w:rsidP="00963D46">
      <w:pPr>
        <w:pStyle w:val="BodyText"/>
        <w:ind w:left="567" w:hanging="567"/>
        <w:rPr>
          <w:bCs/>
          <w:lang w:val="id-ID"/>
        </w:rPr>
      </w:pPr>
      <w:r w:rsidRPr="00963D46">
        <w:t xml:space="preserve">Wrolstad, R. E. </w:t>
      </w:r>
      <w:r w:rsidRPr="00963D46">
        <w:rPr>
          <w:lang w:val="id-ID"/>
        </w:rPr>
        <w:t>dan</w:t>
      </w:r>
      <w:r w:rsidRPr="00963D46">
        <w:t xml:space="preserve"> Giusti, M. M., 2001. </w:t>
      </w:r>
      <w:r w:rsidRPr="00963D46">
        <w:rPr>
          <w:i/>
        </w:rPr>
        <w:t>Characterization and Measurement of Anthocyanin by UV-Visible Spectroscopy: Current Protocols in Food Analytical Chemistry</w:t>
      </w:r>
      <w:r w:rsidRPr="00963D46">
        <w:t>. John Wiley and Son, New York.</w:t>
      </w:r>
    </w:p>
    <w:p w:rsidR="00963D46" w:rsidRPr="00963D46" w:rsidRDefault="00963D46" w:rsidP="00963D46">
      <w:pPr>
        <w:pStyle w:val="BodyText"/>
        <w:ind w:left="851" w:hanging="851"/>
        <w:rPr>
          <w:bCs/>
        </w:rPr>
      </w:pPr>
    </w:p>
    <w:p w:rsidR="00963D46" w:rsidRPr="00963D46" w:rsidRDefault="00963D46" w:rsidP="00963D46">
      <w:pPr>
        <w:rPr>
          <w:rFonts w:cs="Times New Roman"/>
          <w:b/>
          <w:sz w:val="24"/>
          <w:szCs w:val="24"/>
        </w:rPr>
      </w:pPr>
    </w:p>
    <w:p w:rsidR="00963D46" w:rsidRPr="00963D46" w:rsidRDefault="00963D46" w:rsidP="00963D46">
      <w:pPr>
        <w:contextualSpacing/>
        <w:rPr>
          <w:rFonts w:eastAsia="Calibri" w:cs="Times New Roman"/>
          <w:bCs/>
          <w:sz w:val="24"/>
          <w:szCs w:val="24"/>
        </w:rPr>
        <w:sectPr w:rsidR="00963D46" w:rsidRPr="00963D46" w:rsidSect="00963D46">
          <w:type w:val="continuous"/>
          <w:pgSz w:w="11907" w:h="16839" w:code="9"/>
          <w:pgMar w:top="1440" w:right="1440" w:bottom="1440" w:left="1440" w:header="708" w:footer="708" w:gutter="0"/>
          <w:cols w:num="2" w:space="708"/>
          <w:docGrid w:linePitch="360"/>
        </w:sectPr>
      </w:pPr>
    </w:p>
    <w:p w:rsidR="00963D46" w:rsidRPr="00963D46" w:rsidRDefault="00963D46" w:rsidP="00963D46">
      <w:pPr>
        <w:rPr>
          <w:sz w:val="20"/>
          <w:szCs w:val="20"/>
          <w:lang w:eastAsia="id-ID"/>
        </w:rPr>
        <w:sectPr w:rsidR="00963D46" w:rsidRPr="00963D46" w:rsidSect="00963D46">
          <w:type w:val="continuous"/>
          <w:pgSz w:w="11907" w:h="16839" w:code="9"/>
          <w:pgMar w:top="1440" w:right="1440" w:bottom="1440" w:left="1440" w:header="708" w:footer="708" w:gutter="0"/>
          <w:cols w:num="2" w:space="708"/>
          <w:docGrid w:linePitch="360"/>
        </w:sectPr>
      </w:pPr>
    </w:p>
    <w:p w:rsidR="00963D46" w:rsidRDefault="00963D46" w:rsidP="00963D46">
      <w:pPr>
        <w:rPr>
          <w:bCs/>
          <w:sz w:val="24"/>
          <w:szCs w:val="24"/>
        </w:rPr>
        <w:sectPr w:rsidR="00963D46" w:rsidSect="00963D46">
          <w:type w:val="continuous"/>
          <w:pgSz w:w="11907" w:h="16839" w:code="9"/>
          <w:pgMar w:top="1440" w:right="1440" w:bottom="1440" w:left="1440" w:header="708" w:footer="708" w:gutter="0"/>
          <w:cols w:num="2" w:space="708"/>
          <w:docGrid w:linePitch="360"/>
        </w:sectPr>
      </w:pPr>
    </w:p>
    <w:p w:rsidR="00963D46" w:rsidRPr="00963D46" w:rsidRDefault="00963D46" w:rsidP="00963D46">
      <w:pPr>
        <w:rPr>
          <w:rFonts w:cs="Times New Roman"/>
          <w:bCs/>
          <w:sz w:val="24"/>
          <w:szCs w:val="24"/>
        </w:rPr>
      </w:pPr>
    </w:p>
    <w:p w:rsidR="00963D46" w:rsidRPr="00963D46" w:rsidRDefault="00963D46" w:rsidP="00963D46">
      <w:pPr>
        <w:ind w:firstLine="720"/>
        <w:rPr>
          <w:rFonts w:cs="Times New Roman"/>
          <w:bCs/>
          <w:sz w:val="24"/>
          <w:szCs w:val="24"/>
        </w:rPr>
      </w:pPr>
    </w:p>
    <w:p w:rsidR="00963D46" w:rsidRPr="00963D46" w:rsidRDefault="00963D46" w:rsidP="00963D46">
      <w:pPr>
        <w:ind w:firstLine="720"/>
        <w:rPr>
          <w:rFonts w:eastAsia="Calibri" w:cs="Times New Roman"/>
          <w:bCs/>
          <w:sz w:val="24"/>
          <w:szCs w:val="24"/>
        </w:rPr>
        <w:sectPr w:rsidR="00963D46" w:rsidRPr="00963D46" w:rsidSect="00963D46">
          <w:type w:val="continuous"/>
          <w:pgSz w:w="11907" w:h="16839" w:code="9"/>
          <w:pgMar w:top="1440" w:right="1440" w:bottom="1440" w:left="1440" w:header="708" w:footer="708" w:gutter="0"/>
          <w:cols w:num="2" w:space="708"/>
          <w:docGrid w:linePitch="360"/>
        </w:sectPr>
      </w:pPr>
    </w:p>
    <w:p w:rsidR="00963D46" w:rsidRPr="00963D46" w:rsidRDefault="00963D46" w:rsidP="00963D46">
      <w:pPr>
        <w:contextualSpacing/>
        <w:rPr>
          <w:rFonts w:eastAsia="Calibri" w:cs="Times New Roman"/>
          <w:bCs/>
          <w:sz w:val="24"/>
          <w:szCs w:val="24"/>
        </w:rPr>
        <w:sectPr w:rsidR="00963D46" w:rsidRPr="00963D46" w:rsidSect="00963D46">
          <w:type w:val="continuous"/>
          <w:pgSz w:w="11907" w:h="16839" w:code="9"/>
          <w:pgMar w:top="1440" w:right="1440" w:bottom="1440" w:left="1440" w:header="708" w:footer="708" w:gutter="0"/>
          <w:cols w:num="2" w:space="708"/>
          <w:docGrid w:linePitch="360"/>
        </w:sectPr>
      </w:pPr>
    </w:p>
    <w:bookmarkEnd w:id="16"/>
    <w:p w:rsidR="00D51F01" w:rsidRPr="001C79BF" w:rsidRDefault="00D51F01" w:rsidP="00963D46">
      <w:pPr>
        <w:rPr>
          <w:bCs/>
          <w:sz w:val="24"/>
          <w:szCs w:val="24"/>
        </w:rPr>
      </w:pPr>
    </w:p>
    <w:sectPr w:rsidR="00D51F01" w:rsidRPr="001C79BF" w:rsidSect="00963D46">
      <w:type w:val="continuous"/>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ute_159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BF9"/>
    <w:multiLevelType w:val="hybridMultilevel"/>
    <w:tmpl w:val="90F69880"/>
    <w:lvl w:ilvl="0" w:tplc="12F0C260">
      <w:start w:val="3"/>
      <w:numFmt w:val="upperRoman"/>
      <w:lvlText w:val="%1."/>
      <w:lvlJc w:val="left"/>
      <w:pPr>
        <w:ind w:left="740" w:hanging="720"/>
      </w:pPr>
      <w:rPr>
        <w:rFonts w:hint="default"/>
        <w:b/>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1">
    <w:nsid w:val="0FCC48BB"/>
    <w:multiLevelType w:val="hybridMultilevel"/>
    <w:tmpl w:val="F330FA5E"/>
    <w:lvl w:ilvl="0" w:tplc="50D2F90E">
      <w:start w:val="2"/>
      <w:numFmt w:val="upp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5A3D1C"/>
    <w:multiLevelType w:val="hybridMultilevel"/>
    <w:tmpl w:val="2A488A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933214"/>
    <w:multiLevelType w:val="multilevel"/>
    <w:tmpl w:val="111A72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B192096"/>
    <w:multiLevelType w:val="hybridMultilevel"/>
    <w:tmpl w:val="9C7CD8BA"/>
    <w:lvl w:ilvl="0" w:tplc="A03EF9C6">
      <w:start w:val="1"/>
      <w:numFmt w:val="upperRoman"/>
      <w:pStyle w:val="Heading1"/>
      <w:lvlText w:val="%1."/>
      <w:lvlJc w:val="right"/>
      <w:pPr>
        <w:ind w:left="360" w:hanging="360"/>
      </w:p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5">
    <w:nsid w:val="6B446FFE"/>
    <w:multiLevelType w:val="hybridMultilevel"/>
    <w:tmpl w:val="4370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970B1"/>
    <w:multiLevelType w:val="multilevel"/>
    <w:tmpl w:val="9DB490A0"/>
    <w:lvl w:ilvl="0">
      <w:start w:val="3"/>
      <w:numFmt w:val="lowerLetter"/>
      <w:lvlText w:val="%1."/>
      <w:lvlJc w:val="left"/>
      <w:pPr>
        <w:ind w:left="720" w:hanging="360"/>
      </w:pPr>
      <w:rPr>
        <w:rFonts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A3636FD"/>
    <w:multiLevelType w:val="multilevel"/>
    <w:tmpl w:val="00144136"/>
    <w:lvl w:ilvl="0">
      <w:start w:val="1"/>
      <w:numFmt w:val="lowerLetter"/>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A5901B2"/>
    <w:multiLevelType w:val="hybridMultilevel"/>
    <w:tmpl w:val="678AB5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2"/>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73"/>
    <w:rsid w:val="00076017"/>
    <w:rsid w:val="000D0922"/>
    <w:rsid w:val="00127175"/>
    <w:rsid w:val="001543B6"/>
    <w:rsid w:val="00157C35"/>
    <w:rsid w:val="0017455D"/>
    <w:rsid w:val="00183A58"/>
    <w:rsid w:val="001B78E7"/>
    <w:rsid w:val="001C79BF"/>
    <w:rsid w:val="002B100E"/>
    <w:rsid w:val="00300760"/>
    <w:rsid w:val="003208DE"/>
    <w:rsid w:val="00322B44"/>
    <w:rsid w:val="003711D3"/>
    <w:rsid w:val="00376CB5"/>
    <w:rsid w:val="00450B79"/>
    <w:rsid w:val="00492806"/>
    <w:rsid w:val="004B76F7"/>
    <w:rsid w:val="005031D2"/>
    <w:rsid w:val="00540336"/>
    <w:rsid w:val="00563BFB"/>
    <w:rsid w:val="00595752"/>
    <w:rsid w:val="005F6CA4"/>
    <w:rsid w:val="0064512B"/>
    <w:rsid w:val="0067016F"/>
    <w:rsid w:val="006B5FF0"/>
    <w:rsid w:val="006C36AC"/>
    <w:rsid w:val="006F4A63"/>
    <w:rsid w:val="00704090"/>
    <w:rsid w:val="00833673"/>
    <w:rsid w:val="00871AF0"/>
    <w:rsid w:val="00915A9F"/>
    <w:rsid w:val="00954666"/>
    <w:rsid w:val="00963D46"/>
    <w:rsid w:val="00966F58"/>
    <w:rsid w:val="009F6F64"/>
    <w:rsid w:val="00A13163"/>
    <w:rsid w:val="00AC36BE"/>
    <w:rsid w:val="00B94CC7"/>
    <w:rsid w:val="00C66F06"/>
    <w:rsid w:val="00D22A1D"/>
    <w:rsid w:val="00D51F01"/>
    <w:rsid w:val="00D8434E"/>
    <w:rsid w:val="00D85B62"/>
    <w:rsid w:val="00DD7D56"/>
    <w:rsid w:val="00E21D49"/>
    <w:rsid w:val="00E25C2C"/>
    <w:rsid w:val="00F34189"/>
    <w:rsid w:val="00FA123A"/>
    <w:rsid w:val="00FA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4E"/>
    <w:pPr>
      <w:spacing w:after="0" w:line="360" w:lineRule="auto"/>
      <w:jc w:val="both"/>
    </w:pPr>
    <w:rPr>
      <w:rFonts w:ascii="Times New Roman" w:hAnsi="Times New Roman"/>
    </w:rPr>
  </w:style>
  <w:style w:type="paragraph" w:styleId="Heading1">
    <w:name w:val="heading 1"/>
    <w:basedOn w:val="Normal"/>
    <w:next w:val="Normal"/>
    <w:link w:val="Heading1Char"/>
    <w:uiPriority w:val="9"/>
    <w:qFormat/>
    <w:rsid w:val="00D51F01"/>
    <w:pPr>
      <w:numPr>
        <w:numId w:val="1"/>
      </w:numPr>
      <w:spacing w:line="480" w:lineRule="auto"/>
      <w:ind w:left="737" w:hanging="357"/>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D51F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F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1D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673"/>
    <w:pPr>
      <w:widowControl w:val="0"/>
      <w:autoSpaceDE w:val="0"/>
      <w:autoSpaceDN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qFormat/>
    <w:rsid w:val="008336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1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51F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1F01"/>
    <w:rPr>
      <w:rFonts w:asciiTheme="majorHAnsi" w:eastAsiaTheme="majorEastAsia" w:hAnsiTheme="majorHAnsi" w:cstheme="majorBidi"/>
      <w:b/>
      <w:bCs/>
      <w:color w:val="4F81BD" w:themeColor="accent1"/>
    </w:rPr>
  </w:style>
  <w:style w:type="paragraph" w:styleId="NormalWeb">
    <w:name w:val="Normal (Web)"/>
    <w:uiPriority w:val="99"/>
    <w:unhideWhenUsed/>
    <w:rsid w:val="00D51F01"/>
    <w:pPr>
      <w:spacing w:beforeAutospacing="1" w:after="0" w:afterAutospacing="1"/>
    </w:pPr>
    <w:rPr>
      <w:rFonts w:ascii="Times New Roman" w:eastAsia="SimSun" w:hAnsi="Times New Roman" w:cs="Times New Roman"/>
      <w:sz w:val="24"/>
      <w:szCs w:val="24"/>
      <w:lang w:eastAsia="zh-CN"/>
    </w:rPr>
  </w:style>
  <w:style w:type="paragraph" w:customStyle="1" w:styleId="Default">
    <w:name w:val="Default"/>
    <w:rsid w:val="00D51F01"/>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Heading4Char">
    <w:name w:val="Heading 4 Char"/>
    <w:basedOn w:val="DefaultParagraphFont"/>
    <w:link w:val="Heading4"/>
    <w:uiPriority w:val="9"/>
    <w:rsid w:val="00E21D4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66F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F06"/>
    <w:rPr>
      <w:rFonts w:ascii="Tahoma" w:hAnsi="Tahoma" w:cs="Tahoma"/>
      <w:sz w:val="16"/>
      <w:szCs w:val="16"/>
    </w:rPr>
  </w:style>
  <w:style w:type="table" w:styleId="TableGrid">
    <w:name w:val="Table Grid"/>
    <w:basedOn w:val="TableNormal"/>
    <w:uiPriority w:val="59"/>
    <w:rsid w:val="00C6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unhideWhenUsed/>
    <w:qFormat/>
    <w:rsid w:val="00322B44"/>
    <w:pPr>
      <w:ind w:left="720"/>
      <w:contextualSpacing/>
    </w:pPr>
  </w:style>
  <w:style w:type="paragraph" w:customStyle="1" w:styleId="TableParagraph">
    <w:name w:val="Table Paragraph"/>
    <w:basedOn w:val="Normal"/>
    <w:uiPriority w:val="1"/>
    <w:qFormat/>
    <w:rsid w:val="005F6CA4"/>
    <w:pPr>
      <w:widowControl w:val="0"/>
      <w:autoSpaceDE w:val="0"/>
      <w:autoSpaceDN w:val="0"/>
      <w:spacing w:line="240" w:lineRule="auto"/>
      <w:jc w:val="left"/>
    </w:pPr>
    <w:rPr>
      <w:rFonts w:eastAsia="Times New Roman" w:cs="Times New Roman"/>
    </w:rPr>
  </w:style>
  <w:style w:type="character" w:styleId="Hyperlink">
    <w:name w:val="Hyperlink"/>
    <w:basedOn w:val="DefaultParagraphFont"/>
    <w:uiPriority w:val="99"/>
    <w:unhideWhenUsed/>
    <w:rsid w:val="001C7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4E"/>
    <w:pPr>
      <w:spacing w:after="0" w:line="360" w:lineRule="auto"/>
      <w:jc w:val="both"/>
    </w:pPr>
    <w:rPr>
      <w:rFonts w:ascii="Times New Roman" w:hAnsi="Times New Roman"/>
    </w:rPr>
  </w:style>
  <w:style w:type="paragraph" w:styleId="Heading1">
    <w:name w:val="heading 1"/>
    <w:basedOn w:val="Normal"/>
    <w:next w:val="Normal"/>
    <w:link w:val="Heading1Char"/>
    <w:uiPriority w:val="9"/>
    <w:qFormat/>
    <w:rsid w:val="00D51F01"/>
    <w:pPr>
      <w:numPr>
        <w:numId w:val="1"/>
      </w:numPr>
      <w:spacing w:line="480" w:lineRule="auto"/>
      <w:ind w:left="737" w:hanging="357"/>
      <w:outlineLvl w:val="0"/>
    </w:pPr>
    <w:rPr>
      <w:rFonts w:eastAsia="Times New Roman" w:cs="Times New Roman"/>
      <w:b/>
      <w:bCs/>
      <w:sz w:val="24"/>
      <w:szCs w:val="24"/>
    </w:rPr>
  </w:style>
  <w:style w:type="paragraph" w:styleId="Heading2">
    <w:name w:val="heading 2"/>
    <w:basedOn w:val="Normal"/>
    <w:next w:val="Normal"/>
    <w:link w:val="Heading2Char"/>
    <w:uiPriority w:val="9"/>
    <w:unhideWhenUsed/>
    <w:qFormat/>
    <w:rsid w:val="00D51F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F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1D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3673"/>
    <w:pPr>
      <w:widowControl w:val="0"/>
      <w:autoSpaceDE w:val="0"/>
      <w:autoSpaceDN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qFormat/>
    <w:rsid w:val="008336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1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51F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1F01"/>
    <w:rPr>
      <w:rFonts w:asciiTheme="majorHAnsi" w:eastAsiaTheme="majorEastAsia" w:hAnsiTheme="majorHAnsi" w:cstheme="majorBidi"/>
      <w:b/>
      <w:bCs/>
      <w:color w:val="4F81BD" w:themeColor="accent1"/>
    </w:rPr>
  </w:style>
  <w:style w:type="paragraph" w:styleId="NormalWeb">
    <w:name w:val="Normal (Web)"/>
    <w:uiPriority w:val="99"/>
    <w:unhideWhenUsed/>
    <w:rsid w:val="00D51F01"/>
    <w:pPr>
      <w:spacing w:beforeAutospacing="1" w:after="0" w:afterAutospacing="1"/>
    </w:pPr>
    <w:rPr>
      <w:rFonts w:ascii="Times New Roman" w:eastAsia="SimSun" w:hAnsi="Times New Roman" w:cs="Times New Roman"/>
      <w:sz w:val="24"/>
      <w:szCs w:val="24"/>
      <w:lang w:eastAsia="zh-CN"/>
    </w:rPr>
  </w:style>
  <w:style w:type="paragraph" w:customStyle="1" w:styleId="Default">
    <w:name w:val="Default"/>
    <w:rsid w:val="00D51F01"/>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Heading4Char">
    <w:name w:val="Heading 4 Char"/>
    <w:basedOn w:val="DefaultParagraphFont"/>
    <w:link w:val="Heading4"/>
    <w:uiPriority w:val="9"/>
    <w:rsid w:val="00E21D4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66F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F06"/>
    <w:rPr>
      <w:rFonts w:ascii="Tahoma" w:hAnsi="Tahoma" w:cs="Tahoma"/>
      <w:sz w:val="16"/>
      <w:szCs w:val="16"/>
    </w:rPr>
  </w:style>
  <w:style w:type="table" w:styleId="TableGrid">
    <w:name w:val="Table Grid"/>
    <w:basedOn w:val="TableNormal"/>
    <w:uiPriority w:val="59"/>
    <w:rsid w:val="00C6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unhideWhenUsed/>
    <w:qFormat/>
    <w:rsid w:val="00322B44"/>
    <w:pPr>
      <w:ind w:left="720"/>
      <w:contextualSpacing/>
    </w:pPr>
  </w:style>
  <w:style w:type="paragraph" w:customStyle="1" w:styleId="TableParagraph">
    <w:name w:val="Table Paragraph"/>
    <w:basedOn w:val="Normal"/>
    <w:uiPriority w:val="1"/>
    <w:qFormat/>
    <w:rsid w:val="005F6CA4"/>
    <w:pPr>
      <w:widowControl w:val="0"/>
      <w:autoSpaceDE w:val="0"/>
      <w:autoSpaceDN w:val="0"/>
      <w:spacing w:line="240" w:lineRule="auto"/>
      <w:jc w:val="left"/>
    </w:pPr>
    <w:rPr>
      <w:rFonts w:eastAsia="Times New Roman" w:cs="Times New Roman"/>
    </w:rPr>
  </w:style>
  <w:style w:type="character" w:styleId="Hyperlink">
    <w:name w:val="Hyperlink"/>
    <w:basedOn w:val="DefaultParagraphFont"/>
    <w:uiPriority w:val="99"/>
    <w:unhideWhenUsed/>
    <w:rsid w:val="001C7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yurar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797A-8405-4D38-B344-41010EC1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Laundry Zone</dc:creator>
  <cp:lastModifiedBy>Laundry Zone</cp:lastModifiedBy>
  <cp:revision>3</cp:revision>
  <dcterms:created xsi:type="dcterms:W3CDTF">2021-02-23T12:55:00Z</dcterms:created>
  <dcterms:modified xsi:type="dcterms:W3CDTF">2021-02-23T13:17:00Z</dcterms:modified>
</cp:coreProperties>
</file>