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5DED4" w14:textId="2D96B73A" w:rsidR="00460734" w:rsidRPr="00860D42" w:rsidRDefault="0085579A" w:rsidP="0070512A">
      <w:pPr>
        <w:spacing w:line="240" w:lineRule="auto"/>
        <w:jc w:val="center"/>
        <w:rPr>
          <w:rFonts w:ascii="Times New Roman" w:hAnsi="Times New Roman" w:cs="Times New Roman"/>
          <w:b/>
          <w:bCs/>
          <w:color w:val="000000" w:themeColor="text1"/>
          <w:sz w:val="24"/>
          <w:szCs w:val="24"/>
        </w:rPr>
      </w:pPr>
      <w:bookmarkStart w:id="0" w:name="_Hlk76008300"/>
      <w:bookmarkEnd w:id="0"/>
      <w:r w:rsidRPr="00860D42">
        <w:rPr>
          <w:rFonts w:ascii="Times New Roman" w:hAnsi="Times New Roman" w:cs="Times New Roman"/>
          <w:b/>
          <w:bCs/>
          <w:color w:val="000000" w:themeColor="text1"/>
          <w:sz w:val="24"/>
          <w:szCs w:val="24"/>
        </w:rPr>
        <w:t xml:space="preserve">PENGARUH </w:t>
      </w:r>
      <w:r w:rsidR="0015422A" w:rsidRPr="00D92061">
        <w:rPr>
          <w:rFonts w:ascii="Times New Roman" w:hAnsi="Times New Roman" w:cs="Times New Roman"/>
          <w:b/>
          <w:bCs/>
          <w:i/>
          <w:color w:val="000000" w:themeColor="text1"/>
          <w:sz w:val="24"/>
          <w:szCs w:val="24"/>
        </w:rPr>
        <w:t xml:space="preserve">GOOD </w:t>
      </w:r>
      <w:r w:rsidRPr="00D92061">
        <w:rPr>
          <w:rFonts w:ascii="Times New Roman" w:hAnsi="Times New Roman" w:cs="Times New Roman"/>
          <w:b/>
          <w:bCs/>
          <w:i/>
          <w:color w:val="000000" w:themeColor="text1"/>
          <w:sz w:val="24"/>
          <w:szCs w:val="24"/>
        </w:rPr>
        <w:t>CORPORATE GOVERNANCE</w:t>
      </w:r>
      <w:r w:rsidRPr="00860D42">
        <w:rPr>
          <w:rFonts w:ascii="Times New Roman" w:hAnsi="Times New Roman" w:cs="Times New Roman"/>
          <w:b/>
          <w:bCs/>
          <w:color w:val="000000" w:themeColor="text1"/>
          <w:sz w:val="24"/>
          <w:szCs w:val="24"/>
        </w:rPr>
        <w:t xml:space="preserve"> TERHADAP PROFITABILITAS</w:t>
      </w:r>
      <w:r w:rsidR="0015422A" w:rsidRPr="00860D42">
        <w:rPr>
          <w:rFonts w:ascii="Times New Roman" w:hAnsi="Times New Roman" w:cs="Times New Roman"/>
          <w:b/>
          <w:bCs/>
          <w:color w:val="000000" w:themeColor="text1"/>
          <w:sz w:val="24"/>
          <w:szCs w:val="24"/>
        </w:rPr>
        <w:t xml:space="preserve"> </w:t>
      </w:r>
      <w:r w:rsidRPr="00860D42">
        <w:rPr>
          <w:rFonts w:ascii="Times New Roman" w:hAnsi="Times New Roman" w:cs="Times New Roman"/>
          <w:b/>
          <w:bCs/>
          <w:color w:val="000000" w:themeColor="text1"/>
          <w:sz w:val="24"/>
          <w:szCs w:val="24"/>
        </w:rPr>
        <w:t xml:space="preserve">(STUDI KASUS </w:t>
      </w:r>
      <w:r w:rsidR="00A66158" w:rsidRPr="00860D42">
        <w:rPr>
          <w:rFonts w:ascii="Times New Roman" w:hAnsi="Times New Roman" w:cs="Times New Roman"/>
          <w:b/>
          <w:bCs/>
          <w:color w:val="000000" w:themeColor="text1"/>
          <w:sz w:val="24"/>
          <w:szCs w:val="24"/>
        </w:rPr>
        <w:t xml:space="preserve">PADA </w:t>
      </w:r>
      <w:r w:rsidRPr="00860D42">
        <w:rPr>
          <w:rFonts w:ascii="Times New Roman" w:hAnsi="Times New Roman" w:cs="Times New Roman"/>
          <w:b/>
          <w:bCs/>
          <w:color w:val="000000" w:themeColor="text1"/>
          <w:sz w:val="24"/>
          <w:szCs w:val="24"/>
        </w:rPr>
        <w:t>PERUSAHAAN PERBANKAN YANG TERDAFTAR DI BURSA EFEK INDONESIA (BEI) PERIODE 2018-2019)</w:t>
      </w:r>
    </w:p>
    <w:p w14:paraId="09FFF128" w14:textId="2F036E7C" w:rsidR="00564CAF" w:rsidRDefault="00564CAF" w:rsidP="00705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000000" w:themeColor="text1"/>
          <w:sz w:val="24"/>
          <w:szCs w:val="24"/>
          <w:lang w:val="en" w:eastAsia="en-ID"/>
        </w:rPr>
      </w:pPr>
      <w:r w:rsidRPr="00860D42">
        <w:rPr>
          <w:rFonts w:ascii="Times New Roman" w:eastAsia="Times New Roman" w:hAnsi="Times New Roman" w:cs="Times New Roman"/>
          <w:b/>
          <w:bCs/>
          <w:i/>
          <w:iCs/>
          <w:color w:val="000000" w:themeColor="text1"/>
          <w:sz w:val="24"/>
          <w:szCs w:val="24"/>
          <w:lang w:val="en" w:eastAsia="en-ID"/>
        </w:rPr>
        <w:t>THE INFLUENCE OF GOOD CORPORATE GOVERNANCE ON PROFITABILITY (CASE STUDY ON BANKING COMPANIES LISTED ON THE INDONESIA STOCK EXCHANGE (IDX) FOR THE 2018-2019 PERIOD)</w:t>
      </w:r>
    </w:p>
    <w:p w14:paraId="31B26603" w14:textId="77777777" w:rsidR="005321B1" w:rsidRPr="00860D42" w:rsidRDefault="005321B1" w:rsidP="00705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color w:val="000000" w:themeColor="text1"/>
          <w:sz w:val="24"/>
          <w:szCs w:val="24"/>
          <w:lang w:eastAsia="en-ID"/>
        </w:rPr>
      </w:pPr>
    </w:p>
    <w:p w14:paraId="2896CAA5" w14:textId="3F459511" w:rsidR="0085579A" w:rsidRPr="00860D42" w:rsidRDefault="0085579A" w:rsidP="0070512A">
      <w:pPr>
        <w:spacing w:line="240" w:lineRule="auto"/>
        <w:jc w:val="center"/>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Yolanda Rika Hermawati</w:t>
      </w:r>
    </w:p>
    <w:p w14:paraId="6B748943" w14:textId="0BB4B6E2" w:rsidR="0085579A" w:rsidRPr="00860D42" w:rsidRDefault="0085579A" w:rsidP="0070512A">
      <w:pPr>
        <w:spacing w:line="240" w:lineRule="auto"/>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Program Studi Akuntansi, Fakultas Ekonomi</w:t>
      </w:r>
    </w:p>
    <w:p w14:paraId="2ED8B14D" w14:textId="6335C225" w:rsidR="0085579A" w:rsidRPr="00860D42" w:rsidRDefault="0085579A" w:rsidP="0070512A">
      <w:pPr>
        <w:spacing w:line="240" w:lineRule="auto"/>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Universitas Mercu Buana Yogyakarta</w:t>
      </w:r>
    </w:p>
    <w:p w14:paraId="2065E14E" w14:textId="2C09A1E1" w:rsidR="0085579A" w:rsidRPr="00860D42" w:rsidRDefault="00FD570B" w:rsidP="0070512A">
      <w:pPr>
        <w:spacing w:line="240" w:lineRule="auto"/>
        <w:jc w:val="center"/>
        <w:rPr>
          <w:rStyle w:val="Hyperlink"/>
          <w:rFonts w:ascii="Times New Roman" w:hAnsi="Times New Roman" w:cs="Times New Roman"/>
          <w:color w:val="000000" w:themeColor="text1"/>
          <w:sz w:val="24"/>
          <w:szCs w:val="24"/>
        </w:rPr>
      </w:pPr>
      <w:hyperlink r:id="rId5" w:history="1">
        <w:r w:rsidR="0085579A" w:rsidRPr="00860D42">
          <w:rPr>
            <w:rStyle w:val="Hyperlink"/>
            <w:rFonts w:ascii="Times New Roman" w:hAnsi="Times New Roman" w:cs="Times New Roman"/>
            <w:color w:val="000000" w:themeColor="text1"/>
            <w:sz w:val="24"/>
            <w:szCs w:val="24"/>
          </w:rPr>
          <w:t>yolandarika1@gmail.com</w:t>
        </w:r>
      </w:hyperlink>
    </w:p>
    <w:p w14:paraId="08941194" w14:textId="77777777" w:rsidR="00A66158" w:rsidRPr="00860D42" w:rsidRDefault="00A66158" w:rsidP="0070512A">
      <w:pPr>
        <w:spacing w:line="240" w:lineRule="auto"/>
        <w:jc w:val="center"/>
        <w:rPr>
          <w:rStyle w:val="Hyperlink"/>
          <w:rFonts w:ascii="Times New Roman" w:hAnsi="Times New Roman" w:cs="Times New Roman"/>
          <w:color w:val="000000" w:themeColor="text1"/>
          <w:sz w:val="24"/>
          <w:szCs w:val="24"/>
        </w:rPr>
      </w:pPr>
    </w:p>
    <w:p w14:paraId="39AE5E9F" w14:textId="4542E8CD" w:rsidR="00A66158" w:rsidRPr="00860D42" w:rsidRDefault="00A66158" w:rsidP="0070512A">
      <w:pPr>
        <w:spacing w:line="240" w:lineRule="auto"/>
        <w:jc w:val="center"/>
        <w:rPr>
          <w:rFonts w:ascii="Times New Roman" w:hAnsi="Times New Roman" w:cs="Times New Roman"/>
          <w:b/>
          <w:bCs/>
          <w:color w:val="000000" w:themeColor="text1"/>
          <w:sz w:val="24"/>
          <w:szCs w:val="24"/>
        </w:rPr>
      </w:pPr>
      <w:r w:rsidRPr="00860D42">
        <w:rPr>
          <w:rStyle w:val="Hyperlink"/>
          <w:rFonts w:ascii="Times New Roman" w:hAnsi="Times New Roman" w:cs="Times New Roman"/>
          <w:b/>
          <w:bCs/>
          <w:color w:val="000000" w:themeColor="text1"/>
          <w:sz w:val="24"/>
          <w:szCs w:val="24"/>
          <w:u w:val="none"/>
        </w:rPr>
        <w:t>ABSTRAK</w:t>
      </w:r>
    </w:p>
    <w:p w14:paraId="31EF6F20" w14:textId="3723A4B1" w:rsidR="00A66158" w:rsidRPr="00860D42" w:rsidRDefault="00A66158" w:rsidP="0070512A">
      <w:pPr>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i/>
          <w:color w:val="000000" w:themeColor="text1"/>
          <w:sz w:val="24"/>
          <w:szCs w:val="24"/>
        </w:rPr>
        <w:t>Good Corporate Governance</w:t>
      </w:r>
      <w:r w:rsidRPr="00860D42">
        <w:rPr>
          <w:rFonts w:ascii="Times New Roman" w:hAnsi="Times New Roman" w:cs="Times New Roman"/>
          <w:color w:val="000000" w:themeColor="text1"/>
          <w:sz w:val="24"/>
          <w:szCs w:val="24"/>
        </w:rPr>
        <w:t xml:space="preserve"> sebagai prinsip yang mengarahkan dan mengendalikan perusahaan agar mencapai keseimbangan antara kekuatan serta kewenangan perus</w:t>
      </w:r>
      <w:r w:rsidR="008272E9">
        <w:rPr>
          <w:rFonts w:ascii="Times New Roman" w:hAnsi="Times New Roman" w:cs="Times New Roman"/>
          <w:color w:val="000000" w:themeColor="text1"/>
          <w:sz w:val="24"/>
          <w:szCs w:val="24"/>
        </w:rPr>
        <w:t>a</w:t>
      </w:r>
      <w:r w:rsidRPr="00860D42">
        <w:rPr>
          <w:rFonts w:ascii="Times New Roman" w:hAnsi="Times New Roman" w:cs="Times New Roman"/>
          <w:color w:val="000000" w:themeColor="text1"/>
          <w:sz w:val="24"/>
          <w:szCs w:val="24"/>
        </w:rPr>
        <w:t xml:space="preserve">haan dalam memberikan pertanggungjawaban kepada </w:t>
      </w:r>
      <w:r w:rsidRPr="00860D42">
        <w:rPr>
          <w:rFonts w:ascii="Times New Roman" w:hAnsi="Times New Roman" w:cs="Times New Roman"/>
          <w:i/>
          <w:color w:val="000000" w:themeColor="text1"/>
          <w:sz w:val="24"/>
          <w:szCs w:val="24"/>
        </w:rPr>
        <w:t>stakeholder</w:t>
      </w:r>
      <w:r w:rsidRPr="00860D42">
        <w:rPr>
          <w:rFonts w:ascii="Times New Roman" w:hAnsi="Times New Roman" w:cs="Times New Roman"/>
          <w:color w:val="000000" w:themeColor="text1"/>
          <w:sz w:val="24"/>
          <w:szCs w:val="24"/>
        </w:rPr>
        <w:t xml:space="preserve">. Penelitian ini bertujuan untuk menguji pengaruh </w:t>
      </w:r>
      <w:r w:rsidRPr="00860D42">
        <w:rPr>
          <w:rFonts w:ascii="Times New Roman" w:hAnsi="Times New Roman" w:cs="Times New Roman"/>
          <w:i/>
          <w:color w:val="000000" w:themeColor="text1"/>
          <w:sz w:val="24"/>
          <w:szCs w:val="24"/>
        </w:rPr>
        <w:t>Good Corporate Governance</w:t>
      </w:r>
      <w:r w:rsidRPr="00860D42">
        <w:rPr>
          <w:rFonts w:ascii="Times New Roman" w:hAnsi="Times New Roman" w:cs="Times New Roman"/>
          <w:color w:val="000000" w:themeColor="text1"/>
          <w:sz w:val="24"/>
          <w:szCs w:val="24"/>
        </w:rPr>
        <w:t xml:space="preserve"> terhadap profitabilitas perusahaan perbankan yang terdaftar di Bursa Efek Indonesia (BEI) periode 2018-2019. </w:t>
      </w:r>
      <w:r w:rsidRPr="00860D42">
        <w:rPr>
          <w:rFonts w:ascii="Times New Roman" w:hAnsi="Times New Roman" w:cs="Times New Roman"/>
          <w:i/>
          <w:color w:val="000000" w:themeColor="text1"/>
          <w:sz w:val="24"/>
          <w:szCs w:val="24"/>
        </w:rPr>
        <w:t>Good Corporate Governance</w:t>
      </w:r>
      <w:r w:rsidRPr="00860D42">
        <w:rPr>
          <w:rFonts w:ascii="Times New Roman" w:hAnsi="Times New Roman" w:cs="Times New Roman"/>
          <w:color w:val="000000" w:themeColor="text1"/>
          <w:sz w:val="24"/>
          <w:szCs w:val="24"/>
        </w:rPr>
        <w:t xml:space="preserve"> diukur mengunakan dewan komisaris, dewan direksi dan komite audit, sedangkan profitabilitas diukur menggunakan </w:t>
      </w:r>
      <w:r w:rsidRPr="00860D42">
        <w:rPr>
          <w:rFonts w:ascii="Times New Roman" w:hAnsi="Times New Roman" w:cs="Times New Roman"/>
          <w:i/>
          <w:color w:val="000000" w:themeColor="text1"/>
          <w:sz w:val="24"/>
          <w:szCs w:val="24"/>
        </w:rPr>
        <w:t xml:space="preserve">Return </w:t>
      </w:r>
      <w:proofErr w:type="gramStart"/>
      <w:r w:rsidRPr="00860D42">
        <w:rPr>
          <w:rFonts w:ascii="Times New Roman" w:hAnsi="Times New Roman" w:cs="Times New Roman"/>
          <w:i/>
          <w:color w:val="000000" w:themeColor="text1"/>
          <w:sz w:val="24"/>
          <w:szCs w:val="24"/>
        </w:rPr>
        <w:t>On</w:t>
      </w:r>
      <w:proofErr w:type="gramEnd"/>
      <w:r w:rsidRPr="00860D42">
        <w:rPr>
          <w:rFonts w:ascii="Times New Roman" w:hAnsi="Times New Roman" w:cs="Times New Roman"/>
          <w:i/>
          <w:color w:val="000000" w:themeColor="text1"/>
          <w:sz w:val="24"/>
          <w:szCs w:val="24"/>
        </w:rPr>
        <w:t xml:space="preserve"> Asset</w:t>
      </w:r>
      <w:r w:rsidRPr="00860D42">
        <w:rPr>
          <w:rFonts w:ascii="Times New Roman" w:hAnsi="Times New Roman" w:cs="Times New Roman"/>
          <w:color w:val="000000" w:themeColor="text1"/>
          <w:sz w:val="24"/>
          <w:szCs w:val="24"/>
        </w:rPr>
        <w:t xml:space="preserve"> (ROA). Populasi penelitian ini berjumlah 46 perusahaan. Pengambilan sampel dilakukan dengan menggunakan teknik </w:t>
      </w:r>
      <w:r w:rsidRPr="00860D42">
        <w:rPr>
          <w:rFonts w:ascii="Times New Roman" w:hAnsi="Times New Roman" w:cs="Times New Roman"/>
          <w:i/>
          <w:color w:val="000000" w:themeColor="text1"/>
          <w:sz w:val="24"/>
          <w:szCs w:val="24"/>
        </w:rPr>
        <w:t>purpose sampling</w:t>
      </w:r>
      <w:r w:rsidRPr="00860D42">
        <w:rPr>
          <w:rFonts w:ascii="Times New Roman" w:hAnsi="Times New Roman" w:cs="Times New Roman"/>
          <w:color w:val="000000" w:themeColor="text1"/>
          <w:sz w:val="24"/>
          <w:szCs w:val="24"/>
        </w:rPr>
        <w:t>. Terdapat 29 perusahaan yang memenuhi kriteria sebagai sampel penelitian sehingga data peneliti</w:t>
      </w:r>
      <w:r w:rsidR="00D86A84">
        <w:rPr>
          <w:rFonts w:ascii="Times New Roman" w:hAnsi="Times New Roman" w:cs="Times New Roman"/>
          <w:color w:val="000000" w:themeColor="text1"/>
          <w:sz w:val="24"/>
          <w:szCs w:val="24"/>
        </w:rPr>
        <w:t>an berjumlah 5</w:t>
      </w:r>
      <w:r w:rsidR="00171FAB">
        <w:rPr>
          <w:rFonts w:ascii="Times New Roman" w:hAnsi="Times New Roman" w:cs="Times New Roman"/>
          <w:color w:val="000000" w:themeColor="text1"/>
          <w:sz w:val="24"/>
          <w:szCs w:val="24"/>
        </w:rPr>
        <w:t>8</w:t>
      </w:r>
      <w:r w:rsidRPr="00860D42">
        <w:rPr>
          <w:rFonts w:ascii="Times New Roman" w:hAnsi="Times New Roman" w:cs="Times New Roman"/>
          <w:color w:val="000000" w:themeColor="text1"/>
          <w:sz w:val="24"/>
          <w:szCs w:val="24"/>
        </w:rPr>
        <w:t>. Metode analisis data dalam penelitian ini adalah analisis regresu linier berganda. Pengujian hipotesis dilakukan dengan menggunakan uji statistik t (uji t) dan uji statistik F (uji F). hasil penelitian menunjukkan bahwa secara parsial dewan komisaris memiliki pengaruh negatif dan tidak signifikan terhadap ROA, dewan direksi memiliki pengaruh positif dan signifikan terhadap ROA, dan komite audit memiliki pengaruh positif dan tidak signifikan terhadap ROA. Sedangkan secara simultan dewan komisaris, dewan direksi, dan komite audit memiliki pengaruh positif dan signifikan terhadap ROA perusahaan perbankan yang terdaftar di Bursa Efek Indonesia (BEI) periode 2018-2019.</w:t>
      </w:r>
    </w:p>
    <w:p w14:paraId="00CF4EAB" w14:textId="2A50D7B6" w:rsidR="00A66158" w:rsidRPr="00860D42" w:rsidRDefault="00A66158" w:rsidP="0070512A">
      <w:pPr>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Kata Kunci: Dewan Komisaris, Dewan Direksi, Komite Audit, ROA</w:t>
      </w:r>
    </w:p>
    <w:p w14:paraId="7A7024A0" w14:textId="77777777" w:rsidR="00564CAF" w:rsidRPr="00860D42" w:rsidRDefault="00564CAF" w:rsidP="0070512A">
      <w:pPr>
        <w:spacing w:line="240" w:lineRule="auto"/>
        <w:jc w:val="both"/>
        <w:rPr>
          <w:rFonts w:ascii="Times New Roman" w:hAnsi="Times New Roman" w:cs="Times New Roman"/>
          <w:b/>
          <w:color w:val="000000" w:themeColor="text1"/>
          <w:sz w:val="24"/>
          <w:szCs w:val="24"/>
        </w:rPr>
      </w:pPr>
    </w:p>
    <w:p w14:paraId="58A66E08" w14:textId="46D2E10F" w:rsidR="00A66158" w:rsidRPr="00860D42" w:rsidRDefault="00A66158" w:rsidP="0070512A">
      <w:pPr>
        <w:spacing w:line="240" w:lineRule="auto"/>
        <w:jc w:val="center"/>
        <w:rPr>
          <w:rFonts w:ascii="Times New Roman" w:hAnsi="Times New Roman" w:cs="Times New Roman"/>
          <w:b/>
          <w:bCs/>
          <w:i/>
          <w:iCs/>
          <w:color w:val="000000" w:themeColor="text1"/>
          <w:sz w:val="24"/>
          <w:szCs w:val="24"/>
        </w:rPr>
      </w:pPr>
      <w:r w:rsidRPr="00860D42">
        <w:rPr>
          <w:rFonts w:ascii="Times New Roman" w:hAnsi="Times New Roman" w:cs="Times New Roman"/>
          <w:b/>
          <w:bCs/>
          <w:i/>
          <w:iCs/>
          <w:color w:val="000000" w:themeColor="text1"/>
          <w:sz w:val="24"/>
          <w:szCs w:val="24"/>
        </w:rPr>
        <w:t>ABSTRACT</w:t>
      </w:r>
    </w:p>
    <w:p w14:paraId="03D8181B" w14:textId="68E508EB" w:rsidR="00A66158" w:rsidRPr="00860D42" w:rsidRDefault="00A66158" w:rsidP="0070512A">
      <w:pPr>
        <w:spacing w:line="240" w:lineRule="auto"/>
        <w:jc w:val="both"/>
        <w:rPr>
          <w:rStyle w:val="jlqj4b"/>
          <w:rFonts w:ascii="Times New Roman" w:hAnsi="Times New Roman" w:cs="Times New Roman"/>
          <w:i/>
          <w:color w:val="000000" w:themeColor="text1"/>
          <w:sz w:val="24"/>
          <w:szCs w:val="24"/>
          <w:lang w:val="en"/>
        </w:rPr>
      </w:pPr>
      <w:r w:rsidRPr="00860D42">
        <w:rPr>
          <w:rStyle w:val="jlqj4b"/>
          <w:rFonts w:ascii="Times New Roman" w:hAnsi="Times New Roman" w:cs="Times New Roman"/>
          <w:i/>
          <w:color w:val="000000" w:themeColor="text1"/>
          <w:sz w:val="24"/>
          <w:szCs w:val="24"/>
          <w:lang w:val="en"/>
        </w:rPr>
        <w:t xml:space="preserve">Good Corporate Governance as a principle that directs and controls the company in order to achieve a balance between the strength and authority of the company in </w:t>
      </w:r>
      <w:r w:rsidRPr="00860D42">
        <w:rPr>
          <w:rStyle w:val="jlqj4b"/>
          <w:rFonts w:ascii="Times New Roman" w:hAnsi="Times New Roman" w:cs="Times New Roman"/>
          <w:i/>
          <w:color w:val="000000" w:themeColor="text1"/>
          <w:sz w:val="24"/>
          <w:szCs w:val="24"/>
          <w:lang w:val="en"/>
        </w:rPr>
        <w:lastRenderedPageBreak/>
        <w:t>providing accountability to stakeholders. This study aims to examine the effect of Good Corporate Go</w:t>
      </w:r>
      <w:bookmarkStart w:id="1" w:name="_GoBack"/>
      <w:bookmarkEnd w:id="1"/>
      <w:r w:rsidRPr="00860D42">
        <w:rPr>
          <w:rStyle w:val="jlqj4b"/>
          <w:rFonts w:ascii="Times New Roman" w:hAnsi="Times New Roman" w:cs="Times New Roman"/>
          <w:i/>
          <w:color w:val="000000" w:themeColor="text1"/>
          <w:sz w:val="24"/>
          <w:szCs w:val="24"/>
          <w:lang w:val="en"/>
        </w:rPr>
        <w:t xml:space="preserve">vernance on the profitability of banking companies listed on the Indonesia Stock Exchange (IDX) for the 2018-2019 period. Good Corporate Governance is measured using the board of commissioners, board of directors and audit committee, while profitability is measured using Return </w:t>
      </w:r>
      <w:proofErr w:type="gramStart"/>
      <w:r w:rsidRPr="00860D42">
        <w:rPr>
          <w:rStyle w:val="jlqj4b"/>
          <w:rFonts w:ascii="Times New Roman" w:hAnsi="Times New Roman" w:cs="Times New Roman"/>
          <w:i/>
          <w:color w:val="000000" w:themeColor="text1"/>
          <w:sz w:val="24"/>
          <w:szCs w:val="24"/>
          <w:lang w:val="en"/>
        </w:rPr>
        <w:t>On</w:t>
      </w:r>
      <w:proofErr w:type="gramEnd"/>
      <w:r w:rsidRPr="00860D42">
        <w:rPr>
          <w:rStyle w:val="jlqj4b"/>
          <w:rFonts w:ascii="Times New Roman" w:hAnsi="Times New Roman" w:cs="Times New Roman"/>
          <w:i/>
          <w:color w:val="000000" w:themeColor="text1"/>
          <w:sz w:val="24"/>
          <w:szCs w:val="24"/>
          <w:lang w:val="en"/>
        </w:rPr>
        <w:t xml:space="preserve"> Assets (ROA). The population of this study amounted to 46 companies. Sampling was done by using a purpose sampling technique. There are 29 companies that meet the criteria as research samples</w:t>
      </w:r>
      <w:r w:rsidR="00D86A84">
        <w:rPr>
          <w:rStyle w:val="jlqj4b"/>
          <w:rFonts w:ascii="Times New Roman" w:hAnsi="Times New Roman" w:cs="Times New Roman"/>
          <w:i/>
          <w:color w:val="000000" w:themeColor="text1"/>
          <w:sz w:val="24"/>
          <w:szCs w:val="24"/>
          <w:lang w:val="en"/>
        </w:rPr>
        <w:t xml:space="preserve"> so that the research data is 5</w:t>
      </w:r>
      <w:r w:rsidR="00171FAB">
        <w:rPr>
          <w:rStyle w:val="jlqj4b"/>
          <w:rFonts w:ascii="Times New Roman" w:hAnsi="Times New Roman" w:cs="Times New Roman"/>
          <w:i/>
          <w:color w:val="000000" w:themeColor="text1"/>
          <w:sz w:val="24"/>
          <w:szCs w:val="24"/>
          <w:lang w:val="en"/>
        </w:rPr>
        <w:t>8</w:t>
      </w:r>
      <w:r w:rsidRPr="00860D42">
        <w:rPr>
          <w:rStyle w:val="jlqj4b"/>
          <w:rFonts w:ascii="Times New Roman" w:hAnsi="Times New Roman" w:cs="Times New Roman"/>
          <w:i/>
          <w:color w:val="000000" w:themeColor="text1"/>
          <w:sz w:val="24"/>
          <w:szCs w:val="24"/>
          <w:lang w:val="en"/>
        </w:rPr>
        <w:t xml:space="preserve">. The data analysis method in this study is multiple linear regression analysis. Hypothesis testing was carried out using the t statistical test (t test) and the F statistical test (F test). The results show that partially the board of commissioners has a negative and insignificant effect on ROA, the board of directors has a positive and significant effect on ROA, and the audit committee has a positive and insignificant effect on ROA. Meanwhile, the board of commissioners, board of directors, and audit committee simultaneously have a positive and significant influence on the ROA of banking companies listed on the Indonesia Stock Exchange (IDX) for the 2018-2019 period. </w:t>
      </w:r>
    </w:p>
    <w:p w14:paraId="55FB4FC8" w14:textId="7D759B3F" w:rsidR="0085579A" w:rsidRPr="00860D42" w:rsidRDefault="00A66158" w:rsidP="0070512A">
      <w:pPr>
        <w:spacing w:line="240" w:lineRule="auto"/>
        <w:jc w:val="both"/>
        <w:rPr>
          <w:rFonts w:ascii="Times New Roman" w:hAnsi="Times New Roman" w:cs="Times New Roman"/>
          <w:b/>
          <w:i/>
          <w:color w:val="000000" w:themeColor="text1"/>
          <w:sz w:val="24"/>
          <w:szCs w:val="24"/>
        </w:rPr>
      </w:pPr>
      <w:r w:rsidRPr="00860D42">
        <w:rPr>
          <w:rStyle w:val="jlqj4b"/>
          <w:rFonts w:ascii="Times New Roman" w:hAnsi="Times New Roman" w:cs="Times New Roman"/>
          <w:b/>
          <w:i/>
          <w:color w:val="000000" w:themeColor="text1"/>
          <w:sz w:val="24"/>
          <w:szCs w:val="24"/>
          <w:lang w:val="en"/>
        </w:rPr>
        <w:t>Keywords: Board of Commissioners, Board of Directors, Audit Committee, ROA</w:t>
      </w:r>
    </w:p>
    <w:p w14:paraId="6A7531B9" w14:textId="33731BC4" w:rsidR="0085579A" w:rsidRPr="00860D42" w:rsidRDefault="0085579A" w:rsidP="0070512A">
      <w:pPr>
        <w:spacing w:line="240" w:lineRule="auto"/>
        <w:jc w:val="center"/>
        <w:rPr>
          <w:rFonts w:ascii="Times New Roman" w:hAnsi="Times New Roman" w:cs="Times New Roman"/>
          <w:color w:val="000000" w:themeColor="text1"/>
          <w:sz w:val="24"/>
          <w:szCs w:val="24"/>
        </w:rPr>
      </w:pPr>
    </w:p>
    <w:p w14:paraId="4A45FC7E" w14:textId="00209D7F" w:rsidR="00A66158" w:rsidRPr="00860D42" w:rsidRDefault="00A66158" w:rsidP="0070512A">
      <w:pPr>
        <w:spacing w:line="240" w:lineRule="auto"/>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PENDAHULUAN</w:t>
      </w:r>
    </w:p>
    <w:p w14:paraId="7B92A579" w14:textId="77777777" w:rsidR="00F5120F" w:rsidRPr="00860D42" w:rsidRDefault="00F5120F" w:rsidP="0070512A">
      <w:pPr>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Tata kelola Perusahaan (</w:t>
      </w:r>
      <w:r w:rsidRPr="00860D42">
        <w:rPr>
          <w:rFonts w:ascii="Times New Roman" w:hAnsi="Times New Roman" w:cs="Times New Roman"/>
          <w:i/>
          <w:iCs/>
          <w:color w:val="000000" w:themeColor="text1"/>
          <w:sz w:val="24"/>
          <w:szCs w:val="24"/>
        </w:rPr>
        <w:t>Corporate Governance</w:t>
      </w:r>
      <w:r w:rsidRPr="00860D42">
        <w:rPr>
          <w:rFonts w:ascii="Times New Roman" w:hAnsi="Times New Roman" w:cs="Times New Roman"/>
          <w:color w:val="000000" w:themeColor="text1"/>
          <w:sz w:val="24"/>
          <w:szCs w:val="24"/>
        </w:rPr>
        <w:t xml:space="preserve">) menjadi salah satu isu yang semakin popular di Indonesia. Banyak perusahaan telah menggunakan </w:t>
      </w:r>
      <w:r w:rsidRPr="00860D42">
        <w:rPr>
          <w:rFonts w:ascii="Times New Roman" w:hAnsi="Times New Roman" w:cs="Times New Roman"/>
          <w:i/>
          <w:iCs/>
          <w:color w:val="000000" w:themeColor="text1"/>
          <w:sz w:val="24"/>
          <w:szCs w:val="24"/>
        </w:rPr>
        <w:t>Corporate Governance</w:t>
      </w:r>
      <w:r w:rsidRPr="00860D42">
        <w:rPr>
          <w:rFonts w:ascii="Times New Roman" w:hAnsi="Times New Roman" w:cs="Times New Roman"/>
          <w:color w:val="000000" w:themeColor="text1"/>
          <w:sz w:val="24"/>
          <w:szCs w:val="24"/>
        </w:rPr>
        <w:t xml:space="preserve"> sebagai rujukan dalam menjalankan perusahaannya. Dalam dunia global seperti sekarang ini, dimana tingkat persaingan yang semakin ketat mengharuskan perusahaan-perusahaan mengelola perusahaannya dengan professional. Demikian pula investor dalam mencari alternatif untuk berinvestasi, selalu mencari perusahaan yang dikelola dengan professional. Tujuan dari </w:t>
      </w:r>
      <w:r w:rsidRPr="00860D42">
        <w:rPr>
          <w:rFonts w:ascii="Times New Roman" w:hAnsi="Times New Roman" w:cs="Times New Roman"/>
          <w:i/>
          <w:iCs/>
          <w:color w:val="000000" w:themeColor="text1"/>
          <w:sz w:val="24"/>
          <w:szCs w:val="24"/>
        </w:rPr>
        <w:t>Corporate Governance</w:t>
      </w:r>
      <w:r w:rsidRPr="00860D42">
        <w:rPr>
          <w:rFonts w:ascii="Times New Roman" w:hAnsi="Times New Roman" w:cs="Times New Roman"/>
          <w:color w:val="000000" w:themeColor="text1"/>
          <w:sz w:val="24"/>
          <w:szCs w:val="24"/>
        </w:rPr>
        <w:t xml:space="preserve"> adalah untuk menciptakan nilai tambah bagi semua pihak yang berkepentingan (</w:t>
      </w:r>
      <w:r w:rsidRPr="00860D42">
        <w:rPr>
          <w:rFonts w:ascii="Times New Roman" w:hAnsi="Times New Roman" w:cs="Times New Roman"/>
          <w:i/>
          <w:iCs/>
          <w:color w:val="000000" w:themeColor="text1"/>
          <w:sz w:val="24"/>
          <w:szCs w:val="24"/>
        </w:rPr>
        <w:t>stakeholders</w:t>
      </w:r>
      <w:r w:rsidRPr="00860D42">
        <w:rPr>
          <w:rFonts w:ascii="Times New Roman" w:hAnsi="Times New Roman" w:cs="Times New Roman"/>
          <w:color w:val="000000" w:themeColor="text1"/>
          <w:sz w:val="24"/>
          <w:szCs w:val="24"/>
        </w:rPr>
        <w:t xml:space="preserve">). Secara teoritis, pelaksanaan </w:t>
      </w:r>
      <w:r w:rsidRPr="00860D42">
        <w:rPr>
          <w:rFonts w:ascii="Times New Roman" w:hAnsi="Times New Roman" w:cs="Times New Roman"/>
          <w:i/>
          <w:iCs/>
          <w:color w:val="000000" w:themeColor="text1"/>
          <w:sz w:val="24"/>
          <w:szCs w:val="24"/>
        </w:rPr>
        <w:t>Corporate Governance</w:t>
      </w:r>
      <w:r w:rsidRPr="00860D42">
        <w:rPr>
          <w:rFonts w:ascii="Times New Roman" w:hAnsi="Times New Roman" w:cs="Times New Roman"/>
          <w:color w:val="000000" w:themeColor="text1"/>
          <w:sz w:val="24"/>
          <w:szCs w:val="24"/>
        </w:rPr>
        <w:t xml:space="preserve"> dapat meningkatkan nilai perusahaan, dengan meningkatkan kinerja keuangan mereka, mengurangi risiko yang mungkin dilakukan oleh dewan komisaris dengan keputusan-keputusan yang menguntungkan diri sendiri dan umumnya </w:t>
      </w:r>
      <w:r w:rsidRPr="00860D42">
        <w:rPr>
          <w:rFonts w:ascii="Times New Roman" w:hAnsi="Times New Roman" w:cs="Times New Roman"/>
          <w:i/>
          <w:iCs/>
          <w:color w:val="000000" w:themeColor="text1"/>
          <w:sz w:val="24"/>
          <w:szCs w:val="24"/>
        </w:rPr>
        <w:t>Good Corporate Governance</w:t>
      </w:r>
      <w:r w:rsidRPr="00860D42">
        <w:rPr>
          <w:rFonts w:ascii="Times New Roman" w:hAnsi="Times New Roman" w:cs="Times New Roman"/>
          <w:color w:val="000000" w:themeColor="text1"/>
          <w:sz w:val="24"/>
          <w:szCs w:val="24"/>
        </w:rPr>
        <w:t xml:space="preserve"> dapat meningkatkan kepercayaan investor (Nasrum, 2014).</w:t>
      </w:r>
    </w:p>
    <w:p w14:paraId="1FA09240" w14:textId="3D970734" w:rsidR="00F5120F" w:rsidRPr="00860D42" w:rsidRDefault="00F5120F" w:rsidP="0070512A">
      <w:pPr>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Perkembangan ilmu pengetahuan dan teknologi tentunya membawa pengaruh terhadap kegiatan bisnis. Selain itu, banyak kasus pelanggaran dalam pengelolaan perusahaan seperti penyalahgunaan kekuasaan, KKN, serta manipulasi laporan keuangan. Manajemen harus mampu mengembangkan dan menerapkan sistem serta strategi dan juga kebijakan yang ditetapkan perusahaan terutama dalam tata kelola perusahaan yang baik atau disebut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Konsep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di Indonesia diperkenalkan oleh Pemerintah Indonesia dan </w:t>
      </w:r>
      <w:r w:rsidRPr="00860D42">
        <w:rPr>
          <w:rFonts w:ascii="Times New Roman" w:hAnsi="Times New Roman" w:cs="Times New Roman"/>
          <w:i/>
          <w:iCs/>
          <w:color w:val="000000" w:themeColor="text1"/>
          <w:sz w:val="24"/>
          <w:szCs w:val="24"/>
        </w:rPr>
        <w:t>Internasional Monetary Fund (IMF)</w:t>
      </w:r>
      <w:r w:rsidRPr="00860D42">
        <w:rPr>
          <w:rFonts w:ascii="Times New Roman" w:hAnsi="Times New Roman" w:cs="Times New Roman"/>
          <w:color w:val="000000" w:themeColor="text1"/>
          <w:sz w:val="24"/>
          <w:szCs w:val="24"/>
        </w:rPr>
        <w:t xml:space="preserve"> pasca krisis.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merupakan proses yang mengatur dan mengendalikan perusahaan untuk meningkatkan usaha dengan tetap </w:t>
      </w:r>
      <w:r w:rsidRPr="00860D42">
        <w:rPr>
          <w:rFonts w:ascii="Times New Roman" w:hAnsi="Times New Roman" w:cs="Times New Roman"/>
          <w:color w:val="000000" w:themeColor="text1"/>
          <w:sz w:val="24"/>
          <w:szCs w:val="24"/>
        </w:rPr>
        <w:lastRenderedPageBreak/>
        <w:t xml:space="preserve">memperhatikan kepentingan </w:t>
      </w:r>
      <w:r w:rsidRPr="00860D42">
        <w:rPr>
          <w:rFonts w:ascii="Times New Roman" w:hAnsi="Times New Roman" w:cs="Times New Roman"/>
          <w:i/>
          <w:iCs/>
          <w:color w:val="000000" w:themeColor="text1"/>
          <w:sz w:val="24"/>
          <w:szCs w:val="24"/>
        </w:rPr>
        <w:t>stakeholders</w:t>
      </w:r>
      <w:r w:rsidRPr="00860D42">
        <w:rPr>
          <w:rFonts w:ascii="Times New Roman" w:hAnsi="Times New Roman" w:cs="Times New Roman"/>
          <w:color w:val="000000" w:themeColor="text1"/>
          <w:sz w:val="24"/>
          <w:szCs w:val="24"/>
        </w:rPr>
        <w:t xml:space="preserve"> dalam mencapai tujuan perusahaan. Tujuan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adalah meningkatkan nilai tambah, meningkatkan kemakmuran, serta di</w:t>
      </w:r>
      <w:r w:rsidR="002D545E" w:rsidRPr="00860D42">
        <w:rPr>
          <w:rFonts w:ascii="Times New Roman" w:hAnsi="Times New Roman" w:cs="Times New Roman"/>
          <w:color w:val="000000" w:themeColor="text1"/>
          <w:sz w:val="24"/>
          <w:szCs w:val="24"/>
        </w:rPr>
        <w:t>h</w:t>
      </w:r>
      <w:r w:rsidRPr="00860D42">
        <w:rPr>
          <w:rFonts w:ascii="Times New Roman" w:hAnsi="Times New Roman" w:cs="Times New Roman"/>
          <w:color w:val="000000" w:themeColor="text1"/>
          <w:sz w:val="24"/>
          <w:szCs w:val="24"/>
        </w:rPr>
        <w:t xml:space="preserve">arapkan berdampak positif pada kinerja keuangan dan kontrol perusahaan. Maka dari itu, untuk mencapai tujuan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dibutuhkan mekanisme tersistem untuk memantau kebijakan yang diterapkan (Rimardhani dkk, 2016).</w:t>
      </w:r>
    </w:p>
    <w:p w14:paraId="65FC2AAC" w14:textId="1EC2E79F" w:rsidR="00176F49" w:rsidRPr="00860D42" w:rsidRDefault="00176F49" w:rsidP="0070512A">
      <w:pPr>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Implementasi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di Indonesia sampai saat ini masih belum memenuhi harapan, oleh karena itu penerapan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memerlukan komitmen yang kuat untuk mewujudkannya (Hamdani, 2018). Implementasi di Indonesia masih menghadapi kendala yang luar biasa sampai saat ini.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belum memberikan solusi tata kelola yang baik bagi perusahaan, apabila dibandingkan dengan negara-negara Asia lainnya, Indonesia masih tertinggal dalam penerapan tata kelola perusahaan. Disampaikan pada diskusi panel Universitas Trisakti bersama OJK oleh Wulandari (2014) bahwa realitas terkait dengan implementasi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di Indonesia menunjukkan hasil </w:t>
      </w:r>
      <w:r w:rsidRPr="00860D42">
        <w:rPr>
          <w:rFonts w:ascii="Times New Roman" w:hAnsi="Times New Roman" w:cs="Times New Roman"/>
          <w:i/>
          <w:color w:val="000000" w:themeColor="text1"/>
          <w:sz w:val="24"/>
          <w:szCs w:val="24"/>
        </w:rPr>
        <w:t xml:space="preserve">assessment </w:t>
      </w:r>
      <w:r w:rsidRPr="00860D42">
        <w:rPr>
          <w:rFonts w:ascii="Times New Roman" w:hAnsi="Times New Roman" w:cs="Times New Roman"/>
          <w:color w:val="000000" w:themeColor="text1"/>
          <w:sz w:val="24"/>
          <w:szCs w:val="24"/>
        </w:rPr>
        <w:t xml:space="preserve">terhadap </w:t>
      </w:r>
      <w:r w:rsidRPr="00860D42">
        <w:rPr>
          <w:rFonts w:ascii="Times New Roman" w:hAnsi="Times New Roman" w:cs="Times New Roman"/>
          <w:i/>
          <w:iCs/>
          <w:color w:val="000000" w:themeColor="text1"/>
          <w:sz w:val="24"/>
          <w:szCs w:val="24"/>
        </w:rPr>
        <w:t>Corporate Governance</w:t>
      </w:r>
      <w:r w:rsidRPr="00860D42">
        <w:rPr>
          <w:rFonts w:ascii="Times New Roman" w:hAnsi="Times New Roman" w:cs="Times New Roman"/>
          <w:color w:val="000000" w:themeColor="text1"/>
          <w:sz w:val="24"/>
          <w:szCs w:val="24"/>
        </w:rPr>
        <w:t xml:space="preserve"> Indonesia yang belum memuaskan dan upaya perbaikan </w:t>
      </w:r>
      <w:r w:rsidRPr="00860D42">
        <w:rPr>
          <w:rFonts w:ascii="Times New Roman" w:hAnsi="Times New Roman" w:cs="Times New Roman"/>
          <w:i/>
          <w:iCs/>
          <w:color w:val="000000" w:themeColor="text1"/>
          <w:sz w:val="24"/>
          <w:szCs w:val="24"/>
        </w:rPr>
        <w:t>Corporate Governance</w:t>
      </w:r>
      <w:r w:rsidRPr="00860D42">
        <w:rPr>
          <w:rFonts w:ascii="Times New Roman" w:hAnsi="Times New Roman" w:cs="Times New Roman"/>
          <w:color w:val="000000" w:themeColor="text1"/>
          <w:sz w:val="24"/>
          <w:szCs w:val="24"/>
        </w:rPr>
        <w:t xml:space="preserve"> belum dilakukan secara komprehensif. Apabila mengingat kembali krisis ekonomi di Indonesia yang terjadi menjelang akhir abad ke-20 yang di awali dari krisis moneter yang menimpa dunia perbankan Indonesia menunjukkan bahwa tata kelola perusahaan di Indonesia masih lemah. </w:t>
      </w:r>
    </w:p>
    <w:p w14:paraId="2D1FA2E0" w14:textId="7AA2C5EC" w:rsidR="00DC54E1" w:rsidRDefault="00F5120F" w:rsidP="0070512A">
      <w:pPr>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Proksi yang digunakan untuk mengukur </w:t>
      </w:r>
      <w:r w:rsidRPr="00860D42">
        <w:rPr>
          <w:rFonts w:ascii="Times New Roman" w:hAnsi="Times New Roman" w:cs="Times New Roman"/>
          <w:i/>
          <w:iCs/>
          <w:color w:val="000000" w:themeColor="text1"/>
          <w:sz w:val="24"/>
          <w:szCs w:val="24"/>
        </w:rPr>
        <w:t>Good Corporate Governance (GCG)</w:t>
      </w:r>
      <w:r w:rsidRPr="00860D42">
        <w:rPr>
          <w:rFonts w:ascii="Times New Roman" w:hAnsi="Times New Roman" w:cs="Times New Roman"/>
          <w:color w:val="000000" w:themeColor="text1"/>
          <w:sz w:val="24"/>
          <w:szCs w:val="24"/>
        </w:rPr>
        <w:t xml:space="preserve"> yaitu ukuran dewan komisaris, ukuran dewan direksi, dan ukuran komite audit. Dewan komisaris sebagai pengawas dalam suatu perusahaan. Dewan direksi adalah pihak dalam suatu entitas perusahaan sebagai pelaksana operasi dan kepengurusan perusahaan. Sedangkan komite audit bertugas untuk mengawasi jalannya perusahaan. Dalam kaitannya dengan dengan kinerja keuangan, laporan keuangan menjadi patokan untuk mengukur bagaimana kinerja suatu perusahaan itu dikatakan baik. Kinerja keuangan yang baik dapat dilihat melalui tingkat profitabilitas perusahaan. Investor dapat melihat kemampuan suatu perusahaan dalam menghasilkan laba dengan melihat tingkat profitabilitas perusahaan. Profitabilitas yang baik dan cenderung mengalami peningkatan akan membuat investor untuk berani melakukan investasinya (Heriyanto dan Mas’ud, 2017).</w:t>
      </w:r>
      <w:r w:rsidR="00DC54E1">
        <w:rPr>
          <w:rFonts w:ascii="Times New Roman" w:hAnsi="Times New Roman" w:cs="Times New Roman"/>
          <w:color w:val="000000" w:themeColor="text1"/>
          <w:sz w:val="24"/>
          <w:szCs w:val="24"/>
        </w:rPr>
        <w:t xml:space="preserve"> </w:t>
      </w:r>
      <w:r w:rsidRPr="00860D42">
        <w:rPr>
          <w:rFonts w:ascii="Times New Roman" w:hAnsi="Times New Roman" w:cs="Times New Roman"/>
          <w:color w:val="000000" w:themeColor="text1"/>
          <w:sz w:val="24"/>
          <w:szCs w:val="24"/>
        </w:rPr>
        <w:t xml:space="preserve">Profitabilitas perusahaan merupakan dasar penilaian kondisi perusahaan sehingga dibutuhkan alat analisis dengan menggunakan rasio profitabilitas. </w:t>
      </w:r>
      <w:r w:rsidRPr="00860D42">
        <w:rPr>
          <w:rFonts w:ascii="Times New Roman" w:hAnsi="Times New Roman" w:cs="Times New Roman"/>
          <w:i/>
          <w:iCs/>
          <w:color w:val="000000" w:themeColor="text1"/>
          <w:sz w:val="24"/>
          <w:szCs w:val="24"/>
        </w:rPr>
        <w:t xml:space="preserve">Return </w:t>
      </w:r>
      <w:proofErr w:type="gramStart"/>
      <w:r w:rsidRPr="00860D42">
        <w:rPr>
          <w:rFonts w:ascii="Times New Roman" w:hAnsi="Times New Roman" w:cs="Times New Roman"/>
          <w:i/>
          <w:iCs/>
          <w:color w:val="000000" w:themeColor="text1"/>
          <w:sz w:val="24"/>
          <w:szCs w:val="24"/>
        </w:rPr>
        <w:t>On</w:t>
      </w:r>
      <w:proofErr w:type="gramEnd"/>
      <w:r w:rsidRPr="00860D42">
        <w:rPr>
          <w:rFonts w:ascii="Times New Roman" w:hAnsi="Times New Roman" w:cs="Times New Roman"/>
          <w:i/>
          <w:iCs/>
          <w:color w:val="000000" w:themeColor="text1"/>
          <w:sz w:val="24"/>
          <w:szCs w:val="24"/>
        </w:rPr>
        <w:t xml:space="preserve"> Asset (ROA)</w:t>
      </w:r>
      <w:r w:rsidRPr="00860D42">
        <w:rPr>
          <w:rFonts w:ascii="Times New Roman" w:hAnsi="Times New Roman" w:cs="Times New Roman"/>
          <w:color w:val="000000" w:themeColor="text1"/>
          <w:sz w:val="24"/>
          <w:szCs w:val="24"/>
        </w:rPr>
        <w:t xml:space="preserve"> adalah salah satu rasio profitabilitas yang dapat digunakan investor untuk melihat bagaimana perusahaan mengoptimalkan asset yang dimilikinya untuk menghasilkan laba (Rimardhani dkk, 2016).</w:t>
      </w:r>
      <w:r w:rsidR="002D545E" w:rsidRPr="00860D42">
        <w:rPr>
          <w:rFonts w:ascii="Times New Roman" w:hAnsi="Times New Roman" w:cs="Times New Roman"/>
          <w:color w:val="000000" w:themeColor="text1"/>
          <w:sz w:val="24"/>
          <w:szCs w:val="24"/>
        </w:rPr>
        <w:t xml:space="preserve"> </w:t>
      </w:r>
    </w:p>
    <w:p w14:paraId="490E9F03" w14:textId="3E025F48" w:rsidR="002D545E" w:rsidRPr="00860D42" w:rsidRDefault="00F5120F" w:rsidP="0070512A">
      <w:pPr>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Sejumlah penelitian telah membuktikan bahwa sektor perbankan berperan penting dalam menunjang pertumbuhan ekonomi dan kesejahteraan suatu negara. Saat ini, hampir semua sektor bisnis khususnya di negara-negara berkembang sangat tergantung terhadap pembiayaan perbankan sebagai sumber modal pembiayaan.</w:t>
      </w:r>
      <w:r w:rsidR="002D545E" w:rsidRPr="00860D42">
        <w:rPr>
          <w:rFonts w:ascii="Times New Roman" w:hAnsi="Times New Roman" w:cs="Times New Roman"/>
          <w:color w:val="000000" w:themeColor="text1"/>
          <w:sz w:val="24"/>
          <w:szCs w:val="24"/>
        </w:rPr>
        <w:t xml:space="preserve"> </w:t>
      </w:r>
    </w:p>
    <w:p w14:paraId="187FBAB9" w14:textId="639793D3" w:rsidR="002D545E" w:rsidRPr="00860D42" w:rsidRDefault="002D545E" w:rsidP="0070512A">
      <w:pPr>
        <w:spacing w:line="240" w:lineRule="auto"/>
        <w:jc w:val="both"/>
        <w:rPr>
          <w:rFonts w:ascii="Times New Roman" w:hAnsi="Times New Roman" w:cs="Times New Roman"/>
          <w:color w:val="000000" w:themeColor="text1"/>
          <w:sz w:val="24"/>
          <w:szCs w:val="24"/>
        </w:rPr>
      </w:pPr>
    </w:p>
    <w:p w14:paraId="22E6142A" w14:textId="77777777" w:rsidR="002D545E" w:rsidRPr="00860D42" w:rsidRDefault="002D545E" w:rsidP="0070512A">
      <w:p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lastRenderedPageBreak/>
        <w:t>RUMUSAN MASALAH</w:t>
      </w:r>
    </w:p>
    <w:p w14:paraId="3625378F" w14:textId="77777777" w:rsidR="00F600D2" w:rsidRPr="00860D42" w:rsidRDefault="002D545E" w:rsidP="0070512A">
      <w:pPr>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Berdasarkan uraian latar belakang tersebut diatas, maka dapat ditarik rumusan masalah sebagai berikut:</w:t>
      </w:r>
    </w:p>
    <w:p w14:paraId="1CF67E40" w14:textId="77777777" w:rsidR="00F600D2" w:rsidRPr="00860D42" w:rsidRDefault="002D545E" w:rsidP="0070512A">
      <w:pPr>
        <w:pStyle w:val="ListParagraph"/>
        <w:numPr>
          <w:ilvl w:val="0"/>
          <w:numId w:val="1"/>
        </w:numPr>
        <w:spacing w:line="240" w:lineRule="auto"/>
        <w:ind w:left="709"/>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Apakah dewan komisaris berpengaruh terhadap profitabilitas?</w:t>
      </w:r>
    </w:p>
    <w:p w14:paraId="3176B32E" w14:textId="77777777" w:rsidR="00F600D2" w:rsidRPr="00860D42" w:rsidRDefault="002D545E" w:rsidP="0070512A">
      <w:pPr>
        <w:pStyle w:val="ListParagraph"/>
        <w:numPr>
          <w:ilvl w:val="0"/>
          <w:numId w:val="1"/>
        </w:numPr>
        <w:spacing w:line="240" w:lineRule="auto"/>
        <w:ind w:left="709"/>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Apakah dewan direksi berpengaruh terhadap profitabilitas?</w:t>
      </w:r>
    </w:p>
    <w:p w14:paraId="131F2599" w14:textId="77777777" w:rsidR="00F600D2" w:rsidRPr="00860D42" w:rsidRDefault="002D545E" w:rsidP="0070512A">
      <w:pPr>
        <w:pStyle w:val="ListParagraph"/>
        <w:numPr>
          <w:ilvl w:val="0"/>
          <w:numId w:val="1"/>
        </w:numPr>
        <w:spacing w:line="240" w:lineRule="auto"/>
        <w:ind w:left="709"/>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Apakah komite audit berpengaruh terhadap profitablititas?</w:t>
      </w:r>
    </w:p>
    <w:p w14:paraId="05C559D2" w14:textId="2848FD03" w:rsidR="002D545E" w:rsidRPr="00860D42" w:rsidRDefault="002D545E" w:rsidP="0070512A">
      <w:pPr>
        <w:pStyle w:val="ListParagraph"/>
        <w:numPr>
          <w:ilvl w:val="0"/>
          <w:numId w:val="1"/>
        </w:numPr>
        <w:spacing w:line="240" w:lineRule="auto"/>
        <w:ind w:left="709"/>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Apakah dewan komisaris, dewan direksi dan komite audit berpengaruh terhadap profitabilitas?</w:t>
      </w:r>
    </w:p>
    <w:p w14:paraId="39372836" w14:textId="140E6202" w:rsidR="002D545E" w:rsidRPr="00860D42" w:rsidRDefault="002D545E" w:rsidP="0070512A">
      <w:pPr>
        <w:pStyle w:val="ListParagraph"/>
        <w:spacing w:line="240" w:lineRule="auto"/>
        <w:ind w:left="426"/>
        <w:jc w:val="both"/>
        <w:rPr>
          <w:rFonts w:ascii="Times New Roman" w:hAnsi="Times New Roman" w:cs="Times New Roman"/>
          <w:color w:val="000000" w:themeColor="text1"/>
          <w:sz w:val="24"/>
          <w:szCs w:val="24"/>
        </w:rPr>
      </w:pPr>
    </w:p>
    <w:p w14:paraId="06D297A9" w14:textId="6821EC22" w:rsidR="002D545E" w:rsidRPr="00860D42" w:rsidRDefault="007C4D71" w:rsidP="0070512A">
      <w:p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LANDASAN TEORI DAN PENGEMBANGAN HIPOTESIS</w:t>
      </w:r>
    </w:p>
    <w:p w14:paraId="3AD85E4B" w14:textId="7B52C460" w:rsidR="007C4D71" w:rsidRPr="00860D42" w:rsidRDefault="00176F49" w:rsidP="0070512A">
      <w:pPr>
        <w:pStyle w:val="ListParagraph"/>
        <w:numPr>
          <w:ilvl w:val="0"/>
          <w:numId w:val="13"/>
        </w:num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Teori Agensi</w:t>
      </w:r>
      <w:r w:rsidR="007C4D71" w:rsidRPr="00860D42">
        <w:rPr>
          <w:rFonts w:ascii="Times New Roman" w:hAnsi="Times New Roman" w:cs="Times New Roman"/>
          <w:b/>
          <w:bCs/>
          <w:color w:val="000000" w:themeColor="text1"/>
          <w:sz w:val="24"/>
          <w:szCs w:val="24"/>
        </w:rPr>
        <w:t xml:space="preserve"> (</w:t>
      </w:r>
      <w:r w:rsidR="007C4D71" w:rsidRPr="00860D42">
        <w:rPr>
          <w:rFonts w:ascii="Times New Roman" w:hAnsi="Times New Roman" w:cs="Times New Roman"/>
          <w:b/>
          <w:bCs/>
          <w:i/>
          <w:color w:val="000000" w:themeColor="text1"/>
          <w:sz w:val="24"/>
          <w:szCs w:val="24"/>
        </w:rPr>
        <w:t>Agency Theory</w:t>
      </w:r>
      <w:r w:rsidR="007C4D71" w:rsidRPr="00860D42">
        <w:rPr>
          <w:rFonts w:ascii="Times New Roman" w:hAnsi="Times New Roman" w:cs="Times New Roman"/>
          <w:b/>
          <w:bCs/>
          <w:color w:val="000000" w:themeColor="text1"/>
          <w:sz w:val="24"/>
          <w:szCs w:val="24"/>
        </w:rPr>
        <w:t xml:space="preserve">) </w:t>
      </w:r>
    </w:p>
    <w:p w14:paraId="7E584D82" w14:textId="127D04D3" w:rsidR="007C4D71" w:rsidRPr="00860D42" w:rsidRDefault="007C4D71" w:rsidP="0070512A">
      <w:pPr>
        <w:spacing w:line="240" w:lineRule="auto"/>
        <w:ind w:left="720"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Asumsi teori ini menyatakan bahwa pemisahan antara kepemilikan dan pengelolaan perusahaan dapat menimbulkan masalah keagenan (</w:t>
      </w:r>
      <w:r w:rsidRPr="00860D42">
        <w:rPr>
          <w:rFonts w:ascii="Times New Roman" w:hAnsi="Times New Roman" w:cs="Times New Roman"/>
          <w:i/>
          <w:color w:val="000000" w:themeColor="text1"/>
          <w:sz w:val="24"/>
          <w:szCs w:val="24"/>
        </w:rPr>
        <w:t>Agency problem</w:t>
      </w:r>
      <w:r w:rsidRPr="00860D42">
        <w:rPr>
          <w:rFonts w:ascii="Times New Roman" w:hAnsi="Times New Roman" w:cs="Times New Roman"/>
          <w:color w:val="000000" w:themeColor="text1"/>
          <w:sz w:val="24"/>
          <w:szCs w:val="24"/>
        </w:rPr>
        <w:t>). Pemilik perusahaan akan memberikan kewenangan pada pengelola (manajer) untuk mengurus jalannya perusahaan seperti mengelola dana dan mengambil keputusan perusahaan lainnya untuk dan atas nama pemilik perusahaan. Dimungkinkan pengelola tidak bertindak atas kepentingan pemilik, karena adanya perbedaan kepentingan (</w:t>
      </w:r>
      <w:r w:rsidRPr="00860D42">
        <w:rPr>
          <w:rFonts w:ascii="Times New Roman" w:hAnsi="Times New Roman" w:cs="Times New Roman"/>
          <w:i/>
          <w:color w:val="000000" w:themeColor="text1"/>
          <w:sz w:val="24"/>
          <w:szCs w:val="24"/>
        </w:rPr>
        <w:t>confilct interest</w:t>
      </w:r>
      <w:r w:rsidRPr="00860D42">
        <w:rPr>
          <w:rFonts w:ascii="Times New Roman" w:hAnsi="Times New Roman" w:cs="Times New Roman"/>
          <w:color w:val="000000" w:themeColor="text1"/>
          <w:sz w:val="24"/>
          <w:szCs w:val="24"/>
        </w:rPr>
        <w:t>). Dalam teori agensi, kepemilikan saham sepenuhnya dimiliki oleh pemegang saham dan manajer (agen) diminta untuk memaksimalkan tingkat pengembalian pemegang. Dengan adanya GCG, temtunya dapat menjadi alat untuk memotivasi manajer agar mampu memaksimalkan nilai pemegang saham. Biaya keagenan (</w:t>
      </w:r>
      <w:r w:rsidRPr="00860D42">
        <w:rPr>
          <w:rFonts w:ascii="Times New Roman" w:hAnsi="Times New Roman" w:cs="Times New Roman"/>
          <w:i/>
          <w:color w:val="000000" w:themeColor="text1"/>
          <w:sz w:val="24"/>
          <w:szCs w:val="24"/>
        </w:rPr>
        <w:t>agency cost</w:t>
      </w:r>
      <w:r w:rsidRPr="00860D42">
        <w:rPr>
          <w:rFonts w:ascii="Times New Roman" w:hAnsi="Times New Roman" w:cs="Times New Roman"/>
          <w:color w:val="000000" w:themeColor="text1"/>
          <w:sz w:val="24"/>
          <w:szCs w:val="24"/>
        </w:rPr>
        <w:t xml:space="preserve">) dibagi menjadi: </w:t>
      </w:r>
      <w:r w:rsidRPr="00860D42">
        <w:rPr>
          <w:rFonts w:ascii="Times New Roman" w:hAnsi="Times New Roman" w:cs="Times New Roman"/>
          <w:i/>
          <w:color w:val="000000" w:themeColor="text1"/>
          <w:sz w:val="24"/>
          <w:szCs w:val="24"/>
        </w:rPr>
        <w:t>monitoriung cost, bonding cost</w:t>
      </w:r>
      <w:r w:rsidRPr="00860D42">
        <w:rPr>
          <w:rFonts w:ascii="Times New Roman" w:hAnsi="Times New Roman" w:cs="Times New Roman"/>
          <w:color w:val="000000" w:themeColor="text1"/>
          <w:sz w:val="24"/>
          <w:szCs w:val="24"/>
        </w:rPr>
        <w:t xml:space="preserve"> dan </w:t>
      </w:r>
      <w:r w:rsidRPr="00860D42">
        <w:rPr>
          <w:rFonts w:ascii="Times New Roman" w:hAnsi="Times New Roman" w:cs="Times New Roman"/>
          <w:i/>
          <w:color w:val="000000" w:themeColor="text1"/>
          <w:sz w:val="24"/>
          <w:szCs w:val="24"/>
        </w:rPr>
        <w:t>residual loss</w:t>
      </w:r>
      <w:r w:rsidRPr="00860D42">
        <w:rPr>
          <w:rFonts w:ascii="Times New Roman" w:hAnsi="Times New Roman" w:cs="Times New Roman"/>
          <w:color w:val="000000" w:themeColor="text1"/>
          <w:sz w:val="24"/>
          <w:szCs w:val="24"/>
        </w:rPr>
        <w:t>.</w:t>
      </w:r>
      <w:r w:rsidR="00564CAF" w:rsidRPr="00860D42">
        <w:rPr>
          <w:rFonts w:ascii="Times New Roman" w:hAnsi="Times New Roman" w:cs="Times New Roman"/>
          <w:color w:val="000000" w:themeColor="text1"/>
          <w:sz w:val="24"/>
          <w:szCs w:val="24"/>
        </w:rPr>
        <w:t xml:space="preserve"> </w:t>
      </w:r>
      <w:r w:rsidRPr="00860D42">
        <w:rPr>
          <w:rFonts w:ascii="Times New Roman" w:hAnsi="Times New Roman" w:cs="Times New Roman"/>
          <w:color w:val="000000" w:themeColor="text1"/>
          <w:sz w:val="24"/>
          <w:szCs w:val="24"/>
        </w:rPr>
        <w:t>(Hamdani, 2018 dalam buku GCG: Tinjauan Etika dalam praktik Bisnis).</w:t>
      </w:r>
    </w:p>
    <w:p w14:paraId="39ED2B59" w14:textId="595EF5D6" w:rsidR="007C4D71" w:rsidRPr="00860D42" w:rsidRDefault="007C4D71" w:rsidP="0070512A">
      <w:pPr>
        <w:pStyle w:val="ListParagraph"/>
        <w:numPr>
          <w:ilvl w:val="0"/>
          <w:numId w:val="13"/>
        </w:num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 xml:space="preserve">Teori Pasar Efisien </w:t>
      </w:r>
    </w:p>
    <w:p w14:paraId="2B1F9C5A" w14:textId="77777777" w:rsidR="007C4D71" w:rsidRPr="00860D42" w:rsidRDefault="007C4D71" w:rsidP="0070512A">
      <w:pPr>
        <w:spacing w:line="240" w:lineRule="auto"/>
        <w:ind w:left="720"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Teori pasar efisien merupakan tonggak penting dalam perkembangan teori keuangan dan sebagai salah satu kerangka bangun dasar (</w:t>
      </w:r>
      <w:r w:rsidRPr="00860D42">
        <w:rPr>
          <w:rFonts w:ascii="Times New Roman" w:hAnsi="Times New Roman" w:cs="Times New Roman"/>
          <w:i/>
          <w:color w:val="000000" w:themeColor="text1"/>
          <w:sz w:val="24"/>
          <w:szCs w:val="24"/>
        </w:rPr>
        <w:t>fundamental building block</w:t>
      </w:r>
      <w:r w:rsidRPr="00860D42">
        <w:rPr>
          <w:rFonts w:ascii="Times New Roman" w:hAnsi="Times New Roman" w:cs="Times New Roman"/>
          <w:color w:val="000000" w:themeColor="text1"/>
          <w:sz w:val="24"/>
          <w:szCs w:val="24"/>
        </w:rPr>
        <w:t>) keuangan, sehingga teori pasar efisien merupakan bagian penting dalam membahas teori keuangan perusahaan (Shanken dan Smith, 1996). Konsep awal dari efisiensi pasar yang berhubungan dengan informasi laporan keuangan berasal dari praktek analisis sekuritas yang mencoba menemukan sekuritas-sekuritas dengan harga yang kurang benar (</w:t>
      </w:r>
      <w:r w:rsidRPr="00860D42">
        <w:rPr>
          <w:rFonts w:ascii="Times New Roman" w:hAnsi="Times New Roman" w:cs="Times New Roman"/>
          <w:i/>
          <w:color w:val="000000" w:themeColor="text1"/>
          <w:sz w:val="24"/>
          <w:szCs w:val="24"/>
        </w:rPr>
        <w:t>mispriced</w:t>
      </w:r>
      <w:r w:rsidRPr="00860D42">
        <w:rPr>
          <w:rFonts w:ascii="Times New Roman" w:hAnsi="Times New Roman" w:cs="Times New Roman"/>
          <w:color w:val="000000" w:themeColor="text1"/>
          <w:sz w:val="24"/>
          <w:szCs w:val="24"/>
        </w:rPr>
        <w:t xml:space="preserve">). Sekuritas-sekuritas yang dihargai kurang benar merupakan sekuritas-sekuritas yang harganya menyimpang dari nilai intrinsiknya atau nilai fundamentalnya. Untuk kontek seperti ini maka efisiensi pasar diukur dari seberapa jauh harga-harga sekuritas menyimpang dari nilai intrinsiknya. Dengan demikian suatu pasar yang efisien menurut konsep ini dapat didefinisikan sebagai pasar yang nilai-nilai sekuritasnya tidak menyimpang dari nilai-nilai intrinsiknya (Jogiyanto, 2010). Pasar efisien adalah pasar dimana harga semua sekuritas yang diperdagangkan telah mencerminkan semua informasi yang tersedia. </w:t>
      </w:r>
      <w:r w:rsidRPr="00860D42">
        <w:rPr>
          <w:rFonts w:ascii="Times New Roman" w:hAnsi="Times New Roman" w:cs="Times New Roman"/>
          <w:color w:val="000000" w:themeColor="text1"/>
          <w:sz w:val="24"/>
          <w:szCs w:val="24"/>
        </w:rPr>
        <w:lastRenderedPageBreak/>
        <w:t xml:space="preserve">Informasi yang tersedia meliputi informasi masa lalu, informasi saat ini, serta informasi yang bersifat sebagai pendapat atau opini rasional yang bisa mempengaruhi perubahan harga (Tandelilin, 2010). </w:t>
      </w:r>
    </w:p>
    <w:p w14:paraId="354B4495" w14:textId="6791441C" w:rsidR="007C4D71" w:rsidRPr="00860D42" w:rsidRDefault="007C4D71" w:rsidP="0070512A">
      <w:pPr>
        <w:pStyle w:val="ListParagraph"/>
        <w:numPr>
          <w:ilvl w:val="0"/>
          <w:numId w:val="13"/>
        </w:num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Teori Organisasi</w:t>
      </w:r>
    </w:p>
    <w:p w14:paraId="53BFFA26" w14:textId="66D54454" w:rsidR="002D545E" w:rsidRPr="00860D42" w:rsidRDefault="007C4D71" w:rsidP="0070512A">
      <w:pPr>
        <w:spacing w:line="240" w:lineRule="auto"/>
        <w:ind w:left="720" w:firstLine="720"/>
        <w:jc w:val="both"/>
        <w:rPr>
          <w:rFonts w:ascii="Times New Roman" w:hAnsi="Times New Roman" w:cs="Times New Roman"/>
          <w:color w:val="000000" w:themeColor="text1"/>
          <w:sz w:val="24"/>
          <w:szCs w:val="24"/>
          <w:lang w:val="en-US"/>
        </w:rPr>
      </w:pPr>
      <w:r w:rsidRPr="00860D42">
        <w:rPr>
          <w:rFonts w:ascii="Times New Roman" w:hAnsi="Times New Roman" w:cs="Times New Roman"/>
          <w:color w:val="000000" w:themeColor="text1"/>
          <w:sz w:val="24"/>
          <w:szCs w:val="24"/>
          <w:lang w:val="en-US"/>
        </w:rPr>
        <w:t xml:space="preserve">Kata </w:t>
      </w:r>
      <w:r w:rsidRPr="00860D42">
        <w:rPr>
          <w:rFonts w:ascii="Times New Roman" w:hAnsi="Times New Roman" w:cs="Times New Roman"/>
          <w:color w:val="000000" w:themeColor="text1"/>
          <w:sz w:val="24"/>
          <w:szCs w:val="24"/>
        </w:rPr>
        <w:t>organisasi berasal dari istilah Yunani</w:t>
      </w:r>
      <w:r w:rsidRPr="00860D42">
        <w:rPr>
          <w:rFonts w:ascii="Times New Roman" w:hAnsi="Times New Roman" w:cs="Times New Roman"/>
          <w:color w:val="000000" w:themeColor="text1"/>
          <w:sz w:val="24"/>
          <w:szCs w:val="24"/>
          <w:lang w:val="en-US"/>
        </w:rPr>
        <w:t xml:space="preserve"> </w:t>
      </w:r>
      <w:r w:rsidRPr="00860D42">
        <w:rPr>
          <w:rFonts w:ascii="Times New Roman" w:hAnsi="Times New Roman" w:cs="Times New Roman"/>
          <w:i/>
          <w:color w:val="000000" w:themeColor="text1"/>
          <w:sz w:val="24"/>
          <w:szCs w:val="24"/>
        </w:rPr>
        <w:t>organon</w:t>
      </w:r>
      <w:r w:rsidRPr="00860D42">
        <w:rPr>
          <w:rFonts w:ascii="Times New Roman" w:hAnsi="Times New Roman" w:cs="Times New Roman"/>
          <w:color w:val="000000" w:themeColor="text1"/>
          <w:sz w:val="24"/>
          <w:szCs w:val="24"/>
        </w:rPr>
        <w:t xml:space="preserve"> dan istilah Latin </w:t>
      </w:r>
      <w:r w:rsidRPr="00860D42">
        <w:rPr>
          <w:rFonts w:ascii="Times New Roman" w:hAnsi="Times New Roman" w:cs="Times New Roman"/>
          <w:i/>
          <w:color w:val="000000" w:themeColor="text1"/>
          <w:sz w:val="24"/>
          <w:szCs w:val="24"/>
        </w:rPr>
        <w:t>organum</w:t>
      </w:r>
      <w:r w:rsidRPr="00860D42">
        <w:rPr>
          <w:rFonts w:ascii="Times New Roman" w:hAnsi="Times New Roman" w:cs="Times New Roman"/>
          <w:color w:val="000000" w:themeColor="text1"/>
          <w:sz w:val="24"/>
          <w:szCs w:val="24"/>
        </w:rPr>
        <w:t xml:space="preserve"> yang berarti alat,</w:t>
      </w:r>
      <w:r w:rsidRPr="00860D42">
        <w:rPr>
          <w:rFonts w:ascii="Times New Roman" w:hAnsi="Times New Roman" w:cs="Times New Roman"/>
          <w:color w:val="000000" w:themeColor="text1"/>
          <w:sz w:val="24"/>
          <w:szCs w:val="24"/>
          <w:lang w:val="en-US"/>
        </w:rPr>
        <w:t xml:space="preserve"> </w:t>
      </w:r>
      <w:r w:rsidRPr="00860D42">
        <w:rPr>
          <w:rFonts w:ascii="Times New Roman" w:hAnsi="Times New Roman" w:cs="Times New Roman"/>
          <w:color w:val="000000" w:themeColor="text1"/>
          <w:sz w:val="24"/>
          <w:szCs w:val="24"/>
        </w:rPr>
        <w:t>bagian, anggota, atau badan. Organisasi adalah bentuk</w:t>
      </w:r>
      <w:r w:rsidRPr="00860D42">
        <w:rPr>
          <w:rFonts w:ascii="Times New Roman" w:hAnsi="Times New Roman" w:cs="Times New Roman"/>
          <w:color w:val="000000" w:themeColor="text1"/>
          <w:sz w:val="24"/>
          <w:szCs w:val="24"/>
          <w:lang w:val="en-US"/>
        </w:rPr>
        <w:t xml:space="preserve"> </w:t>
      </w:r>
      <w:r w:rsidRPr="00860D42">
        <w:rPr>
          <w:rFonts w:ascii="Times New Roman" w:hAnsi="Times New Roman" w:cs="Times New Roman"/>
          <w:color w:val="000000" w:themeColor="text1"/>
          <w:sz w:val="24"/>
          <w:szCs w:val="24"/>
        </w:rPr>
        <w:t>setiap perserikatan manusia untuk mencapai suatu</w:t>
      </w:r>
      <w:r w:rsidRPr="00860D42">
        <w:rPr>
          <w:rFonts w:ascii="Times New Roman" w:hAnsi="Times New Roman" w:cs="Times New Roman"/>
          <w:color w:val="000000" w:themeColor="text1"/>
          <w:sz w:val="24"/>
          <w:szCs w:val="24"/>
          <w:lang w:val="en-US"/>
        </w:rPr>
        <w:t xml:space="preserve"> </w:t>
      </w:r>
      <w:r w:rsidRPr="00860D42">
        <w:rPr>
          <w:rFonts w:ascii="Times New Roman" w:hAnsi="Times New Roman" w:cs="Times New Roman"/>
          <w:color w:val="000000" w:themeColor="text1"/>
          <w:sz w:val="24"/>
          <w:szCs w:val="24"/>
        </w:rPr>
        <w:t>tujuan bersama</w:t>
      </w:r>
      <w:r w:rsidRPr="00860D42">
        <w:rPr>
          <w:rFonts w:ascii="Times New Roman" w:hAnsi="Times New Roman" w:cs="Times New Roman"/>
          <w:color w:val="000000" w:themeColor="text1"/>
          <w:sz w:val="24"/>
          <w:szCs w:val="24"/>
          <w:lang w:val="en-US"/>
        </w:rPr>
        <w:t xml:space="preserve"> </w:t>
      </w:r>
      <w:r w:rsidRPr="00860D42">
        <w:rPr>
          <w:rFonts w:ascii="Times New Roman" w:hAnsi="Times New Roman" w:cs="Times New Roman"/>
          <w:color w:val="000000" w:themeColor="text1"/>
          <w:sz w:val="24"/>
          <w:szCs w:val="24"/>
          <w:lang w:val="en-US"/>
        </w:rPr>
        <w:fldChar w:fldCharType="begin" w:fldLock="1"/>
      </w:r>
      <w:r w:rsidRPr="00860D42">
        <w:rPr>
          <w:rFonts w:ascii="Times New Roman" w:hAnsi="Times New Roman" w:cs="Times New Roman"/>
          <w:color w:val="000000" w:themeColor="text1"/>
          <w:sz w:val="24"/>
          <w:szCs w:val="24"/>
          <w:lang w:val="en-US"/>
        </w:rPr>
        <w:instrText>ADDIN CSL_CITATION {"citationItems":[{"id":"ITEM-1","itemData":{"author":[{"dropping-particle":"","family":"Manullang","given":"","non-dropping-particle":"","parse-names":false,"suffix":""}],"id":"ITEM-1","issued":{"date-parts":[["2009"]]},"publisher":"Yogyakarta : Gadjah Mada University Press","title":"Dasar- Dasar Manajemen","type":"book"},"uris":["http://www.mendeley.com/documents/?uuid=07a4a124-6951-4cca-a163-914329340218"]}],"mendeley":{"formattedCitation":"(Manullang, 2009)","plainTextFormattedCitation":"(Manullang, 2009)","previouslyFormattedCitation":"(Manullang, 2009)"},"properties":{"noteIndex":0},"schema":"https://github.com/citation-style-language/schema/raw/master/csl-citation.json"}</w:instrText>
      </w:r>
      <w:r w:rsidRPr="00860D42">
        <w:rPr>
          <w:rFonts w:ascii="Times New Roman" w:hAnsi="Times New Roman" w:cs="Times New Roman"/>
          <w:color w:val="000000" w:themeColor="text1"/>
          <w:sz w:val="24"/>
          <w:szCs w:val="24"/>
          <w:lang w:val="en-US"/>
        </w:rPr>
        <w:fldChar w:fldCharType="separate"/>
      </w:r>
      <w:r w:rsidRPr="00860D42">
        <w:rPr>
          <w:rFonts w:ascii="Times New Roman" w:hAnsi="Times New Roman" w:cs="Times New Roman"/>
          <w:noProof/>
          <w:color w:val="000000" w:themeColor="text1"/>
          <w:sz w:val="24"/>
          <w:szCs w:val="24"/>
          <w:lang w:val="en-US"/>
        </w:rPr>
        <w:t>(Manullang, 2009)</w:t>
      </w:r>
      <w:r w:rsidRPr="00860D42">
        <w:rPr>
          <w:rFonts w:ascii="Times New Roman" w:hAnsi="Times New Roman" w:cs="Times New Roman"/>
          <w:color w:val="000000" w:themeColor="text1"/>
          <w:sz w:val="24"/>
          <w:szCs w:val="24"/>
          <w:lang w:val="en-US"/>
        </w:rPr>
        <w:fldChar w:fldCharType="end"/>
      </w:r>
      <w:r w:rsidRPr="00860D42">
        <w:rPr>
          <w:rFonts w:ascii="Times New Roman" w:hAnsi="Times New Roman" w:cs="Times New Roman"/>
          <w:color w:val="000000" w:themeColor="text1"/>
          <w:sz w:val="24"/>
          <w:szCs w:val="24"/>
          <w:lang w:val="en-US"/>
        </w:rPr>
        <w:t>. Sebuah organisasi dapat terbentuk karena dipengaruhi oleh beberapa aspek seperti penyatuan visi dan misi serta tujuan yang sama dengan perwujudan eksistensi sekelompok orang tersebut terhadap masyarakat. Organisasi sebagai sarana sosialisasi dan sebagai wadah yang dibuat untuk menampung aspirasi masyarakat serta untuk mencapai tujuan bersama. Teori organisasi adalah suatu konsepsi, pandangan, tinjauan, ajaran, pendapat atau pendekatan tentang pemecahan masalah organisasi sehingga dapat lebih berhasil bahkan pada gilirannya organisasi dapat mencapai sasaran yang ditetapkan, adapun yang dimaksud masalah itu sendiri adalah segala sesuatu yang memerlukan pemecahan dan pengambilan keputusan.</w:t>
      </w:r>
    </w:p>
    <w:p w14:paraId="1EAB3537" w14:textId="2ECFF23C" w:rsidR="00176F49" w:rsidRPr="00860D42" w:rsidRDefault="00176F49" w:rsidP="0070512A">
      <w:pPr>
        <w:pStyle w:val="ListParagraph"/>
        <w:numPr>
          <w:ilvl w:val="0"/>
          <w:numId w:val="13"/>
        </w:numPr>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b/>
          <w:color w:val="000000" w:themeColor="text1"/>
          <w:sz w:val="24"/>
          <w:szCs w:val="24"/>
        </w:rPr>
        <w:t>Good Corporate Governance</w:t>
      </w:r>
    </w:p>
    <w:p w14:paraId="6575D2CA" w14:textId="52DE8AE4" w:rsidR="00176F49" w:rsidRPr="00860D42" w:rsidRDefault="00176F49" w:rsidP="0070512A">
      <w:pPr>
        <w:pStyle w:val="ListParagraph"/>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Istilah </w:t>
      </w:r>
      <w:r w:rsidRPr="00860D42">
        <w:rPr>
          <w:rFonts w:ascii="Times New Roman" w:hAnsi="Times New Roman" w:cs="Times New Roman"/>
          <w:i/>
          <w:color w:val="000000" w:themeColor="text1"/>
          <w:sz w:val="24"/>
          <w:szCs w:val="24"/>
        </w:rPr>
        <w:t>corporate governance</w:t>
      </w:r>
      <w:r w:rsidRPr="00860D42">
        <w:rPr>
          <w:rFonts w:ascii="Times New Roman" w:hAnsi="Times New Roman" w:cs="Times New Roman"/>
          <w:color w:val="000000" w:themeColor="text1"/>
          <w:sz w:val="24"/>
          <w:szCs w:val="24"/>
        </w:rPr>
        <w:t xml:space="preserve"> telah banyak didefinisikan tetapi beberapa definisi tersebut berbeda satu sama lain bergantung kecenderungan pihak yang mendefiniskannya. Dalam buku </w:t>
      </w:r>
      <w:r w:rsidRPr="00860D42">
        <w:rPr>
          <w:rFonts w:ascii="Times New Roman" w:hAnsi="Times New Roman" w:cs="Times New Roman"/>
          <w:i/>
          <w:color w:val="000000" w:themeColor="text1"/>
          <w:sz w:val="24"/>
          <w:szCs w:val="24"/>
        </w:rPr>
        <w:t>Good Corporate Governance</w:t>
      </w:r>
      <w:r w:rsidRPr="00860D42">
        <w:rPr>
          <w:rFonts w:ascii="Times New Roman" w:hAnsi="Times New Roman" w:cs="Times New Roman"/>
          <w:color w:val="000000" w:themeColor="text1"/>
          <w:sz w:val="24"/>
          <w:szCs w:val="24"/>
        </w:rPr>
        <w:t xml:space="preserve"> Tinjauan Etika dalam praktik bisnis Hamdani (2018) mendefinisikan </w:t>
      </w:r>
      <w:r w:rsidRPr="00860D42">
        <w:rPr>
          <w:rFonts w:ascii="Times New Roman" w:hAnsi="Times New Roman" w:cs="Times New Roman"/>
          <w:i/>
          <w:color w:val="000000" w:themeColor="text1"/>
          <w:sz w:val="24"/>
          <w:szCs w:val="24"/>
        </w:rPr>
        <w:t>corporate governance</w:t>
      </w:r>
      <w:r w:rsidRPr="00860D42">
        <w:rPr>
          <w:rFonts w:ascii="Times New Roman" w:hAnsi="Times New Roman" w:cs="Times New Roman"/>
          <w:color w:val="000000" w:themeColor="text1"/>
          <w:sz w:val="24"/>
          <w:szCs w:val="24"/>
        </w:rPr>
        <w:t xml:space="preserve"> sebagai sistem yang mengarahkan dan mengendalikan perusahaan. </w:t>
      </w:r>
      <w:r w:rsidRPr="00860D42">
        <w:rPr>
          <w:rFonts w:ascii="Times New Roman" w:hAnsi="Times New Roman" w:cs="Times New Roman"/>
          <w:i/>
          <w:color w:val="000000" w:themeColor="text1"/>
          <w:sz w:val="24"/>
          <w:szCs w:val="24"/>
        </w:rPr>
        <w:t>The Indonesian Institue for Corporate Governance (IICG)</w:t>
      </w:r>
      <w:r w:rsidRPr="00860D42">
        <w:rPr>
          <w:rFonts w:ascii="Times New Roman" w:hAnsi="Times New Roman" w:cs="Times New Roman"/>
          <w:color w:val="000000" w:themeColor="text1"/>
          <w:sz w:val="24"/>
          <w:szCs w:val="24"/>
        </w:rPr>
        <w:t xml:space="preserve"> mendefiniskan GCG sebagai proses dan struktur yang diterapkan dalam menjalankan perusahaan, dengan tujuan utama meningkatkan nilai pemegang saham dalam jangka panjang dengan tetap memperhatikan kepentingan pihak petaruh lainnya. Selain pemenuhan kepentingan para pemegang saham, GCG dimaksudkan untuk menjamin </w:t>
      </w:r>
      <w:r w:rsidRPr="00860D42">
        <w:rPr>
          <w:rFonts w:ascii="Times New Roman" w:hAnsi="Times New Roman" w:cs="Times New Roman"/>
          <w:i/>
          <w:iCs/>
          <w:color w:val="000000" w:themeColor="text1"/>
          <w:sz w:val="24"/>
          <w:szCs w:val="24"/>
        </w:rPr>
        <w:t>sustainability</w:t>
      </w:r>
      <w:r w:rsidRPr="00860D42">
        <w:rPr>
          <w:rFonts w:ascii="Times New Roman" w:hAnsi="Times New Roman" w:cs="Times New Roman"/>
          <w:color w:val="000000" w:themeColor="text1"/>
          <w:sz w:val="24"/>
          <w:szCs w:val="24"/>
        </w:rPr>
        <w:t xml:space="preserve">. Definisi ini menunjukkan bahwa </w:t>
      </w:r>
      <w:r w:rsidRPr="00860D42">
        <w:rPr>
          <w:rFonts w:ascii="Times New Roman" w:hAnsi="Times New Roman" w:cs="Times New Roman"/>
          <w:i/>
          <w:color w:val="000000" w:themeColor="text1"/>
          <w:sz w:val="24"/>
          <w:szCs w:val="24"/>
        </w:rPr>
        <w:t>corporate governance</w:t>
      </w:r>
      <w:r w:rsidRPr="00860D42">
        <w:rPr>
          <w:rFonts w:ascii="Times New Roman" w:hAnsi="Times New Roman" w:cs="Times New Roman"/>
          <w:color w:val="000000" w:themeColor="text1"/>
          <w:sz w:val="24"/>
          <w:szCs w:val="24"/>
        </w:rPr>
        <w:t xml:space="preserve"> dapat berfungsi untuk membangun kepercayaan, menjalin kerja sama, dan menciptakan visi bersama antara semua pihak yang terlibat dalam perusahaan sehingga masalah keagenan dapat diantisipasi. </w:t>
      </w:r>
    </w:p>
    <w:p w14:paraId="7A8CC4C8" w14:textId="2358CD62" w:rsidR="00176F49" w:rsidRPr="00860D42" w:rsidRDefault="00176F49" w:rsidP="0070512A">
      <w:pPr>
        <w:pStyle w:val="ListParagraph"/>
        <w:numPr>
          <w:ilvl w:val="0"/>
          <w:numId w:val="13"/>
        </w:numPr>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Profitabilitas</w:t>
      </w:r>
    </w:p>
    <w:p w14:paraId="2D1EE68D" w14:textId="4CD8CF4E" w:rsidR="00176F49" w:rsidRPr="00860D42" w:rsidRDefault="00176F49" w:rsidP="0070512A">
      <w:pPr>
        <w:pStyle w:val="ListParagraph"/>
        <w:spacing w:line="240" w:lineRule="auto"/>
        <w:ind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Profitabilitas merupakan kemampuan suatu perusahaan untuk menghasilkan laba yang dapat digunakan dalam keberlangsungan usahanya. Perhitungan profitabilitas dimaksudkan untuk mengetahui sampai seberapa jauh manajemen perusahaan mengendalikan usaha secara efisien. Menurut Kasmir (2016), profitabilitas adalah rasio untuk menilai kemampuan perusahaan dalam mencari keuntungan. Profitabilitas ini memberikan gambaran seberapa efektif perusahaan beroperasi sehingga memberikan keuntungan bagi perusahaan dalam mencari keuntungan. Profitabilitas adalah hasil akhir dari sejumlah kebijakan dan keputusan manajemen </w:t>
      </w:r>
      <w:r w:rsidRPr="00860D42">
        <w:rPr>
          <w:rFonts w:ascii="Times New Roman" w:hAnsi="Times New Roman" w:cs="Times New Roman"/>
          <w:color w:val="000000" w:themeColor="text1"/>
          <w:sz w:val="24"/>
          <w:szCs w:val="24"/>
        </w:rPr>
        <w:lastRenderedPageBreak/>
        <w:t>perusahaan, jadi profitabilitas perusahaan merupakan kemampuan perusahaan dalam menghasilkan laba bersih dari akivitas yang dilakukan pada periode akuntansi (Brigham &amp; Houston, 2010). Profitabilitas suatu perusahaan dapat diukur dengan menghubungkan antara keuntungan atau laba yang diperoleh dari kegiatan pokok perusahaan dengan kekayaan atau asset yang dimiliki untuk menghasilkan keuntungan perusahaan (</w:t>
      </w:r>
      <w:r w:rsidRPr="00860D42">
        <w:rPr>
          <w:rFonts w:ascii="Times New Roman" w:hAnsi="Times New Roman" w:cs="Times New Roman"/>
          <w:i/>
          <w:color w:val="000000" w:themeColor="text1"/>
          <w:sz w:val="24"/>
          <w:szCs w:val="24"/>
        </w:rPr>
        <w:t>operating asset</w:t>
      </w:r>
      <w:r w:rsidRPr="00860D42">
        <w:rPr>
          <w:rFonts w:ascii="Times New Roman" w:hAnsi="Times New Roman" w:cs="Times New Roman"/>
          <w:color w:val="000000" w:themeColor="text1"/>
          <w:sz w:val="24"/>
          <w:szCs w:val="24"/>
        </w:rPr>
        <w:t xml:space="preserve">).  </w:t>
      </w:r>
    </w:p>
    <w:p w14:paraId="20CBFD7F" w14:textId="77777777" w:rsidR="00176F49" w:rsidRPr="00860D42" w:rsidRDefault="00176F49" w:rsidP="0070512A">
      <w:pPr>
        <w:pStyle w:val="ListParagraph"/>
        <w:spacing w:line="240" w:lineRule="auto"/>
        <w:jc w:val="both"/>
        <w:rPr>
          <w:rFonts w:ascii="Times New Roman" w:hAnsi="Times New Roman" w:cs="Times New Roman"/>
          <w:color w:val="000000" w:themeColor="text1"/>
          <w:sz w:val="24"/>
          <w:szCs w:val="24"/>
        </w:rPr>
      </w:pPr>
    </w:p>
    <w:p w14:paraId="3AA8D495" w14:textId="1855C6E2" w:rsidR="00A66158" w:rsidRPr="00860D42" w:rsidRDefault="00DC54E1" w:rsidP="0070512A">
      <w:pPr>
        <w:spacing w:line="240" w:lineRule="auto"/>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PENGEMBANGAN HIPOTESIS</w:t>
      </w:r>
    </w:p>
    <w:p w14:paraId="4585FD17" w14:textId="76DDF6A4" w:rsidR="0050397C" w:rsidRPr="00860D42" w:rsidRDefault="0050397C" w:rsidP="0070512A">
      <w:pPr>
        <w:pStyle w:val="ListParagraph"/>
        <w:numPr>
          <w:ilvl w:val="0"/>
          <w:numId w:val="14"/>
        </w:num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Pengaruh Dewan Komisari terhadap Profitablitas</w:t>
      </w:r>
    </w:p>
    <w:p w14:paraId="05BCA03D" w14:textId="13A90998" w:rsidR="0050397C" w:rsidRPr="00860D42" w:rsidRDefault="0050397C" w:rsidP="0070512A">
      <w:pPr>
        <w:spacing w:line="240" w:lineRule="auto"/>
        <w:ind w:left="720"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Dewan Komisaris sebagai organ perusahaan bertugas dan bertanggungjawab secara kolektif untuk melakukan pengawasan dan memberikan nasihat kepada direksi serta memastikan bahwa perusahaan melaksanakan GCG. Namun demikian, Dewan Komisaris tidak boleh turut serta dalam mengambil keputusan operasional. Kedudukan masing-masing anggota Dewan Komisaris termasuk Komisaris Utama adalah setara. Tugas Komisaris Utama sebagai </w:t>
      </w:r>
      <w:r w:rsidRPr="00860D42">
        <w:rPr>
          <w:rFonts w:ascii="Times New Roman" w:hAnsi="Times New Roman" w:cs="Times New Roman"/>
          <w:i/>
          <w:iCs/>
          <w:color w:val="000000" w:themeColor="text1"/>
          <w:sz w:val="24"/>
          <w:szCs w:val="24"/>
        </w:rPr>
        <w:t>primus inter pares</w:t>
      </w:r>
      <w:r w:rsidRPr="00860D42">
        <w:rPr>
          <w:rFonts w:ascii="Times New Roman" w:hAnsi="Times New Roman" w:cs="Times New Roman"/>
          <w:color w:val="000000" w:themeColor="text1"/>
          <w:sz w:val="24"/>
          <w:szCs w:val="24"/>
        </w:rPr>
        <w:t xml:space="preserve"> adalah mengkoordinasikan kegiatan Dewan Komisaris (Hamdani, 2018). Pada penelitian sebelumnya yang dilakukan oleh (Nungky, 2018) menunjukkan bahwa ukuran dewan komisaris berpengaruh positif terhadap profitabilitas perusahaan. Semakin tinggi ukuran dewan komisaris maka pengawasan akan meningkat dalam perusahaan sehingga profitabilitas perusahan akan meningkat. Berdasarkan uraian diatas, maka hipotesis yang diajukan dalam penelitian ini adalah sebagai berikut:</w:t>
      </w:r>
    </w:p>
    <w:p w14:paraId="305BF670" w14:textId="56E1C2EA" w:rsidR="0050397C" w:rsidRPr="00860D42" w:rsidRDefault="0050397C" w:rsidP="0070512A">
      <w:pPr>
        <w:spacing w:line="240" w:lineRule="auto"/>
        <w:ind w:firstLine="720"/>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H1: Dewan komisaris berpengaruh positif terhadap profitabilitas</w:t>
      </w:r>
    </w:p>
    <w:p w14:paraId="757FEC63" w14:textId="2581C8A8" w:rsidR="0050397C" w:rsidRPr="00860D42" w:rsidRDefault="0050397C" w:rsidP="0070512A">
      <w:pPr>
        <w:pStyle w:val="ListParagraph"/>
        <w:numPr>
          <w:ilvl w:val="0"/>
          <w:numId w:val="14"/>
        </w:num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Pengaruh Dewan Direksi terhadap Profitabilitas</w:t>
      </w:r>
    </w:p>
    <w:p w14:paraId="24B2861C" w14:textId="6582B11A" w:rsidR="0050397C" w:rsidRPr="00860D42" w:rsidRDefault="0050397C" w:rsidP="0070512A">
      <w:pPr>
        <w:spacing w:line="240" w:lineRule="auto"/>
        <w:ind w:left="720"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Dewan Direksi sebagai organ perusahaan bertugas dan bertanggung jawab secara kolegial dalam mengelola perusahaan. Masing-masing anggota Direksi dapat melaksanakan tugas dan mengambil keputusan sesuai dengan pembagian tugas dan wewenangnya. Namun, pelaksanaan tugas oleh masing-masing anggota Direksi termasuk Direktur Utama adalah setara. Tugas Direktur Utama sebagai </w:t>
      </w:r>
      <w:r w:rsidRPr="00860D42">
        <w:rPr>
          <w:rFonts w:ascii="Times New Roman" w:hAnsi="Times New Roman" w:cs="Times New Roman"/>
          <w:i/>
          <w:iCs/>
          <w:color w:val="000000" w:themeColor="text1"/>
          <w:sz w:val="24"/>
          <w:szCs w:val="24"/>
        </w:rPr>
        <w:t>primus inter pares</w:t>
      </w:r>
      <w:r w:rsidRPr="00860D42">
        <w:rPr>
          <w:rFonts w:ascii="Times New Roman" w:hAnsi="Times New Roman" w:cs="Times New Roman"/>
          <w:color w:val="000000" w:themeColor="text1"/>
          <w:sz w:val="24"/>
          <w:szCs w:val="24"/>
        </w:rPr>
        <w:t xml:space="preserve"> adalah mengkoordinasikan kegiatan Direksi. Agar pelaksanaan tugas Direksi dapat berjalan secara efektif, perlu dipenuhi prinsip-prinsip yang salah satunya adalah Direksi bertanggung jawab terhadap pengelolaan perusahaan agar dapat menghasilkan keuntungan </w:t>
      </w:r>
      <w:r w:rsidRPr="00860D42">
        <w:rPr>
          <w:rFonts w:ascii="Times New Roman" w:hAnsi="Times New Roman" w:cs="Times New Roman"/>
          <w:i/>
          <w:iCs/>
          <w:color w:val="000000" w:themeColor="text1"/>
          <w:sz w:val="24"/>
          <w:szCs w:val="24"/>
        </w:rPr>
        <w:t xml:space="preserve">(profitability) </w:t>
      </w:r>
      <w:r w:rsidRPr="00860D42">
        <w:rPr>
          <w:rFonts w:ascii="Times New Roman" w:hAnsi="Times New Roman" w:cs="Times New Roman"/>
          <w:color w:val="000000" w:themeColor="text1"/>
          <w:sz w:val="24"/>
          <w:szCs w:val="24"/>
        </w:rPr>
        <w:t xml:space="preserve">dan memastikan kesinambungan usaha perusahaan (Hamdani, 2018). Pada penelitian sebelumnya yang telah dilakukan oleh (Ayu Fitria, 2018) menunjukkan bahwa dewan direksi berpengaruh positif terhadap profitabilitas. Dewan direksi memiliki tugas untuk menentukan segala arah sumber daya yang dimiliki oeh perusahaan, baik untuk jangka pendek maupun jangka panjang. Semakin banyak dewan dalam perusahaan akan memberikan suatu bentuk pengawasan terhadap kinerja perusahaan yang semakin lebih baik, dengan </w:t>
      </w:r>
      <w:r w:rsidRPr="00860D42">
        <w:rPr>
          <w:rFonts w:ascii="Times New Roman" w:hAnsi="Times New Roman" w:cs="Times New Roman"/>
          <w:color w:val="000000" w:themeColor="text1"/>
          <w:sz w:val="24"/>
          <w:szCs w:val="24"/>
        </w:rPr>
        <w:lastRenderedPageBreak/>
        <w:t>kinerja perusahaan yang baik dan terkontrol, maka akan menghasilkan profitabilitas yang baik dan nantinya akan dapat meningkatkan harga saham perusahaan dan kinerja keuangan perusahaan pun juga akan ikut meningkat. Berdasarkan uraian diatas, maka hipotesis yang diajukan dalam penelitian ini adalah sebagai berikut:</w:t>
      </w:r>
    </w:p>
    <w:p w14:paraId="6FCF9332" w14:textId="77777777" w:rsidR="0050397C" w:rsidRPr="00860D42" w:rsidRDefault="0050397C" w:rsidP="0070512A">
      <w:pPr>
        <w:spacing w:line="240" w:lineRule="auto"/>
        <w:ind w:firstLine="720"/>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H2: Dewan direksi berpengaruh positif terhadap profitabilitas</w:t>
      </w:r>
    </w:p>
    <w:p w14:paraId="094ED9C2" w14:textId="18A3C8B0" w:rsidR="0050397C" w:rsidRPr="00860D42" w:rsidRDefault="0050397C" w:rsidP="0070512A">
      <w:pPr>
        <w:pStyle w:val="ListParagraph"/>
        <w:numPr>
          <w:ilvl w:val="0"/>
          <w:numId w:val="14"/>
        </w:num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Pengaruh Komite Audit terhadap Profitabilitas</w:t>
      </w:r>
    </w:p>
    <w:p w14:paraId="1D2E9702" w14:textId="2662039B" w:rsidR="0050397C" w:rsidRPr="00860D42" w:rsidRDefault="0050397C" w:rsidP="0070512A">
      <w:pPr>
        <w:spacing w:line="240" w:lineRule="auto"/>
        <w:ind w:left="720"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Komite Audit bertugas membantu Dewan Komisaris untuk memastikan bahwa laporan keuangan disajikan secara wajar sesuai dengan prinsip akuntansi yang berlaku umum, struktur pengendalian internal perusa</w:t>
      </w:r>
      <w:r w:rsidR="00E56A0B">
        <w:rPr>
          <w:rFonts w:ascii="Times New Roman" w:hAnsi="Times New Roman" w:cs="Times New Roman"/>
          <w:color w:val="000000" w:themeColor="text1"/>
          <w:sz w:val="24"/>
          <w:szCs w:val="24"/>
        </w:rPr>
        <w:t xml:space="preserve">haan dilaksanakan dengan baik, </w:t>
      </w:r>
      <w:r w:rsidRPr="00860D42">
        <w:rPr>
          <w:rFonts w:ascii="Times New Roman" w:hAnsi="Times New Roman" w:cs="Times New Roman"/>
          <w:color w:val="000000" w:themeColor="text1"/>
          <w:sz w:val="24"/>
          <w:szCs w:val="24"/>
        </w:rPr>
        <w:t>pelaksanaan audit internal maupun eksternal dilaksanakan sesuai dengan s</w:t>
      </w:r>
      <w:r w:rsidR="00682E84">
        <w:rPr>
          <w:rFonts w:ascii="Times New Roman" w:hAnsi="Times New Roman" w:cs="Times New Roman"/>
          <w:color w:val="000000" w:themeColor="text1"/>
          <w:sz w:val="24"/>
          <w:szCs w:val="24"/>
        </w:rPr>
        <w:t xml:space="preserve">tandar audit yang berlaku, dan </w:t>
      </w:r>
      <w:r w:rsidRPr="00860D42">
        <w:rPr>
          <w:rFonts w:ascii="Times New Roman" w:hAnsi="Times New Roman" w:cs="Times New Roman"/>
          <w:color w:val="000000" w:themeColor="text1"/>
          <w:sz w:val="24"/>
          <w:szCs w:val="24"/>
        </w:rPr>
        <w:t>tindak lanjut temuan hasil audit dilaksanakan oleh manajemen. Komite Audit memproses calon auditor eksternal termasuk imbalan jasanya untuk disampaikan kepada Dewan Komisaris, Jumlah anggota Komite Audit harus disesuaikan dengan kompleksitas perusahaan dengan tetap memperhatikan efektivitas dalam pengambilan keputusan (Hamdani, 2018).</w:t>
      </w:r>
      <w:r w:rsidR="000210B1" w:rsidRPr="00860D42">
        <w:rPr>
          <w:rFonts w:ascii="Times New Roman" w:hAnsi="Times New Roman" w:cs="Times New Roman"/>
          <w:color w:val="000000" w:themeColor="text1"/>
          <w:sz w:val="24"/>
          <w:szCs w:val="24"/>
        </w:rPr>
        <w:t xml:space="preserve"> </w:t>
      </w:r>
      <w:r w:rsidRPr="00860D42">
        <w:rPr>
          <w:rFonts w:ascii="Times New Roman" w:hAnsi="Times New Roman" w:cs="Times New Roman"/>
          <w:color w:val="000000" w:themeColor="text1"/>
          <w:sz w:val="24"/>
          <w:szCs w:val="24"/>
        </w:rPr>
        <w:t>Pada penelitian sebelumnya yang telah dilakukan oleh (Yuli Puspita, 2019) menunjukkan bahwa k</w:t>
      </w:r>
      <w:r w:rsidR="00682E84">
        <w:rPr>
          <w:rFonts w:ascii="Times New Roman" w:hAnsi="Times New Roman" w:cs="Times New Roman"/>
          <w:color w:val="000000" w:themeColor="text1"/>
          <w:sz w:val="24"/>
          <w:szCs w:val="24"/>
        </w:rPr>
        <w:t>omite audit berpengaruh negatif</w:t>
      </w:r>
      <w:r w:rsidRPr="00860D42">
        <w:rPr>
          <w:rFonts w:ascii="Times New Roman" w:hAnsi="Times New Roman" w:cs="Times New Roman"/>
          <w:color w:val="000000" w:themeColor="text1"/>
          <w:sz w:val="24"/>
          <w:szCs w:val="24"/>
        </w:rPr>
        <w:t xml:space="preserve"> terhadap profitablitas. Banyaknya jumlah komite audit tidak dapat mempengaruhi profitabilitas perusahaan karena profitabilitas perusahaan tidak didasarkan pada banyaknya jumlah komite audit melainkan kualitas komite audit dan kualitas sumber daya manusia yang terdapat pada perusahaan tersebut dan kurangnya intergritas, kemampuan, pengetahuan dan pengalaman dari anggota komite audit juga dapat berpengaruh terhadap profitabilitas perusahaan.</w:t>
      </w:r>
      <w:r w:rsidR="000210B1" w:rsidRPr="00860D42">
        <w:rPr>
          <w:rFonts w:ascii="Times New Roman" w:hAnsi="Times New Roman" w:cs="Times New Roman"/>
          <w:color w:val="000000" w:themeColor="text1"/>
          <w:sz w:val="24"/>
          <w:szCs w:val="24"/>
        </w:rPr>
        <w:t xml:space="preserve"> </w:t>
      </w:r>
      <w:r w:rsidRPr="00860D42">
        <w:rPr>
          <w:rFonts w:ascii="Times New Roman" w:hAnsi="Times New Roman" w:cs="Times New Roman"/>
          <w:color w:val="000000" w:themeColor="text1"/>
          <w:sz w:val="24"/>
          <w:szCs w:val="24"/>
        </w:rPr>
        <w:t>Berdasarkan uraian diatas, maka hipotesis yang diajukan dalam penelitian ini adalah sebagai berikut:</w:t>
      </w:r>
    </w:p>
    <w:p w14:paraId="1F63FC3F" w14:textId="7AE7C1B5" w:rsidR="0050397C" w:rsidRPr="00860D42" w:rsidRDefault="0050397C" w:rsidP="0070512A">
      <w:pPr>
        <w:spacing w:line="240" w:lineRule="auto"/>
        <w:ind w:firstLine="720"/>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 xml:space="preserve">H3: </w:t>
      </w:r>
      <w:r w:rsidR="00171FAB">
        <w:rPr>
          <w:rFonts w:ascii="Times New Roman" w:hAnsi="Times New Roman" w:cs="Times New Roman"/>
          <w:b/>
          <w:color w:val="000000" w:themeColor="text1"/>
          <w:sz w:val="24"/>
          <w:szCs w:val="24"/>
        </w:rPr>
        <w:t>Komite Audit</w:t>
      </w:r>
      <w:r w:rsidRPr="00860D42">
        <w:rPr>
          <w:rFonts w:ascii="Times New Roman" w:hAnsi="Times New Roman" w:cs="Times New Roman"/>
          <w:b/>
          <w:color w:val="000000" w:themeColor="text1"/>
          <w:sz w:val="24"/>
          <w:szCs w:val="24"/>
        </w:rPr>
        <w:t xml:space="preserve"> berpengaruh negatif terhadap profitabilitas</w:t>
      </w:r>
    </w:p>
    <w:p w14:paraId="59D0D287" w14:textId="7DBE62FE" w:rsidR="0050397C" w:rsidRPr="00860D42" w:rsidRDefault="0050397C" w:rsidP="0070512A">
      <w:pPr>
        <w:pStyle w:val="ListParagraph"/>
        <w:numPr>
          <w:ilvl w:val="0"/>
          <w:numId w:val="14"/>
        </w:numPr>
        <w:spacing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Pengaruh Dewan Komisaris, Dewan Direksi dan Komite Audit terhadap Profitabilitas</w:t>
      </w:r>
    </w:p>
    <w:p w14:paraId="40B34D09" w14:textId="60267172" w:rsidR="0050397C" w:rsidRPr="00860D42" w:rsidRDefault="0050397C" w:rsidP="0070512A">
      <w:pPr>
        <w:spacing w:line="240" w:lineRule="auto"/>
        <w:ind w:left="720"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Kepengurusan perseroan terbatas di Indonesia menganut sistem dua badan (</w:t>
      </w:r>
      <w:r w:rsidRPr="00860D42">
        <w:rPr>
          <w:rFonts w:ascii="Times New Roman" w:hAnsi="Times New Roman" w:cs="Times New Roman"/>
          <w:i/>
          <w:iCs/>
          <w:color w:val="000000" w:themeColor="text1"/>
          <w:sz w:val="24"/>
          <w:szCs w:val="24"/>
        </w:rPr>
        <w:t>twoboard system</w:t>
      </w:r>
      <w:r w:rsidRPr="00860D42">
        <w:rPr>
          <w:rFonts w:ascii="Times New Roman" w:hAnsi="Times New Roman" w:cs="Times New Roman"/>
          <w:color w:val="000000" w:themeColor="text1"/>
          <w:sz w:val="24"/>
          <w:szCs w:val="24"/>
        </w:rPr>
        <w:t>) yaitu Dewan Komisaris dan Dewan Direksi yang mempunyai wewenang dan tanggung jawab yang jelas sesuai dengan fungsinya masing-masing sebagaimana diamanahkan dalam anggaran dasar dan peraturan perundang-undangan (</w:t>
      </w:r>
      <w:r w:rsidRPr="00860D42">
        <w:rPr>
          <w:rFonts w:ascii="Times New Roman" w:hAnsi="Times New Roman" w:cs="Times New Roman"/>
          <w:i/>
          <w:iCs/>
          <w:color w:val="000000" w:themeColor="text1"/>
          <w:sz w:val="24"/>
          <w:szCs w:val="24"/>
        </w:rPr>
        <w:t>fiduciary responsibility</w:t>
      </w:r>
      <w:r w:rsidRPr="00860D42">
        <w:rPr>
          <w:rFonts w:ascii="Times New Roman" w:hAnsi="Times New Roman" w:cs="Times New Roman"/>
          <w:color w:val="000000" w:themeColor="text1"/>
          <w:sz w:val="24"/>
          <w:szCs w:val="24"/>
        </w:rPr>
        <w:t xml:space="preserve">). Namun demikian, keduanya mempunyai tanggung jawab untuk memelihara kesinambungan usaha perusahaan dalam jangka panjang. Oleh karena itu, Dewan Komisaris dan Dewan Direksi harus memiliki kesamaan persepsi terhadap visi, misi, dan nilai-nilai perusahaan. Dalam rangka mendukung efektivitas pelaksanaan tugas dan tanggung jawabnya, Dewan Komisaris membentuk Komite Audit dan memastikan bahwa komite yang telah dibentuk menjalankan tugas dengan baik dan efektif (Hamdani, 2018). Pada penelitian sebelumnya yang telah dilakukan oleh (Melanthon Rumapea, </w:t>
      </w:r>
      <w:r w:rsidRPr="00860D42">
        <w:rPr>
          <w:rFonts w:ascii="Times New Roman" w:hAnsi="Times New Roman" w:cs="Times New Roman"/>
          <w:color w:val="000000" w:themeColor="text1"/>
          <w:sz w:val="24"/>
          <w:szCs w:val="24"/>
        </w:rPr>
        <w:lastRenderedPageBreak/>
        <w:t>2017) menunjukkan bahwa secara simultan dewan komisaris, dewan direksi dan komite audit berpengaruh positif terhadap profitabilitas. Berdasarkan uraian diatas, maka hipotesis yang diajukan dalam penelitian ini adalah sebagai berikut:</w:t>
      </w:r>
    </w:p>
    <w:p w14:paraId="399F31E1" w14:textId="19310BD5" w:rsidR="0050397C" w:rsidRDefault="0050397C" w:rsidP="0070512A">
      <w:pPr>
        <w:spacing w:line="240" w:lineRule="auto"/>
        <w:ind w:left="720"/>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H4: Dewan komisaris, dewan direksi dan komite audit berpengaruh positif terhadap profitabilitas</w:t>
      </w:r>
    </w:p>
    <w:p w14:paraId="099F988A" w14:textId="77777777" w:rsidR="00682E84" w:rsidRPr="00860D42" w:rsidRDefault="00682E84" w:rsidP="0070512A">
      <w:pPr>
        <w:spacing w:line="240" w:lineRule="auto"/>
        <w:ind w:left="720"/>
        <w:jc w:val="both"/>
        <w:rPr>
          <w:rFonts w:ascii="Times New Roman" w:hAnsi="Times New Roman" w:cs="Times New Roman"/>
          <w:b/>
          <w:color w:val="000000" w:themeColor="text1"/>
          <w:sz w:val="24"/>
          <w:szCs w:val="24"/>
        </w:rPr>
      </w:pPr>
    </w:p>
    <w:p w14:paraId="2DFF7BC7" w14:textId="6087A9FC" w:rsidR="0050397C" w:rsidRPr="00860D42" w:rsidRDefault="00A439EE" w:rsidP="0070512A">
      <w:pPr>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METODE PENELITIAN</w:t>
      </w:r>
    </w:p>
    <w:p w14:paraId="5052FA02" w14:textId="3F954AE0" w:rsidR="00A439EE" w:rsidRPr="00860D42" w:rsidRDefault="00A439EE" w:rsidP="0070512A">
      <w:pPr>
        <w:pStyle w:val="ListParagraph"/>
        <w:numPr>
          <w:ilvl w:val="0"/>
          <w:numId w:val="15"/>
        </w:numPr>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Pengumpulan Data dan Pengambilan Sampel</w:t>
      </w:r>
    </w:p>
    <w:p w14:paraId="580D8063" w14:textId="2CAF525C" w:rsidR="00A439EE" w:rsidRPr="00860D42" w:rsidRDefault="00A439EE" w:rsidP="0070512A">
      <w:pPr>
        <w:spacing w:line="240" w:lineRule="auto"/>
        <w:ind w:left="720" w:firstLine="720"/>
        <w:jc w:val="both"/>
        <w:rPr>
          <w:rStyle w:val="hgkelc"/>
          <w:rFonts w:ascii="Times New Roman" w:hAnsi="Times New Roman" w:cs="Times New Roman"/>
          <w:b/>
          <w:color w:val="000000" w:themeColor="text1"/>
          <w:sz w:val="24"/>
          <w:szCs w:val="24"/>
        </w:rPr>
      </w:pPr>
      <w:r w:rsidRPr="00860D42">
        <w:rPr>
          <w:rFonts w:ascii="Times New Roman" w:hAnsi="Times New Roman" w:cs="Times New Roman"/>
          <w:color w:val="000000" w:themeColor="text1"/>
          <w:sz w:val="24"/>
          <w:szCs w:val="24"/>
        </w:rPr>
        <w:t xml:space="preserve">Penelitian dalam skripsi ini mengambil data sekunder yang tersedia di </w:t>
      </w:r>
      <w:r w:rsidRPr="00860D42">
        <w:rPr>
          <w:rFonts w:ascii="Times New Roman" w:hAnsi="Times New Roman" w:cs="Times New Roman"/>
          <w:color w:val="000000" w:themeColor="text1"/>
          <w:sz w:val="24"/>
          <w:szCs w:val="24"/>
        </w:rPr>
        <w:fldChar w:fldCharType="begin" w:fldLock="1"/>
      </w:r>
      <w:r w:rsidRPr="00860D42">
        <w:rPr>
          <w:rFonts w:ascii="Times New Roman" w:hAnsi="Times New Roman" w:cs="Times New Roman"/>
          <w:color w:val="000000" w:themeColor="text1"/>
          <w:sz w:val="24"/>
          <w:szCs w:val="24"/>
        </w:rPr>
        <w:instrText>ADDIN CSL_CITATION {"citationItems":[{"id":"ITEM-1","itemData":{"URL":"https://www.idx.co.id/","id":"ITEM-1","issued":{"date-parts":[["0"]]},"title":"Website Bursa Efek Indonesia","type":"webpage"},"uris":["http://www.mendeley.com/documents/?uuid=1283d520-afb7-40ad-be84-7429b4898bbf"]}],"mendeley":{"formattedCitation":"(&lt;i&gt;Website Bursa Efek Indonesia&lt;/i&gt;, n.d.)","manualFormatting":"Website Bursa Efek Indonesia","plainTextFormattedCitation":"(Website Bursa Efek Indonesia, n.d.)","previouslyFormattedCitation":"(&lt;i&gt;Website Bursa Efek Indonesia&lt;/i&gt;, n.d.)"},"properties":{"noteIndex":0},"schema":"https://github.com/citation-style-language/schema/raw/master/csl-citation.json"}</w:instrText>
      </w:r>
      <w:r w:rsidRPr="00860D42">
        <w:rPr>
          <w:rFonts w:ascii="Times New Roman" w:hAnsi="Times New Roman" w:cs="Times New Roman"/>
          <w:color w:val="000000" w:themeColor="text1"/>
          <w:sz w:val="24"/>
          <w:szCs w:val="24"/>
        </w:rPr>
        <w:fldChar w:fldCharType="separate"/>
      </w:r>
      <w:r w:rsidRPr="00860D42">
        <w:rPr>
          <w:rFonts w:ascii="Times New Roman" w:hAnsi="Times New Roman" w:cs="Times New Roman"/>
          <w:noProof/>
          <w:color w:val="000000" w:themeColor="text1"/>
          <w:sz w:val="24"/>
          <w:szCs w:val="24"/>
        </w:rPr>
        <w:t>Website Bursa Efek Indonesia</w:t>
      </w:r>
      <w:r w:rsidRPr="00860D42">
        <w:rPr>
          <w:rFonts w:ascii="Times New Roman" w:hAnsi="Times New Roman" w:cs="Times New Roman"/>
          <w:color w:val="000000" w:themeColor="text1"/>
          <w:sz w:val="24"/>
          <w:szCs w:val="24"/>
        </w:rPr>
        <w:fldChar w:fldCharType="end"/>
      </w:r>
      <w:r w:rsidRPr="00860D42">
        <w:rPr>
          <w:rFonts w:ascii="Times New Roman" w:hAnsi="Times New Roman" w:cs="Times New Roman"/>
          <w:color w:val="000000" w:themeColor="text1"/>
          <w:sz w:val="24"/>
          <w:szCs w:val="24"/>
        </w:rPr>
        <w:t xml:space="preserve"> (BEI) yaitu </w:t>
      </w:r>
      <w:hyperlink r:id="rId6" w:history="1">
        <w:r w:rsidRPr="00860D42">
          <w:rPr>
            <w:rStyle w:val="Hyperlink"/>
            <w:rFonts w:ascii="Times New Roman" w:hAnsi="Times New Roman" w:cs="Times New Roman"/>
            <w:color w:val="000000" w:themeColor="text1"/>
            <w:sz w:val="24"/>
            <w:szCs w:val="24"/>
          </w:rPr>
          <w:t>www.idx.co.id</w:t>
        </w:r>
      </w:hyperlink>
      <w:r w:rsidRPr="00860D42">
        <w:rPr>
          <w:rFonts w:ascii="Times New Roman" w:hAnsi="Times New Roman" w:cs="Times New Roman"/>
          <w:color w:val="000000" w:themeColor="text1"/>
          <w:sz w:val="24"/>
          <w:szCs w:val="24"/>
        </w:rPr>
        <w:t xml:space="preserve">. </w:t>
      </w:r>
      <w:r w:rsidRPr="00860D42">
        <w:rPr>
          <w:rStyle w:val="hgkelc"/>
          <w:rFonts w:ascii="Times New Roman" w:hAnsi="Times New Roman" w:cs="Times New Roman"/>
          <w:color w:val="000000" w:themeColor="text1"/>
          <w:sz w:val="24"/>
          <w:szCs w:val="24"/>
        </w:rPr>
        <w:t xml:space="preserve">Populasi dalam penelitian ini adalah perusahaan perbankan yang terdaftar di Bursa Efek Indonesia periode 2018-2019. Sampel dalam penelitian ini diambil dengan menggunakan teknik </w:t>
      </w:r>
      <w:r w:rsidRPr="00860D42">
        <w:rPr>
          <w:rStyle w:val="hgkelc"/>
          <w:rFonts w:ascii="Times New Roman" w:hAnsi="Times New Roman" w:cs="Times New Roman"/>
          <w:i/>
          <w:iCs/>
          <w:color w:val="000000" w:themeColor="text1"/>
          <w:sz w:val="24"/>
          <w:szCs w:val="24"/>
        </w:rPr>
        <w:t>purposive sampling</w:t>
      </w:r>
      <w:r w:rsidRPr="00860D42">
        <w:rPr>
          <w:rStyle w:val="hgkelc"/>
          <w:rFonts w:ascii="Times New Roman" w:hAnsi="Times New Roman" w:cs="Times New Roman"/>
          <w:color w:val="000000" w:themeColor="text1"/>
          <w:sz w:val="24"/>
          <w:szCs w:val="24"/>
        </w:rPr>
        <w:t>. Kriteria yang digunakan</w:t>
      </w:r>
      <w:r w:rsidR="0047122F">
        <w:rPr>
          <w:rStyle w:val="hgkelc"/>
          <w:rFonts w:ascii="Times New Roman" w:hAnsi="Times New Roman" w:cs="Times New Roman"/>
          <w:color w:val="000000" w:themeColor="text1"/>
          <w:sz w:val="24"/>
          <w:szCs w:val="24"/>
        </w:rPr>
        <w:t xml:space="preserve"> dalam</w:t>
      </w:r>
      <w:r w:rsidRPr="00860D42">
        <w:rPr>
          <w:rStyle w:val="hgkelc"/>
          <w:rFonts w:ascii="Times New Roman" w:hAnsi="Times New Roman" w:cs="Times New Roman"/>
          <w:color w:val="000000" w:themeColor="text1"/>
          <w:sz w:val="24"/>
          <w:szCs w:val="24"/>
        </w:rPr>
        <w:t xml:space="preserve"> </w:t>
      </w:r>
      <w:r w:rsidR="0047122F">
        <w:rPr>
          <w:rStyle w:val="hgkelc"/>
          <w:rFonts w:ascii="Times New Roman" w:hAnsi="Times New Roman" w:cs="Times New Roman"/>
          <w:sz w:val="24"/>
          <w:szCs w:val="24"/>
        </w:rPr>
        <w:t xml:space="preserve">penelitian ini diambil dari penelitian terdahulu Wicaksono (2014) </w:t>
      </w:r>
      <w:r w:rsidRPr="00860D42">
        <w:rPr>
          <w:rStyle w:val="hgkelc"/>
          <w:rFonts w:ascii="Times New Roman" w:hAnsi="Times New Roman" w:cs="Times New Roman"/>
          <w:color w:val="000000" w:themeColor="text1"/>
          <w:sz w:val="24"/>
          <w:szCs w:val="24"/>
        </w:rPr>
        <w:t>adalah sebagai berikut:</w:t>
      </w:r>
    </w:p>
    <w:p w14:paraId="190343AA" w14:textId="1FA536C6" w:rsidR="00A439EE" w:rsidRPr="00860D42" w:rsidRDefault="00A439EE" w:rsidP="0070512A">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Perusahaan sektor perbankan yang terdaftar di Bursa Efek Indonesia pada periode 2018-2019.</w:t>
      </w:r>
    </w:p>
    <w:p w14:paraId="2D47813D" w14:textId="77777777" w:rsidR="00A439EE" w:rsidRPr="00860D42" w:rsidRDefault="00A439EE" w:rsidP="0070512A">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Perusahaan sektor perbankan yang melaporkan </w:t>
      </w:r>
      <w:r w:rsidRPr="00860D42">
        <w:rPr>
          <w:rFonts w:ascii="Times New Roman" w:hAnsi="Times New Roman" w:cs="Times New Roman"/>
          <w:i/>
          <w:iCs/>
          <w:color w:val="000000" w:themeColor="text1"/>
          <w:sz w:val="24"/>
          <w:szCs w:val="24"/>
        </w:rPr>
        <w:t>annual report</w:t>
      </w:r>
      <w:r w:rsidRPr="00860D42">
        <w:rPr>
          <w:rFonts w:ascii="Times New Roman" w:hAnsi="Times New Roman" w:cs="Times New Roman"/>
          <w:color w:val="000000" w:themeColor="text1"/>
          <w:sz w:val="24"/>
          <w:szCs w:val="24"/>
        </w:rPr>
        <w:t xml:space="preserve"> selama periode 2018-2019.</w:t>
      </w:r>
    </w:p>
    <w:p w14:paraId="2B35C8A5" w14:textId="77777777" w:rsidR="00A439EE" w:rsidRPr="00860D42" w:rsidRDefault="00A439EE" w:rsidP="0070512A">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Perusahaan sektor perbankan yang tidak rugi selama tahun 2018-2019.</w:t>
      </w:r>
    </w:p>
    <w:p w14:paraId="495F205B" w14:textId="77777777" w:rsidR="00A439EE" w:rsidRPr="00860D42" w:rsidRDefault="00A439EE" w:rsidP="0070512A">
      <w:pPr>
        <w:pStyle w:val="ListParagraph"/>
        <w:numPr>
          <w:ilvl w:val="0"/>
          <w:numId w:val="7"/>
        </w:numPr>
        <w:spacing w:after="0"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Perusahaan sektor perbankan yang memiliki data lengkap terkait variabel-variabel yang digunakan dalam penelitian.</w:t>
      </w:r>
    </w:p>
    <w:p w14:paraId="2DF74890" w14:textId="79D673A5" w:rsidR="00A439EE" w:rsidRPr="00860D42" w:rsidRDefault="00A439EE" w:rsidP="0070512A">
      <w:pPr>
        <w:pStyle w:val="ListParagraph"/>
        <w:numPr>
          <w:ilvl w:val="0"/>
          <w:numId w:val="15"/>
        </w:numPr>
        <w:spacing w:line="240" w:lineRule="auto"/>
        <w:jc w:val="both"/>
        <w:rPr>
          <w:rStyle w:val="hgkelc"/>
          <w:rFonts w:ascii="Times New Roman" w:hAnsi="Times New Roman" w:cs="Times New Roman"/>
          <w:b/>
          <w:color w:val="000000" w:themeColor="text1"/>
          <w:sz w:val="24"/>
          <w:szCs w:val="24"/>
        </w:rPr>
      </w:pPr>
      <w:r w:rsidRPr="00860D42">
        <w:rPr>
          <w:rStyle w:val="hgkelc"/>
          <w:rFonts w:ascii="Times New Roman" w:hAnsi="Times New Roman" w:cs="Times New Roman"/>
          <w:b/>
          <w:color w:val="000000" w:themeColor="text1"/>
          <w:sz w:val="24"/>
          <w:szCs w:val="24"/>
        </w:rPr>
        <w:t>Definisi Operasional Variabel</w:t>
      </w:r>
    </w:p>
    <w:p w14:paraId="2E54ED2F" w14:textId="5F58BCD6" w:rsidR="00F600D2" w:rsidRPr="00860D42" w:rsidRDefault="00F600D2" w:rsidP="0070512A">
      <w:pPr>
        <w:pStyle w:val="ListParagraph"/>
        <w:numPr>
          <w:ilvl w:val="0"/>
          <w:numId w:val="16"/>
        </w:numPr>
        <w:spacing w:after="0" w:line="240" w:lineRule="auto"/>
        <w:jc w:val="both"/>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Variabel Bebas</w:t>
      </w:r>
    </w:p>
    <w:p w14:paraId="1A913F52" w14:textId="2DC8F40C" w:rsidR="00A439EE" w:rsidRPr="00860D42" w:rsidRDefault="00A439EE" w:rsidP="0070512A">
      <w:pPr>
        <w:pStyle w:val="ListParagraph"/>
        <w:numPr>
          <w:ilvl w:val="0"/>
          <w:numId w:val="18"/>
        </w:numPr>
        <w:spacing w:after="0"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Dewan Komisaris</w:t>
      </w:r>
    </w:p>
    <w:p w14:paraId="5136DF84" w14:textId="77777777" w:rsidR="00A439EE" w:rsidRPr="00860D42" w:rsidRDefault="00A439EE" w:rsidP="0070512A">
      <w:pPr>
        <w:spacing w:line="240" w:lineRule="auto"/>
        <w:ind w:left="1440" w:firstLine="720"/>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t xml:space="preserve">Menurut Sembiring (2005) ukuran dewan komisaris adalah jumlah seluruh anggota dewan komisaris dalam suatu perusahaan. </w:t>
      </w:r>
      <w:r w:rsidRPr="00860D42">
        <w:rPr>
          <w:rFonts w:ascii="Times New Roman" w:hAnsi="Times New Roman" w:cs="Times New Roman"/>
          <w:color w:val="000000" w:themeColor="text1"/>
          <w:sz w:val="24"/>
          <w:szCs w:val="24"/>
        </w:rPr>
        <w:t xml:space="preserve">Semakin besar jumlah anggota dewan komisaris, maka akan semakin mudah untuk mengendalikan CEO dan monitor yang dilakukan akan semakin efektif. </w:t>
      </w:r>
      <w:r w:rsidRPr="00860D42">
        <w:rPr>
          <w:rFonts w:ascii="Times New Roman" w:eastAsia="Times New Roman" w:hAnsi="Times New Roman" w:cs="Times New Roman"/>
          <w:color w:val="000000" w:themeColor="text1"/>
          <w:sz w:val="24"/>
          <w:szCs w:val="24"/>
          <w:lang w:eastAsia="en-ID"/>
        </w:rPr>
        <w:t xml:space="preserve">Rumus untuk menghitung ukuran dewan komisaris sebagai berikut: </w:t>
      </w:r>
    </w:p>
    <w:p w14:paraId="6D5E248E" w14:textId="77777777" w:rsidR="00F600D2" w:rsidRPr="00860D42" w:rsidRDefault="00A439EE" w:rsidP="0070512A">
      <w:pPr>
        <w:spacing w:line="240" w:lineRule="auto"/>
        <w:ind w:left="720" w:firstLine="720"/>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t>Ukuran Dewan Komisaris = Jumlah Anggota Dewan Komisaris</w:t>
      </w:r>
    </w:p>
    <w:p w14:paraId="7578B35B" w14:textId="4CFB84AF" w:rsidR="00A439EE" w:rsidRPr="00860D42" w:rsidRDefault="00A439EE" w:rsidP="0070512A">
      <w:pPr>
        <w:pStyle w:val="ListParagraph"/>
        <w:numPr>
          <w:ilvl w:val="0"/>
          <w:numId w:val="18"/>
        </w:numPr>
        <w:spacing w:line="240" w:lineRule="auto"/>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t>Dewan Direksi</w:t>
      </w:r>
    </w:p>
    <w:p w14:paraId="32859AE7" w14:textId="77777777" w:rsidR="00A439EE" w:rsidRPr="00860D42" w:rsidRDefault="00A439EE" w:rsidP="0070512A">
      <w:pPr>
        <w:spacing w:line="240" w:lineRule="auto"/>
        <w:ind w:left="1440" w:firstLine="720"/>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t xml:space="preserve">Dewan Direksi diukur dengan menggunakan indikator jumlah anggota dewan direksi dalam suatu perusahaan. Peningkatan ukuran dan diversitas dari dewan direksi akan memberikan manfaat bagi perusahaan dan menjamin karena terciptanya hubungan dengan pihak luar perusahaan dan menjamin ketersediann sumber daya (Faisal, 2005 dalam Wicaksono, 2014). Rumus untuk menghitung Ukuran Dewan Direksi sebagai berikut:    </w:t>
      </w:r>
    </w:p>
    <w:p w14:paraId="4A9458AC" w14:textId="77777777" w:rsidR="00A439EE" w:rsidRPr="00860D42" w:rsidRDefault="00A439EE" w:rsidP="0070512A">
      <w:pPr>
        <w:spacing w:line="240" w:lineRule="auto"/>
        <w:ind w:left="720" w:firstLine="720"/>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lastRenderedPageBreak/>
        <w:t>Ukuran Dewan Direksi = Jumlah Anggota Dewan Direksi</w:t>
      </w:r>
    </w:p>
    <w:p w14:paraId="42EA1325" w14:textId="76291BA6" w:rsidR="00A439EE" w:rsidRPr="00860D42" w:rsidRDefault="00A439EE" w:rsidP="0070512A">
      <w:pPr>
        <w:pStyle w:val="ListParagraph"/>
        <w:numPr>
          <w:ilvl w:val="0"/>
          <w:numId w:val="18"/>
        </w:numPr>
        <w:spacing w:line="240" w:lineRule="auto"/>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t>Komite Audite</w:t>
      </w:r>
    </w:p>
    <w:p w14:paraId="7177811F" w14:textId="03C54B65" w:rsidR="00A439EE" w:rsidRPr="00860D42" w:rsidRDefault="00A439EE" w:rsidP="0070512A">
      <w:pPr>
        <w:spacing w:line="240" w:lineRule="auto"/>
        <w:ind w:left="1440" w:firstLine="720"/>
        <w:jc w:val="both"/>
        <w:rPr>
          <w:rFonts w:ascii="Times New Roman" w:eastAsia="Times New Roman" w:hAnsi="Times New Roman" w:cs="Times New Roman"/>
          <w:color w:val="000000" w:themeColor="text1"/>
          <w:sz w:val="24"/>
          <w:szCs w:val="24"/>
          <w:lang w:eastAsia="en-ID"/>
        </w:rPr>
      </w:pPr>
      <w:r w:rsidRPr="00860D42">
        <w:rPr>
          <w:rFonts w:ascii="Times New Roman" w:hAnsi="Times New Roman" w:cs="Times New Roman"/>
          <w:color w:val="000000" w:themeColor="text1"/>
          <w:sz w:val="24"/>
          <w:szCs w:val="24"/>
        </w:rPr>
        <w:t xml:space="preserve">Komite Audit diukur dengan membandingkan jumlah seluruh jumlah anggota komite audit dalam perusahaan secara keseluruhan. Ukuran komite audit merupakan salah satu karakteristik yang mendukung efektifitas kinerja komite audit dalam suatu perusahaan. Semakin besar ukuran komite audit akan lebih baik bagi perusahaan (Wicaksono, 2014). Hal tersebut menunjukkan pengawasan yang lebih maksimal. Rumus untuk mengukur ukuran komite audit sebagai berikut:    </w:t>
      </w:r>
    </w:p>
    <w:p w14:paraId="10A16E29" w14:textId="77777777" w:rsidR="00A439EE" w:rsidRPr="00860D42" w:rsidRDefault="00A439EE" w:rsidP="0070512A">
      <w:pPr>
        <w:spacing w:line="240" w:lineRule="auto"/>
        <w:ind w:left="720" w:firstLine="72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Ukuran Komite Audit = Jumlah Anggota Komite Audit</w:t>
      </w:r>
    </w:p>
    <w:p w14:paraId="1C0BE3F4" w14:textId="54E2C6B9" w:rsidR="00A439EE" w:rsidRPr="00860D42" w:rsidRDefault="00A439EE" w:rsidP="0070512A">
      <w:pPr>
        <w:pStyle w:val="ListParagraph"/>
        <w:numPr>
          <w:ilvl w:val="0"/>
          <w:numId w:val="16"/>
        </w:numPr>
        <w:spacing w:line="240" w:lineRule="auto"/>
        <w:jc w:val="both"/>
        <w:rPr>
          <w:rFonts w:ascii="Times New Roman" w:eastAsia="Times New Roman" w:hAnsi="Times New Roman" w:cs="Times New Roman"/>
          <w:b/>
          <w:bCs/>
          <w:color w:val="000000" w:themeColor="text1"/>
          <w:sz w:val="24"/>
          <w:szCs w:val="24"/>
          <w:lang w:eastAsia="en-ID"/>
        </w:rPr>
      </w:pPr>
      <w:r w:rsidRPr="00860D42">
        <w:rPr>
          <w:rFonts w:ascii="Times New Roman" w:eastAsia="Times New Roman" w:hAnsi="Times New Roman" w:cs="Times New Roman"/>
          <w:b/>
          <w:bCs/>
          <w:color w:val="000000" w:themeColor="text1"/>
          <w:sz w:val="24"/>
          <w:szCs w:val="24"/>
          <w:lang w:eastAsia="en-ID"/>
        </w:rPr>
        <w:t>Variabel Terikat (</w:t>
      </w:r>
      <w:r w:rsidRPr="00860D42">
        <w:rPr>
          <w:rFonts w:ascii="Times New Roman" w:eastAsia="Times New Roman" w:hAnsi="Times New Roman" w:cs="Times New Roman"/>
          <w:b/>
          <w:bCs/>
          <w:i/>
          <w:iCs/>
          <w:color w:val="000000" w:themeColor="text1"/>
          <w:sz w:val="24"/>
          <w:szCs w:val="24"/>
          <w:lang w:eastAsia="en-ID"/>
        </w:rPr>
        <w:t>Dependent Variable</w:t>
      </w:r>
      <w:r w:rsidRPr="00860D42">
        <w:rPr>
          <w:rFonts w:ascii="Times New Roman" w:eastAsia="Times New Roman" w:hAnsi="Times New Roman" w:cs="Times New Roman"/>
          <w:b/>
          <w:bCs/>
          <w:color w:val="000000" w:themeColor="text1"/>
          <w:sz w:val="24"/>
          <w:szCs w:val="24"/>
          <w:lang w:eastAsia="en-ID"/>
        </w:rPr>
        <w:t>)</w:t>
      </w:r>
    </w:p>
    <w:p w14:paraId="758DD8F9" w14:textId="10B9A81E" w:rsidR="00A439EE" w:rsidRPr="00860D42" w:rsidRDefault="00A439EE" w:rsidP="0070512A">
      <w:pPr>
        <w:pStyle w:val="ListParagraph"/>
        <w:numPr>
          <w:ilvl w:val="0"/>
          <w:numId w:val="19"/>
        </w:numPr>
        <w:spacing w:line="240" w:lineRule="auto"/>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t>Profitabilitas</w:t>
      </w:r>
    </w:p>
    <w:p w14:paraId="5DC9B5DA" w14:textId="336DB348" w:rsidR="00A439EE" w:rsidRPr="00860D42" w:rsidRDefault="00A439EE" w:rsidP="0070512A">
      <w:pPr>
        <w:spacing w:line="240" w:lineRule="auto"/>
        <w:ind w:left="1440" w:firstLine="720"/>
        <w:jc w:val="both"/>
        <w:rPr>
          <w:rFonts w:ascii="Times New Roman" w:eastAsia="Times New Roman" w:hAnsi="Times New Roman" w:cs="Times New Roman"/>
          <w:color w:val="000000" w:themeColor="text1"/>
          <w:sz w:val="24"/>
          <w:szCs w:val="24"/>
          <w:lang w:eastAsia="en-ID"/>
        </w:rPr>
      </w:pPr>
      <w:r w:rsidRPr="00860D42">
        <w:rPr>
          <w:rFonts w:ascii="Times New Roman" w:eastAsia="Times New Roman" w:hAnsi="Times New Roman" w:cs="Times New Roman"/>
          <w:color w:val="000000" w:themeColor="text1"/>
          <w:sz w:val="24"/>
          <w:szCs w:val="24"/>
          <w:lang w:eastAsia="en-ID"/>
        </w:rPr>
        <w:t xml:space="preserve">Rasio profitabilitas merupakan salah satu rasio yang menganalisis laporan keuangan perusahaan. Rasio profitabilitas diproksikan dengan </w:t>
      </w:r>
      <w:r w:rsidRPr="00860D42">
        <w:rPr>
          <w:rFonts w:ascii="Times New Roman" w:eastAsia="Times New Roman" w:hAnsi="Times New Roman" w:cs="Times New Roman"/>
          <w:i/>
          <w:color w:val="000000" w:themeColor="text1"/>
          <w:sz w:val="24"/>
          <w:szCs w:val="24"/>
          <w:lang w:eastAsia="en-ID"/>
        </w:rPr>
        <w:t xml:space="preserve">Return </w:t>
      </w:r>
      <w:proofErr w:type="gramStart"/>
      <w:r w:rsidRPr="00860D42">
        <w:rPr>
          <w:rFonts w:ascii="Times New Roman" w:eastAsia="Times New Roman" w:hAnsi="Times New Roman" w:cs="Times New Roman"/>
          <w:i/>
          <w:color w:val="000000" w:themeColor="text1"/>
          <w:sz w:val="24"/>
          <w:szCs w:val="24"/>
          <w:lang w:eastAsia="en-ID"/>
        </w:rPr>
        <w:t>On</w:t>
      </w:r>
      <w:proofErr w:type="gramEnd"/>
      <w:r w:rsidRPr="00860D42">
        <w:rPr>
          <w:rFonts w:ascii="Times New Roman" w:eastAsia="Times New Roman" w:hAnsi="Times New Roman" w:cs="Times New Roman"/>
          <w:i/>
          <w:color w:val="000000" w:themeColor="text1"/>
          <w:sz w:val="24"/>
          <w:szCs w:val="24"/>
          <w:lang w:eastAsia="en-ID"/>
        </w:rPr>
        <w:t xml:space="preserve"> Assets</w:t>
      </w:r>
      <w:r w:rsidRPr="00860D42">
        <w:rPr>
          <w:rFonts w:ascii="Times New Roman" w:eastAsia="Times New Roman" w:hAnsi="Times New Roman" w:cs="Times New Roman"/>
          <w:color w:val="000000" w:themeColor="text1"/>
          <w:sz w:val="24"/>
          <w:szCs w:val="24"/>
          <w:lang w:eastAsia="en-ID"/>
        </w:rPr>
        <w:t xml:space="preserve"> (ROA). ROA merupakan alat ukur kemampuan suatu perusahaan dimana aktivanya diperoleh untuk menghasilkan laba sehingga nilai ROA tinggi maka semakin bagus kinerja perusahaan (Syamsuddin, 2009</w:t>
      </w:r>
      <w:r w:rsidR="00F97A43" w:rsidRPr="00860D42">
        <w:rPr>
          <w:rFonts w:ascii="Times New Roman" w:eastAsia="Times New Roman" w:hAnsi="Times New Roman" w:cs="Times New Roman"/>
          <w:color w:val="000000" w:themeColor="text1"/>
          <w:sz w:val="24"/>
          <w:szCs w:val="24"/>
          <w:lang w:eastAsia="en-ID"/>
        </w:rPr>
        <w:t xml:space="preserve">). </w:t>
      </w:r>
      <w:r w:rsidRPr="00860D42">
        <w:rPr>
          <w:rFonts w:ascii="Times New Roman" w:eastAsia="Times New Roman" w:hAnsi="Times New Roman" w:cs="Times New Roman"/>
          <w:color w:val="000000" w:themeColor="text1"/>
          <w:sz w:val="24"/>
          <w:szCs w:val="24"/>
          <w:lang w:eastAsia="en-ID"/>
        </w:rPr>
        <w:t>Rasio ini dirumuskan sebagai berikut:</w:t>
      </w:r>
    </w:p>
    <w:p w14:paraId="6AD77B0C" w14:textId="4C3E568E" w:rsidR="00AC3030" w:rsidRPr="00860D42" w:rsidRDefault="00A439EE" w:rsidP="0070512A">
      <w:pPr>
        <w:spacing w:line="240" w:lineRule="auto"/>
        <w:jc w:val="both"/>
        <w:rPr>
          <w:rFonts w:ascii="Times New Roman" w:eastAsia="Times New Roman" w:hAnsi="Times New Roman" w:cs="Times New Roman"/>
          <w:color w:val="000000" w:themeColor="text1"/>
          <w:sz w:val="24"/>
          <w:szCs w:val="24"/>
          <w:lang w:eastAsia="en-ID"/>
        </w:rPr>
      </w:pPr>
      <m:oMathPara>
        <m:oMath>
          <m:r>
            <w:rPr>
              <w:rFonts w:ascii="Cambria Math" w:eastAsia="Times New Roman" w:hAnsi="Cambria Math" w:cs="Times New Roman"/>
              <w:color w:val="000000" w:themeColor="text1"/>
              <w:sz w:val="24"/>
              <w:szCs w:val="24"/>
              <w:lang w:eastAsia="en-ID"/>
            </w:rPr>
            <m:t>ROA</m:t>
          </m:r>
          <m:r>
            <m:rPr>
              <m:sty m:val="p"/>
            </m:rPr>
            <w:rPr>
              <w:rFonts w:ascii="Cambria Math" w:eastAsia="Times New Roman" w:hAnsi="Cambria Math" w:cs="Times New Roman"/>
              <w:color w:val="000000" w:themeColor="text1"/>
              <w:sz w:val="24"/>
              <w:szCs w:val="24"/>
              <w:lang w:eastAsia="en-ID"/>
            </w:rPr>
            <m:t>=</m:t>
          </m:r>
          <m:f>
            <m:fPr>
              <m:ctrlPr>
                <w:rPr>
                  <w:rFonts w:ascii="Cambria Math" w:eastAsia="Times New Roman" w:hAnsi="Cambria Math" w:cs="Times New Roman"/>
                  <w:color w:val="000000" w:themeColor="text1"/>
                  <w:sz w:val="24"/>
                  <w:szCs w:val="24"/>
                  <w:lang w:eastAsia="en-ID"/>
                </w:rPr>
              </m:ctrlPr>
            </m:fPr>
            <m:num>
              <m:r>
                <m:rPr>
                  <m:sty m:val="p"/>
                </m:rPr>
                <w:rPr>
                  <w:rFonts w:ascii="Cambria Math" w:eastAsia="Times New Roman" w:hAnsi="Cambria Math" w:cs="Times New Roman"/>
                  <w:color w:val="000000" w:themeColor="text1"/>
                  <w:sz w:val="24"/>
                  <w:szCs w:val="24"/>
                  <w:lang w:eastAsia="en-ID"/>
                </w:rPr>
                <m:t>Laba Bersih</m:t>
              </m:r>
            </m:num>
            <m:den>
              <m:r>
                <m:rPr>
                  <m:sty m:val="p"/>
                </m:rPr>
                <w:rPr>
                  <w:rFonts w:ascii="Cambria Math" w:eastAsia="Times New Roman" w:hAnsi="Cambria Math" w:cs="Times New Roman"/>
                  <w:color w:val="000000" w:themeColor="text1"/>
                  <w:sz w:val="24"/>
                  <w:szCs w:val="24"/>
                  <w:lang w:eastAsia="en-ID"/>
                </w:rPr>
                <m:t>Total Aset</m:t>
              </m:r>
            </m:den>
          </m:f>
        </m:oMath>
      </m:oMathPara>
    </w:p>
    <w:p w14:paraId="0E8B5FE1" w14:textId="77777777" w:rsidR="00323D52" w:rsidRPr="00860D42" w:rsidRDefault="00323D52" w:rsidP="0070512A">
      <w:pPr>
        <w:spacing w:line="240" w:lineRule="auto"/>
        <w:jc w:val="both"/>
        <w:rPr>
          <w:rFonts w:ascii="Times New Roman" w:eastAsia="Times New Roman" w:hAnsi="Times New Roman" w:cs="Times New Roman"/>
          <w:color w:val="000000" w:themeColor="text1"/>
          <w:sz w:val="24"/>
          <w:szCs w:val="24"/>
          <w:lang w:eastAsia="en-ID"/>
        </w:rPr>
      </w:pPr>
    </w:p>
    <w:p w14:paraId="5FBD9593" w14:textId="77777777" w:rsidR="00AC3030" w:rsidRPr="00860D42" w:rsidRDefault="00AC3030" w:rsidP="0070512A">
      <w:pPr>
        <w:pStyle w:val="ListParagraph"/>
        <w:spacing w:line="240" w:lineRule="auto"/>
        <w:jc w:val="both"/>
        <w:rPr>
          <w:rFonts w:ascii="Times New Roman" w:eastAsia="Times New Roman" w:hAnsi="Times New Roman" w:cs="Times New Roman"/>
          <w:b/>
          <w:bCs/>
          <w:color w:val="000000" w:themeColor="text1"/>
          <w:sz w:val="24"/>
          <w:szCs w:val="24"/>
          <w:lang w:eastAsia="en-ID"/>
        </w:rPr>
      </w:pPr>
    </w:p>
    <w:p w14:paraId="56750C02" w14:textId="2EF52A7C" w:rsidR="00A439EE" w:rsidRDefault="00AC3030" w:rsidP="0070512A">
      <w:pPr>
        <w:pStyle w:val="ListParagraph"/>
        <w:numPr>
          <w:ilvl w:val="0"/>
          <w:numId w:val="15"/>
        </w:numPr>
        <w:spacing w:line="240" w:lineRule="auto"/>
        <w:jc w:val="both"/>
        <w:rPr>
          <w:rFonts w:ascii="Times New Roman" w:eastAsia="Times New Roman" w:hAnsi="Times New Roman" w:cs="Times New Roman"/>
          <w:b/>
          <w:bCs/>
          <w:color w:val="000000" w:themeColor="text1"/>
          <w:sz w:val="24"/>
          <w:szCs w:val="24"/>
          <w:lang w:eastAsia="en-ID"/>
        </w:rPr>
      </w:pPr>
      <w:r w:rsidRPr="00860D42">
        <w:rPr>
          <w:rFonts w:ascii="Times New Roman" w:eastAsia="Times New Roman" w:hAnsi="Times New Roman" w:cs="Times New Roman"/>
          <w:b/>
          <w:bCs/>
          <w:color w:val="000000" w:themeColor="text1"/>
          <w:sz w:val="24"/>
          <w:szCs w:val="24"/>
          <w:lang w:eastAsia="en-ID"/>
        </w:rPr>
        <w:t>Model Penelitian</w:t>
      </w:r>
    </w:p>
    <w:p w14:paraId="0E6B904C" w14:textId="38D96A48" w:rsidR="00682E84" w:rsidRPr="00682E84" w:rsidRDefault="00682E84" w:rsidP="0070512A">
      <w:pPr>
        <w:pStyle w:val="ListParagraph"/>
        <w:spacing w:line="240" w:lineRule="auto"/>
        <w:ind w:left="2160" w:firstLine="720"/>
        <w:jc w:val="both"/>
        <w:rPr>
          <w:rFonts w:ascii="Times New Roman" w:eastAsia="Times New Roman" w:hAnsi="Times New Roman" w:cs="Times New Roman"/>
          <w:b/>
          <w:bCs/>
          <w:color w:val="000000" w:themeColor="text1"/>
          <w:sz w:val="24"/>
          <w:szCs w:val="24"/>
          <w:lang w:eastAsia="en-ID"/>
        </w:rPr>
      </w:pPr>
      <w:r w:rsidRPr="00682E84">
        <w:rPr>
          <w:rFonts w:ascii="Times New Roman" w:eastAsia="Times New Roman" w:hAnsi="Times New Roman" w:cs="Times New Roman"/>
          <w:b/>
          <w:bCs/>
          <w:color w:val="000000" w:themeColor="text1"/>
          <w:sz w:val="24"/>
          <w:szCs w:val="24"/>
          <w:lang w:eastAsia="en-ID"/>
        </w:rPr>
        <w:t>Tabel 3.1</w:t>
      </w:r>
    </w:p>
    <w:p w14:paraId="2E204AD0" w14:textId="75E849FE" w:rsidR="00AC3030" w:rsidRPr="00860D42" w:rsidRDefault="00AC3030" w:rsidP="0070512A">
      <w:pPr>
        <w:pStyle w:val="ListParagraph"/>
        <w:spacing w:line="240" w:lineRule="auto"/>
        <w:jc w:val="both"/>
        <w:rPr>
          <w:rFonts w:ascii="Times New Roman" w:eastAsia="Times New Roman" w:hAnsi="Times New Roman" w:cs="Times New Roman"/>
          <w:color w:val="000000" w:themeColor="text1"/>
          <w:sz w:val="24"/>
          <w:szCs w:val="24"/>
          <w:lang w:eastAsia="en-ID"/>
        </w:rPr>
      </w:pPr>
      <w:r w:rsidRPr="00860D42">
        <w:rPr>
          <w:rFonts w:ascii="Times New Roman" w:hAnsi="Times New Roman" w:cs="Times New Roman"/>
          <w:b/>
          <w:i/>
          <w:noProof/>
          <w:color w:val="000000" w:themeColor="text1"/>
          <w:sz w:val="24"/>
          <w:szCs w:val="24"/>
          <w:lang w:val="en-US"/>
        </w:rPr>
        <mc:AlternateContent>
          <mc:Choice Requires="wpg">
            <w:drawing>
              <wp:anchor distT="0" distB="0" distL="114300" distR="114300" simplePos="0" relativeHeight="251659264" behindDoc="0" locked="0" layoutInCell="1" allowOverlap="1" wp14:anchorId="31B0EC31" wp14:editId="25E8926B">
                <wp:simplePos x="0" y="0"/>
                <wp:positionH relativeFrom="margin">
                  <wp:posOffset>541020</wp:posOffset>
                </wp:positionH>
                <wp:positionV relativeFrom="paragraph">
                  <wp:posOffset>161925</wp:posOffset>
                </wp:positionV>
                <wp:extent cx="3257550" cy="2143125"/>
                <wp:effectExtent l="0" t="0" r="19050" b="28575"/>
                <wp:wrapNone/>
                <wp:docPr id="2" name="Group 2"/>
                <wp:cNvGraphicFramePr/>
                <a:graphic xmlns:a="http://schemas.openxmlformats.org/drawingml/2006/main">
                  <a:graphicData uri="http://schemas.microsoft.com/office/word/2010/wordprocessingGroup">
                    <wpg:wgp>
                      <wpg:cNvGrpSpPr/>
                      <wpg:grpSpPr>
                        <a:xfrm>
                          <a:off x="0" y="0"/>
                          <a:ext cx="3257550" cy="2143125"/>
                          <a:chOff x="0" y="0"/>
                          <a:chExt cx="5276850" cy="2609850"/>
                        </a:xfrm>
                      </wpg:grpSpPr>
                      <wpg:grpSp>
                        <wpg:cNvPr id="3" name="Group 3"/>
                        <wpg:cNvGrpSpPr/>
                        <wpg:grpSpPr>
                          <a:xfrm>
                            <a:off x="0" y="0"/>
                            <a:ext cx="5276850" cy="2609850"/>
                            <a:chOff x="0" y="0"/>
                            <a:chExt cx="5276850" cy="2609850"/>
                          </a:xfrm>
                        </wpg:grpSpPr>
                        <wps:wsp>
                          <wps:cNvPr id="4" name="Straight Connector 4"/>
                          <wps:cNvCnPr/>
                          <wps:spPr>
                            <a:xfrm flipV="1">
                              <a:off x="28575" y="1085850"/>
                              <a:ext cx="4191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5" name="Straight Connector 5"/>
                          <wps:cNvCnPr/>
                          <wps:spPr>
                            <a:xfrm flipV="1">
                              <a:off x="19050" y="1924050"/>
                              <a:ext cx="4191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g:grpSp>
                          <wpg:cNvPr id="6" name="Group 6"/>
                          <wpg:cNvGrpSpPr/>
                          <wpg:grpSpPr>
                            <a:xfrm>
                              <a:off x="0" y="0"/>
                              <a:ext cx="5276850" cy="2609850"/>
                              <a:chOff x="0" y="0"/>
                              <a:chExt cx="5276850" cy="2609850"/>
                            </a:xfrm>
                          </wpg:grpSpPr>
                          <wps:wsp>
                            <wps:cNvPr id="7" name="Rectangle: Rounded Corners 7"/>
                            <wps:cNvSpPr/>
                            <wps:spPr>
                              <a:xfrm>
                                <a:off x="428625" y="0"/>
                                <a:ext cx="160972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61ADC0CC" w14:textId="77777777" w:rsidR="00FD570B" w:rsidRPr="00934F46" w:rsidRDefault="00FD570B" w:rsidP="00AC3030">
                                  <w:pPr>
                                    <w:jc w:val="center"/>
                                    <w:rPr>
                                      <w:rFonts w:ascii="Times New Roman" w:hAnsi="Times New Roman" w:cs="Times New Roman"/>
                                      <w:sz w:val="24"/>
                                      <w:szCs w:val="24"/>
                                    </w:rPr>
                                  </w:pPr>
                                  <w:r w:rsidRPr="00934F46">
                                    <w:rPr>
                                      <w:rFonts w:ascii="Times New Roman" w:hAnsi="Times New Roman" w:cs="Times New Roman"/>
                                      <w:sz w:val="24"/>
                                      <w:szCs w:val="24"/>
                                    </w:rPr>
                                    <w:t>Dewan Komisaris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457200" y="1619250"/>
                                <a:ext cx="160972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27CAAF7F" w14:textId="77777777" w:rsidR="00FD570B" w:rsidRPr="00934F46" w:rsidRDefault="00FD570B" w:rsidP="00AC3030">
                                  <w:pPr>
                                    <w:jc w:val="center"/>
                                    <w:rPr>
                                      <w:rFonts w:ascii="Times New Roman" w:hAnsi="Times New Roman" w:cs="Times New Roman"/>
                                    </w:rPr>
                                  </w:pPr>
                                  <w:r w:rsidRPr="00934F46">
                                    <w:rPr>
                                      <w:rFonts w:ascii="Times New Roman" w:hAnsi="Times New Roman" w:cs="Times New Roman"/>
                                    </w:rPr>
                                    <w:t>Komite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447675" y="800100"/>
                                <a:ext cx="160972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22E8337A" w14:textId="77777777" w:rsidR="00FD570B" w:rsidRPr="00934F46" w:rsidRDefault="00FD570B" w:rsidP="00AC3030">
                                  <w:pPr>
                                    <w:jc w:val="center"/>
                                    <w:rPr>
                                      <w:rFonts w:ascii="Times New Roman" w:hAnsi="Times New Roman" w:cs="Times New Roman"/>
                                      <w:sz w:val="24"/>
                                      <w:szCs w:val="24"/>
                                    </w:rPr>
                                  </w:pPr>
                                  <w:r w:rsidRPr="00934F46">
                                    <w:rPr>
                                      <w:rFonts w:ascii="Times New Roman" w:hAnsi="Times New Roman" w:cs="Times New Roman"/>
                                      <w:sz w:val="24"/>
                                      <w:szCs w:val="24"/>
                                    </w:rPr>
                                    <w:t>Dewan Direksi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3667125" y="781050"/>
                                <a:ext cx="1609725" cy="590550"/>
                              </a:xfrm>
                              <a:prstGeom prst="roundRect">
                                <a:avLst/>
                              </a:prstGeom>
                            </wps:spPr>
                            <wps:style>
                              <a:lnRef idx="2">
                                <a:schemeClr val="dk1"/>
                              </a:lnRef>
                              <a:fillRef idx="1">
                                <a:schemeClr val="lt1"/>
                              </a:fillRef>
                              <a:effectRef idx="0">
                                <a:schemeClr val="dk1"/>
                              </a:effectRef>
                              <a:fontRef idx="minor">
                                <a:schemeClr val="dk1"/>
                              </a:fontRef>
                            </wps:style>
                            <wps:txbx>
                              <w:txbxContent>
                                <w:p w14:paraId="762EE988" w14:textId="77777777" w:rsidR="00FD570B" w:rsidRPr="00F54B85" w:rsidRDefault="00FD570B" w:rsidP="00AC3030">
                                  <w:pPr>
                                    <w:jc w:val="center"/>
                                    <w:rPr>
                                      <w:rFonts w:ascii="Times New Roman" w:hAnsi="Times New Roman" w:cs="Times New Roman"/>
                                      <w:sz w:val="24"/>
                                      <w:szCs w:val="24"/>
                                    </w:rPr>
                                  </w:pPr>
                                  <w:r w:rsidRPr="00F54B85">
                                    <w:rPr>
                                      <w:rFonts w:ascii="Times New Roman" w:hAnsi="Times New Roman" w:cs="Times New Roman"/>
                                      <w:sz w:val="24"/>
                                      <w:szCs w:val="24"/>
                                    </w:rPr>
                                    <w:t>Pofitabilitas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Straight Arrow Connector 11"/>
                            <wps:cNvCnPr/>
                            <wps:spPr>
                              <a:xfrm>
                                <a:off x="2057400" y="295275"/>
                                <a:ext cx="1438275" cy="742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a:off x="2066925" y="1085850"/>
                                <a:ext cx="1419225"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flipV="1">
                                <a:off x="2066925" y="1209675"/>
                                <a:ext cx="1419225" cy="73342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4" name="Straight Connector 14"/>
                            <wps:cNvCnPr/>
                            <wps:spPr>
                              <a:xfrm>
                                <a:off x="19050" y="238125"/>
                                <a:ext cx="19050" cy="237172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15" name="Straight Connector 15"/>
                            <wps:cNvCnPr/>
                            <wps:spPr>
                              <a:xfrm flipV="1">
                                <a:off x="0" y="247650"/>
                                <a:ext cx="419100"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s:wsp>
                            <wps:cNvPr id="16" name="Straight Connector 16"/>
                            <wps:cNvCnPr/>
                            <wps:spPr>
                              <a:xfrm flipV="1">
                                <a:off x="38100" y="2543175"/>
                                <a:ext cx="4495800" cy="66675"/>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wpg:grpSp>
                      </wpg:grpSp>
                      <wps:wsp>
                        <wps:cNvPr id="17" name="Straight Arrow Connector 17"/>
                        <wps:cNvCnPr/>
                        <wps:spPr>
                          <a:xfrm flipV="1">
                            <a:off x="4495800" y="1457325"/>
                            <a:ext cx="0" cy="1085850"/>
                          </a:xfrm>
                          <a:prstGeom prst="straightConnector1">
                            <a:avLst/>
                          </a:prstGeom>
                          <a:ln>
                            <a:prstDash val="sysDash"/>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B0EC31" id="Group 2" o:spid="_x0000_s1026" style="position:absolute;left:0;text-align:left;margin-left:42.6pt;margin-top:12.75pt;width:256.5pt;height:168.75pt;z-index:251659264;mso-position-horizontal-relative:margin;mso-width-relative:margin;mso-height-relative:margin" coordsize="52768,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">
                <v:group id="Group 3" o:spid="_x0000_s1027" style="position:absolute;width:52768;height:26098" coordsize="52768,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8" style="position:absolute;flip:y;visibility:visible;mso-wrap-style:square" from="285,10858" to="4476,10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" strokecolor="black [3200]" strokeweight="1.5pt">
                    <v:stroke dashstyle="3 1" joinstyle="miter"/>
                  </v:line>
                  <v:line id="Straight Connector 5" o:spid="_x0000_s1029" style="position:absolute;flip:y;visibility:visible;mso-wrap-style:square" from="190,19240" to="4381,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" strokecolor="black [3200]" strokeweight="1.5pt">
                    <v:stroke dashstyle="3 1" joinstyle="miter"/>
                  </v:line>
                  <v:group id="Group 6" o:spid="_x0000_s1030" style="position:absolute;width:52768;height:26098" coordsize="52768,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Rectangle: Rounded Corners 7" o:spid="_x0000_s1031" style="position:absolute;left:4286;width:16097;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" fillcolor="white [3201]" strokecolor="black [3200]" strokeweight="1pt">
                      <v:stroke joinstyle="miter"/>
                      <v:textbox>
                        <w:txbxContent>
                          <w:p w14:paraId="61ADC0CC" w14:textId="77777777" w:rsidR="00FD570B" w:rsidRPr="00934F46" w:rsidRDefault="00FD570B" w:rsidP="00AC3030">
                            <w:pPr>
                              <w:jc w:val="center"/>
                              <w:rPr>
                                <w:rFonts w:ascii="Times New Roman" w:hAnsi="Times New Roman" w:cs="Times New Roman"/>
                                <w:sz w:val="24"/>
                                <w:szCs w:val="24"/>
                              </w:rPr>
                            </w:pPr>
                            <w:r w:rsidRPr="00934F46">
                              <w:rPr>
                                <w:rFonts w:ascii="Times New Roman" w:hAnsi="Times New Roman" w:cs="Times New Roman"/>
                                <w:sz w:val="24"/>
                                <w:szCs w:val="24"/>
                              </w:rPr>
                              <w:t>Dewan Komisaris</w:t>
                            </w:r>
                          </w:p>
                        </w:txbxContent>
                      </v:textbox>
                    </v:roundrect>
                    <v:roundrect id="Rectangle: Rounded Corners 8" o:spid="_x0000_s1032" style="position:absolute;left:4572;top:16192;width:16097;height: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" fillcolor="white [3201]" strokecolor="black [3200]" strokeweight="1pt">
                      <v:stroke joinstyle="miter"/>
                      <v:textbox>
                        <w:txbxContent>
                          <w:p w14:paraId="27CAAF7F" w14:textId="77777777" w:rsidR="00FD570B" w:rsidRPr="00934F46" w:rsidRDefault="00FD570B" w:rsidP="00AC3030">
                            <w:pPr>
                              <w:jc w:val="center"/>
                              <w:rPr>
                                <w:rFonts w:ascii="Times New Roman" w:hAnsi="Times New Roman" w:cs="Times New Roman"/>
                              </w:rPr>
                            </w:pPr>
                            <w:r w:rsidRPr="00934F46">
                              <w:rPr>
                                <w:rFonts w:ascii="Times New Roman" w:hAnsi="Times New Roman" w:cs="Times New Roman"/>
                              </w:rPr>
                              <w:t>Komite Audit</w:t>
                            </w:r>
                          </w:p>
                        </w:txbxContent>
                      </v:textbox>
                    </v:roundrect>
                    <v:roundrect id="Rectangle: Rounded Corners 9" o:spid="_x0000_s1033" style="position:absolute;left:4476;top:8001;width:16098;height:590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14:paraId="22E8337A" w14:textId="77777777" w:rsidR="00FD570B" w:rsidRPr="00934F46" w:rsidRDefault="00FD570B" w:rsidP="00AC3030">
                            <w:pPr>
                              <w:jc w:val="center"/>
                              <w:rPr>
                                <w:rFonts w:ascii="Times New Roman" w:hAnsi="Times New Roman" w:cs="Times New Roman"/>
                                <w:sz w:val="24"/>
                                <w:szCs w:val="24"/>
                              </w:rPr>
                            </w:pPr>
                            <w:r w:rsidRPr="00934F46">
                              <w:rPr>
                                <w:rFonts w:ascii="Times New Roman" w:hAnsi="Times New Roman" w:cs="Times New Roman"/>
                                <w:sz w:val="24"/>
                                <w:szCs w:val="24"/>
                              </w:rPr>
                              <w:t>Dewan Direksi</w:t>
                            </w:r>
                          </w:p>
                        </w:txbxContent>
                      </v:textbox>
                    </v:roundrect>
                    <v:roundrect id="Rectangle: Rounded Corners 10" o:spid="_x0000_s1034" style="position:absolute;left:36671;top:7810;width:16097;height: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" fillcolor="white [3201]" strokecolor="black [3200]" strokeweight="1pt">
                      <v:stroke joinstyle="miter"/>
                      <v:textbox>
                        <w:txbxContent>
                          <w:p w14:paraId="762EE988" w14:textId="77777777" w:rsidR="00FD570B" w:rsidRPr="00F54B85" w:rsidRDefault="00FD570B" w:rsidP="00AC3030">
                            <w:pPr>
                              <w:jc w:val="center"/>
                              <w:rPr>
                                <w:rFonts w:ascii="Times New Roman" w:hAnsi="Times New Roman" w:cs="Times New Roman"/>
                                <w:sz w:val="24"/>
                                <w:szCs w:val="24"/>
                              </w:rPr>
                            </w:pPr>
                            <w:r w:rsidRPr="00F54B85">
                              <w:rPr>
                                <w:rFonts w:ascii="Times New Roman" w:hAnsi="Times New Roman" w:cs="Times New Roman"/>
                                <w:sz w:val="24"/>
                                <w:szCs w:val="24"/>
                              </w:rPr>
                              <w:t>Pofitabilitas</w:t>
                            </w:r>
                          </w:p>
                        </w:txbxContent>
                      </v:textbox>
                    </v:roundrect>
                    <v:shapetype id="_x0000_t32" coordsize="21600,21600" o:spt="32" o:oned="t" path="m,l21600,21600e" filled="f">
                      <v:path arrowok="t" fillok="f" o:connecttype="none"/>
                      <o:lock v:ext="edit" shapetype="t"/>
                    </v:shapetype>
                    <v:shape id="Straight Arrow Connector 11" o:spid="_x0000_s1035" type="#_x0000_t32" style="position:absolute;left:20574;top:2952;width:14382;height:74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" strokecolor="black [3200]" strokeweight="1pt">
                      <v:stroke endarrow="block" joinstyle="miter"/>
                    </v:shape>
                    <v:shape id="Straight Arrow Connector 12" o:spid="_x0000_s1036" type="#_x0000_t32" style="position:absolute;left:20669;top:10858;width:14192;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shape id="Straight Arrow Connector 13" o:spid="_x0000_s1037" type="#_x0000_t32" style="position:absolute;left:20669;top:12096;width:14192;height:7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" strokecolor="black [3200]" strokeweight="1pt">
                      <v:stroke endarrow="block" joinstyle="miter"/>
                    </v:shape>
                    <v:line id="Straight Connector 14" o:spid="_x0000_s1038" style="position:absolute;visibility:visible;mso-wrap-style:square" from="190,2381" to="381,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" strokecolor="black [3200]" strokeweight="1.5pt">
                      <v:stroke dashstyle="3 1" joinstyle="miter"/>
                    </v:line>
                    <v:line id="Straight Connector 15" o:spid="_x0000_s1039" style="position:absolute;flip:y;visibility:visible;mso-wrap-style:square" from="0,2476" to="4191,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" strokecolor="black [3200]" strokeweight="1.5pt">
                      <v:stroke dashstyle="3 1" joinstyle="miter"/>
                    </v:line>
                    <v:line id="Straight Connector 16" o:spid="_x0000_s1040" style="position:absolute;flip:y;visibility:visible;mso-wrap-style:square" from="381,25431" to="45339,2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" strokecolor="black [3200]" strokeweight="1.5pt">
                      <v:stroke dashstyle="3 1" joinstyle="miter"/>
                    </v:line>
                  </v:group>
                </v:group>
                <v:shape id="Straight Arrow Connector 17" o:spid="_x0000_s1041" type="#_x0000_t32" style="position:absolute;left:44958;top:14573;width:0;height:10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" strokecolor="black [3200]" strokeweight="1.5pt">
                  <v:stroke dashstyle="3 1" endarrow="block" joinstyle="miter"/>
                </v:shape>
                <w10:wrap anchorx="margin"/>
              </v:group>
            </w:pict>
          </mc:Fallback>
        </mc:AlternateContent>
      </w:r>
    </w:p>
    <w:p w14:paraId="762D5549" w14:textId="0076C396" w:rsidR="00A439EE" w:rsidRPr="00860D42" w:rsidRDefault="00A439EE" w:rsidP="0070512A">
      <w:pPr>
        <w:spacing w:line="240" w:lineRule="auto"/>
        <w:jc w:val="both"/>
        <w:rPr>
          <w:rStyle w:val="hgkelc"/>
          <w:rFonts w:ascii="Times New Roman" w:hAnsi="Times New Roman" w:cs="Times New Roman"/>
          <w:b/>
          <w:color w:val="000000" w:themeColor="text1"/>
          <w:sz w:val="24"/>
          <w:szCs w:val="24"/>
        </w:rPr>
      </w:pPr>
    </w:p>
    <w:p w14:paraId="244E691F" w14:textId="48DF31F6" w:rsidR="00A439EE" w:rsidRPr="00860D42" w:rsidRDefault="00A439EE" w:rsidP="0070512A">
      <w:pPr>
        <w:spacing w:line="240" w:lineRule="auto"/>
        <w:jc w:val="both"/>
        <w:rPr>
          <w:rFonts w:ascii="Times New Roman" w:hAnsi="Times New Roman" w:cs="Times New Roman"/>
          <w:b/>
          <w:color w:val="000000" w:themeColor="text1"/>
          <w:sz w:val="24"/>
          <w:szCs w:val="24"/>
        </w:rPr>
      </w:pPr>
    </w:p>
    <w:p w14:paraId="30338935" w14:textId="1ECE92F3" w:rsidR="0050397C" w:rsidRPr="00860D42" w:rsidRDefault="0050397C" w:rsidP="0070512A">
      <w:pPr>
        <w:spacing w:line="240" w:lineRule="auto"/>
        <w:rPr>
          <w:rFonts w:ascii="Times New Roman" w:hAnsi="Times New Roman" w:cs="Times New Roman"/>
          <w:b/>
          <w:bCs/>
          <w:color w:val="000000" w:themeColor="text1"/>
          <w:sz w:val="24"/>
          <w:szCs w:val="24"/>
        </w:rPr>
      </w:pPr>
    </w:p>
    <w:p w14:paraId="1D839232" w14:textId="77777777" w:rsidR="00564CAF" w:rsidRPr="00860D42" w:rsidRDefault="00564CAF" w:rsidP="0070512A">
      <w:pPr>
        <w:spacing w:line="240" w:lineRule="auto"/>
        <w:rPr>
          <w:rFonts w:ascii="Times New Roman" w:hAnsi="Times New Roman" w:cs="Times New Roman"/>
          <w:b/>
          <w:bCs/>
          <w:color w:val="000000" w:themeColor="text1"/>
          <w:sz w:val="24"/>
          <w:szCs w:val="24"/>
        </w:rPr>
      </w:pPr>
    </w:p>
    <w:p w14:paraId="78B1451F" w14:textId="77777777" w:rsidR="00A66158" w:rsidRPr="00860D42" w:rsidRDefault="00A66158" w:rsidP="0070512A">
      <w:pPr>
        <w:spacing w:line="240" w:lineRule="auto"/>
        <w:rPr>
          <w:rFonts w:ascii="Times New Roman" w:hAnsi="Times New Roman" w:cs="Times New Roman"/>
          <w:color w:val="000000" w:themeColor="text1"/>
          <w:sz w:val="24"/>
          <w:szCs w:val="24"/>
        </w:rPr>
      </w:pPr>
    </w:p>
    <w:p w14:paraId="6D2FB43B" w14:textId="41C5AB3E" w:rsidR="002D545E" w:rsidRPr="00860D42" w:rsidRDefault="002D545E" w:rsidP="0070512A">
      <w:pPr>
        <w:spacing w:line="240" w:lineRule="auto"/>
        <w:rPr>
          <w:rFonts w:ascii="Times New Roman" w:hAnsi="Times New Roman" w:cs="Times New Roman"/>
          <w:color w:val="000000" w:themeColor="text1"/>
          <w:sz w:val="24"/>
          <w:szCs w:val="24"/>
        </w:rPr>
      </w:pPr>
    </w:p>
    <w:p w14:paraId="5747435D" w14:textId="18D9346B" w:rsidR="00C80508" w:rsidRPr="00860D42" w:rsidRDefault="00C80508" w:rsidP="0070512A">
      <w:pPr>
        <w:spacing w:line="240" w:lineRule="auto"/>
        <w:rPr>
          <w:rFonts w:ascii="Times New Roman" w:hAnsi="Times New Roman" w:cs="Times New Roman"/>
          <w:color w:val="000000" w:themeColor="text1"/>
          <w:sz w:val="24"/>
          <w:szCs w:val="24"/>
        </w:rPr>
      </w:pPr>
    </w:p>
    <w:p w14:paraId="5FBCB89F" w14:textId="07CF20C1" w:rsidR="00C80508" w:rsidRDefault="00C80508" w:rsidP="0070512A">
      <w:pPr>
        <w:spacing w:line="240" w:lineRule="auto"/>
        <w:rPr>
          <w:rFonts w:ascii="Times New Roman" w:hAnsi="Times New Roman" w:cs="Times New Roman"/>
          <w:color w:val="000000" w:themeColor="text1"/>
          <w:sz w:val="24"/>
          <w:szCs w:val="24"/>
        </w:rPr>
      </w:pPr>
    </w:p>
    <w:p w14:paraId="3028425D" w14:textId="086612D9" w:rsidR="00682E84" w:rsidRDefault="00682E84" w:rsidP="0070512A">
      <w:pPr>
        <w:spacing w:line="24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diolah penulis, 2021</w:t>
      </w:r>
    </w:p>
    <w:p w14:paraId="7039B167" w14:textId="77777777" w:rsidR="00DB640D" w:rsidRPr="002763EF" w:rsidRDefault="00DB640D" w:rsidP="0047122F">
      <w:pPr>
        <w:spacing w:line="240" w:lineRule="auto"/>
        <w:ind w:firstLine="720"/>
        <w:jc w:val="both"/>
        <w:rPr>
          <w:rFonts w:ascii="Times New Roman" w:hAnsi="Times New Roman" w:cs="Times New Roman"/>
          <w:sz w:val="24"/>
          <w:szCs w:val="24"/>
        </w:rPr>
      </w:pPr>
      <w:r w:rsidRPr="002763EF">
        <w:rPr>
          <w:rFonts w:ascii="Times New Roman" w:hAnsi="Times New Roman" w:cs="Times New Roman"/>
          <w:sz w:val="24"/>
          <w:szCs w:val="24"/>
        </w:rPr>
        <w:lastRenderedPageBreak/>
        <w:t>Keterangan:</w:t>
      </w:r>
    </w:p>
    <w:p w14:paraId="7057A29F" w14:textId="77777777" w:rsidR="00DB640D" w:rsidRPr="002763EF" w:rsidRDefault="00DB640D" w:rsidP="0047122F">
      <w:pPr>
        <w:spacing w:line="240" w:lineRule="auto"/>
        <w:ind w:firstLine="720"/>
        <w:jc w:val="both"/>
        <w:rPr>
          <w:rFonts w:ascii="Times New Roman" w:hAnsi="Times New Roman" w:cs="Times New Roman"/>
          <w:sz w:val="24"/>
          <w:szCs w:val="24"/>
        </w:rPr>
      </w:pPr>
      <w:r w:rsidRPr="002763EF">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309DD8E6" wp14:editId="3296B29E">
                <wp:simplePos x="0" y="0"/>
                <wp:positionH relativeFrom="column">
                  <wp:posOffset>1560195</wp:posOffset>
                </wp:positionH>
                <wp:positionV relativeFrom="paragraph">
                  <wp:posOffset>107950</wp:posOffset>
                </wp:positionV>
                <wp:extent cx="7905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FB1571" id="Straight Connector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2.85pt,8.5pt" to="185.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" strokecolor="black [3200]" strokeweight="1.5pt">
                <v:stroke joinstyle="miter"/>
              </v:line>
            </w:pict>
          </mc:Fallback>
        </mc:AlternateContent>
      </w:r>
      <w:r w:rsidRPr="002763EF">
        <w:rPr>
          <w:rFonts w:ascii="Times New Roman" w:hAnsi="Times New Roman" w:cs="Times New Roman"/>
          <w:sz w:val="24"/>
          <w:szCs w:val="24"/>
        </w:rPr>
        <w:t>Secara Parsial</w:t>
      </w:r>
      <w:r w:rsidRPr="002763EF">
        <w:rPr>
          <w:rFonts w:ascii="Times New Roman" w:hAnsi="Times New Roman" w:cs="Times New Roman"/>
          <w:sz w:val="24"/>
          <w:szCs w:val="24"/>
        </w:rPr>
        <w:tab/>
      </w:r>
      <w:r w:rsidRPr="002763EF">
        <w:rPr>
          <w:rFonts w:ascii="Times New Roman" w:hAnsi="Times New Roman" w:cs="Times New Roman"/>
          <w:sz w:val="24"/>
          <w:szCs w:val="24"/>
        </w:rPr>
        <w:tab/>
        <w:t xml:space="preserve">: </w:t>
      </w:r>
    </w:p>
    <w:p w14:paraId="6D069563" w14:textId="77777777" w:rsidR="00DB640D" w:rsidRPr="002763EF" w:rsidRDefault="00DB640D" w:rsidP="0047122F">
      <w:pPr>
        <w:spacing w:line="240" w:lineRule="auto"/>
        <w:ind w:firstLine="720"/>
        <w:jc w:val="both"/>
        <w:rPr>
          <w:rFonts w:ascii="Times New Roman" w:hAnsi="Times New Roman" w:cs="Times New Roman"/>
          <w:sz w:val="24"/>
          <w:szCs w:val="24"/>
        </w:rPr>
      </w:pPr>
      <w:r w:rsidRPr="002763EF">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A4F20AD" wp14:editId="28A57F6A">
                <wp:simplePos x="0" y="0"/>
                <wp:positionH relativeFrom="column">
                  <wp:posOffset>1550669</wp:posOffset>
                </wp:positionH>
                <wp:positionV relativeFrom="paragraph">
                  <wp:posOffset>122555</wp:posOffset>
                </wp:positionV>
                <wp:extent cx="77152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771525" cy="0"/>
                        </a:xfrm>
                        <a:prstGeom prst="line">
                          <a:avLst/>
                        </a:prstGeom>
                        <a:ln>
                          <a:prstDash val="sysDash"/>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4247B" id="Straight Connector 19"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9.65pt" to="182.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" strokecolor="black [3200]" strokeweight="1.5pt">
                <v:stroke dashstyle="3 1" joinstyle="miter"/>
              </v:line>
            </w:pict>
          </mc:Fallback>
        </mc:AlternateContent>
      </w:r>
      <w:r w:rsidRPr="002763EF">
        <w:rPr>
          <w:rFonts w:ascii="Times New Roman" w:hAnsi="Times New Roman" w:cs="Times New Roman"/>
          <w:sz w:val="24"/>
          <w:szCs w:val="24"/>
        </w:rPr>
        <w:t>Secara Simultan</w:t>
      </w:r>
      <w:r w:rsidRPr="002763EF">
        <w:rPr>
          <w:rFonts w:ascii="Times New Roman" w:hAnsi="Times New Roman" w:cs="Times New Roman"/>
          <w:sz w:val="24"/>
          <w:szCs w:val="24"/>
        </w:rPr>
        <w:tab/>
        <w:t xml:space="preserve">: </w:t>
      </w:r>
      <w:r w:rsidRPr="002763EF">
        <w:rPr>
          <w:rFonts w:ascii="Times New Roman" w:hAnsi="Times New Roman" w:cs="Times New Roman"/>
          <w:sz w:val="24"/>
          <w:szCs w:val="24"/>
        </w:rPr>
        <w:tab/>
      </w:r>
    </w:p>
    <w:p w14:paraId="4EEDB81E" w14:textId="77777777" w:rsidR="00DB640D" w:rsidRPr="00860D42" w:rsidRDefault="00DB640D" w:rsidP="0070512A">
      <w:pPr>
        <w:spacing w:line="240" w:lineRule="auto"/>
        <w:ind w:left="720"/>
        <w:rPr>
          <w:rFonts w:ascii="Times New Roman" w:hAnsi="Times New Roman" w:cs="Times New Roman"/>
          <w:color w:val="000000" w:themeColor="text1"/>
          <w:sz w:val="24"/>
          <w:szCs w:val="24"/>
        </w:rPr>
      </w:pPr>
    </w:p>
    <w:p w14:paraId="33D52C54" w14:textId="6CE842F8" w:rsidR="00C80508" w:rsidRDefault="00C80508" w:rsidP="0070512A">
      <w:pPr>
        <w:spacing w:line="240" w:lineRule="auto"/>
        <w:rPr>
          <w:rFonts w:ascii="Times New Roman" w:hAnsi="Times New Roman" w:cs="Times New Roman"/>
          <w:b/>
          <w:bCs/>
          <w:color w:val="000000" w:themeColor="text1"/>
          <w:sz w:val="24"/>
          <w:szCs w:val="24"/>
        </w:rPr>
      </w:pPr>
      <w:r w:rsidRPr="00860D42">
        <w:rPr>
          <w:rFonts w:ascii="Times New Roman" w:hAnsi="Times New Roman" w:cs="Times New Roman"/>
          <w:b/>
          <w:bCs/>
          <w:color w:val="000000" w:themeColor="text1"/>
          <w:sz w:val="24"/>
          <w:szCs w:val="24"/>
        </w:rPr>
        <w:t>HASIL PENELITIAN DAN PEMBAHASAN</w:t>
      </w:r>
    </w:p>
    <w:tbl>
      <w:tblPr>
        <w:tblpPr w:leftFromText="180" w:rightFromText="180" w:vertAnchor="text" w:horzAnchor="page" w:tblpX="3271" w:tblpY="324"/>
        <w:tblW w:w="7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3"/>
      </w:tblGrid>
      <w:tr w:rsidR="00171FAB" w:rsidRPr="00860D42" w14:paraId="3E1132B9" w14:textId="77777777" w:rsidTr="00171FAB">
        <w:trPr>
          <w:cantSplit/>
        </w:trPr>
        <w:tc>
          <w:tcPr>
            <w:tcW w:w="7363" w:type="dxa"/>
            <w:tcBorders>
              <w:top w:val="nil"/>
              <w:left w:val="nil"/>
              <w:bottom w:val="nil"/>
              <w:right w:val="nil"/>
            </w:tcBorders>
            <w:shd w:val="clear" w:color="auto" w:fill="FFFFFF"/>
            <w:vAlign w:val="center"/>
          </w:tcPr>
          <w:p w14:paraId="772ABFE9" w14:textId="77777777" w:rsidR="00171FAB" w:rsidRPr="00860D42" w:rsidRDefault="00171FAB" w:rsidP="0070512A">
            <w:pPr>
              <w:autoSpaceDE w:val="0"/>
              <w:autoSpaceDN w:val="0"/>
              <w:adjustRightInd w:val="0"/>
              <w:spacing w:after="0" w:line="240" w:lineRule="auto"/>
              <w:ind w:right="60"/>
              <w:rPr>
                <w:rFonts w:ascii="Times New Roman" w:hAnsi="Times New Roman" w:cs="Times New Roman"/>
                <w:color w:val="000000" w:themeColor="text1"/>
                <w:sz w:val="24"/>
                <w:szCs w:val="24"/>
              </w:rPr>
            </w:pPr>
          </w:p>
        </w:tc>
      </w:tr>
    </w:tbl>
    <w:p w14:paraId="6A39F25F" w14:textId="0197B3FA" w:rsidR="00C80508" w:rsidRDefault="00C80508" w:rsidP="0070512A">
      <w:pPr>
        <w:pStyle w:val="ListParagraph"/>
        <w:numPr>
          <w:ilvl w:val="0"/>
          <w:numId w:val="22"/>
        </w:numPr>
        <w:spacing w:line="240" w:lineRule="auto"/>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Analisis Statistik Deskriptif</w:t>
      </w:r>
    </w:p>
    <w:p w14:paraId="33E039D7" w14:textId="4B5A195A" w:rsidR="00682E84" w:rsidRPr="0047122F" w:rsidRDefault="00682E84" w:rsidP="0047122F">
      <w:pPr>
        <w:spacing w:line="240" w:lineRule="auto"/>
        <w:ind w:left="3600" w:firstLine="720"/>
        <w:rPr>
          <w:rFonts w:ascii="Times New Roman" w:hAnsi="Times New Roman" w:cs="Times New Roman"/>
          <w:b/>
          <w:color w:val="000000" w:themeColor="text1"/>
          <w:sz w:val="24"/>
          <w:szCs w:val="24"/>
        </w:rPr>
      </w:pPr>
      <w:r w:rsidRPr="0047122F">
        <w:rPr>
          <w:rFonts w:ascii="Times New Roman" w:hAnsi="Times New Roman" w:cs="Times New Roman"/>
          <w:b/>
          <w:color w:val="000000" w:themeColor="text1"/>
          <w:sz w:val="24"/>
          <w:szCs w:val="24"/>
        </w:rPr>
        <w:t>Tabel 4.1</w:t>
      </w:r>
    </w:p>
    <w:tbl>
      <w:tblPr>
        <w:tblW w:w="7363" w:type="dxa"/>
        <w:tblInd w:w="10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8"/>
        <w:gridCol w:w="1014"/>
        <w:gridCol w:w="1076"/>
        <w:gridCol w:w="1106"/>
        <w:gridCol w:w="1014"/>
        <w:gridCol w:w="1445"/>
      </w:tblGrid>
      <w:tr w:rsidR="00171FAB" w:rsidRPr="00996399" w14:paraId="5165E255" w14:textId="77777777" w:rsidTr="0047122F">
        <w:trPr>
          <w:cantSplit/>
        </w:trPr>
        <w:tc>
          <w:tcPr>
            <w:tcW w:w="7363" w:type="dxa"/>
            <w:gridSpan w:val="6"/>
            <w:tcBorders>
              <w:top w:val="nil"/>
              <w:left w:val="nil"/>
              <w:bottom w:val="nil"/>
              <w:right w:val="nil"/>
            </w:tcBorders>
            <w:shd w:val="clear" w:color="auto" w:fill="FFFFFF"/>
            <w:vAlign w:val="center"/>
          </w:tcPr>
          <w:p w14:paraId="780E231C" w14:textId="77777777" w:rsidR="00171FAB" w:rsidRPr="00996399" w:rsidRDefault="00171FAB" w:rsidP="0070512A">
            <w:pPr>
              <w:autoSpaceDE w:val="0"/>
              <w:autoSpaceDN w:val="0"/>
              <w:adjustRightInd w:val="0"/>
              <w:spacing w:after="0" w:line="240" w:lineRule="auto"/>
              <w:ind w:left="60" w:right="60"/>
              <w:jc w:val="center"/>
              <w:rPr>
                <w:rFonts w:ascii="Arial" w:hAnsi="Arial" w:cs="Arial"/>
                <w:color w:val="000000"/>
                <w:sz w:val="18"/>
                <w:szCs w:val="18"/>
              </w:rPr>
            </w:pPr>
            <w:r w:rsidRPr="00996399">
              <w:rPr>
                <w:rFonts w:ascii="Arial" w:hAnsi="Arial" w:cs="Arial"/>
                <w:b/>
                <w:bCs/>
                <w:color w:val="000000"/>
                <w:sz w:val="18"/>
                <w:szCs w:val="18"/>
              </w:rPr>
              <w:t>Descriptive Statistics</w:t>
            </w:r>
          </w:p>
        </w:tc>
      </w:tr>
      <w:tr w:rsidR="00171FAB" w:rsidRPr="00996399" w14:paraId="78F083DD" w14:textId="77777777" w:rsidTr="0047122F">
        <w:trPr>
          <w:cantSplit/>
        </w:trPr>
        <w:tc>
          <w:tcPr>
            <w:tcW w:w="170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CA8A5C7" w14:textId="77777777" w:rsidR="00171FAB" w:rsidRPr="00996399" w:rsidRDefault="00171FAB" w:rsidP="0070512A">
            <w:pPr>
              <w:autoSpaceDE w:val="0"/>
              <w:autoSpaceDN w:val="0"/>
              <w:adjustRightInd w:val="0"/>
              <w:spacing w:after="0" w:line="240" w:lineRule="auto"/>
              <w:rPr>
                <w:rFonts w:ascii="Times New Roman" w:hAnsi="Times New Roman" w:cs="Times New Roman"/>
                <w:sz w:val="24"/>
                <w:szCs w:val="24"/>
              </w:rPr>
            </w:pPr>
          </w:p>
        </w:tc>
        <w:tc>
          <w:tcPr>
            <w:tcW w:w="1014" w:type="dxa"/>
            <w:tcBorders>
              <w:top w:val="single" w:sz="16" w:space="0" w:color="000000"/>
              <w:left w:val="single" w:sz="16" w:space="0" w:color="000000"/>
              <w:bottom w:val="single" w:sz="16" w:space="0" w:color="000000"/>
            </w:tcBorders>
            <w:shd w:val="clear" w:color="auto" w:fill="FFFFFF"/>
            <w:vAlign w:val="bottom"/>
          </w:tcPr>
          <w:p w14:paraId="7CECA765" w14:textId="77777777" w:rsidR="00171FAB" w:rsidRPr="00996399" w:rsidRDefault="00171FAB" w:rsidP="0070512A">
            <w:pPr>
              <w:autoSpaceDE w:val="0"/>
              <w:autoSpaceDN w:val="0"/>
              <w:adjustRightInd w:val="0"/>
              <w:spacing w:after="0" w:line="240" w:lineRule="auto"/>
              <w:ind w:left="60" w:right="60"/>
              <w:jc w:val="center"/>
              <w:rPr>
                <w:rFonts w:ascii="Arial" w:hAnsi="Arial" w:cs="Arial"/>
                <w:color w:val="000000"/>
                <w:sz w:val="18"/>
                <w:szCs w:val="18"/>
              </w:rPr>
            </w:pPr>
            <w:r w:rsidRPr="00996399">
              <w:rPr>
                <w:rFonts w:ascii="Arial" w:hAnsi="Arial" w:cs="Arial"/>
                <w:color w:val="000000"/>
                <w:sz w:val="18"/>
                <w:szCs w:val="18"/>
              </w:rPr>
              <w:t>N</w:t>
            </w:r>
          </w:p>
        </w:tc>
        <w:tc>
          <w:tcPr>
            <w:tcW w:w="1076" w:type="dxa"/>
            <w:tcBorders>
              <w:top w:val="single" w:sz="16" w:space="0" w:color="000000"/>
              <w:bottom w:val="single" w:sz="16" w:space="0" w:color="000000"/>
            </w:tcBorders>
            <w:shd w:val="clear" w:color="auto" w:fill="FFFFFF"/>
            <w:vAlign w:val="bottom"/>
          </w:tcPr>
          <w:p w14:paraId="1DDEC14F" w14:textId="77777777" w:rsidR="00171FAB" w:rsidRPr="00996399" w:rsidRDefault="00171FAB" w:rsidP="0070512A">
            <w:pPr>
              <w:autoSpaceDE w:val="0"/>
              <w:autoSpaceDN w:val="0"/>
              <w:adjustRightInd w:val="0"/>
              <w:spacing w:after="0" w:line="240" w:lineRule="auto"/>
              <w:ind w:left="60" w:right="60"/>
              <w:jc w:val="center"/>
              <w:rPr>
                <w:rFonts w:ascii="Arial" w:hAnsi="Arial" w:cs="Arial"/>
                <w:color w:val="000000"/>
                <w:sz w:val="18"/>
                <w:szCs w:val="18"/>
              </w:rPr>
            </w:pPr>
            <w:r w:rsidRPr="00996399">
              <w:rPr>
                <w:rFonts w:ascii="Arial" w:hAnsi="Arial" w:cs="Arial"/>
                <w:color w:val="000000"/>
                <w:sz w:val="18"/>
                <w:szCs w:val="18"/>
              </w:rPr>
              <w:t>Minimum</w:t>
            </w:r>
          </w:p>
        </w:tc>
        <w:tc>
          <w:tcPr>
            <w:tcW w:w="1106" w:type="dxa"/>
            <w:tcBorders>
              <w:top w:val="single" w:sz="16" w:space="0" w:color="000000"/>
              <w:bottom w:val="single" w:sz="16" w:space="0" w:color="000000"/>
            </w:tcBorders>
            <w:shd w:val="clear" w:color="auto" w:fill="FFFFFF"/>
            <w:vAlign w:val="bottom"/>
          </w:tcPr>
          <w:p w14:paraId="05AAB1AB" w14:textId="77777777" w:rsidR="00171FAB" w:rsidRPr="00996399" w:rsidRDefault="00171FAB" w:rsidP="0070512A">
            <w:pPr>
              <w:autoSpaceDE w:val="0"/>
              <w:autoSpaceDN w:val="0"/>
              <w:adjustRightInd w:val="0"/>
              <w:spacing w:after="0" w:line="240" w:lineRule="auto"/>
              <w:ind w:left="60" w:right="60"/>
              <w:jc w:val="center"/>
              <w:rPr>
                <w:rFonts w:ascii="Arial" w:hAnsi="Arial" w:cs="Arial"/>
                <w:color w:val="000000"/>
                <w:sz w:val="18"/>
                <w:szCs w:val="18"/>
              </w:rPr>
            </w:pPr>
            <w:r w:rsidRPr="00996399">
              <w:rPr>
                <w:rFonts w:ascii="Arial" w:hAnsi="Arial" w:cs="Arial"/>
                <w:color w:val="000000"/>
                <w:sz w:val="18"/>
                <w:szCs w:val="18"/>
              </w:rPr>
              <w:t>Maximum</w:t>
            </w:r>
          </w:p>
        </w:tc>
        <w:tc>
          <w:tcPr>
            <w:tcW w:w="1014" w:type="dxa"/>
            <w:tcBorders>
              <w:top w:val="single" w:sz="16" w:space="0" w:color="000000"/>
              <w:bottom w:val="single" w:sz="16" w:space="0" w:color="000000"/>
            </w:tcBorders>
            <w:shd w:val="clear" w:color="auto" w:fill="FFFFFF"/>
            <w:vAlign w:val="bottom"/>
          </w:tcPr>
          <w:p w14:paraId="006EA8EB" w14:textId="77777777" w:rsidR="00171FAB" w:rsidRPr="00996399" w:rsidRDefault="00171FAB" w:rsidP="0070512A">
            <w:pPr>
              <w:autoSpaceDE w:val="0"/>
              <w:autoSpaceDN w:val="0"/>
              <w:adjustRightInd w:val="0"/>
              <w:spacing w:after="0" w:line="240" w:lineRule="auto"/>
              <w:ind w:left="60" w:right="60"/>
              <w:jc w:val="center"/>
              <w:rPr>
                <w:rFonts w:ascii="Arial" w:hAnsi="Arial" w:cs="Arial"/>
                <w:color w:val="000000"/>
                <w:sz w:val="18"/>
                <w:szCs w:val="18"/>
              </w:rPr>
            </w:pPr>
            <w:r w:rsidRPr="00996399">
              <w:rPr>
                <w:rFonts w:ascii="Arial" w:hAnsi="Arial" w:cs="Arial"/>
                <w:color w:val="000000"/>
                <w:sz w:val="18"/>
                <w:szCs w:val="18"/>
              </w:rPr>
              <w:t>Mean</w:t>
            </w:r>
          </w:p>
        </w:tc>
        <w:tc>
          <w:tcPr>
            <w:tcW w:w="1445" w:type="dxa"/>
            <w:tcBorders>
              <w:top w:val="single" w:sz="16" w:space="0" w:color="000000"/>
              <w:bottom w:val="single" w:sz="16" w:space="0" w:color="000000"/>
              <w:right w:val="single" w:sz="16" w:space="0" w:color="000000"/>
            </w:tcBorders>
            <w:shd w:val="clear" w:color="auto" w:fill="FFFFFF"/>
            <w:vAlign w:val="bottom"/>
          </w:tcPr>
          <w:p w14:paraId="3052F0E6" w14:textId="77777777" w:rsidR="00171FAB" w:rsidRPr="00996399" w:rsidRDefault="00171FAB" w:rsidP="0070512A">
            <w:pPr>
              <w:autoSpaceDE w:val="0"/>
              <w:autoSpaceDN w:val="0"/>
              <w:adjustRightInd w:val="0"/>
              <w:spacing w:after="0" w:line="240" w:lineRule="auto"/>
              <w:ind w:left="60" w:right="60"/>
              <w:jc w:val="center"/>
              <w:rPr>
                <w:rFonts w:ascii="Arial" w:hAnsi="Arial" w:cs="Arial"/>
                <w:color w:val="000000"/>
                <w:sz w:val="18"/>
                <w:szCs w:val="18"/>
              </w:rPr>
            </w:pPr>
            <w:r w:rsidRPr="00996399">
              <w:rPr>
                <w:rFonts w:ascii="Arial" w:hAnsi="Arial" w:cs="Arial"/>
                <w:color w:val="000000"/>
                <w:sz w:val="18"/>
                <w:szCs w:val="18"/>
              </w:rPr>
              <w:t>Std. Deviation</w:t>
            </w:r>
          </w:p>
        </w:tc>
      </w:tr>
      <w:tr w:rsidR="00171FAB" w:rsidRPr="00996399" w14:paraId="43A8DC39" w14:textId="77777777" w:rsidTr="0047122F">
        <w:trPr>
          <w:cantSplit/>
        </w:trPr>
        <w:tc>
          <w:tcPr>
            <w:tcW w:w="1708" w:type="dxa"/>
            <w:tcBorders>
              <w:top w:val="single" w:sz="16" w:space="0" w:color="000000"/>
              <w:left w:val="single" w:sz="16" w:space="0" w:color="000000"/>
              <w:bottom w:val="nil"/>
              <w:right w:val="single" w:sz="16" w:space="0" w:color="000000"/>
            </w:tcBorders>
            <w:shd w:val="clear" w:color="auto" w:fill="FFFFFF"/>
          </w:tcPr>
          <w:p w14:paraId="3DFFB899" w14:textId="77777777" w:rsidR="00171FAB" w:rsidRPr="00996399" w:rsidRDefault="00171FAB" w:rsidP="0070512A">
            <w:pPr>
              <w:autoSpaceDE w:val="0"/>
              <w:autoSpaceDN w:val="0"/>
              <w:adjustRightInd w:val="0"/>
              <w:spacing w:after="0" w:line="240" w:lineRule="auto"/>
              <w:ind w:left="60" w:right="60"/>
              <w:rPr>
                <w:rFonts w:ascii="Arial" w:hAnsi="Arial" w:cs="Arial"/>
                <w:color w:val="000000"/>
                <w:sz w:val="18"/>
                <w:szCs w:val="18"/>
              </w:rPr>
            </w:pPr>
            <w:r w:rsidRPr="00996399">
              <w:rPr>
                <w:rFonts w:ascii="Arial" w:hAnsi="Arial" w:cs="Arial"/>
                <w:color w:val="000000"/>
                <w:sz w:val="18"/>
                <w:szCs w:val="18"/>
              </w:rPr>
              <w:t>DK</w:t>
            </w:r>
          </w:p>
        </w:tc>
        <w:tc>
          <w:tcPr>
            <w:tcW w:w="1014" w:type="dxa"/>
            <w:tcBorders>
              <w:top w:val="single" w:sz="16" w:space="0" w:color="000000"/>
              <w:left w:val="single" w:sz="16" w:space="0" w:color="000000"/>
              <w:bottom w:val="nil"/>
            </w:tcBorders>
            <w:shd w:val="clear" w:color="auto" w:fill="FFFFFF"/>
            <w:vAlign w:val="center"/>
          </w:tcPr>
          <w:p w14:paraId="165998D5"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58</w:t>
            </w:r>
          </w:p>
        </w:tc>
        <w:tc>
          <w:tcPr>
            <w:tcW w:w="1076" w:type="dxa"/>
            <w:tcBorders>
              <w:top w:val="single" w:sz="16" w:space="0" w:color="000000"/>
              <w:bottom w:val="nil"/>
            </w:tcBorders>
            <w:shd w:val="clear" w:color="auto" w:fill="FFFFFF"/>
            <w:vAlign w:val="center"/>
          </w:tcPr>
          <w:p w14:paraId="0648CF4A"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2</w:t>
            </w:r>
          </w:p>
        </w:tc>
        <w:tc>
          <w:tcPr>
            <w:tcW w:w="1106" w:type="dxa"/>
            <w:tcBorders>
              <w:top w:val="single" w:sz="16" w:space="0" w:color="000000"/>
              <w:bottom w:val="nil"/>
            </w:tcBorders>
            <w:shd w:val="clear" w:color="auto" w:fill="FFFFFF"/>
            <w:vAlign w:val="center"/>
          </w:tcPr>
          <w:p w14:paraId="32450E4B"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9</w:t>
            </w:r>
          </w:p>
        </w:tc>
        <w:tc>
          <w:tcPr>
            <w:tcW w:w="1014" w:type="dxa"/>
            <w:tcBorders>
              <w:top w:val="single" w:sz="16" w:space="0" w:color="000000"/>
              <w:bottom w:val="nil"/>
            </w:tcBorders>
            <w:shd w:val="clear" w:color="auto" w:fill="FFFFFF"/>
            <w:vAlign w:val="center"/>
          </w:tcPr>
          <w:p w14:paraId="1E4226DE"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4.60</w:t>
            </w:r>
          </w:p>
        </w:tc>
        <w:tc>
          <w:tcPr>
            <w:tcW w:w="1445" w:type="dxa"/>
            <w:tcBorders>
              <w:top w:val="single" w:sz="16" w:space="0" w:color="000000"/>
              <w:bottom w:val="nil"/>
              <w:right w:val="single" w:sz="16" w:space="0" w:color="000000"/>
            </w:tcBorders>
            <w:shd w:val="clear" w:color="auto" w:fill="FFFFFF"/>
            <w:vAlign w:val="center"/>
          </w:tcPr>
          <w:p w14:paraId="6AD9E165"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1.919</w:t>
            </w:r>
          </w:p>
        </w:tc>
      </w:tr>
      <w:tr w:rsidR="00171FAB" w:rsidRPr="00996399" w14:paraId="3B8E7D24" w14:textId="77777777" w:rsidTr="0047122F">
        <w:trPr>
          <w:cantSplit/>
        </w:trPr>
        <w:tc>
          <w:tcPr>
            <w:tcW w:w="1708" w:type="dxa"/>
            <w:tcBorders>
              <w:top w:val="nil"/>
              <w:left w:val="single" w:sz="16" w:space="0" w:color="000000"/>
              <w:bottom w:val="nil"/>
              <w:right w:val="single" w:sz="16" w:space="0" w:color="000000"/>
            </w:tcBorders>
            <w:shd w:val="clear" w:color="auto" w:fill="FFFFFF"/>
          </w:tcPr>
          <w:p w14:paraId="40154C5A" w14:textId="77777777" w:rsidR="00171FAB" w:rsidRPr="00996399" w:rsidRDefault="00171FAB" w:rsidP="0070512A">
            <w:pPr>
              <w:autoSpaceDE w:val="0"/>
              <w:autoSpaceDN w:val="0"/>
              <w:adjustRightInd w:val="0"/>
              <w:spacing w:after="0" w:line="240" w:lineRule="auto"/>
              <w:ind w:left="60" w:right="60"/>
              <w:rPr>
                <w:rFonts w:ascii="Arial" w:hAnsi="Arial" w:cs="Arial"/>
                <w:color w:val="000000"/>
                <w:sz w:val="18"/>
                <w:szCs w:val="18"/>
              </w:rPr>
            </w:pPr>
            <w:r w:rsidRPr="00996399">
              <w:rPr>
                <w:rFonts w:ascii="Arial" w:hAnsi="Arial" w:cs="Arial"/>
                <w:color w:val="000000"/>
                <w:sz w:val="18"/>
                <w:szCs w:val="18"/>
              </w:rPr>
              <w:t>DD</w:t>
            </w:r>
          </w:p>
        </w:tc>
        <w:tc>
          <w:tcPr>
            <w:tcW w:w="1014" w:type="dxa"/>
            <w:tcBorders>
              <w:top w:val="nil"/>
              <w:left w:val="single" w:sz="16" w:space="0" w:color="000000"/>
              <w:bottom w:val="nil"/>
            </w:tcBorders>
            <w:shd w:val="clear" w:color="auto" w:fill="FFFFFF"/>
            <w:vAlign w:val="center"/>
          </w:tcPr>
          <w:p w14:paraId="0C1EE3C7"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58</w:t>
            </w:r>
          </w:p>
        </w:tc>
        <w:tc>
          <w:tcPr>
            <w:tcW w:w="1076" w:type="dxa"/>
            <w:tcBorders>
              <w:top w:val="nil"/>
              <w:bottom w:val="nil"/>
            </w:tcBorders>
            <w:shd w:val="clear" w:color="auto" w:fill="FFFFFF"/>
            <w:vAlign w:val="center"/>
          </w:tcPr>
          <w:p w14:paraId="1814FCEC"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3</w:t>
            </w:r>
          </w:p>
        </w:tc>
        <w:tc>
          <w:tcPr>
            <w:tcW w:w="1106" w:type="dxa"/>
            <w:tcBorders>
              <w:top w:val="nil"/>
              <w:bottom w:val="nil"/>
            </w:tcBorders>
            <w:shd w:val="clear" w:color="auto" w:fill="FFFFFF"/>
            <w:vAlign w:val="center"/>
          </w:tcPr>
          <w:p w14:paraId="7837A2FA"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12</w:t>
            </w:r>
          </w:p>
        </w:tc>
        <w:tc>
          <w:tcPr>
            <w:tcW w:w="1014" w:type="dxa"/>
            <w:tcBorders>
              <w:top w:val="nil"/>
              <w:bottom w:val="nil"/>
            </w:tcBorders>
            <w:shd w:val="clear" w:color="auto" w:fill="FFFFFF"/>
            <w:vAlign w:val="center"/>
          </w:tcPr>
          <w:p w14:paraId="09744856"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6.19</w:t>
            </w:r>
          </w:p>
        </w:tc>
        <w:tc>
          <w:tcPr>
            <w:tcW w:w="1445" w:type="dxa"/>
            <w:tcBorders>
              <w:top w:val="nil"/>
              <w:bottom w:val="nil"/>
              <w:right w:val="single" w:sz="16" w:space="0" w:color="000000"/>
            </w:tcBorders>
            <w:shd w:val="clear" w:color="auto" w:fill="FFFFFF"/>
            <w:vAlign w:val="center"/>
          </w:tcPr>
          <w:p w14:paraId="4D07B3EE"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2.592</w:t>
            </w:r>
          </w:p>
        </w:tc>
      </w:tr>
      <w:tr w:rsidR="00171FAB" w:rsidRPr="00996399" w14:paraId="4A8E9333" w14:textId="77777777" w:rsidTr="0047122F">
        <w:trPr>
          <w:cantSplit/>
        </w:trPr>
        <w:tc>
          <w:tcPr>
            <w:tcW w:w="1708" w:type="dxa"/>
            <w:tcBorders>
              <w:top w:val="nil"/>
              <w:left w:val="single" w:sz="16" w:space="0" w:color="000000"/>
              <w:bottom w:val="nil"/>
              <w:right w:val="single" w:sz="16" w:space="0" w:color="000000"/>
            </w:tcBorders>
            <w:shd w:val="clear" w:color="auto" w:fill="FFFFFF"/>
          </w:tcPr>
          <w:p w14:paraId="64639316" w14:textId="77777777" w:rsidR="00171FAB" w:rsidRPr="00996399" w:rsidRDefault="00171FAB" w:rsidP="0070512A">
            <w:pPr>
              <w:autoSpaceDE w:val="0"/>
              <w:autoSpaceDN w:val="0"/>
              <w:adjustRightInd w:val="0"/>
              <w:spacing w:after="0" w:line="240" w:lineRule="auto"/>
              <w:ind w:left="60" w:right="60"/>
              <w:rPr>
                <w:rFonts w:ascii="Arial" w:hAnsi="Arial" w:cs="Arial"/>
                <w:color w:val="000000"/>
                <w:sz w:val="18"/>
                <w:szCs w:val="18"/>
              </w:rPr>
            </w:pPr>
            <w:r w:rsidRPr="00996399">
              <w:rPr>
                <w:rFonts w:ascii="Arial" w:hAnsi="Arial" w:cs="Arial"/>
                <w:color w:val="000000"/>
                <w:sz w:val="18"/>
                <w:szCs w:val="18"/>
              </w:rPr>
              <w:t>KA</w:t>
            </w:r>
          </w:p>
        </w:tc>
        <w:tc>
          <w:tcPr>
            <w:tcW w:w="1014" w:type="dxa"/>
            <w:tcBorders>
              <w:top w:val="nil"/>
              <w:left w:val="single" w:sz="16" w:space="0" w:color="000000"/>
              <w:bottom w:val="nil"/>
            </w:tcBorders>
            <w:shd w:val="clear" w:color="auto" w:fill="FFFFFF"/>
            <w:vAlign w:val="center"/>
          </w:tcPr>
          <w:p w14:paraId="5B0E97FF"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58</w:t>
            </w:r>
          </w:p>
        </w:tc>
        <w:tc>
          <w:tcPr>
            <w:tcW w:w="1076" w:type="dxa"/>
            <w:tcBorders>
              <w:top w:val="nil"/>
              <w:bottom w:val="nil"/>
            </w:tcBorders>
            <w:shd w:val="clear" w:color="auto" w:fill="FFFFFF"/>
            <w:vAlign w:val="center"/>
          </w:tcPr>
          <w:p w14:paraId="59E9E5C8"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1</w:t>
            </w:r>
          </w:p>
        </w:tc>
        <w:tc>
          <w:tcPr>
            <w:tcW w:w="1106" w:type="dxa"/>
            <w:tcBorders>
              <w:top w:val="nil"/>
              <w:bottom w:val="nil"/>
            </w:tcBorders>
            <w:shd w:val="clear" w:color="auto" w:fill="FFFFFF"/>
            <w:vAlign w:val="center"/>
          </w:tcPr>
          <w:p w14:paraId="7D2102D1"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6</w:t>
            </w:r>
          </w:p>
        </w:tc>
        <w:tc>
          <w:tcPr>
            <w:tcW w:w="1014" w:type="dxa"/>
            <w:tcBorders>
              <w:top w:val="nil"/>
              <w:bottom w:val="nil"/>
            </w:tcBorders>
            <w:shd w:val="clear" w:color="auto" w:fill="FFFFFF"/>
            <w:vAlign w:val="center"/>
          </w:tcPr>
          <w:p w14:paraId="767611F8"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3.66</w:t>
            </w:r>
          </w:p>
        </w:tc>
        <w:tc>
          <w:tcPr>
            <w:tcW w:w="1445" w:type="dxa"/>
            <w:tcBorders>
              <w:top w:val="nil"/>
              <w:bottom w:val="nil"/>
              <w:right w:val="single" w:sz="16" w:space="0" w:color="000000"/>
            </w:tcBorders>
            <w:shd w:val="clear" w:color="auto" w:fill="FFFFFF"/>
            <w:vAlign w:val="center"/>
          </w:tcPr>
          <w:p w14:paraId="2A9C55A6"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.983</w:t>
            </w:r>
          </w:p>
        </w:tc>
      </w:tr>
      <w:tr w:rsidR="00171FAB" w:rsidRPr="00996399" w14:paraId="5964C309" w14:textId="77777777" w:rsidTr="0047122F">
        <w:trPr>
          <w:cantSplit/>
        </w:trPr>
        <w:tc>
          <w:tcPr>
            <w:tcW w:w="1708" w:type="dxa"/>
            <w:tcBorders>
              <w:top w:val="nil"/>
              <w:left w:val="single" w:sz="16" w:space="0" w:color="000000"/>
              <w:bottom w:val="nil"/>
              <w:right w:val="single" w:sz="16" w:space="0" w:color="000000"/>
            </w:tcBorders>
            <w:shd w:val="clear" w:color="auto" w:fill="FFFFFF"/>
          </w:tcPr>
          <w:p w14:paraId="5AB1F9D2" w14:textId="77777777" w:rsidR="00171FAB" w:rsidRPr="00996399" w:rsidRDefault="00171FAB" w:rsidP="0070512A">
            <w:pPr>
              <w:autoSpaceDE w:val="0"/>
              <w:autoSpaceDN w:val="0"/>
              <w:adjustRightInd w:val="0"/>
              <w:spacing w:after="0" w:line="240" w:lineRule="auto"/>
              <w:ind w:left="60" w:right="60"/>
              <w:rPr>
                <w:rFonts w:ascii="Arial" w:hAnsi="Arial" w:cs="Arial"/>
                <w:color w:val="000000"/>
                <w:sz w:val="18"/>
                <w:szCs w:val="18"/>
              </w:rPr>
            </w:pPr>
            <w:r w:rsidRPr="00996399">
              <w:rPr>
                <w:rFonts w:ascii="Arial" w:hAnsi="Arial" w:cs="Arial"/>
                <w:color w:val="000000"/>
                <w:sz w:val="18"/>
                <w:szCs w:val="18"/>
              </w:rPr>
              <w:t>ROA</w:t>
            </w:r>
          </w:p>
        </w:tc>
        <w:tc>
          <w:tcPr>
            <w:tcW w:w="1014" w:type="dxa"/>
            <w:tcBorders>
              <w:top w:val="nil"/>
              <w:left w:val="single" w:sz="16" w:space="0" w:color="000000"/>
              <w:bottom w:val="nil"/>
            </w:tcBorders>
            <w:shd w:val="clear" w:color="auto" w:fill="FFFFFF"/>
            <w:vAlign w:val="center"/>
          </w:tcPr>
          <w:p w14:paraId="78C9D583"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58</w:t>
            </w:r>
          </w:p>
        </w:tc>
        <w:tc>
          <w:tcPr>
            <w:tcW w:w="1076" w:type="dxa"/>
            <w:tcBorders>
              <w:top w:val="nil"/>
              <w:bottom w:val="nil"/>
            </w:tcBorders>
            <w:shd w:val="clear" w:color="auto" w:fill="FFFFFF"/>
            <w:vAlign w:val="center"/>
          </w:tcPr>
          <w:p w14:paraId="7210F5D4"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.02</w:t>
            </w:r>
          </w:p>
        </w:tc>
        <w:tc>
          <w:tcPr>
            <w:tcW w:w="1106" w:type="dxa"/>
            <w:tcBorders>
              <w:top w:val="nil"/>
              <w:bottom w:val="nil"/>
            </w:tcBorders>
            <w:shd w:val="clear" w:color="auto" w:fill="FFFFFF"/>
            <w:vAlign w:val="center"/>
          </w:tcPr>
          <w:p w14:paraId="0FB3ADF2"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9.10</w:t>
            </w:r>
          </w:p>
        </w:tc>
        <w:tc>
          <w:tcPr>
            <w:tcW w:w="1014" w:type="dxa"/>
            <w:tcBorders>
              <w:top w:val="nil"/>
              <w:bottom w:val="nil"/>
            </w:tcBorders>
            <w:shd w:val="clear" w:color="auto" w:fill="FFFFFF"/>
            <w:vAlign w:val="center"/>
          </w:tcPr>
          <w:p w14:paraId="7B24CDFD"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1.2891</w:t>
            </w:r>
          </w:p>
        </w:tc>
        <w:tc>
          <w:tcPr>
            <w:tcW w:w="1445" w:type="dxa"/>
            <w:tcBorders>
              <w:top w:val="nil"/>
              <w:bottom w:val="nil"/>
              <w:right w:val="single" w:sz="16" w:space="0" w:color="000000"/>
            </w:tcBorders>
            <w:shd w:val="clear" w:color="auto" w:fill="FFFFFF"/>
            <w:vAlign w:val="center"/>
          </w:tcPr>
          <w:p w14:paraId="4DFF6223"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1.59489</w:t>
            </w:r>
          </w:p>
        </w:tc>
      </w:tr>
      <w:tr w:rsidR="00171FAB" w:rsidRPr="00996399" w14:paraId="48C54023" w14:textId="77777777" w:rsidTr="0047122F">
        <w:trPr>
          <w:cantSplit/>
        </w:trPr>
        <w:tc>
          <w:tcPr>
            <w:tcW w:w="1708" w:type="dxa"/>
            <w:tcBorders>
              <w:top w:val="nil"/>
              <w:left w:val="single" w:sz="16" w:space="0" w:color="000000"/>
              <w:bottom w:val="single" w:sz="16" w:space="0" w:color="000000"/>
              <w:right w:val="single" w:sz="16" w:space="0" w:color="000000"/>
            </w:tcBorders>
            <w:shd w:val="clear" w:color="auto" w:fill="FFFFFF"/>
          </w:tcPr>
          <w:p w14:paraId="099B26CF" w14:textId="77777777" w:rsidR="00171FAB" w:rsidRPr="00996399" w:rsidRDefault="00171FAB" w:rsidP="0070512A">
            <w:pPr>
              <w:autoSpaceDE w:val="0"/>
              <w:autoSpaceDN w:val="0"/>
              <w:adjustRightInd w:val="0"/>
              <w:spacing w:after="0" w:line="240" w:lineRule="auto"/>
              <w:ind w:left="60" w:right="60"/>
              <w:rPr>
                <w:rFonts w:ascii="Arial" w:hAnsi="Arial" w:cs="Arial"/>
                <w:color w:val="000000"/>
                <w:sz w:val="18"/>
                <w:szCs w:val="18"/>
              </w:rPr>
            </w:pPr>
            <w:r w:rsidRPr="00996399">
              <w:rPr>
                <w:rFonts w:ascii="Arial" w:hAnsi="Arial" w:cs="Arial"/>
                <w:color w:val="000000"/>
                <w:sz w:val="18"/>
                <w:szCs w:val="18"/>
              </w:rPr>
              <w:t>Valid N (listwise)</w:t>
            </w:r>
          </w:p>
        </w:tc>
        <w:tc>
          <w:tcPr>
            <w:tcW w:w="1014" w:type="dxa"/>
            <w:tcBorders>
              <w:top w:val="nil"/>
              <w:left w:val="single" w:sz="16" w:space="0" w:color="000000"/>
              <w:bottom w:val="single" w:sz="16" w:space="0" w:color="000000"/>
            </w:tcBorders>
            <w:shd w:val="clear" w:color="auto" w:fill="FFFFFF"/>
            <w:vAlign w:val="center"/>
          </w:tcPr>
          <w:p w14:paraId="202C9450" w14:textId="77777777" w:rsidR="00171FAB" w:rsidRPr="00996399" w:rsidRDefault="00171FAB" w:rsidP="0070512A">
            <w:pPr>
              <w:autoSpaceDE w:val="0"/>
              <w:autoSpaceDN w:val="0"/>
              <w:adjustRightInd w:val="0"/>
              <w:spacing w:after="0" w:line="240" w:lineRule="auto"/>
              <w:ind w:left="60" w:right="60"/>
              <w:jc w:val="right"/>
              <w:rPr>
                <w:rFonts w:ascii="Arial" w:hAnsi="Arial" w:cs="Arial"/>
                <w:color w:val="000000"/>
                <w:sz w:val="18"/>
                <w:szCs w:val="18"/>
              </w:rPr>
            </w:pPr>
            <w:r w:rsidRPr="00996399">
              <w:rPr>
                <w:rFonts w:ascii="Arial" w:hAnsi="Arial" w:cs="Arial"/>
                <w:color w:val="000000"/>
                <w:sz w:val="18"/>
                <w:szCs w:val="18"/>
              </w:rPr>
              <w:t>58</w:t>
            </w:r>
          </w:p>
        </w:tc>
        <w:tc>
          <w:tcPr>
            <w:tcW w:w="1076" w:type="dxa"/>
            <w:tcBorders>
              <w:top w:val="nil"/>
              <w:bottom w:val="single" w:sz="16" w:space="0" w:color="000000"/>
            </w:tcBorders>
            <w:shd w:val="clear" w:color="auto" w:fill="FFFFFF"/>
            <w:vAlign w:val="center"/>
          </w:tcPr>
          <w:p w14:paraId="694294FB" w14:textId="77777777" w:rsidR="00171FAB" w:rsidRPr="00996399" w:rsidRDefault="00171FAB" w:rsidP="0070512A">
            <w:pPr>
              <w:autoSpaceDE w:val="0"/>
              <w:autoSpaceDN w:val="0"/>
              <w:adjustRightInd w:val="0"/>
              <w:spacing w:after="0" w:line="240" w:lineRule="auto"/>
              <w:rPr>
                <w:rFonts w:ascii="Times New Roman" w:hAnsi="Times New Roman" w:cs="Times New Roman"/>
                <w:sz w:val="24"/>
                <w:szCs w:val="24"/>
              </w:rPr>
            </w:pPr>
          </w:p>
        </w:tc>
        <w:tc>
          <w:tcPr>
            <w:tcW w:w="1106" w:type="dxa"/>
            <w:tcBorders>
              <w:top w:val="nil"/>
              <w:bottom w:val="single" w:sz="16" w:space="0" w:color="000000"/>
            </w:tcBorders>
            <w:shd w:val="clear" w:color="auto" w:fill="FFFFFF"/>
            <w:vAlign w:val="center"/>
          </w:tcPr>
          <w:p w14:paraId="3A5A4BCF" w14:textId="77777777" w:rsidR="00171FAB" w:rsidRPr="00996399" w:rsidRDefault="00171FAB" w:rsidP="0070512A">
            <w:pPr>
              <w:autoSpaceDE w:val="0"/>
              <w:autoSpaceDN w:val="0"/>
              <w:adjustRightInd w:val="0"/>
              <w:spacing w:after="0" w:line="240" w:lineRule="auto"/>
              <w:rPr>
                <w:rFonts w:ascii="Times New Roman" w:hAnsi="Times New Roman" w:cs="Times New Roman"/>
                <w:sz w:val="24"/>
                <w:szCs w:val="24"/>
              </w:rPr>
            </w:pPr>
          </w:p>
        </w:tc>
        <w:tc>
          <w:tcPr>
            <w:tcW w:w="1014" w:type="dxa"/>
            <w:tcBorders>
              <w:top w:val="nil"/>
              <w:bottom w:val="single" w:sz="16" w:space="0" w:color="000000"/>
            </w:tcBorders>
            <w:shd w:val="clear" w:color="auto" w:fill="FFFFFF"/>
            <w:vAlign w:val="center"/>
          </w:tcPr>
          <w:p w14:paraId="351B09E2" w14:textId="77777777" w:rsidR="00171FAB" w:rsidRPr="00996399" w:rsidRDefault="00171FAB" w:rsidP="0070512A">
            <w:pPr>
              <w:autoSpaceDE w:val="0"/>
              <w:autoSpaceDN w:val="0"/>
              <w:adjustRightInd w:val="0"/>
              <w:spacing w:after="0" w:line="240" w:lineRule="auto"/>
              <w:rPr>
                <w:rFonts w:ascii="Times New Roman" w:hAnsi="Times New Roman" w:cs="Times New Roman"/>
                <w:sz w:val="24"/>
                <w:szCs w:val="24"/>
              </w:rPr>
            </w:pPr>
          </w:p>
        </w:tc>
        <w:tc>
          <w:tcPr>
            <w:tcW w:w="1445" w:type="dxa"/>
            <w:tcBorders>
              <w:top w:val="nil"/>
              <w:bottom w:val="single" w:sz="16" w:space="0" w:color="000000"/>
              <w:right w:val="single" w:sz="16" w:space="0" w:color="000000"/>
            </w:tcBorders>
            <w:shd w:val="clear" w:color="auto" w:fill="FFFFFF"/>
            <w:vAlign w:val="center"/>
          </w:tcPr>
          <w:p w14:paraId="6956FA17" w14:textId="77777777" w:rsidR="00171FAB" w:rsidRPr="00996399" w:rsidRDefault="00171FAB" w:rsidP="0070512A">
            <w:pPr>
              <w:autoSpaceDE w:val="0"/>
              <w:autoSpaceDN w:val="0"/>
              <w:adjustRightInd w:val="0"/>
              <w:spacing w:after="0" w:line="240" w:lineRule="auto"/>
              <w:rPr>
                <w:rFonts w:ascii="Times New Roman" w:hAnsi="Times New Roman" w:cs="Times New Roman"/>
                <w:sz w:val="24"/>
                <w:szCs w:val="24"/>
              </w:rPr>
            </w:pPr>
          </w:p>
        </w:tc>
      </w:tr>
    </w:tbl>
    <w:p w14:paraId="08296F85" w14:textId="4C880C15" w:rsidR="00682E84" w:rsidRDefault="00682E84" w:rsidP="0047122F">
      <w:pPr>
        <w:spacing w:line="24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sekunder diolah SPSS 23, 2021</w:t>
      </w:r>
    </w:p>
    <w:p w14:paraId="2B8D4954" w14:textId="4BB92418" w:rsidR="00171FAB" w:rsidRPr="002763EF" w:rsidRDefault="00C80508" w:rsidP="0070512A">
      <w:pPr>
        <w:spacing w:line="240" w:lineRule="auto"/>
        <w:ind w:left="720" w:firstLine="720"/>
        <w:jc w:val="both"/>
        <w:rPr>
          <w:rFonts w:ascii="Times New Roman" w:hAnsi="Times New Roman" w:cs="Times New Roman"/>
          <w:sz w:val="24"/>
          <w:szCs w:val="24"/>
        </w:rPr>
      </w:pPr>
      <w:r w:rsidRPr="00860D42">
        <w:rPr>
          <w:rFonts w:ascii="Times New Roman" w:hAnsi="Times New Roman" w:cs="Times New Roman"/>
          <w:color w:val="000000" w:themeColor="text1"/>
          <w:sz w:val="24"/>
          <w:szCs w:val="24"/>
        </w:rPr>
        <w:t xml:space="preserve">Analisis deskriptif </w:t>
      </w:r>
      <w:r w:rsidR="00682E84">
        <w:rPr>
          <w:rFonts w:ascii="Times New Roman" w:hAnsi="Times New Roman" w:cs="Times New Roman"/>
          <w:color w:val="000000" w:themeColor="text1"/>
          <w:sz w:val="24"/>
          <w:szCs w:val="24"/>
        </w:rPr>
        <w:t xml:space="preserve">pada </w:t>
      </w:r>
      <w:r w:rsidR="00E85685">
        <w:rPr>
          <w:rFonts w:ascii="Times New Roman" w:hAnsi="Times New Roman" w:cs="Times New Roman"/>
          <w:color w:val="000000" w:themeColor="text1"/>
          <w:sz w:val="24"/>
          <w:szCs w:val="24"/>
        </w:rPr>
        <w:t>tab</w:t>
      </w:r>
      <w:r w:rsidR="00682E84">
        <w:rPr>
          <w:rFonts w:ascii="Times New Roman" w:hAnsi="Times New Roman" w:cs="Times New Roman"/>
          <w:color w:val="000000" w:themeColor="text1"/>
          <w:sz w:val="24"/>
          <w:szCs w:val="24"/>
        </w:rPr>
        <w:t>e</w:t>
      </w:r>
      <w:r w:rsidR="00E85685">
        <w:rPr>
          <w:rFonts w:ascii="Times New Roman" w:hAnsi="Times New Roman" w:cs="Times New Roman"/>
          <w:color w:val="000000" w:themeColor="text1"/>
          <w:sz w:val="24"/>
          <w:szCs w:val="24"/>
        </w:rPr>
        <w:t>l</w:t>
      </w:r>
      <w:r w:rsidR="00682E84">
        <w:rPr>
          <w:rFonts w:ascii="Times New Roman" w:hAnsi="Times New Roman" w:cs="Times New Roman"/>
          <w:color w:val="000000" w:themeColor="text1"/>
          <w:sz w:val="24"/>
          <w:szCs w:val="24"/>
        </w:rPr>
        <w:t xml:space="preserve"> 4.1</w:t>
      </w:r>
      <w:r w:rsidR="00171FAB">
        <w:rPr>
          <w:rFonts w:ascii="Times New Roman" w:hAnsi="Times New Roman" w:cs="Times New Roman"/>
          <w:color w:val="000000" w:themeColor="text1"/>
          <w:sz w:val="24"/>
          <w:szCs w:val="24"/>
        </w:rPr>
        <w:t xml:space="preserve"> </w:t>
      </w:r>
      <w:r w:rsidR="00171FAB">
        <w:rPr>
          <w:rFonts w:ascii="Times New Roman" w:hAnsi="Times New Roman" w:cs="Times New Roman"/>
          <w:sz w:val="24"/>
          <w:szCs w:val="24"/>
        </w:rPr>
        <w:t>menunjukkan bahwa dari 58</w:t>
      </w:r>
      <w:r w:rsidR="00171FAB" w:rsidRPr="002763EF">
        <w:rPr>
          <w:rFonts w:ascii="Times New Roman" w:hAnsi="Times New Roman" w:cs="Times New Roman"/>
          <w:sz w:val="24"/>
          <w:szCs w:val="24"/>
        </w:rPr>
        <w:t xml:space="preserve"> sampel penelitian terlihat bahwa selama periode penelitian yaitu tahun 2018 sampai 2019 dengan variabel dependen </w:t>
      </w:r>
      <w:r w:rsidR="00171FAB" w:rsidRPr="002763EF">
        <w:rPr>
          <w:rFonts w:ascii="Times New Roman" w:hAnsi="Times New Roman" w:cs="Times New Roman"/>
          <w:i/>
          <w:sz w:val="24"/>
          <w:szCs w:val="24"/>
        </w:rPr>
        <w:t xml:space="preserve">Return </w:t>
      </w:r>
      <w:proofErr w:type="gramStart"/>
      <w:r w:rsidR="00171FAB" w:rsidRPr="002763EF">
        <w:rPr>
          <w:rFonts w:ascii="Times New Roman" w:hAnsi="Times New Roman" w:cs="Times New Roman"/>
          <w:i/>
          <w:sz w:val="24"/>
          <w:szCs w:val="24"/>
        </w:rPr>
        <w:t>On</w:t>
      </w:r>
      <w:proofErr w:type="gramEnd"/>
      <w:r w:rsidR="00171FAB" w:rsidRPr="002763EF">
        <w:rPr>
          <w:rFonts w:ascii="Times New Roman" w:hAnsi="Times New Roman" w:cs="Times New Roman"/>
          <w:i/>
          <w:sz w:val="24"/>
          <w:szCs w:val="24"/>
        </w:rPr>
        <w:t xml:space="preserve"> Asset</w:t>
      </w:r>
      <w:r w:rsidR="00171FAB">
        <w:rPr>
          <w:rFonts w:ascii="Times New Roman" w:hAnsi="Times New Roman" w:cs="Times New Roman"/>
          <w:sz w:val="24"/>
          <w:szCs w:val="24"/>
        </w:rPr>
        <w:t xml:space="preserve"> (ROA) mempunyai nilai minimum 0,02 dan nilai maksimum 9,10. Sementara nilai rata-rata 1,2891</w:t>
      </w:r>
      <w:r w:rsidR="00171FAB" w:rsidRPr="002763EF">
        <w:rPr>
          <w:rFonts w:ascii="Times New Roman" w:hAnsi="Times New Roman" w:cs="Times New Roman"/>
          <w:sz w:val="24"/>
          <w:szCs w:val="24"/>
        </w:rPr>
        <w:t xml:space="preserve"> dan nilai standar deviasi </w:t>
      </w:r>
      <w:r w:rsidR="00171FAB">
        <w:rPr>
          <w:rFonts w:ascii="Times New Roman" w:hAnsi="Times New Roman" w:cs="Times New Roman"/>
          <w:sz w:val="24"/>
          <w:szCs w:val="24"/>
        </w:rPr>
        <w:t>1,59489</w:t>
      </w:r>
      <w:r w:rsidR="00171FAB" w:rsidRPr="002763EF">
        <w:rPr>
          <w:rFonts w:ascii="Times New Roman" w:hAnsi="Times New Roman" w:cs="Times New Roman"/>
          <w:sz w:val="24"/>
          <w:szCs w:val="24"/>
        </w:rPr>
        <w:t>. Variabel independen Dewan Komisaris mempunyai nilai minimum 2 dan nilai maksimum</w:t>
      </w:r>
      <w:r w:rsidR="00171FAB">
        <w:rPr>
          <w:rFonts w:ascii="Times New Roman" w:hAnsi="Times New Roman" w:cs="Times New Roman"/>
          <w:sz w:val="24"/>
          <w:szCs w:val="24"/>
        </w:rPr>
        <w:t xml:space="preserve"> 9. Sementara nilai rata-rata 4,60 dan nilai standar deviasi 1,919</w:t>
      </w:r>
      <w:r w:rsidR="00171FAB" w:rsidRPr="002763EF">
        <w:rPr>
          <w:rFonts w:ascii="Times New Roman" w:hAnsi="Times New Roman" w:cs="Times New Roman"/>
          <w:sz w:val="24"/>
          <w:szCs w:val="24"/>
        </w:rPr>
        <w:t xml:space="preserve">. Variabel independen Dewan Direksi mempunyai nilai minimum 3 dan nilai maksimum 12. Sementara nilai </w:t>
      </w:r>
      <w:r w:rsidR="00171FAB">
        <w:rPr>
          <w:rFonts w:ascii="Times New Roman" w:hAnsi="Times New Roman" w:cs="Times New Roman"/>
          <w:sz w:val="24"/>
          <w:szCs w:val="24"/>
        </w:rPr>
        <w:t>rata-rata 6,19 dan nilai standar deviasi 2,592</w:t>
      </w:r>
      <w:r w:rsidR="00171FAB" w:rsidRPr="002763EF">
        <w:rPr>
          <w:rFonts w:ascii="Times New Roman" w:hAnsi="Times New Roman" w:cs="Times New Roman"/>
          <w:sz w:val="24"/>
          <w:szCs w:val="24"/>
        </w:rPr>
        <w:t>. Variabel independen Komite</w:t>
      </w:r>
      <w:r w:rsidR="00171FAB">
        <w:rPr>
          <w:rFonts w:ascii="Times New Roman" w:hAnsi="Times New Roman" w:cs="Times New Roman"/>
          <w:sz w:val="24"/>
          <w:szCs w:val="24"/>
        </w:rPr>
        <w:t xml:space="preserve"> Audit mempunyai nilai minimum 1</w:t>
      </w:r>
      <w:r w:rsidR="00171FAB" w:rsidRPr="002763EF">
        <w:rPr>
          <w:rFonts w:ascii="Times New Roman" w:hAnsi="Times New Roman" w:cs="Times New Roman"/>
          <w:sz w:val="24"/>
          <w:szCs w:val="24"/>
        </w:rPr>
        <w:t xml:space="preserve"> dan nilai maksimum</w:t>
      </w:r>
      <w:r w:rsidR="00171FAB">
        <w:rPr>
          <w:rFonts w:ascii="Times New Roman" w:hAnsi="Times New Roman" w:cs="Times New Roman"/>
          <w:sz w:val="24"/>
          <w:szCs w:val="24"/>
        </w:rPr>
        <w:t xml:space="preserve"> 6. Sementara nilai rata-rata 1,2891 dan nilai standar deviasi 1,59489</w:t>
      </w:r>
      <w:r w:rsidR="00171FAB" w:rsidRPr="002763EF">
        <w:rPr>
          <w:rFonts w:ascii="Times New Roman" w:hAnsi="Times New Roman" w:cs="Times New Roman"/>
          <w:sz w:val="24"/>
          <w:szCs w:val="24"/>
        </w:rPr>
        <w:t>.</w:t>
      </w:r>
    </w:p>
    <w:p w14:paraId="3E8FBCB7" w14:textId="3A3C04B4" w:rsidR="00C80508" w:rsidRPr="00860D42" w:rsidRDefault="00C80508" w:rsidP="0070512A">
      <w:pPr>
        <w:spacing w:line="240" w:lineRule="auto"/>
        <w:ind w:left="720" w:firstLine="720"/>
        <w:jc w:val="both"/>
        <w:rPr>
          <w:rFonts w:ascii="Times New Roman" w:hAnsi="Times New Roman" w:cs="Times New Roman"/>
          <w:color w:val="000000" w:themeColor="text1"/>
          <w:sz w:val="24"/>
          <w:szCs w:val="24"/>
        </w:rPr>
      </w:pPr>
    </w:p>
    <w:p w14:paraId="63C6627B" w14:textId="77777777" w:rsidR="007F2AEB" w:rsidRPr="00860D42" w:rsidRDefault="00C80508" w:rsidP="0070512A">
      <w:pPr>
        <w:pStyle w:val="ListParagraph"/>
        <w:numPr>
          <w:ilvl w:val="0"/>
          <w:numId w:val="22"/>
        </w:numPr>
        <w:spacing w:line="240" w:lineRule="auto"/>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Uji Asumsi Klasi</w:t>
      </w:r>
      <w:r w:rsidR="007F2AEB" w:rsidRPr="00860D42">
        <w:rPr>
          <w:rFonts w:ascii="Times New Roman" w:hAnsi="Times New Roman" w:cs="Times New Roman"/>
          <w:b/>
          <w:color w:val="000000" w:themeColor="text1"/>
          <w:sz w:val="24"/>
          <w:szCs w:val="24"/>
        </w:rPr>
        <w:t>k</w:t>
      </w:r>
    </w:p>
    <w:p w14:paraId="10CCAD68" w14:textId="00426E20" w:rsidR="00C80508" w:rsidRDefault="007F2AEB" w:rsidP="0070512A">
      <w:pPr>
        <w:pStyle w:val="ListParagraph"/>
        <w:numPr>
          <w:ilvl w:val="0"/>
          <w:numId w:val="24"/>
        </w:numPr>
        <w:spacing w:line="240" w:lineRule="auto"/>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Uji Normalitas</w:t>
      </w:r>
    </w:p>
    <w:p w14:paraId="0F875F99" w14:textId="4215C5A9" w:rsidR="00FD570B" w:rsidRDefault="00FD570B" w:rsidP="0070512A">
      <w:pPr>
        <w:pStyle w:val="ListParagraph"/>
        <w:spacing w:line="240" w:lineRule="auto"/>
        <w:ind w:left="360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4.2</w:t>
      </w:r>
    </w:p>
    <w:tbl>
      <w:tblPr>
        <w:tblW w:w="5365" w:type="dxa"/>
        <w:tblInd w:w="2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FD570B" w:rsidRPr="00CA62F0" w14:paraId="062C6D62" w14:textId="77777777" w:rsidTr="00FD570B">
        <w:trPr>
          <w:cantSplit/>
        </w:trPr>
        <w:tc>
          <w:tcPr>
            <w:tcW w:w="5365" w:type="dxa"/>
            <w:gridSpan w:val="3"/>
            <w:tcBorders>
              <w:top w:val="nil"/>
              <w:left w:val="nil"/>
              <w:bottom w:val="nil"/>
              <w:right w:val="nil"/>
            </w:tcBorders>
            <w:shd w:val="clear" w:color="auto" w:fill="FFFFFF"/>
            <w:vAlign w:val="center"/>
          </w:tcPr>
          <w:p w14:paraId="4F40DB5D" w14:textId="77777777" w:rsidR="00FD570B" w:rsidRPr="00CA62F0" w:rsidRDefault="00FD570B" w:rsidP="0070512A">
            <w:pPr>
              <w:autoSpaceDE w:val="0"/>
              <w:autoSpaceDN w:val="0"/>
              <w:adjustRightInd w:val="0"/>
              <w:spacing w:after="0" w:line="240" w:lineRule="auto"/>
              <w:ind w:left="60" w:right="60"/>
              <w:jc w:val="center"/>
              <w:rPr>
                <w:rFonts w:ascii="Arial" w:hAnsi="Arial" w:cs="Arial"/>
                <w:color w:val="000000"/>
                <w:sz w:val="18"/>
                <w:szCs w:val="18"/>
              </w:rPr>
            </w:pPr>
            <w:r w:rsidRPr="00CA62F0">
              <w:rPr>
                <w:rFonts w:ascii="Arial" w:hAnsi="Arial" w:cs="Arial"/>
                <w:b/>
                <w:bCs/>
                <w:color w:val="000000"/>
                <w:sz w:val="18"/>
                <w:szCs w:val="18"/>
              </w:rPr>
              <w:t>One-Sample Kolmogorov-Smirnov Test</w:t>
            </w:r>
          </w:p>
        </w:tc>
      </w:tr>
      <w:tr w:rsidR="00FD570B" w:rsidRPr="00CA62F0" w14:paraId="37BABF0B" w14:textId="77777777" w:rsidTr="00FD570B">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16CFFF9" w14:textId="77777777" w:rsidR="00FD570B" w:rsidRPr="00CA62F0" w:rsidRDefault="00FD570B" w:rsidP="0070512A">
            <w:pPr>
              <w:autoSpaceDE w:val="0"/>
              <w:autoSpaceDN w:val="0"/>
              <w:adjustRightInd w:val="0"/>
              <w:spacing w:after="0" w:line="240" w:lineRule="auto"/>
              <w:rPr>
                <w:rFonts w:ascii="Times New Roman" w:hAnsi="Times New Roman" w:cs="Times New Roman"/>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DA4D636" w14:textId="77777777" w:rsidR="00FD570B" w:rsidRPr="00CA62F0" w:rsidRDefault="00FD570B" w:rsidP="0070512A">
            <w:pPr>
              <w:autoSpaceDE w:val="0"/>
              <w:autoSpaceDN w:val="0"/>
              <w:adjustRightInd w:val="0"/>
              <w:spacing w:after="0" w:line="240" w:lineRule="auto"/>
              <w:ind w:left="60" w:right="60"/>
              <w:jc w:val="center"/>
              <w:rPr>
                <w:rFonts w:ascii="Arial" w:hAnsi="Arial" w:cs="Arial"/>
                <w:color w:val="000000"/>
                <w:sz w:val="18"/>
                <w:szCs w:val="18"/>
              </w:rPr>
            </w:pPr>
            <w:r w:rsidRPr="00CA62F0">
              <w:rPr>
                <w:rFonts w:ascii="Arial" w:hAnsi="Arial" w:cs="Arial"/>
                <w:color w:val="000000"/>
                <w:sz w:val="18"/>
                <w:szCs w:val="18"/>
              </w:rPr>
              <w:t>Unstandardized Residual</w:t>
            </w:r>
          </w:p>
        </w:tc>
      </w:tr>
      <w:tr w:rsidR="00FD570B" w:rsidRPr="00CA62F0" w14:paraId="7B9CA4F3" w14:textId="77777777" w:rsidTr="00FD570B">
        <w:trPr>
          <w:cantSplit/>
        </w:trPr>
        <w:tc>
          <w:tcPr>
            <w:tcW w:w="3890" w:type="dxa"/>
            <w:gridSpan w:val="2"/>
            <w:tcBorders>
              <w:top w:val="single" w:sz="16" w:space="0" w:color="000000"/>
              <w:left w:val="single" w:sz="16" w:space="0" w:color="000000"/>
              <w:bottom w:val="nil"/>
              <w:right w:val="nil"/>
            </w:tcBorders>
            <w:shd w:val="clear" w:color="auto" w:fill="FFFFFF"/>
          </w:tcPr>
          <w:p w14:paraId="123FD25B"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357599DE"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58</w:t>
            </w:r>
          </w:p>
        </w:tc>
      </w:tr>
      <w:tr w:rsidR="00FD570B" w:rsidRPr="00CA62F0" w14:paraId="77B6ED29" w14:textId="77777777" w:rsidTr="00FD570B">
        <w:trPr>
          <w:cantSplit/>
        </w:trPr>
        <w:tc>
          <w:tcPr>
            <w:tcW w:w="2445" w:type="dxa"/>
            <w:vMerge w:val="restart"/>
            <w:tcBorders>
              <w:top w:val="nil"/>
              <w:left w:val="single" w:sz="16" w:space="0" w:color="000000"/>
              <w:bottom w:val="nil"/>
              <w:right w:val="nil"/>
            </w:tcBorders>
            <w:shd w:val="clear" w:color="auto" w:fill="FFFFFF"/>
          </w:tcPr>
          <w:p w14:paraId="4370ED2C"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 xml:space="preserve">Normal </w:t>
            </w:r>
            <w:proofErr w:type="gramStart"/>
            <w:r w:rsidRPr="00CA62F0">
              <w:rPr>
                <w:rFonts w:ascii="Arial" w:hAnsi="Arial" w:cs="Arial"/>
                <w:color w:val="000000"/>
                <w:sz w:val="18"/>
                <w:szCs w:val="18"/>
              </w:rPr>
              <w:t>Parameters</w:t>
            </w:r>
            <w:r w:rsidRPr="00CA62F0">
              <w:rPr>
                <w:rFonts w:ascii="Arial" w:hAnsi="Arial" w:cs="Arial"/>
                <w:color w:val="000000"/>
                <w:sz w:val="18"/>
                <w:szCs w:val="18"/>
                <w:vertAlign w:val="superscript"/>
              </w:rPr>
              <w:t>a,b</w:t>
            </w:r>
            <w:proofErr w:type="gramEnd"/>
          </w:p>
        </w:tc>
        <w:tc>
          <w:tcPr>
            <w:tcW w:w="1445" w:type="dxa"/>
            <w:tcBorders>
              <w:top w:val="nil"/>
              <w:left w:val="nil"/>
              <w:bottom w:val="nil"/>
              <w:right w:val="single" w:sz="16" w:space="0" w:color="000000"/>
            </w:tcBorders>
            <w:shd w:val="clear" w:color="auto" w:fill="FFFFFF"/>
          </w:tcPr>
          <w:p w14:paraId="5E47843A"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Mean</w:t>
            </w:r>
          </w:p>
        </w:tc>
        <w:tc>
          <w:tcPr>
            <w:tcW w:w="1475" w:type="dxa"/>
            <w:tcBorders>
              <w:top w:val="nil"/>
              <w:left w:val="single" w:sz="16" w:space="0" w:color="000000"/>
              <w:bottom w:val="nil"/>
              <w:right w:val="single" w:sz="16" w:space="0" w:color="000000"/>
            </w:tcBorders>
            <w:shd w:val="clear" w:color="auto" w:fill="FFFFFF"/>
            <w:vAlign w:val="center"/>
          </w:tcPr>
          <w:p w14:paraId="78A89DB4"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.0000000</w:t>
            </w:r>
          </w:p>
        </w:tc>
      </w:tr>
      <w:tr w:rsidR="00FD570B" w:rsidRPr="00CA62F0" w14:paraId="67AAB35A" w14:textId="77777777" w:rsidTr="00FD570B">
        <w:trPr>
          <w:cantSplit/>
        </w:trPr>
        <w:tc>
          <w:tcPr>
            <w:tcW w:w="2445" w:type="dxa"/>
            <w:vMerge/>
            <w:tcBorders>
              <w:top w:val="nil"/>
              <w:left w:val="single" w:sz="16" w:space="0" w:color="000000"/>
              <w:bottom w:val="nil"/>
              <w:right w:val="nil"/>
            </w:tcBorders>
            <w:shd w:val="clear" w:color="auto" w:fill="FFFFFF"/>
          </w:tcPr>
          <w:p w14:paraId="3FB537F4" w14:textId="77777777" w:rsidR="00FD570B" w:rsidRPr="00CA62F0" w:rsidRDefault="00FD570B" w:rsidP="0070512A">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2630616F"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2916B857"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1.57621645</w:t>
            </w:r>
          </w:p>
        </w:tc>
      </w:tr>
      <w:tr w:rsidR="00FD570B" w:rsidRPr="00CA62F0" w14:paraId="7F8758EA" w14:textId="77777777" w:rsidTr="00FD570B">
        <w:trPr>
          <w:cantSplit/>
        </w:trPr>
        <w:tc>
          <w:tcPr>
            <w:tcW w:w="2445" w:type="dxa"/>
            <w:vMerge w:val="restart"/>
            <w:tcBorders>
              <w:top w:val="nil"/>
              <w:left w:val="single" w:sz="16" w:space="0" w:color="000000"/>
              <w:bottom w:val="nil"/>
              <w:right w:val="nil"/>
            </w:tcBorders>
            <w:shd w:val="clear" w:color="auto" w:fill="FFFFFF"/>
          </w:tcPr>
          <w:p w14:paraId="1AAF640E"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Most Extreme Differences</w:t>
            </w:r>
          </w:p>
        </w:tc>
        <w:tc>
          <w:tcPr>
            <w:tcW w:w="1445" w:type="dxa"/>
            <w:tcBorders>
              <w:top w:val="nil"/>
              <w:left w:val="nil"/>
              <w:bottom w:val="nil"/>
              <w:right w:val="single" w:sz="16" w:space="0" w:color="000000"/>
            </w:tcBorders>
            <w:shd w:val="clear" w:color="auto" w:fill="FFFFFF"/>
          </w:tcPr>
          <w:p w14:paraId="559E3730"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Absolute</w:t>
            </w:r>
          </w:p>
        </w:tc>
        <w:tc>
          <w:tcPr>
            <w:tcW w:w="1475" w:type="dxa"/>
            <w:tcBorders>
              <w:top w:val="nil"/>
              <w:left w:val="single" w:sz="16" w:space="0" w:color="000000"/>
              <w:bottom w:val="nil"/>
              <w:right w:val="single" w:sz="16" w:space="0" w:color="000000"/>
            </w:tcBorders>
            <w:shd w:val="clear" w:color="auto" w:fill="FFFFFF"/>
            <w:vAlign w:val="center"/>
          </w:tcPr>
          <w:p w14:paraId="31B81EEE"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.190</w:t>
            </w:r>
          </w:p>
        </w:tc>
      </w:tr>
      <w:tr w:rsidR="00FD570B" w:rsidRPr="00CA62F0" w14:paraId="3C90B8BC" w14:textId="77777777" w:rsidTr="00FD570B">
        <w:trPr>
          <w:cantSplit/>
        </w:trPr>
        <w:tc>
          <w:tcPr>
            <w:tcW w:w="2445" w:type="dxa"/>
            <w:vMerge/>
            <w:tcBorders>
              <w:top w:val="nil"/>
              <w:left w:val="single" w:sz="16" w:space="0" w:color="000000"/>
              <w:bottom w:val="nil"/>
              <w:right w:val="nil"/>
            </w:tcBorders>
            <w:shd w:val="clear" w:color="auto" w:fill="FFFFFF"/>
          </w:tcPr>
          <w:p w14:paraId="066AFBA7" w14:textId="77777777" w:rsidR="00FD570B" w:rsidRPr="00CA62F0" w:rsidRDefault="00FD570B" w:rsidP="0070512A">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5144E5D9"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Positive</w:t>
            </w:r>
          </w:p>
        </w:tc>
        <w:tc>
          <w:tcPr>
            <w:tcW w:w="1475" w:type="dxa"/>
            <w:tcBorders>
              <w:top w:val="nil"/>
              <w:left w:val="single" w:sz="16" w:space="0" w:color="000000"/>
              <w:bottom w:val="nil"/>
              <w:right w:val="single" w:sz="16" w:space="0" w:color="000000"/>
            </w:tcBorders>
            <w:shd w:val="clear" w:color="auto" w:fill="FFFFFF"/>
            <w:vAlign w:val="center"/>
          </w:tcPr>
          <w:p w14:paraId="5B3287CD"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.190</w:t>
            </w:r>
          </w:p>
        </w:tc>
      </w:tr>
      <w:tr w:rsidR="00FD570B" w:rsidRPr="00CA62F0" w14:paraId="0DA3D611" w14:textId="77777777" w:rsidTr="00FD570B">
        <w:trPr>
          <w:cantSplit/>
        </w:trPr>
        <w:tc>
          <w:tcPr>
            <w:tcW w:w="2445" w:type="dxa"/>
            <w:vMerge/>
            <w:tcBorders>
              <w:top w:val="nil"/>
              <w:left w:val="single" w:sz="16" w:space="0" w:color="000000"/>
              <w:bottom w:val="nil"/>
              <w:right w:val="nil"/>
            </w:tcBorders>
            <w:shd w:val="clear" w:color="auto" w:fill="FFFFFF"/>
          </w:tcPr>
          <w:p w14:paraId="170BE867" w14:textId="77777777" w:rsidR="00FD570B" w:rsidRPr="00CA62F0" w:rsidRDefault="00FD570B" w:rsidP="0070512A">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14:paraId="3EDF84AB"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Negative</w:t>
            </w:r>
          </w:p>
        </w:tc>
        <w:tc>
          <w:tcPr>
            <w:tcW w:w="1475" w:type="dxa"/>
            <w:tcBorders>
              <w:top w:val="nil"/>
              <w:left w:val="single" w:sz="16" w:space="0" w:color="000000"/>
              <w:bottom w:val="nil"/>
              <w:right w:val="single" w:sz="16" w:space="0" w:color="000000"/>
            </w:tcBorders>
            <w:shd w:val="clear" w:color="auto" w:fill="FFFFFF"/>
            <w:vAlign w:val="center"/>
          </w:tcPr>
          <w:p w14:paraId="1FF17861"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-.190</w:t>
            </w:r>
          </w:p>
        </w:tc>
      </w:tr>
      <w:tr w:rsidR="00FD570B" w:rsidRPr="00CA62F0" w14:paraId="3AC1FED3" w14:textId="77777777" w:rsidTr="00FD570B">
        <w:trPr>
          <w:cantSplit/>
        </w:trPr>
        <w:tc>
          <w:tcPr>
            <w:tcW w:w="3890" w:type="dxa"/>
            <w:gridSpan w:val="2"/>
            <w:tcBorders>
              <w:top w:val="nil"/>
              <w:left w:val="single" w:sz="16" w:space="0" w:color="000000"/>
              <w:bottom w:val="nil"/>
              <w:right w:val="nil"/>
            </w:tcBorders>
            <w:shd w:val="clear" w:color="auto" w:fill="FFFFFF"/>
          </w:tcPr>
          <w:p w14:paraId="6157FFD3"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07FE1D98"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.190</w:t>
            </w:r>
          </w:p>
        </w:tc>
      </w:tr>
      <w:tr w:rsidR="00FD570B" w:rsidRPr="00CA62F0" w14:paraId="1C3000E6" w14:textId="77777777" w:rsidTr="00FD570B">
        <w:trPr>
          <w:cantSplit/>
        </w:trPr>
        <w:tc>
          <w:tcPr>
            <w:tcW w:w="3890" w:type="dxa"/>
            <w:gridSpan w:val="2"/>
            <w:tcBorders>
              <w:top w:val="nil"/>
              <w:left w:val="single" w:sz="16" w:space="0" w:color="000000"/>
              <w:bottom w:val="single" w:sz="16" w:space="0" w:color="000000"/>
              <w:right w:val="nil"/>
            </w:tcBorders>
            <w:shd w:val="clear" w:color="auto" w:fill="FFFFFF"/>
          </w:tcPr>
          <w:p w14:paraId="3F59BDBE"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70D0FABC" w14:textId="77777777" w:rsidR="00FD570B" w:rsidRPr="00CA62F0" w:rsidRDefault="00FD570B" w:rsidP="0070512A">
            <w:pPr>
              <w:autoSpaceDE w:val="0"/>
              <w:autoSpaceDN w:val="0"/>
              <w:adjustRightInd w:val="0"/>
              <w:spacing w:after="0" w:line="240" w:lineRule="auto"/>
              <w:ind w:left="60" w:right="60"/>
              <w:jc w:val="right"/>
              <w:rPr>
                <w:rFonts w:ascii="Arial" w:hAnsi="Arial" w:cs="Arial"/>
                <w:color w:val="000000"/>
                <w:sz w:val="18"/>
                <w:szCs w:val="18"/>
              </w:rPr>
            </w:pPr>
            <w:r w:rsidRPr="00CA62F0">
              <w:rPr>
                <w:rFonts w:ascii="Arial" w:hAnsi="Arial" w:cs="Arial"/>
                <w:color w:val="000000"/>
                <w:sz w:val="18"/>
                <w:szCs w:val="18"/>
              </w:rPr>
              <w:t>.000</w:t>
            </w:r>
            <w:r w:rsidRPr="00CA62F0">
              <w:rPr>
                <w:rFonts w:ascii="Arial" w:hAnsi="Arial" w:cs="Arial"/>
                <w:color w:val="000000"/>
                <w:sz w:val="18"/>
                <w:szCs w:val="18"/>
                <w:vertAlign w:val="superscript"/>
              </w:rPr>
              <w:t>c</w:t>
            </w:r>
          </w:p>
        </w:tc>
      </w:tr>
      <w:tr w:rsidR="00FD570B" w:rsidRPr="00CA62F0" w14:paraId="10B7FBC0" w14:textId="77777777" w:rsidTr="00FD570B">
        <w:trPr>
          <w:cantSplit/>
        </w:trPr>
        <w:tc>
          <w:tcPr>
            <w:tcW w:w="5365" w:type="dxa"/>
            <w:gridSpan w:val="3"/>
            <w:tcBorders>
              <w:top w:val="nil"/>
              <w:left w:val="nil"/>
              <w:bottom w:val="nil"/>
              <w:right w:val="nil"/>
            </w:tcBorders>
            <w:shd w:val="clear" w:color="auto" w:fill="FFFFFF"/>
          </w:tcPr>
          <w:p w14:paraId="789F421B"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a. Test distribution is Normal.</w:t>
            </w:r>
          </w:p>
        </w:tc>
      </w:tr>
      <w:tr w:rsidR="00FD570B" w:rsidRPr="00CA62F0" w14:paraId="5A5590F3" w14:textId="77777777" w:rsidTr="00FD570B">
        <w:trPr>
          <w:cantSplit/>
        </w:trPr>
        <w:tc>
          <w:tcPr>
            <w:tcW w:w="5365" w:type="dxa"/>
            <w:gridSpan w:val="3"/>
            <w:tcBorders>
              <w:top w:val="nil"/>
              <w:left w:val="nil"/>
              <w:bottom w:val="nil"/>
              <w:right w:val="nil"/>
            </w:tcBorders>
            <w:shd w:val="clear" w:color="auto" w:fill="FFFFFF"/>
          </w:tcPr>
          <w:p w14:paraId="7D41A4A0"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lastRenderedPageBreak/>
              <w:t>b. Calculated from data.</w:t>
            </w:r>
          </w:p>
        </w:tc>
      </w:tr>
      <w:tr w:rsidR="00FD570B" w:rsidRPr="00CA62F0" w14:paraId="55678ABE" w14:textId="77777777" w:rsidTr="00FD570B">
        <w:trPr>
          <w:cantSplit/>
        </w:trPr>
        <w:tc>
          <w:tcPr>
            <w:tcW w:w="5365" w:type="dxa"/>
            <w:gridSpan w:val="3"/>
            <w:tcBorders>
              <w:top w:val="nil"/>
              <w:left w:val="nil"/>
              <w:bottom w:val="nil"/>
              <w:right w:val="nil"/>
            </w:tcBorders>
            <w:shd w:val="clear" w:color="auto" w:fill="FFFFFF"/>
          </w:tcPr>
          <w:p w14:paraId="1FA699D0" w14:textId="77777777" w:rsidR="00FD570B" w:rsidRPr="00CA62F0" w:rsidRDefault="00FD570B" w:rsidP="0070512A">
            <w:pPr>
              <w:autoSpaceDE w:val="0"/>
              <w:autoSpaceDN w:val="0"/>
              <w:adjustRightInd w:val="0"/>
              <w:spacing w:after="0" w:line="240" w:lineRule="auto"/>
              <w:ind w:left="60" w:right="60"/>
              <w:rPr>
                <w:rFonts w:ascii="Arial" w:hAnsi="Arial" w:cs="Arial"/>
                <w:color w:val="000000"/>
                <w:sz w:val="18"/>
                <w:szCs w:val="18"/>
              </w:rPr>
            </w:pPr>
            <w:r w:rsidRPr="00CA62F0">
              <w:rPr>
                <w:rFonts w:ascii="Arial" w:hAnsi="Arial" w:cs="Arial"/>
                <w:color w:val="000000"/>
                <w:sz w:val="18"/>
                <w:szCs w:val="18"/>
              </w:rPr>
              <w:t>c. Lilliefors Significance Correction.</w:t>
            </w:r>
          </w:p>
        </w:tc>
      </w:tr>
    </w:tbl>
    <w:p w14:paraId="2402850E" w14:textId="3157DB0D" w:rsidR="00FD570B" w:rsidRDefault="00FD570B" w:rsidP="0070512A">
      <w:pPr>
        <w:tabs>
          <w:tab w:val="left" w:pos="2127"/>
        </w:tabs>
        <w:spacing w:line="240" w:lineRule="auto"/>
        <w:rPr>
          <w:rFonts w:ascii="Times New Roman" w:hAnsi="Times New Roman" w:cs="Times New Roman"/>
          <w:sz w:val="24"/>
          <w:szCs w:val="24"/>
        </w:rPr>
      </w:pPr>
      <w:r>
        <w:rPr>
          <w:rFonts w:ascii="Times New Roman" w:hAnsi="Times New Roman" w:cs="Times New Roman"/>
          <w:sz w:val="24"/>
          <w:szCs w:val="24"/>
        </w:rPr>
        <w:tab/>
      </w:r>
      <w:r w:rsidRPr="002763EF">
        <w:rPr>
          <w:rFonts w:ascii="Times New Roman" w:hAnsi="Times New Roman" w:cs="Times New Roman"/>
          <w:sz w:val="24"/>
          <w:szCs w:val="24"/>
        </w:rPr>
        <w:t xml:space="preserve">Sumber: Data </w:t>
      </w:r>
      <w:r>
        <w:rPr>
          <w:rFonts w:ascii="Times New Roman" w:hAnsi="Times New Roman" w:cs="Times New Roman"/>
          <w:sz w:val="24"/>
          <w:szCs w:val="24"/>
        </w:rPr>
        <w:t xml:space="preserve">sekunder </w:t>
      </w:r>
      <w:r w:rsidRPr="002763EF">
        <w:rPr>
          <w:rFonts w:ascii="Times New Roman" w:hAnsi="Times New Roman" w:cs="Times New Roman"/>
          <w:sz w:val="24"/>
          <w:szCs w:val="24"/>
        </w:rPr>
        <w:t>diolah SPSS 23</w:t>
      </w:r>
      <w:r>
        <w:rPr>
          <w:rFonts w:ascii="Times New Roman" w:hAnsi="Times New Roman" w:cs="Times New Roman"/>
          <w:sz w:val="24"/>
          <w:szCs w:val="24"/>
        </w:rPr>
        <w:t>, 2021</w:t>
      </w:r>
    </w:p>
    <w:p w14:paraId="7D74441D" w14:textId="62CF22BD" w:rsidR="00FD570B" w:rsidRPr="00FD570B" w:rsidRDefault="00FD570B" w:rsidP="0070512A">
      <w:pPr>
        <w:tabs>
          <w:tab w:val="left" w:pos="1418"/>
        </w:tabs>
        <w:spacing w:line="240" w:lineRule="auto"/>
        <w:ind w:left="1418" w:firstLine="709"/>
        <w:jc w:val="both"/>
        <w:rPr>
          <w:rFonts w:ascii="Times New Roman" w:hAnsi="Times New Roman" w:cs="Times New Roman"/>
          <w:sz w:val="24"/>
          <w:szCs w:val="24"/>
        </w:rPr>
      </w:pPr>
      <w:r w:rsidRPr="002763EF">
        <w:rPr>
          <w:rFonts w:ascii="Times New Roman" w:hAnsi="Times New Roman" w:cs="Times New Roman"/>
          <w:sz w:val="24"/>
          <w:szCs w:val="24"/>
        </w:rPr>
        <w:t>Berdasarkan hasil pengujian pada tabel 4.</w:t>
      </w:r>
      <w:r>
        <w:rPr>
          <w:rFonts w:ascii="Times New Roman" w:hAnsi="Times New Roman" w:cs="Times New Roman"/>
          <w:sz w:val="24"/>
          <w:szCs w:val="24"/>
        </w:rPr>
        <w:t>2</w:t>
      </w:r>
      <w:r w:rsidRPr="002763EF">
        <w:rPr>
          <w:rFonts w:ascii="Times New Roman" w:hAnsi="Times New Roman" w:cs="Times New Roman"/>
          <w:sz w:val="24"/>
          <w:szCs w:val="24"/>
        </w:rPr>
        <w:t xml:space="preserve"> dapat diketahui bahwa nilai </w:t>
      </w:r>
      <w:r w:rsidRPr="002763EF">
        <w:rPr>
          <w:rFonts w:ascii="Times New Roman" w:hAnsi="Times New Roman" w:cs="Times New Roman"/>
          <w:i/>
          <w:sz w:val="24"/>
          <w:szCs w:val="24"/>
        </w:rPr>
        <w:t>Test Statistic</w:t>
      </w:r>
      <w:r>
        <w:rPr>
          <w:rFonts w:ascii="Times New Roman" w:hAnsi="Times New Roman" w:cs="Times New Roman"/>
          <w:sz w:val="24"/>
          <w:szCs w:val="24"/>
        </w:rPr>
        <w:t xml:space="preserve"> sebesar 0,190</w:t>
      </w:r>
      <w:r w:rsidRPr="002763EF">
        <w:rPr>
          <w:rFonts w:ascii="Times New Roman" w:hAnsi="Times New Roman" w:cs="Times New Roman"/>
          <w:sz w:val="24"/>
          <w:szCs w:val="24"/>
        </w:rPr>
        <w:t xml:space="preserve">. Oleh karena itu nilai </w:t>
      </w:r>
      <w:r w:rsidRPr="002763EF">
        <w:rPr>
          <w:rFonts w:ascii="Times New Roman" w:hAnsi="Times New Roman" w:cs="Times New Roman"/>
          <w:i/>
          <w:sz w:val="24"/>
          <w:szCs w:val="24"/>
        </w:rPr>
        <w:t>Asymp. Sig. (2-tailed)</w:t>
      </w:r>
      <w:r>
        <w:rPr>
          <w:rFonts w:ascii="Times New Roman" w:hAnsi="Times New Roman" w:cs="Times New Roman"/>
          <w:sz w:val="24"/>
          <w:szCs w:val="24"/>
        </w:rPr>
        <w:t xml:space="preserve"> sebesar 0,000</w:t>
      </w:r>
      <w:r w:rsidRPr="002763EF">
        <w:rPr>
          <w:rFonts w:ascii="Times New Roman" w:hAnsi="Times New Roman" w:cs="Times New Roman"/>
          <w:sz w:val="24"/>
          <w:szCs w:val="24"/>
        </w:rPr>
        <w:t xml:space="preserve"> dimana nilai tersebut di</w:t>
      </w:r>
      <w:r>
        <w:rPr>
          <w:rFonts w:ascii="Times New Roman" w:hAnsi="Times New Roman" w:cs="Times New Roman"/>
          <w:sz w:val="24"/>
          <w:szCs w:val="24"/>
        </w:rPr>
        <w:t>bawah nilai signifikansi yakni 0,</w:t>
      </w:r>
      <w:r w:rsidRPr="002763EF">
        <w:rPr>
          <w:rFonts w:ascii="Times New Roman" w:hAnsi="Times New Roman" w:cs="Times New Roman"/>
          <w:sz w:val="24"/>
          <w:szCs w:val="24"/>
        </w:rPr>
        <w:t>05 maka dapat disimpulkan bahwa data</w:t>
      </w:r>
      <w:r>
        <w:rPr>
          <w:rFonts w:ascii="Times New Roman" w:hAnsi="Times New Roman" w:cs="Times New Roman"/>
          <w:sz w:val="24"/>
          <w:szCs w:val="24"/>
        </w:rPr>
        <w:t xml:space="preserve"> tidak</w:t>
      </w:r>
      <w:r w:rsidRPr="002763EF">
        <w:rPr>
          <w:rFonts w:ascii="Times New Roman" w:hAnsi="Times New Roman" w:cs="Times New Roman"/>
          <w:sz w:val="24"/>
          <w:szCs w:val="24"/>
        </w:rPr>
        <w:t xml:space="preserve"> berdistribusi normal. </w:t>
      </w:r>
      <w:r>
        <w:rPr>
          <w:rFonts w:ascii="Times New Roman" w:hAnsi="Times New Roman" w:cs="Times New Roman"/>
          <w:sz w:val="24"/>
          <w:szCs w:val="24"/>
        </w:rPr>
        <w:t>Oleh karena itu dilakukan outlier data sebanyak 7 sampel, sehingga sampel yang digunakan menjadi 51 sampel. Hasil uji normalitas setelah outlier adalah sebagai berikut:</w:t>
      </w:r>
    </w:p>
    <w:p w14:paraId="43FF4074" w14:textId="4ED9D57B" w:rsidR="00682E84" w:rsidRPr="00860D42" w:rsidRDefault="00682E84" w:rsidP="0070512A">
      <w:pPr>
        <w:pStyle w:val="ListParagraph"/>
        <w:spacing w:line="240" w:lineRule="auto"/>
        <w:ind w:left="3600" w:firstLine="7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w:t>
      </w:r>
      <w:r w:rsidR="00FD570B">
        <w:rPr>
          <w:rFonts w:ascii="Times New Roman" w:hAnsi="Times New Roman" w:cs="Times New Roman"/>
          <w:b/>
          <w:color w:val="000000" w:themeColor="text1"/>
          <w:sz w:val="24"/>
          <w:szCs w:val="24"/>
        </w:rPr>
        <w:t>3</w:t>
      </w:r>
    </w:p>
    <w:tbl>
      <w:tblPr>
        <w:tblpPr w:leftFromText="180" w:rightFromText="180" w:vertAnchor="text" w:horzAnchor="page" w:tblpX="4411" w:tblpY="25"/>
        <w:tblW w:w="5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475"/>
      </w:tblGrid>
      <w:tr w:rsidR="00860D42" w:rsidRPr="00860D42" w14:paraId="5B848C98" w14:textId="77777777" w:rsidTr="00CD102C">
        <w:trPr>
          <w:cantSplit/>
        </w:trPr>
        <w:tc>
          <w:tcPr>
            <w:tcW w:w="5365" w:type="dxa"/>
            <w:gridSpan w:val="3"/>
            <w:tcBorders>
              <w:top w:val="nil"/>
              <w:left w:val="nil"/>
              <w:bottom w:val="nil"/>
              <w:right w:val="nil"/>
            </w:tcBorders>
            <w:shd w:val="clear" w:color="auto" w:fill="FFFFFF"/>
            <w:vAlign w:val="center"/>
          </w:tcPr>
          <w:p w14:paraId="4E458177" w14:textId="77777777" w:rsidR="00CD102C" w:rsidRPr="00860D42" w:rsidRDefault="00CD102C"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b/>
                <w:bCs/>
                <w:color w:val="000000" w:themeColor="text1"/>
                <w:sz w:val="24"/>
                <w:szCs w:val="24"/>
              </w:rPr>
              <w:t>One-Sample Kolmogorov-Smirnov Test</w:t>
            </w:r>
          </w:p>
        </w:tc>
      </w:tr>
      <w:tr w:rsidR="00860D42" w:rsidRPr="00860D42" w14:paraId="0F1E3960" w14:textId="77777777" w:rsidTr="00CD102C">
        <w:trPr>
          <w:cantSplit/>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07127F4F" w14:textId="77777777" w:rsidR="00CD102C" w:rsidRPr="00860D42" w:rsidRDefault="00CD102C"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47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BAAB63D" w14:textId="77777777" w:rsidR="00CD102C" w:rsidRPr="00860D42" w:rsidRDefault="00CD102C"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Unstandardized Residual</w:t>
            </w:r>
          </w:p>
        </w:tc>
      </w:tr>
      <w:tr w:rsidR="00860D42" w:rsidRPr="00860D42" w14:paraId="36C500FA" w14:textId="77777777" w:rsidTr="00CD102C">
        <w:trPr>
          <w:cantSplit/>
        </w:trPr>
        <w:tc>
          <w:tcPr>
            <w:tcW w:w="3890" w:type="dxa"/>
            <w:gridSpan w:val="2"/>
            <w:tcBorders>
              <w:top w:val="single" w:sz="16" w:space="0" w:color="000000"/>
              <w:left w:val="single" w:sz="16" w:space="0" w:color="000000"/>
              <w:bottom w:val="nil"/>
              <w:right w:val="nil"/>
            </w:tcBorders>
            <w:shd w:val="clear" w:color="auto" w:fill="FFFFFF"/>
          </w:tcPr>
          <w:p w14:paraId="158BCB0E"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N</w:t>
            </w:r>
          </w:p>
        </w:tc>
        <w:tc>
          <w:tcPr>
            <w:tcW w:w="1475" w:type="dxa"/>
            <w:tcBorders>
              <w:top w:val="single" w:sz="16" w:space="0" w:color="000000"/>
              <w:left w:val="single" w:sz="16" w:space="0" w:color="000000"/>
              <w:bottom w:val="nil"/>
              <w:right w:val="single" w:sz="16" w:space="0" w:color="000000"/>
            </w:tcBorders>
            <w:shd w:val="clear" w:color="auto" w:fill="FFFFFF"/>
            <w:vAlign w:val="center"/>
          </w:tcPr>
          <w:p w14:paraId="2EF98DE3"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51</w:t>
            </w:r>
          </w:p>
        </w:tc>
      </w:tr>
      <w:tr w:rsidR="00860D42" w:rsidRPr="00860D42" w14:paraId="4D22036B" w14:textId="77777777" w:rsidTr="00CD102C">
        <w:trPr>
          <w:cantSplit/>
        </w:trPr>
        <w:tc>
          <w:tcPr>
            <w:tcW w:w="2445" w:type="dxa"/>
            <w:vMerge w:val="restart"/>
            <w:tcBorders>
              <w:top w:val="nil"/>
              <w:left w:val="single" w:sz="16" w:space="0" w:color="000000"/>
              <w:bottom w:val="nil"/>
              <w:right w:val="nil"/>
            </w:tcBorders>
            <w:shd w:val="clear" w:color="auto" w:fill="FFFFFF"/>
          </w:tcPr>
          <w:p w14:paraId="3EC3438C"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Normal </w:t>
            </w:r>
            <w:proofErr w:type="gramStart"/>
            <w:r w:rsidRPr="00860D42">
              <w:rPr>
                <w:rFonts w:ascii="Times New Roman" w:hAnsi="Times New Roman" w:cs="Times New Roman"/>
                <w:color w:val="000000" w:themeColor="text1"/>
                <w:sz w:val="24"/>
                <w:szCs w:val="24"/>
              </w:rPr>
              <w:t>Parameters</w:t>
            </w:r>
            <w:r w:rsidRPr="00860D42">
              <w:rPr>
                <w:rFonts w:ascii="Times New Roman" w:hAnsi="Times New Roman" w:cs="Times New Roman"/>
                <w:color w:val="000000" w:themeColor="text1"/>
                <w:sz w:val="24"/>
                <w:szCs w:val="24"/>
                <w:vertAlign w:val="superscript"/>
              </w:rPr>
              <w:t>a,b</w:t>
            </w:r>
            <w:proofErr w:type="gramEnd"/>
          </w:p>
        </w:tc>
        <w:tc>
          <w:tcPr>
            <w:tcW w:w="1445" w:type="dxa"/>
            <w:tcBorders>
              <w:top w:val="nil"/>
              <w:left w:val="nil"/>
              <w:bottom w:val="nil"/>
              <w:right w:val="single" w:sz="16" w:space="0" w:color="000000"/>
            </w:tcBorders>
            <w:shd w:val="clear" w:color="auto" w:fill="FFFFFF"/>
          </w:tcPr>
          <w:p w14:paraId="64032BB2"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Mean</w:t>
            </w:r>
          </w:p>
        </w:tc>
        <w:tc>
          <w:tcPr>
            <w:tcW w:w="1475" w:type="dxa"/>
            <w:tcBorders>
              <w:top w:val="nil"/>
              <w:left w:val="single" w:sz="16" w:space="0" w:color="000000"/>
              <w:bottom w:val="nil"/>
              <w:right w:val="single" w:sz="16" w:space="0" w:color="000000"/>
            </w:tcBorders>
            <w:shd w:val="clear" w:color="auto" w:fill="FFFFFF"/>
            <w:vAlign w:val="center"/>
          </w:tcPr>
          <w:p w14:paraId="68B043B2"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.0000000</w:t>
            </w:r>
          </w:p>
        </w:tc>
      </w:tr>
      <w:tr w:rsidR="00860D42" w:rsidRPr="00860D42" w14:paraId="5BA2BCBA" w14:textId="77777777" w:rsidTr="00CD102C">
        <w:trPr>
          <w:cantSplit/>
        </w:trPr>
        <w:tc>
          <w:tcPr>
            <w:tcW w:w="2445" w:type="dxa"/>
            <w:vMerge/>
            <w:tcBorders>
              <w:top w:val="nil"/>
              <w:left w:val="single" w:sz="16" w:space="0" w:color="000000"/>
              <w:bottom w:val="nil"/>
              <w:right w:val="nil"/>
            </w:tcBorders>
            <w:shd w:val="clear" w:color="auto" w:fill="FFFFFF"/>
          </w:tcPr>
          <w:p w14:paraId="2CE9EE19" w14:textId="77777777" w:rsidR="00CD102C" w:rsidRPr="00860D42" w:rsidRDefault="00CD102C"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445" w:type="dxa"/>
            <w:tcBorders>
              <w:top w:val="nil"/>
              <w:left w:val="nil"/>
              <w:bottom w:val="nil"/>
              <w:right w:val="single" w:sz="16" w:space="0" w:color="000000"/>
            </w:tcBorders>
            <w:shd w:val="clear" w:color="auto" w:fill="FFFFFF"/>
          </w:tcPr>
          <w:p w14:paraId="256000D6"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Std. Deviation</w:t>
            </w:r>
          </w:p>
        </w:tc>
        <w:tc>
          <w:tcPr>
            <w:tcW w:w="1475" w:type="dxa"/>
            <w:tcBorders>
              <w:top w:val="nil"/>
              <w:left w:val="single" w:sz="16" w:space="0" w:color="000000"/>
              <w:bottom w:val="nil"/>
              <w:right w:val="single" w:sz="16" w:space="0" w:color="000000"/>
            </w:tcBorders>
            <w:shd w:val="clear" w:color="auto" w:fill="FFFFFF"/>
            <w:vAlign w:val="center"/>
          </w:tcPr>
          <w:p w14:paraId="6F0CDDB8"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.71443713</w:t>
            </w:r>
          </w:p>
        </w:tc>
      </w:tr>
      <w:tr w:rsidR="00860D42" w:rsidRPr="00860D42" w14:paraId="4EFF7075" w14:textId="77777777" w:rsidTr="00CD102C">
        <w:trPr>
          <w:cantSplit/>
        </w:trPr>
        <w:tc>
          <w:tcPr>
            <w:tcW w:w="2445" w:type="dxa"/>
            <w:vMerge w:val="restart"/>
            <w:tcBorders>
              <w:top w:val="nil"/>
              <w:left w:val="single" w:sz="16" w:space="0" w:color="000000"/>
              <w:bottom w:val="nil"/>
              <w:right w:val="nil"/>
            </w:tcBorders>
            <w:shd w:val="clear" w:color="auto" w:fill="FFFFFF"/>
          </w:tcPr>
          <w:p w14:paraId="0D2F002B"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Most Extreme Differences</w:t>
            </w:r>
          </w:p>
        </w:tc>
        <w:tc>
          <w:tcPr>
            <w:tcW w:w="1445" w:type="dxa"/>
            <w:tcBorders>
              <w:top w:val="nil"/>
              <w:left w:val="nil"/>
              <w:bottom w:val="nil"/>
              <w:right w:val="single" w:sz="16" w:space="0" w:color="000000"/>
            </w:tcBorders>
            <w:shd w:val="clear" w:color="auto" w:fill="FFFFFF"/>
          </w:tcPr>
          <w:p w14:paraId="5F2627DE"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Absolute</w:t>
            </w:r>
          </w:p>
        </w:tc>
        <w:tc>
          <w:tcPr>
            <w:tcW w:w="1475" w:type="dxa"/>
            <w:tcBorders>
              <w:top w:val="nil"/>
              <w:left w:val="single" w:sz="16" w:space="0" w:color="000000"/>
              <w:bottom w:val="nil"/>
              <w:right w:val="single" w:sz="16" w:space="0" w:color="000000"/>
            </w:tcBorders>
            <w:shd w:val="clear" w:color="auto" w:fill="FFFFFF"/>
            <w:vAlign w:val="center"/>
          </w:tcPr>
          <w:p w14:paraId="55D45CF8"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.122</w:t>
            </w:r>
          </w:p>
        </w:tc>
      </w:tr>
      <w:tr w:rsidR="00860D42" w:rsidRPr="00860D42" w14:paraId="70ADBD66" w14:textId="77777777" w:rsidTr="00CD102C">
        <w:trPr>
          <w:cantSplit/>
        </w:trPr>
        <w:tc>
          <w:tcPr>
            <w:tcW w:w="2445" w:type="dxa"/>
            <w:vMerge/>
            <w:tcBorders>
              <w:top w:val="nil"/>
              <w:left w:val="single" w:sz="16" w:space="0" w:color="000000"/>
              <w:bottom w:val="nil"/>
              <w:right w:val="nil"/>
            </w:tcBorders>
            <w:shd w:val="clear" w:color="auto" w:fill="FFFFFF"/>
          </w:tcPr>
          <w:p w14:paraId="388A1497" w14:textId="77777777" w:rsidR="00CD102C" w:rsidRPr="00860D42" w:rsidRDefault="00CD102C"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445" w:type="dxa"/>
            <w:tcBorders>
              <w:top w:val="nil"/>
              <w:left w:val="nil"/>
              <w:bottom w:val="nil"/>
              <w:right w:val="single" w:sz="16" w:space="0" w:color="000000"/>
            </w:tcBorders>
            <w:shd w:val="clear" w:color="auto" w:fill="FFFFFF"/>
          </w:tcPr>
          <w:p w14:paraId="2444C7C3"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Positive</w:t>
            </w:r>
          </w:p>
        </w:tc>
        <w:tc>
          <w:tcPr>
            <w:tcW w:w="1475" w:type="dxa"/>
            <w:tcBorders>
              <w:top w:val="nil"/>
              <w:left w:val="single" w:sz="16" w:space="0" w:color="000000"/>
              <w:bottom w:val="nil"/>
              <w:right w:val="single" w:sz="16" w:space="0" w:color="000000"/>
            </w:tcBorders>
            <w:shd w:val="clear" w:color="auto" w:fill="FFFFFF"/>
            <w:vAlign w:val="center"/>
          </w:tcPr>
          <w:p w14:paraId="7DB054AF"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.122</w:t>
            </w:r>
          </w:p>
        </w:tc>
      </w:tr>
      <w:tr w:rsidR="00860D42" w:rsidRPr="00860D42" w14:paraId="1DA2249E" w14:textId="77777777" w:rsidTr="00CD102C">
        <w:trPr>
          <w:cantSplit/>
        </w:trPr>
        <w:tc>
          <w:tcPr>
            <w:tcW w:w="2445" w:type="dxa"/>
            <w:vMerge/>
            <w:tcBorders>
              <w:top w:val="nil"/>
              <w:left w:val="single" w:sz="16" w:space="0" w:color="000000"/>
              <w:bottom w:val="nil"/>
              <w:right w:val="nil"/>
            </w:tcBorders>
            <w:shd w:val="clear" w:color="auto" w:fill="FFFFFF"/>
          </w:tcPr>
          <w:p w14:paraId="5447EDC3" w14:textId="77777777" w:rsidR="00CD102C" w:rsidRPr="00860D42" w:rsidRDefault="00CD102C"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445" w:type="dxa"/>
            <w:tcBorders>
              <w:top w:val="nil"/>
              <w:left w:val="nil"/>
              <w:bottom w:val="nil"/>
              <w:right w:val="single" w:sz="16" w:space="0" w:color="000000"/>
            </w:tcBorders>
            <w:shd w:val="clear" w:color="auto" w:fill="FFFFFF"/>
          </w:tcPr>
          <w:p w14:paraId="6679277B"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Negative</w:t>
            </w:r>
          </w:p>
        </w:tc>
        <w:tc>
          <w:tcPr>
            <w:tcW w:w="1475" w:type="dxa"/>
            <w:tcBorders>
              <w:top w:val="nil"/>
              <w:left w:val="single" w:sz="16" w:space="0" w:color="000000"/>
              <w:bottom w:val="nil"/>
              <w:right w:val="single" w:sz="16" w:space="0" w:color="000000"/>
            </w:tcBorders>
            <w:shd w:val="clear" w:color="auto" w:fill="FFFFFF"/>
            <w:vAlign w:val="center"/>
          </w:tcPr>
          <w:p w14:paraId="50EC8B20"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-.087</w:t>
            </w:r>
          </w:p>
        </w:tc>
      </w:tr>
      <w:tr w:rsidR="00860D42" w:rsidRPr="00860D42" w14:paraId="3F828A68" w14:textId="77777777" w:rsidTr="00CD102C">
        <w:trPr>
          <w:cantSplit/>
        </w:trPr>
        <w:tc>
          <w:tcPr>
            <w:tcW w:w="3890" w:type="dxa"/>
            <w:gridSpan w:val="2"/>
            <w:tcBorders>
              <w:top w:val="nil"/>
              <w:left w:val="single" w:sz="16" w:space="0" w:color="000000"/>
              <w:bottom w:val="nil"/>
              <w:right w:val="nil"/>
            </w:tcBorders>
            <w:shd w:val="clear" w:color="auto" w:fill="FFFFFF"/>
          </w:tcPr>
          <w:p w14:paraId="70637AA4"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Test Statistic</w:t>
            </w:r>
          </w:p>
        </w:tc>
        <w:tc>
          <w:tcPr>
            <w:tcW w:w="1475" w:type="dxa"/>
            <w:tcBorders>
              <w:top w:val="nil"/>
              <w:left w:val="single" w:sz="16" w:space="0" w:color="000000"/>
              <w:bottom w:val="nil"/>
              <w:right w:val="single" w:sz="16" w:space="0" w:color="000000"/>
            </w:tcBorders>
            <w:shd w:val="clear" w:color="auto" w:fill="FFFFFF"/>
            <w:vAlign w:val="center"/>
          </w:tcPr>
          <w:p w14:paraId="3364DD17"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.122</w:t>
            </w:r>
          </w:p>
        </w:tc>
      </w:tr>
      <w:tr w:rsidR="00860D42" w:rsidRPr="00860D42" w14:paraId="0D921862" w14:textId="77777777" w:rsidTr="00CD102C">
        <w:trPr>
          <w:cantSplit/>
        </w:trPr>
        <w:tc>
          <w:tcPr>
            <w:tcW w:w="3890" w:type="dxa"/>
            <w:gridSpan w:val="2"/>
            <w:tcBorders>
              <w:top w:val="nil"/>
              <w:left w:val="single" w:sz="16" w:space="0" w:color="000000"/>
              <w:bottom w:val="single" w:sz="16" w:space="0" w:color="000000"/>
              <w:right w:val="nil"/>
            </w:tcBorders>
            <w:shd w:val="clear" w:color="auto" w:fill="FFFFFF"/>
          </w:tcPr>
          <w:p w14:paraId="0E048376"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Asymp. Sig. (2-tailed)</w:t>
            </w:r>
          </w:p>
        </w:tc>
        <w:tc>
          <w:tcPr>
            <w:tcW w:w="1475" w:type="dxa"/>
            <w:tcBorders>
              <w:top w:val="nil"/>
              <w:left w:val="single" w:sz="16" w:space="0" w:color="000000"/>
              <w:bottom w:val="single" w:sz="16" w:space="0" w:color="000000"/>
              <w:right w:val="single" w:sz="16" w:space="0" w:color="000000"/>
            </w:tcBorders>
            <w:shd w:val="clear" w:color="auto" w:fill="FFFFFF"/>
            <w:vAlign w:val="center"/>
          </w:tcPr>
          <w:p w14:paraId="5E340AE0" w14:textId="77777777" w:rsidR="00CD102C" w:rsidRPr="00860D42" w:rsidRDefault="00CD102C"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.055</w:t>
            </w:r>
            <w:r w:rsidRPr="00860D42">
              <w:rPr>
                <w:rFonts w:ascii="Times New Roman" w:hAnsi="Times New Roman" w:cs="Times New Roman"/>
                <w:color w:val="000000" w:themeColor="text1"/>
                <w:sz w:val="24"/>
                <w:szCs w:val="24"/>
                <w:vertAlign w:val="superscript"/>
              </w:rPr>
              <w:t>c</w:t>
            </w:r>
          </w:p>
        </w:tc>
      </w:tr>
      <w:tr w:rsidR="00860D42" w:rsidRPr="00860D42" w14:paraId="6F4729C3" w14:textId="77777777" w:rsidTr="00CD102C">
        <w:trPr>
          <w:cantSplit/>
        </w:trPr>
        <w:tc>
          <w:tcPr>
            <w:tcW w:w="5365" w:type="dxa"/>
            <w:gridSpan w:val="3"/>
            <w:tcBorders>
              <w:top w:val="nil"/>
              <w:left w:val="nil"/>
              <w:bottom w:val="nil"/>
              <w:right w:val="nil"/>
            </w:tcBorders>
            <w:shd w:val="clear" w:color="auto" w:fill="FFFFFF"/>
          </w:tcPr>
          <w:p w14:paraId="38BE1562"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 Test distribution is Normal.</w:t>
            </w:r>
          </w:p>
        </w:tc>
      </w:tr>
      <w:tr w:rsidR="00860D42" w:rsidRPr="00860D42" w14:paraId="3DDF93A8" w14:textId="77777777" w:rsidTr="00CD102C">
        <w:trPr>
          <w:cantSplit/>
        </w:trPr>
        <w:tc>
          <w:tcPr>
            <w:tcW w:w="5365" w:type="dxa"/>
            <w:gridSpan w:val="3"/>
            <w:tcBorders>
              <w:top w:val="nil"/>
              <w:left w:val="nil"/>
              <w:bottom w:val="nil"/>
              <w:right w:val="nil"/>
            </w:tcBorders>
            <w:shd w:val="clear" w:color="auto" w:fill="FFFFFF"/>
          </w:tcPr>
          <w:p w14:paraId="181A23E4"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 Calculated from data.</w:t>
            </w:r>
          </w:p>
        </w:tc>
      </w:tr>
      <w:tr w:rsidR="00860D42" w:rsidRPr="00860D42" w14:paraId="6CC04385" w14:textId="77777777" w:rsidTr="00CD102C">
        <w:trPr>
          <w:cantSplit/>
        </w:trPr>
        <w:tc>
          <w:tcPr>
            <w:tcW w:w="5365" w:type="dxa"/>
            <w:gridSpan w:val="3"/>
            <w:tcBorders>
              <w:top w:val="nil"/>
              <w:left w:val="nil"/>
              <w:bottom w:val="nil"/>
              <w:right w:val="nil"/>
            </w:tcBorders>
            <w:shd w:val="clear" w:color="auto" w:fill="FFFFFF"/>
          </w:tcPr>
          <w:p w14:paraId="453065DA" w14:textId="77777777" w:rsidR="00CD102C" w:rsidRPr="00860D42" w:rsidRDefault="00CD102C"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c. Lilliefors Significance Correction.</w:t>
            </w:r>
          </w:p>
        </w:tc>
      </w:tr>
    </w:tbl>
    <w:p w14:paraId="2CE4C7D3" w14:textId="67748C81" w:rsidR="007F2AEB" w:rsidRPr="00860D42" w:rsidRDefault="007F2AEB" w:rsidP="0070512A">
      <w:pPr>
        <w:pStyle w:val="ListParagraph"/>
        <w:spacing w:line="240" w:lineRule="auto"/>
        <w:ind w:left="1800"/>
        <w:rPr>
          <w:rFonts w:ascii="Times New Roman" w:hAnsi="Times New Roman" w:cs="Times New Roman"/>
          <w:color w:val="000000" w:themeColor="text1"/>
          <w:sz w:val="24"/>
          <w:szCs w:val="24"/>
        </w:rPr>
      </w:pPr>
    </w:p>
    <w:p w14:paraId="393742DE" w14:textId="4DEE0900" w:rsidR="007F2AEB" w:rsidRPr="00682E84" w:rsidRDefault="00682E84" w:rsidP="0070512A">
      <w:pPr>
        <w:spacing w:line="240" w:lineRule="auto"/>
        <w:ind w:left="1407"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Sumber: Data sekunder diolah SPSS 23, 2021</w:t>
      </w:r>
    </w:p>
    <w:p w14:paraId="1E50DB74" w14:textId="40912A30" w:rsidR="00323D52" w:rsidRDefault="007F2AEB" w:rsidP="0070512A">
      <w:pPr>
        <w:tabs>
          <w:tab w:val="left" w:pos="1418"/>
        </w:tabs>
        <w:spacing w:line="240" w:lineRule="auto"/>
        <w:ind w:left="1418" w:firstLine="709"/>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Berdasa</w:t>
      </w:r>
      <w:r w:rsidR="00E85685">
        <w:rPr>
          <w:rFonts w:ascii="Times New Roman" w:hAnsi="Times New Roman" w:cs="Times New Roman"/>
          <w:color w:val="000000" w:themeColor="text1"/>
          <w:sz w:val="24"/>
          <w:szCs w:val="24"/>
        </w:rPr>
        <w:t>rkan hasil pengujian pada tab</w:t>
      </w:r>
      <w:r w:rsidR="00323D52" w:rsidRPr="00860D42">
        <w:rPr>
          <w:rFonts w:ascii="Times New Roman" w:hAnsi="Times New Roman" w:cs="Times New Roman"/>
          <w:color w:val="000000" w:themeColor="text1"/>
          <w:sz w:val="24"/>
          <w:szCs w:val="24"/>
        </w:rPr>
        <w:t>e</w:t>
      </w:r>
      <w:r w:rsidR="00E85685">
        <w:rPr>
          <w:rFonts w:ascii="Times New Roman" w:hAnsi="Times New Roman" w:cs="Times New Roman"/>
          <w:color w:val="000000" w:themeColor="text1"/>
          <w:sz w:val="24"/>
          <w:szCs w:val="24"/>
        </w:rPr>
        <w:t>l</w:t>
      </w:r>
      <w:r w:rsidR="00323D52" w:rsidRPr="00860D42">
        <w:rPr>
          <w:rFonts w:ascii="Times New Roman" w:hAnsi="Times New Roman" w:cs="Times New Roman"/>
          <w:color w:val="000000" w:themeColor="text1"/>
          <w:sz w:val="24"/>
          <w:szCs w:val="24"/>
        </w:rPr>
        <w:t xml:space="preserve"> </w:t>
      </w:r>
      <w:r w:rsidR="00E85685">
        <w:rPr>
          <w:rFonts w:ascii="Times New Roman" w:hAnsi="Times New Roman" w:cs="Times New Roman"/>
          <w:color w:val="000000" w:themeColor="text1"/>
          <w:sz w:val="24"/>
          <w:szCs w:val="24"/>
        </w:rPr>
        <w:t>4.</w:t>
      </w:r>
      <w:r w:rsidR="00FD570B">
        <w:rPr>
          <w:rFonts w:ascii="Times New Roman" w:hAnsi="Times New Roman" w:cs="Times New Roman"/>
          <w:color w:val="000000" w:themeColor="text1"/>
          <w:sz w:val="24"/>
          <w:szCs w:val="24"/>
        </w:rPr>
        <w:t>3</w:t>
      </w:r>
      <w:r w:rsidR="00E85685">
        <w:rPr>
          <w:rFonts w:ascii="Times New Roman" w:hAnsi="Times New Roman" w:cs="Times New Roman"/>
          <w:color w:val="000000" w:themeColor="text1"/>
          <w:sz w:val="24"/>
          <w:szCs w:val="24"/>
        </w:rPr>
        <w:t xml:space="preserve"> </w:t>
      </w:r>
      <w:r w:rsidRPr="00860D42">
        <w:rPr>
          <w:rFonts w:ascii="Times New Roman" w:hAnsi="Times New Roman" w:cs="Times New Roman"/>
          <w:color w:val="000000" w:themeColor="text1"/>
          <w:sz w:val="24"/>
          <w:szCs w:val="24"/>
        </w:rPr>
        <w:t xml:space="preserve">dapat diketahui bahwa nilai </w:t>
      </w:r>
      <w:r w:rsidRPr="00860D42">
        <w:rPr>
          <w:rFonts w:ascii="Times New Roman" w:hAnsi="Times New Roman" w:cs="Times New Roman"/>
          <w:i/>
          <w:color w:val="000000" w:themeColor="text1"/>
          <w:sz w:val="24"/>
          <w:szCs w:val="24"/>
        </w:rPr>
        <w:t>Test Statistic</w:t>
      </w:r>
      <w:r w:rsidRPr="00860D42">
        <w:rPr>
          <w:rFonts w:ascii="Times New Roman" w:hAnsi="Times New Roman" w:cs="Times New Roman"/>
          <w:color w:val="000000" w:themeColor="text1"/>
          <w:sz w:val="24"/>
          <w:szCs w:val="24"/>
        </w:rPr>
        <w:t xml:space="preserve"> sebesar 0,122. Oleh karena itu nilai </w:t>
      </w:r>
      <w:r w:rsidRPr="00860D42">
        <w:rPr>
          <w:rFonts w:ascii="Times New Roman" w:hAnsi="Times New Roman" w:cs="Times New Roman"/>
          <w:i/>
          <w:color w:val="000000" w:themeColor="text1"/>
          <w:sz w:val="24"/>
          <w:szCs w:val="24"/>
        </w:rPr>
        <w:t>Asymp. Sig. (2-tailed)</w:t>
      </w:r>
      <w:r w:rsidRPr="00860D42">
        <w:rPr>
          <w:rFonts w:ascii="Times New Roman" w:hAnsi="Times New Roman" w:cs="Times New Roman"/>
          <w:color w:val="000000" w:themeColor="text1"/>
          <w:sz w:val="24"/>
          <w:szCs w:val="24"/>
        </w:rPr>
        <w:t xml:space="preserve"> sebesar 0,055 dimana nilai tersebut diatas nilai signifikansi yakni 0,05 maka dapat disimpulkan bahwa data berdistribusi normal.</w:t>
      </w:r>
    </w:p>
    <w:p w14:paraId="50247CE2" w14:textId="42DA3904" w:rsidR="0062171E" w:rsidRDefault="0062171E" w:rsidP="0070512A">
      <w:pPr>
        <w:tabs>
          <w:tab w:val="left" w:pos="1418"/>
        </w:tabs>
        <w:spacing w:line="240" w:lineRule="auto"/>
        <w:ind w:left="1418" w:firstLine="709"/>
        <w:jc w:val="both"/>
        <w:rPr>
          <w:rFonts w:ascii="Times New Roman" w:hAnsi="Times New Roman" w:cs="Times New Roman"/>
          <w:color w:val="000000" w:themeColor="text1"/>
          <w:sz w:val="24"/>
          <w:szCs w:val="24"/>
        </w:rPr>
      </w:pPr>
    </w:p>
    <w:p w14:paraId="48CA14F6" w14:textId="0B92F84A" w:rsidR="0047122F" w:rsidRDefault="0047122F" w:rsidP="0070512A">
      <w:pPr>
        <w:tabs>
          <w:tab w:val="left" w:pos="1418"/>
        </w:tabs>
        <w:spacing w:line="240" w:lineRule="auto"/>
        <w:ind w:left="1418" w:firstLine="709"/>
        <w:jc w:val="both"/>
        <w:rPr>
          <w:rFonts w:ascii="Times New Roman" w:hAnsi="Times New Roman" w:cs="Times New Roman"/>
          <w:color w:val="000000" w:themeColor="text1"/>
          <w:sz w:val="24"/>
          <w:szCs w:val="24"/>
        </w:rPr>
      </w:pPr>
    </w:p>
    <w:p w14:paraId="204BD6F9" w14:textId="1882C8C1" w:rsidR="0047122F" w:rsidRDefault="0047122F" w:rsidP="0070512A">
      <w:pPr>
        <w:tabs>
          <w:tab w:val="left" w:pos="1418"/>
        </w:tabs>
        <w:spacing w:line="240" w:lineRule="auto"/>
        <w:ind w:left="1418" w:firstLine="709"/>
        <w:jc w:val="both"/>
        <w:rPr>
          <w:rFonts w:ascii="Times New Roman" w:hAnsi="Times New Roman" w:cs="Times New Roman"/>
          <w:color w:val="000000" w:themeColor="text1"/>
          <w:sz w:val="24"/>
          <w:szCs w:val="24"/>
        </w:rPr>
      </w:pPr>
    </w:p>
    <w:p w14:paraId="6C5C53BA" w14:textId="2D04E894" w:rsidR="0047122F" w:rsidRDefault="0047122F" w:rsidP="0070512A">
      <w:pPr>
        <w:tabs>
          <w:tab w:val="left" w:pos="1418"/>
        </w:tabs>
        <w:spacing w:line="240" w:lineRule="auto"/>
        <w:ind w:left="1418" w:firstLine="709"/>
        <w:jc w:val="both"/>
        <w:rPr>
          <w:rFonts w:ascii="Times New Roman" w:hAnsi="Times New Roman" w:cs="Times New Roman"/>
          <w:color w:val="000000" w:themeColor="text1"/>
          <w:sz w:val="24"/>
          <w:szCs w:val="24"/>
        </w:rPr>
      </w:pPr>
    </w:p>
    <w:p w14:paraId="305B3FB9" w14:textId="37A85A66" w:rsidR="0047122F" w:rsidRDefault="0047122F" w:rsidP="0070512A">
      <w:pPr>
        <w:tabs>
          <w:tab w:val="left" w:pos="1418"/>
        </w:tabs>
        <w:spacing w:line="240" w:lineRule="auto"/>
        <w:ind w:left="1418" w:firstLine="709"/>
        <w:jc w:val="both"/>
        <w:rPr>
          <w:rFonts w:ascii="Times New Roman" w:hAnsi="Times New Roman" w:cs="Times New Roman"/>
          <w:color w:val="000000" w:themeColor="text1"/>
          <w:sz w:val="24"/>
          <w:szCs w:val="24"/>
        </w:rPr>
      </w:pPr>
    </w:p>
    <w:p w14:paraId="50A0CBC0" w14:textId="43B576A4" w:rsidR="0047122F" w:rsidRDefault="0047122F" w:rsidP="0070512A">
      <w:pPr>
        <w:tabs>
          <w:tab w:val="left" w:pos="1418"/>
        </w:tabs>
        <w:spacing w:line="240" w:lineRule="auto"/>
        <w:ind w:left="1418" w:firstLine="709"/>
        <w:jc w:val="both"/>
        <w:rPr>
          <w:rFonts w:ascii="Times New Roman" w:hAnsi="Times New Roman" w:cs="Times New Roman"/>
          <w:color w:val="000000" w:themeColor="text1"/>
          <w:sz w:val="24"/>
          <w:szCs w:val="24"/>
        </w:rPr>
      </w:pPr>
    </w:p>
    <w:p w14:paraId="23954F04" w14:textId="77777777" w:rsidR="0047122F" w:rsidRPr="00860D42" w:rsidRDefault="0047122F" w:rsidP="0070512A">
      <w:pPr>
        <w:tabs>
          <w:tab w:val="left" w:pos="1418"/>
        </w:tabs>
        <w:spacing w:line="240" w:lineRule="auto"/>
        <w:ind w:left="1418" w:firstLine="709"/>
        <w:jc w:val="both"/>
        <w:rPr>
          <w:rFonts w:ascii="Times New Roman" w:hAnsi="Times New Roman" w:cs="Times New Roman"/>
          <w:color w:val="000000" w:themeColor="text1"/>
          <w:sz w:val="24"/>
          <w:szCs w:val="24"/>
        </w:rPr>
      </w:pPr>
    </w:p>
    <w:p w14:paraId="35F9F47F" w14:textId="2ED33282" w:rsidR="007F2AEB" w:rsidRPr="00860D42" w:rsidRDefault="007F2AEB" w:rsidP="0070512A">
      <w:pPr>
        <w:pStyle w:val="ListParagraph"/>
        <w:numPr>
          <w:ilvl w:val="0"/>
          <w:numId w:val="24"/>
        </w:numPr>
        <w:tabs>
          <w:tab w:val="left" w:pos="1418"/>
        </w:tabs>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lastRenderedPageBreak/>
        <w:t>Uji Multikolinieritas</w:t>
      </w:r>
    </w:p>
    <w:p w14:paraId="62D1B382" w14:textId="77777777" w:rsidR="00412499" w:rsidRPr="00860D42" w:rsidRDefault="007F2AEB"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b/>
      </w:r>
      <w:r w:rsidRPr="00860D42">
        <w:rPr>
          <w:rFonts w:ascii="Times New Roman" w:hAnsi="Times New Roman" w:cs="Times New Roman"/>
          <w:color w:val="000000" w:themeColor="text1"/>
          <w:sz w:val="24"/>
          <w:szCs w:val="24"/>
        </w:rPr>
        <w:tab/>
      </w:r>
    </w:p>
    <w:p w14:paraId="39B40D44" w14:textId="5C30DED6" w:rsidR="00412499" w:rsidRPr="00D2203F" w:rsidRDefault="00D2203F" w:rsidP="0070512A">
      <w:pPr>
        <w:pStyle w:val="ListParagraph"/>
        <w:tabs>
          <w:tab w:val="left" w:pos="1418"/>
        </w:tabs>
        <w:spacing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D2203F">
        <w:rPr>
          <w:rFonts w:ascii="Times New Roman" w:hAnsi="Times New Roman" w:cs="Times New Roman"/>
          <w:b/>
          <w:color w:val="000000" w:themeColor="text1"/>
          <w:sz w:val="24"/>
          <w:szCs w:val="24"/>
        </w:rPr>
        <w:t>Tabel 4.</w:t>
      </w:r>
      <w:r w:rsidR="00FD570B">
        <w:rPr>
          <w:rFonts w:ascii="Times New Roman" w:hAnsi="Times New Roman" w:cs="Times New Roman"/>
          <w:b/>
          <w:color w:val="000000" w:themeColor="text1"/>
          <w:sz w:val="24"/>
          <w:szCs w:val="24"/>
        </w:rPr>
        <w:t>4</w:t>
      </w:r>
    </w:p>
    <w:tbl>
      <w:tblPr>
        <w:tblpPr w:leftFromText="180" w:rightFromText="180" w:vertAnchor="page" w:horzAnchor="margin" w:tblpXSpec="center" w:tblpY="3181"/>
        <w:tblW w:w="36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7"/>
        <w:gridCol w:w="738"/>
        <w:gridCol w:w="1138"/>
        <w:gridCol w:w="1030"/>
      </w:tblGrid>
      <w:tr w:rsidR="00FD570B" w:rsidRPr="00860D42" w14:paraId="164A2BE3" w14:textId="77777777" w:rsidTr="00FD570B">
        <w:trPr>
          <w:cantSplit/>
        </w:trPr>
        <w:tc>
          <w:tcPr>
            <w:tcW w:w="3643" w:type="dxa"/>
            <w:gridSpan w:val="4"/>
            <w:tcBorders>
              <w:top w:val="nil"/>
              <w:left w:val="nil"/>
              <w:bottom w:val="nil"/>
              <w:right w:val="nil"/>
            </w:tcBorders>
            <w:shd w:val="clear" w:color="auto" w:fill="FFFFFF"/>
            <w:vAlign w:val="center"/>
          </w:tcPr>
          <w:p w14:paraId="3522E223" w14:textId="77777777" w:rsidR="00FD570B" w:rsidRPr="00860D42" w:rsidRDefault="00FD570B" w:rsidP="0070512A">
            <w:pPr>
              <w:pStyle w:val="ListParagraph"/>
              <w:autoSpaceDE w:val="0"/>
              <w:autoSpaceDN w:val="0"/>
              <w:adjustRightInd w:val="0"/>
              <w:spacing w:after="0" w:line="240" w:lineRule="auto"/>
              <w:ind w:left="1440" w:right="60"/>
              <w:rPr>
                <w:rFonts w:ascii="Times New Roman" w:hAnsi="Times New Roman" w:cs="Times New Roman"/>
                <w:color w:val="000000" w:themeColor="text1"/>
                <w:sz w:val="24"/>
                <w:szCs w:val="24"/>
              </w:rPr>
            </w:pPr>
            <w:r w:rsidRPr="00860D42">
              <w:rPr>
                <w:rFonts w:ascii="Times New Roman" w:hAnsi="Times New Roman" w:cs="Times New Roman"/>
                <w:b/>
                <w:bCs/>
                <w:color w:val="000000" w:themeColor="text1"/>
                <w:sz w:val="24"/>
                <w:szCs w:val="24"/>
              </w:rPr>
              <w:t>Coefficients</w:t>
            </w:r>
            <w:r w:rsidRPr="00860D42">
              <w:rPr>
                <w:rFonts w:ascii="Times New Roman" w:hAnsi="Times New Roman" w:cs="Times New Roman"/>
                <w:b/>
                <w:bCs/>
                <w:color w:val="000000" w:themeColor="text1"/>
                <w:sz w:val="24"/>
                <w:szCs w:val="24"/>
                <w:vertAlign w:val="superscript"/>
              </w:rPr>
              <w:t>a</w:t>
            </w:r>
          </w:p>
        </w:tc>
      </w:tr>
      <w:tr w:rsidR="00FD570B" w:rsidRPr="00860D42" w14:paraId="6AA14653" w14:textId="77777777" w:rsidTr="00FD570B">
        <w:trPr>
          <w:cantSplit/>
        </w:trPr>
        <w:tc>
          <w:tcPr>
            <w:tcW w:w="1475" w:type="dxa"/>
            <w:gridSpan w:val="2"/>
            <w:vMerge w:val="restart"/>
            <w:tcBorders>
              <w:top w:val="single" w:sz="16" w:space="0" w:color="000000"/>
              <w:left w:val="single" w:sz="16" w:space="0" w:color="000000"/>
              <w:bottom w:val="nil"/>
              <w:right w:val="nil"/>
            </w:tcBorders>
            <w:shd w:val="clear" w:color="auto" w:fill="FFFFFF"/>
            <w:vAlign w:val="bottom"/>
          </w:tcPr>
          <w:p w14:paraId="36826EC5"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Model</w:t>
            </w:r>
          </w:p>
        </w:tc>
        <w:tc>
          <w:tcPr>
            <w:tcW w:w="2168" w:type="dxa"/>
            <w:gridSpan w:val="2"/>
            <w:tcBorders>
              <w:top w:val="single" w:sz="16" w:space="0" w:color="000000"/>
              <w:left w:val="single" w:sz="16" w:space="0" w:color="000000"/>
              <w:right w:val="single" w:sz="16" w:space="0" w:color="000000"/>
            </w:tcBorders>
            <w:shd w:val="clear" w:color="auto" w:fill="FFFFFF"/>
            <w:vAlign w:val="bottom"/>
          </w:tcPr>
          <w:p w14:paraId="44E04419"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Collinearity Statistics</w:t>
            </w:r>
          </w:p>
        </w:tc>
      </w:tr>
      <w:tr w:rsidR="00FD570B" w:rsidRPr="00860D42" w14:paraId="002D06E7" w14:textId="77777777" w:rsidTr="00FD570B">
        <w:trPr>
          <w:cantSplit/>
        </w:trPr>
        <w:tc>
          <w:tcPr>
            <w:tcW w:w="1475" w:type="dxa"/>
            <w:gridSpan w:val="2"/>
            <w:vMerge/>
            <w:tcBorders>
              <w:top w:val="single" w:sz="16" w:space="0" w:color="000000"/>
              <w:left w:val="single" w:sz="16" w:space="0" w:color="000000"/>
              <w:bottom w:val="nil"/>
              <w:right w:val="nil"/>
            </w:tcBorders>
            <w:shd w:val="clear" w:color="auto" w:fill="FFFFFF"/>
            <w:vAlign w:val="bottom"/>
          </w:tcPr>
          <w:p w14:paraId="4813D6C9"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138" w:type="dxa"/>
            <w:tcBorders>
              <w:left w:val="single" w:sz="16" w:space="0" w:color="000000"/>
              <w:bottom w:val="single" w:sz="16" w:space="0" w:color="000000"/>
            </w:tcBorders>
            <w:shd w:val="clear" w:color="auto" w:fill="FFFFFF"/>
            <w:vAlign w:val="bottom"/>
          </w:tcPr>
          <w:p w14:paraId="3C23C7CB"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Tolerance</w:t>
            </w:r>
          </w:p>
        </w:tc>
        <w:tc>
          <w:tcPr>
            <w:tcW w:w="1030" w:type="dxa"/>
            <w:tcBorders>
              <w:bottom w:val="single" w:sz="16" w:space="0" w:color="000000"/>
              <w:right w:val="single" w:sz="16" w:space="0" w:color="000000"/>
            </w:tcBorders>
            <w:shd w:val="clear" w:color="auto" w:fill="FFFFFF"/>
            <w:vAlign w:val="bottom"/>
          </w:tcPr>
          <w:p w14:paraId="43B48A5E"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VIF</w:t>
            </w:r>
          </w:p>
        </w:tc>
      </w:tr>
      <w:tr w:rsidR="00FD570B" w:rsidRPr="00860D42" w14:paraId="70F22514" w14:textId="77777777" w:rsidTr="00FD570B">
        <w:trPr>
          <w:cantSplit/>
        </w:trPr>
        <w:tc>
          <w:tcPr>
            <w:tcW w:w="737" w:type="dxa"/>
            <w:vMerge w:val="restart"/>
            <w:tcBorders>
              <w:top w:val="single" w:sz="16" w:space="0" w:color="000000"/>
              <w:left w:val="single" w:sz="16" w:space="0" w:color="000000"/>
              <w:bottom w:val="single" w:sz="16" w:space="0" w:color="000000"/>
              <w:right w:val="nil"/>
            </w:tcBorders>
            <w:shd w:val="clear" w:color="auto" w:fill="FFFFFF"/>
          </w:tcPr>
          <w:p w14:paraId="5A6E7BB9"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w:t>
            </w:r>
          </w:p>
        </w:tc>
        <w:tc>
          <w:tcPr>
            <w:tcW w:w="738" w:type="dxa"/>
            <w:tcBorders>
              <w:top w:val="single" w:sz="16" w:space="0" w:color="000000"/>
              <w:left w:val="nil"/>
              <w:bottom w:val="nil"/>
              <w:right w:val="single" w:sz="16" w:space="0" w:color="000000"/>
            </w:tcBorders>
            <w:shd w:val="clear" w:color="auto" w:fill="FFFFFF"/>
          </w:tcPr>
          <w:p w14:paraId="5B8D3DB3"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DK</w:t>
            </w:r>
          </w:p>
        </w:tc>
        <w:tc>
          <w:tcPr>
            <w:tcW w:w="1138" w:type="dxa"/>
            <w:tcBorders>
              <w:top w:val="single" w:sz="16" w:space="0" w:color="000000"/>
              <w:left w:val="single" w:sz="16" w:space="0" w:color="000000"/>
              <w:bottom w:val="nil"/>
            </w:tcBorders>
            <w:shd w:val="clear" w:color="auto" w:fill="FFFFFF"/>
            <w:vAlign w:val="center"/>
          </w:tcPr>
          <w:p w14:paraId="5484EDEB"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.461</w:t>
            </w:r>
          </w:p>
        </w:tc>
        <w:tc>
          <w:tcPr>
            <w:tcW w:w="1030" w:type="dxa"/>
            <w:tcBorders>
              <w:top w:val="single" w:sz="16" w:space="0" w:color="000000"/>
              <w:bottom w:val="nil"/>
              <w:right w:val="single" w:sz="16" w:space="0" w:color="000000"/>
            </w:tcBorders>
            <w:shd w:val="clear" w:color="auto" w:fill="FFFFFF"/>
            <w:vAlign w:val="center"/>
          </w:tcPr>
          <w:p w14:paraId="0AA82DCF"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2.168</w:t>
            </w:r>
          </w:p>
        </w:tc>
      </w:tr>
      <w:tr w:rsidR="00FD570B" w:rsidRPr="00860D42" w14:paraId="65C95F22" w14:textId="77777777" w:rsidTr="00FD57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14856A07"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738" w:type="dxa"/>
            <w:tcBorders>
              <w:top w:val="nil"/>
              <w:left w:val="nil"/>
              <w:bottom w:val="nil"/>
              <w:right w:val="single" w:sz="16" w:space="0" w:color="000000"/>
            </w:tcBorders>
            <w:shd w:val="clear" w:color="auto" w:fill="FFFFFF"/>
          </w:tcPr>
          <w:p w14:paraId="5D414876"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DD</w:t>
            </w:r>
          </w:p>
        </w:tc>
        <w:tc>
          <w:tcPr>
            <w:tcW w:w="1138" w:type="dxa"/>
            <w:tcBorders>
              <w:top w:val="nil"/>
              <w:left w:val="single" w:sz="16" w:space="0" w:color="000000"/>
              <w:bottom w:val="nil"/>
            </w:tcBorders>
            <w:shd w:val="clear" w:color="auto" w:fill="FFFFFF"/>
            <w:vAlign w:val="center"/>
          </w:tcPr>
          <w:p w14:paraId="2C85C05E"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.462</w:t>
            </w:r>
          </w:p>
        </w:tc>
        <w:tc>
          <w:tcPr>
            <w:tcW w:w="1030" w:type="dxa"/>
            <w:tcBorders>
              <w:top w:val="nil"/>
              <w:bottom w:val="nil"/>
              <w:right w:val="single" w:sz="16" w:space="0" w:color="000000"/>
            </w:tcBorders>
            <w:shd w:val="clear" w:color="auto" w:fill="FFFFFF"/>
            <w:vAlign w:val="center"/>
          </w:tcPr>
          <w:p w14:paraId="2231A666"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2.163</w:t>
            </w:r>
          </w:p>
        </w:tc>
      </w:tr>
      <w:tr w:rsidR="00FD570B" w:rsidRPr="00860D42" w14:paraId="61BBB455" w14:textId="77777777" w:rsidTr="00FD570B">
        <w:trPr>
          <w:cantSplit/>
        </w:trPr>
        <w:tc>
          <w:tcPr>
            <w:tcW w:w="737" w:type="dxa"/>
            <w:vMerge/>
            <w:tcBorders>
              <w:top w:val="single" w:sz="16" w:space="0" w:color="000000"/>
              <w:left w:val="single" w:sz="16" w:space="0" w:color="000000"/>
              <w:bottom w:val="single" w:sz="16" w:space="0" w:color="000000"/>
              <w:right w:val="nil"/>
            </w:tcBorders>
            <w:shd w:val="clear" w:color="auto" w:fill="FFFFFF"/>
          </w:tcPr>
          <w:p w14:paraId="79539183"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738" w:type="dxa"/>
            <w:tcBorders>
              <w:top w:val="nil"/>
              <w:left w:val="nil"/>
              <w:bottom w:val="single" w:sz="16" w:space="0" w:color="000000"/>
              <w:right w:val="single" w:sz="16" w:space="0" w:color="000000"/>
            </w:tcBorders>
            <w:shd w:val="clear" w:color="auto" w:fill="FFFFFF"/>
          </w:tcPr>
          <w:p w14:paraId="16023997"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KA</w:t>
            </w:r>
          </w:p>
        </w:tc>
        <w:tc>
          <w:tcPr>
            <w:tcW w:w="1138" w:type="dxa"/>
            <w:tcBorders>
              <w:top w:val="nil"/>
              <w:left w:val="single" w:sz="16" w:space="0" w:color="000000"/>
              <w:bottom w:val="single" w:sz="16" w:space="0" w:color="000000"/>
            </w:tcBorders>
            <w:shd w:val="clear" w:color="auto" w:fill="FFFFFF"/>
            <w:vAlign w:val="center"/>
          </w:tcPr>
          <w:p w14:paraId="6E681804"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.966</w:t>
            </w:r>
          </w:p>
        </w:tc>
        <w:tc>
          <w:tcPr>
            <w:tcW w:w="1030" w:type="dxa"/>
            <w:tcBorders>
              <w:top w:val="nil"/>
              <w:bottom w:val="single" w:sz="16" w:space="0" w:color="000000"/>
              <w:right w:val="single" w:sz="16" w:space="0" w:color="000000"/>
            </w:tcBorders>
            <w:shd w:val="clear" w:color="auto" w:fill="FFFFFF"/>
            <w:vAlign w:val="center"/>
          </w:tcPr>
          <w:p w14:paraId="2A6E3A34"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1.035</w:t>
            </w:r>
          </w:p>
        </w:tc>
      </w:tr>
      <w:tr w:rsidR="00FD570B" w:rsidRPr="00860D42" w14:paraId="5BD6D832" w14:textId="77777777" w:rsidTr="00FD570B">
        <w:trPr>
          <w:cantSplit/>
        </w:trPr>
        <w:tc>
          <w:tcPr>
            <w:tcW w:w="3643" w:type="dxa"/>
            <w:gridSpan w:val="4"/>
            <w:tcBorders>
              <w:top w:val="nil"/>
              <w:left w:val="nil"/>
              <w:bottom w:val="nil"/>
              <w:right w:val="nil"/>
            </w:tcBorders>
            <w:shd w:val="clear" w:color="auto" w:fill="FFFFFF"/>
          </w:tcPr>
          <w:p w14:paraId="7901F9BE"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 Dependent Variable: ROA</w:t>
            </w:r>
          </w:p>
        </w:tc>
      </w:tr>
    </w:tbl>
    <w:p w14:paraId="4E608CBE" w14:textId="77777777" w:rsidR="00412499" w:rsidRPr="00860D42" w:rsidRDefault="00412499"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p>
    <w:p w14:paraId="62836F11" w14:textId="77777777" w:rsidR="00412499" w:rsidRPr="00860D42" w:rsidRDefault="00412499"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p>
    <w:p w14:paraId="1A33CEBC" w14:textId="77777777" w:rsidR="00412499" w:rsidRPr="007F1A1A" w:rsidRDefault="00412499" w:rsidP="0070512A">
      <w:pPr>
        <w:tabs>
          <w:tab w:val="left" w:pos="1418"/>
        </w:tabs>
        <w:spacing w:line="240" w:lineRule="auto"/>
        <w:jc w:val="both"/>
        <w:rPr>
          <w:rFonts w:ascii="Times New Roman" w:hAnsi="Times New Roman" w:cs="Times New Roman"/>
          <w:color w:val="000000" w:themeColor="text1"/>
          <w:sz w:val="24"/>
          <w:szCs w:val="24"/>
        </w:rPr>
      </w:pPr>
    </w:p>
    <w:p w14:paraId="55654922" w14:textId="77777777" w:rsidR="0062171E" w:rsidRDefault="0062171E"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8519D8B" w14:textId="77777777" w:rsidR="0062171E" w:rsidRDefault="0062171E"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p>
    <w:p w14:paraId="795EDCE4" w14:textId="77777777" w:rsidR="00FD570B" w:rsidRDefault="0062171E"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62F6B460" w14:textId="77777777" w:rsidR="00FD570B" w:rsidRP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0EDC2E7E" w14:textId="6429C6ED" w:rsidR="00412499" w:rsidRPr="00860D42" w:rsidRDefault="00FD570B"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7F2AEB" w:rsidRPr="00860D42">
        <w:rPr>
          <w:rFonts w:ascii="Times New Roman" w:hAnsi="Times New Roman" w:cs="Times New Roman"/>
          <w:color w:val="000000" w:themeColor="text1"/>
          <w:sz w:val="24"/>
          <w:szCs w:val="24"/>
        </w:rPr>
        <w:t xml:space="preserve">Sumber: Data </w:t>
      </w:r>
      <w:r w:rsidR="00D2203F">
        <w:rPr>
          <w:rFonts w:ascii="Times New Roman" w:hAnsi="Times New Roman" w:cs="Times New Roman"/>
          <w:color w:val="000000" w:themeColor="text1"/>
          <w:sz w:val="24"/>
          <w:szCs w:val="24"/>
        </w:rPr>
        <w:t xml:space="preserve">sekunder </w:t>
      </w:r>
      <w:r w:rsidR="007F2AEB" w:rsidRPr="00860D42">
        <w:rPr>
          <w:rFonts w:ascii="Times New Roman" w:hAnsi="Times New Roman" w:cs="Times New Roman"/>
          <w:color w:val="000000" w:themeColor="text1"/>
          <w:sz w:val="24"/>
          <w:szCs w:val="24"/>
        </w:rPr>
        <w:t>diolah SPSS 23, 2021</w:t>
      </w:r>
    </w:p>
    <w:p w14:paraId="345586E9" w14:textId="61B11759" w:rsidR="007F1A1A" w:rsidRDefault="00412499"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b/>
      </w:r>
      <w:r w:rsidR="007F2AEB" w:rsidRPr="00860D42">
        <w:rPr>
          <w:rFonts w:ascii="Times New Roman" w:hAnsi="Times New Roman" w:cs="Times New Roman"/>
          <w:color w:val="000000" w:themeColor="text1"/>
          <w:sz w:val="24"/>
          <w:szCs w:val="24"/>
        </w:rPr>
        <w:t xml:space="preserve">Berdasarkan hasil pengujian pada tabel </w:t>
      </w:r>
      <w:r w:rsidR="00E85685">
        <w:rPr>
          <w:rFonts w:ascii="Times New Roman" w:hAnsi="Times New Roman" w:cs="Times New Roman"/>
          <w:color w:val="000000" w:themeColor="text1"/>
          <w:sz w:val="24"/>
          <w:szCs w:val="24"/>
        </w:rPr>
        <w:t>4.</w:t>
      </w:r>
      <w:r w:rsidR="00FD570B">
        <w:rPr>
          <w:rFonts w:ascii="Times New Roman" w:hAnsi="Times New Roman" w:cs="Times New Roman"/>
          <w:color w:val="000000" w:themeColor="text1"/>
          <w:sz w:val="24"/>
          <w:szCs w:val="24"/>
        </w:rPr>
        <w:t>4</w:t>
      </w:r>
      <w:r w:rsidR="00E85685">
        <w:rPr>
          <w:rFonts w:ascii="Times New Roman" w:hAnsi="Times New Roman" w:cs="Times New Roman"/>
          <w:color w:val="000000" w:themeColor="text1"/>
          <w:sz w:val="24"/>
          <w:szCs w:val="24"/>
        </w:rPr>
        <w:t xml:space="preserve"> </w:t>
      </w:r>
      <w:r w:rsidR="007F2AEB" w:rsidRPr="00860D42">
        <w:rPr>
          <w:rFonts w:ascii="Times New Roman" w:hAnsi="Times New Roman" w:cs="Times New Roman"/>
          <w:color w:val="000000" w:themeColor="text1"/>
          <w:sz w:val="24"/>
          <w:szCs w:val="24"/>
        </w:rPr>
        <w:t xml:space="preserve">dapat diketahui bahwa nilai </w:t>
      </w:r>
      <w:r w:rsidR="007F2AEB" w:rsidRPr="00860D42">
        <w:rPr>
          <w:rFonts w:ascii="Times New Roman" w:hAnsi="Times New Roman" w:cs="Times New Roman"/>
          <w:i/>
          <w:color w:val="000000" w:themeColor="text1"/>
          <w:sz w:val="24"/>
          <w:szCs w:val="24"/>
        </w:rPr>
        <w:t>tolerance</w:t>
      </w:r>
      <w:r w:rsidR="007F2AEB" w:rsidRPr="00860D42">
        <w:rPr>
          <w:rFonts w:ascii="Times New Roman" w:hAnsi="Times New Roman" w:cs="Times New Roman"/>
          <w:color w:val="000000" w:themeColor="text1"/>
          <w:sz w:val="24"/>
          <w:szCs w:val="24"/>
        </w:rPr>
        <w:t xml:space="preserve"> pada variabel DK sebesar 0,461, DD sebesar 0,462, dan KA sebesar 0,966, dimana nilai-nilai tersebut lebih besar dari 0,10. Sedangkan nilai VIF pada variabel DK sebesar 2,168, DD sebesar 2,163, dan KA sebesar 1,035, dimana nilai-nilai tersebut lebih kecil dari 10 maka dapat disimpulkan bahwa tidak terjadi multikolinieritas antar variabel independen dalam model regresi.</w:t>
      </w:r>
    </w:p>
    <w:p w14:paraId="4B168C0F" w14:textId="77777777" w:rsidR="007F1A1A" w:rsidRPr="007F1A1A" w:rsidRDefault="007F1A1A"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p>
    <w:p w14:paraId="2054C6A7" w14:textId="5CBDD7BF" w:rsidR="007F2AEB" w:rsidRDefault="007F2AEB" w:rsidP="0070512A">
      <w:pPr>
        <w:pStyle w:val="ListParagraph"/>
        <w:numPr>
          <w:ilvl w:val="0"/>
          <w:numId w:val="24"/>
        </w:numPr>
        <w:tabs>
          <w:tab w:val="left" w:pos="1418"/>
        </w:tabs>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Uji Autokolerasi</w:t>
      </w:r>
    </w:p>
    <w:tbl>
      <w:tblPr>
        <w:tblpPr w:leftFromText="180" w:rightFromText="180" w:vertAnchor="page" w:horzAnchor="page" w:tblpX="3751" w:tblpY="9076"/>
        <w:tblW w:w="73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9"/>
        <w:gridCol w:w="1014"/>
        <w:gridCol w:w="1091"/>
        <w:gridCol w:w="1476"/>
        <w:gridCol w:w="1476"/>
        <w:gridCol w:w="1476"/>
      </w:tblGrid>
      <w:tr w:rsidR="00FD570B" w:rsidRPr="00860D42" w14:paraId="3D6BBB0F" w14:textId="77777777" w:rsidTr="00FD570B">
        <w:trPr>
          <w:cantSplit/>
        </w:trPr>
        <w:tc>
          <w:tcPr>
            <w:tcW w:w="7332" w:type="dxa"/>
            <w:gridSpan w:val="6"/>
            <w:tcBorders>
              <w:top w:val="nil"/>
              <w:left w:val="nil"/>
              <w:bottom w:val="nil"/>
              <w:right w:val="nil"/>
            </w:tcBorders>
            <w:shd w:val="clear" w:color="auto" w:fill="FFFFFF"/>
            <w:vAlign w:val="center"/>
          </w:tcPr>
          <w:p w14:paraId="73EBF039"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b/>
                <w:bCs/>
                <w:color w:val="000000" w:themeColor="text1"/>
                <w:sz w:val="24"/>
                <w:szCs w:val="24"/>
              </w:rPr>
              <w:t>Model Summary</w:t>
            </w:r>
            <w:r w:rsidRPr="00860D42">
              <w:rPr>
                <w:rFonts w:ascii="Times New Roman" w:hAnsi="Times New Roman" w:cs="Times New Roman"/>
                <w:b/>
                <w:bCs/>
                <w:color w:val="000000" w:themeColor="text1"/>
                <w:sz w:val="24"/>
                <w:szCs w:val="24"/>
                <w:vertAlign w:val="superscript"/>
              </w:rPr>
              <w:t>b</w:t>
            </w:r>
          </w:p>
        </w:tc>
      </w:tr>
      <w:tr w:rsidR="00FD570B" w:rsidRPr="00860D42" w14:paraId="7C74D3B8" w14:textId="77777777" w:rsidTr="00FD570B">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8F40E21"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Model</w:t>
            </w:r>
          </w:p>
        </w:tc>
        <w:tc>
          <w:tcPr>
            <w:tcW w:w="1014" w:type="dxa"/>
            <w:tcBorders>
              <w:top w:val="single" w:sz="16" w:space="0" w:color="000000"/>
              <w:left w:val="single" w:sz="16" w:space="0" w:color="000000"/>
              <w:bottom w:val="single" w:sz="16" w:space="0" w:color="000000"/>
            </w:tcBorders>
            <w:shd w:val="clear" w:color="auto" w:fill="FFFFFF"/>
            <w:vAlign w:val="bottom"/>
          </w:tcPr>
          <w:p w14:paraId="75CF0677"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R</w:t>
            </w:r>
          </w:p>
        </w:tc>
        <w:tc>
          <w:tcPr>
            <w:tcW w:w="1091" w:type="dxa"/>
            <w:tcBorders>
              <w:top w:val="single" w:sz="16" w:space="0" w:color="000000"/>
              <w:bottom w:val="single" w:sz="16" w:space="0" w:color="000000"/>
            </w:tcBorders>
            <w:shd w:val="clear" w:color="auto" w:fill="FFFFFF"/>
            <w:vAlign w:val="bottom"/>
          </w:tcPr>
          <w:p w14:paraId="2237F473"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R Square</w:t>
            </w:r>
          </w:p>
        </w:tc>
        <w:tc>
          <w:tcPr>
            <w:tcW w:w="1476" w:type="dxa"/>
            <w:tcBorders>
              <w:top w:val="single" w:sz="16" w:space="0" w:color="000000"/>
              <w:bottom w:val="single" w:sz="16" w:space="0" w:color="000000"/>
            </w:tcBorders>
            <w:shd w:val="clear" w:color="auto" w:fill="FFFFFF"/>
            <w:vAlign w:val="bottom"/>
          </w:tcPr>
          <w:p w14:paraId="57A9A4EF"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Adjusted R Square</w:t>
            </w:r>
          </w:p>
        </w:tc>
        <w:tc>
          <w:tcPr>
            <w:tcW w:w="1476" w:type="dxa"/>
            <w:tcBorders>
              <w:top w:val="single" w:sz="16" w:space="0" w:color="000000"/>
              <w:bottom w:val="single" w:sz="16" w:space="0" w:color="000000"/>
            </w:tcBorders>
            <w:shd w:val="clear" w:color="auto" w:fill="FFFFFF"/>
            <w:vAlign w:val="bottom"/>
          </w:tcPr>
          <w:p w14:paraId="222957C4"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Std. Error of the Estimate</w:t>
            </w:r>
          </w:p>
        </w:tc>
        <w:tc>
          <w:tcPr>
            <w:tcW w:w="1476" w:type="dxa"/>
            <w:tcBorders>
              <w:top w:val="single" w:sz="16" w:space="0" w:color="000000"/>
              <w:bottom w:val="single" w:sz="16" w:space="0" w:color="000000"/>
              <w:right w:val="single" w:sz="16" w:space="0" w:color="000000"/>
            </w:tcBorders>
            <w:shd w:val="clear" w:color="auto" w:fill="FFFFFF"/>
            <w:vAlign w:val="bottom"/>
          </w:tcPr>
          <w:p w14:paraId="2718C61B"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Durbin-Watson</w:t>
            </w:r>
          </w:p>
        </w:tc>
      </w:tr>
      <w:tr w:rsidR="00FD570B" w:rsidRPr="00860D42" w14:paraId="194BB3DB" w14:textId="77777777" w:rsidTr="00FD570B">
        <w:trPr>
          <w:cantSplit/>
        </w:trPr>
        <w:tc>
          <w:tcPr>
            <w:tcW w:w="799" w:type="dxa"/>
            <w:tcBorders>
              <w:top w:val="single" w:sz="16" w:space="0" w:color="000000"/>
              <w:left w:val="single" w:sz="16" w:space="0" w:color="000000"/>
              <w:bottom w:val="single" w:sz="16" w:space="0" w:color="000000"/>
              <w:right w:val="single" w:sz="16" w:space="0" w:color="000000"/>
            </w:tcBorders>
            <w:shd w:val="clear" w:color="auto" w:fill="FFFFFF"/>
          </w:tcPr>
          <w:p w14:paraId="28EB38D9"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w:t>
            </w:r>
          </w:p>
        </w:tc>
        <w:tc>
          <w:tcPr>
            <w:tcW w:w="1014" w:type="dxa"/>
            <w:tcBorders>
              <w:top w:val="single" w:sz="16" w:space="0" w:color="000000"/>
              <w:left w:val="single" w:sz="16" w:space="0" w:color="000000"/>
              <w:bottom w:val="single" w:sz="16" w:space="0" w:color="000000"/>
            </w:tcBorders>
            <w:shd w:val="clear" w:color="auto" w:fill="FFFFFF"/>
            <w:vAlign w:val="center"/>
          </w:tcPr>
          <w:p w14:paraId="62F0B22C"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.472</w:t>
            </w:r>
            <w:r w:rsidRPr="00860D42">
              <w:rPr>
                <w:rFonts w:ascii="Times New Roman" w:hAnsi="Times New Roman" w:cs="Times New Roman"/>
                <w:color w:val="000000" w:themeColor="text1"/>
                <w:sz w:val="24"/>
                <w:szCs w:val="24"/>
                <w:vertAlign w:val="superscript"/>
              </w:rPr>
              <w:t>a</w:t>
            </w:r>
          </w:p>
        </w:tc>
        <w:tc>
          <w:tcPr>
            <w:tcW w:w="1091" w:type="dxa"/>
            <w:tcBorders>
              <w:top w:val="single" w:sz="16" w:space="0" w:color="000000"/>
              <w:bottom w:val="single" w:sz="16" w:space="0" w:color="000000"/>
            </w:tcBorders>
            <w:shd w:val="clear" w:color="auto" w:fill="FFFFFF"/>
            <w:vAlign w:val="center"/>
          </w:tcPr>
          <w:p w14:paraId="46F03DEA"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.222</w:t>
            </w:r>
          </w:p>
        </w:tc>
        <w:tc>
          <w:tcPr>
            <w:tcW w:w="1476" w:type="dxa"/>
            <w:tcBorders>
              <w:top w:val="single" w:sz="16" w:space="0" w:color="000000"/>
              <w:bottom w:val="single" w:sz="16" w:space="0" w:color="000000"/>
            </w:tcBorders>
            <w:shd w:val="clear" w:color="auto" w:fill="FFFFFF"/>
            <w:vAlign w:val="center"/>
          </w:tcPr>
          <w:p w14:paraId="0984247C"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.173</w:t>
            </w:r>
          </w:p>
        </w:tc>
        <w:tc>
          <w:tcPr>
            <w:tcW w:w="1476" w:type="dxa"/>
            <w:tcBorders>
              <w:top w:val="single" w:sz="16" w:space="0" w:color="000000"/>
              <w:bottom w:val="single" w:sz="16" w:space="0" w:color="000000"/>
            </w:tcBorders>
            <w:shd w:val="clear" w:color="auto" w:fill="FFFFFF"/>
            <w:vAlign w:val="center"/>
          </w:tcPr>
          <w:p w14:paraId="2D7860CC"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.73689</w:t>
            </w:r>
          </w:p>
        </w:tc>
        <w:tc>
          <w:tcPr>
            <w:tcW w:w="1476" w:type="dxa"/>
            <w:tcBorders>
              <w:top w:val="single" w:sz="16" w:space="0" w:color="000000"/>
              <w:bottom w:val="single" w:sz="16" w:space="0" w:color="000000"/>
              <w:right w:val="single" w:sz="16" w:space="0" w:color="000000"/>
            </w:tcBorders>
            <w:shd w:val="clear" w:color="auto" w:fill="FFFFFF"/>
            <w:vAlign w:val="center"/>
          </w:tcPr>
          <w:p w14:paraId="7E262AFA"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1.350</w:t>
            </w:r>
          </w:p>
        </w:tc>
      </w:tr>
      <w:tr w:rsidR="00FD570B" w:rsidRPr="00860D42" w14:paraId="0A6775E0" w14:textId="77777777" w:rsidTr="00FD570B">
        <w:trPr>
          <w:cantSplit/>
        </w:trPr>
        <w:tc>
          <w:tcPr>
            <w:tcW w:w="7332" w:type="dxa"/>
            <w:gridSpan w:val="6"/>
            <w:tcBorders>
              <w:top w:val="nil"/>
              <w:left w:val="nil"/>
              <w:bottom w:val="nil"/>
              <w:right w:val="nil"/>
            </w:tcBorders>
            <w:shd w:val="clear" w:color="auto" w:fill="FFFFFF"/>
          </w:tcPr>
          <w:p w14:paraId="083F95EE"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 Predictors: (Constant), KA, DD, DK</w:t>
            </w:r>
          </w:p>
        </w:tc>
      </w:tr>
      <w:tr w:rsidR="00FD570B" w:rsidRPr="00860D42" w14:paraId="2F965A8B" w14:textId="77777777" w:rsidTr="00FD570B">
        <w:trPr>
          <w:cantSplit/>
        </w:trPr>
        <w:tc>
          <w:tcPr>
            <w:tcW w:w="7332" w:type="dxa"/>
            <w:gridSpan w:val="6"/>
            <w:tcBorders>
              <w:top w:val="nil"/>
              <w:left w:val="nil"/>
              <w:bottom w:val="nil"/>
              <w:right w:val="nil"/>
            </w:tcBorders>
            <w:shd w:val="clear" w:color="auto" w:fill="FFFFFF"/>
          </w:tcPr>
          <w:p w14:paraId="3E21BE82"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 Dependent Variable: ROA</w:t>
            </w:r>
          </w:p>
        </w:tc>
      </w:tr>
    </w:tbl>
    <w:p w14:paraId="7A0A9B7E" w14:textId="0471507B" w:rsidR="007F1A1A" w:rsidRDefault="007F1A1A" w:rsidP="0070512A">
      <w:pPr>
        <w:pStyle w:val="ListParagraph"/>
        <w:tabs>
          <w:tab w:val="left" w:pos="1418"/>
        </w:tabs>
        <w:spacing w:line="240" w:lineRule="auto"/>
        <w:ind w:left="14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Tabel 4.</w:t>
      </w:r>
      <w:r w:rsidR="00FD570B">
        <w:rPr>
          <w:rFonts w:ascii="Times New Roman" w:hAnsi="Times New Roman" w:cs="Times New Roman"/>
          <w:b/>
          <w:color w:val="000000" w:themeColor="text1"/>
          <w:sz w:val="24"/>
          <w:szCs w:val="24"/>
        </w:rPr>
        <w:t>5</w:t>
      </w:r>
    </w:p>
    <w:p w14:paraId="5ED060A7" w14:textId="76DFB4FC" w:rsidR="007F2AEB" w:rsidRPr="007F1A1A" w:rsidRDefault="007F2AEB" w:rsidP="0070512A">
      <w:pPr>
        <w:pStyle w:val="ListParagraph"/>
        <w:tabs>
          <w:tab w:val="left" w:pos="1418"/>
        </w:tabs>
        <w:spacing w:line="240" w:lineRule="auto"/>
        <w:ind w:left="1440"/>
        <w:jc w:val="both"/>
        <w:rPr>
          <w:rFonts w:ascii="Times New Roman" w:hAnsi="Times New Roman" w:cs="Times New Roman"/>
          <w:b/>
          <w:color w:val="000000" w:themeColor="text1"/>
          <w:sz w:val="24"/>
          <w:szCs w:val="24"/>
        </w:rPr>
      </w:pPr>
      <w:r w:rsidRPr="0062171E">
        <w:rPr>
          <w:rFonts w:ascii="Times New Roman" w:hAnsi="Times New Roman" w:cs="Times New Roman"/>
          <w:color w:val="000000" w:themeColor="text1"/>
          <w:sz w:val="24"/>
          <w:szCs w:val="24"/>
        </w:rPr>
        <w:t xml:space="preserve">Sumber: Data </w:t>
      </w:r>
      <w:r w:rsidR="006110D4">
        <w:rPr>
          <w:rFonts w:ascii="Times New Roman" w:hAnsi="Times New Roman" w:cs="Times New Roman"/>
          <w:color w:val="000000" w:themeColor="text1"/>
          <w:sz w:val="24"/>
          <w:szCs w:val="24"/>
        </w:rPr>
        <w:t>s</w:t>
      </w:r>
      <w:r w:rsidRPr="0062171E">
        <w:rPr>
          <w:rFonts w:ascii="Times New Roman" w:hAnsi="Times New Roman" w:cs="Times New Roman"/>
          <w:color w:val="000000" w:themeColor="text1"/>
          <w:sz w:val="24"/>
          <w:szCs w:val="24"/>
        </w:rPr>
        <w:t>ekunder</w:t>
      </w:r>
      <w:r w:rsidR="00D2203F">
        <w:rPr>
          <w:rFonts w:ascii="Times New Roman" w:hAnsi="Times New Roman" w:cs="Times New Roman"/>
          <w:color w:val="000000" w:themeColor="text1"/>
          <w:sz w:val="24"/>
          <w:szCs w:val="24"/>
        </w:rPr>
        <w:t xml:space="preserve"> diolah SPSS 23</w:t>
      </w:r>
      <w:r w:rsidRPr="0062171E">
        <w:rPr>
          <w:rFonts w:ascii="Times New Roman" w:hAnsi="Times New Roman" w:cs="Times New Roman"/>
          <w:color w:val="000000" w:themeColor="text1"/>
          <w:sz w:val="24"/>
          <w:szCs w:val="24"/>
        </w:rPr>
        <w:t>, 2021</w:t>
      </w:r>
    </w:p>
    <w:p w14:paraId="1AAF526D" w14:textId="312C3889" w:rsidR="00412499" w:rsidRPr="00FD570B" w:rsidRDefault="007F2AEB" w:rsidP="0070512A">
      <w:pPr>
        <w:pStyle w:val="ListParagraph"/>
        <w:tabs>
          <w:tab w:val="left" w:pos="1418"/>
        </w:tabs>
        <w:spacing w:line="240" w:lineRule="auto"/>
        <w:ind w:left="1440"/>
        <w:jc w:val="both"/>
        <w:rPr>
          <w:rFonts w:ascii="Times New Roman" w:hAnsi="Times New Roman" w:cs="Times New Roman"/>
          <w:sz w:val="24"/>
          <w:szCs w:val="24"/>
        </w:rPr>
      </w:pPr>
      <w:r w:rsidRPr="00860D42">
        <w:rPr>
          <w:rFonts w:ascii="Times New Roman" w:hAnsi="Times New Roman" w:cs="Times New Roman"/>
          <w:color w:val="000000" w:themeColor="text1"/>
          <w:sz w:val="24"/>
          <w:szCs w:val="24"/>
        </w:rPr>
        <w:tab/>
      </w:r>
      <w:r w:rsidR="00FD570B" w:rsidRPr="002763EF">
        <w:rPr>
          <w:rFonts w:ascii="Times New Roman" w:hAnsi="Times New Roman" w:cs="Times New Roman"/>
          <w:sz w:val="24"/>
          <w:szCs w:val="24"/>
        </w:rPr>
        <w:t xml:space="preserve">Berdasarkan hasil </w:t>
      </w:r>
      <w:r w:rsidR="00FD570B">
        <w:rPr>
          <w:rFonts w:ascii="Times New Roman" w:hAnsi="Times New Roman" w:cs="Times New Roman"/>
          <w:sz w:val="24"/>
          <w:szCs w:val="24"/>
        </w:rPr>
        <w:t>pengujian autokorelasi tabel 4.6</w:t>
      </w:r>
      <w:r w:rsidR="00FD570B" w:rsidRPr="002763EF">
        <w:rPr>
          <w:rFonts w:ascii="Times New Roman" w:hAnsi="Times New Roman" w:cs="Times New Roman"/>
          <w:sz w:val="24"/>
          <w:szCs w:val="24"/>
        </w:rPr>
        <w:t xml:space="preserve"> nilai Durb</w:t>
      </w:r>
      <w:r w:rsidR="00FD570B">
        <w:rPr>
          <w:rFonts w:ascii="Times New Roman" w:hAnsi="Times New Roman" w:cs="Times New Roman"/>
          <w:sz w:val="24"/>
          <w:szCs w:val="24"/>
        </w:rPr>
        <w:t>i</w:t>
      </w:r>
      <w:r w:rsidR="00FD570B" w:rsidRPr="002763EF">
        <w:rPr>
          <w:rFonts w:ascii="Times New Roman" w:hAnsi="Times New Roman" w:cs="Times New Roman"/>
          <w:sz w:val="24"/>
          <w:szCs w:val="24"/>
        </w:rPr>
        <w:t>n W</w:t>
      </w:r>
      <w:r w:rsidR="00FD570B">
        <w:rPr>
          <w:rFonts w:ascii="Times New Roman" w:hAnsi="Times New Roman" w:cs="Times New Roman"/>
          <w:sz w:val="24"/>
          <w:szCs w:val="24"/>
        </w:rPr>
        <w:t>atson sebesar 1,350. Dimana N=58</w:t>
      </w:r>
      <w:r w:rsidR="00FD570B" w:rsidRPr="002763EF">
        <w:rPr>
          <w:rFonts w:ascii="Times New Roman" w:hAnsi="Times New Roman" w:cs="Times New Roman"/>
          <w:sz w:val="24"/>
          <w:szCs w:val="24"/>
        </w:rPr>
        <w:t xml:space="preserve"> dan k=3 maka </w:t>
      </w:r>
      <w:r w:rsidR="00FD570B">
        <w:rPr>
          <w:rFonts w:ascii="Times New Roman" w:hAnsi="Times New Roman" w:cs="Times New Roman"/>
          <w:sz w:val="24"/>
          <w:szCs w:val="24"/>
        </w:rPr>
        <w:t>diperoleh nilai dl sebesar 1,4692 dan nilai du sebesar 1,6860</w:t>
      </w:r>
      <w:r w:rsidR="00FD570B" w:rsidRPr="002763EF">
        <w:rPr>
          <w:rFonts w:ascii="Times New Roman" w:hAnsi="Times New Roman" w:cs="Times New Roman"/>
          <w:sz w:val="24"/>
          <w:szCs w:val="24"/>
        </w:rPr>
        <w:t>. Hasil pengujian menunjukan 0 &lt;</w:t>
      </w:r>
      <w:r w:rsidR="00FD570B">
        <w:rPr>
          <w:rFonts w:ascii="Times New Roman" w:hAnsi="Times New Roman" w:cs="Times New Roman"/>
          <w:sz w:val="24"/>
          <w:szCs w:val="24"/>
        </w:rPr>
        <w:t xml:space="preserve"> d &lt; dl yaitu 0 &lt; 1,350 &lt; 1,4692</w:t>
      </w:r>
      <w:r w:rsidR="00FD570B" w:rsidRPr="002763EF">
        <w:rPr>
          <w:rFonts w:ascii="Times New Roman" w:hAnsi="Times New Roman" w:cs="Times New Roman"/>
          <w:sz w:val="24"/>
          <w:szCs w:val="24"/>
        </w:rPr>
        <w:t xml:space="preserve"> maka dapat disimpulkan tidak ada auto</w:t>
      </w:r>
      <w:r w:rsidR="009772DB">
        <w:rPr>
          <w:rFonts w:ascii="Times New Roman" w:hAnsi="Times New Roman" w:cs="Times New Roman"/>
          <w:sz w:val="24"/>
          <w:szCs w:val="24"/>
        </w:rPr>
        <w:t>ko</w:t>
      </w:r>
      <w:r w:rsidR="00FD570B" w:rsidRPr="002763EF">
        <w:rPr>
          <w:rFonts w:ascii="Times New Roman" w:hAnsi="Times New Roman" w:cs="Times New Roman"/>
          <w:sz w:val="24"/>
          <w:szCs w:val="24"/>
        </w:rPr>
        <w:t>relasi positif.</w:t>
      </w:r>
    </w:p>
    <w:p w14:paraId="2A81541B" w14:textId="27AA1789" w:rsidR="0062171E" w:rsidRDefault="0062171E" w:rsidP="0070512A">
      <w:pPr>
        <w:tabs>
          <w:tab w:val="left" w:pos="1418"/>
        </w:tabs>
        <w:spacing w:line="240" w:lineRule="auto"/>
        <w:jc w:val="both"/>
        <w:rPr>
          <w:rFonts w:ascii="Times New Roman" w:hAnsi="Times New Roman" w:cs="Times New Roman"/>
          <w:color w:val="000000" w:themeColor="text1"/>
          <w:sz w:val="24"/>
          <w:szCs w:val="24"/>
        </w:rPr>
      </w:pPr>
    </w:p>
    <w:p w14:paraId="43559F29" w14:textId="46C7D12B"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7AB04053" w14:textId="56A0AAF5"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6CCB6E1D" w14:textId="534C4B11"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30E8A0D2" w14:textId="676E635D"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10E6E724" w14:textId="77777777" w:rsidR="00FD570B" w:rsidRPr="00D2203F"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01307ACC" w14:textId="5A9DF9B5" w:rsidR="007F2AEB" w:rsidRPr="00D2203F" w:rsidRDefault="007F2AEB" w:rsidP="0070512A">
      <w:pPr>
        <w:pStyle w:val="ListParagraph"/>
        <w:numPr>
          <w:ilvl w:val="0"/>
          <w:numId w:val="24"/>
        </w:numPr>
        <w:tabs>
          <w:tab w:val="left" w:pos="1418"/>
        </w:tabs>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b/>
          <w:color w:val="000000" w:themeColor="text1"/>
          <w:sz w:val="24"/>
          <w:szCs w:val="24"/>
        </w:rPr>
        <w:lastRenderedPageBreak/>
        <w:t>Uji Heteroskedastisitas</w:t>
      </w:r>
    </w:p>
    <w:p w14:paraId="79817496" w14:textId="5FFE7902" w:rsidR="00D2203F" w:rsidRPr="00860D42" w:rsidRDefault="00D2203F"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00FB1357">
        <w:rPr>
          <w:rFonts w:ascii="Times New Roman" w:hAnsi="Times New Roman" w:cs="Times New Roman"/>
          <w:b/>
          <w:color w:val="000000" w:themeColor="text1"/>
          <w:sz w:val="24"/>
          <w:szCs w:val="24"/>
        </w:rPr>
        <w:t>Gambar</w:t>
      </w:r>
      <w:r>
        <w:rPr>
          <w:rFonts w:ascii="Times New Roman" w:hAnsi="Times New Roman" w:cs="Times New Roman"/>
          <w:b/>
          <w:color w:val="000000" w:themeColor="text1"/>
          <w:sz w:val="24"/>
          <w:szCs w:val="24"/>
        </w:rPr>
        <w:t xml:space="preserve"> 4.1</w:t>
      </w:r>
    </w:p>
    <w:p w14:paraId="6899A81A" w14:textId="77777777" w:rsidR="004F5DE3" w:rsidRPr="00860D42" w:rsidRDefault="00412499"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sidRPr="00860D42">
        <w:rPr>
          <w:rFonts w:ascii="Times New Roman" w:hAnsi="Times New Roman" w:cs="Times New Roman"/>
          <w:noProof/>
          <w:color w:val="000000" w:themeColor="text1"/>
          <w:sz w:val="24"/>
          <w:szCs w:val="24"/>
          <w:lang w:val="en-US"/>
        </w:rPr>
        <w:drawing>
          <wp:inline distT="0" distB="0" distL="0" distR="0" wp14:anchorId="3681F608" wp14:editId="3B06B355">
            <wp:extent cx="3286125" cy="2685964"/>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4753" cy="2701190"/>
                    </a:xfrm>
                    <a:prstGeom prst="rect">
                      <a:avLst/>
                    </a:prstGeom>
                    <a:noFill/>
                    <a:ln>
                      <a:noFill/>
                    </a:ln>
                  </pic:spPr>
                </pic:pic>
              </a:graphicData>
            </a:graphic>
          </wp:inline>
        </w:drawing>
      </w:r>
    </w:p>
    <w:p w14:paraId="2D31589D" w14:textId="585838F1" w:rsidR="00851562" w:rsidRPr="00860D42" w:rsidRDefault="00851562"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Sumber: Data </w:t>
      </w:r>
      <w:r w:rsidR="006110D4">
        <w:rPr>
          <w:rFonts w:ascii="Times New Roman" w:hAnsi="Times New Roman" w:cs="Times New Roman"/>
          <w:color w:val="000000" w:themeColor="text1"/>
          <w:sz w:val="24"/>
          <w:szCs w:val="24"/>
        </w:rPr>
        <w:t xml:space="preserve">sekunder </w:t>
      </w:r>
      <w:r w:rsidRPr="00860D42">
        <w:rPr>
          <w:rFonts w:ascii="Times New Roman" w:hAnsi="Times New Roman" w:cs="Times New Roman"/>
          <w:color w:val="000000" w:themeColor="text1"/>
          <w:sz w:val="24"/>
          <w:szCs w:val="24"/>
        </w:rPr>
        <w:t>diolah SPSS 23, 2021</w:t>
      </w:r>
    </w:p>
    <w:p w14:paraId="59213F8C" w14:textId="1434CE99" w:rsidR="00851562" w:rsidRPr="00860D42" w:rsidRDefault="00851562"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b/>
        <w:t xml:space="preserve">Berdasarkan </w:t>
      </w:r>
      <w:r w:rsidR="004F5DE3" w:rsidRPr="00860D42">
        <w:rPr>
          <w:rFonts w:ascii="Times New Roman" w:hAnsi="Times New Roman" w:cs="Times New Roman"/>
          <w:color w:val="000000" w:themeColor="text1"/>
          <w:sz w:val="24"/>
          <w:szCs w:val="24"/>
        </w:rPr>
        <w:t xml:space="preserve">hasil pengujian pada gambar </w:t>
      </w:r>
      <w:r w:rsidR="00FB1357">
        <w:rPr>
          <w:rFonts w:ascii="Times New Roman" w:hAnsi="Times New Roman" w:cs="Times New Roman"/>
          <w:color w:val="000000" w:themeColor="text1"/>
          <w:sz w:val="24"/>
          <w:szCs w:val="24"/>
        </w:rPr>
        <w:t xml:space="preserve">4.1 </w:t>
      </w:r>
      <w:r w:rsidRPr="00860D42">
        <w:rPr>
          <w:rFonts w:ascii="Times New Roman" w:hAnsi="Times New Roman" w:cs="Times New Roman"/>
          <w:color w:val="000000" w:themeColor="text1"/>
          <w:sz w:val="24"/>
          <w:szCs w:val="24"/>
        </w:rPr>
        <w:t>dapat diketahui bahwa grafik tidak menunjukkan adanya pola yang jelas, dan titik-titik menyebar diatas dan dibawah angka 0 pada sumbu Y, maka dapat disimpulkan bahwa tidak terjadi heteroskedastisitas dalam model regresi yang digunakan.</w:t>
      </w:r>
    </w:p>
    <w:p w14:paraId="282458B4" w14:textId="156BB5BA" w:rsidR="007F2AEB" w:rsidRPr="00860D42" w:rsidRDefault="007F2AEB"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p>
    <w:p w14:paraId="60276D38" w14:textId="6395F693" w:rsidR="007F2AEB" w:rsidRPr="00860D42" w:rsidRDefault="007F2AEB"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p>
    <w:p w14:paraId="0B216190" w14:textId="7E41A087" w:rsidR="007F2AEB" w:rsidRDefault="000B1FAB" w:rsidP="0070512A">
      <w:pPr>
        <w:pStyle w:val="ListParagraph"/>
        <w:numPr>
          <w:ilvl w:val="0"/>
          <w:numId w:val="22"/>
        </w:numPr>
        <w:tabs>
          <w:tab w:val="left" w:pos="1418"/>
        </w:tabs>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Uji Regresi Linier Berganda</w:t>
      </w:r>
    </w:p>
    <w:p w14:paraId="36B8442B" w14:textId="37F8864D" w:rsidR="007F1A1A" w:rsidRPr="00860D42" w:rsidRDefault="007F1A1A" w:rsidP="0070512A">
      <w:pPr>
        <w:pStyle w:val="ListParagraph"/>
        <w:tabs>
          <w:tab w:val="left" w:pos="1418"/>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Tabel 4.</w:t>
      </w:r>
      <w:r w:rsidR="00FD570B">
        <w:rPr>
          <w:rFonts w:ascii="Times New Roman" w:hAnsi="Times New Roman" w:cs="Times New Roman"/>
          <w:b/>
          <w:color w:val="000000" w:themeColor="text1"/>
          <w:sz w:val="24"/>
          <w:szCs w:val="24"/>
        </w:rPr>
        <w:t>6</w:t>
      </w:r>
    </w:p>
    <w:tbl>
      <w:tblPr>
        <w:tblpPr w:leftFromText="180" w:rightFromText="180" w:vertAnchor="text" w:horzAnchor="page" w:tblpX="3091" w:tblpY="37"/>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FD570B" w:rsidRPr="00860D42" w14:paraId="3F4D86D2" w14:textId="77777777" w:rsidTr="00FD570B">
        <w:trPr>
          <w:cantSplit/>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14:paraId="60625EBA"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Model</w:t>
            </w:r>
          </w:p>
        </w:tc>
        <w:tc>
          <w:tcPr>
            <w:tcW w:w="2676" w:type="dxa"/>
            <w:gridSpan w:val="2"/>
            <w:tcBorders>
              <w:top w:val="single" w:sz="16" w:space="0" w:color="000000"/>
              <w:left w:val="single" w:sz="16" w:space="0" w:color="000000"/>
            </w:tcBorders>
            <w:shd w:val="clear" w:color="auto" w:fill="FFFFFF"/>
            <w:vAlign w:val="bottom"/>
          </w:tcPr>
          <w:p w14:paraId="38D8FF2E"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Unstandardized Coefficients</w:t>
            </w:r>
          </w:p>
        </w:tc>
        <w:tc>
          <w:tcPr>
            <w:tcW w:w="1476" w:type="dxa"/>
            <w:tcBorders>
              <w:top w:val="single" w:sz="16" w:space="0" w:color="000000"/>
            </w:tcBorders>
            <w:shd w:val="clear" w:color="auto" w:fill="FFFFFF"/>
            <w:vAlign w:val="bottom"/>
          </w:tcPr>
          <w:p w14:paraId="77C259FB"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Standardized Coefficients</w:t>
            </w:r>
          </w:p>
        </w:tc>
        <w:tc>
          <w:tcPr>
            <w:tcW w:w="1015" w:type="dxa"/>
            <w:vMerge w:val="restart"/>
            <w:tcBorders>
              <w:top w:val="single" w:sz="16" w:space="0" w:color="000000"/>
            </w:tcBorders>
            <w:shd w:val="clear" w:color="auto" w:fill="FFFFFF"/>
            <w:vAlign w:val="bottom"/>
          </w:tcPr>
          <w:p w14:paraId="7602DCF4"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t</w:t>
            </w:r>
          </w:p>
        </w:tc>
        <w:tc>
          <w:tcPr>
            <w:tcW w:w="1015" w:type="dxa"/>
            <w:vMerge w:val="restart"/>
            <w:tcBorders>
              <w:top w:val="single" w:sz="16" w:space="0" w:color="000000"/>
              <w:right w:val="single" w:sz="16" w:space="0" w:color="000000"/>
            </w:tcBorders>
            <w:shd w:val="clear" w:color="auto" w:fill="FFFFFF"/>
            <w:vAlign w:val="bottom"/>
          </w:tcPr>
          <w:p w14:paraId="66E376B2"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Sig.</w:t>
            </w:r>
          </w:p>
        </w:tc>
      </w:tr>
      <w:tr w:rsidR="00FD570B" w:rsidRPr="00860D42" w14:paraId="27713A2D" w14:textId="77777777" w:rsidTr="00FD570B">
        <w:trPr>
          <w:cantSplit/>
        </w:trPr>
        <w:tc>
          <w:tcPr>
            <w:tcW w:w="1919" w:type="dxa"/>
            <w:gridSpan w:val="2"/>
            <w:vMerge/>
            <w:tcBorders>
              <w:top w:val="single" w:sz="16" w:space="0" w:color="000000"/>
              <w:left w:val="single" w:sz="16" w:space="0" w:color="000000"/>
              <w:bottom w:val="nil"/>
              <w:right w:val="nil"/>
            </w:tcBorders>
            <w:shd w:val="clear" w:color="auto" w:fill="FFFFFF"/>
            <w:vAlign w:val="bottom"/>
          </w:tcPr>
          <w:p w14:paraId="1C39FF4E"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338" w:type="dxa"/>
            <w:tcBorders>
              <w:left w:val="single" w:sz="16" w:space="0" w:color="000000"/>
              <w:bottom w:val="single" w:sz="16" w:space="0" w:color="000000"/>
            </w:tcBorders>
            <w:shd w:val="clear" w:color="auto" w:fill="FFFFFF"/>
            <w:vAlign w:val="bottom"/>
          </w:tcPr>
          <w:p w14:paraId="78042514"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w:t>
            </w:r>
          </w:p>
        </w:tc>
        <w:tc>
          <w:tcPr>
            <w:tcW w:w="1338" w:type="dxa"/>
            <w:tcBorders>
              <w:bottom w:val="single" w:sz="16" w:space="0" w:color="000000"/>
            </w:tcBorders>
            <w:shd w:val="clear" w:color="auto" w:fill="FFFFFF"/>
            <w:vAlign w:val="bottom"/>
          </w:tcPr>
          <w:p w14:paraId="520F76FC"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Std. Error</w:t>
            </w:r>
          </w:p>
        </w:tc>
        <w:tc>
          <w:tcPr>
            <w:tcW w:w="1476" w:type="dxa"/>
            <w:tcBorders>
              <w:bottom w:val="single" w:sz="16" w:space="0" w:color="000000"/>
            </w:tcBorders>
            <w:shd w:val="clear" w:color="auto" w:fill="FFFFFF"/>
            <w:vAlign w:val="bottom"/>
          </w:tcPr>
          <w:p w14:paraId="3654922A" w14:textId="77777777" w:rsidR="00FD570B" w:rsidRPr="00860D42" w:rsidRDefault="00FD570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Beta</w:t>
            </w:r>
          </w:p>
        </w:tc>
        <w:tc>
          <w:tcPr>
            <w:tcW w:w="1015" w:type="dxa"/>
            <w:vMerge/>
            <w:tcBorders>
              <w:top w:val="single" w:sz="16" w:space="0" w:color="000000"/>
            </w:tcBorders>
            <w:shd w:val="clear" w:color="auto" w:fill="FFFFFF"/>
            <w:vAlign w:val="bottom"/>
          </w:tcPr>
          <w:p w14:paraId="65782F52"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015" w:type="dxa"/>
            <w:vMerge/>
            <w:tcBorders>
              <w:top w:val="single" w:sz="16" w:space="0" w:color="000000"/>
              <w:right w:val="single" w:sz="16" w:space="0" w:color="000000"/>
            </w:tcBorders>
            <w:shd w:val="clear" w:color="auto" w:fill="FFFFFF"/>
            <w:vAlign w:val="bottom"/>
          </w:tcPr>
          <w:p w14:paraId="4EBC435E"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r>
      <w:tr w:rsidR="00FD570B" w:rsidRPr="00860D42" w14:paraId="5B15621C" w14:textId="77777777" w:rsidTr="00FD570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DD19FB2"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w:t>
            </w:r>
          </w:p>
        </w:tc>
        <w:tc>
          <w:tcPr>
            <w:tcW w:w="1183" w:type="dxa"/>
            <w:tcBorders>
              <w:top w:val="single" w:sz="16" w:space="0" w:color="000000"/>
              <w:left w:val="nil"/>
              <w:bottom w:val="nil"/>
              <w:right w:val="single" w:sz="16" w:space="0" w:color="000000"/>
            </w:tcBorders>
            <w:shd w:val="clear" w:color="auto" w:fill="FFFFFF"/>
          </w:tcPr>
          <w:p w14:paraId="2DE85737"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(Constant)</w:t>
            </w:r>
          </w:p>
        </w:tc>
        <w:tc>
          <w:tcPr>
            <w:tcW w:w="1338" w:type="dxa"/>
            <w:tcBorders>
              <w:top w:val="single" w:sz="16" w:space="0" w:color="000000"/>
              <w:left w:val="single" w:sz="16" w:space="0" w:color="000000"/>
              <w:bottom w:val="nil"/>
            </w:tcBorders>
            <w:shd w:val="clear" w:color="auto" w:fill="FFFFFF"/>
            <w:vAlign w:val="center"/>
          </w:tcPr>
          <w:p w14:paraId="4566B3DE"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.123</w:t>
            </w:r>
          </w:p>
        </w:tc>
        <w:tc>
          <w:tcPr>
            <w:tcW w:w="1338" w:type="dxa"/>
            <w:tcBorders>
              <w:top w:val="single" w:sz="16" w:space="0" w:color="000000"/>
              <w:bottom w:val="nil"/>
            </w:tcBorders>
            <w:shd w:val="clear" w:color="auto" w:fill="FFFFFF"/>
            <w:vAlign w:val="center"/>
          </w:tcPr>
          <w:p w14:paraId="100F3227"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.599</w:t>
            </w:r>
          </w:p>
        </w:tc>
        <w:tc>
          <w:tcPr>
            <w:tcW w:w="1476" w:type="dxa"/>
            <w:tcBorders>
              <w:top w:val="single" w:sz="16" w:space="0" w:color="000000"/>
              <w:bottom w:val="nil"/>
            </w:tcBorders>
            <w:shd w:val="clear" w:color="auto" w:fill="FFFFFF"/>
            <w:vAlign w:val="center"/>
          </w:tcPr>
          <w:p w14:paraId="3203C83A"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015" w:type="dxa"/>
            <w:tcBorders>
              <w:top w:val="single" w:sz="16" w:space="0" w:color="000000"/>
              <w:bottom w:val="nil"/>
            </w:tcBorders>
            <w:shd w:val="clear" w:color="auto" w:fill="FFFFFF"/>
            <w:vAlign w:val="center"/>
          </w:tcPr>
          <w:p w14:paraId="56252C8A"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.205</w:t>
            </w:r>
          </w:p>
        </w:tc>
        <w:tc>
          <w:tcPr>
            <w:tcW w:w="1015" w:type="dxa"/>
            <w:tcBorders>
              <w:top w:val="single" w:sz="16" w:space="0" w:color="000000"/>
              <w:bottom w:val="nil"/>
              <w:right w:val="single" w:sz="16" w:space="0" w:color="000000"/>
            </w:tcBorders>
            <w:shd w:val="clear" w:color="auto" w:fill="FFFFFF"/>
            <w:vAlign w:val="center"/>
          </w:tcPr>
          <w:p w14:paraId="6B2A914F"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.838</w:t>
            </w:r>
          </w:p>
        </w:tc>
      </w:tr>
      <w:tr w:rsidR="00FD570B" w:rsidRPr="00860D42" w14:paraId="4683C9E1" w14:textId="77777777" w:rsidTr="00FD570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5E61A0EA"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183" w:type="dxa"/>
            <w:tcBorders>
              <w:top w:val="nil"/>
              <w:left w:val="nil"/>
              <w:bottom w:val="nil"/>
              <w:right w:val="single" w:sz="16" w:space="0" w:color="000000"/>
            </w:tcBorders>
            <w:shd w:val="clear" w:color="auto" w:fill="FFFFFF"/>
          </w:tcPr>
          <w:p w14:paraId="62671B8E"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DK</w:t>
            </w:r>
          </w:p>
        </w:tc>
        <w:tc>
          <w:tcPr>
            <w:tcW w:w="1338" w:type="dxa"/>
            <w:tcBorders>
              <w:top w:val="nil"/>
              <w:left w:val="single" w:sz="16" w:space="0" w:color="000000"/>
              <w:bottom w:val="nil"/>
            </w:tcBorders>
            <w:shd w:val="clear" w:color="auto" w:fill="FFFFFF"/>
            <w:vAlign w:val="center"/>
          </w:tcPr>
          <w:p w14:paraId="2898FBAA"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-.027</w:t>
            </w:r>
          </w:p>
        </w:tc>
        <w:tc>
          <w:tcPr>
            <w:tcW w:w="1338" w:type="dxa"/>
            <w:tcBorders>
              <w:top w:val="nil"/>
              <w:bottom w:val="nil"/>
            </w:tcBorders>
            <w:shd w:val="clear" w:color="auto" w:fill="FFFFFF"/>
            <w:vAlign w:val="center"/>
          </w:tcPr>
          <w:p w14:paraId="0FFB83E0"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.086</w:t>
            </w:r>
          </w:p>
        </w:tc>
        <w:tc>
          <w:tcPr>
            <w:tcW w:w="1476" w:type="dxa"/>
            <w:tcBorders>
              <w:top w:val="nil"/>
              <w:bottom w:val="nil"/>
            </w:tcBorders>
            <w:shd w:val="clear" w:color="auto" w:fill="FFFFFF"/>
            <w:vAlign w:val="center"/>
          </w:tcPr>
          <w:p w14:paraId="3EFED70E"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-.059</w:t>
            </w:r>
          </w:p>
        </w:tc>
        <w:tc>
          <w:tcPr>
            <w:tcW w:w="1015" w:type="dxa"/>
            <w:tcBorders>
              <w:top w:val="nil"/>
              <w:bottom w:val="nil"/>
            </w:tcBorders>
            <w:shd w:val="clear" w:color="auto" w:fill="FFFFFF"/>
            <w:vAlign w:val="center"/>
          </w:tcPr>
          <w:p w14:paraId="518D1425"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-.313</w:t>
            </w:r>
          </w:p>
        </w:tc>
        <w:tc>
          <w:tcPr>
            <w:tcW w:w="1015" w:type="dxa"/>
            <w:tcBorders>
              <w:top w:val="nil"/>
              <w:bottom w:val="nil"/>
              <w:right w:val="single" w:sz="16" w:space="0" w:color="000000"/>
            </w:tcBorders>
            <w:shd w:val="clear" w:color="auto" w:fill="FFFFFF"/>
            <w:vAlign w:val="center"/>
          </w:tcPr>
          <w:p w14:paraId="2C4AA409"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.756</w:t>
            </w:r>
          </w:p>
        </w:tc>
      </w:tr>
      <w:tr w:rsidR="00FD570B" w:rsidRPr="00860D42" w14:paraId="1913D38E" w14:textId="77777777" w:rsidTr="00FD570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48E4AA0F"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183" w:type="dxa"/>
            <w:tcBorders>
              <w:top w:val="nil"/>
              <w:left w:val="nil"/>
              <w:bottom w:val="nil"/>
              <w:right w:val="single" w:sz="16" w:space="0" w:color="000000"/>
            </w:tcBorders>
            <w:shd w:val="clear" w:color="auto" w:fill="FFFFFF"/>
          </w:tcPr>
          <w:p w14:paraId="075CDBD1"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DD</w:t>
            </w:r>
          </w:p>
        </w:tc>
        <w:tc>
          <w:tcPr>
            <w:tcW w:w="1338" w:type="dxa"/>
            <w:tcBorders>
              <w:top w:val="nil"/>
              <w:left w:val="single" w:sz="16" w:space="0" w:color="000000"/>
              <w:bottom w:val="nil"/>
            </w:tcBorders>
            <w:shd w:val="clear" w:color="auto" w:fill="FFFFFF"/>
            <w:vAlign w:val="center"/>
          </w:tcPr>
          <w:p w14:paraId="106996A7"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.157</w:t>
            </w:r>
          </w:p>
        </w:tc>
        <w:tc>
          <w:tcPr>
            <w:tcW w:w="1338" w:type="dxa"/>
            <w:tcBorders>
              <w:top w:val="nil"/>
              <w:bottom w:val="nil"/>
            </w:tcBorders>
            <w:shd w:val="clear" w:color="auto" w:fill="FFFFFF"/>
            <w:vAlign w:val="center"/>
          </w:tcPr>
          <w:p w14:paraId="3DC54136"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.058</w:t>
            </w:r>
          </w:p>
        </w:tc>
        <w:tc>
          <w:tcPr>
            <w:tcW w:w="1476" w:type="dxa"/>
            <w:tcBorders>
              <w:top w:val="nil"/>
              <w:bottom w:val="nil"/>
            </w:tcBorders>
            <w:shd w:val="clear" w:color="auto" w:fill="FFFFFF"/>
            <w:vAlign w:val="center"/>
          </w:tcPr>
          <w:p w14:paraId="53638577"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.514</w:t>
            </w:r>
          </w:p>
        </w:tc>
        <w:tc>
          <w:tcPr>
            <w:tcW w:w="1015" w:type="dxa"/>
            <w:tcBorders>
              <w:top w:val="nil"/>
              <w:bottom w:val="nil"/>
            </w:tcBorders>
            <w:shd w:val="clear" w:color="auto" w:fill="FFFFFF"/>
            <w:vAlign w:val="center"/>
          </w:tcPr>
          <w:p w14:paraId="2C03FFB2"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2.717</w:t>
            </w:r>
          </w:p>
        </w:tc>
        <w:tc>
          <w:tcPr>
            <w:tcW w:w="1015" w:type="dxa"/>
            <w:tcBorders>
              <w:top w:val="nil"/>
              <w:bottom w:val="nil"/>
              <w:right w:val="single" w:sz="16" w:space="0" w:color="000000"/>
            </w:tcBorders>
            <w:shd w:val="clear" w:color="auto" w:fill="FFFFFF"/>
            <w:vAlign w:val="center"/>
          </w:tcPr>
          <w:p w14:paraId="307524DC"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.009</w:t>
            </w:r>
          </w:p>
        </w:tc>
      </w:tr>
      <w:tr w:rsidR="00FD570B" w:rsidRPr="00860D42" w14:paraId="5B07AB30" w14:textId="77777777" w:rsidTr="00FD570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28A7BAF1" w14:textId="77777777" w:rsidR="00FD570B" w:rsidRPr="00860D42" w:rsidRDefault="00FD570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183" w:type="dxa"/>
            <w:tcBorders>
              <w:top w:val="nil"/>
              <w:left w:val="nil"/>
              <w:bottom w:val="single" w:sz="16" w:space="0" w:color="000000"/>
              <w:right w:val="single" w:sz="16" w:space="0" w:color="000000"/>
            </w:tcBorders>
            <w:shd w:val="clear" w:color="auto" w:fill="FFFFFF"/>
          </w:tcPr>
          <w:p w14:paraId="45BB668C"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KA</w:t>
            </w:r>
          </w:p>
        </w:tc>
        <w:tc>
          <w:tcPr>
            <w:tcW w:w="1338" w:type="dxa"/>
            <w:tcBorders>
              <w:top w:val="nil"/>
              <w:left w:val="single" w:sz="16" w:space="0" w:color="000000"/>
              <w:bottom w:val="single" w:sz="16" w:space="0" w:color="000000"/>
            </w:tcBorders>
            <w:shd w:val="clear" w:color="auto" w:fill="FFFFFF"/>
            <w:vAlign w:val="center"/>
          </w:tcPr>
          <w:p w14:paraId="4159EF23"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.029</w:t>
            </w:r>
          </w:p>
        </w:tc>
        <w:tc>
          <w:tcPr>
            <w:tcW w:w="1338" w:type="dxa"/>
            <w:tcBorders>
              <w:top w:val="nil"/>
              <w:bottom w:val="single" w:sz="16" w:space="0" w:color="000000"/>
            </w:tcBorders>
            <w:shd w:val="clear" w:color="auto" w:fill="FFFFFF"/>
            <w:vAlign w:val="center"/>
          </w:tcPr>
          <w:p w14:paraId="3237E93B"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.151</w:t>
            </w:r>
          </w:p>
        </w:tc>
        <w:tc>
          <w:tcPr>
            <w:tcW w:w="1476" w:type="dxa"/>
            <w:tcBorders>
              <w:top w:val="nil"/>
              <w:bottom w:val="single" w:sz="16" w:space="0" w:color="000000"/>
            </w:tcBorders>
            <w:shd w:val="clear" w:color="auto" w:fill="FFFFFF"/>
            <w:vAlign w:val="center"/>
          </w:tcPr>
          <w:p w14:paraId="25FB5C45"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.025</w:t>
            </w:r>
          </w:p>
        </w:tc>
        <w:tc>
          <w:tcPr>
            <w:tcW w:w="1015" w:type="dxa"/>
            <w:tcBorders>
              <w:top w:val="nil"/>
              <w:bottom w:val="single" w:sz="16" w:space="0" w:color="000000"/>
            </w:tcBorders>
            <w:shd w:val="clear" w:color="auto" w:fill="FFFFFF"/>
            <w:vAlign w:val="center"/>
          </w:tcPr>
          <w:p w14:paraId="370F82C2"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.192</w:t>
            </w:r>
          </w:p>
        </w:tc>
        <w:tc>
          <w:tcPr>
            <w:tcW w:w="1015" w:type="dxa"/>
            <w:tcBorders>
              <w:top w:val="nil"/>
              <w:bottom w:val="single" w:sz="16" w:space="0" w:color="000000"/>
              <w:right w:val="single" w:sz="16" w:space="0" w:color="000000"/>
            </w:tcBorders>
            <w:shd w:val="clear" w:color="auto" w:fill="FFFFFF"/>
            <w:vAlign w:val="center"/>
          </w:tcPr>
          <w:p w14:paraId="69180F16" w14:textId="77777777" w:rsidR="00FD570B" w:rsidRPr="00860D42" w:rsidRDefault="00FD570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.849</w:t>
            </w:r>
          </w:p>
        </w:tc>
      </w:tr>
      <w:tr w:rsidR="00FD570B" w:rsidRPr="00860D42" w14:paraId="23EF2454" w14:textId="77777777" w:rsidTr="00FD570B">
        <w:trPr>
          <w:cantSplit/>
        </w:trPr>
        <w:tc>
          <w:tcPr>
            <w:tcW w:w="8101" w:type="dxa"/>
            <w:gridSpan w:val="7"/>
            <w:tcBorders>
              <w:top w:val="nil"/>
              <w:left w:val="nil"/>
              <w:bottom w:val="nil"/>
              <w:right w:val="nil"/>
            </w:tcBorders>
            <w:shd w:val="clear" w:color="auto" w:fill="FFFFFF"/>
          </w:tcPr>
          <w:p w14:paraId="503F355E" w14:textId="77777777" w:rsidR="00FD570B" w:rsidRPr="00860D42" w:rsidRDefault="00FD570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 Dependent Variable: ROA</w:t>
            </w:r>
          </w:p>
        </w:tc>
      </w:tr>
    </w:tbl>
    <w:p w14:paraId="01A7A744" w14:textId="7C2F1E21" w:rsidR="00FD570B" w:rsidRDefault="00FD570B" w:rsidP="0070512A">
      <w:pPr>
        <w:tabs>
          <w:tab w:val="left" w:pos="1418"/>
        </w:tabs>
        <w:spacing w:line="240" w:lineRule="auto"/>
        <w:jc w:val="both"/>
        <w:rPr>
          <w:rFonts w:ascii="Times New Roman" w:hAnsi="Times New Roman" w:cs="Times New Roman"/>
          <w:b/>
          <w:color w:val="000000" w:themeColor="text1"/>
          <w:sz w:val="24"/>
          <w:szCs w:val="24"/>
        </w:rPr>
      </w:pPr>
    </w:p>
    <w:p w14:paraId="03D64D23" w14:textId="77777777"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49F21DC4" w14:textId="77777777"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31203D5D" w14:textId="77777777"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50C3CDA6" w14:textId="77777777"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7DBCB57F" w14:textId="77777777" w:rsidR="00FD570B" w:rsidRDefault="00FD570B" w:rsidP="0070512A">
      <w:pPr>
        <w:tabs>
          <w:tab w:val="left" w:pos="1418"/>
        </w:tabs>
        <w:spacing w:line="240" w:lineRule="auto"/>
        <w:jc w:val="both"/>
        <w:rPr>
          <w:rFonts w:ascii="Times New Roman" w:hAnsi="Times New Roman" w:cs="Times New Roman"/>
          <w:color w:val="000000" w:themeColor="text1"/>
          <w:sz w:val="24"/>
          <w:szCs w:val="24"/>
        </w:rPr>
      </w:pPr>
    </w:p>
    <w:p w14:paraId="3E0A86B5" w14:textId="1FC2551D" w:rsidR="000B1FAB" w:rsidRPr="007F1A1A" w:rsidRDefault="00FD570B" w:rsidP="0070512A">
      <w:pPr>
        <w:tabs>
          <w:tab w:val="left" w:pos="993"/>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r>
      <w:r w:rsidR="000B1FAB" w:rsidRPr="007F1A1A">
        <w:rPr>
          <w:rFonts w:ascii="Times New Roman" w:hAnsi="Times New Roman" w:cs="Times New Roman"/>
          <w:color w:val="000000" w:themeColor="text1"/>
          <w:sz w:val="24"/>
          <w:szCs w:val="24"/>
        </w:rPr>
        <w:t xml:space="preserve">Sumber: Data </w:t>
      </w:r>
      <w:r w:rsidR="00D2203F" w:rsidRPr="007F1A1A">
        <w:rPr>
          <w:rFonts w:ascii="Times New Roman" w:hAnsi="Times New Roman" w:cs="Times New Roman"/>
          <w:color w:val="000000" w:themeColor="text1"/>
          <w:sz w:val="24"/>
          <w:szCs w:val="24"/>
        </w:rPr>
        <w:t xml:space="preserve">sekunder </w:t>
      </w:r>
      <w:r w:rsidR="000B1FAB" w:rsidRPr="007F1A1A">
        <w:rPr>
          <w:rFonts w:ascii="Times New Roman" w:hAnsi="Times New Roman" w:cs="Times New Roman"/>
          <w:color w:val="000000" w:themeColor="text1"/>
          <w:sz w:val="24"/>
          <w:szCs w:val="24"/>
        </w:rPr>
        <w:t>diolah SPSS 23, 2021</w:t>
      </w:r>
    </w:p>
    <w:p w14:paraId="34DEA259" w14:textId="77285CFC" w:rsidR="000B1FAB" w:rsidRPr="00860D42" w:rsidRDefault="004F5DE3" w:rsidP="0070512A">
      <w:pPr>
        <w:pStyle w:val="ListParagraph"/>
        <w:tabs>
          <w:tab w:val="left" w:pos="1418"/>
        </w:tabs>
        <w:spacing w:line="240" w:lineRule="auto"/>
        <w:ind w:left="1080" w:firstLine="763"/>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Berdasarkan </w:t>
      </w:r>
      <w:r w:rsidR="00FB1357">
        <w:rPr>
          <w:rFonts w:ascii="Times New Roman" w:hAnsi="Times New Roman" w:cs="Times New Roman"/>
          <w:color w:val="000000" w:themeColor="text1"/>
          <w:sz w:val="24"/>
          <w:szCs w:val="24"/>
        </w:rPr>
        <w:t>tabel 4.</w:t>
      </w:r>
      <w:r w:rsidR="00FD570B">
        <w:rPr>
          <w:rFonts w:ascii="Times New Roman" w:hAnsi="Times New Roman" w:cs="Times New Roman"/>
          <w:color w:val="000000" w:themeColor="text1"/>
          <w:sz w:val="24"/>
          <w:szCs w:val="24"/>
        </w:rPr>
        <w:t>6</w:t>
      </w:r>
      <w:r w:rsidR="000B1FAB" w:rsidRPr="00860D42">
        <w:rPr>
          <w:rFonts w:ascii="Times New Roman" w:hAnsi="Times New Roman" w:cs="Times New Roman"/>
          <w:color w:val="000000" w:themeColor="text1"/>
          <w:sz w:val="24"/>
          <w:szCs w:val="24"/>
        </w:rPr>
        <w:t>, maka persamaan regresi linier dalam penelitian ini adalah sebagai berikut:</w:t>
      </w:r>
    </w:p>
    <w:p w14:paraId="5C070CF1" w14:textId="77777777" w:rsidR="000B1FAB" w:rsidRPr="00860D42" w:rsidRDefault="000B1FAB" w:rsidP="0070512A">
      <w:pPr>
        <w:pStyle w:val="ListParagraph"/>
        <w:tabs>
          <w:tab w:val="left" w:pos="1418"/>
        </w:tabs>
        <w:spacing w:line="240" w:lineRule="auto"/>
        <w:ind w:left="108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ROA = 0,123 – 0,027 DK + 0,157 DD + 0,029 KA + </w:t>
      </w:r>
      <w:r w:rsidRPr="00860D42">
        <w:rPr>
          <w:rFonts w:ascii="Cambria Math" w:hAnsi="Cambria Math" w:cs="Cambria Math"/>
          <w:color w:val="000000" w:themeColor="text1"/>
          <w:sz w:val="24"/>
          <w:szCs w:val="24"/>
        </w:rPr>
        <w:t>𝜀</w:t>
      </w:r>
    </w:p>
    <w:p w14:paraId="158866E0" w14:textId="77777777" w:rsidR="000B1FAB" w:rsidRPr="00860D42" w:rsidRDefault="000B1FAB" w:rsidP="0070512A">
      <w:pPr>
        <w:pStyle w:val="ListParagraph"/>
        <w:tabs>
          <w:tab w:val="left" w:pos="1418"/>
        </w:tabs>
        <w:spacing w:line="240" w:lineRule="auto"/>
        <w:ind w:left="108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Dari persamaan diatas dapat dilihat bahwa:</w:t>
      </w:r>
    </w:p>
    <w:p w14:paraId="2CDF5360" w14:textId="77777777" w:rsidR="000B1FAB" w:rsidRPr="00860D42" w:rsidRDefault="000B1FAB" w:rsidP="0070512A">
      <w:pPr>
        <w:pStyle w:val="ListParagraph"/>
        <w:numPr>
          <w:ilvl w:val="0"/>
          <w:numId w:val="26"/>
        </w:numPr>
        <w:tabs>
          <w:tab w:val="left" w:pos="1418"/>
        </w:tabs>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Nilai konstanta 0,123 artinya jika DK (X1), DD (X2), dan KA (X3) nilainya sama dengan 0, maka nilai ROA (Y) adalah 0,123.</w:t>
      </w:r>
    </w:p>
    <w:p w14:paraId="0E8E65F7" w14:textId="423347E9" w:rsidR="000B1FAB" w:rsidRPr="00860D42" w:rsidRDefault="000B1FAB" w:rsidP="0070512A">
      <w:pPr>
        <w:pStyle w:val="ListParagraph"/>
        <w:numPr>
          <w:ilvl w:val="0"/>
          <w:numId w:val="26"/>
        </w:numPr>
        <w:tabs>
          <w:tab w:val="left" w:pos="1418"/>
        </w:tabs>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lastRenderedPageBreak/>
        <w:t xml:space="preserve">Nilai koefisien DK (X1) adalah -0,027 artinya apabila Dewan Komisaris meningkat sebesar satu satuan, maka </w:t>
      </w:r>
      <w:r w:rsidRPr="00860D42">
        <w:rPr>
          <w:rFonts w:ascii="Times New Roman" w:hAnsi="Times New Roman" w:cs="Times New Roman"/>
          <w:i/>
          <w:color w:val="000000" w:themeColor="text1"/>
          <w:sz w:val="24"/>
          <w:szCs w:val="24"/>
        </w:rPr>
        <w:t xml:space="preserve">Return </w:t>
      </w:r>
      <w:proofErr w:type="gramStart"/>
      <w:r w:rsidRPr="00860D42">
        <w:rPr>
          <w:rFonts w:ascii="Times New Roman" w:hAnsi="Times New Roman" w:cs="Times New Roman"/>
          <w:i/>
          <w:color w:val="000000" w:themeColor="text1"/>
          <w:sz w:val="24"/>
          <w:szCs w:val="24"/>
        </w:rPr>
        <w:t>On</w:t>
      </w:r>
      <w:proofErr w:type="gramEnd"/>
      <w:r w:rsidRPr="00860D42">
        <w:rPr>
          <w:rFonts w:ascii="Times New Roman" w:hAnsi="Times New Roman" w:cs="Times New Roman"/>
          <w:i/>
          <w:color w:val="000000" w:themeColor="text1"/>
          <w:sz w:val="24"/>
          <w:szCs w:val="24"/>
        </w:rPr>
        <w:t xml:space="preserve"> Asset</w:t>
      </w:r>
      <w:r w:rsidRPr="00860D42">
        <w:rPr>
          <w:rFonts w:ascii="Times New Roman" w:hAnsi="Times New Roman" w:cs="Times New Roman"/>
          <w:color w:val="000000" w:themeColor="text1"/>
          <w:sz w:val="24"/>
          <w:szCs w:val="24"/>
        </w:rPr>
        <w:t xml:space="preserve"> (ROA) akan menurun sebesar -0,02</w:t>
      </w:r>
      <w:r w:rsidR="00270465">
        <w:rPr>
          <w:rFonts w:ascii="Times New Roman" w:hAnsi="Times New Roman" w:cs="Times New Roman"/>
          <w:color w:val="000000" w:themeColor="text1"/>
          <w:sz w:val="24"/>
          <w:szCs w:val="24"/>
        </w:rPr>
        <w:t>7</w:t>
      </w:r>
      <w:r w:rsidRPr="00860D42">
        <w:rPr>
          <w:rFonts w:ascii="Times New Roman" w:hAnsi="Times New Roman" w:cs="Times New Roman"/>
          <w:color w:val="000000" w:themeColor="text1"/>
          <w:sz w:val="24"/>
          <w:szCs w:val="24"/>
        </w:rPr>
        <w:t>.</w:t>
      </w:r>
    </w:p>
    <w:p w14:paraId="07EA7147" w14:textId="77777777" w:rsidR="000B1FAB" w:rsidRPr="00860D42" w:rsidRDefault="000B1FAB" w:rsidP="0070512A">
      <w:pPr>
        <w:pStyle w:val="ListParagraph"/>
        <w:numPr>
          <w:ilvl w:val="0"/>
          <w:numId w:val="26"/>
        </w:numPr>
        <w:tabs>
          <w:tab w:val="left" w:pos="1418"/>
        </w:tabs>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Nilai koefisien DD (X2) adalah 0,157 artinya apabila Dewan Direksi meningkat sebesar satu satuan, maka </w:t>
      </w:r>
      <w:r w:rsidRPr="00860D42">
        <w:rPr>
          <w:rFonts w:ascii="Times New Roman" w:hAnsi="Times New Roman" w:cs="Times New Roman"/>
          <w:i/>
          <w:color w:val="000000" w:themeColor="text1"/>
          <w:sz w:val="24"/>
          <w:szCs w:val="24"/>
        </w:rPr>
        <w:t xml:space="preserve">Return </w:t>
      </w:r>
      <w:proofErr w:type="gramStart"/>
      <w:r w:rsidRPr="00860D42">
        <w:rPr>
          <w:rFonts w:ascii="Times New Roman" w:hAnsi="Times New Roman" w:cs="Times New Roman"/>
          <w:i/>
          <w:color w:val="000000" w:themeColor="text1"/>
          <w:sz w:val="24"/>
          <w:szCs w:val="24"/>
        </w:rPr>
        <w:t>On</w:t>
      </w:r>
      <w:proofErr w:type="gramEnd"/>
      <w:r w:rsidRPr="00860D42">
        <w:rPr>
          <w:rFonts w:ascii="Times New Roman" w:hAnsi="Times New Roman" w:cs="Times New Roman"/>
          <w:i/>
          <w:color w:val="000000" w:themeColor="text1"/>
          <w:sz w:val="24"/>
          <w:szCs w:val="24"/>
        </w:rPr>
        <w:t xml:space="preserve"> Asset</w:t>
      </w:r>
      <w:r w:rsidRPr="00860D42">
        <w:rPr>
          <w:rFonts w:ascii="Times New Roman" w:hAnsi="Times New Roman" w:cs="Times New Roman"/>
          <w:color w:val="000000" w:themeColor="text1"/>
          <w:sz w:val="24"/>
          <w:szCs w:val="24"/>
        </w:rPr>
        <w:t xml:space="preserve"> (ROA) akan meningkat sebesar 0,157.</w:t>
      </w:r>
    </w:p>
    <w:p w14:paraId="03A28C43" w14:textId="7F325DB5" w:rsidR="000B1FAB" w:rsidRPr="00860D42" w:rsidRDefault="000B1FAB" w:rsidP="0070512A">
      <w:pPr>
        <w:pStyle w:val="ListParagraph"/>
        <w:numPr>
          <w:ilvl w:val="0"/>
          <w:numId w:val="26"/>
        </w:numPr>
        <w:tabs>
          <w:tab w:val="left" w:pos="1418"/>
        </w:tabs>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Nilai koefisien KA (X3) adalah 0,029 artinya apabila Komite Audit meningkat sebesar satu satuan, maka </w:t>
      </w:r>
      <w:r w:rsidRPr="00860D42">
        <w:rPr>
          <w:rFonts w:ascii="Times New Roman" w:hAnsi="Times New Roman" w:cs="Times New Roman"/>
          <w:i/>
          <w:color w:val="000000" w:themeColor="text1"/>
          <w:sz w:val="24"/>
          <w:szCs w:val="24"/>
        </w:rPr>
        <w:t xml:space="preserve">Return </w:t>
      </w:r>
      <w:proofErr w:type="gramStart"/>
      <w:r w:rsidRPr="00860D42">
        <w:rPr>
          <w:rFonts w:ascii="Times New Roman" w:hAnsi="Times New Roman" w:cs="Times New Roman"/>
          <w:i/>
          <w:color w:val="000000" w:themeColor="text1"/>
          <w:sz w:val="24"/>
          <w:szCs w:val="24"/>
        </w:rPr>
        <w:t>On</w:t>
      </w:r>
      <w:proofErr w:type="gramEnd"/>
      <w:r w:rsidRPr="00860D42">
        <w:rPr>
          <w:rFonts w:ascii="Times New Roman" w:hAnsi="Times New Roman" w:cs="Times New Roman"/>
          <w:i/>
          <w:color w:val="000000" w:themeColor="text1"/>
          <w:sz w:val="24"/>
          <w:szCs w:val="24"/>
        </w:rPr>
        <w:t xml:space="preserve"> Asset</w:t>
      </w:r>
      <w:r w:rsidRPr="00860D42">
        <w:rPr>
          <w:rFonts w:ascii="Times New Roman" w:hAnsi="Times New Roman" w:cs="Times New Roman"/>
          <w:color w:val="000000" w:themeColor="text1"/>
          <w:sz w:val="24"/>
          <w:szCs w:val="24"/>
        </w:rPr>
        <w:t xml:space="preserve"> (ROA) akan meningkat 0,029.</w:t>
      </w:r>
    </w:p>
    <w:p w14:paraId="4A41DCBE" w14:textId="77777777" w:rsidR="004F5DE3" w:rsidRPr="00860D42" w:rsidRDefault="004F5DE3"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p>
    <w:p w14:paraId="39AB3FDC" w14:textId="0179B86B" w:rsidR="000B1FAB" w:rsidRPr="00860D42" w:rsidRDefault="000B1FAB" w:rsidP="0070512A">
      <w:pPr>
        <w:pStyle w:val="ListParagraph"/>
        <w:numPr>
          <w:ilvl w:val="0"/>
          <w:numId w:val="22"/>
        </w:numPr>
        <w:tabs>
          <w:tab w:val="left" w:pos="1418"/>
        </w:tabs>
        <w:spacing w:line="240" w:lineRule="auto"/>
        <w:jc w:val="both"/>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Uji Hipotesis</w:t>
      </w:r>
    </w:p>
    <w:p w14:paraId="4177FD4A" w14:textId="5A52DFF7" w:rsidR="000B1FAB" w:rsidRPr="00860D42" w:rsidRDefault="000B1FAB" w:rsidP="0070512A">
      <w:pPr>
        <w:pStyle w:val="ListParagraph"/>
        <w:numPr>
          <w:ilvl w:val="0"/>
          <w:numId w:val="27"/>
        </w:numPr>
        <w:tabs>
          <w:tab w:val="left" w:pos="1418"/>
        </w:tabs>
        <w:spacing w:line="240" w:lineRule="auto"/>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Uji Statistik t</w:t>
      </w:r>
    </w:p>
    <w:tbl>
      <w:tblPr>
        <w:tblpPr w:leftFromText="180" w:rightFromText="180" w:vertAnchor="text" w:horzAnchor="page" w:tblpX="3541" w:tblpY="499"/>
        <w:tblW w:w="81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3"/>
        <w:gridCol w:w="1338"/>
        <w:gridCol w:w="1338"/>
        <w:gridCol w:w="1476"/>
        <w:gridCol w:w="1015"/>
        <w:gridCol w:w="1015"/>
      </w:tblGrid>
      <w:tr w:rsidR="00860D42" w:rsidRPr="00860D42" w14:paraId="6835C666" w14:textId="77777777" w:rsidTr="00FD570B">
        <w:trPr>
          <w:cantSplit/>
        </w:trPr>
        <w:tc>
          <w:tcPr>
            <w:tcW w:w="1919" w:type="dxa"/>
            <w:gridSpan w:val="2"/>
            <w:vMerge w:val="restart"/>
            <w:tcBorders>
              <w:top w:val="single" w:sz="16" w:space="0" w:color="000000"/>
              <w:left w:val="single" w:sz="16" w:space="0" w:color="000000"/>
              <w:bottom w:val="nil"/>
              <w:right w:val="nil"/>
            </w:tcBorders>
            <w:shd w:val="clear" w:color="auto" w:fill="FFFFFF"/>
            <w:vAlign w:val="bottom"/>
          </w:tcPr>
          <w:p w14:paraId="3D52D580" w14:textId="77777777" w:rsidR="000B1FAB" w:rsidRPr="00860D42" w:rsidRDefault="000B1FA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Model</w:t>
            </w:r>
          </w:p>
        </w:tc>
        <w:tc>
          <w:tcPr>
            <w:tcW w:w="2676" w:type="dxa"/>
            <w:gridSpan w:val="2"/>
            <w:tcBorders>
              <w:top w:val="single" w:sz="16" w:space="0" w:color="000000"/>
              <w:left w:val="single" w:sz="16" w:space="0" w:color="000000"/>
            </w:tcBorders>
            <w:shd w:val="clear" w:color="auto" w:fill="FFFFFF"/>
            <w:vAlign w:val="bottom"/>
          </w:tcPr>
          <w:p w14:paraId="2DD57208" w14:textId="77777777" w:rsidR="000B1FAB" w:rsidRPr="00860D42" w:rsidRDefault="000B1FA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Unstandardized Coefficients</w:t>
            </w:r>
          </w:p>
        </w:tc>
        <w:tc>
          <w:tcPr>
            <w:tcW w:w="1476" w:type="dxa"/>
            <w:tcBorders>
              <w:top w:val="single" w:sz="16" w:space="0" w:color="000000"/>
            </w:tcBorders>
            <w:shd w:val="clear" w:color="auto" w:fill="FFFFFF"/>
            <w:vAlign w:val="bottom"/>
          </w:tcPr>
          <w:p w14:paraId="70847146" w14:textId="77777777" w:rsidR="000B1FAB" w:rsidRPr="00860D42" w:rsidRDefault="000B1FA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Standardized Coefficients</w:t>
            </w:r>
          </w:p>
        </w:tc>
        <w:tc>
          <w:tcPr>
            <w:tcW w:w="1015" w:type="dxa"/>
            <w:vMerge w:val="restart"/>
            <w:tcBorders>
              <w:top w:val="single" w:sz="16" w:space="0" w:color="000000"/>
            </w:tcBorders>
            <w:shd w:val="clear" w:color="auto" w:fill="FFFFFF"/>
            <w:vAlign w:val="bottom"/>
          </w:tcPr>
          <w:p w14:paraId="23FA7880" w14:textId="77777777" w:rsidR="000B1FAB" w:rsidRPr="00860D42" w:rsidRDefault="000B1FA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t</w:t>
            </w:r>
          </w:p>
        </w:tc>
        <w:tc>
          <w:tcPr>
            <w:tcW w:w="1015" w:type="dxa"/>
            <w:vMerge w:val="restart"/>
            <w:tcBorders>
              <w:top w:val="single" w:sz="16" w:space="0" w:color="000000"/>
              <w:right w:val="single" w:sz="16" w:space="0" w:color="000000"/>
            </w:tcBorders>
            <w:shd w:val="clear" w:color="auto" w:fill="FFFFFF"/>
            <w:vAlign w:val="bottom"/>
          </w:tcPr>
          <w:p w14:paraId="5AED99E5" w14:textId="77777777" w:rsidR="000B1FAB" w:rsidRPr="00860D42" w:rsidRDefault="000B1FA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Sig.</w:t>
            </w:r>
          </w:p>
        </w:tc>
      </w:tr>
      <w:tr w:rsidR="00860D42" w:rsidRPr="00860D42" w14:paraId="42117F44" w14:textId="77777777" w:rsidTr="00FD570B">
        <w:trPr>
          <w:cantSplit/>
        </w:trPr>
        <w:tc>
          <w:tcPr>
            <w:tcW w:w="1919" w:type="dxa"/>
            <w:gridSpan w:val="2"/>
            <w:vMerge/>
            <w:tcBorders>
              <w:top w:val="single" w:sz="16" w:space="0" w:color="000000"/>
              <w:left w:val="single" w:sz="16" w:space="0" w:color="000000"/>
              <w:bottom w:val="nil"/>
              <w:right w:val="nil"/>
            </w:tcBorders>
            <w:shd w:val="clear" w:color="auto" w:fill="FFFFFF"/>
            <w:vAlign w:val="bottom"/>
          </w:tcPr>
          <w:p w14:paraId="72091995" w14:textId="77777777" w:rsidR="000B1FAB" w:rsidRPr="00860D42" w:rsidRDefault="000B1FA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338" w:type="dxa"/>
            <w:tcBorders>
              <w:left w:val="single" w:sz="16" w:space="0" w:color="000000"/>
              <w:bottom w:val="single" w:sz="16" w:space="0" w:color="000000"/>
            </w:tcBorders>
            <w:shd w:val="clear" w:color="auto" w:fill="FFFFFF"/>
            <w:vAlign w:val="bottom"/>
          </w:tcPr>
          <w:p w14:paraId="622763DC" w14:textId="77777777" w:rsidR="000B1FAB" w:rsidRPr="00860D42" w:rsidRDefault="000B1FA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w:t>
            </w:r>
          </w:p>
        </w:tc>
        <w:tc>
          <w:tcPr>
            <w:tcW w:w="1338" w:type="dxa"/>
            <w:tcBorders>
              <w:bottom w:val="single" w:sz="16" w:space="0" w:color="000000"/>
            </w:tcBorders>
            <w:shd w:val="clear" w:color="auto" w:fill="FFFFFF"/>
            <w:vAlign w:val="bottom"/>
          </w:tcPr>
          <w:p w14:paraId="1C2EDD25" w14:textId="77777777" w:rsidR="000B1FAB" w:rsidRPr="00860D42" w:rsidRDefault="000B1FA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Std. Error</w:t>
            </w:r>
          </w:p>
        </w:tc>
        <w:tc>
          <w:tcPr>
            <w:tcW w:w="1476" w:type="dxa"/>
            <w:tcBorders>
              <w:bottom w:val="single" w:sz="16" w:space="0" w:color="000000"/>
            </w:tcBorders>
            <w:shd w:val="clear" w:color="auto" w:fill="FFFFFF"/>
            <w:vAlign w:val="bottom"/>
          </w:tcPr>
          <w:p w14:paraId="4CE68F56" w14:textId="77777777" w:rsidR="000B1FAB" w:rsidRPr="00860D42" w:rsidRDefault="000B1FAB"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Beta</w:t>
            </w:r>
          </w:p>
        </w:tc>
        <w:tc>
          <w:tcPr>
            <w:tcW w:w="1015" w:type="dxa"/>
            <w:vMerge/>
            <w:tcBorders>
              <w:top w:val="single" w:sz="16" w:space="0" w:color="000000"/>
            </w:tcBorders>
            <w:shd w:val="clear" w:color="auto" w:fill="FFFFFF"/>
            <w:vAlign w:val="bottom"/>
          </w:tcPr>
          <w:p w14:paraId="4415A73D" w14:textId="77777777" w:rsidR="000B1FAB" w:rsidRPr="00860D42" w:rsidRDefault="000B1FA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015" w:type="dxa"/>
            <w:vMerge/>
            <w:tcBorders>
              <w:top w:val="single" w:sz="16" w:space="0" w:color="000000"/>
              <w:right w:val="single" w:sz="16" w:space="0" w:color="000000"/>
            </w:tcBorders>
            <w:shd w:val="clear" w:color="auto" w:fill="FFFFFF"/>
            <w:vAlign w:val="bottom"/>
          </w:tcPr>
          <w:p w14:paraId="0DBDB691" w14:textId="77777777" w:rsidR="000B1FAB" w:rsidRPr="00860D42" w:rsidRDefault="000B1FAB" w:rsidP="0070512A">
            <w:pPr>
              <w:autoSpaceDE w:val="0"/>
              <w:autoSpaceDN w:val="0"/>
              <w:adjustRightInd w:val="0"/>
              <w:spacing w:after="0" w:line="240" w:lineRule="auto"/>
              <w:rPr>
                <w:rFonts w:ascii="Times New Roman" w:hAnsi="Times New Roman" w:cs="Times New Roman"/>
                <w:color w:val="000000" w:themeColor="text1"/>
                <w:sz w:val="24"/>
                <w:szCs w:val="24"/>
              </w:rPr>
            </w:pPr>
          </w:p>
        </w:tc>
      </w:tr>
      <w:tr w:rsidR="00860D42" w:rsidRPr="00860D42" w14:paraId="4F0F05B0" w14:textId="77777777" w:rsidTr="00FD570B">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14:paraId="344C1C16" w14:textId="77777777" w:rsidR="000B1FAB" w:rsidRPr="00860D42" w:rsidRDefault="000B1FA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w:t>
            </w:r>
          </w:p>
        </w:tc>
        <w:tc>
          <w:tcPr>
            <w:tcW w:w="1183" w:type="dxa"/>
            <w:tcBorders>
              <w:top w:val="single" w:sz="16" w:space="0" w:color="000000"/>
              <w:left w:val="nil"/>
              <w:bottom w:val="nil"/>
              <w:right w:val="single" w:sz="16" w:space="0" w:color="000000"/>
            </w:tcBorders>
            <w:shd w:val="clear" w:color="auto" w:fill="FFFFFF"/>
          </w:tcPr>
          <w:p w14:paraId="66DE3D4C" w14:textId="77777777" w:rsidR="000B1FAB" w:rsidRPr="00860D42" w:rsidRDefault="000B1FA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(Constant)</w:t>
            </w:r>
          </w:p>
        </w:tc>
        <w:tc>
          <w:tcPr>
            <w:tcW w:w="1338" w:type="dxa"/>
            <w:tcBorders>
              <w:top w:val="single" w:sz="16" w:space="0" w:color="000000"/>
              <w:left w:val="single" w:sz="16" w:space="0" w:color="000000"/>
              <w:bottom w:val="nil"/>
            </w:tcBorders>
            <w:shd w:val="clear" w:color="auto" w:fill="FFFFFF"/>
            <w:vAlign w:val="center"/>
          </w:tcPr>
          <w:p w14:paraId="76E28D7C"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.123</w:t>
            </w:r>
          </w:p>
        </w:tc>
        <w:tc>
          <w:tcPr>
            <w:tcW w:w="1338" w:type="dxa"/>
            <w:tcBorders>
              <w:top w:val="single" w:sz="16" w:space="0" w:color="000000"/>
              <w:bottom w:val="nil"/>
            </w:tcBorders>
            <w:shd w:val="clear" w:color="auto" w:fill="FFFFFF"/>
            <w:vAlign w:val="center"/>
          </w:tcPr>
          <w:p w14:paraId="6C5AB811"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.599</w:t>
            </w:r>
          </w:p>
        </w:tc>
        <w:tc>
          <w:tcPr>
            <w:tcW w:w="1476" w:type="dxa"/>
            <w:tcBorders>
              <w:top w:val="single" w:sz="16" w:space="0" w:color="000000"/>
              <w:bottom w:val="nil"/>
            </w:tcBorders>
            <w:shd w:val="clear" w:color="auto" w:fill="FFFFFF"/>
            <w:vAlign w:val="center"/>
          </w:tcPr>
          <w:p w14:paraId="6F546546" w14:textId="77777777" w:rsidR="000B1FAB" w:rsidRPr="00860D42" w:rsidRDefault="000B1FA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015" w:type="dxa"/>
            <w:tcBorders>
              <w:top w:val="single" w:sz="16" w:space="0" w:color="000000"/>
              <w:bottom w:val="nil"/>
            </w:tcBorders>
            <w:shd w:val="clear" w:color="auto" w:fill="FFFFFF"/>
            <w:vAlign w:val="center"/>
          </w:tcPr>
          <w:p w14:paraId="13BE2D70"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.205</w:t>
            </w:r>
          </w:p>
        </w:tc>
        <w:tc>
          <w:tcPr>
            <w:tcW w:w="1015" w:type="dxa"/>
            <w:tcBorders>
              <w:top w:val="single" w:sz="16" w:space="0" w:color="000000"/>
              <w:bottom w:val="nil"/>
              <w:right w:val="single" w:sz="16" w:space="0" w:color="000000"/>
            </w:tcBorders>
            <w:shd w:val="clear" w:color="auto" w:fill="FFFFFF"/>
            <w:vAlign w:val="center"/>
          </w:tcPr>
          <w:p w14:paraId="01E1D0AC"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.838</w:t>
            </w:r>
          </w:p>
        </w:tc>
      </w:tr>
      <w:tr w:rsidR="00860D42" w:rsidRPr="00860D42" w14:paraId="44A0DD14" w14:textId="77777777" w:rsidTr="00FD570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0E5A1B6B" w14:textId="77777777" w:rsidR="000B1FAB" w:rsidRPr="00860D42" w:rsidRDefault="000B1FA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183" w:type="dxa"/>
            <w:tcBorders>
              <w:top w:val="nil"/>
              <w:left w:val="nil"/>
              <w:bottom w:val="nil"/>
              <w:right w:val="single" w:sz="16" w:space="0" w:color="000000"/>
            </w:tcBorders>
            <w:shd w:val="clear" w:color="auto" w:fill="FFFFFF"/>
          </w:tcPr>
          <w:p w14:paraId="31DA8042" w14:textId="77777777" w:rsidR="000B1FAB" w:rsidRPr="00860D42" w:rsidRDefault="000B1FA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DK</w:t>
            </w:r>
          </w:p>
        </w:tc>
        <w:tc>
          <w:tcPr>
            <w:tcW w:w="1338" w:type="dxa"/>
            <w:tcBorders>
              <w:top w:val="nil"/>
              <w:left w:val="single" w:sz="16" w:space="0" w:color="000000"/>
              <w:bottom w:val="nil"/>
            </w:tcBorders>
            <w:shd w:val="clear" w:color="auto" w:fill="FFFFFF"/>
            <w:vAlign w:val="center"/>
          </w:tcPr>
          <w:p w14:paraId="26773A25"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-.027</w:t>
            </w:r>
          </w:p>
        </w:tc>
        <w:tc>
          <w:tcPr>
            <w:tcW w:w="1338" w:type="dxa"/>
            <w:tcBorders>
              <w:top w:val="nil"/>
              <w:bottom w:val="nil"/>
            </w:tcBorders>
            <w:shd w:val="clear" w:color="auto" w:fill="FFFFFF"/>
            <w:vAlign w:val="center"/>
          </w:tcPr>
          <w:p w14:paraId="46FE72EF"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.086</w:t>
            </w:r>
          </w:p>
        </w:tc>
        <w:tc>
          <w:tcPr>
            <w:tcW w:w="1476" w:type="dxa"/>
            <w:tcBorders>
              <w:top w:val="nil"/>
              <w:bottom w:val="nil"/>
            </w:tcBorders>
            <w:shd w:val="clear" w:color="auto" w:fill="FFFFFF"/>
            <w:vAlign w:val="center"/>
          </w:tcPr>
          <w:p w14:paraId="2A8C1E55"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-.059</w:t>
            </w:r>
          </w:p>
        </w:tc>
        <w:tc>
          <w:tcPr>
            <w:tcW w:w="1015" w:type="dxa"/>
            <w:tcBorders>
              <w:top w:val="nil"/>
              <w:bottom w:val="nil"/>
            </w:tcBorders>
            <w:shd w:val="clear" w:color="auto" w:fill="FFFFFF"/>
            <w:vAlign w:val="center"/>
          </w:tcPr>
          <w:p w14:paraId="5C745EBF"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-.313</w:t>
            </w:r>
          </w:p>
        </w:tc>
        <w:tc>
          <w:tcPr>
            <w:tcW w:w="1015" w:type="dxa"/>
            <w:tcBorders>
              <w:top w:val="nil"/>
              <w:bottom w:val="nil"/>
              <w:right w:val="single" w:sz="16" w:space="0" w:color="000000"/>
            </w:tcBorders>
            <w:shd w:val="clear" w:color="auto" w:fill="FFFFFF"/>
            <w:vAlign w:val="center"/>
          </w:tcPr>
          <w:p w14:paraId="7763A43E"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.756</w:t>
            </w:r>
          </w:p>
        </w:tc>
      </w:tr>
      <w:tr w:rsidR="00860D42" w:rsidRPr="00860D42" w14:paraId="692AFE88" w14:textId="77777777" w:rsidTr="00FD570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6A4E1A29" w14:textId="77777777" w:rsidR="000B1FAB" w:rsidRPr="00860D42" w:rsidRDefault="000B1FA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183" w:type="dxa"/>
            <w:tcBorders>
              <w:top w:val="nil"/>
              <w:left w:val="nil"/>
              <w:bottom w:val="nil"/>
              <w:right w:val="single" w:sz="16" w:space="0" w:color="000000"/>
            </w:tcBorders>
            <w:shd w:val="clear" w:color="auto" w:fill="FFFFFF"/>
          </w:tcPr>
          <w:p w14:paraId="514E8530" w14:textId="77777777" w:rsidR="000B1FAB" w:rsidRPr="00860D42" w:rsidRDefault="000B1FA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DD</w:t>
            </w:r>
          </w:p>
        </w:tc>
        <w:tc>
          <w:tcPr>
            <w:tcW w:w="1338" w:type="dxa"/>
            <w:tcBorders>
              <w:top w:val="nil"/>
              <w:left w:val="single" w:sz="16" w:space="0" w:color="000000"/>
              <w:bottom w:val="nil"/>
            </w:tcBorders>
            <w:shd w:val="clear" w:color="auto" w:fill="FFFFFF"/>
            <w:vAlign w:val="center"/>
          </w:tcPr>
          <w:p w14:paraId="4C586AAA"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.157</w:t>
            </w:r>
          </w:p>
        </w:tc>
        <w:tc>
          <w:tcPr>
            <w:tcW w:w="1338" w:type="dxa"/>
            <w:tcBorders>
              <w:top w:val="nil"/>
              <w:bottom w:val="nil"/>
            </w:tcBorders>
            <w:shd w:val="clear" w:color="auto" w:fill="FFFFFF"/>
            <w:vAlign w:val="center"/>
          </w:tcPr>
          <w:p w14:paraId="7700C8A2"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.058</w:t>
            </w:r>
          </w:p>
        </w:tc>
        <w:tc>
          <w:tcPr>
            <w:tcW w:w="1476" w:type="dxa"/>
            <w:tcBorders>
              <w:top w:val="nil"/>
              <w:bottom w:val="nil"/>
            </w:tcBorders>
            <w:shd w:val="clear" w:color="auto" w:fill="FFFFFF"/>
            <w:vAlign w:val="center"/>
          </w:tcPr>
          <w:p w14:paraId="741DD6A0"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.514</w:t>
            </w:r>
          </w:p>
        </w:tc>
        <w:tc>
          <w:tcPr>
            <w:tcW w:w="1015" w:type="dxa"/>
            <w:tcBorders>
              <w:top w:val="nil"/>
              <w:bottom w:val="nil"/>
            </w:tcBorders>
            <w:shd w:val="clear" w:color="auto" w:fill="FFFFFF"/>
            <w:vAlign w:val="center"/>
          </w:tcPr>
          <w:p w14:paraId="37BFA7FE"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2.717</w:t>
            </w:r>
          </w:p>
        </w:tc>
        <w:tc>
          <w:tcPr>
            <w:tcW w:w="1015" w:type="dxa"/>
            <w:tcBorders>
              <w:top w:val="nil"/>
              <w:bottom w:val="nil"/>
              <w:right w:val="single" w:sz="16" w:space="0" w:color="000000"/>
            </w:tcBorders>
            <w:shd w:val="clear" w:color="auto" w:fill="FFFFFF"/>
            <w:vAlign w:val="center"/>
          </w:tcPr>
          <w:p w14:paraId="4E9C9C74"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.009</w:t>
            </w:r>
          </w:p>
        </w:tc>
      </w:tr>
      <w:tr w:rsidR="00860D42" w:rsidRPr="00860D42" w14:paraId="763FA26C" w14:textId="77777777" w:rsidTr="00FD570B">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14:paraId="317392EE" w14:textId="77777777" w:rsidR="000B1FAB" w:rsidRPr="00860D42" w:rsidRDefault="000B1FAB"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183" w:type="dxa"/>
            <w:tcBorders>
              <w:top w:val="nil"/>
              <w:left w:val="nil"/>
              <w:bottom w:val="single" w:sz="16" w:space="0" w:color="000000"/>
              <w:right w:val="single" w:sz="16" w:space="0" w:color="000000"/>
            </w:tcBorders>
            <w:shd w:val="clear" w:color="auto" w:fill="FFFFFF"/>
          </w:tcPr>
          <w:p w14:paraId="39D8810A" w14:textId="77777777" w:rsidR="000B1FAB" w:rsidRPr="00860D42" w:rsidRDefault="000B1FA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KA</w:t>
            </w:r>
          </w:p>
        </w:tc>
        <w:tc>
          <w:tcPr>
            <w:tcW w:w="1338" w:type="dxa"/>
            <w:tcBorders>
              <w:top w:val="nil"/>
              <w:left w:val="single" w:sz="16" w:space="0" w:color="000000"/>
              <w:bottom w:val="single" w:sz="16" w:space="0" w:color="000000"/>
            </w:tcBorders>
            <w:shd w:val="clear" w:color="auto" w:fill="FFFFFF"/>
            <w:vAlign w:val="center"/>
          </w:tcPr>
          <w:p w14:paraId="41DB2889"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.029</w:t>
            </w:r>
          </w:p>
        </w:tc>
        <w:tc>
          <w:tcPr>
            <w:tcW w:w="1338" w:type="dxa"/>
            <w:tcBorders>
              <w:top w:val="nil"/>
              <w:bottom w:val="single" w:sz="16" w:space="0" w:color="000000"/>
            </w:tcBorders>
            <w:shd w:val="clear" w:color="auto" w:fill="FFFFFF"/>
            <w:vAlign w:val="center"/>
          </w:tcPr>
          <w:p w14:paraId="0FAEE9B0"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.151</w:t>
            </w:r>
          </w:p>
        </w:tc>
        <w:tc>
          <w:tcPr>
            <w:tcW w:w="1476" w:type="dxa"/>
            <w:tcBorders>
              <w:top w:val="nil"/>
              <w:bottom w:val="single" w:sz="16" w:space="0" w:color="000000"/>
            </w:tcBorders>
            <w:shd w:val="clear" w:color="auto" w:fill="FFFFFF"/>
            <w:vAlign w:val="center"/>
          </w:tcPr>
          <w:p w14:paraId="4447B737"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.025</w:t>
            </w:r>
          </w:p>
        </w:tc>
        <w:tc>
          <w:tcPr>
            <w:tcW w:w="1015" w:type="dxa"/>
            <w:tcBorders>
              <w:top w:val="nil"/>
              <w:bottom w:val="single" w:sz="16" w:space="0" w:color="000000"/>
            </w:tcBorders>
            <w:shd w:val="clear" w:color="auto" w:fill="FFFFFF"/>
            <w:vAlign w:val="center"/>
          </w:tcPr>
          <w:p w14:paraId="0E4C8E41"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.192</w:t>
            </w:r>
          </w:p>
        </w:tc>
        <w:tc>
          <w:tcPr>
            <w:tcW w:w="1015" w:type="dxa"/>
            <w:tcBorders>
              <w:top w:val="nil"/>
              <w:bottom w:val="single" w:sz="16" w:space="0" w:color="000000"/>
              <w:right w:val="single" w:sz="16" w:space="0" w:color="000000"/>
            </w:tcBorders>
            <w:shd w:val="clear" w:color="auto" w:fill="FFFFFF"/>
            <w:vAlign w:val="center"/>
          </w:tcPr>
          <w:p w14:paraId="29F9FBDA" w14:textId="77777777" w:rsidR="000B1FAB" w:rsidRPr="00860D42" w:rsidRDefault="000B1FAB"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.849</w:t>
            </w:r>
          </w:p>
        </w:tc>
      </w:tr>
      <w:tr w:rsidR="00860D42" w:rsidRPr="00860D42" w14:paraId="7AD758B5" w14:textId="77777777" w:rsidTr="00FD570B">
        <w:trPr>
          <w:cantSplit/>
        </w:trPr>
        <w:tc>
          <w:tcPr>
            <w:tcW w:w="8101" w:type="dxa"/>
            <w:gridSpan w:val="7"/>
            <w:tcBorders>
              <w:top w:val="nil"/>
              <w:left w:val="nil"/>
              <w:bottom w:val="nil"/>
              <w:right w:val="nil"/>
            </w:tcBorders>
            <w:shd w:val="clear" w:color="auto" w:fill="FFFFFF"/>
          </w:tcPr>
          <w:p w14:paraId="02470D56" w14:textId="77777777" w:rsidR="000B1FAB" w:rsidRPr="00860D42" w:rsidRDefault="000B1FAB"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 Dependent Variable: ROA</w:t>
            </w:r>
          </w:p>
        </w:tc>
      </w:tr>
    </w:tbl>
    <w:p w14:paraId="3BCD3BEA" w14:textId="5513E4FF" w:rsidR="007F2AEB" w:rsidRPr="00D2203F" w:rsidRDefault="00D2203F" w:rsidP="0070512A">
      <w:pPr>
        <w:tabs>
          <w:tab w:val="left" w:pos="1418"/>
        </w:tabs>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sidRPr="00D2203F">
        <w:rPr>
          <w:rFonts w:ascii="Times New Roman" w:hAnsi="Times New Roman" w:cs="Times New Roman"/>
          <w:b/>
          <w:color w:val="000000" w:themeColor="text1"/>
          <w:sz w:val="24"/>
          <w:szCs w:val="24"/>
        </w:rPr>
        <w:t>Tabel 4.</w:t>
      </w:r>
      <w:r w:rsidR="00FD570B">
        <w:rPr>
          <w:rFonts w:ascii="Times New Roman" w:hAnsi="Times New Roman" w:cs="Times New Roman"/>
          <w:b/>
          <w:color w:val="000000" w:themeColor="text1"/>
          <w:sz w:val="24"/>
          <w:szCs w:val="24"/>
        </w:rPr>
        <w:t>7</w:t>
      </w:r>
    </w:p>
    <w:p w14:paraId="4043AD2B" w14:textId="77777777" w:rsidR="000B1FAB" w:rsidRPr="00860D42" w:rsidRDefault="000B1FAB" w:rsidP="0070512A">
      <w:pPr>
        <w:pStyle w:val="ListParagraph"/>
        <w:tabs>
          <w:tab w:val="left" w:pos="1418"/>
        </w:tabs>
        <w:spacing w:line="240" w:lineRule="auto"/>
        <w:ind w:left="144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Sumber: Data diolah SPSS 23, 2021</w:t>
      </w:r>
    </w:p>
    <w:p w14:paraId="7F57140C" w14:textId="2942EAE4" w:rsidR="000B1FAB" w:rsidRPr="00860D42" w:rsidRDefault="0062171E" w:rsidP="0070512A">
      <w:pPr>
        <w:pStyle w:val="ListParagraph"/>
        <w:tabs>
          <w:tab w:val="left" w:pos="1418"/>
        </w:tabs>
        <w:spacing w:line="24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Berdasarkan tabel </w:t>
      </w:r>
      <w:r w:rsidR="00FB1357">
        <w:rPr>
          <w:rFonts w:ascii="Times New Roman" w:hAnsi="Times New Roman" w:cs="Times New Roman"/>
          <w:color w:val="000000" w:themeColor="text1"/>
          <w:sz w:val="24"/>
          <w:szCs w:val="24"/>
        </w:rPr>
        <w:t>4.</w:t>
      </w:r>
      <w:r w:rsidR="00FD570B">
        <w:rPr>
          <w:rFonts w:ascii="Times New Roman" w:hAnsi="Times New Roman" w:cs="Times New Roman"/>
          <w:color w:val="000000" w:themeColor="text1"/>
          <w:sz w:val="24"/>
          <w:szCs w:val="24"/>
        </w:rPr>
        <w:t>7</w:t>
      </w:r>
      <w:r w:rsidR="00FB1357">
        <w:rPr>
          <w:rFonts w:ascii="Times New Roman" w:hAnsi="Times New Roman" w:cs="Times New Roman"/>
          <w:color w:val="000000" w:themeColor="text1"/>
          <w:sz w:val="24"/>
          <w:szCs w:val="24"/>
        </w:rPr>
        <w:t xml:space="preserve"> </w:t>
      </w:r>
      <w:r w:rsidR="000B1FAB" w:rsidRPr="00860D42">
        <w:rPr>
          <w:rFonts w:ascii="Times New Roman" w:hAnsi="Times New Roman" w:cs="Times New Roman"/>
          <w:color w:val="000000" w:themeColor="text1"/>
          <w:sz w:val="24"/>
          <w:szCs w:val="24"/>
        </w:rPr>
        <w:t>maka dapat diketahui hasil uji parsial sebagai berikut:</w:t>
      </w:r>
    </w:p>
    <w:p w14:paraId="4AA910DC" w14:textId="33D27F29" w:rsidR="000B1FAB" w:rsidRPr="00860D42" w:rsidRDefault="000B1FAB" w:rsidP="0070512A">
      <w:pPr>
        <w:pStyle w:val="ListParagraph"/>
        <w:numPr>
          <w:ilvl w:val="0"/>
          <w:numId w:val="30"/>
        </w:numPr>
        <w:tabs>
          <w:tab w:val="left" w:pos="1418"/>
        </w:tabs>
        <w:spacing w:line="240" w:lineRule="auto"/>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Pengaruh Dewan Komisaris terhadap Profitabilitas </w:t>
      </w:r>
      <w:r w:rsidRPr="00860D42">
        <w:rPr>
          <w:rFonts w:ascii="Times New Roman" w:hAnsi="Times New Roman" w:cs="Times New Roman"/>
          <w:i/>
          <w:color w:val="000000" w:themeColor="text1"/>
          <w:sz w:val="24"/>
          <w:szCs w:val="24"/>
        </w:rPr>
        <w:t xml:space="preserve">Return </w:t>
      </w:r>
      <w:proofErr w:type="gramStart"/>
      <w:r w:rsidRPr="00860D42">
        <w:rPr>
          <w:rFonts w:ascii="Times New Roman" w:hAnsi="Times New Roman" w:cs="Times New Roman"/>
          <w:i/>
          <w:color w:val="000000" w:themeColor="text1"/>
          <w:sz w:val="24"/>
          <w:szCs w:val="24"/>
        </w:rPr>
        <w:t>On</w:t>
      </w:r>
      <w:proofErr w:type="gramEnd"/>
      <w:r w:rsidRPr="00860D42">
        <w:rPr>
          <w:rFonts w:ascii="Times New Roman" w:hAnsi="Times New Roman" w:cs="Times New Roman"/>
          <w:i/>
          <w:color w:val="000000" w:themeColor="text1"/>
          <w:sz w:val="24"/>
          <w:szCs w:val="24"/>
        </w:rPr>
        <w:t xml:space="preserve"> Asset</w:t>
      </w:r>
      <w:r w:rsidRPr="00860D42">
        <w:rPr>
          <w:rFonts w:ascii="Times New Roman" w:hAnsi="Times New Roman" w:cs="Times New Roman"/>
          <w:color w:val="000000" w:themeColor="text1"/>
          <w:sz w:val="24"/>
          <w:szCs w:val="24"/>
        </w:rPr>
        <w:t xml:space="preserve"> (ROA)</w:t>
      </w:r>
    </w:p>
    <w:p w14:paraId="32491482" w14:textId="77777777" w:rsidR="000B1FAB" w:rsidRPr="00860D42" w:rsidRDefault="000B1FAB" w:rsidP="0070512A">
      <w:pPr>
        <w:pStyle w:val="ListParagraph"/>
        <w:tabs>
          <w:tab w:val="left" w:pos="1418"/>
        </w:tabs>
        <w:spacing w:line="240" w:lineRule="auto"/>
        <w:ind w:left="1800"/>
        <w:jc w:val="both"/>
        <w:rPr>
          <w:rFonts w:ascii="Times New Roman" w:hAnsi="Times New Roman" w:cs="Times New Roman"/>
          <w:color w:val="000000" w:themeColor="text1"/>
          <w:sz w:val="24"/>
          <w:szCs w:val="24"/>
          <w:lang w:val="en-US"/>
        </w:rPr>
      </w:pPr>
      <w:r w:rsidRPr="00860D42">
        <w:rPr>
          <w:rFonts w:ascii="Times New Roman" w:hAnsi="Times New Roman" w:cs="Times New Roman"/>
          <w:color w:val="000000" w:themeColor="text1"/>
          <w:sz w:val="24"/>
          <w:szCs w:val="24"/>
        </w:rPr>
        <w:t xml:space="preserve">Uji statistik t bernilai negatif dengan signifikansi sebesar 0,756 yang artinya lebih besar dari tingkat signifikan </w:t>
      </w:r>
      <w:r w:rsidRPr="00860D42">
        <w:rPr>
          <w:rFonts w:ascii="Times New Roman" w:hAnsi="Times New Roman" w:cs="Times New Roman"/>
          <w:color w:val="000000" w:themeColor="text1"/>
          <w:sz w:val="24"/>
          <w:szCs w:val="24"/>
          <w:lang w:val="en-US"/>
        </w:rPr>
        <w:t>α = 0,05 sehingga dapat disimpulkan bahwa Dewan Komisaris berpengaruh negatif dan tidak signifikan terhadap Profitabilitas. Dengan demikian H1 yang menyatakan bahwa Dewan Komisaris berpengaruh positif terhadap Profitabilitas ditolak.</w:t>
      </w:r>
    </w:p>
    <w:p w14:paraId="2A59655F" w14:textId="1085F256" w:rsidR="000B1FAB" w:rsidRPr="00860D42" w:rsidRDefault="000B1FAB" w:rsidP="0070512A">
      <w:pPr>
        <w:pStyle w:val="ListParagraph"/>
        <w:numPr>
          <w:ilvl w:val="0"/>
          <w:numId w:val="30"/>
        </w:numPr>
        <w:tabs>
          <w:tab w:val="left" w:pos="1418"/>
        </w:tabs>
        <w:spacing w:line="240" w:lineRule="auto"/>
        <w:jc w:val="both"/>
        <w:rPr>
          <w:rFonts w:ascii="Times New Roman" w:hAnsi="Times New Roman" w:cs="Times New Roman"/>
          <w:color w:val="000000" w:themeColor="text1"/>
          <w:sz w:val="24"/>
          <w:szCs w:val="24"/>
          <w:lang w:val="en-US"/>
        </w:rPr>
      </w:pPr>
      <w:r w:rsidRPr="00860D42">
        <w:rPr>
          <w:rFonts w:ascii="Times New Roman" w:hAnsi="Times New Roman" w:cs="Times New Roman"/>
          <w:color w:val="000000" w:themeColor="text1"/>
          <w:sz w:val="24"/>
          <w:szCs w:val="24"/>
        </w:rPr>
        <w:t xml:space="preserve">Pengaruh Dewan Direksi terhadap Profitabilitas </w:t>
      </w:r>
      <w:r w:rsidRPr="00860D42">
        <w:rPr>
          <w:rFonts w:ascii="Times New Roman" w:hAnsi="Times New Roman" w:cs="Times New Roman"/>
          <w:i/>
          <w:color w:val="000000" w:themeColor="text1"/>
          <w:sz w:val="24"/>
          <w:szCs w:val="24"/>
        </w:rPr>
        <w:t xml:space="preserve">Return </w:t>
      </w:r>
      <w:proofErr w:type="gramStart"/>
      <w:r w:rsidRPr="00860D42">
        <w:rPr>
          <w:rFonts w:ascii="Times New Roman" w:hAnsi="Times New Roman" w:cs="Times New Roman"/>
          <w:i/>
          <w:color w:val="000000" w:themeColor="text1"/>
          <w:sz w:val="24"/>
          <w:szCs w:val="24"/>
        </w:rPr>
        <w:t>On</w:t>
      </w:r>
      <w:proofErr w:type="gramEnd"/>
      <w:r w:rsidRPr="00860D42">
        <w:rPr>
          <w:rFonts w:ascii="Times New Roman" w:hAnsi="Times New Roman" w:cs="Times New Roman"/>
          <w:i/>
          <w:color w:val="000000" w:themeColor="text1"/>
          <w:sz w:val="24"/>
          <w:szCs w:val="24"/>
        </w:rPr>
        <w:t xml:space="preserve"> Asset </w:t>
      </w:r>
      <w:r w:rsidRPr="00860D42">
        <w:rPr>
          <w:rFonts w:ascii="Times New Roman" w:hAnsi="Times New Roman" w:cs="Times New Roman"/>
          <w:color w:val="000000" w:themeColor="text1"/>
          <w:sz w:val="24"/>
          <w:szCs w:val="24"/>
        </w:rPr>
        <w:t>(ROA)</w:t>
      </w:r>
    </w:p>
    <w:p w14:paraId="4292B91D" w14:textId="77777777" w:rsidR="000B1FAB" w:rsidRPr="00860D42" w:rsidRDefault="000B1FAB" w:rsidP="0070512A">
      <w:pPr>
        <w:pStyle w:val="ListParagraph"/>
        <w:tabs>
          <w:tab w:val="left" w:pos="1418"/>
        </w:tabs>
        <w:spacing w:line="240" w:lineRule="auto"/>
        <w:ind w:left="1800"/>
        <w:jc w:val="both"/>
        <w:rPr>
          <w:rFonts w:ascii="Times New Roman" w:hAnsi="Times New Roman" w:cs="Times New Roman"/>
          <w:color w:val="000000" w:themeColor="text1"/>
          <w:sz w:val="24"/>
          <w:szCs w:val="24"/>
          <w:lang w:val="en-US"/>
        </w:rPr>
      </w:pPr>
      <w:r w:rsidRPr="00860D42">
        <w:rPr>
          <w:rFonts w:ascii="Times New Roman" w:hAnsi="Times New Roman" w:cs="Times New Roman"/>
          <w:color w:val="000000" w:themeColor="text1"/>
          <w:sz w:val="24"/>
          <w:szCs w:val="24"/>
        </w:rPr>
        <w:t xml:space="preserve">Uji statistik t bernilai positif dengan signifikansi sebesar 0,009 yang artinya lebih kecil dari tingkat signifikan </w:t>
      </w:r>
      <w:r w:rsidRPr="00860D42">
        <w:rPr>
          <w:rFonts w:ascii="Times New Roman" w:hAnsi="Times New Roman" w:cs="Times New Roman"/>
          <w:color w:val="000000" w:themeColor="text1"/>
          <w:sz w:val="24"/>
          <w:szCs w:val="24"/>
          <w:lang w:val="en-US"/>
        </w:rPr>
        <w:t>α = 0,05 sehingga dapat disimpulkan bahwa Dewan Direksi berpengaruh positif dan signifikan terhadap Profitabilitas. Dengan demikian H2 yang menyatakan bahwa Dewan Direksi berpengaruh positif terhadap Profitabilitas diterima.</w:t>
      </w:r>
    </w:p>
    <w:p w14:paraId="11D471F1" w14:textId="6C8EFE2C" w:rsidR="000B1FAB" w:rsidRPr="00860D42" w:rsidRDefault="000B1FAB" w:rsidP="0070512A">
      <w:pPr>
        <w:pStyle w:val="ListParagraph"/>
        <w:numPr>
          <w:ilvl w:val="0"/>
          <w:numId w:val="30"/>
        </w:numPr>
        <w:tabs>
          <w:tab w:val="left" w:pos="1418"/>
        </w:tabs>
        <w:spacing w:line="240" w:lineRule="auto"/>
        <w:jc w:val="both"/>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Pengaruh Komite Audit terhadap Profitabilitas </w:t>
      </w:r>
      <w:r w:rsidRPr="00860D42">
        <w:rPr>
          <w:rFonts w:ascii="Times New Roman" w:hAnsi="Times New Roman" w:cs="Times New Roman"/>
          <w:i/>
          <w:color w:val="000000" w:themeColor="text1"/>
          <w:sz w:val="24"/>
          <w:szCs w:val="24"/>
        </w:rPr>
        <w:t xml:space="preserve">Return </w:t>
      </w:r>
      <w:proofErr w:type="gramStart"/>
      <w:r w:rsidRPr="00860D42">
        <w:rPr>
          <w:rFonts w:ascii="Times New Roman" w:hAnsi="Times New Roman" w:cs="Times New Roman"/>
          <w:i/>
          <w:color w:val="000000" w:themeColor="text1"/>
          <w:sz w:val="24"/>
          <w:szCs w:val="24"/>
        </w:rPr>
        <w:t>On</w:t>
      </w:r>
      <w:proofErr w:type="gramEnd"/>
      <w:r w:rsidRPr="00860D42">
        <w:rPr>
          <w:rFonts w:ascii="Times New Roman" w:hAnsi="Times New Roman" w:cs="Times New Roman"/>
          <w:i/>
          <w:color w:val="000000" w:themeColor="text1"/>
          <w:sz w:val="24"/>
          <w:szCs w:val="24"/>
        </w:rPr>
        <w:t xml:space="preserve"> Asset </w:t>
      </w:r>
      <w:r w:rsidRPr="00860D42">
        <w:rPr>
          <w:rFonts w:ascii="Times New Roman" w:hAnsi="Times New Roman" w:cs="Times New Roman"/>
          <w:color w:val="000000" w:themeColor="text1"/>
          <w:sz w:val="24"/>
          <w:szCs w:val="24"/>
        </w:rPr>
        <w:t>(ROA)</w:t>
      </w:r>
    </w:p>
    <w:p w14:paraId="1E23ED50" w14:textId="729DC7A6" w:rsidR="000B1FAB" w:rsidRDefault="000B1FAB" w:rsidP="0070512A">
      <w:pPr>
        <w:pStyle w:val="ListParagraph"/>
        <w:tabs>
          <w:tab w:val="left" w:pos="1418"/>
        </w:tabs>
        <w:spacing w:line="240" w:lineRule="auto"/>
        <w:ind w:left="1800"/>
        <w:jc w:val="both"/>
        <w:rPr>
          <w:rFonts w:ascii="Times New Roman" w:hAnsi="Times New Roman" w:cs="Times New Roman"/>
          <w:color w:val="000000" w:themeColor="text1"/>
          <w:sz w:val="24"/>
          <w:szCs w:val="24"/>
          <w:lang w:val="en-US"/>
        </w:rPr>
      </w:pPr>
      <w:r w:rsidRPr="00860D42">
        <w:rPr>
          <w:rFonts w:ascii="Times New Roman" w:hAnsi="Times New Roman" w:cs="Times New Roman"/>
          <w:color w:val="000000" w:themeColor="text1"/>
          <w:sz w:val="24"/>
          <w:szCs w:val="24"/>
        </w:rPr>
        <w:t xml:space="preserve">Uji statistik t bernilai positif dengan signifikansi sebesar 0,849 yang artinya lebih besar dari tingkat signifikan </w:t>
      </w:r>
      <w:r w:rsidRPr="00860D42">
        <w:rPr>
          <w:rFonts w:ascii="Times New Roman" w:hAnsi="Times New Roman" w:cs="Times New Roman"/>
          <w:color w:val="000000" w:themeColor="text1"/>
          <w:sz w:val="24"/>
          <w:szCs w:val="24"/>
          <w:lang w:val="en-US"/>
        </w:rPr>
        <w:t xml:space="preserve">α = 0,05 sehingga </w:t>
      </w:r>
      <w:r w:rsidRPr="00860D42">
        <w:rPr>
          <w:rFonts w:ascii="Times New Roman" w:hAnsi="Times New Roman" w:cs="Times New Roman"/>
          <w:color w:val="000000" w:themeColor="text1"/>
          <w:sz w:val="24"/>
          <w:szCs w:val="24"/>
          <w:lang w:val="en-US"/>
        </w:rPr>
        <w:lastRenderedPageBreak/>
        <w:t>dapat disimpulkan bahwa Komite Audit berpengaruh positif dan tidak signifikan terhadap Profitabilitas. Dengan demikian H3 yang menyatakan bahwa Dewan Komisaris berpengaruh negatif terhadap Profitabilitas ditolak.</w:t>
      </w:r>
    </w:p>
    <w:p w14:paraId="2A012AFC" w14:textId="09DACCCF" w:rsidR="000F6185" w:rsidRDefault="000F6185" w:rsidP="0070512A">
      <w:pPr>
        <w:pStyle w:val="ListParagraph"/>
        <w:tabs>
          <w:tab w:val="left" w:pos="1418"/>
        </w:tabs>
        <w:spacing w:line="240" w:lineRule="auto"/>
        <w:ind w:left="1800"/>
        <w:jc w:val="both"/>
        <w:rPr>
          <w:rFonts w:ascii="Times New Roman" w:hAnsi="Times New Roman" w:cs="Times New Roman"/>
          <w:color w:val="000000" w:themeColor="text1"/>
          <w:sz w:val="24"/>
          <w:szCs w:val="24"/>
          <w:lang w:val="en-US"/>
        </w:rPr>
      </w:pPr>
    </w:p>
    <w:p w14:paraId="29EFCAB6" w14:textId="77777777" w:rsidR="000F6185" w:rsidRPr="00860D42" w:rsidRDefault="000F6185" w:rsidP="0070512A">
      <w:pPr>
        <w:pStyle w:val="ListParagraph"/>
        <w:tabs>
          <w:tab w:val="left" w:pos="1418"/>
        </w:tabs>
        <w:spacing w:line="240" w:lineRule="auto"/>
        <w:ind w:left="1800"/>
        <w:jc w:val="both"/>
        <w:rPr>
          <w:rFonts w:ascii="Times New Roman" w:hAnsi="Times New Roman" w:cs="Times New Roman"/>
          <w:color w:val="000000" w:themeColor="text1"/>
          <w:sz w:val="24"/>
          <w:szCs w:val="24"/>
          <w:lang w:val="en-US"/>
        </w:rPr>
      </w:pPr>
    </w:p>
    <w:p w14:paraId="65E8F30B" w14:textId="77777777" w:rsidR="004F5DE3" w:rsidRPr="00860D42" w:rsidRDefault="004F5DE3" w:rsidP="0070512A">
      <w:pPr>
        <w:pStyle w:val="ListParagraph"/>
        <w:numPr>
          <w:ilvl w:val="0"/>
          <w:numId w:val="27"/>
        </w:numPr>
        <w:tabs>
          <w:tab w:val="left" w:pos="1418"/>
        </w:tabs>
        <w:spacing w:line="240" w:lineRule="auto"/>
        <w:rPr>
          <w:rFonts w:ascii="Times New Roman" w:hAnsi="Times New Roman" w:cs="Times New Roman"/>
          <w:b/>
          <w:color w:val="000000" w:themeColor="text1"/>
          <w:sz w:val="24"/>
          <w:szCs w:val="24"/>
        </w:rPr>
      </w:pPr>
      <w:r w:rsidRPr="00860D42">
        <w:rPr>
          <w:rFonts w:ascii="Times New Roman" w:hAnsi="Times New Roman" w:cs="Times New Roman"/>
          <w:b/>
          <w:color w:val="000000" w:themeColor="text1"/>
          <w:sz w:val="24"/>
          <w:szCs w:val="24"/>
        </w:rPr>
        <w:t>Uji Statistik F</w:t>
      </w:r>
    </w:p>
    <w:tbl>
      <w:tblPr>
        <w:tblpPr w:leftFromText="180" w:rightFromText="180" w:vertAnchor="text" w:horzAnchor="page" w:tblpX="3646" w:tblpY="572"/>
        <w:tblW w:w="7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
        <w:gridCol w:w="1291"/>
        <w:gridCol w:w="1476"/>
        <w:gridCol w:w="1014"/>
        <w:gridCol w:w="1415"/>
        <w:gridCol w:w="1014"/>
        <w:gridCol w:w="1014"/>
      </w:tblGrid>
      <w:tr w:rsidR="00860D42" w:rsidRPr="00860D42" w14:paraId="680812D1" w14:textId="77777777" w:rsidTr="00FD570B">
        <w:trPr>
          <w:cantSplit/>
        </w:trPr>
        <w:tc>
          <w:tcPr>
            <w:tcW w:w="7962" w:type="dxa"/>
            <w:gridSpan w:val="7"/>
            <w:tcBorders>
              <w:top w:val="nil"/>
              <w:left w:val="nil"/>
              <w:bottom w:val="nil"/>
              <w:right w:val="nil"/>
            </w:tcBorders>
            <w:shd w:val="clear" w:color="auto" w:fill="FFFFFF"/>
            <w:vAlign w:val="center"/>
          </w:tcPr>
          <w:p w14:paraId="34C0EB1A" w14:textId="77777777" w:rsidR="004F5DE3" w:rsidRPr="00860D42" w:rsidRDefault="004F5DE3"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b/>
                <w:bCs/>
                <w:color w:val="000000" w:themeColor="text1"/>
                <w:sz w:val="24"/>
                <w:szCs w:val="24"/>
              </w:rPr>
              <w:t>ANOVA</w:t>
            </w:r>
            <w:r w:rsidRPr="00860D42">
              <w:rPr>
                <w:rFonts w:ascii="Times New Roman" w:hAnsi="Times New Roman" w:cs="Times New Roman"/>
                <w:b/>
                <w:bCs/>
                <w:color w:val="000000" w:themeColor="text1"/>
                <w:sz w:val="24"/>
                <w:szCs w:val="24"/>
                <w:vertAlign w:val="superscript"/>
              </w:rPr>
              <w:t>a</w:t>
            </w:r>
          </w:p>
        </w:tc>
      </w:tr>
      <w:tr w:rsidR="00860D42" w:rsidRPr="00860D42" w14:paraId="5D14D728" w14:textId="77777777" w:rsidTr="00FD570B">
        <w:trPr>
          <w:cantSplit/>
        </w:trPr>
        <w:tc>
          <w:tcPr>
            <w:tcW w:w="2029" w:type="dxa"/>
            <w:gridSpan w:val="2"/>
            <w:tcBorders>
              <w:top w:val="single" w:sz="16" w:space="0" w:color="000000"/>
              <w:left w:val="single" w:sz="16" w:space="0" w:color="000000"/>
              <w:bottom w:val="single" w:sz="16" w:space="0" w:color="000000"/>
              <w:right w:val="nil"/>
            </w:tcBorders>
            <w:shd w:val="clear" w:color="auto" w:fill="FFFFFF"/>
            <w:vAlign w:val="bottom"/>
          </w:tcPr>
          <w:p w14:paraId="18C6DBFB" w14:textId="77777777" w:rsidR="004F5DE3" w:rsidRPr="00860D42" w:rsidRDefault="004F5DE3"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Model</w:t>
            </w:r>
          </w:p>
        </w:tc>
        <w:tc>
          <w:tcPr>
            <w:tcW w:w="1476" w:type="dxa"/>
            <w:tcBorders>
              <w:top w:val="single" w:sz="16" w:space="0" w:color="000000"/>
              <w:left w:val="single" w:sz="16" w:space="0" w:color="000000"/>
              <w:bottom w:val="single" w:sz="16" w:space="0" w:color="000000"/>
            </w:tcBorders>
            <w:shd w:val="clear" w:color="auto" w:fill="FFFFFF"/>
            <w:vAlign w:val="bottom"/>
          </w:tcPr>
          <w:p w14:paraId="1FF1EFEC" w14:textId="77777777" w:rsidR="004F5DE3" w:rsidRPr="00860D42" w:rsidRDefault="004F5DE3"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Sum of Squares</w:t>
            </w:r>
          </w:p>
        </w:tc>
        <w:tc>
          <w:tcPr>
            <w:tcW w:w="1014" w:type="dxa"/>
            <w:tcBorders>
              <w:top w:val="single" w:sz="16" w:space="0" w:color="000000"/>
              <w:bottom w:val="single" w:sz="16" w:space="0" w:color="000000"/>
            </w:tcBorders>
            <w:shd w:val="clear" w:color="auto" w:fill="FFFFFF"/>
            <w:vAlign w:val="bottom"/>
          </w:tcPr>
          <w:p w14:paraId="1F8DEC01" w14:textId="76041761" w:rsidR="004F5DE3" w:rsidRPr="00860D42" w:rsidRDefault="009E67D0"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D</w:t>
            </w:r>
            <w:r w:rsidR="004F5DE3" w:rsidRPr="00860D42">
              <w:rPr>
                <w:rFonts w:ascii="Times New Roman" w:hAnsi="Times New Roman" w:cs="Times New Roman"/>
                <w:color w:val="000000" w:themeColor="text1"/>
                <w:sz w:val="24"/>
                <w:szCs w:val="24"/>
              </w:rPr>
              <w:t>f</w:t>
            </w:r>
          </w:p>
        </w:tc>
        <w:tc>
          <w:tcPr>
            <w:tcW w:w="1415" w:type="dxa"/>
            <w:tcBorders>
              <w:top w:val="single" w:sz="16" w:space="0" w:color="000000"/>
              <w:bottom w:val="single" w:sz="16" w:space="0" w:color="000000"/>
            </w:tcBorders>
            <w:shd w:val="clear" w:color="auto" w:fill="FFFFFF"/>
            <w:vAlign w:val="bottom"/>
          </w:tcPr>
          <w:p w14:paraId="22A3AFD7" w14:textId="77777777" w:rsidR="004F5DE3" w:rsidRPr="00860D42" w:rsidRDefault="004F5DE3"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Mean Square</w:t>
            </w:r>
          </w:p>
        </w:tc>
        <w:tc>
          <w:tcPr>
            <w:tcW w:w="1014" w:type="dxa"/>
            <w:tcBorders>
              <w:top w:val="single" w:sz="16" w:space="0" w:color="000000"/>
              <w:bottom w:val="single" w:sz="16" w:space="0" w:color="000000"/>
            </w:tcBorders>
            <w:shd w:val="clear" w:color="auto" w:fill="FFFFFF"/>
            <w:vAlign w:val="bottom"/>
          </w:tcPr>
          <w:p w14:paraId="7C9D9DE6" w14:textId="77777777" w:rsidR="004F5DE3" w:rsidRPr="00860D42" w:rsidRDefault="004F5DE3"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F</w:t>
            </w:r>
          </w:p>
        </w:tc>
        <w:tc>
          <w:tcPr>
            <w:tcW w:w="1014" w:type="dxa"/>
            <w:tcBorders>
              <w:top w:val="single" w:sz="16" w:space="0" w:color="000000"/>
              <w:bottom w:val="single" w:sz="16" w:space="0" w:color="000000"/>
              <w:right w:val="single" w:sz="16" w:space="0" w:color="000000"/>
            </w:tcBorders>
            <w:shd w:val="clear" w:color="auto" w:fill="FFFFFF"/>
            <w:vAlign w:val="bottom"/>
          </w:tcPr>
          <w:p w14:paraId="45BF75BE" w14:textId="77777777" w:rsidR="004F5DE3" w:rsidRPr="00860D42" w:rsidRDefault="004F5DE3" w:rsidP="0070512A">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Sig.</w:t>
            </w:r>
          </w:p>
        </w:tc>
      </w:tr>
      <w:tr w:rsidR="00860D42" w:rsidRPr="00860D42" w14:paraId="28FF49B9" w14:textId="77777777" w:rsidTr="00FD570B">
        <w:trPr>
          <w:cantSplit/>
        </w:trPr>
        <w:tc>
          <w:tcPr>
            <w:tcW w:w="738" w:type="dxa"/>
            <w:vMerge w:val="restart"/>
            <w:tcBorders>
              <w:top w:val="single" w:sz="16" w:space="0" w:color="000000"/>
              <w:left w:val="single" w:sz="16" w:space="0" w:color="000000"/>
              <w:bottom w:val="single" w:sz="16" w:space="0" w:color="000000"/>
              <w:right w:val="nil"/>
            </w:tcBorders>
            <w:shd w:val="clear" w:color="auto" w:fill="FFFFFF"/>
          </w:tcPr>
          <w:p w14:paraId="038F1145" w14:textId="77777777" w:rsidR="004F5DE3" w:rsidRPr="00860D42" w:rsidRDefault="004F5DE3"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1</w:t>
            </w:r>
          </w:p>
        </w:tc>
        <w:tc>
          <w:tcPr>
            <w:tcW w:w="1291" w:type="dxa"/>
            <w:tcBorders>
              <w:top w:val="single" w:sz="16" w:space="0" w:color="000000"/>
              <w:left w:val="nil"/>
              <w:bottom w:val="nil"/>
              <w:right w:val="single" w:sz="16" w:space="0" w:color="000000"/>
            </w:tcBorders>
            <w:shd w:val="clear" w:color="auto" w:fill="FFFFFF"/>
          </w:tcPr>
          <w:p w14:paraId="22964196" w14:textId="77777777" w:rsidR="004F5DE3" w:rsidRPr="00860D42" w:rsidRDefault="004F5DE3"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Regression</w:t>
            </w:r>
          </w:p>
        </w:tc>
        <w:tc>
          <w:tcPr>
            <w:tcW w:w="1476" w:type="dxa"/>
            <w:tcBorders>
              <w:top w:val="single" w:sz="16" w:space="0" w:color="000000"/>
              <w:left w:val="single" w:sz="16" w:space="0" w:color="000000"/>
              <w:bottom w:val="nil"/>
            </w:tcBorders>
            <w:shd w:val="clear" w:color="auto" w:fill="FFFFFF"/>
            <w:vAlign w:val="center"/>
          </w:tcPr>
          <w:p w14:paraId="795ECFD6"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7.301</w:t>
            </w:r>
          </w:p>
        </w:tc>
        <w:tc>
          <w:tcPr>
            <w:tcW w:w="1014" w:type="dxa"/>
            <w:tcBorders>
              <w:top w:val="single" w:sz="16" w:space="0" w:color="000000"/>
              <w:bottom w:val="nil"/>
            </w:tcBorders>
            <w:shd w:val="clear" w:color="auto" w:fill="FFFFFF"/>
            <w:vAlign w:val="center"/>
          </w:tcPr>
          <w:p w14:paraId="4558355C"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3</w:t>
            </w:r>
          </w:p>
        </w:tc>
        <w:tc>
          <w:tcPr>
            <w:tcW w:w="1415" w:type="dxa"/>
            <w:tcBorders>
              <w:top w:val="single" w:sz="16" w:space="0" w:color="000000"/>
              <w:bottom w:val="nil"/>
            </w:tcBorders>
            <w:shd w:val="clear" w:color="auto" w:fill="FFFFFF"/>
            <w:vAlign w:val="center"/>
          </w:tcPr>
          <w:p w14:paraId="6403E48F"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2.434</w:t>
            </w:r>
          </w:p>
        </w:tc>
        <w:tc>
          <w:tcPr>
            <w:tcW w:w="1014" w:type="dxa"/>
            <w:tcBorders>
              <w:top w:val="single" w:sz="16" w:space="0" w:color="000000"/>
              <w:bottom w:val="nil"/>
            </w:tcBorders>
            <w:shd w:val="clear" w:color="auto" w:fill="FFFFFF"/>
            <w:vAlign w:val="center"/>
          </w:tcPr>
          <w:p w14:paraId="04642F80"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4.482</w:t>
            </w:r>
          </w:p>
        </w:tc>
        <w:tc>
          <w:tcPr>
            <w:tcW w:w="1014" w:type="dxa"/>
            <w:tcBorders>
              <w:top w:val="single" w:sz="16" w:space="0" w:color="000000"/>
              <w:bottom w:val="nil"/>
              <w:right w:val="single" w:sz="16" w:space="0" w:color="000000"/>
            </w:tcBorders>
            <w:shd w:val="clear" w:color="auto" w:fill="FFFFFF"/>
            <w:vAlign w:val="center"/>
          </w:tcPr>
          <w:p w14:paraId="127EE40C"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.008</w:t>
            </w:r>
            <w:r w:rsidRPr="00860D42">
              <w:rPr>
                <w:rFonts w:ascii="Times New Roman" w:hAnsi="Times New Roman" w:cs="Times New Roman"/>
                <w:color w:val="000000" w:themeColor="text1"/>
                <w:sz w:val="24"/>
                <w:szCs w:val="24"/>
                <w:vertAlign w:val="superscript"/>
              </w:rPr>
              <w:t>b</w:t>
            </w:r>
          </w:p>
        </w:tc>
      </w:tr>
      <w:tr w:rsidR="00860D42" w:rsidRPr="00860D42" w14:paraId="43DC0872" w14:textId="77777777" w:rsidTr="00FD570B">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64BBFBDF" w14:textId="77777777" w:rsidR="004F5DE3" w:rsidRPr="00860D42" w:rsidRDefault="004F5DE3"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291" w:type="dxa"/>
            <w:tcBorders>
              <w:top w:val="nil"/>
              <w:left w:val="nil"/>
              <w:bottom w:val="nil"/>
              <w:right w:val="single" w:sz="16" w:space="0" w:color="000000"/>
            </w:tcBorders>
            <w:shd w:val="clear" w:color="auto" w:fill="FFFFFF"/>
          </w:tcPr>
          <w:p w14:paraId="1ABA86A9" w14:textId="77777777" w:rsidR="004F5DE3" w:rsidRPr="00860D42" w:rsidRDefault="004F5DE3"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Residual</w:t>
            </w:r>
          </w:p>
        </w:tc>
        <w:tc>
          <w:tcPr>
            <w:tcW w:w="1476" w:type="dxa"/>
            <w:tcBorders>
              <w:top w:val="nil"/>
              <w:left w:val="single" w:sz="16" w:space="0" w:color="000000"/>
              <w:bottom w:val="nil"/>
            </w:tcBorders>
            <w:shd w:val="clear" w:color="auto" w:fill="FFFFFF"/>
            <w:vAlign w:val="center"/>
          </w:tcPr>
          <w:p w14:paraId="00CCC369"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25.521</w:t>
            </w:r>
          </w:p>
        </w:tc>
        <w:tc>
          <w:tcPr>
            <w:tcW w:w="1014" w:type="dxa"/>
            <w:tcBorders>
              <w:top w:val="nil"/>
              <w:bottom w:val="nil"/>
            </w:tcBorders>
            <w:shd w:val="clear" w:color="auto" w:fill="FFFFFF"/>
            <w:vAlign w:val="center"/>
          </w:tcPr>
          <w:p w14:paraId="4A714798"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47</w:t>
            </w:r>
          </w:p>
        </w:tc>
        <w:tc>
          <w:tcPr>
            <w:tcW w:w="1415" w:type="dxa"/>
            <w:tcBorders>
              <w:top w:val="nil"/>
              <w:bottom w:val="nil"/>
            </w:tcBorders>
            <w:shd w:val="clear" w:color="auto" w:fill="FFFFFF"/>
            <w:vAlign w:val="center"/>
          </w:tcPr>
          <w:p w14:paraId="76D471C0"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.543</w:t>
            </w:r>
          </w:p>
        </w:tc>
        <w:tc>
          <w:tcPr>
            <w:tcW w:w="1014" w:type="dxa"/>
            <w:tcBorders>
              <w:top w:val="nil"/>
              <w:bottom w:val="nil"/>
            </w:tcBorders>
            <w:shd w:val="clear" w:color="auto" w:fill="FFFFFF"/>
            <w:vAlign w:val="center"/>
          </w:tcPr>
          <w:p w14:paraId="4F1CCEC1" w14:textId="77777777" w:rsidR="004F5DE3" w:rsidRPr="00860D42" w:rsidRDefault="004F5DE3"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014" w:type="dxa"/>
            <w:tcBorders>
              <w:top w:val="nil"/>
              <w:bottom w:val="nil"/>
              <w:right w:val="single" w:sz="16" w:space="0" w:color="000000"/>
            </w:tcBorders>
            <w:shd w:val="clear" w:color="auto" w:fill="FFFFFF"/>
            <w:vAlign w:val="center"/>
          </w:tcPr>
          <w:p w14:paraId="1F34B3A2" w14:textId="77777777" w:rsidR="004F5DE3" w:rsidRPr="00860D42" w:rsidRDefault="004F5DE3" w:rsidP="0070512A">
            <w:pPr>
              <w:autoSpaceDE w:val="0"/>
              <w:autoSpaceDN w:val="0"/>
              <w:adjustRightInd w:val="0"/>
              <w:spacing w:after="0" w:line="240" w:lineRule="auto"/>
              <w:rPr>
                <w:rFonts w:ascii="Times New Roman" w:hAnsi="Times New Roman" w:cs="Times New Roman"/>
                <w:color w:val="000000" w:themeColor="text1"/>
                <w:sz w:val="24"/>
                <w:szCs w:val="24"/>
              </w:rPr>
            </w:pPr>
          </w:p>
        </w:tc>
      </w:tr>
      <w:tr w:rsidR="00860D42" w:rsidRPr="00860D42" w14:paraId="6933C10B" w14:textId="77777777" w:rsidTr="00FD570B">
        <w:trPr>
          <w:cantSplit/>
        </w:trPr>
        <w:tc>
          <w:tcPr>
            <w:tcW w:w="738" w:type="dxa"/>
            <w:vMerge/>
            <w:tcBorders>
              <w:top w:val="single" w:sz="16" w:space="0" w:color="000000"/>
              <w:left w:val="single" w:sz="16" w:space="0" w:color="000000"/>
              <w:bottom w:val="single" w:sz="16" w:space="0" w:color="000000"/>
              <w:right w:val="nil"/>
            </w:tcBorders>
            <w:shd w:val="clear" w:color="auto" w:fill="FFFFFF"/>
          </w:tcPr>
          <w:p w14:paraId="6B3CD8E6" w14:textId="77777777" w:rsidR="004F5DE3" w:rsidRPr="00860D42" w:rsidRDefault="004F5DE3"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291" w:type="dxa"/>
            <w:tcBorders>
              <w:top w:val="nil"/>
              <w:left w:val="nil"/>
              <w:bottom w:val="single" w:sz="16" w:space="0" w:color="000000"/>
              <w:right w:val="single" w:sz="16" w:space="0" w:color="000000"/>
            </w:tcBorders>
            <w:shd w:val="clear" w:color="auto" w:fill="FFFFFF"/>
          </w:tcPr>
          <w:p w14:paraId="1859E771" w14:textId="77777777" w:rsidR="004F5DE3" w:rsidRPr="00860D42" w:rsidRDefault="004F5DE3"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Total</w:t>
            </w:r>
          </w:p>
        </w:tc>
        <w:tc>
          <w:tcPr>
            <w:tcW w:w="1476" w:type="dxa"/>
            <w:tcBorders>
              <w:top w:val="nil"/>
              <w:left w:val="single" w:sz="16" w:space="0" w:color="000000"/>
              <w:bottom w:val="single" w:sz="16" w:space="0" w:color="000000"/>
            </w:tcBorders>
            <w:shd w:val="clear" w:color="auto" w:fill="FFFFFF"/>
            <w:vAlign w:val="center"/>
          </w:tcPr>
          <w:p w14:paraId="4C10A581"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32.822</w:t>
            </w:r>
          </w:p>
        </w:tc>
        <w:tc>
          <w:tcPr>
            <w:tcW w:w="1014" w:type="dxa"/>
            <w:tcBorders>
              <w:top w:val="nil"/>
              <w:bottom w:val="single" w:sz="16" w:space="0" w:color="000000"/>
            </w:tcBorders>
            <w:shd w:val="clear" w:color="auto" w:fill="FFFFFF"/>
            <w:vAlign w:val="center"/>
          </w:tcPr>
          <w:p w14:paraId="35AA1C55" w14:textId="77777777" w:rsidR="004F5DE3" w:rsidRPr="00860D42" w:rsidRDefault="004F5DE3" w:rsidP="0070512A">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50</w:t>
            </w:r>
          </w:p>
        </w:tc>
        <w:tc>
          <w:tcPr>
            <w:tcW w:w="1415" w:type="dxa"/>
            <w:tcBorders>
              <w:top w:val="nil"/>
              <w:bottom w:val="single" w:sz="16" w:space="0" w:color="000000"/>
            </w:tcBorders>
            <w:shd w:val="clear" w:color="auto" w:fill="FFFFFF"/>
            <w:vAlign w:val="center"/>
          </w:tcPr>
          <w:p w14:paraId="5A0DB3E2" w14:textId="77777777" w:rsidR="004F5DE3" w:rsidRPr="00860D42" w:rsidRDefault="004F5DE3"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014" w:type="dxa"/>
            <w:tcBorders>
              <w:top w:val="nil"/>
              <w:bottom w:val="single" w:sz="16" w:space="0" w:color="000000"/>
            </w:tcBorders>
            <w:shd w:val="clear" w:color="auto" w:fill="FFFFFF"/>
            <w:vAlign w:val="center"/>
          </w:tcPr>
          <w:p w14:paraId="5ABAB81F" w14:textId="77777777" w:rsidR="004F5DE3" w:rsidRPr="00860D42" w:rsidRDefault="004F5DE3" w:rsidP="0070512A">
            <w:pPr>
              <w:autoSpaceDE w:val="0"/>
              <w:autoSpaceDN w:val="0"/>
              <w:adjustRightInd w:val="0"/>
              <w:spacing w:after="0" w:line="240" w:lineRule="auto"/>
              <w:rPr>
                <w:rFonts w:ascii="Times New Roman" w:hAnsi="Times New Roman" w:cs="Times New Roman"/>
                <w:color w:val="000000" w:themeColor="text1"/>
                <w:sz w:val="24"/>
                <w:szCs w:val="24"/>
              </w:rPr>
            </w:pPr>
          </w:p>
        </w:tc>
        <w:tc>
          <w:tcPr>
            <w:tcW w:w="1014" w:type="dxa"/>
            <w:tcBorders>
              <w:top w:val="nil"/>
              <w:bottom w:val="single" w:sz="16" w:space="0" w:color="000000"/>
              <w:right w:val="single" w:sz="16" w:space="0" w:color="000000"/>
            </w:tcBorders>
            <w:shd w:val="clear" w:color="auto" w:fill="FFFFFF"/>
            <w:vAlign w:val="center"/>
          </w:tcPr>
          <w:p w14:paraId="483660FE" w14:textId="77777777" w:rsidR="004F5DE3" w:rsidRPr="00860D42" w:rsidRDefault="004F5DE3" w:rsidP="0070512A">
            <w:pPr>
              <w:autoSpaceDE w:val="0"/>
              <w:autoSpaceDN w:val="0"/>
              <w:adjustRightInd w:val="0"/>
              <w:spacing w:after="0" w:line="240" w:lineRule="auto"/>
              <w:rPr>
                <w:rFonts w:ascii="Times New Roman" w:hAnsi="Times New Roman" w:cs="Times New Roman"/>
                <w:color w:val="000000" w:themeColor="text1"/>
                <w:sz w:val="24"/>
                <w:szCs w:val="24"/>
              </w:rPr>
            </w:pPr>
          </w:p>
        </w:tc>
      </w:tr>
      <w:tr w:rsidR="00860D42" w:rsidRPr="00860D42" w14:paraId="691099DF" w14:textId="77777777" w:rsidTr="00FD570B">
        <w:trPr>
          <w:cantSplit/>
        </w:trPr>
        <w:tc>
          <w:tcPr>
            <w:tcW w:w="7962" w:type="dxa"/>
            <w:gridSpan w:val="7"/>
            <w:tcBorders>
              <w:top w:val="nil"/>
              <w:left w:val="nil"/>
              <w:bottom w:val="nil"/>
              <w:right w:val="nil"/>
            </w:tcBorders>
            <w:shd w:val="clear" w:color="auto" w:fill="FFFFFF"/>
          </w:tcPr>
          <w:p w14:paraId="0181BBDC" w14:textId="77777777" w:rsidR="004F5DE3" w:rsidRPr="00860D42" w:rsidRDefault="004F5DE3"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a. Dependent Variable: ROA</w:t>
            </w:r>
          </w:p>
        </w:tc>
      </w:tr>
      <w:tr w:rsidR="00860D42" w:rsidRPr="00860D42" w14:paraId="2841E81D" w14:textId="77777777" w:rsidTr="00FD570B">
        <w:trPr>
          <w:cantSplit/>
        </w:trPr>
        <w:tc>
          <w:tcPr>
            <w:tcW w:w="7962" w:type="dxa"/>
            <w:gridSpan w:val="7"/>
            <w:tcBorders>
              <w:top w:val="nil"/>
              <w:left w:val="nil"/>
              <w:bottom w:val="nil"/>
              <w:right w:val="nil"/>
            </w:tcBorders>
            <w:shd w:val="clear" w:color="auto" w:fill="FFFFFF"/>
          </w:tcPr>
          <w:p w14:paraId="3CEBEDA2" w14:textId="77777777" w:rsidR="004F5DE3" w:rsidRPr="00860D42" w:rsidRDefault="004F5DE3"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b. Predictors: (Constant), KA, DD, DK</w:t>
            </w:r>
          </w:p>
          <w:p w14:paraId="42083B30" w14:textId="25291A50" w:rsidR="004F5DE3" w:rsidRPr="00860D42" w:rsidRDefault="004F5DE3" w:rsidP="0070512A">
            <w:pPr>
              <w:tabs>
                <w:tab w:val="left" w:pos="1418"/>
              </w:tabs>
              <w:spacing w:line="240" w:lineRule="auto"/>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t xml:space="preserve">Sumber: Data </w:t>
            </w:r>
            <w:r w:rsidR="00C40E81">
              <w:rPr>
                <w:rFonts w:ascii="Times New Roman" w:hAnsi="Times New Roman" w:cs="Times New Roman"/>
                <w:color w:val="000000" w:themeColor="text1"/>
                <w:sz w:val="24"/>
                <w:szCs w:val="24"/>
              </w:rPr>
              <w:t>s</w:t>
            </w:r>
            <w:r w:rsidRPr="00860D42">
              <w:rPr>
                <w:rFonts w:ascii="Times New Roman" w:hAnsi="Times New Roman" w:cs="Times New Roman"/>
                <w:color w:val="000000" w:themeColor="text1"/>
                <w:sz w:val="24"/>
                <w:szCs w:val="24"/>
              </w:rPr>
              <w:t>ekunder</w:t>
            </w:r>
            <w:r w:rsidR="00D2203F">
              <w:rPr>
                <w:rFonts w:ascii="Times New Roman" w:hAnsi="Times New Roman" w:cs="Times New Roman"/>
                <w:color w:val="000000" w:themeColor="text1"/>
                <w:sz w:val="24"/>
                <w:szCs w:val="24"/>
              </w:rPr>
              <w:t xml:space="preserve"> diolah SPSS 23</w:t>
            </w:r>
            <w:r w:rsidRPr="00860D42">
              <w:rPr>
                <w:rFonts w:ascii="Times New Roman" w:hAnsi="Times New Roman" w:cs="Times New Roman"/>
                <w:color w:val="000000" w:themeColor="text1"/>
                <w:sz w:val="24"/>
                <w:szCs w:val="24"/>
              </w:rPr>
              <w:t>, 2021</w:t>
            </w:r>
          </w:p>
          <w:p w14:paraId="5E70CBA9" w14:textId="68514D75" w:rsidR="004F5DE3" w:rsidRPr="007F1A1A" w:rsidRDefault="0062171E" w:rsidP="0070512A">
            <w:pPr>
              <w:tabs>
                <w:tab w:val="left" w:pos="1418"/>
              </w:tabs>
              <w:spacing w:line="240" w:lineRule="auto"/>
              <w:ind w:right="1444" w:firstLine="709"/>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Berdasarkan tabel</w:t>
            </w:r>
            <w:r w:rsidR="004F5DE3" w:rsidRPr="00860D42">
              <w:rPr>
                <w:rFonts w:ascii="Times New Roman" w:hAnsi="Times New Roman" w:cs="Times New Roman"/>
                <w:color w:val="000000" w:themeColor="text1"/>
                <w:sz w:val="24"/>
                <w:szCs w:val="24"/>
              </w:rPr>
              <w:t xml:space="preserve"> </w:t>
            </w:r>
            <w:r w:rsidR="00FB1357">
              <w:rPr>
                <w:rFonts w:ascii="Times New Roman" w:hAnsi="Times New Roman" w:cs="Times New Roman"/>
                <w:color w:val="000000" w:themeColor="text1"/>
                <w:sz w:val="24"/>
                <w:szCs w:val="24"/>
              </w:rPr>
              <w:t>4.</w:t>
            </w:r>
            <w:r w:rsidR="00FD570B">
              <w:rPr>
                <w:rFonts w:ascii="Times New Roman" w:hAnsi="Times New Roman" w:cs="Times New Roman"/>
                <w:color w:val="000000" w:themeColor="text1"/>
                <w:sz w:val="24"/>
                <w:szCs w:val="24"/>
              </w:rPr>
              <w:t>8</w:t>
            </w:r>
            <w:r w:rsidR="00FB1357">
              <w:rPr>
                <w:rFonts w:ascii="Times New Roman" w:hAnsi="Times New Roman" w:cs="Times New Roman"/>
                <w:color w:val="000000" w:themeColor="text1"/>
                <w:sz w:val="24"/>
                <w:szCs w:val="24"/>
              </w:rPr>
              <w:t xml:space="preserve"> </w:t>
            </w:r>
            <w:r w:rsidR="004F5DE3" w:rsidRPr="00860D42">
              <w:rPr>
                <w:rFonts w:ascii="Times New Roman" w:hAnsi="Times New Roman" w:cs="Times New Roman"/>
                <w:color w:val="000000" w:themeColor="text1"/>
                <w:sz w:val="24"/>
                <w:szCs w:val="24"/>
              </w:rPr>
              <w:t>diketahui bahwa nilai F hitung sebesar 4,482 dengan nilai signifikan 0,008 dimana 0,008 &lt; 0,05 maka dapat disimpulkan secara bersama-sama bahwa variabel ind</w:t>
            </w:r>
            <w:r w:rsidR="00AA2A9C">
              <w:rPr>
                <w:rFonts w:ascii="Times New Roman" w:hAnsi="Times New Roman" w:cs="Times New Roman"/>
                <w:color w:val="000000" w:themeColor="text1"/>
                <w:sz w:val="24"/>
                <w:szCs w:val="24"/>
              </w:rPr>
              <w:t>e</w:t>
            </w:r>
            <w:r w:rsidR="004F5DE3" w:rsidRPr="00860D42">
              <w:rPr>
                <w:rFonts w:ascii="Times New Roman" w:hAnsi="Times New Roman" w:cs="Times New Roman"/>
                <w:color w:val="000000" w:themeColor="text1"/>
                <w:sz w:val="24"/>
                <w:szCs w:val="24"/>
              </w:rPr>
              <w:t xml:space="preserve">penden yaitu Dewan Komisaris, Dewan Direksi dan Komite Audit berpengaruh positif dan signifikan terhadap variabel dependen yaitu Profitabilitas </w:t>
            </w:r>
            <w:r w:rsidR="004F5DE3" w:rsidRPr="00860D42">
              <w:rPr>
                <w:rFonts w:ascii="Times New Roman" w:hAnsi="Times New Roman" w:cs="Times New Roman"/>
                <w:i/>
                <w:color w:val="000000" w:themeColor="text1"/>
                <w:sz w:val="24"/>
                <w:szCs w:val="24"/>
              </w:rPr>
              <w:t xml:space="preserve">Return </w:t>
            </w:r>
            <w:proofErr w:type="gramStart"/>
            <w:r w:rsidR="004F5DE3" w:rsidRPr="00860D42">
              <w:rPr>
                <w:rFonts w:ascii="Times New Roman" w:hAnsi="Times New Roman" w:cs="Times New Roman"/>
                <w:i/>
                <w:color w:val="000000" w:themeColor="text1"/>
                <w:sz w:val="24"/>
                <w:szCs w:val="24"/>
              </w:rPr>
              <w:t>On</w:t>
            </w:r>
            <w:proofErr w:type="gramEnd"/>
            <w:r w:rsidR="004F5DE3" w:rsidRPr="00860D42">
              <w:rPr>
                <w:rFonts w:ascii="Times New Roman" w:hAnsi="Times New Roman" w:cs="Times New Roman"/>
                <w:i/>
                <w:color w:val="000000" w:themeColor="text1"/>
                <w:sz w:val="24"/>
                <w:szCs w:val="24"/>
              </w:rPr>
              <w:t xml:space="preserve"> Asset</w:t>
            </w:r>
            <w:r w:rsidR="004F5DE3" w:rsidRPr="00860D42">
              <w:rPr>
                <w:rFonts w:ascii="Times New Roman" w:hAnsi="Times New Roman" w:cs="Times New Roman"/>
                <w:color w:val="000000" w:themeColor="text1"/>
                <w:sz w:val="24"/>
                <w:szCs w:val="24"/>
              </w:rPr>
              <w:t xml:space="preserve"> (ROA). Dengan </w:t>
            </w:r>
            <w:r w:rsidR="004F5DE3" w:rsidRPr="00860D42">
              <w:rPr>
                <w:rFonts w:ascii="Times New Roman" w:hAnsi="Times New Roman" w:cs="Times New Roman"/>
                <w:color w:val="000000" w:themeColor="text1"/>
                <w:sz w:val="24"/>
                <w:szCs w:val="24"/>
                <w:lang w:val="en-US"/>
              </w:rPr>
              <w:t>demikian H4 yang menyatakan bahwa Dewan Komisaris, Dewan Direksi dan Komite Audit berpengaruh positif terhadap Profitabilitas diterima</w:t>
            </w:r>
            <w:r w:rsidR="009C0D7B">
              <w:rPr>
                <w:rFonts w:ascii="Times New Roman" w:hAnsi="Times New Roman" w:cs="Times New Roman"/>
                <w:color w:val="000000" w:themeColor="text1"/>
                <w:sz w:val="24"/>
                <w:szCs w:val="24"/>
                <w:lang w:val="en-US"/>
              </w:rPr>
              <w:t>.</w:t>
            </w:r>
          </w:p>
        </w:tc>
      </w:tr>
      <w:tr w:rsidR="00D2203F" w:rsidRPr="00860D42" w14:paraId="3B096CE7" w14:textId="77777777" w:rsidTr="00FD570B">
        <w:trPr>
          <w:cantSplit/>
        </w:trPr>
        <w:tc>
          <w:tcPr>
            <w:tcW w:w="7962" w:type="dxa"/>
            <w:gridSpan w:val="7"/>
            <w:tcBorders>
              <w:top w:val="nil"/>
              <w:left w:val="nil"/>
              <w:bottom w:val="nil"/>
              <w:right w:val="nil"/>
            </w:tcBorders>
            <w:shd w:val="clear" w:color="auto" w:fill="FFFFFF"/>
          </w:tcPr>
          <w:p w14:paraId="21259D1F" w14:textId="77777777" w:rsidR="00D2203F" w:rsidRPr="00860D42" w:rsidRDefault="00D2203F" w:rsidP="0070512A">
            <w:pPr>
              <w:autoSpaceDE w:val="0"/>
              <w:autoSpaceDN w:val="0"/>
              <w:adjustRightInd w:val="0"/>
              <w:spacing w:after="0" w:line="240" w:lineRule="auto"/>
              <w:ind w:left="60" w:right="60"/>
              <w:rPr>
                <w:rFonts w:ascii="Times New Roman" w:hAnsi="Times New Roman" w:cs="Times New Roman"/>
                <w:color w:val="000000" w:themeColor="text1"/>
                <w:sz w:val="24"/>
                <w:szCs w:val="24"/>
              </w:rPr>
            </w:pPr>
          </w:p>
        </w:tc>
      </w:tr>
    </w:tbl>
    <w:p w14:paraId="135D4A07" w14:textId="6F60F0EF" w:rsidR="007F2AEB" w:rsidRPr="00D2203F" w:rsidRDefault="00D2203F" w:rsidP="0070512A">
      <w:pPr>
        <w:tabs>
          <w:tab w:val="left" w:pos="1418"/>
        </w:tabs>
        <w:spacing w:line="24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Pr>
          <w:rFonts w:ascii="Times New Roman" w:hAnsi="Times New Roman" w:cs="Times New Roman"/>
          <w:b/>
          <w:color w:val="000000" w:themeColor="text1"/>
          <w:sz w:val="24"/>
          <w:szCs w:val="24"/>
          <w:lang w:val="en-US"/>
        </w:rPr>
        <w:tab/>
      </w:r>
      <w:r w:rsidRPr="00D2203F">
        <w:rPr>
          <w:rFonts w:ascii="Times New Roman" w:hAnsi="Times New Roman" w:cs="Times New Roman"/>
          <w:b/>
          <w:color w:val="000000" w:themeColor="text1"/>
          <w:sz w:val="24"/>
          <w:szCs w:val="24"/>
          <w:lang w:val="en-US"/>
        </w:rPr>
        <w:t>Tabel 4</w:t>
      </w:r>
      <w:r w:rsidR="00FD570B">
        <w:rPr>
          <w:rFonts w:ascii="Times New Roman" w:hAnsi="Times New Roman" w:cs="Times New Roman"/>
          <w:b/>
          <w:color w:val="000000" w:themeColor="text1"/>
          <w:sz w:val="24"/>
          <w:szCs w:val="24"/>
          <w:lang w:val="en-US"/>
        </w:rPr>
        <w:t>8</w:t>
      </w:r>
    </w:p>
    <w:p w14:paraId="75E2AC0D" w14:textId="77777777" w:rsidR="004F5DE3" w:rsidRPr="00860D42" w:rsidRDefault="004F5DE3" w:rsidP="0070512A">
      <w:pPr>
        <w:tabs>
          <w:tab w:val="left" w:pos="1418"/>
        </w:tabs>
        <w:spacing w:line="240" w:lineRule="auto"/>
        <w:jc w:val="both"/>
        <w:rPr>
          <w:rFonts w:ascii="Times New Roman" w:hAnsi="Times New Roman" w:cs="Times New Roman"/>
          <w:color w:val="000000" w:themeColor="text1"/>
          <w:sz w:val="24"/>
          <w:szCs w:val="24"/>
        </w:rPr>
      </w:pPr>
    </w:p>
    <w:p w14:paraId="7433AAA8" w14:textId="616EF8E0" w:rsidR="00860D42" w:rsidRPr="00860D42" w:rsidRDefault="00860D42" w:rsidP="0070512A">
      <w:pPr>
        <w:pStyle w:val="Heading2"/>
        <w:spacing w:line="240" w:lineRule="auto"/>
        <w:rPr>
          <w:rFonts w:ascii="Times New Roman" w:hAnsi="Times New Roman" w:cs="Times New Roman"/>
          <w:color w:val="000000" w:themeColor="text1"/>
          <w:sz w:val="24"/>
          <w:szCs w:val="24"/>
        </w:rPr>
      </w:pPr>
      <w:r w:rsidRPr="00860D42">
        <w:rPr>
          <w:rFonts w:ascii="Times New Roman" w:hAnsi="Times New Roman" w:cs="Times New Roman"/>
          <w:color w:val="000000" w:themeColor="text1"/>
          <w:sz w:val="24"/>
          <w:szCs w:val="24"/>
        </w:rPr>
        <w:br/>
      </w:r>
    </w:p>
    <w:p w14:paraId="1FCD1515"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59EA7D4D"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0DE544CE"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59E63BB3"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71309CC8"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005AE466"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1800531E"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043C9C49"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6DFCA171"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60CDAC35" w14:textId="77777777" w:rsidR="00860D42" w:rsidRDefault="00860D42" w:rsidP="0070512A">
      <w:pPr>
        <w:spacing w:line="240" w:lineRule="auto"/>
        <w:jc w:val="both"/>
        <w:rPr>
          <w:rFonts w:ascii="Times New Roman" w:hAnsi="Times New Roman" w:cs="Times New Roman"/>
          <w:color w:val="000000" w:themeColor="text1"/>
          <w:sz w:val="24"/>
          <w:szCs w:val="24"/>
        </w:rPr>
      </w:pPr>
    </w:p>
    <w:p w14:paraId="252BE985" w14:textId="4D4CF8FD" w:rsidR="002F10F7" w:rsidRDefault="0062171E" w:rsidP="0070512A">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PEMBAHASAN</w:t>
      </w:r>
    </w:p>
    <w:p w14:paraId="2A110E2F" w14:textId="07E9D8B4" w:rsidR="002F10F7" w:rsidRDefault="00567983" w:rsidP="0070512A">
      <w:pPr>
        <w:pStyle w:val="ListParagraph"/>
        <w:numPr>
          <w:ilvl w:val="0"/>
          <w:numId w:val="3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Pengaruh Dewan Komisaris Terhadap Profitabilitas</w:t>
      </w:r>
    </w:p>
    <w:p w14:paraId="312B1AFA" w14:textId="6C0B42D2" w:rsidR="00567983" w:rsidRPr="00332989" w:rsidRDefault="00883259" w:rsidP="0070512A">
      <w:pPr>
        <w:pStyle w:val="ListParagraph"/>
        <w:tabs>
          <w:tab w:val="left" w:pos="1843"/>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Berdasarkan tab</w:t>
      </w:r>
      <w:r w:rsidR="00332989" w:rsidRPr="002763EF">
        <w:rPr>
          <w:rFonts w:ascii="Times New Roman" w:hAnsi="Times New Roman" w:cs="Times New Roman"/>
          <w:sz w:val="24"/>
          <w:szCs w:val="24"/>
          <w:lang w:val="en-US"/>
        </w:rPr>
        <w:t>e</w:t>
      </w:r>
      <w:r w:rsidR="00C40E81">
        <w:rPr>
          <w:rFonts w:ascii="Times New Roman" w:hAnsi="Times New Roman" w:cs="Times New Roman"/>
          <w:sz w:val="24"/>
          <w:szCs w:val="24"/>
          <w:lang w:val="en-US"/>
        </w:rPr>
        <w:t>l</w:t>
      </w:r>
      <w:r w:rsidR="00332989" w:rsidRPr="002763EF">
        <w:rPr>
          <w:rFonts w:ascii="Times New Roman" w:hAnsi="Times New Roman" w:cs="Times New Roman"/>
          <w:sz w:val="24"/>
          <w:szCs w:val="24"/>
          <w:lang w:val="en-US"/>
        </w:rPr>
        <w:t xml:space="preserve"> 4.</w:t>
      </w:r>
      <w:r w:rsidR="00FD570B">
        <w:rPr>
          <w:rFonts w:ascii="Times New Roman" w:hAnsi="Times New Roman" w:cs="Times New Roman"/>
          <w:sz w:val="24"/>
          <w:szCs w:val="24"/>
          <w:lang w:val="en-US"/>
        </w:rPr>
        <w:t>7</w:t>
      </w:r>
      <w:r w:rsidR="00332989" w:rsidRPr="002763EF">
        <w:rPr>
          <w:rFonts w:ascii="Times New Roman" w:hAnsi="Times New Roman" w:cs="Times New Roman"/>
          <w:sz w:val="24"/>
          <w:szCs w:val="24"/>
          <w:lang w:val="en-US"/>
        </w:rPr>
        <w:t xml:space="preserve"> menunjukkan bahwa variabel Dewan Komisaris </w:t>
      </w:r>
      <w:r w:rsidR="00332989" w:rsidRPr="002763EF">
        <w:rPr>
          <w:rFonts w:ascii="Times New Roman" w:hAnsi="Times New Roman" w:cs="Times New Roman"/>
          <w:sz w:val="24"/>
          <w:szCs w:val="24"/>
        </w:rPr>
        <w:t xml:space="preserve">memiliki nilai koefisien regresi negatif sebesar -0,313 dan nilai signifikan sebesar 0,756 dimana nilai signifikansi lebih besar </w:t>
      </w:r>
      <w:r w:rsidR="00332989" w:rsidRPr="002763EF">
        <w:rPr>
          <w:rFonts w:ascii="Times New Roman" w:hAnsi="Times New Roman" w:cs="Times New Roman"/>
          <w:sz w:val="24"/>
          <w:szCs w:val="24"/>
          <w:lang w:val="en-US"/>
        </w:rPr>
        <w:t xml:space="preserve">0,05 sehingga dapat ditarik kesimpulan bahwa dewan komisaris berpengaruh negatif dan tidak signifikan terhadap Profitabilitas. </w:t>
      </w:r>
      <w:r w:rsidR="00332989">
        <w:rPr>
          <w:rFonts w:ascii="Times New Roman" w:hAnsi="Times New Roman" w:cs="Times New Roman"/>
          <w:sz w:val="24"/>
          <w:szCs w:val="24"/>
          <w:lang w:val="en-US"/>
        </w:rPr>
        <w:t>S</w:t>
      </w:r>
      <w:r w:rsidR="00332989" w:rsidRPr="002763EF">
        <w:rPr>
          <w:rFonts w:ascii="Times New Roman" w:hAnsi="Times New Roman" w:cs="Times New Roman"/>
          <w:sz w:val="24"/>
          <w:szCs w:val="24"/>
          <w:lang w:val="en-US"/>
        </w:rPr>
        <w:t>emakin banyak dewan komisaris maka akan semakin tinggi pula hubu</w:t>
      </w:r>
      <w:r w:rsidR="00332989">
        <w:rPr>
          <w:rFonts w:ascii="Times New Roman" w:hAnsi="Times New Roman" w:cs="Times New Roman"/>
          <w:sz w:val="24"/>
          <w:szCs w:val="24"/>
          <w:lang w:val="en-US"/>
        </w:rPr>
        <w:t>ngan negatif</w:t>
      </w:r>
      <w:r w:rsidR="00332989" w:rsidRPr="002763EF">
        <w:rPr>
          <w:rFonts w:ascii="Times New Roman" w:hAnsi="Times New Roman" w:cs="Times New Roman"/>
          <w:sz w:val="24"/>
          <w:szCs w:val="24"/>
          <w:lang w:val="en-US"/>
        </w:rPr>
        <w:t xml:space="preserve"> antara ROA dengan jumlah dewan komisaris. Dengan banyaknya jumlah dewan komisaris maka akan tercipta berbagai macam keputusan. Hal itulah yang akan membuat kinerja perusahaan terganggu yang berdampak pada profitabilitas perusahaan tidak stabil. Tidak berpengaruhnya dewan direksi terhadap profitabilitas dalam suatu perusahaan banyak disebabkan oleh beberapa sebab seperti </w:t>
      </w:r>
      <w:r w:rsidR="00332989">
        <w:rPr>
          <w:rFonts w:ascii="Times New Roman" w:hAnsi="Times New Roman" w:cs="Times New Roman"/>
          <w:sz w:val="24"/>
          <w:szCs w:val="24"/>
          <w:lang w:val="en-US"/>
        </w:rPr>
        <w:t>k</w:t>
      </w:r>
      <w:r w:rsidR="00332989" w:rsidRPr="002763EF">
        <w:rPr>
          <w:rFonts w:ascii="Times New Roman" w:hAnsi="Times New Roman" w:cs="Times New Roman"/>
          <w:sz w:val="24"/>
          <w:szCs w:val="24"/>
          <w:lang w:val="en-US"/>
        </w:rPr>
        <w:t>urangnya independensi dewan komisari</w:t>
      </w:r>
      <w:r w:rsidR="00332989">
        <w:rPr>
          <w:rFonts w:ascii="Times New Roman" w:hAnsi="Times New Roman" w:cs="Times New Roman"/>
          <w:sz w:val="24"/>
          <w:szCs w:val="24"/>
          <w:lang w:val="en-US"/>
        </w:rPr>
        <w:t>s</w:t>
      </w:r>
      <w:r w:rsidR="00332989" w:rsidRPr="002763EF">
        <w:rPr>
          <w:rFonts w:ascii="Times New Roman" w:hAnsi="Times New Roman" w:cs="Times New Roman"/>
          <w:sz w:val="24"/>
          <w:szCs w:val="24"/>
          <w:lang w:val="en-US"/>
        </w:rPr>
        <w:t xml:space="preserve"> dan pengangkatan dewan komisaris yang hanya sebagai bentuk formalitas dalam suatu perusahaan tanpa mempertimbangkan kriteria-kriteria dewan komisaris yang layak dalam </w:t>
      </w:r>
      <w:r w:rsidR="00332989" w:rsidRPr="002763EF">
        <w:rPr>
          <w:rFonts w:ascii="Times New Roman" w:hAnsi="Times New Roman" w:cs="Times New Roman"/>
          <w:sz w:val="24"/>
          <w:szCs w:val="24"/>
          <w:lang w:val="en-US"/>
        </w:rPr>
        <w:lastRenderedPageBreak/>
        <w:t>mengawasi jalannya tata kelola perusahaan.</w:t>
      </w:r>
      <w:r w:rsidR="00332989">
        <w:rPr>
          <w:rFonts w:ascii="Times New Roman" w:hAnsi="Times New Roman" w:cs="Times New Roman"/>
          <w:sz w:val="24"/>
          <w:szCs w:val="24"/>
          <w:lang w:val="en-US"/>
        </w:rPr>
        <w:t xml:space="preserve"> </w:t>
      </w:r>
      <w:r w:rsidR="00332989" w:rsidRPr="002763EF">
        <w:rPr>
          <w:rFonts w:ascii="Times New Roman" w:hAnsi="Times New Roman" w:cs="Times New Roman"/>
          <w:sz w:val="24"/>
          <w:szCs w:val="24"/>
          <w:lang w:val="en-US"/>
        </w:rPr>
        <w:t xml:space="preserve">Hasil penelitian ini </w:t>
      </w:r>
      <w:r w:rsidR="00332989">
        <w:rPr>
          <w:rFonts w:ascii="Times New Roman" w:hAnsi="Times New Roman" w:cs="Times New Roman"/>
          <w:sz w:val="24"/>
          <w:szCs w:val="24"/>
          <w:lang w:val="en-US"/>
        </w:rPr>
        <w:t xml:space="preserve">mendukung </w:t>
      </w:r>
      <w:r w:rsidR="00332989" w:rsidRPr="002763EF">
        <w:rPr>
          <w:rFonts w:ascii="Times New Roman" w:hAnsi="Times New Roman" w:cs="Times New Roman"/>
          <w:sz w:val="24"/>
          <w:szCs w:val="24"/>
          <w:lang w:val="en-US"/>
        </w:rPr>
        <w:t xml:space="preserve">penelitian </w:t>
      </w:r>
      <w:r w:rsidR="00332989">
        <w:rPr>
          <w:rFonts w:ascii="Times New Roman" w:hAnsi="Times New Roman" w:cs="Times New Roman"/>
          <w:sz w:val="24"/>
          <w:szCs w:val="24"/>
          <w:lang w:val="en-US"/>
        </w:rPr>
        <w:t>oleh</w:t>
      </w:r>
      <w:r w:rsidR="00332989" w:rsidRPr="002763EF">
        <w:rPr>
          <w:rFonts w:ascii="Times New Roman" w:hAnsi="Times New Roman" w:cs="Times New Roman"/>
          <w:sz w:val="24"/>
          <w:szCs w:val="24"/>
          <w:lang w:val="en-US"/>
        </w:rPr>
        <w:t xml:space="preserve"> F.</w:t>
      </w:r>
      <w:r w:rsidR="00332989">
        <w:rPr>
          <w:rFonts w:ascii="Times New Roman" w:hAnsi="Times New Roman" w:cs="Times New Roman"/>
          <w:sz w:val="24"/>
          <w:szCs w:val="24"/>
          <w:lang w:val="en-US"/>
        </w:rPr>
        <w:t xml:space="preserve"> </w:t>
      </w:r>
      <w:r w:rsidR="00332989" w:rsidRPr="002763EF">
        <w:rPr>
          <w:rFonts w:ascii="Times New Roman" w:hAnsi="Times New Roman" w:cs="Times New Roman"/>
          <w:sz w:val="24"/>
          <w:szCs w:val="24"/>
          <w:lang w:val="en-US"/>
        </w:rPr>
        <w:t>F.</w:t>
      </w:r>
      <w:r w:rsidR="00332989">
        <w:rPr>
          <w:rFonts w:ascii="Times New Roman" w:hAnsi="Times New Roman" w:cs="Times New Roman"/>
          <w:sz w:val="24"/>
          <w:szCs w:val="24"/>
          <w:lang w:val="en-US"/>
        </w:rPr>
        <w:t xml:space="preserve"> </w:t>
      </w:r>
      <w:r w:rsidR="00332989" w:rsidRPr="002763EF">
        <w:rPr>
          <w:rFonts w:ascii="Times New Roman" w:hAnsi="Times New Roman" w:cs="Times New Roman"/>
          <w:sz w:val="24"/>
          <w:szCs w:val="24"/>
          <w:lang w:val="en-US"/>
        </w:rPr>
        <w:t>Wilar, dkk (2018)</w:t>
      </w:r>
      <w:r w:rsidR="00332989">
        <w:rPr>
          <w:rFonts w:ascii="Times New Roman" w:hAnsi="Times New Roman" w:cs="Times New Roman"/>
          <w:sz w:val="24"/>
          <w:szCs w:val="24"/>
          <w:lang w:val="en-US"/>
        </w:rPr>
        <w:t>.</w:t>
      </w:r>
    </w:p>
    <w:p w14:paraId="116F7433" w14:textId="257B8F7E" w:rsidR="00567983" w:rsidRDefault="00FB1357" w:rsidP="0070512A">
      <w:pPr>
        <w:pStyle w:val="ListParagraph"/>
        <w:numPr>
          <w:ilvl w:val="0"/>
          <w:numId w:val="3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Pengaruh Dewan Direksi</w:t>
      </w:r>
      <w:r w:rsidR="00567983">
        <w:rPr>
          <w:rFonts w:ascii="Times New Roman" w:hAnsi="Times New Roman" w:cs="Times New Roman"/>
          <w:b/>
          <w:color w:val="000000" w:themeColor="text1"/>
          <w:sz w:val="24"/>
          <w:szCs w:val="24"/>
        </w:rPr>
        <w:t xml:space="preserve"> Terhadap Profitabilitas</w:t>
      </w:r>
    </w:p>
    <w:p w14:paraId="5F203711" w14:textId="72864D1C" w:rsidR="00332989" w:rsidRPr="00332989" w:rsidRDefault="00332989" w:rsidP="0070512A">
      <w:pPr>
        <w:pStyle w:val="ListParagraph"/>
        <w:tabs>
          <w:tab w:val="left" w:pos="1843"/>
        </w:tabs>
        <w:spacing w:line="240" w:lineRule="auto"/>
        <w:jc w:val="both"/>
        <w:rPr>
          <w:rFonts w:ascii="Times New Roman" w:hAnsi="Times New Roman" w:cs="Times New Roman"/>
          <w:sz w:val="24"/>
          <w:szCs w:val="24"/>
          <w:lang w:val="en-US"/>
        </w:rPr>
      </w:pPr>
      <w:r w:rsidRPr="002763EF">
        <w:rPr>
          <w:rFonts w:ascii="Times New Roman" w:hAnsi="Times New Roman" w:cs="Times New Roman"/>
          <w:sz w:val="24"/>
          <w:szCs w:val="24"/>
          <w:lang w:val="en-US"/>
        </w:rPr>
        <w:t>Berdasarkan tab</w:t>
      </w:r>
      <w:r>
        <w:rPr>
          <w:rFonts w:ascii="Times New Roman" w:hAnsi="Times New Roman" w:cs="Times New Roman"/>
          <w:sz w:val="24"/>
          <w:szCs w:val="24"/>
          <w:lang w:val="en-US"/>
        </w:rPr>
        <w:t>el</w:t>
      </w:r>
      <w:r w:rsidRPr="002763EF">
        <w:rPr>
          <w:rFonts w:ascii="Times New Roman" w:hAnsi="Times New Roman" w:cs="Times New Roman"/>
          <w:sz w:val="24"/>
          <w:szCs w:val="24"/>
          <w:lang w:val="en-US"/>
        </w:rPr>
        <w:t xml:space="preserve"> 4.</w:t>
      </w:r>
      <w:r w:rsidR="00FD570B">
        <w:rPr>
          <w:rFonts w:ascii="Times New Roman" w:hAnsi="Times New Roman" w:cs="Times New Roman"/>
          <w:sz w:val="24"/>
          <w:szCs w:val="24"/>
          <w:lang w:val="en-US"/>
        </w:rPr>
        <w:t>7</w:t>
      </w:r>
      <w:r w:rsidRPr="002763EF">
        <w:rPr>
          <w:rFonts w:ascii="Times New Roman" w:hAnsi="Times New Roman" w:cs="Times New Roman"/>
          <w:sz w:val="24"/>
          <w:szCs w:val="24"/>
          <w:lang w:val="en-US"/>
        </w:rPr>
        <w:t xml:space="preserve"> menunjukkan bahwa variabel Dewan Direksi </w:t>
      </w:r>
      <w:r w:rsidRPr="002763EF">
        <w:rPr>
          <w:rFonts w:ascii="Times New Roman" w:hAnsi="Times New Roman" w:cs="Times New Roman"/>
          <w:sz w:val="24"/>
          <w:szCs w:val="24"/>
        </w:rPr>
        <w:t xml:space="preserve">memiliki nilai koefisien regresi positif sebesar 2,717 dan nilai signifikan sebesar 0,009 dimana nilai signifikansi lebih kecil </w:t>
      </w:r>
      <w:r w:rsidRPr="002763EF">
        <w:rPr>
          <w:rFonts w:ascii="Times New Roman" w:hAnsi="Times New Roman" w:cs="Times New Roman"/>
          <w:sz w:val="24"/>
          <w:szCs w:val="24"/>
          <w:lang w:val="en-US"/>
        </w:rPr>
        <w:t xml:space="preserve">0,05 sehingga dapat ditarik kesimpulan bahwa dewan direksi berpengaruh negatif dan signifikan terhadap Profitabilitas. </w:t>
      </w:r>
      <w:r>
        <w:rPr>
          <w:rFonts w:ascii="Times New Roman" w:hAnsi="Times New Roman" w:cs="Times New Roman"/>
          <w:sz w:val="24"/>
          <w:szCs w:val="24"/>
          <w:lang w:val="en-US"/>
        </w:rPr>
        <w:t>D</w:t>
      </w:r>
      <w:r w:rsidRPr="002763EF">
        <w:rPr>
          <w:rFonts w:ascii="Times New Roman" w:hAnsi="Times New Roman" w:cs="Times New Roman"/>
          <w:sz w:val="24"/>
          <w:szCs w:val="24"/>
          <w:lang w:val="en-US"/>
        </w:rPr>
        <w:t>ewan direksi memiliki tugas untuk menentukan segala arah sumber daya yang dimiliki oleh perusahaan, baik jangka pendek maupun panjang. Perencanaan strategis yang dibuat oleh dewan direksi akan berakibat pada pertumbuhan profitabilitas perusahaan. Semakin banyak dewan direksi dalam perusahaan akan memberikan suatu bentuk pengawasan terhadap kinerja perusahaan yang semakin lebih baik dan terkontrol, maka akan menghasilkan profitabilitas yang baik dan nantinya akan dapat meningkatkan harga saham perusahaan dan kinerja keuangan perusahaan pun juga akan ikut meningkat.</w:t>
      </w:r>
      <w:r>
        <w:rPr>
          <w:rFonts w:ascii="Times New Roman" w:hAnsi="Times New Roman" w:cs="Times New Roman"/>
          <w:sz w:val="24"/>
          <w:szCs w:val="24"/>
          <w:lang w:val="en-US"/>
        </w:rPr>
        <w:t xml:space="preserve"> </w:t>
      </w:r>
      <w:r w:rsidRPr="002763EF">
        <w:rPr>
          <w:rFonts w:ascii="Times New Roman" w:hAnsi="Times New Roman" w:cs="Times New Roman"/>
          <w:sz w:val="24"/>
          <w:szCs w:val="24"/>
          <w:lang w:val="en-US"/>
        </w:rPr>
        <w:t>Hasil penelitian ini mendukung penelitian oleh penelitian Ayu Fitria, dkk (2018)</w:t>
      </w:r>
      <w:r>
        <w:rPr>
          <w:rFonts w:ascii="Times New Roman" w:hAnsi="Times New Roman" w:cs="Times New Roman"/>
          <w:sz w:val="24"/>
          <w:szCs w:val="24"/>
          <w:lang w:val="en-US"/>
        </w:rPr>
        <w:t>.</w:t>
      </w:r>
      <w:r w:rsidRPr="002763EF">
        <w:rPr>
          <w:rFonts w:ascii="Times New Roman" w:hAnsi="Times New Roman" w:cs="Times New Roman"/>
          <w:sz w:val="24"/>
          <w:szCs w:val="24"/>
          <w:lang w:val="en-US"/>
        </w:rPr>
        <w:t xml:space="preserve"> </w:t>
      </w:r>
    </w:p>
    <w:p w14:paraId="7BC991F4" w14:textId="2135CAAA" w:rsidR="00567983" w:rsidRDefault="00FB1357" w:rsidP="0070512A">
      <w:pPr>
        <w:pStyle w:val="ListParagraph"/>
        <w:numPr>
          <w:ilvl w:val="0"/>
          <w:numId w:val="3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Pengaruh Komite Audit</w:t>
      </w:r>
      <w:r w:rsidR="00567983">
        <w:rPr>
          <w:rFonts w:ascii="Times New Roman" w:hAnsi="Times New Roman" w:cs="Times New Roman"/>
          <w:b/>
          <w:color w:val="000000" w:themeColor="text1"/>
          <w:sz w:val="24"/>
          <w:szCs w:val="24"/>
        </w:rPr>
        <w:t xml:space="preserve"> Terhadap Profitabilitas</w:t>
      </w:r>
    </w:p>
    <w:p w14:paraId="31398733" w14:textId="015A077D" w:rsidR="00332989" w:rsidRPr="00332989" w:rsidRDefault="00332989" w:rsidP="0070512A">
      <w:pPr>
        <w:pStyle w:val="ListParagraph"/>
        <w:tabs>
          <w:tab w:val="left" w:pos="1843"/>
        </w:tabs>
        <w:spacing w:line="240" w:lineRule="auto"/>
        <w:jc w:val="both"/>
        <w:rPr>
          <w:rFonts w:ascii="Times New Roman" w:hAnsi="Times New Roman" w:cs="Times New Roman"/>
          <w:sz w:val="24"/>
          <w:szCs w:val="24"/>
          <w:lang w:val="en-US"/>
        </w:rPr>
      </w:pPr>
      <w:r w:rsidRPr="002763EF">
        <w:rPr>
          <w:rFonts w:ascii="Times New Roman" w:hAnsi="Times New Roman" w:cs="Times New Roman"/>
          <w:sz w:val="24"/>
          <w:szCs w:val="24"/>
          <w:lang w:val="en-US"/>
        </w:rPr>
        <w:t>Berdasarkan tab</w:t>
      </w:r>
      <w:r>
        <w:rPr>
          <w:rFonts w:ascii="Times New Roman" w:hAnsi="Times New Roman" w:cs="Times New Roman"/>
          <w:sz w:val="24"/>
          <w:szCs w:val="24"/>
          <w:lang w:val="en-US"/>
        </w:rPr>
        <w:t>el</w:t>
      </w:r>
      <w:r w:rsidRPr="002763EF">
        <w:rPr>
          <w:rFonts w:ascii="Times New Roman" w:hAnsi="Times New Roman" w:cs="Times New Roman"/>
          <w:sz w:val="24"/>
          <w:szCs w:val="24"/>
          <w:lang w:val="en-US"/>
        </w:rPr>
        <w:t xml:space="preserve"> 4.</w:t>
      </w:r>
      <w:r w:rsidR="00FD570B">
        <w:rPr>
          <w:rFonts w:ascii="Times New Roman" w:hAnsi="Times New Roman" w:cs="Times New Roman"/>
          <w:sz w:val="24"/>
          <w:szCs w:val="24"/>
          <w:lang w:val="en-US"/>
        </w:rPr>
        <w:t>7</w:t>
      </w:r>
      <w:r w:rsidRPr="002763EF">
        <w:rPr>
          <w:rFonts w:ascii="Times New Roman" w:hAnsi="Times New Roman" w:cs="Times New Roman"/>
          <w:sz w:val="24"/>
          <w:szCs w:val="24"/>
          <w:lang w:val="en-US"/>
        </w:rPr>
        <w:t xml:space="preserve"> menunjukkan bahwa variabel Komite Audit </w:t>
      </w:r>
      <w:r w:rsidRPr="002763EF">
        <w:rPr>
          <w:rFonts w:ascii="Times New Roman" w:hAnsi="Times New Roman" w:cs="Times New Roman"/>
          <w:sz w:val="24"/>
          <w:szCs w:val="24"/>
        </w:rPr>
        <w:t xml:space="preserve">memiliki nilai koefisien regresi positif sebesar 0.192 dan nilai signifikan sebesar 0,849 dimana nilai signifikansi lebih besar </w:t>
      </w:r>
      <w:r w:rsidRPr="002763EF">
        <w:rPr>
          <w:rFonts w:ascii="Times New Roman" w:hAnsi="Times New Roman" w:cs="Times New Roman"/>
          <w:sz w:val="24"/>
          <w:szCs w:val="24"/>
          <w:lang w:val="en-US"/>
        </w:rPr>
        <w:t xml:space="preserve">0,05 sehingga dapat ditarik kesimpulan bahwa komite audit berpengaruh positif dan tidak signifikan terhadap Profitabilitas. </w:t>
      </w:r>
      <w:r>
        <w:rPr>
          <w:rFonts w:ascii="Times New Roman" w:hAnsi="Times New Roman" w:cs="Times New Roman"/>
          <w:sz w:val="24"/>
          <w:szCs w:val="24"/>
          <w:lang w:val="en-US"/>
        </w:rPr>
        <w:t>B</w:t>
      </w:r>
      <w:r w:rsidRPr="002763EF">
        <w:rPr>
          <w:rFonts w:ascii="Times New Roman" w:hAnsi="Times New Roman" w:cs="Times New Roman"/>
          <w:sz w:val="24"/>
          <w:szCs w:val="24"/>
          <w:lang w:val="en-US"/>
        </w:rPr>
        <w:t>anyaknya jumlah komite audit tidak dapat mempengaruhi profitabilitas perusahaan karena profitabilitas perusahaan tidak didasarkan pada ba</w:t>
      </w:r>
      <w:r>
        <w:rPr>
          <w:rFonts w:ascii="Times New Roman" w:hAnsi="Times New Roman" w:cs="Times New Roman"/>
          <w:sz w:val="24"/>
          <w:szCs w:val="24"/>
          <w:lang w:val="en-US"/>
        </w:rPr>
        <w:t>nyakanya jumlah komite audit me</w:t>
      </w:r>
      <w:r w:rsidRPr="002763EF">
        <w:rPr>
          <w:rFonts w:ascii="Times New Roman" w:hAnsi="Times New Roman" w:cs="Times New Roman"/>
          <w:sz w:val="24"/>
          <w:szCs w:val="24"/>
          <w:lang w:val="en-US"/>
        </w:rPr>
        <w:t>lainkan kualitas komite audit dan kualitas sumber daya manusia yang terdapat pada perusahaan. Dan kurangnya integritas, kemampuan, pengetahuan dan pengalaman anggota komite audit juga dapat berpengaruh terdapat profitabilitas perusahaan</w:t>
      </w:r>
      <w:r>
        <w:rPr>
          <w:rFonts w:ascii="Times New Roman" w:hAnsi="Times New Roman" w:cs="Times New Roman"/>
          <w:sz w:val="24"/>
          <w:szCs w:val="24"/>
          <w:lang w:val="en-US"/>
        </w:rPr>
        <w:t xml:space="preserve">. </w:t>
      </w:r>
      <w:r w:rsidRPr="002763EF">
        <w:rPr>
          <w:rFonts w:ascii="Times New Roman" w:hAnsi="Times New Roman" w:cs="Times New Roman"/>
          <w:sz w:val="24"/>
          <w:szCs w:val="24"/>
          <w:lang w:val="en-US"/>
        </w:rPr>
        <w:t>Hasil penelitian ini mendukung penelitian oleh Yuli Puspita, dkk (2019)</w:t>
      </w:r>
      <w:r>
        <w:rPr>
          <w:rFonts w:ascii="Times New Roman" w:hAnsi="Times New Roman" w:cs="Times New Roman"/>
          <w:sz w:val="24"/>
          <w:szCs w:val="24"/>
          <w:lang w:val="en-US"/>
        </w:rPr>
        <w:t>.</w:t>
      </w:r>
    </w:p>
    <w:p w14:paraId="7EF13E24" w14:textId="28FD3C8E" w:rsidR="00567983" w:rsidRDefault="00567983" w:rsidP="0070512A">
      <w:pPr>
        <w:pStyle w:val="ListParagraph"/>
        <w:numPr>
          <w:ilvl w:val="0"/>
          <w:numId w:val="34"/>
        </w:num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Pengaruh Dewan Komisaris</w:t>
      </w:r>
      <w:r w:rsidR="00FB1357">
        <w:rPr>
          <w:rFonts w:ascii="Times New Roman" w:hAnsi="Times New Roman" w:cs="Times New Roman"/>
          <w:b/>
          <w:color w:val="000000" w:themeColor="text1"/>
          <w:sz w:val="24"/>
          <w:szCs w:val="24"/>
        </w:rPr>
        <w:t>, Dewan Direksi dan Komite Audit</w:t>
      </w:r>
      <w:r>
        <w:rPr>
          <w:rFonts w:ascii="Times New Roman" w:hAnsi="Times New Roman" w:cs="Times New Roman"/>
          <w:b/>
          <w:color w:val="000000" w:themeColor="text1"/>
          <w:sz w:val="24"/>
          <w:szCs w:val="24"/>
        </w:rPr>
        <w:t xml:space="preserve"> Terhadap Profitabilitas</w:t>
      </w:r>
    </w:p>
    <w:p w14:paraId="7495B353" w14:textId="5E8EF93C" w:rsidR="007F1A1A" w:rsidRDefault="00332989" w:rsidP="0070512A">
      <w:pPr>
        <w:pStyle w:val="ListParagraph"/>
        <w:tabs>
          <w:tab w:val="left" w:pos="1843"/>
        </w:tabs>
        <w:spacing w:line="240" w:lineRule="auto"/>
        <w:jc w:val="both"/>
        <w:rPr>
          <w:rFonts w:ascii="Times New Roman" w:hAnsi="Times New Roman" w:cs="Times New Roman"/>
          <w:sz w:val="24"/>
          <w:szCs w:val="24"/>
          <w:lang w:val="en-US"/>
        </w:rPr>
      </w:pPr>
      <w:r w:rsidRPr="002763EF">
        <w:rPr>
          <w:rFonts w:ascii="Times New Roman" w:hAnsi="Times New Roman" w:cs="Times New Roman"/>
          <w:sz w:val="24"/>
          <w:szCs w:val="24"/>
          <w:lang w:val="en-US"/>
        </w:rPr>
        <w:t>Berdasarkan tab</w:t>
      </w:r>
      <w:r>
        <w:rPr>
          <w:rFonts w:ascii="Times New Roman" w:hAnsi="Times New Roman" w:cs="Times New Roman"/>
          <w:sz w:val="24"/>
          <w:szCs w:val="24"/>
          <w:lang w:val="en-US"/>
        </w:rPr>
        <w:t>el</w:t>
      </w:r>
      <w:r w:rsidRPr="002763EF">
        <w:rPr>
          <w:rFonts w:ascii="Times New Roman" w:hAnsi="Times New Roman" w:cs="Times New Roman"/>
          <w:sz w:val="24"/>
          <w:szCs w:val="24"/>
          <w:lang w:val="en-US"/>
        </w:rPr>
        <w:t xml:space="preserve"> 4.</w:t>
      </w:r>
      <w:r w:rsidR="00FD570B">
        <w:rPr>
          <w:rFonts w:ascii="Times New Roman" w:hAnsi="Times New Roman" w:cs="Times New Roman"/>
          <w:sz w:val="24"/>
          <w:szCs w:val="24"/>
          <w:lang w:val="en-US"/>
        </w:rPr>
        <w:t>8</w:t>
      </w:r>
      <w:r w:rsidRPr="002763EF">
        <w:rPr>
          <w:rFonts w:ascii="Times New Roman" w:hAnsi="Times New Roman" w:cs="Times New Roman"/>
          <w:sz w:val="24"/>
          <w:szCs w:val="24"/>
          <w:lang w:val="en-US"/>
        </w:rPr>
        <w:t xml:space="preserve"> menunjukkan bahwa variabel Dewan Komisaris, Dewan Direksi dan Komite Audit </w:t>
      </w:r>
      <w:r w:rsidRPr="002763EF">
        <w:rPr>
          <w:rFonts w:ascii="Times New Roman" w:hAnsi="Times New Roman" w:cs="Times New Roman"/>
          <w:sz w:val="24"/>
          <w:szCs w:val="24"/>
        </w:rPr>
        <w:t xml:space="preserve">memiliki nilai koefisien regresi positif sebesar 4,482 dan nilai signifikan sebesar 0,008 dimana nilai signifikansi lebih kecil </w:t>
      </w:r>
      <w:r w:rsidRPr="002763EF">
        <w:rPr>
          <w:rFonts w:ascii="Times New Roman" w:hAnsi="Times New Roman" w:cs="Times New Roman"/>
          <w:sz w:val="24"/>
          <w:szCs w:val="24"/>
          <w:lang w:val="en-US"/>
        </w:rPr>
        <w:t xml:space="preserve">0,05 sehingga dapat ditarik kesimpulan bahwa dewan komisaris berpengaruh positif dan signifikan terhadap Profitabilitas. </w:t>
      </w:r>
      <w:r w:rsidRPr="002763EF">
        <w:rPr>
          <w:rFonts w:ascii="Times New Roman" w:hAnsi="Times New Roman" w:cs="Times New Roman"/>
          <w:sz w:val="24"/>
          <w:szCs w:val="24"/>
        </w:rPr>
        <w:t xml:space="preserve">Proksi yang digunakan untuk mengukur </w:t>
      </w:r>
      <w:r w:rsidRPr="002763EF">
        <w:rPr>
          <w:rFonts w:ascii="Times New Roman" w:hAnsi="Times New Roman" w:cs="Times New Roman"/>
          <w:i/>
          <w:sz w:val="24"/>
          <w:szCs w:val="24"/>
        </w:rPr>
        <w:t>Good Corporate Governance</w:t>
      </w:r>
      <w:r w:rsidRPr="002763EF">
        <w:rPr>
          <w:rFonts w:ascii="Times New Roman" w:hAnsi="Times New Roman" w:cs="Times New Roman"/>
          <w:sz w:val="24"/>
          <w:szCs w:val="24"/>
        </w:rPr>
        <w:t xml:space="preserve"> </w:t>
      </w:r>
      <w:r>
        <w:rPr>
          <w:rFonts w:ascii="Times New Roman" w:hAnsi="Times New Roman" w:cs="Times New Roman"/>
          <w:sz w:val="24"/>
          <w:szCs w:val="24"/>
        </w:rPr>
        <w:t>adalah</w:t>
      </w:r>
      <w:r w:rsidRPr="002763EF">
        <w:rPr>
          <w:rFonts w:ascii="Times New Roman" w:hAnsi="Times New Roman" w:cs="Times New Roman"/>
          <w:sz w:val="24"/>
          <w:szCs w:val="24"/>
        </w:rPr>
        <w:t xml:space="preserve"> dewan komisaris, dewan direksi dan komite audit. Semakin banyak jumlah pelaksana </w:t>
      </w:r>
      <w:r w:rsidRPr="00074BA2">
        <w:rPr>
          <w:rFonts w:ascii="Times New Roman" w:hAnsi="Times New Roman" w:cs="Times New Roman"/>
          <w:i/>
          <w:iCs/>
          <w:sz w:val="24"/>
          <w:szCs w:val="24"/>
        </w:rPr>
        <w:t>Good Corporate Governance</w:t>
      </w:r>
      <w:r w:rsidRPr="002763EF">
        <w:rPr>
          <w:rFonts w:ascii="Times New Roman" w:hAnsi="Times New Roman" w:cs="Times New Roman"/>
          <w:sz w:val="24"/>
          <w:szCs w:val="24"/>
        </w:rPr>
        <w:t xml:space="preserve"> dapat mendukung peningkatan rasio keuangan perusahaan.</w:t>
      </w:r>
      <w:r>
        <w:rPr>
          <w:rFonts w:ascii="Times New Roman" w:hAnsi="Times New Roman" w:cs="Times New Roman"/>
          <w:sz w:val="24"/>
          <w:szCs w:val="24"/>
        </w:rPr>
        <w:t xml:space="preserve"> </w:t>
      </w:r>
      <w:r w:rsidRPr="002763EF">
        <w:rPr>
          <w:rFonts w:ascii="Times New Roman" w:hAnsi="Times New Roman" w:cs="Times New Roman"/>
          <w:sz w:val="24"/>
          <w:szCs w:val="24"/>
          <w:lang w:val="en-US"/>
        </w:rPr>
        <w:t>Hasil penelitian ini mendukung penelitian oleh Rumathon Rumapea (2017) yang menyatakan bahwa secara simultan menunjukan pengaruh positif dan signifikan pengaruh dewan komisaris, dewan direksi dan komite audit terhadap profitabilitas.</w:t>
      </w:r>
    </w:p>
    <w:p w14:paraId="709FCFE4" w14:textId="2DFC4CA3" w:rsidR="007F1A1A" w:rsidRDefault="007F1A1A" w:rsidP="0070512A">
      <w:pPr>
        <w:pStyle w:val="ListParagraph"/>
        <w:tabs>
          <w:tab w:val="left" w:pos="1843"/>
        </w:tabs>
        <w:spacing w:line="240" w:lineRule="auto"/>
        <w:jc w:val="both"/>
        <w:rPr>
          <w:rFonts w:ascii="Times New Roman" w:hAnsi="Times New Roman" w:cs="Times New Roman"/>
          <w:sz w:val="24"/>
          <w:szCs w:val="24"/>
          <w:lang w:val="en-US"/>
        </w:rPr>
      </w:pPr>
    </w:p>
    <w:p w14:paraId="4314DAE3" w14:textId="77777777" w:rsidR="00FD570B" w:rsidRDefault="00FD570B" w:rsidP="0070512A">
      <w:pPr>
        <w:pStyle w:val="ListParagraph"/>
        <w:tabs>
          <w:tab w:val="left" w:pos="1843"/>
        </w:tabs>
        <w:spacing w:line="240" w:lineRule="auto"/>
        <w:jc w:val="both"/>
        <w:rPr>
          <w:rFonts w:ascii="Times New Roman" w:hAnsi="Times New Roman" w:cs="Times New Roman"/>
          <w:sz w:val="24"/>
          <w:szCs w:val="24"/>
          <w:lang w:val="en-US"/>
        </w:rPr>
      </w:pPr>
    </w:p>
    <w:p w14:paraId="51D45936" w14:textId="5C19FCBB" w:rsidR="007F1A1A" w:rsidRPr="007F1A1A" w:rsidRDefault="007F1A1A" w:rsidP="0070512A">
      <w:pPr>
        <w:tabs>
          <w:tab w:val="left" w:pos="1843"/>
        </w:tabs>
        <w:spacing w:line="240" w:lineRule="auto"/>
        <w:jc w:val="both"/>
        <w:rPr>
          <w:rFonts w:ascii="Times New Roman" w:hAnsi="Times New Roman" w:cs="Times New Roman"/>
          <w:b/>
          <w:sz w:val="24"/>
          <w:szCs w:val="24"/>
          <w:lang w:val="en-US"/>
        </w:rPr>
      </w:pPr>
      <w:r w:rsidRPr="007F1A1A">
        <w:rPr>
          <w:rFonts w:ascii="Times New Roman" w:hAnsi="Times New Roman" w:cs="Times New Roman"/>
          <w:b/>
          <w:sz w:val="24"/>
          <w:szCs w:val="24"/>
          <w:lang w:val="en-US"/>
        </w:rPr>
        <w:lastRenderedPageBreak/>
        <w:t>PENUTUP</w:t>
      </w:r>
    </w:p>
    <w:p w14:paraId="37D5F742" w14:textId="2DDA849D" w:rsidR="00860D42" w:rsidRPr="00422E07" w:rsidRDefault="00860D42" w:rsidP="0070512A">
      <w:pPr>
        <w:spacing w:line="240" w:lineRule="auto"/>
        <w:jc w:val="both"/>
        <w:rPr>
          <w:rFonts w:ascii="Times New Roman" w:hAnsi="Times New Roman" w:cs="Times New Roman"/>
          <w:b/>
          <w:color w:val="000000" w:themeColor="text1"/>
          <w:sz w:val="24"/>
          <w:szCs w:val="24"/>
        </w:rPr>
      </w:pPr>
      <w:r w:rsidRPr="00422E07">
        <w:rPr>
          <w:rFonts w:ascii="Times New Roman" w:hAnsi="Times New Roman" w:cs="Times New Roman"/>
          <w:b/>
          <w:color w:val="000000" w:themeColor="text1"/>
          <w:sz w:val="24"/>
          <w:szCs w:val="24"/>
        </w:rPr>
        <w:t>KESIMPULAN</w:t>
      </w:r>
    </w:p>
    <w:p w14:paraId="321E36DC" w14:textId="77777777" w:rsidR="0062171E" w:rsidRDefault="00860D42" w:rsidP="0070512A">
      <w:pPr>
        <w:spacing w:line="240" w:lineRule="auto"/>
        <w:ind w:firstLine="709"/>
        <w:jc w:val="both"/>
        <w:rPr>
          <w:rFonts w:ascii="Times New Roman" w:hAnsi="Times New Roman" w:cs="Times New Roman"/>
          <w:color w:val="000000" w:themeColor="text1"/>
          <w:sz w:val="24"/>
          <w:szCs w:val="24"/>
        </w:rPr>
      </w:pPr>
      <w:r w:rsidRPr="0062171E">
        <w:rPr>
          <w:rFonts w:ascii="Times New Roman" w:hAnsi="Times New Roman" w:cs="Times New Roman"/>
          <w:color w:val="000000" w:themeColor="text1"/>
          <w:sz w:val="24"/>
          <w:szCs w:val="24"/>
        </w:rPr>
        <w:t>Penelitian ini bertujuan untuk mengetahui bagaimana pengaruh dewan komisaris, dewan direksi dan komite audit terhadap profitabilitas (ROA) secara parsial dan simultan pada perusahaan perbankan yang terdaftar di BEI periode 2018-2019. Berdasarkan hasil analisis, maka kesimpulan dari penelitian ini adalah sebagai berikut:</w:t>
      </w:r>
    </w:p>
    <w:p w14:paraId="3C3687B7" w14:textId="00D1D35C" w:rsidR="0062171E" w:rsidRDefault="00860D42" w:rsidP="0070512A">
      <w:pPr>
        <w:pStyle w:val="ListParagraph"/>
        <w:numPr>
          <w:ilvl w:val="0"/>
          <w:numId w:val="31"/>
        </w:numPr>
        <w:spacing w:line="240" w:lineRule="auto"/>
        <w:ind w:left="709"/>
        <w:jc w:val="both"/>
        <w:rPr>
          <w:rFonts w:ascii="Times New Roman" w:hAnsi="Times New Roman" w:cs="Times New Roman"/>
          <w:color w:val="000000" w:themeColor="text1"/>
          <w:sz w:val="24"/>
          <w:szCs w:val="24"/>
        </w:rPr>
      </w:pPr>
      <w:r w:rsidRPr="0062171E">
        <w:rPr>
          <w:rFonts w:ascii="Times New Roman" w:hAnsi="Times New Roman" w:cs="Times New Roman"/>
          <w:color w:val="000000" w:themeColor="text1"/>
          <w:sz w:val="24"/>
          <w:szCs w:val="24"/>
        </w:rPr>
        <w:t xml:space="preserve">Dewan Komisaris berpengaruh negatif terhadap </w:t>
      </w:r>
      <w:r w:rsidR="00FD570B">
        <w:rPr>
          <w:rFonts w:ascii="Times New Roman" w:hAnsi="Times New Roman" w:cs="Times New Roman"/>
          <w:color w:val="000000" w:themeColor="text1"/>
          <w:sz w:val="24"/>
          <w:szCs w:val="24"/>
        </w:rPr>
        <w:t>profitabilitas</w:t>
      </w:r>
      <w:r w:rsidRPr="0062171E">
        <w:rPr>
          <w:rFonts w:ascii="Times New Roman" w:hAnsi="Times New Roman" w:cs="Times New Roman"/>
          <w:color w:val="000000" w:themeColor="text1"/>
          <w:sz w:val="24"/>
          <w:szCs w:val="24"/>
        </w:rPr>
        <w:t xml:space="preserve"> perusahaan perbankan yang terdaftar di Bursa Efek Indonesia pada periode 2018-2019.</w:t>
      </w:r>
    </w:p>
    <w:p w14:paraId="4EA7098E" w14:textId="6C8F3AD9" w:rsidR="0062171E" w:rsidRDefault="00860D42" w:rsidP="0070512A">
      <w:pPr>
        <w:pStyle w:val="ListParagraph"/>
        <w:numPr>
          <w:ilvl w:val="0"/>
          <w:numId w:val="31"/>
        </w:numPr>
        <w:spacing w:line="240" w:lineRule="auto"/>
        <w:ind w:left="709"/>
        <w:jc w:val="both"/>
        <w:rPr>
          <w:rFonts w:ascii="Times New Roman" w:hAnsi="Times New Roman" w:cs="Times New Roman"/>
          <w:color w:val="000000" w:themeColor="text1"/>
          <w:sz w:val="24"/>
          <w:szCs w:val="24"/>
        </w:rPr>
      </w:pPr>
      <w:r w:rsidRPr="0062171E">
        <w:rPr>
          <w:rFonts w:ascii="Times New Roman" w:hAnsi="Times New Roman" w:cs="Times New Roman"/>
          <w:color w:val="000000" w:themeColor="text1"/>
          <w:sz w:val="24"/>
          <w:szCs w:val="24"/>
        </w:rPr>
        <w:t xml:space="preserve">Dewan Direksi berpengaruh positif terhadap </w:t>
      </w:r>
      <w:r w:rsidR="00FD570B">
        <w:rPr>
          <w:rFonts w:ascii="Times New Roman" w:hAnsi="Times New Roman" w:cs="Times New Roman"/>
          <w:color w:val="000000" w:themeColor="text1"/>
          <w:sz w:val="24"/>
          <w:szCs w:val="24"/>
        </w:rPr>
        <w:t xml:space="preserve">profitabilitas </w:t>
      </w:r>
      <w:r w:rsidRPr="0062171E">
        <w:rPr>
          <w:rFonts w:ascii="Times New Roman" w:hAnsi="Times New Roman" w:cs="Times New Roman"/>
          <w:color w:val="000000" w:themeColor="text1"/>
          <w:sz w:val="24"/>
          <w:szCs w:val="24"/>
        </w:rPr>
        <w:t>perusahaan perbankan yang terdaftar di Bursa Efek Indonesia pada periode 2018-2019.</w:t>
      </w:r>
    </w:p>
    <w:p w14:paraId="33DF74A4" w14:textId="3DEB873F" w:rsidR="0062171E" w:rsidRDefault="00860D42" w:rsidP="0070512A">
      <w:pPr>
        <w:pStyle w:val="ListParagraph"/>
        <w:numPr>
          <w:ilvl w:val="0"/>
          <w:numId w:val="31"/>
        </w:numPr>
        <w:spacing w:line="240" w:lineRule="auto"/>
        <w:ind w:left="709"/>
        <w:jc w:val="both"/>
        <w:rPr>
          <w:rFonts w:ascii="Times New Roman" w:hAnsi="Times New Roman" w:cs="Times New Roman"/>
          <w:color w:val="000000" w:themeColor="text1"/>
          <w:sz w:val="24"/>
          <w:szCs w:val="24"/>
        </w:rPr>
      </w:pPr>
      <w:r w:rsidRPr="0062171E">
        <w:rPr>
          <w:rFonts w:ascii="Times New Roman" w:hAnsi="Times New Roman" w:cs="Times New Roman"/>
          <w:color w:val="000000" w:themeColor="text1"/>
          <w:sz w:val="24"/>
          <w:szCs w:val="24"/>
        </w:rPr>
        <w:t xml:space="preserve">Komite Audit berpengaruh positif terhadap </w:t>
      </w:r>
      <w:r w:rsidR="00FD570B">
        <w:rPr>
          <w:rFonts w:ascii="Times New Roman" w:hAnsi="Times New Roman" w:cs="Times New Roman"/>
          <w:color w:val="000000" w:themeColor="text1"/>
          <w:sz w:val="24"/>
          <w:szCs w:val="24"/>
        </w:rPr>
        <w:t>profitabilitas</w:t>
      </w:r>
      <w:r w:rsidR="00FD570B" w:rsidRPr="0062171E">
        <w:rPr>
          <w:rFonts w:ascii="Times New Roman" w:hAnsi="Times New Roman" w:cs="Times New Roman"/>
          <w:color w:val="000000" w:themeColor="text1"/>
          <w:sz w:val="24"/>
          <w:szCs w:val="24"/>
        </w:rPr>
        <w:t xml:space="preserve"> </w:t>
      </w:r>
      <w:r w:rsidRPr="0062171E">
        <w:rPr>
          <w:rFonts w:ascii="Times New Roman" w:hAnsi="Times New Roman" w:cs="Times New Roman"/>
          <w:color w:val="000000" w:themeColor="text1"/>
          <w:sz w:val="24"/>
          <w:szCs w:val="24"/>
        </w:rPr>
        <w:t>perusahaan perbankan yang terdaftar di Bursa Efek Indonesia pada periode 2018-2019.</w:t>
      </w:r>
    </w:p>
    <w:p w14:paraId="76BFA195" w14:textId="5DFC3BF1" w:rsidR="008E61F3" w:rsidRDefault="00860D42" w:rsidP="0070512A">
      <w:pPr>
        <w:pStyle w:val="ListParagraph"/>
        <w:numPr>
          <w:ilvl w:val="0"/>
          <w:numId w:val="31"/>
        </w:numPr>
        <w:spacing w:line="240" w:lineRule="auto"/>
        <w:ind w:left="709"/>
        <w:jc w:val="both"/>
        <w:rPr>
          <w:rFonts w:ascii="Times New Roman" w:hAnsi="Times New Roman" w:cs="Times New Roman"/>
          <w:color w:val="000000" w:themeColor="text1"/>
          <w:sz w:val="24"/>
          <w:szCs w:val="24"/>
        </w:rPr>
      </w:pPr>
      <w:r w:rsidRPr="0062171E">
        <w:rPr>
          <w:rFonts w:ascii="Times New Roman" w:hAnsi="Times New Roman" w:cs="Times New Roman"/>
          <w:color w:val="000000" w:themeColor="text1"/>
          <w:sz w:val="24"/>
          <w:szCs w:val="24"/>
        </w:rPr>
        <w:t xml:space="preserve">Dewan Komisaris, Dewan Direksi, dan Komite Audit berpengaruh positif terhadap </w:t>
      </w:r>
      <w:r w:rsidR="0070512A">
        <w:rPr>
          <w:rFonts w:ascii="Times New Roman" w:hAnsi="Times New Roman" w:cs="Times New Roman"/>
          <w:color w:val="000000" w:themeColor="text1"/>
          <w:sz w:val="24"/>
          <w:szCs w:val="24"/>
        </w:rPr>
        <w:t>profitabilitas</w:t>
      </w:r>
      <w:r w:rsidR="0070512A" w:rsidRPr="0062171E">
        <w:rPr>
          <w:rFonts w:ascii="Times New Roman" w:hAnsi="Times New Roman" w:cs="Times New Roman"/>
          <w:color w:val="000000" w:themeColor="text1"/>
          <w:sz w:val="24"/>
          <w:szCs w:val="24"/>
        </w:rPr>
        <w:t xml:space="preserve"> </w:t>
      </w:r>
      <w:r w:rsidRPr="0062171E">
        <w:rPr>
          <w:rFonts w:ascii="Times New Roman" w:hAnsi="Times New Roman" w:cs="Times New Roman"/>
          <w:color w:val="000000" w:themeColor="text1"/>
          <w:sz w:val="24"/>
          <w:szCs w:val="24"/>
        </w:rPr>
        <w:t>perusahaan perbankan yang terdaftar di Bursa Efek Indonesia pada periode 2018-2019.</w:t>
      </w:r>
    </w:p>
    <w:p w14:paraId="31391953" w14:textId="77777777" w:rsidR="008E61F3" w:rsidRDefault="008E61F3" w:rsidP="0070512A">
      <w:pPr>
        <w:pStyle w:val="ListParagraph"/>
        <w:spacing w:line="240" w:lineRule="auto"/>
        <w:ind w:left="709"/>
        <w:jc w:val="both"/>
        <w:rPr>
          <w:rFonts w:ascii="Times New Roman" w:hAnsi="Times New Roman" w:cs="Times New Roman"/>
          <w:color w:val="000000" w:themeColor="text1"/>
          <w:sz w:val="24"/>
          <w:szCs w:val="24"/>
        </w:rPr>
      </w:pPr>
    </w:p>
    <w:p w14:paraId="67CB2F46" w14:textId="170DBFF9" w:rsidR="008E61F3" w:rsidRPr="007F1A1A" w:rsidRDefault="008E61F3" w:rsidP="0070512A">
      <w:pPr>
        <w:spacing w:line="240" w:lineRule="auto"/>
        <w:jc w:val="both"/>
        <w:rPr>
          <w:rFonts w:ascii="Times New Roman" w:hAnsi="Times New Roman" w:cs="Times New Roman"/>
          <w:b/>
          <w:color w:val="000000" w:themeColor="text1"/>
          <w:sz w:val="24"/>
          <w:szCs w:val="24"/>
        </w:rPr>
      </w:pPr>
      <w:r w:rsidRPr="007F1A1A">
        <w:rPr>
          <w:rFonts w:ascii="Times New Roman" w:hAnsi="Times New Roman" w:cs="Times New Roman"/>
          <w:b/>
          <w:color w:val="000000" w:themeColor="text1"/>
          <w:sz w:val="24"/>
          <w:szCs w:val="24"/>
        </w:rPr>
        <w:t>SARAN</w:t>
      </w:r>
    </w:p>
    <w:p w14:paraId="058A7DDD" w14:textId="2EF1F7E5" w:rsidR="00D86A84" w:rsidRPr="00D86A84" w:rsidRDefault="00D86A84" w:rsidP="0070512A">
      <w:pPr>
        <w:spacing w:line="240" w:lineRule="auto"/>
        <w:ind w:firstLine="709"/>
        <w:jc w:val="both"/>
        <w:rPr>
          <w:rFonts w:ascii="Times New Roman" w:hAnsi="Times New Roman" w:cs="Times New Roman"/>
          <w:sz w:val="24"/>
          <w:szCs w:val="24"/>
        </w:rPr>
      </w:pPr>
      <w:r w:rsidRPr="00D86A84">
        <w:rPr>
          <w:rFonts w:ascii="Times New Roman" w:hAnsi="Times New Roman" w:cs="Times New Roman"/>
          <w:sz w:val="24"/>
          <w:szCs w:val="24"/>
        </w:rPr>
        <w:t>Penulis menyadari bahwa penelitian ini masih perlu dibenahi, oleh karena itu penulis mengajukan beberapa saran, sebagai berikut:</w:t>
      </w:r>
    </w:p>
    <w:p w14:paraId="4605989F" w14:textId="6C9E3244" w:rsidR="00C162CD" w:rsidRPr="008E61F3" w:rsidRDefault="00860D42" w:rsidP="0070512A">
      <w:pPr>
        <w:pStyle w:val="ListParagraph"/>
        <w:numPr>
          <w:ilvl w:val="0"/>
          <w:numId w:val="32"/>
        </w:numPr>
        <w:spacing w:line="240" w:lineRule="auto"/>
        <w:ind w:left="709"/>
        <w:jc w:val="both"/>
        <w:rPr>
          <w:rFonts w:ascii="Times New Roman" w:hAnsi="Times New Roman" w:cs="Times New Roman"/>
          <w:color w:val="000000" w:themeColor="text1"/>
          <w:sz w:val="24"/>
          <w:szCs w:val="24"/>
        </w:rPr>
      </w:pPr>
      <w:r w:rsidRPr="008E61F3">
        <w:rPr>
          <w:rFonts w:ascii="Times New Roman" w:hAnsi="Times New Roman" w:cs="Times New Roman"/>
          <w:color w:val="000000" w:themeColor="text1"/>
          <w:sz w:val="24"/>
          <w:szCs w:val="24"/>
        </w:rPr>
        <w:t xml:space="preserve">Penelitian selanjutnya diharapkan menambah variabel independen dalam komposisi </w:t>
      </w:r>
      <w:r w:rsidRPr="008E61F3">
        <w:rPr>
          <w:rFonts w:ascii="Times New Roman" w:hAnsi="Times New Roman" w:cs="Times New Roman"/>
          <w:i/>
          <w:iCs/>
          <w:color w:val="000000" w:themeColor="text1"/>
          <w:sz w:val="24"/>
          <w:szCs w:val="24"/>
        </w:rPr>
        <w:t>Good Corporate Governance</w:t>
      </w:r>
      <w:r w:rsidRPr="008E61F3">
        <w:rPr>
          <w:rFonts w:ascii="Times New Roman" w:hAnsi="Times New Roman" w:cs="Times New Roman"/>
          <w:color w:val="000000" w:themeColor="text1"/>
          <w:sz w:val="24"/>
          <w:szCs w:val="24"/>
        </w:rPr>
        <w:t xml:space="preserve"> seperti, dewan komisaris independen, kepemilikan manajerial, dan kepemilikan institusional.</w:t>
      </w:r>
    </w:p>
    <w:p w14:paraId="16BBAE25" w14:textId="77777777" w:rsidR="00C162CD" w:rsidRDefault="00860D42" w:rsidP="0070512A">
      <w:pPr>
        <w:pStyle w:val="ListParagraph"/>
        <w:numPr>
          <w:ilvl w:val="0"/>
          <w:numId w:val="32"/>
        </w:numPr>
        <w:spacing w:line="240" w:lineRule="auto"/>
        <w:ind w:left="709"/>
        <w:jc w:val="both"/>
        <w:rPr>
          <w:rFonts w:ascii="Times New Roman" w:hAnsi="Times New Roman" w:cs="Times New Roman"/>
          <w:color w:val="000000" w:themeColor="text1"/>
          <w:sz w:val="24"/>
          <w:szCs w:val="24"/>
        </w:rPr>
      </w:pPr>
      <w:r w:rsidRPr="00C162CD">
        <w:rPr>
          <w:rFonts w:ascii="Times New Roman" w:hAnsi="Times New Roman" w:cs="Times New Roman"/>
          <w:color w:val="000000" w:themeColor="text1"/>
          <w:sz w:val="24"/>
          <w:szCs w:val="24"/>
        </w:rPr>
        <w:t xml:space="preserve">Penelitian selanjutnya dapat menggunakan variabel dependen yang lain seperti </w:t>
      </w:r>
      <w:r w:rsidRPr="00C162CD">
        <w:rPr>
          <w:rFonts w:ascii="Times New Roman" w:hAnsi="Times New Roman" w:cs="Times New Roman"/>
          <w:i/>
          <w:iCs/>
          <w:color w:val="000000" w:themeColor="text1"/>
          <w:sz w:val="24"/>
          <w:szCs w:val="24"/>
        </w:rPr>
        <w:t xml:space="preserve">Return </w:t>
      </w:r>
      <w:proofErr w:type="gramStart"/>
      <w:r w:rsidRPr="00C162CD">
        <w:rPr>
          <w:rFonts w:ascii="Times New Roman" w:hAnsi="Times New Roman" w:cs="Times New Roman"/>
          <w:i/>
          <w:iCs/>
          <w:color w:val="000000" w:themeColor="text1"/>
          <w:sz w:val="24"/>
          <w:szCs w:val="24"/>
        </w:rPr>
        <w:t>On</w:t>
      </w:r>
      <w:proofErr w:type="gramEnd"/>
      <w:r w:rsidRPr="00C162CD">
        <w:rPr>
          <w:rFonts w:ascii="Times New Roman" w:hAnsi="Times New Roman" w:cs="Times New Roman"/>
          <w:i/>
          <w:iCs/>
          <w:color w:val="000000" w:themeColor="text1"/>
          <w:sz w:val="24"/>
          <w:szCs w:val="24"/>
        </w:rPr>
        <w:t xml:space="preserve"> Equity</w:t>
      </w:r>
      <w:r w:rsidRPr="00C162CD">
        <w:rPr>
          <w:rFonts w:ascii="Times New Roman" w:hAnsi="Times New Roman" w:cs="Times New Roman"/>
          <w:color w:val="000000" w:themeColor="text1"/>
          <w:sz w:val="24"/>
          <w:szCs w:val="24"/>
        </w:rPr>
        <w:t xml:space="preserve"> (ROE), </w:t>
      </w:r>
      <w:r w:rsidRPr="00C162CD">
        <w:rPr>
          <w:rFonts w:ascii="Times New Roman" w:hAnsi="Times New Roman" w:cs="Times New Roman"/>
          <w:i/>
          <w:iCs/>
          <w:color w:val="000000" w:themeColor="text1"/>
          <w:sz w:val="24"/>
          <w:szCs w:val="24"/>
        </w:rPr>
        <w:t>Profit Margin</w:t>
      </w:r>
      <w:r w:rsidRPr="00C162CD">
        <w:rPr>
          <w:rFonts w:ascii="Times New Roman" w:hAnsi="Times New Roman" w:cs="Times New Roman"/>
          <w:color w:val="000000" w:themeColor="text1"/>
          <w:sz w:val="24"/>
          <w:szCs w:val="24"/>
        </w:rPr>
        <w:t xml:space="preserve">, </w:t>
      </w:r>
      <w:r w:rsidRPr="00C162CD">
        <w:rPr>
          <w:rFonts w:ascii="Times New Roman" w:hAnsi="Times New Roman" w:cs="Times New Roman"/>
          <w:i/>
          <w:iCs/>
          <w:color w:val="000000" w:themeColor="text1"/>
          <w:sz w:val="24"/>
          <w:szCs w:val="24"/>
        </w:rPr>
        <w:t>Earning Per Share</w:t>
      </w:r>
      <w:r w:rsidRPr="00C162CD">
        <w:rPr>
          <w:rFonts w:ascii="Times New Roman" w:hAnsi="Times New Roman" w:cs="Times New Roman"/>
          <w:color w:val="000000" w:themeColor="text1"/>
          <w:sz w:val="24"/>
          <w:szCs w:val="24"/>
        </w:rPr>
        <w:t xml:space="preserve"> (EPS).</w:t>
      </w:r>
    </w:p>
    <w:p w14:paraId="789C04E1" w14:textId="30947201" w:rsidR="006A4D23" w:rsidRDefault="00860D42" w:rsidP="0070512A">
      <w:pPr>
        <w:pStyle w:val="ListParagraph"/>
        <w:numPr>
          <w:ilvl w:val="0"/>
          <w:numId w:val="32"/>
        </w:numPr>
        <w:spacing w:line="240" w:lineRule="auto"/>
        <w:ind w:left="709"/>
        <w:jc w:val="both"/>
        <w:rPr>
          <w:rFonts w:ascii="Times New Roman" w:hAnsi="Times New Roman" w:cs="Times New Roman"/>
          <w:color w:val="000000" w:themeColor="text1"/>
          <w:sz w:val="24"/>
          <w:szCs w:val="24"/>
        </w:rPr>
      </w:pPr>
      <w:r w:rsidRPr="00C162CD">
        <w:rPr>
          <w:rFonts w:ascii="Times New Roman" w:hAnsi="Times New Roman" w:cs="Times New Roman"/>
          <w:color w:val="000000" w:themeColor="text1"/>
          <w:sz w:val="24"/>
          <w:szCs w:val="24"/>
        </w:rPr>
        <w:t>Penelitian selanjutnya dapat memperluas sampel penelitian seperti memperpanjang rentang periode pengamatan dan dengan periode terbaru agar mencerminkan kondisi perusahaan terkini.</w:t>
      </w:r>
    </w:p>
    <w:p w14:paraId="49E667F4" w14:textId="77777777" w:rsidR="0070512A" w:rsidRPr="007F1A1A" w:rsidRDefault="0070512A" w:rsidP="0070512A">
      <w:pPr>
        <w:pStyle w:val="ListParagraph"/>
        <w:spacing w:line="240" w:lineRule="auto"/>
        <w:ind w:left="709"/>
        <w:jc w:val="both"/>
        <w:rPr>
          <w:rFonts w:ascii="Times New Roman" w:hAnsi="Times New Roman" w:cs="Times New Roman"/>
          <w:color w:val="000000" w:themeColor="text1"/>
          <w:sz w:val="24"/>
          <w:szCs w:val="24"/>
        </w:rPr>
      </w:pPr>
    </w:p>
    <w:p w14:paraId="19F3AD30" w14:textId="3431C141" w:rsidR="006A4D23" w:rsidRPr="00883259" w:rsidRDefault="006A4D23" w:rsidP="0070512A">
      <w:pPr>
        <w:tabs>
          <w:tab w:val="left" w:pos="1418"/>
        </w:tabs>
        <w:spacing w:line="240" w:lineRule="auto"/>
        <w:jc w:val="both"/>
        <w:rPr>
          <w:rFonts w:ascii="Times New Roman" w:hAnsi="Times New Roman" w:cs="Times New Roman"/>
          <w:b/>
          <w:color w:val="000000" w:themeColor="text1"/>
          <w:sz w:val="24"/>
          <w:szCs w:val="24"/>
        </w:rPr>
      </w:pPr>
      <w:r w:rsidRPr="00883259">
        <w:rPr>
          <w:rFonts w:ascii="Times New Roman" w:hAnsi="Times New Roman" w:cs="Times New Roman"/>
          <w:b/>
          <w:color w:val="000000" w:themeColor="text1"/>
          <w:sz w:val="24"/>
          <w:szCs w:val="24"/>
        </w:rPr>
        <w:t>DAFTAR PUSTAKA</w:t>
      </w:r>
    </w:p>
    <w:p w14:paraId="19DF750A" w14:textId="77777777" w:rsidR="0070512A" w:rsidRPr="002763EF" w:rsidRDefault="0070512A" w:rsidP="0070512A">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t xml:space="preserve">Ariandhini, Jielend. (2019). Pengaruh </w:t>
      </w:r>
      <w:r w:rsidRPr="002763EF">
        <w:rPr>
          <w:rFonts w:ascii="Times New Roman" w:hAnsi="Times New Roman" w:cs="Times New Roman"/>
          <w:i/>
          <w:color w:val="000000" w:themeColor="text1"/>
          <w:sz w:val="24"/>
          <w:szCs w:val="24"/>
        </w:rPr>
        <w:t xml:space="preserve">Corporate Governance </w:t>
      </w:r>
      <w:r w:rsidRPr="002763EF">
        <w:rPr>
          <w:rFonts w:ascii="Times New Roman" w:hAnsi="Times New Roman" w:cs="Times New Roman"/>
          <w:color w:val="000000" w:themeColor="text1"/>
          <w:sz w:val="24"/>
          <w:szCs w:val="24"/>
        </w:rPr>
        <w:t xml:space="preserve">Terhadap Profitabilitas Bank Umum Syariah (BUS) Indonesia Periode 2011-2016. </w:t>
      </w:r>
      <w:r w:rsidRPr="00305E8C">
        <w:rPr>
          <w:rFonts w:ascii="Times New Roman" w:hAnsi="Times New Roman" w:cs="Times New Roman"/>
          <w:color w:val="000000" w:themeColor="text1"/>
          <w:sz w:val="24"/>
          <w:szCs w:val="24"/>
        </w:rPr>
        <w:t>Jurnal Ekonomi Syariah</w:t>
      </w:r>
      <w:r w:rsidRPr="002763EF">
        <w:rPr>
          <w:rFonts w:ascii="Times New Roman" w:hAnsi="Times New Roman" w:cs="Times New Roman"/>
          <w:color w:val="000000" w:themeColor="text1"/>
          <w:sz w:val="24"/>
          <w:szCs w:val="24"/>
        </w:rPr>
        <w:t>. 4(1). 99-107.</w:t>
      </w:r>
    </w:p>
    <w:p w14:paraId="2C99D1DB" w14:textId="77777777" w:rsidR="0070512A" w:rsidRDefault="0070512A" w:rsidP="0070512A">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t xml:space="preserve">Fitria, Ayu., Siti Hayati E. F., </w:t>
      </w:r>
      <w:r w:rsidRPr="002763EF">
        <w:rPr>
          <w:rFonts w:ascii="Times New Roman" w:hAnsi="Times New Roman" w:cs="Times New Roman"/>
          <w:noProof/>
          <w:color w:val="000000" w:themeColor="text1"/>
          <w:sz w:val="24"/>
          <w:szCs w:val="24"/>
        </w:rPr>
        <w:t xml:space="preserve">&amp; </w:t>
      </w:r>
      <w:r w:rsidRPr="002763EF">
        <w:rPr>
          <w:rFonts w:ascii="Times New Roman" w:hAnsi="Times New Roman" w:cs="Times New Roman"/>
          <w:color w:val="000000" w:themeColor="text1"/>
          <w:sz w:val="24"/>
          <w:szCs w:val="24"/>
        </w:rPr>
        <w:t xml:space="preserve">Tri Nurdyastuti. (2018). Pengaruh </w:t>
      </w:r>
      <w:r w:rsidRPr="002763EF">
        <w:rPr>
          <w:rFonts w:ascii="Times New Roman" w:hAnsi="Times New Roman" w:cs="Times New Roman"/>
          <w:i/>
          <w:color w:val="000000" w:themeColor="text1"/>
          <w:sz w:val="24"/>
          <w:szCs w:val="24"/>
        </w:rPr>
        <w:t xml:space="preserve">Good Corporate Governance </w:t>
      </w:r>
      <w:r w:rsidRPr="002763EF">
        <w:rPr>
          <w:rFonts w:ascii="Times New Roman" w:hAnsi="Times New Roman" w:cs="Times New Roman"/>
          <w:color w:val="000000" w:themeColor="text1"/>
          <w:sz w:val="24"/>
          <w:szCs w:val="24"/>
        </w:rPr>
        <w:t xml:space="preserve">Terhadap Profitabilitas Perusahaan Pertambangan yang Terdaftar Di Bursa Efek Indonesia Periode 2013-2016. </w:t>
      </w:r>
      <w:r w:rsidRPr="00305E8C">
        <w:rPr>
          <w:rFonts w:ascii="Times New Roman" w:hAnsi="Times New Roman" w:cs="Times New Roman"/>
          <w:color w:val="000000" w:themeColor="text1"/>
          <w:sz w:val="24"/>
          <w:szCs w:val="24"/>
        </w:rPr>
        <w:t>Jurnal Akuntansi.</w:t>
      </w:r>
      <w:r w:rsidRPr="002763EF">
        <w:rPr>
          <w:rFonts w:ascii="Times New Roman" w:hAnsi="Times New Roman" w:cs="Times New Roman"/>
          <w:color w:val="000000" w:themeColor="text1"/>
          <w:sz w:val="24"/>
          <w:szCs w:val="24"/>
        </w:rPr>
        <w:t xml:space="preserve"> 5(1). 97-103.</w:t>
      </w:r>
    </w:p>
    <w:p w14:paraId="24149481" w14:textId="77777777" w:rsidR="0070512A" w:rsidRPr="00005BBB" w:rsidRDefault="0070512A" w:rsidP="0070512A">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rPr>
      </w:pPr>
      <w:r>
        <w:rPr>
          <w:rFonts w:ascii="Times New Roman" w:hAnsi="Times New Roman" w:cs="Times New Roman"/>
          <w:noProof/>
          <w:sz w:val="24"/>
          <w:szCs w:val="24"/>
        </w:rPr>
        <w:t>Gozali, Iman. (2018</w:t>
      </w:r>
      <w:r w:rsidRPr="00005BBB">
        <w:rPr>
          <w:rFonts w:ascii="Times New Roman" w:hAnsi="Times New Roman" w:cs="Times New Roman"/>
          <w:noProof/>
          <w:sz w:val="24"/>
          <w:szCs w:val="24"/>
        </w:rPr>
        <w:t xml:space="preserve">). </w:t>
      </w:r>
      <w:r>
        <w:rPr>
          <w:rFonts w:ascii="Times New Roman" w:hAnsi="Times New Roman" w:cs="Times New Roman"/>
          <w:i/>
          <w:iCs/>
          <w:noProof/>
          <w:sz w:val="24"/>
          <w:szCs w:val="24"/>
        </w:rPr>
        <w:t>Aplikasi Analisis Multivariate dengan P</w:t>
      </w:r>
      <w:r w:rsidRPr="00005BBB">
        <w:rPr>
          <w:rFonts w:ascii="Times New Roman" w:hAnsi="Times New Roman" w:cs="Times New Roman"/>
          <w:i/>
          <w:iCs/>
          <w:noProof/>
          <w:sz w:val="24"/>
          <w:szCs w:val="24"/>
        </w:rPr>
        <w:t xml:space="preserve">rogram </w:t>
      </w:r>
      <w:r>
        <w:rPr>
          <w:rFonts w:ascii="Times New Roman" w:hAnsi="Times New Roman" w:cs="Times New Roman"/>
          <w:i/>
          <w:iCs/>
          <w:noProof/>
          <w:sz w:val="24"/>
          <w:szCs w:val="24"/>
        </w:rPr>
        <w:t>IMB SPSS</w:t>
      </w:r>
      <w:r w:rsidRPr="00005BBB">
        <w:rPr>
          <w:rFonts w:ascii="Times New Roman" w:hAnsi="Times New Roman" w:cs="Times New Roman"/>
          <w:i/>
          <w:iCs/>
          <w:noProof/>
          <w:sz w:val="24"/>
          <w:szCs w:val="24"/>
        </w:rPr>
        <w:t>.</w:t>
      </w:r>
      <w:r w:rsidRPr="00005BBB">
        <w:rPr>
          <w:rFonts w:ascii="Times New Roman" w:hAnsi="Times New Roman" w:cs="Times New Roman"/>
          <w:noProof/>
          <w:sz w:val="24"/>
          <w:szCs w:val="24"/>
        </w:rPr>
        <w:t xml:space="preserve"> Semarang: Badan Penerbit Universitas Diponegoro</w:t>
      </w:r>
    </w:p>
    <w:p w14:paraId="4491D974" w14:textId="77777777" w:rsidR="0070512A" w:rsidRPr="002763EF" w:rsidRDefault="0070512A" w:rsidP="0070512A">
      <w:pPr>
        <w:spacing w:line="240" w:lineRule="auto"/>
        <w:ind w:left="567" w:hanging="567"/>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t xml:space="preserve">Hamdani. (2018). </w:t>
      </w:r>
      <w:r w:rsidRPr="002763EF">
        <w:rPr>
          <w:rFonts w:ascii="Times New Roman" w:hAnsi="Times New Roman" w:cs="Times New Roman"/>
          <w:i/>
          <w:color w:val="000000" w:themeColor="text1"/>
          <w:sz w:val="24"/>
          <w:szCs w:val="24"/>
        </w:rPr>
        <w:t>Good Corporate Governance Tinjauan Etika dalam Praktik Bisnis</w:t>
      </w:r>
      <w:r w:rsidRPr="002763EF">
        <w:rPr>
          <w:rFonts w:ascii="Times New Roman" w:hAnsi="Times New Roman" w:cs="Times New Roman"/>
          <w:color w:val="000000" w:themeColor="text1"/>
          <w:sz w:val="24"/>
          <w:szCs w:val="24"/>
        </w:rPr>
        <w:t>. Jakarta: Mitra Wacana Media.</w:t>
      </w:r>
    </w:p>
    <w:p w14:paraId="2A5000A6" w14:textId="77777777" w:rsidR="0070512A" w:rsidRPr="002763EF" w:rsidRDefault="0070512A" w:rsidP="0070512A">
      <w:pPr>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color w:val="000000" w:themeColor="text1"/>
          <w:sz w:val="24"/>
          <w:szCs w:val="24"/>
        </w:rPr>
        <w:lastRenderedPageBreak/>
        <w:t xml:space="preserve">Hamidah., Erwinda, S.P., </w:t>
      </w:r>
      <w:r w:rsidRPr="002763EF">
        <w:rPr>
          <w:rFonts w:ascii="Times New Roman" w:hAnsi="Times New Roman" w:cs="Times New Roman"/>
          <w:noProof/>
          <w:color w:val="000000" w:themeColor="text1"/>
          <w:sz w:val="24"/>
          <w:szCs w:val="24"/>
        </w:rPr>
        <w:t xml:space="preserve">&amp; Umi, M. (2013). Pengaruh </w:t>
      </w:r>
      <w:r w:rsidRPr="002763EF">
        <w:rPr>
          <w:rFonts w:ascii="Times New Roman" w:hAnsi="Times New Roman" w:cs="Times New Roman"/>
          <w:i/>
          <w:noProof/>
          <w:color w:val="000000" w:themeColor="text1"/>
          <w:sz w:val="24"/>
          <w:szCs w:val="24"/>
        </w:rPr>
        <w:t>Corporate Governance</w:t>
      </w:r>
      <w:r w:rsidRPr="002763EF">
        <w:rPr>
          <w:rFonts w:ascii="Times New Roman" w:hAnsi="Times New Roman" w:cs="Times New Roman"/>
          <w:noProof/>
          <w:color w:val="000000" w:themeColor="text1"/>
          <w:sz w:val="24"/>
          <w:szCs w:val="24"/>
        </w:rPr>
        <w:t xml:space="preserve"> dan </w:t>
      </w:r>
      <w:r w:rsidRPr="002763EF">
        <w:rPr>
          <w:rFonts w:ascii="Times New Roman" w:hAnsi="Times New Roman" w:cs="Times New Roman"/>
          <w:i/>
          <w:noProof/>
          <w:color w:val="000000" w:themeColor="text1"/>
          <w:sz w:val="24"/>
          <w:szCs w:val="24"/>
        </w:rPr>
        <w:t>Leverage</w:t>
      </w:r>
      <w:r w:rsidRPr="002763EF">
        <w:rPr>
          <w:rFonts w:ascii="Times New Roman" w:hAnsi="Times New Roman" w:cs="Times New Roman"/>
          <w:noProof/>
          <w:color w:val="000000" w:themeColor="text1"/>
          <w:sz w:val="24"/>
          <w:szCs w:val="24"/>
        </w:rPr>
        <w:t xml:space="preserve"> Terhadap Profitabilitas Bank yang </w:t>
      </w:r>
      <w:r w:rsidRPr="002763EF">
        <w:rPr>
          <w:rFonts w:ascii="Times New Roman" w:hAnsi="Times New Roman" w:cs="Times New Roman"/>
          <w:i/>
          <w:noProof/>
          <w:color w:val="000000" w:themeColor="text1"/>
          <w:sz w:val="24"/>
          <w:szCs w:val="24"/>
        </w:rPr>
        <w:t>Go Public</w:t>
      </w:r>
      <w:r w:rsidRPr="002763EF">
        <w:rPr>
          <w:rFonts w:ascii="Times New Roman" w:hAnsi="Times New Roman" w:cs="Times New Roman"/>
          <w:noProof/>
          <w:color w:val="000000" w:themeColor="text1"/>
          <w:sz w:val="24"/>
          <w:szCs w:val="24"/>
        </w:rPr>
        <w:t xml:space="preserve"> di Indonesia Periode 2009-2012. </w:t>
      </w:r>
      <w:r w:rsidRPr="00305E8C">
        <w:rPr>
          <w:rFonts w:ascii="Times New Roman" w:hAnsi="Times New Roman" w:cs="Times New Roman"/>
          <w:iCs/>
          <w:noProof/>
          <w:color w:val="000000" w:themeColor="text1"/>
          <w:sz w:val="24"/>
          <w:szCs w:val="24"/>
        </w:rPr>
        <w:t>Jurnal Riset Manajemen Sains Indonesia (JRMSI),</w:t>
      </w:r>
      <w:r w:rsidRPr="002763EF">
        <w:rPr>
          <w:rFonts w:ascii="Times New Roman" w:hAnsi="Times New Roman" w:cs="Times New Roman"/>
          <w:iCs/>
          <w:noProof/>
          <w:color w:val="000000" w:themeColor="text1"/>
          <w:sz w:val="24"/>
          <w:szCs w:val="24"/>
        </w:rPr>
        <w:t xml:space="preserve"> 4</w:t>
      </w:r>
      <w:r w:rsidRPr="002763EF">
        <w:rPr>
          <w:rFonts w:ascii="Times New Roman" w:hAnsi="Times New Roman" w:cs="Times New Roman"/>
          <w:noProof/>
          <w:color w:val="000000" w:themeColor="text1"/>
          <w:sz w:val="24"/>
          <w:szCs w:val="24"/>
        </w:rPr>
        <w:t>(2), 276–296.</w:t>
      </w:r>
    </w:p>
    <w:p w14:paraId="5A359B0C" w14:textId="77777777" w:rsidR="0070512A" w:rsidRPr="002763EF" w:rsidRDefault="0070512A" w:rsidP="0070512A">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2763EF">
        <w:rPr>
          <w:rFonts w:ascii="Times New Roman" w:hAnsi="Times New Roman" w:cs="Times New Roman"/>
          <w:color w:val="000000" w:themeColor="text1"/>
          <w:sz w:val="24"/>
          <w:szCs w:val="24"/>
        </w:rPr>
        <w:t xml:space="preserve">Heriyanto, Sherly., </w:t>
      </w:r>
      <w:r w:rsidRPr="002763EF">
        <w:rPr>
          <w:rFonts w:ascii="Times New Roman" w:hAnsi="Times New Roman" w:cs="Times New Roman"/>
          <w:noProof/>
          <w:color w:val="000000" w:themeColor="text1"/>
          <w:sz w:val="24"/>
          <w:szCs w:val="24"/>
        </w:rPr>
        <w:t xml:space="preserve">&amp; Imam Mas’ud. (2016). Pengaruh </w:t>
      </w:r>
      <w:r w:rsidRPr="002763EF">
        <w:rPr>
          <w:rFonts w:ascii="Times New Roman" w:hAnsi="Times New Roman" w:cs="Times New Roman"/>
          <w:i/>
          <w:noProof/>
          <w:color w:val="000000" w:themeColor="text1"/>
          <w:sz w:val="24"/>
          <w:szCs w:val="24"/>
        </w:rPr>
        <w:t>Good Corporate Governance</w:t>
      </w:r>
      <w:r w:rsidRPr="002763EF">
        <w:rPr>
          <w:rFonts w:ascii="Times New Roman" w:hAnsi="Times New Roman" w:cs="Times New Roman"/>
          <w:noProof/>
          <w:color w:val="000000" w:themeColor="text1"/>
          <w:sz w:val="24"/>
          <w:szCs w:val="24"/>
        </w:rPr>
        <w:t xml:space="preserve"> Terhadap Profitabilitas Perusahaan (Studi pada Perusahaan Manufaktur yang Terdaftar di Bursa Efek Indonesia Tahun 2012-2014). </w:t>
      </w:r>
      <w:r w:rsidRPr="00305E8C">
        <w:rPr>
          <w:rFonts w:ascii="Times New Roman" w:hAnsi="Times New Roman" w:cs="Times New Roman"/>
          <w:noProof/>
          <w:color w:val="000000" w:themeColor="text1"/>
          <w:sz w:val="24"/>
          <w:szCs w:val="24"/>
        </w:rPr>
        <w:t>Artikel Ilmiah Mahasiswa</w:t>
      </w:r>
      <w:r w:rsidRPr="002763EF">
        <w:rPr>
          <w:rFonts w:ascii="Times New Roman" w:hAnsi="Times New Roman" w:cs="Times New Roman"/>
          <w:i/>
          <w:noProof/>
          <w:color w:val="000000" w:themeColor="text1"/>
          <w:sz w:val="24"/>
          <w:szCs w:val="24"/>
        </w:rPr>
        <w:t>.</w:t>
      </w:r>
      <w:r w:rsidRPr="002763EF">
        <w:rPr>
          <w:rFonts w:ascii="Times New Roman" w:hAnsi="Times New Roman" w:cs="Times New Roman"/>
          <w:noProof/>
          <w:color w:val="000000" w:themeColor="text1"/>
          <w:sz w:val="24"/>
          <w:szCs w:val="24"/>
        </w:rPr>
        <w:t>1-6.</w:t>
      </w:r>
    </w:p>
    <w:p w14:paraId="558A04C8" w14:textId="77777777" w:rsidR="0070512A" w:rsidRPr="002763EF" w:rsidRDefault="0070512A" w:rsidP="0070512A">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Hery. (2016). </w:t>
      </w:r>
      <w:r w:rsidRPr="002763EF">
        <w:rPr>
          <w:rFonts w:ascii="Times New Roman" w:hAnsi="Times New Roman" w:cs="Times New Roman"/>
          <w:i/>
          <w:noProof/>
          <w:color w:val="000000" w:themeColor="text1"/>
          <w:sz w:val="24"/>
          <w:szCs w:val="24"/>
        </w:rPr>
        <w:t>Analisis Laporan Keuangan</w:t>
      </w:r>
      <w:r w:rsidRPr="002763EF">
        <w:rPr>
          <w:rFonts w:ascii="Times New Roman" w:hAnsi="Times New Roman" w:cs="Times New Roman"/>
          <w:noProof/>
          <w:color w:val="000000" w:themeColor="text1"/>
          <w:sz w:val="24"/>
          <w:szCs w:val="24"/>
        </w:rPr>
        <w:t>. Jakarta: Grasindo</w:t>
      </w:r>
    </w:p>
    <w:p w14:paraId="2AE65C4D" w14:textId="77777777" w:rsidR="0070512A" w:rsidRDefault="0070512A" w:rsidP="0070512A">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Islami, Nungky Wanodyatama. (2018). Pengaruh </w:t>
      </w:r>
      <w:r w:rsidRPr="002763EF">
        <w:rPr>
          <w:rFonts w:ascii="Times New Roman" w:hAnsi="Times New Roman" w:cs="Times New Roman"/>
          <w:i/>
          <w:noProof/>
          <w:color w:val="000000" w:themeColor="text1"/>
          <w:sz w:val="24"/>
          <w:szCs w:val="24"/>
        </w:rPr>
        <w:t>Corporate Governance</w:t>
      </w:r>
      <w:r w:rsidRPr="002763EF">
        <w:rPr>
          <w:rFonts w:ascii="Times New Roman" w:hAnsi="Times New Roman" w:cs="Times New Roman"/>
          <w:noProof/>
          <w:color w:val="000000" w:themeColor="text1"/>
          <w:sz w:val="24"/>
          <w:szCs w:val="24"/>
        </w:rPr>
        <w:t xml:space="preserve"> Terhadap Profitabilitas Perusahaan (Studi Kasus Perusahaan Manufaktur yang terdaftar di Bursa Efek Indonesia Tahun 2013-2016). </w:t>
      </w:r>
      <w:r w:rsidRPr="00305E8C">
        <w:rPr>
          <w:rFonts w:ascii="Times New Roman" w:hAnsi="Times New Roman" w:cs="Times New Roman"/>
          <w:noProof/>
          <w:color w:val="000000" w:themeColor="text1"/>
          <w:sz w:val="24"/>
          <w:szCs w:val="24"/>
        </w:rPr>
        <w:t>Jurnal JIBEKA</w:t>
      </w:r>
      <w:r w:rsidRPr="002763EF">
        <w:rPr>
          <w:rFonts w:ascii="Times New Roman" w:hAnsi="Times New Roman" w:cs="Times New Roman"/>
          <w:noProof/>
          <w:color w:val="000000" w:themeColor="text1"/>
          <w:sz w:val="24"/>
          <w:szCs w:val="24"/>
        </w:rPr>
        <w:t>. 12(1), 54-58.</w:t>
      </w:r>
    </w:p>
    <w:p w14:paraId="626FC22C" w14:textId="77777777" w:rsidR="0070512A" w:rsidRPr="002763EF" w:rsidRDefault="0070512A" w:rsidP="0070512A">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Jogiyanto, H.M. (2010). </w:t>
      </w:r>
      <w:r w:rsidRPr="00324EF0">
        <w:rPr>
          <w:rFonts w:ascii="Times New Roman" w:hAnsi="Times New Roman" w:cs="Times New Roman"/>
          <w:i/>
          <w:iCs/>
          <w:noProof/>
          <w:color w:val="000000" w:themeColor="text1"/>
          <w:sz w:val="24"/>
          <w:szCs w:val="24"/>
        </w:rPr>
        <w:t>Teori Portofolio dan Analisi Investasi</w:t>
      </w:r>
      <w:r>
        <w:rPr>
          <w:rFonts w:ascii="Times New Roman" w:hAnsi="Times New Roman" w:cs="Times New Roman"/>
          <w:noProof/>
          <w:color w:val="000000" w:themeColor="text1"/>
          <w:sz w:val="24"/>
          <w:szCs w:val="24"/>
        </w:rPr>
        <w:t>. Edisi 7. BPFE. Yogyakarta</w:t>
      </w:r>
    </w:p>
    <w:p w14:paraId="747907C5" w14:textId="77777777" w:rsidR="0070512A" w:rsidRPr="002763EF" w:rsidRDefault="0070512A" w:rsidP="0070512A">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Kamaliah. (2020). </w:t>
      </w:r>
      <w:r w:rsidRPr="002763EF">
        <w:rPr>
          <w:rFonts w:ascii="Times New Roman" w:hAnsi="Times New Roman" w:cs="Times New Roman"/>
          <w:i/>
          <w:iCs/>
          <w:noProof/>
          <w:color w:val="000000" w:themeColor="text1"/>
          <w:sz w:val="24"/>
          <w:szCs w:val="24"/>
        </w:rPr>
        <w:t>Disclosure of corporate social responsibility (CSR) and its implications on company valueas are sultof the impact of corporate governance and proﬁtability</w:t>
      </w:r>
      <w:r w:rsidRPr="002763EF">
        <w:rPr>
          <w:rFonts w:ascii="Times New Roman" w:hAnsi="Times New Roman" w:cs="Times New Roman"/>
          <w:noProof/>
          <w:color w:val="000000" w:themeColor="text1"/>
          <w:sz w:val="24"/>
          <w:szCs w:val="24"/>
        </w:rPr>
        <w:t xml:space="preserve">. </w:t>
      </w:r>
      <w:r w:rsidRPr="00305E8C">
        <w:rPr>
          <w:rFonts w:ascii="Times New Roman" w:hAnsi="Times New Roman" w:cs="Times New Roman"/>
          <w:iCs/>
          <w:noProof/>
          <w:color w:val="000000" w:themeColor="text1"/>
          <w:sz w:val="24"/>
          <w:szCs w:val="24"/>
        </w:rPr>
        <w:t>International Journal of Law and Management</w:t>
      </w:r>
      <w:r w:rsidRPr="002763EF">
        <w:rPr>
          <w:rFonts w:ascii="Times New Roman" w:hAnsi="Times New Roman" w:cs="Times New Roman"/>
          <w:noProof/>
          <w:color w:val="000000" w:themeColor="text1"/>
          <w:sz w:val="24"/>
          <w:szCs w:val="24"/>
        </w:rPr>
        <w:t>, 62(4), 339-354.</w:t>
      </w:r>
    </w:p>
    <w:p w14:paraId="622BFF15" w14:textId="77777777" w:rsidR="0070512A" w:rsidRPr="002763EF" w:rsidRDefault="0070512A" w:rsidP="0070512A">
      <w:pPr>
        <w:widowControl w:val="0"/>
        <w:autoSpaceDE w:val="0"/>
        <w:autoSpaceDN w:val="0"/>
        <w:adjustRightInd w:val="0"/>
        <w:spacing w:line="240" w:lineRule="auto"/>
        <w:ind w:left="480" w:hanging="480"/>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Kasmir. (2016). </w:t>
      </w:r>
      <w:r w:rsidRPr="002763EF">
        <w:rPr>
          <w:rFonts w:ascii="Times New Roman" w:hAnsi="Times New Roman" w:cs="Times New Roman"/>
          <w:i/>
          <w:noProof/>
          <w:color w:val="000000" w:themeColor="text1"/>
          <w:sz w:val="24"/>
          <w:szCs w:val="24"/>
        </w:rPr>
        <w:t>Manajemen Perbankan</w:t>
      </w:r>
      <w:r w:rsidRPr="002763EF">
        <w:rPr>
          <w:rFonts w:ascii="Times New Roman" w:hAnsi="Times New Roman" w:cs="Times New Roman"/>
          <w:noProof/>
          <w:color w:val="000000" w:themeColor="text1"/>
          <w:sz w:val="24"/>
          <w:szCs w:val="24"/>
        </w:rPr>
        <w:t>. Jakarta: Raja Grafundo Perkasa</w:t>
      </w:r>
    </w:p>
    <w:p w14:paraId="4CE5C5D5" w14:textId="77777777" w:rsidR="0070512A" w:rsidRPr="002763EF" w:rsidRDefault="0070512A" w:rsidP="0070512A">
      <w:pPr>
        <w:widowControl w:val="0"/>
        <w:autoSpaceDE w:val="0"/>
        <w:autoSpaceDN w:val="0"/>
        <w:adjustRightInd w:val="0"/>
        <w:spacing w:line="240" w:lineRule="auto"/>
        <w:ind w:left="480" w:hanging="480"/>
        <w:jc w:val="both"/>
        <w:rPr>
          <w:rStyle w:val="acopre"/>
          <w:rFonts w:ascii="Times New Roman" w:hAnsi="Times New Roman" w:cs="Times New Roman"/>
          <w:sz w:val="24"/>
          <w:szCs w:val="24"/>
        </w:rPr>
      </w:pPr>
      <w:r w:rsidRPr="002763EF">
        <w:rPr>
          <w:rStyle w:val="Emphasis"/>
          <w:rFonts w:ascii="Times New Roman" w:hAnsi="Times New Roman" w:cs="Times New Roman"/>
          <w:sz w:val="24"/>
          <w:szCs w:val="24"/>
        </w:rPr>
        <w:t>Kasmir</w:t>
      </w:r>
      <w:r w:rsidRPr="002763EF">
        <w:rPr>
          <w:rStyle w:val="acopre"/>
          <w:rFonts w:ascii="Times New Roman" w:hAnsi="Times New Roman" w:cs="Times New Roman"/>
          <w:i/>
          <w:iCs/>
          <w:sz w:val="24"/>
          <w:szCs w:val="24"/>
        </w:rPr>
        <w:t xml:space="preserve">. </w:t>
      </w:r>
      <w:r w:rsidRPr="002763EF">
        <w:rPr>
          <w:rStyle w:val="acopre"/>
          <w:rFonts w:ascii="Times New Roman" w:hAnsi="Times New Roman" w:cs="Times New Roman"/>
          <w:sz w:val="24"/>
          <w:szCs w:val="24"/>
        </w:rPr>
        <w:t>(</w:t>
      </w:r>
      <w:r w:rsidRPr="002763EF">
        <w:rPr>
          <w:rStyle w:val="Emphasis"/>
          <w:rFonts w:ascii="Times New Roman" w:hAnsi="Times New Roman" w:cs="Times New Roman"/>
          <w:sz w:val="24"/>
          <w:szCs w:val="24"/>
        </w:rPr>
        <w:t>2016)</w:t>
      </w:r>
      <w:r w:rsidRPr="002763EF">
        <w:rPr>
          <w:rStyle w:val="acopre"/>
          <w:rFonts w:ascii="Times New Roman" w:hAnsi="Times New Roman" w:cs="Times New Roman"/>
          <w:sz w:val="24"/>
          <w:szCs w:val="24"/>
        </w:rPr>
        <w:t xml:space="preserve">. </w:t>
      </w:r>
      <w:r w:rsidRPr="002763EF">
        <w:rPr>
          <w:rStyle w:val="acopre"/>
          <w:rFonts w:ascii="Times New Roman" w:hAnsi="Times New Roman" w:cs="Times New Roman"/>
          <w:i/>
          <w:sz w:val="24"/>
          <w:szCs w:val="24"/>
        </w:rPr>
        <w:t>Analisis Laporan Keuangan</w:t>
      </w:r>
      <w:r w:rsidRPr="002763EF">
        <w:rPr>
          <w:rStyle w:val="acopre"/>
          <w:rFonts w:ascii="Times New Roman" w:hAnsi="Times New Roman" w:cs="Times New Roman"/>
          <w:sz w:val="24"/>
          <w:szCs w:val="24"/>
        </w:rPr>
        <w:t>. Jakarta: Raja Grafindo Persada</w:t>
      </w:r>
    </w:p>
    <w:p w14:paraId="25E36A3A" w14:textId="77777777" w:rsidR="0070512A" w:rsidRPr="002763EF" w:rsidRDefault="0070512A" w:rsidP="0070512A">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763EF">
        <w:rPr>
          <w:rFonts w:ascii="Times New Roman" w:hAnsi="Times New Roman" w:cs="Times New Roman"/>
          <w:noProof/>
          <w:sz w:val="24"/>
          <w:szCs w:val="24"/>
        </w:rPr>
        <w:t xml:space="preserve">Manullang. (2009). </w:t>
      </w:r>
      <w:r w:rsidRPr="002763EF">
        <w:rPr>
          <w:rFonts w:ascii="Times New Roman" w:hAnsi="Times New Roman" w:cs="Times New Roman"/>
          <w:i/>
          <w:iCs/>
          <w:noProof/>
          <w:sz w:val="24"/>
          <w:szCs w:val="24"/>
        </w:rPr>
        <w:t>Dasar-Dasar Manajemen</w:t>
      </w:r>
      <w:r w:rsidRPr="002763EF">
        <w:rPr>
          <w:rFonts w:ascii="Times New Roman" w:hAnsi="Times New Roman" w:cs="Times New Roman"/>
          <w:noProof/>
          <w:sz w:val="24"/>
          <w:szCs w:val="24"/>
        </w:rPr>
        <w:t>. Yogyakarta : Gadjah Mada University Press.</w:t>
      </w:r>
    </w:p>
    <w:p w14:paraId="206EF17D" w14:textId="77777777" w:rsidR="0070512A" w:rsidRPr="002763EF" w:rsidRDefault="0070512A" w:rsidP="0070512A">
      <w:pPr>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color w:val="000000" w:themeColor="text1"/>
          <w:sz w:val="24"/>
          <w:szCs w:val="24"/>
        </w:rPr>
        <w:t xml:space="preserve">Musri, Mustabsyirah., </w:t>
      </w:r>
      <w:r w:rsidRPr="002763EF">
        <w:rPr>
          <w:rFonts w:ascii="Times New Roman" w:hAnsi="Times New Roman" w:cs="Times New Roman"/>
          <w:noProof/>
          <w:color w:val="000000" w:themeColor="text1"/>
          <w:sz w:val="24"/>
          <w:szCs w:val="24"/>
        </w:rPr>
        <w:t xml:space="preserve">&amp; Ali Rama. (2015). Analisis Perilaku Deposan Perbankan di Indonesia (Studi Kasus Bank Syariah dan Konvensional). </w:t>
      </w:r>
      <w:r w:rsidRPr="00305E8C">
        <w:rPr>
          <w:rFonts w:ascii="Times New Roman" w:hAnsi="Times New Roman" w:cs="Times New Roman"/>
          <w:noProof/>
          <w:color w:val="000000" w:themeColor="text1"/>
          <w:sz w:val="24"/>
          <w:szCs w:val="24"/>
        </w:rPr>
        <w:t>Jurnal Tauhidinomic,</w:t>
      </w:r>
      <w:r w:rsidRPr="002763EF">
        <w:rPr>
          <w:rFonts w:ascii="Times New Roman" w:hAnsi="Times New Roman" w:cs="Times New Roman"/>
          <w:noProof/>
          <w:color w:val="000000" w:themeColor="text1"/>
          <w:sz w:val="24"/>
          <w:szCs w:val="24"/>
        </w:rPr>
        <w:t xml:space="preserve"> 1(1), 1-34.</w:t>
      </w:r>
    </w:p>
    <w:p w14:paraId="5B3307A6" w14:textId="77777777" w:rsidR="0070512A" w:rsidRPr="002763EF" w:rsidRDefault="0070512A" w:rsidP="0070512A">
      <w:pPr>
        <w:spacing w:line="240" w:lineRule="auto"/>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t xml:space="preserve">Narum, M. (2014). </w:t>
      </w:r>
      <w:r w:rsidRPr="002763EF">
        <w:rPr>
          <w:rFonts w:ascii="Times New Roman" w:hAnsi="Times New Roman" w:cs="Times New Roman"/>
          <w:i/>
          <w:color w:val="000000" w:themeColor="text1"/>
          <w:sz w:val="24"/>
          <w:szCs w:val="24"/>
        </w:rPr>
        <w:t>Corporate Governance</w:t>
      </w:r>
      <w:r w:rsidRPr="002763EF">
        <w:rPr>
          <w:rFonts w:ascii="Times New Roman" w:hAnsi="Times New Roman" w:cs="Times New Roman"/>
          <w:color w:val="000000" w:themeColor="text1"/>
          <w:sz w:val="24"/>
          <w:szCs w:val="24"/>
        </w:rPr>
        <w:t>. Sulawesi: STIM YAPIM Maros.</w:t>
      </w:r>
    </w:p>
    <w:p w14:paraId="4FB950D5" w14:textId="77777777" w:rsidR="0070512A" w:rsidRPr="00305E8C" w:rsidRDefault="0070512A" w:rsidP="0070512A">
      <w:pPr>
        <w:spacing w:line="240" w:lineRule="auto"/>
        <w:ind w:left="567" w:hanging="567"/>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t xml:space="preserve">Purbawangsa, Ida B.A., Solimun. S., Adji Achmad R. F </w:t>
      </w:r>
      <w:r w:rsidRPr="002763EF">
        <w:rPr>
          <w:rFonts w:ascii="Times New Roman" w:hAnsi="Times New Roman" w:cs="Times New Roman"/>
          <w:noProof/>
          <w:color w:val="000000" w:themeColor="text1"/>
          <w:sz w:val="24"/>
          <w:szCs w:val="24"/>
        </w:rPr>
        <w:t xml:space="preserve">&amp; </w:t>
      </w:r>
      <w:r w:rsidRPr="002763EF">
        <w:rPr>
          <w:rFonts w:ascii="Times New Roman" w:hAnsi="Times New Roman" w:cs="Times New Roman"/>
          <w:color w:val="000000" w:themeColor="text1"/>
          <w:sz w:val="24"/>
          <w:szCs w:val="24"/>
        </w:rPr>
        <w:t xml:space="preserve">Sri Mangesti R. (2019). </w:t>
      </w:r>
      <w:r w:rsidRPr="002763EF">
        <w:rPr>
          <w:rFonts w:ascii="Times New Roman" w:hAnsi="Times New Roman" w:cs="Times New Roman"/>
          <w:i/>
          <w:iCs/>
          <w:color w:val="000000" w:themeColor="text1"/>
          <w:sz w:val="24"/>
          <w:szCs w:val="24"/>
        </w:rPr>
        <w:t xml:space="preserve">Corporate Governance, Corporate Proﬁtability Toward Corporate Social Responsibility Disclosure and Corporate Value (Comparative Study </w:t>
      </w:r>
      <w:proofErr w:type="gramStart"/>
      <w:r w:rsidRPr="002763EF">
        <w:rPr>
          <w:rFonts w:ascii="Times New Roman" w:hAnsi="Times New Roman" w:cs="Times New Roman"/>
          <w:i/>
          <w:iCs/>
          <w:color w:val="000000" w:themeColor="text1"/>
          <w:sz w:val="24"/>
          <w:szCs w:val="24"/>
        </w:rPr>
        <w:t>In</w:t>
      </w:r>
      <w:proofErr w:type="gramEnd"/>
      <w:r w:rsidRPr="002763EF">
        <w:rPr>
          <w:rFonts w:ascii="Times New Roman" w:hAnsi="Times New Roman" w:cs="Times New Roman"/>
          <w:i/>
          <w:iCs/>
          <w:color w:val="000000" w:themeColor="text1"/>
          <w:sz w:val="24"/>
          <w:szCs w:val="24"/>
        </w:rPr>
        <w:t xml:space="preserve"> Indonesia, China and India Stock Exchange In 2013-2016). </w:t>
      </w:r>
      <w:r w:rsidRPr="00305E8C">
        <w:rPr>
          <w:rFonts w:ascii="Times New Roman" w:hAnsi="Times New Roman" w:cs="Times New Roman"/>
          <w:iCs/>
          <w:color w:val="000000" w:themeColor="text1"/>
          <w:sz w:val="24"/>
          <w:szCs w:val="24"/>
        </w:rPr>
        <w:t>Social Responsibility Journal.</w:t>
      </w:r>
    </w:p>
    <w:p w14:paraId="135ED9F1" w14:textId="77777777" w:rsidR="0070512A" w:rsidRPr="002763EF" w:rsidRDefault="0070512A" w:rsidP="0070512A">
      <w:pPr>
        <w:spacing w:line="240" w:lineRule="auto"/>
        <w:ind w:left="567" w:hanging="567"/>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t xml:space="preserve">Puspita, Yuli., Ratna Wijayanti D.P., </w:t>
      </w:r>
      <w:r w:rsidRPr="002763EF">
        <w:rPr>
          <w:rFonts w:ascii="Times New Roman" w:hAnsi="Times New Roman" w:cs="Times New Roman"/>
          <w:noProof/>
          <w:color w:val="000000" w:themeColor="text1"/>
          <w:sz w:val="24"/>
          <w:szCs w:val="24"/>
        </w:rPr>
        <w:t xml:space="preserve">&amp; </w:t>
      </w:r>
      <w:r w:rsidRPr="002763EF">
        <w:rPr>
          <w:rFonts w:ascii="Times New Roman" w:hAnsi="Times New Roman" w:cs="Times New Roman"/>
          <w:color w:val="000000" w:themeColor="text1"/>
          <w:sz w:val="24"/>
          <w:szCs w:val="24"/>
        </w:rPr>
        <w:t xml:space="preserve">Muchamad Taufi. (2019). Pengaruh </w:t>
      </w:r>
      <w:r w:rsidRPr="002763EF">
        <w:rPr>
          <w:rFonts w:ascii="Times New Roman" w:hAnsi="Times New Roman" w:cs="Times New Roman"/>
          <w:i/>
          <w:color w:val="000000" w:themeColor="text1"/>
          <w:sz w:val="24"/>
          <w:szCs w:val="24"/>
        </w:rPr>
        <w:t>Good Corporate Governance</w:t>
      </w:r>
      <w:r w:rsidRPr="002763EF">
        <w:rPr>
          <w:rFonts w:ascii="Times New Roman" w:hAnsi="Times New Roman" w:cs="Times New Roman"/>
          <w:color w:val="000000" w:themeColor="text1"/>
          <w:sz w:val="24"/>
          <w:szCs w:val="24"/>
        </w:rPr>
        <w:t xml:space="preserve"> Terhadap Profitabilitas Perusahaan (Studi Pada Perusahaan Manufaktur yang Terdaftar Di Bursa Efek Indonesia Periode 2016 – 2017). </w:t>
      </w:r>
      <w:r w:rsidRPr="00305E8C">
        <w:rPr>
          <w:rFonts w:ascii="Times New Roman" w:hAnsi="Times New Roman" w:cs="Times New Roman"/>
          <w:color w:val="000000" w:themeColor="text1"/>
          <w:sz w:val="24"/>
          <w:szCs w:val="24"/>
        </w:rPr>
        <w:t>Jurnal Akuntansi</w:t>
      </w:r>
      <w:r w:rsidRPr="002763EF">
        <w:rPr>
          <w:rFonts w:ascii="Times New Roman" w:hAnsi="Times New Roman" w:cs="Times New Roman"/>
          <w:color w:val="000000" w:themeColor="text1"/>
          <w:sz w:val="24"/>
          <w:szCs w:val="24"/>
        </w:rPr>
        <w:t>, 2(2), 69-76.</w:t>
      </w:r>
    </w:p>
    <w:p w14:paraId="38DBAEDE" w14:textId="77777777" w:rsidR="0070512A" w:rsidRPr="002763EF" w:rsidRDefault="0070512A" w:rsidP="0070512A">
      <w:pPr>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color w:val="000000" w:themeColor="text1"/>
          <w:sz w:val="24"/>
          <w:szCs w:val="24"/>
        </w:rPr>
        <w:t xml:space="preserve">Putra, Agung Santosa </w:t>
      </w:r>
      <w:r w:rsidRPr="002763EF">
        <w:rPr>
          <w:rFonts w:ascii="Times New Roman" w:hAnsi="Times New Roman" w:cs="Times New Roman"/>
          <w:noProof/>
          <w:color w:val="000000" w:themeColor="text1"/>
          <w:sz w:val="24"/>
          <w:szCs w:val="24"/>
        </w:rPr>
        <w:t xml:space="preserve">&amp; Nila Firdausi Nuzula. (2017). Pengaruh </w:t>
      </w:r>
      <w:r w:rsidRPr="002763EF">
        <w:rPr>
          <w:rFonts w:ascii="Times New Roman" w:hAnsi="Times New Roman" w:cs="Times New Roman"/>
          <w:i/>
          <w:noProof/>
          <w:color w:val="000000" w:themeColor="text1"/>
          <w:sz w:val="24"/>
          <w:szCs w:val="24"/>
        </w:rPr>
        <w:t xml:space="preserve">Corporate Governance </w:t>
      </w:r>
      <w:r w:rsidRPr="002763EF">
        <w:rPr>
          <w:rFonts w:ascii="Times New Roman" w:hAnsi="Times New Roman" w:cs="Times New Roman"/>
          <w:noProof/>
          <w:color w:val="000000" w:themeColor="text1"/>
          <w:sz w:val="24"/>
          <w:szCs w:val="24"/>
        </w:rPr>
        <w:t>Terhadap Profitabilitas  (Studi Pada Perusahaan Perbankan yang Terdaftar di Bursa Efek Indonesia Periode 2013-2015</w:t>
      </w:r>
      <w:r w:rsidRPr="002763EF">
        <w:rPr>
          <w:rFonts w:ascii="Times New Roman" w:hAnsi="Times New Roman" w:cs="Times New Roman"/>
          <w:i/>
          <w:noProof/>
          <w:color w:val="000000" w:themeColor="text1"/>
          <w:sz w:val="24"/>
          <w:szCs w:val="24"/>
        </w:rPr>
        <w:t xml:space="preserve">). </w:t>
      </w:r>
      <w:r w:rsidRPr="00305E8C">
        <w:rPr>
          <w:rFonts w:ascii="Times New Roman" w:hAnsi="Times New Roman" w:cs="Times New Roman"/>
          <w:noProof/>
          <w:color w:val="000000" w:themeColor="text1"/>
          <w:sz w:val="24"/>
          <w:szCs w:val="24"/>
        </w:rPr>
        <w:t>Jurnal Administrasi Bisnis,</w:t>
      </w:r>
      <w:r w:rsidRPr="002763EF">
        <w:rPr>
          <w:rFonts w:ascii="Times New Roman" w:hAnsi="Times New Roman" w:cs="Times New Roman"/>
          <w:i/>
          <w:noProof/>
          <w:color w:val="000000" w:themeColor="text1"/>
          <w:sz w:val="24"/>
          <w:szCs w:val="24"/>
        </w:rPr>
        <w:t xml:space="preserve"> </w:t>
      </w:r>
      <w:r w:rsidRPr="002763EF">
        <w:rPr>
          <w:rFonts w:ascii="Times New Roman" w:hAnsi="Times New Roman" w:cs="Times New Roman"/>
          <w:noProof/>
          <w:color w:val="000000" w:themeColor="text1"/>
          <w:sz w:val="24"/>
          <w:szCs w:val="24"/>
        </w:rPr>
        <w:t>47(1), 103-112.</w:t>
      </w:r>
    </w:p>
    <w:p w14:paraId="5ED05CF4" w14:textId="77777777" w:rsidR="0070512A" w:rsidRPr="002763EF" w:rsidRDefault="0070512A" w:rsidP="0070512A">
      <w:pPr>
        <w:spacing w:line="240" w:lineRule="auto"/>
        <w:ind w:left="567" w:hanging="567"/>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lastRenderedPageBreak/>
        <w:t xml:space="preserve">Rashid, Afzalur. (2018). </w:t>
      </w:r>
      <w:r w:rsidRPr="002763EF">
        <w:rPr>
          <w:rFonts w:ascii="Times New Roman" w:hAnsi="Times New Roman" w:cs="Times New Roman"/>
          <w:i/>
          <w:iCs/>
          <w:color w:val="000000" w:themeColor="text1"/>
          <w:sz w:val="24"/>
          <w:szCs w:val="24"/>
        </w:rPr>
        <w:t>The Influence of Corporate Governance Practices on Corporate Social Responsibility Reporting</w:t>
      </w:r>
      <w:r w:rsidRPr="002763EF">
        <w:rPr>
          <w:rFonts w:ascii="Times New Roman" w:hAnsi="Times New Roman" w:cs="Times New Roman"/>
          <w:color w:val="000000" w:themeColor="text1"/>
          <w:sz w:val="24"/>
          <w:szCs w:val="24"/>
        </w:rPr>
        <w:t xml:space="preserve">. </w:t>
      </w:r>
      <w:r w:rsidRPr="00C16F7A">
        <w:rPr>
          <w:rFonts w:ascii="Times New Roman" w:hAnsi="Times New Roman" w:cs="Times New Roman"/>
          <w:iCs/>
          <w:color w:val="000000" w:themeColor="text1"/>
          <w:sz w:val="24"/>
          <w:szCs w:val="24"/>
        </w:rPr>
        <w:t>Social Responsibility Journal</w:t>
      </w:r>
      <w:r w:rsidRPr="002763EF">
        <w:rPr>
          <w:rFonts w:ascii="Times New Roman" w:hAnsi="Times New Roman" w:cs="Times New Roman"/>
          <w:i/>
          <w:iCs/>
          <w:color w:val="000000" w:themeColor="text1"/>
          <w:sz w:val="24"/>
          <w:szCs w:val="24"/>
        </w:rPr>
        <w:t>,</w:t>
      </w:r>
      <w:r w:rsidRPr="002763EF">
        <w:rPr>
          <w:rFonts w:ascii="Times New Roman" w:hAnsi="Times New Roman" w:cs="Times New Roman"/>
          <w:color w:val="000000" w:themeColor="text1"/>
          <w:sz w:val="24"/>
          <w:szCs w:val="24"/>
        </w:rPr>
        <w:t xml:space="preserve"> 3-40</w:t>
      </w:r>
    </w:p>
    <w:p w14:paraId="7A8AE277" w14:textId="77777777" w:rsidR="0070512A" w:rsidRPr="002763EF" w:rsidRDefault="0070512A" w:rsidP="0070512A">
      <w:pPr>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color w:val="000000" w:themeColor="text1"/>
          <w:sz w:val="24"/>
          <w:szCs w:val="24"/>
        </w:rPr>
        <w:t xml:space="preserve">Rimardhani, Helfina., Rustam, H., </w:t>
      </w:r>
      <w:r w:rsidRPr="002763EF">
        <w:rPr>
          <w:rFonts w:ascii="Times New Roman" w:hAnsi="Times New Roman" w:cs="Times New Roman"/>
          <w:noProof/>
          <w:color w:val="000000" w:themeColor="text1"/>
          <w:sz w:val="24"/>
          <w:szCs w:val="24"/>
        </w:rPr>
        <w:t xml:space="preserve">&amp; Dwiatmanto. (2016). Pengaruh Mekanisme </w:t>
      </w:r>
      <w:r w:rsidRPr="002763EF">
        <w:rPr>
          <w:rFonts w:ascii="Times New Roman" w:hAnsi="Times New Roman" w:cs="Times New Roman"/>
          <w:i/>
          <w:noProof/>
          <w:color w:val="000000" w:themeColor="text1"/>
          <w:sz w:val="24"/>
          <w:szCs w:val="24"/>
        </w:rPr>
        <w:t>Good Corporate Governance</w:t>
      </w:r>
      <w:r w:rsidRPr="002763EF">
        <w:rPr>
          <w:rFonts w:ascii="Times New Roman" w:hAnsi="Times New Roman" w:cs="Times New Roman"/>
          <w:noProof/>
          <w:color w:val="000000" w:themeColor="text1"/>
          <w:sz w:val="24"/>
          <w:szCs w:val="24"/>
        </w:rPr>
        <w:t xml:space="preserve"> Terhadap Profitabilitas Perusahaan (Studi pada Perusahaan BUMN yang Terdaftar di Bursa Efek Indonesia Tahun 2012-2014). </w:t>
      </w:r>
      <w:r w:rsidRPr="00C16F7A">
        <w:rPr>
          <w:rFonts w:ascii="Times New Roman" w:hAnsi="Times New Roman" w:cs="Times New Roman"/>
          <w:noProof/>
          <w:color w:val="000000" w:themeColor="text1"/>
          <w:sz w:val="24"/>
          <w:szCs w:val="24"/>
        </w:rPr>
        <w:t>Jurnal Administrasi Bisnis</w:t>
      </w:r>
      <w:r w:rsidRPr="002763EF">
        <w:rPr>
          <w:rFonts w:ascii="Times New Roman" w:hAnsi="Times New Roman" w:cs="Times New Roman"/>
          <w:noProof/>
          <w:color w:val="000000" w:themeColor="text1"/>
          <w:sz w:val="24"/>
          <w:szCs w:val="24"/>
        </w:rPr>
        <w:t>, Vol.31, 167-175.</w:t>
      </w:r>
    </w:p>
    <w:p w14:paraId="3D1EE9AA" w14:textId="77777777" w:rsidR="0070512A" w:rsidRPr="002763EF" w:rsidRDefault="0070512A" w:rsidP="0070512A">
      <w:pPr>
        <w:tabs>
          <w:tab w:val="left" w:pos="851"/>
        </w:tabs>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Rumapea, Melanthon. (2017). Pengaruh </w:t>
      </w:r>
      <w:r w:rsidRPr="002763EF">
        <w:rPr>
          <w:rFonts w:ascii="Times New Roman" w:hAnsi="Times New Roman" w:cs="Times New Roman"/>
          <w:i/>
          <w:noProof/>
          <w:color w:val="000000" w:themeColor="text1"/>
          <w:sz w:val="24"/>
          <w:szCs w:val="24"/>
        </w:rPr>
        <w:t>Good Corporate Governance</w:t>
      </w:r>
      <w:r w:rsidRPr="002763EF">
        <w:rPr>
          <w:rFonts w:ascii="Times New Roman" w:hAnsi="Times New Roman" w:cs="Times New Roman"/>
          <w:noProof/>
          <w:color w:val="000000" w:themeColor="text1"/>
          <w:sz w:val="24"/>
          <w:szCs w:val="24"/>
        </w:rPr>
        <w:t xml:space="preserve"> Terhadap Profitabilitas Perusahaan Manufaktur yang Terdaftar di Bursa Efek Indonesia Periode 2013-2015. </w:t>
      </w:r>
      <w:r w:rsidRPr="00C16F7A">
        <w:rPr>
          <w:rFonts w:ascii="Times New Roman" w:hAnsi="Times New Roman" w:cs="Times New Roman"/>
          <w:noProof/>
          <w:color w:val="000000" w:themeColor="text1"/>
          <w:sz w:val="24"/>
          <w:szCs w:val="24"/>
        </w:rPr>
        <w:t>Jurnal Akuntansi dan Keuangan Methodist</w:t>
      </w:r>
      <w:r w:rsidRPr="002763EF">
        <w:rPr>
          <w:rFonts w:ascii="Times New Roman" w:hAnsi="Times New Roman" w:cs="Times New Roman"/>
          <w:noProof/>
          <w:color w:val="000000" w:themeColor="text1"/>
          <w:sz w:val="24"/>
          <w:szCs w:val="24"/>
        </w:rPr>
        <w:t>, 1(1), 45-56.</w:t>
      </w:r>
    </w:p>
    <w:p w14:paraId="65F6F11A" w14:textId="77777777" w:rsidR="0070512A" w:rsidRPr="002763EF" w:rsidRDefault="0070512A" w:rsidP="0070512A">
      <w:pPr>
        <w:tabs>
          <w:tab w:val="left" w:pos="851"/>
        </w:tabs>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S, Roulina Br Saragih., Senioga Aloisius Purba., &amp; Daniel T. H. Manurung. (2021). </w:t>
      </w:r>
      <w:r w:rsidRPr="002763EF">
        <w:rPr>
          <w:rFonts w:ascii="Times New Roman" w:hAnsi="Times New Roman" w:cs="Times New Roman"/>
          <w:i/>
          <w:iCs/>
          <w:noProof/>
          <w:color w:val="000000" w:themeColor="text1"/>
          <w:sz w:val="24"/>
          <w:szCs w:val="24"/>
        </w:rPr>
        <w:t>Mechanism Corporate Governance, Environmental Cost, Environmental Performance on Financial Performance Mediated Corporate Social Responsibility Disclosure</w:t>
      </w:r>
      <w:r w:rsidRPr="002763EF">
        <w:rPr>
          <w:rFonts w:ascii="Times New Roman" w:hAnsi="Times New Roman" w:cs="Times New Roman"/>
          <w:noProof/>
          <w:color w:val="000000" w:themeColor="text1"/>
          <w:sz w:val="24"/>
          <w:szCs w:val="24"/>
        </w:rPr>
        <w:t xml:space="preserve">. </w:t>
      </w:r>
      <w:r w:rsidRPr="00C16F7A">
        <w:rPr>
          <w:rFonts w:ascii="Times New Roman" w:hAnsi="Times New Roman" w:cs="Times New Roman"/>
          <w:iCs/>
          <w:noProof/>
          <w:color w:val="000000" w:themeColor="text1"/>
          <w:sz w:val="24"/>
          <w:szCs w:val="24"/>
        </w:rPr>
        <w:t>Palarch’s Journal Of Archaeology Of Egypt/Egyptology</w:t>
      </w:r>
      <w:r w:rsidRPr="002763EF">
        <w:rPr>
          <w:rFonts w:ascii="Times New Roman" w:hAnsi="Times New Roman" w:cs="Times New Roman"/>
          <w:i/>
          <w:iCs/>
          <w:noProof/>
          <w:color w:val="000000" w:themeColor="text1"/>
          <w:sz w:val="24"/>
          <w:szCs w:val="24"/>
        </w:rPr>
        <w:t>,</w:t>
      </w:r>
      <w:r w:rsidRPr="002763EF">
        <w:rPr>
          <w:rFonts w:ascii="Times New Roman" w:hAnsi="Times New Roman" w:cs="Times New Roman"/>
          <w:noProof/>
          <w:color w:val="000000" w:themeColor="text1"/>
          <w:sz w:val="24"/>
          <w:szCs w:val="24"/>
        </w:rPr>
        <w:t xml:space="preserve"> 18(4), 5585-5593</w:t>
      </w:r>
    </w:p>
    <w:p w14:paraId="4D8C6430" w14:textId="77777777" w:rsidR="0070512A" w:rsidRPr="002763EF" w:rsidRDefault="0070512A" w:rsidP="0070512A">
      <w:pPr>
        <w:tabs>
          <w:tab w:val="left" w:pos="851"/>
        </w:tabs>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Sabatanta, Boyke Daniel &amp; Richard F. Simbolon. (2020). Pengaruh </w:t>
      </w:r>
      <w:r w:rsidRPr="002763EF">
        <w:rPr>
          <w:rFonts w:ascii="Times New Roman" w:hAnsi="Times New Roman" w:cs="Times New Roman"/>
          <w:i/>
          <w:noProof/>
          <w:color w:val="000000" w:themeColor="text1"/>
          <w:sz w:val="24"/>
          <w:szCs w:val="24"/>
        </w:rPr>
        <w:t>Corporate Governance</w:t>
      </w:r>
      <w:r w:rsidRPr="002763EF">
        <w:rPr>
          <w:rFonts w:ascii="Times New Roman" w:hAnsi="Times New Roman" w:cs="Times New Roman"/>
          <w:noProof/>
          <w:color w:val="000000" w:themeColor="text1"/>
          <w:sz w:val="24"/>
          <w:szCs w:val="24"/>
        </w:rPr>
        <w:t xml:space="preserve"> Terhadap Profitabilitas dengan Mediasi Leverage (Studi Kasus pada Perusahaan BUMN yang terdaftar di Bursa Efek Indonesia periode 2017-2018). </w:t>
      </w:r>
      <w:r w:rsidRPr="00C16F7A">
        <w:rPr>
          <w:rFonts w:ascii="Times New Roman" w:hAnsi="Times New Roman" w:cs="Times New Roman"/>
          <w:noProof/>
          <w:color w:val="000000" w:themeColor="text1"/>
          <w:sz w:val="24"/>
          <w:szCs w:val="24"/>
        </w:rPr>
        <w:t>Jurnal Akuntansi Bisnis dan Manajemen</w:t>
      </w:r>
      <w:r w:rsidRPr="002763EF">
        <w:rPr>
          <w:rFonts w:ascii="Times New Roman" w:hAnsi="Times New Roman" w:cs="Times New Roman"/>
          <w:noProof/>
          <w:color w:val="000000" w:themeColor="text1"/>
          <w:sz w:val="24"/>
          <w:szCs w:val="24"/>
        </w:rPr>
        <w:t>, 27(2), 60-68.</w:t>
      </w:r>
    </w:p>
    <w:p w14:paraId="1DEC54F0" w14:textId="77777777" w:rsidR="0070512A" w:rsidRPr="002763EF" w:rsidRDefault="0070512A" w:rsidP="0070512A">
      <w:pPr>
        <w:tabs>
          <w:tab w:val="left" w:pos="851"/>
        </w:tabs>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Sari, Maya &amp;Tita Maulidya. (2021). </w:t>
      </w:r>
      <w:r w:rsidRPr="002763EF">
        <w:rPr>
          <w:rFonts w:ascii="Times New Roman" w:hAnsi="Times New Roman" w:cs="Times New Roman"/>
          <w:i/>
          <w:iCs/>
          <w:noProof/>
          <w:color w:val="000000" w:themeColor="text1"/>
          <w:sz w:val="24"/>
          <w:szCs w:val="24"/>
        </w:rPr>
        <w:t>The Effect of Good Corporate Governance on Financial Performance</w:t>
      </w:r>
      <w:r w:rsidRPr="002763EF">
        <w:rPr>
          <w:rFonts w:ascii="Times New Roman" w:hAnsi="Times New Roman" w:cs="Times New Roman"/>
          <w:noProof/>
          <w:color w:val="000000" w:themeColor="text1"/>
          <w:sz w:val="24"/>
          <w:szCs w:val="24"/>
        </w:rPr>
        <w:t xml:space="preserve">. </w:t>
      </w:r>
      <w:r w:rsidRPr="00C16F7A">
        <w:rPr>
          <w:rFonts w:ascii="Times New Roman" w:hAnsi="Times New Roman" w:cs="Times New Roman"/>
          <w:iCs/>
          <w:noProof/>
          <w:color w:val="000000" w:themeColor="text1"/>
          <w:sz w:val="24"/>
          <w:szCs w:val="24"/>
        </w:rPr>
        <w:t>Proceeding International Seminar on Islamic Studies</w:t>
      </w:r>
      <w:r w:rsidRPr="002763EF">
        <w:rPr>
          <w:rFonts w:ascii="Times New Roman" w:hAnsi="Times New Roman" w:cs="Times New Roman"/>
          <w:i/>
          <w:iCs/>
          <w:noProof/>
          <w:color w:val="000000" w:themeColor="text1"/>
          <w:sz w:val="24"/>
          <w:szCs w:val="24"/>
        </w:rPr>
        <w:t xml:space="preserve">, </w:t>
      </w:r>
      <w:r w:rsidRPr="002763EF">
        <w:rPr>
          <w:rFonts w:ascii="Times New Roman" w:hAnsi="Times New Roman" w:cs="Times New Roman"/>
          <w:noProof/>
          <w:color w:val="000000" w:themeColor="text1"/>
          <w:sz w:val="24"/>
          <w:szCs w:val="24"/>
        </w:rPr>
        <w:t>2(1), 469-478.</w:t>
      </w:r>
    </w:p>
    <w:p w14:paraId="0E834A51" w14:textId="77777777" w:rsidR="0070512A" w:rsidRDefault="0070512A" w:rsidP="0070512A">
      <w:pPr>
        <w:tabs>
          <w:tab w:val="left" w:pos="851"/>
        </w:tabs>
        <w:spacing w:line="240" w:lineRule="auto"/>
        <w:ind w:left="567" w:hanging="567"/>
        <w:jc w:val="both"/>
        <w:rPr>
          <w:rFonts w:ascii="Times New Roman" w:hAnsi="Times New Roman" w:cs="Times New Roman"/>
          <w:noProof/>
          <w:color w:val="000000" w:themeColor="text1"/>
          <w:sz w:val="24"/>
          <w:szCs w:val="24"/>
        </w:rPr>
      </w:pPr>
      <w:r w:rsidRPr="002763EF">
        <w:rPr>
          <w:rFonts w:ascii="Times New Roman" w:hAnsi="Times New Roman" w:cs="Times New Roman"/>
          <w:noProof/>
          <w:color w:val="000000" w:themeColor="text1"/>
          <w:sz w:val="24"/>
          <w:szCs w:val="24"/>
        </w:rPr>
        <w:t xml:space="preserve">Stuebs, Marty., &amp; Li Sun. (2015). </w:t>
      </w:r>
      <w:r w:rsidRPr="002763EF">
        <w:rPr>
          <w:rFonts w:ascii="Times New Roman" w:hAnsi="Times New Roman" w:cs="Times New Roman"/>
          <w:i/>
          <w:iCs/>
          <w:noProof/>
          <w:color w:val="000000" w:themeColor="text1"/>
          <w:sz w:val="24"/>
          <w:szCs w:val="24"/>
        </w:rPr>
        <w:t xml:space="preserve">Corporate governance and social responsibility. </w:t>
      </w:r>
      <w:r w:rsidRPr="00C16F7A">
        <w:rPr>
          <w:rFonts w:ascii="Times New Roman" w:hAnsi="Times New Roman" w:cs="Times New Roman"/>
          <w:iCs/>
          <w:noProof/>
          <w:color w:val="000000" w:themeColor="text1"/>
          <w:sz w:val="24"/>
          <w:szCs w:val="24"/>
        </w:rPr>
        <w:t>International Journal of Law and Management</w:t>
      </w:r>
      <w:r w:rsidRPr="002763EF">
        <w:rPr>
          <w:rFonts w:ascii="Times New Roman" w:hAnsi="Times New Roman" w:cs="Times New Roman"/>
          <w:noProof/>
          <w:color w:val="000000" w:themeColor="text1"/>
          <w:sz w:val="24"/>
          <w:szCs w:val="24"/>
        </w:rPr>
        <w:t>, 57(1), 38-52.</w:t>
      </w:r>
    </w:p>
    <w:p w14:paraId="5DC6B1B5" w14:textId="77777777" w:rsidR="0070512A" w:rsidRPr="00005BBB" w:rsidRDefault="0070512A" w:rsidP="0070512A">
      <w:pPr>
        <w:spacing w:line="240" w:lineRule="auto"/>
        <w:ind w:left="709" w:hanging="709"/>
        <w:jc w:val="both"/>
        <w:rPr>
          <w:rFonts w:ascii="Times New Roman" w:eastAsia="SimSun" w:hAnsi="Times New Roman" w:cs="Times New Roman"/>
          <w:color w:val="0D0D0D" w:themeColor="text1" w:themeTint="F2"/>
          <w:sz w:val="24"/>
          <w:szCs w:val="24"/>
        </w:rPr>
      </w:pPr>
      <w:r>
        <w:rPr>
          <w:rFonts w:ascii="Times New Roman" w:eastAsia="SimSun" w:hAnsi="Times New Roman" w:cs="Times New Roman"/>
          <w:color w:val="0D0D0D" w:themeColor="text1" w:themeTint="F2"/>
          <w:sz w:val="24"/>
          <w:szCs w:val="24"/>
        </w:rPr>
        <w:t>Sugiyono. 2017</w:t>
      </w:r>
      <w:r w:rsidRPr="002763EF">
        <w:rPr>
          <w:rFonts w:ascii="Times New Roman" w:eastAsia="SimSun" w:hAnsi="Times New Roman" w:cs="Times New Roman"/>
          <w:color w:val="0D0D0D" w:themeColor="text1" w:themeTint="F2"/>
          <w:sz w:val="24"/>
          <w:szCs w:val="24"/>
        </w:rPr>
        <w:t xml:space="preserve">. </w:t>
      </w:r>
      <w:r w:rsidRPr="002763EF">
        <w:rPr>
          <w:rFonts w:ascii="Times New Roman" w:eastAsia="SimSun" w:hAnsi="Times New Roman" w:cs="Times New Roman"/>
          <w:i/>
          <w:iCs/>
          <w:color w:val="0D0D0D" w:themeColor="text1" w:themeTint="F2"/>
          <w:sz w:val="24"/>
          <w:szCs w:val="24"/>
        </w:rPr>
        <w:t>Metode Penelitian Kuantitatif, Kualitatif, dan R&amp;D</w:t>
      </w:r>
      <w:r w:rsidRPr="002763EF">
        <w:rPr>
          <w:rFonts w:ascii="Times New Roman" w:eastAsia="SimSun" w:hAnsi="Times New Roman" w:cs="Times New Roman"/>
          <w:i/>
          <w:color w:val="0D0D0D" w:themeColor="text1" w:themeTint="F2"/>
          <w:sz w:val="24"/>
          <w:szCs w:val="24"/>
        </w:rPr>
        <w:t>.</w:t>
      </w:r>
      <w:r>
        <w:rPr>
          <w:rFonts w:ascii="Times New Roman" w:eastAsia="SimSun" w:hAnsi="Times New Roman" w:cs="Times New Roman"/>
          <w:color w:val="0D0D0D" w:themeColor="text1" w:themeTint="F2"/>
          <w:sz w:val="24"/>
          <w:szCs w:val="24"/>
        </w:rPr>
        <w:t xml:space="preserve"> Bandung: Alfabeta.</w:t>
      </w:r>
    </w:p>
    <w:p w14:paraId="2A9C5402" w14:textId="77777777" w:rsidR="0070512A" w:rsidRDefault="0070512A" w:rsidP="0070512A">
      <w:pPr>
        <w:spacing w:line="240" w:lineRule="auto"/>
        <w:ind w:left="709" w:hanging="709"/>
        <w:jc w:val="both"/>
        <w:rPr>
          <w:rFonts w:ascii="Times New Roman" w:eastAsia="SimSun" w:hAnsi="Times New Roman" w:cs="Times New Roman"/>
          <w:color w:val="0D0D0D" w:themeColor="text1" w:themeTint="F2"/>
          <w:sz w:val="24"/>
          <w:szCs w:val="24"/>
        </w:rPr>
      </w:pPr>
      <w:r w:rsidRPr="002763EF">
        <w:rPr>
          <w:rFonts w:ascii="Times New Roman" w:eastAsia="SimSun" w:hAnsi="Times New Roman" w:cs="Times New Roman"/>
          <w:color w:val="0D0D0D" w:themeColor="text1" w:themeTint="F2"/>
          <w:sz w:val="24"/>
          <w:szCs w:val="24"/>
        </w:rPr>
        <w:t xml:space="preserve">Sugiyono. 2018. </w:t>
      </w:r>
      <w:r w:rsidRPr="002763EF">
        <w:rPr>
          <w:rFonts w:ascii="Times New Roman" w:eastAsia="SimSun" w:hAnsi="Times New Roman" w:cs="Times New Roman"/>
          <w:i/>
          <w:iCs/>
          <w:color w:val="0D0D0D" w:themeColor="text1" w:themeTint="F2"/>
          <w:sz w:val="24"/>
          <w:szCs w:val="24"/>
        </w:rPr>
        <w:t>Metode Penelitian Kuantitatif, Kualitatif, dan R&amp;D</w:t>
      </w:r>
      <w:r w:rsidRPr="002763EF">
        <w:rPr>
          <w:rFonts w:ascii="Times New Roman" w:eastAsia="SimSun" w:hAnsi="Times New Roman" w:cs="Times New Roman"/>
          <w:i/>
          <w:color w:val="0D0D0D" w:themeColor="text1" w:themeTint="F2"/>
          <w:sz w:val="24"/>
          <w:szCs w:val="24"/>
        </w:rPr>
        <w:t>.</w:t>
      </w:r>
      <w:r w:rsidRPr="002763EF">
        <w:rPr>
          <w:rFonts w:ascii="Times New Roman" w:eastAsia="SimSun" w:hAnsi="Times New Roman" w:cs="Times New Roman"/>
          <w:color w:val="0D0D0D" w:themeColor="text1" w:themeTint="F2"/>
          <w:sz w:val="24"/>
          <w:szCs w:val="24"/>
        </w:rPr>
        <w:t xml:space="preserve"> Bandung: Alfabeta.</w:t>
      </w:r>
    </w:p>
    <w:p w14:paraId="4A4F8FBE" w14:textId="77777777" w:rsidR="0070512A" w:rsidRDefault="0070512A" w:rsidP="0070512A">
      <w:pPr>
        <w:spacing w:line="240" w:lineRule="auto"/>
        <w:ind w:left="709" w:hanging="709"/>
        <w:jc w:val="both"/>
        <w:rPr>
          <w:rFonts w:ascii="Times New Roman" w:eastAsia="SimSun" w:hAnsi="Times New Roman" w:cs="Times New Roman"/>
          <w:color w:val="0D0D0D" w:themeColor="text1" w:themeTint="F2"/>
          <w:sz w:val="24"/>
          <w:szCs w:val="24"/>
        </w:rPr>
      </w:pPr>
      <w:r>
        <w:rPr>
          <w:rFonts w:ascii="Times New Roman" w:eastAsia="SimSun" w:hAnsi="Times New Roman" w:cs="Times New Roman"/>
          <w:color w:val="0D0D0D" w:themeColor="text1" w:themeTint="F2"/>
          <w:sz w:val="24"/>
          <w:szCs w:val="24"/>
        </w:rPr>
        <w:t>Sugiyono. 2019</w:t>
      </w:r>
      <w:r w:rsidRPr="002763EF">
        <w:rPr>
          <w:rFonts w:ascii="Times New Roman" w:eastAsia="SimSun" w:hAnsi="Times New Roman" w:cs="Times New Roman"/>
          <w:color w:val="0D0D0D" w:themeColor="text1" w:themeTint="F2"/>
          <w:sz w:val="24"/>
          <w:szCs w:val="24"/>
        </w:rPr>
        <w:t xml:space="preserve">. </w:t>
      </w:r>
      <w:r w:rsidRPr="002763EF">
        <w:rPr>
          <w:rFonts w:ascii="Times New Roman" w:eastAsia="SimSun" w:hAnsi="Times New Roman" w:cs="Times New Roman"/>
          <w:i/>
          <w:iCs/>
          <w:color w:val="0D0D0D" w:themeColor="text1" w:themeTint="F2"/>
          <w:sz w:val="24"/>
          <w:szCs w:val="24"/>
        </w:rPr>
        <w:t>Metode Penelitian Kuantitatif, Kualitatif, dan R&amp;D</w:t>
      </w:r>
      <w:r w:rsidRPr="002763EF">
        <w:rPr>
          <w:rFonts w:ascii="Times New Roman" w:eastAsia="SimSun" w:hAnsi="Times New Roman" w:cs="Times New Roman"/>
          <w:i/>
          <w:color w:val="0D0D0D" w:themeColor="text1" w:themeTint="F2"/>
          <w:sz w:val="24"/>
          <w:szCs w:val="24"/>
        </w:rPr>
        <w:t>.</w:t>
      </w:r>
      <w:r>
        <w:rPr>
          <w:rFonts w:ascii="Times New Roman" w:eastAsia="SimSun" w:hAnsi="Times New Roman" w:cs="Times New Roman"/>
          <w:color w:val="0D0D0D" w:themeColor="text1" w:themeTint="F2"/>
          <w:sz w:val="24"/>
          <w:szCs w:val="24"/>
        </w:rPr>
        <w:t xml:space="preserve"> Bandung: Alfabeta.</w:t>
      </w:r>
    </w:p>
    <w:p w14:paraId="694A3CA5" w14:textId="77777777" w:rsidR="0070512A" w:rsidRDefault="0070512A" w:rsidP="0070512A">
      <w:pPr>
        <w:spacing w:line="240" w:lineRule="auto"/>
        <w:ind w:left="709" w:hanging="709"/>
        <w:jc w:val="both"/>
        <w:rPr>
          <w:rFonts w:ascii="Times New Roman" w:eastAsia="SimSun" w:hAnsi="Times New Roman" w:cs="Times New Roman"/>
          <w:color w:val="0D0D0D" w:themeColor="text1" w:themeTint="F2"/>
          <w:sz w:val="24"/>
          <w:szCs w:val="24"/>
        </w:rPr>
      </w:pPr>
      <w:r>
        <w:rPr>
          <w:rFonts w:ascii="Times New Roman" w:eastAsia="SimSun" w:hAnsi="Times New Roman" w:cs="Times New Roman"/>
          <w:color w:val="0D0D0D" w:themeColor="text1" w:themeTint="F2"/>
          <w:sz w:val="24"/>
          <w:szCs w:val="24"/>
        </w:rPr>
        <w:t xml:space="preserve">Tandelilin, Eduardus. (2010). </w:t>
      </w:r>
      <w:r w:rsidRPr="00324EF0">
        <w:rPr>
          <w:rFonts w:ascii="Times New Roman" w:eastAsia="SimSun" w:hAnsi="Times New Roman" w:cs="Times New Roman"/>
          <w:i/>
          <w:iCs/>
          <w:color w:val="0D0D0D" w:themeColor="text1" w:themeTint="F2"/>
          <w:sz w:val="24"/>
          <w:szCs w:val="24"/>
        </w:rPr>
        <w:t>Portofolio dan Investasi: Teori dan Aplikasi</w:t>
      </w:r>
      <w:r>
        <w:rPr>
          <w:rFonts w:ascii="Times New Roman" w:eastAsia="SimSun" w:hAnsi="Times New Roman" w:cs="Times New Roman"/>
          <w:color w:val="0D0D0D" w:themeColor="text1" w:themeTint="F2"/>
          <w:sz w:val="24"/>
          <w:szCs w:val="24"/>
        </w:rPr>
        <w:t>. Edisi 1. Kanisius. Yogyakarta</w:t>
      </w:r>
    </w:p>
    <w:p w14:paraId="600570DD" w14:textId="77777777" w:rsidR="0070512A" w:rsidRPr="002763EF" w:rsidRDefault="0070512A" w:rsidP="0070512A">
      <w:pPr>
        <w:spacing w:line="240" w:lineRule="auto"/>
        <w:ind w:left="709" w:hanging="709"/>
        <w:jc w:val="both"/>
        <w:rPr>
          <w:rFonts w:ascii="Times New Roman" w:eastAsia="SimSun" w:hAnsi="Times New Roman" w:cs="Times New Roman"/>
          <w:color w:val="0D0D0D" w:themeColor="text1" w:themeTint="F2"/>
          <w:sz w:val="24"/>
          <w:szCs w:val="24"/>
        </w:rPr>
      </w:pPr>
      <w:r>
        <w:rPr>
          <w:rFonts w:ascii="Times New Roman" w:eastAsia="SimSun" w:hAnsi="Times New Roman" w:cs="Times New Roman"/>
          <w:color w:val="0D0D0D" w:themeColor="text1" w:themeTint="F2"/>
          <w:sz w:val="24"/>
          <w:szCs w:val="24"/>
        </w:rPr>
        <w:t xml:space="preserve">Wicaksono, Tangguh. 2014. Pengaruh </w:t>
      </w:r>
      <w:r w:rsidRPr="00806DB2">
        <w:rPr>
          <w:rFonts w:ascii="Times New Roman" w:eastAsia="SimSun" w:hAnsi="Times New Roman" w:cs="Times New Roman"/>
          <w:i/>
          <w:iCs/>
          <w:color w:val="0D0D0D" w:themeColor="text1" w:themeTint="F2"/>
          <w:sz w:val="24"/>
          <w:szCs w:val="24"/>
        </w:rPr>
        <w:t>Good Corporate Governance</w:t>
      </w:r>
      <w:r>
        <w:rPr>
          <w:rFonts w:ascii="Times New Roman" w:eastAsia="SimSun" w:hAnsi="Times New Roman" w:cs="Times New Roman"/>
          <w:color w:val="0D0D0D" w:themeColor="text1" w:themeTint="F2"/>
          <w:sz w:val="24"/>
          <w:szCs w:val="24"/>
        </w:rPr>
        <w:t xml:space="preserve"> Terhadap Profitabilitas Perusahaan (Studi Empiris pada Perusahaan Peserta </w:t>
      </w:r>
      <w:r w:rsidRPr="00806DB2">
        <w:rPr>
          <w:rFonts w:ascii="Times New Roman" w:eastAsia="SimSun" w:hAnsi="Times New Roman" w:cs="Times New Roman"/>
          <w:i/>
          <w:iCs/>
          <w:color w:val="0D0D0D" w:themeColor="text1" w:themeTint="F2"/>
          <w:sz w:val="24"/>
          <w:szCs w:val="24"/>
        </w:rPr>
        <w:t>Corporate Governance Perception Index</w:t>
      </w:r>
      <w:r>
        <w:rPr>
          <w:rFonts w:ascii="Times New Roman" w:eastAsia="SimSun" w:hAnsi="Times New Roman" w:cs="Times New Roman"/>
          <w:color w:val="0D0D0D" w:themeColor="text1" w:themeTint="F2"/>
          <w:sz w:val="24"/>
          <w:szCs w:val="24"/>
        </w:rPr>
        <w:t xml:space="preserve"> (CGPI) Tahun 2012). Skripsi. Universitas Diponegoro. Semarang</w:t>
      </w:r>
    </w:p>
    <w:p w14:paraId="4BC7AFD7" w14:textId="77777777" w:rsidR="0070512A" w:rsidRDefault="0070512A" w:rsidP="0070512A">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rPr>
      </w:pPr>
      <w:r w:rsidRPr="002763EF">
        <w:rPr>
          <w:rFonts w:ascii="Times New Roman" w:hAnsi="Times New Roman" w:cs="Times New Roman"/>
          <w:color w:val="000000" w:themeColor="text1"/>
          <w:sz w:val="24"/>
          <w:szCs w:val="24"/>
        </w:rPr>
        <w:t xml:space="preserve">Wilar, F. F., Marjam Mangantar </w:t>
      </w:r>
      <w:r w:rsidRPr="002763EF">
        <w:rPr>
          <w:rFonts w:ascii="Times New Roman" w:hAnsi="Times New Roman" w:cs="Times New Roman"/>
          <w:noProof/>
          <w:color w:val="000000" w:themeColor="text1"/>
          <w:sz w:val="24"/>
          <w:szCs w:val="24"/>
        </w:rPr>
        <w:t>&amp;</w:t>
      </w:r>
      <w:r w:rsidRPr="002763EF">
        <w:rPr>
          <w:rFonts w:ascii="Times New Roman" w:hAnsi="Times New Roman" w:cs="Times New Roman"/>
          <w:color w:val="000000" w:themeColor="text1"/>
          <w:sz w:val="24"/>
          <w:szCs w:val="24"/>
        </w:rPr>
        <w:t xml:space="preserve"> Joy E. Tulung. (2018). Pengaruh </w:t>
      </w:r>
      <w:r w:rsidRPr="002763EF">
        <w:rPr>
          <w:rFonts w:ascii="Times New Roman" w:hAnsi="Times New Roman" w:cs="Times New Roman"/>
          <w:i/>
          <w:color w:val="000000" w:themeColor="text1"/>
          <w:sz w:val="24"/>
          <w:szCs w:val="24"/>
        </w:rPr>
        <w:t>Corporate Governance</w:t>
      </w:r>
      <w:r w:rsidRPr="002763EF">
        <w:rPr>
          <w:rFonts w:ascii="Times New Roman" w:hAnsi="Times New Roman" w:cs="Times New Roman"/>
          <w:color w:val="000000" w:themeColor="text1"/>
          <w:sz w:val="24"/>
          <w:szCs w:val="24"/>
        </w:rPr>
        <w:t xml:space="preserve"> Terhadap </w:t>
      </w:r>
      <w:r w:rsidRPr="002763EF">
        <w:rPr>
          <w:rFonts w:ascii="Times New Roman" w:hAnsi="Times New Roman" w:cs="Times New Roman"/>
          <w:i/>
          <w:color w:val="000000" w:themeColor="text1"/>
          <w:sz w:val="24"/>
          <w:szCs w:val="24"/>
        </w:rPr>
        <w:t xml:space="preserve">Return </w:t>
      </w:r>
      <w:proofErr w:type="gramStart"/>
      <w:r w:rsidRPr="002763EF">
        <w:rPr>
          <w:rFonts w:ascii="Times New Roman" w:hAnsi="Times New Roman" w:cs="Times New Roman"/>
          <w:i/>
          <w:color w:val="000000" w:themeColor="text1"/>
          <w:sz w:val="24"/>
          <w:szCs w:val="24"/>
        </w:rPr>
        <w:t>On</w:t>
      </w:r>
      <w:proofErr w:type="gramEnd"/>
      <w:r w:rsidRPr="002763EF">
        <w:rPr>
          <w:rFonts w:ascii="Times New Roman" w:hAnsi="Times New Roman" w:cs="Times New Roman"/>
          <w:i/>
          <w:color w:val="000000" w:themeColor="text1"/>
          <w:sz w:val="24"/>
          <w:szCs w:val="24"/>
        </w:rPr>
        <w:t xml:space="preserve"> Asset (ROA</w:t>
      </w:r>
      <w:r w:rsidRPr="002763EF">
        <w:rPr>
          <w:rFonts w:ascii="Times New Roman" w:hAnsi="Times New Roman" w:cs="Times New Roman"/>
          <w:color w:val="000000" w:themeColor="text1"/>
          <w:sz w:val="24"/>
          <w:szCs w:val="24"/>
        </w:rPr>
        <w:t xml:space="preserve">) pada Lembaga Pembiayaan Terdaftar Di Bursa Efek Indonesia Tahun 2012-2016. </w:t>
      </w:r>
      <w:r w:rsidRPr="00C16F7A">
        <w:rPr>
          <w:rFonts w:ascii="Times New Roman" w:hAnsi="Times New Roman" w:cs="Times New Roman"/>
          <w:color w:val="000000" w:themeColor="text1"/>
          <w:sz w:val="24"/>
          <w:szCs w:val="24"/>
        </w:rPr>
        <w:t>Jurnal EMBA</w:t>
      </w:r>
      <w:r w:rsidRPr="002763EF">
        <w:rPr>
          <w:rFonts w:ascii="Times New Roman" w:hAnsi="Times New Roman" w:cs="Times New Roman"/>
          <w:color w:val="000000" w:themeColor="text1"/>
          <w:sz w:val="24"/>
          <w:szCs w:val="24"/>
        </w:rPr>
        <w:t xml:space="preserve">, 6(4), </w:t>
      </w:r>
      <w:r w:rsidRPr="002763EF">
        <w:rPr>
          <w:rFonts w:ascii="Times New Roman" w:hAnsi="Times New Roman" w:cs="Times New Roman"/>
          <w:color w:val="000000" w:themeColor="text1"/>
          <w:sz w:val="24"/>
          <w:szCs w:val="24"/>
        </w:rPr>
        <w:lastRenderedPageBreak/>
        <w:t>2698-2707.</w:t>
      </w:r>
    </w:p>
    <w:p w14:paraId="46B1B7FA" w14:textId="77777777" w:rsidR="0070512A" w:rsidRPr="00225D69" w:rsidRDefault="0070512A" w:rsidP="0070512A">
      <w:pPr>
        <w:widowControl w:val="0"/>
        <w:autoSpaceDE w:val="0"/>
        <w:autoSpaceDN w:val="0"/>
        <w:adjustRightInd w:val="0"/>
        <w:spacing w:line="240" w:lineRule="auto"/>
        <w:ind w:left="480" w:hanging="480"/>
        <w:jc w:val="both"/>
        <w:rPr>
          <w:rFonts w:ascii="Times New Roman" w:hAnsi="Times New Roman" w:cs="Times New Roman"/>
          <w:color w:val="000000" w:themeColor="text1"/>
          <w:sz w:val="24"/>
          <w:szCs w:val="24"/>
        </w:rPr>
      </w:pPr>
      <w:hyperlink r:id="rId8" w:history="1">
        <w:r w:rsidRPr="00225D69">
          <w:rPr>
            <w:rStyle w:val="Hyperlink"/>
            <w:rFonts w:ascii="Times New Roman" w:hAnsi="Times New Roman" w:cs="Times New Roman"/>
            <w:color w:val="000000" w:themeColor="text1"/>
            <w:sz w:val="24"/>
            <w:szCs w:val="24"/>
          </w:rPr>
          <w:t>www.idx.co.id</w:t>
        </w:r>
      </w:hyperlink>
      <w:r w:rsidRPr="00225D69">
        <w:rPr>
          <w:rFonts w:ascii="Times New Roman" w:hAnsi="Times New Roman" w:cs="Times New Roman"/>
          <w:color w:val="000000" w:themeColor="text1"/>
          <w:sz w:val="24"/>
          <w:szCs w:val="24"/>
        </w:rPr>
        <w:t>. (n.d). Bursa Efek Indonesia. http://www.idx.co.id/</w:t>
      </w:r>
    </w:p>
    <w:p w14:paraId="73CF9D99" w14:textId="77777777" w:rsidR="006A4D23" w:rsidRPr="00860D42" w:rsidRDefault="006A4D23" w:rsidP="0070512A">
      <w:pPr>
        <w:tabs>
          <w:tab w:val="left" w:pos="1418"/>
        </w:tabs>
        <w:spacing w:line="240" w:lineRule="auto"/>
        <w:jc w:val="both"/>
        <w:rPr>
          <w:rFonts w:ascii="Times New Roman" w:hAnsi="Times New Roman" w:cs="Times New Roman"/>
          <w:color w:val="000000" w:themeColor="text1"/>
          <w:sz w:val="24"/>
          <w:szCs w:val="24"/>
        </w:rPr>
      </w:pPr>
    </w:p>
    <w:sectPr w:rsidR="006A4D23" w:rsidRPr="00860D42" w:rsidSect="00A66158">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87F"/>
    <w:multiLevelType w:val="hybridMultilevel"/>
    <w:tmpl w:val="67246E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1746ADE"/>
    <w:multiLevelType w:val="hybridMultilevel"/>
    <w:tmpl w:val="57C6C648"/>
    <w:lvl w:ilvl="0" w:tplc="8638736C">
      <w:start w:val="1"/>
      <w:numFmt w:val="decimal"/>
      <w:lvlText w:val="%1)"/>
      <w:lvlJc w:val="left"/>
      <w:pPr>
        <w:ind w:left="1800" w:hanging="360"/>
      </w:pPr>
      <w:rPr>
        <w:rFonts w:hint="default"/>
      </w:rPr>
    </w:lvl>
    <w:lvl w:ilvl="1" w:tplc="38090019">
      <w:start w:val="1"/>
      <w:numFmt w:val="lowerLetter"/>
      <w:lvlText w:val="%2."/>
      <w:lvlJc w:val="left"/>
      <w:pPr>
        <w:ind w:left="2520" w:hanging="360"/>
      </w:pPr>
    </w:lvl>
    <w:lvl w:ilvl="2" w:tplc="1D523F4C">
      <w:start w:val="1"/>
      <w:numFmt w:val="lowerLetter"/>
      <w:lvlText w:val="%3)"/>
      <w:lvlJc w:val="left"/>
      <w:pPr>
        <w:ind w:left="3420" w:hanging="360"/>
      </w:pPr>
      <w:rPr>
        <w:rFonts w:hint="default"/>
      </w:rPr>
    </w:lvl>
    <w:lvl w:ilvl="3" w:tplc="516AE1AC">
      <w:start w:val="1"/>
      <w:numFmt w:val="upperLetter"/>
      <w:lvlText w:val="%4."/>
      <w:lvlJc w:val="left"/>
      <w:pPr>
        <w:ind w:left="3960" w:hanging="360"/>
      </w:pPr>
      <w:rPr>
        <w:rFonts w:hint="default"/>
      </w:r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 w15:restartNumberingAfterBreak="0">
    <w:nsid w:val="06202DEC"/>
    <w:multiLevelType w:val="hybridMultilevel"/>
    <w:tmpl w:val="E6A4E044"/>
    <w:lvl w:ilvl="0" w:tplc="1BCCE19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11477676"/>
    <w:multiLevelType w:val="hybridMultilevel"/>
    <w:tmpl w:val="852458D4"/>
    <w:lvl w:ilvl="0" w:tplc="DD3E2A7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136C5366"/>
    <w:multiLevelType w:val="hybridMultilevel"/>
    <w:tmpl w:val="3488B93E"/>
    <w:lvl w:ilvl="0" w:tplc="C6B49518">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14E12604"/>
    <w:multiLevelType w:val="hybridMultilevel"/>
    <w:tmpl w:val="A1BE76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54E7B26"/>
    <w:multiLevelType w:val="hybridMultilevel"/>
    <w:tmpl w:val="559CD6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9846BE"/>
    <w:multiLevelType w:val="hybridMultilevel"/>
    <w:tmpl w:val="6938198C"/>
    <w:lvl w:ilvl="0" w:tplc="6A6C21EA">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254D3BEE"/>
    <w:multiLevelType w:val="hybridMultilevel"/>
    <w:tmpl w:val="89D898C0"/>
    <w:lvl w:ilvl="0" w:tplc="A612AD1A">
      <w:start w:val="1"/>
      <w:numFmt w:val="decimal"/>
      <w:lvlText w:val="%1."/>
      <w:lvlJc w:val="left"/>
      <w:pPr>
        <w:ind w:left="720" w:hanging="360"/>
      </w:pPr>
      <w:rPr>
        <w:rFonts w:hint="default"/>
        <w:b/>
        <w:i w:val="0"/>
        <w:i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6722103"/>
    <w:multiLevelType w:val="hybridMultilevel"/>
    <w:tmpl w:val="2E643244"/>
    <w:lvl w:ilvl="0" w:tplc="C276E460">
      <w:start w:val="1"/>
      <w:numFmt w:val="decimal"/>
      <w:lvlText w:val="%1)"/>
      <w:lvlJc w:val="left"/>
      <w:pPr>
        <w:ind w:left="1800" w:hanging="360"/>
      </w:pPr>
      <w:rPr>
        <w:rFonts w:ascii="Times New Roman" w:eastAsiaTheme="minorHAnsi" w:hAnsi="Times New Roman" w:cs="Times New Roman"/>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0" w15:restartNumberingAfterBreak="0">
    <w:nsid w:val="2D641AE5"/>
    <w:multiLevelType w:val="hybridMultilevel"/>
    <w:tmpl w:val="4C969B7C"/>
    <w:lvl w:ilvl="0" w:tplc="07686528">
      <w:start w:val="1"/>
      <w:numFmt w:val="decimal"/>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11" w15:restartNumberingAfterBreak="0">
    <w:nsid w:val="2D9B593B"/>
    <w:multiLevelType w:val="hybridMultilevel"/>
    <w:tmpl w:val="74124DD8"/>
    <w:lvl w:ilvl="0" w:tplc="D42ADCC0">
      <w:start w:val="1"/>
      <w:numFmt w:val="lowerLetter"/>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34D33BC3"/>
    <w:multiLevelType w:val="hybridMultilevel"/>
    <w:tmpl w:val="C22C9C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360D4054"/>
    <w:multiLevelType w:val="hybridMultilevel"/>
    <w:tmpl w:val="19923688"/>
    <w:lvl w:ilvl="0" w:tplc="58BED6CA">
      <w:start w:val="1"/>
      <w:numFmt w:val="decimal"/>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38EC6C94"/>
    <w:multiLevelType w:val="hybridMultilevel"/>
    <w:tmpl w:val="F6A021E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330956"/>
    <w:multiLevelType w:val="hybridMultilevel"/>
    <w:tmpl w:val="725EF65C"/>
    <w:lvl w:ilvl="0" w:tplc="8932AA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387B52"/>
    <w:multiLevelType w:val="hybridMultilevel"/>
    <w:tmpl w:val="444464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C4B4630"/>
    <w:multiLevelType w:val="hybridMultilevel"/>
    <w:tmpl w:val="CC708D6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C7F1228"/>
    <w:multiLevelType w:val="hybridMultilevel"/>
    <w:tmpl w:val="B4A4A510"/>
    <w:lvl w:ilvl="0" w:tplc="3809000F">
      <w:start w:val="1"/>
      <w:numFmt w:val="decimal"/>
      <w:lvlText w:val="%1."/>
      <w:lvlJc w:val="left"/>
      <w:pPr>
        <w:ind w:left="1080" w:hanging="360"/>
      </w:pPr>
      <w:rPr>
        <w:rFonts w:hint="default"/>
      </w:r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D261C45"/>
    <w:multiLevelType w:val="hybridMultilevel"/>
    <w:tmpl w:val="2BDE63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D720BE8"/>
    <w:multiLevelType w:val="hybridMultilevel"/>
    <w:tmpl w:val="D4E6312E"/>
    <w:lvl w:ilvl="0" w:tplc="A8F8D79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15:restartNumberingAfterBreak="0">
    <w:nsid w:val="43776FEE"/>
    <w:multiLevelType w:val="hybridMultilevel"/>
    <w:tmpl w:val="4170DF9C"/>
    <w:lvl w:ilvl="0" w:tplc="33C0DD4C">
      <w:start w:val="2"/>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2" w15:restartNumberingAfterBreak="0">
    <w:nsid w:val="43B401CD"/>
    <w:multiLevelType w:val="hybridMultilevel"/>
    <w:tmpl w:val="EEF0234E"/>
    <w:lvl w:ilvl="0" w:tplc="A860EA72">
      <w:start w:val="1"/>
      <w:numFmt w:val="lowerLetter"/>
      <w:lvlText w:val="%1."/>
      <w:lvlJc w:val="left"/>
      <w:pPr>
        <w:ind w:left="1440" w:hanging="360"/>
      </w:pPr>
      <w:rPr>
        <w:rFonts w:hint="default"/>
        <w:i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3" w15:restartNumberingAfterBreak="0">
    <w:nsid w:val="45C66E72"/>
    <w:multiLevelType w:val="hybridMultilevel"/>
    <w:tmpl w:val="BCB04F5C"/>
    <w:lvl w:ilvl="0" w:tplc="6CFC9CC4">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4" w15:restartNumberingAfterBreak="0">
    <w:nsid w:val="48912AEF"/>
    <w:multiLevelType w:val="hybridMultilevel"/>
    <w:tmpl w:val="D49C1766"/>
    <w:lvl w:ilvl="0" w:tplc="1F403EDC">
      <w:start w:val="1"/>
      <w:numFmt w:val="decimal"/>
      <w:lvlText w:val="%1."/>
      <w:lvlJc w:val="left"/>
      <w:pPr>
        <w:ind w:left="1069" w:hanging="360"/>
      </w:pPr>
      <w:rPr>
        <w:rFonts w:ascii="Times New Roman" w:eastAsiaTheme="minorHAnsi" w:hAnsi="Times New Roman" w:cs="Times New Roman"/>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5" w15:restartNumberingAfterBreak="0">
    <w:nsid w:val="4B007DFB"/>
    <w:multiLevelType w:val="hybridMultilevel"/>
    <w:tmpl w:val="D51C1B36"/>
    <w:lvl w:ilvl="0" w:tplc="38090019">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4FFA7A76"/>
    <w:multiLevelType w:val="hybridMultilevel"/>
    <w:tmpl w:val="4800A0B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AA6D43"/>
    <w:multiLevelType w:val="hybridMultilevel"/>
    <w:tmpl w:val="C85273E4"/>
    <w:lvl w:ilvl="0" w:tplc="070C9558">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58BC758C"/>
    <w:multiLevelType w:val="hybridMultilevel"/>
    <w:tmpl w:val="C7FE069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D6536AF"/>
    <w:multiLevelType w:val="hybridMultilevel"/>
    <w:tmpl w:val="BE28B2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F161CA2"/>
    <w:multiLevelType w:val="hybridMultilevel"/>
    <w:tmpl w:val="7E3C3522"/>
    <w:lvl w:ilvl="0" w:tplc="7674D2EE">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604B5CB8"/>
    <w:multiLevelType w:val="hybridMultilevel"/>
    <w:tmpl w:val="936C41C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64140FB6"/>
    <w:multiLevelType w:val="hybridMultilevel"/>
    <w:tmpl w:val="09DC86F0"/>
    <w:lvl w:ilvl="0" w:tplc="ADBC7842">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729462BD"/>
    <w:multiLevelType w:val="hybridMultilevel"/>
    <w:tmpl w:val="4064BECC"/>
    <w:lvl w:ilvl="0" w:tplc="158A910C">
      <w:start w:val="1"/>
      <w:numFmt w:val="lowerLetter"/>
      <w:lvlText w:val="%1."/>
      <w:lvlJc w:val="left"/>
      <w:pPr>
        <w:ind w:left="1080" w:hanging="360"/>
      </w:pPr>
      <w:rPr>
        <w:rFonts w:ascii="Times New Roman" w:eastAsiaTheme="minorHAnsi"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13"/>
  </w:num>
  <w:num w:numId="2">
    <w:abstractNumId w:val="22"/>
  </w:num>
  <w:num w:numId="3">
    <w:abstractNumId w:val="9"/>
  </w:num>
  <w:num w:numId="4">
    <w:abstractNumId w:val="1"/>
  </w:num>
  <w:num w:numId="5">
    <w:abstractNumId w:val="18"/>
  </w:num>
  <w:num w:numId="6">
    <w:abstractNumId w:val="5"/>
  </w:num>
  <w:num w:numId="7">
    <w:abstractNumId w:val="33"/>
  </w:num>
  <w:num w:numId="8">
    <w:abstractNumId w:val="2"/>
  </w:num>
  <w:num w:numId="9">
    <w:abstractNumId w:val="25"/>
  </w:num>
  <w:num w:numId="10">
    <w:abstractNumId w:val="12"/>
  </w:num>
  <w:num w:numId="11">
    <w:abstractNumId w:val="19"/>
  </w:num>
  <w:num w:numId="12">
    <w:abstractNumId w:val="16"/>
  </w:num>
  <w:num w:numId="13">
    <w:abstractNumId w:val="8"/>
  </w:num>
  <w:num w:numId="14">
    <w:abstractNumId w:val="17"/>
  </w:num>
  <w:num w:numId="15">
    <w:abstractNumId w:val="29"/>
  </w:num>
  <w:num w:numId="16">
    <w:abstractNumId w:val="11"/>
  </w:num>
  <w:num w:numId="17">
    <w:abstractNumId w:val="23"/>
  </w:num>
  <w:num w:numId="18">
    <w:abstractNumId w:val="3"/>
  </w:num>
  <w:num w:numId="19">
    <w:abstractNumId w:val="20"/>
  </w:num>
  <w:num w:numId="20">
    <w:abstractNumId w:val="28"/>
  </w:num>
  <w:num w:numId="21">
    <w:abstractNumId w:val="0"/>
  </w:num>
  <w:num w:numId="22">
    <w:abstractNumId w:val="6"/>
  </w:num>
  <w:num w:numId="23">
    <w:abstractNumId w:val="21"/>
  </w:num>
  <w:num w:numId="24">
    <w:abstractNumId w:val="31"/>
  </w:num>
  <w:num w:numId="25">
    <w:abstractNumId w:val="30"/>
  </w:num>
  <w:num w:numId="26">
    <w:abstractNumId w:val="27"/>
  </w:num>
  <w:num w:numId="27">
    <w:abstractNumId w:val="32"/>
  </w:num>
  <w:num w:numId="28">
    <w:abstractNumId w:val="14"/>
  </w:num>
  <w:num w:numId="29">
    <w:abstractNumId w:val="4"/>
  </w:num>
  <w:num w:numId="30">
    <w:abstractNumId w:val="10"/>
  </w:num>
  <w:num w:numId="31">
    <w:abstractNumId w:val="24"/>
  </w:num>
  <w:num w:numId="32">
    <w:abstractNumId w:val="7"/>
  </w:num>
  <w:num w:numId="33">
    <w:abstractNumId w:val="15"/>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79A"/>
    <w:rsid w:val="000210B1"/>
    <w:rsid w:val="000B1FAB"/>
    <w:rsid w:val="000F6185"/>
    <w:rsid w:val="0015422A"/>
    <w:rsid w:val="00171FAB"/>
    <w:rsid w:val="00176F49"/>
    <w:rsid w:val="00270465"/>
    <w:rsid w:val="002D545E"/>
    <w:rsid w:val="002F10F7"/>
    <w:rsid w:val="003042B5"/>
    <w:rsid w:val="00323D52"/>
    <w:rsid w:val="00332989"/>
    <w:rsid w:val="003D599F"/>
    <w:rsid w:val="00412499"/>
    <w:rsid w:val="00422E07"/>
    <w:rsid w:val="00460734"/>
    <w:rsid w:val="0047122F"/>
    <w:rsid w:val="004E2A44"/>
    <w:rsid w:val="004F5DE3"/>
    <w:rsid w:val="0050397C"/>
    <w:rsid w:val="005321B1"/>
    <w:rsid w:val="00564CAF"/>
    <w:rsid w:val="00567983"/>
    <w:rsid w:val="006110D4"/>
    <w:rsid w:val="0062171E"/>
    <w:rsid w:val="00674520"/>
    <w:rsid w:val="00682E84"/>
    <w:rsid w:val="006A4D23"/>
    <w:rsid w:val="0070512A"/>
    <w:rsid w:val="007C4D71"/>
    <w:rsid w:val="007F1A1A"/>
    <w:rsid w:val="007F2AEB"/>
    <w:rsid w:val="008272E9"/>
    <w:rsid w:val="00846758"/>
    <w:rsid w:val="00851562"/>
    <w:rsid w:val="0085579A"/>
    <w:rsid w:val="00860D42"/>
    <w:rsid w:val="00875791"/>
    <w:rsid w:val="00883259"/>
    <w:rsid w:val="008B654D"/>
    <w:rsid w:val="008E61F3"/>
    <w:rsid w:val="009772DB"/>
    <w:rsid w:val="009C0D7B"/>
    <w:rsid w:val="009E67D0"/>
    <w:rsid w:val="00A439EE"/>
    <w:rsid w:val="00A66158"/>
    <w:rsid w:val="00A72CDF"/>
    <w:rsid w:val="00A967BF"/>
    <w:rsid w:val="00AA2A9C"/>
    <w:rsid w:val="00AC3030"/>
    <w:rsid w:val="00C162CD"/>
    <w:rsid w:val="00C40E81"/>
    <w:rsid w:val="00C80508"/>
    <w:rsid w:val="00CD102C"/>
    <w:rsid w:val="00D2203F"/>
    <w:rsid w:val="00D86A84"/>
    <w:rsid w:val="00D92061"/>
    <w:rsid w:val="00DB640D"/>
    <w:rsid w:val="00DC54E1"/>
    <w:rsid w:val="00E56A0B"/>
    <w:rsid w:val="00E749DE"/>
    <w:rsid w:val="00E85685"/>
    <w:rsid w:val="00EA12AC"/>
    <w:rsid w:val="00F5120F"/>
    <w:rsid w:val="00F600D2"/>
    <w:rsid w:val="00F97A43"/>
    <w:rsid w:val="00FB1357"/>
    <w:rsid w:val="00FD570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DEFD"/>
  <w15:chartTrackingRefBased/>
  <w15:docId w15:val="{B1F7E0F4-86B5-49BD-82C2-373237E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158"/>
    <w:pPr>
      <w:keepNext/>
      <w:keepLines/>
      <w:spacing w:before="240" w:after="0"/>
      <w:jc w:val="center"/>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860D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1F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579A"/>
    <w:rPr>
      <w:color w:val="0563C1" w:themeColor="hyperlink"/>
      <w:u w:val="single"/>
    </w:rPr>
  </w:style>
  <w:style w:type="character" w:styleId="UnresolvedMention">
    <w:name w:val="Unresolved Mention"/>
    <w:basedOn w:val="DefaultParagraphFont"/>
    <w:uiPriority w:val="99"/>
    <w:semiHidden/>
    <w:unhideWhenUsed/>
    <w:rsid w:val="0085579A"/>
    <w:rPr>
      <w:color w:val="605E5C"/>
      <w:shd w:val="clear" w:color="auto" w:fill="E1DFDD"/>
    </w:rPr>
  </w:style>
  <w:style w:type="character" w:customStyle="1" w:styleId="Heading1Char">
    <w:name w:val="Heading 1 Char"/>
    <w:basedOn w:val="DefaultParagraphFont"/>
    <w:link w:val="Heading1"/>
    <w:uiPriority w:val="9"/>
    <w:rsid w:val="00A66158"/>
    <w:rPr>
      <w:rFonts w:ascii="Times New Roman" w:eastAsiaTheme="majorEastAsia" w:hAnsi="Times New Roman" w:cstheme="majorBidi"/>
      <w:b/>
      <w:sz w:val="32"/>
      <w:szCs w:val="32"/>
    </w:rPr>
  </w:style>
  <w:style w:type="character" w:customStyle="1" w:styleId="jlqj4b">
    <w:name w:val="jlqj4b"/>
    <w:basedOn w:val="DefaultParagraphFont"/>
    <w:rsid w:val="00A66158"/>
  </w:style>
  <w:style w:type="paragraph" w:styleId="HTMLPreformatted">
    <w:name w:val="HTML Preformatted"/>
    <w:basedOn w:val="Normal"/>
    <w:link w:val="HTMLPreformattedChar"/>
    <w:uiPriority w:val="99"/>
    <w:semiHidden/>
    <w:unhideWhenUsed/>
    <w:rsid w:val="00A66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D"/>
    </w:rPr>
  </w:style>
  <w:style w:type="character" w:customStyle="1" w:styleId="HTMLPreformattedChar">
    <w:name w:val="HTML Preformatted Char"/>
    <w:basedOn w:val="DefaultParagraphFont"/>
    <w:link w:val="HTMLPreformatted"/>
    <w:uiPriority w:val="99"/>
    <w:semiHidden/>
    <w:rsid w:val="00A66158"/>
    <w:rPr>
      <w:rFonts w:ascii="Courier New" w:eastAsia="Times New Roman" w:hAnsi="Courier New" w:cs="Courier New"/>
      <w:sz w:val="20"/>
      <w:szCs w:val="20"/>
      <w:lang w:eastAsia="en-ID"/>
    </w:rPr>
  </w:style>
  <w:style w:type="character" w:customStyle="1" w:styleId="y2iqfc">
    <w:name w:val="y2iqfc"/>
    <w:basedOn w:val="DefaultParagraphFont"/>
    <w:rsid w:val="00A66158"/>
  </w:style>
  <w:style w:type="paragraph" w:styleId="ListParagraph">
    <w:name w:val="List Paragraph"/>
    <w:aliases w:val="spasi 2 taiiii,skripsi,1"/>
    <w:basedOn w:val="Normal"/>
    <w:link w:val="ListParagraphChar"/>
    <w:uiPriority w:val="34"/>
    <w:qFormat/>
    <w:rsid w:val="00F5120F"/>
    <w:pPr>
      <w:ind w:left="720"/>
      <w:contextualSpacing/>
    </w:pPr>
  </w:style>
  <w:style w:type="character" w:styleId="CommentReference">
    <w:name w:val="annotation reference"/>
    <w:basedOn w:val="DefaultParagraphFont"/>
    <w:uiPriority w:val="99"/>
    <w:semiHidden/>
    <w:unhideWhenUsed/>
    <w:rsid w:val="00F5120F"/>
    <w:rPr>
      <w:sz w:val="16"/>
      <w:szCs w:val="16"/>
    </w:rPr>
  </w:style>
  <w:style w:type="paragraph" w:styleId="CommentText">
    <w:name w:val="annotation text"/>
    <w:basedOn w:val="Normal"/>
    <w:link w:val="CommentTextChar"/>
    <w:uiPriority w:val="99"/>
    <w:semiHidden/>
    <w:unhideWhenUsed/>
    <w:rsid w:val="00F5120F"/>
    <w:pPr>
      <w:spacing w:line="240" w:lineRule="auto"/>
    </w:pPr>
    <w:rPr>
      <w:sz w:val="20"/>
      <w:szCs w:val="20"/>
    </w:rPr>
  </w:style>
  <w:style w:type="character" w:customStyle="1" w:styleId="CommentTextChar">
    <w:name w:val="Comment Text Char"/>
    <w:basedOn w:val="DefaultParagraphFont"/>
    <w:link w:val="CommentText"/>
    <w:uiPriority w:val="99"/>
    <w:semiHidden/>
    <w:rsid w:val="00F5120F"/>
    <w:rPr>
      <w:sz w:val="20"/>
      <w:szCs w:val="20"/>
    </w:rPr>
  </w:style>
  <w:style w:type="character" w:customStyle="1" w:styleId="ListParagraphChar">
    <w:name w:val="List Paragraph Char"/>
    <w:aliases w:val="spasi 2 taiiii Char,skripsi Char,1 Char"/>
    <w:link w:val="ListParagraph"/>
    <w:uiPriority w:val="34"/>
    <w:qFormat/>
    <w:locked/>
    <w:rsid w:val="00F5120F"/>
  </w:style>
  <w:style w:type="character" w:customStyle="1" w:styleId="hgkelc">
    <w:name w:val="hgkelc"/>
    <w:basedOn w:val="DefaultParagraphFont"/>
    <w:rsid w:val="00A439EE"/>
  </w:style>
  <w:style w:type="character" w:customStyle="1" w:styleId="Heading3Char">
    <w:name w:val="Heading 3 Char"/>
    <w:basedOn w:val="DefaultParagraphFont"/>
    <w:link w:val="Heading3"/>
    <w:uiPriority w:val="9"/>
    <w:semiHidden/>
    <w:rsid w:val="000B1FA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860D42"/>
    <w:rPr>
      <w:rFonts w:asciiTheme="majorHAnsi" w:eastAsiaTheme="majorEastAsia" w:hAnsiTheme="majorHAnsi" w:cstheme="majorBidi"/>
      <w:color w:val="2F5496" w:themeColor="accent1" w:themeShade="BF"/>
      <w:sz w:val="26"/>
      <w:szCs w:val="26"/>
    </w:rPr>
  </w:style>
  <w:style w:type="character" w:customStyle="1" w:styleId="acopre">
    <w:name w:val="acopre"/>
    <w:basedOn w:val="DefaultParagraphFont"/>
    <w:rsid w:val="00A967BF"/>
  </w:style>
  <w:style w:type="character" w:styleId="Emphasis">
    <w:name w:val="Emphasis"/>
    <w:basedOn w:val="DefaultParagraphFont"/>
    <w:uiPriority w:val="20"/>
    <w:qFormat/>
    <w:rsid w:val="00A967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066753">
      <w:bodyDiv w:val="1"/>
      <w:marLeft w:val="0"/>
      <w:marRight w:val="0"/>
      <w:marTop w:val="0"/>
      <w:marBottom w:val="0"/>
      <w:divBdr>
        <w:top w:val="none" w:sz="0" w:space="0" w:color="auto"/>
        <w:left w:val="none" w:sz="0" w:space="0" w:color="auto"/>
        <w:bottom w:val="none" w:sz="0" w:space="0" w:color="auto"/>
        <w:right w:val="none" w:sz="0" w:space="0" w:color="auto"/>
      </w:divBdr>
    </w:div>
    <w:div w:id="1055468254">
      <w:bodyDiv w:val="1"/>
      <w:marLeft w:val="0"/>
      <w:marRight w:val="0"/>
      <w:marTop w:val="0"/>
      <w:marBottom w:val="0"/>
      <w:divBdr>
        <w:top w:val="none" w:sz="0" w:space="0" w:color="auto"/>
        <w:left w:val="none" w:sz="0" w:space="0" w:color="auto"/>
        <w:bottom w:val="none" w:sz="0" w:space="0" w:color="auto"/>
        <w:right w:val="none" w:sz="0" w:space="0" w:color="auto"/>
      </w:divBdr>
      <w:divsChild>
        <w:div w:id="152941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yolandarika1@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1292</TotalTime>
  <Pages>20</Pages>
  <Words>6342</Words>
  <Characters>36154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2021-08-04T07:34:00Z</cp:lastPrinted>
  <dcterms:created xsi:type="dcterms:W3CDTF">2021-06-26T12:30:00Z</dcterms:created>
  <dcterms:modified xsi:type="dcterms:W3CDTF">2021-08-04T07:35:00Z</dcterms:modified>
</cp:coreProperties>
</file>