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C86" w:rsidRDefault="00864AA9" w:rsidP="00643896">
      <w:pPr>
        <w:spacing w:line="360" w:lineRule="auto"/>
        <w:jc w:val="center"/>
        <w:rPr>
          <w:rFonts w:ascii="Times New Roman" w:hAnsi="Times New Roman" w:cs="Times New Roman"/>
          <w:b/>
          <w:sz w:val="24"/>
        </w:rPr>
      </w:pPr>
      <w:r>
        <w:rPr>
          <w:rFonts w:ascii="Times New Roman" w:hAnsi="Times New Roman" w:cs="Times New Roman"/>
          <w:b/>
          <w:sz w:val="24"/>
        </w:rPr>
        <w:t>HUBUNGAN ANTARA INTENSITAS PENGGUNAAN MEDIA SOSIAL DENGAN CITRA TUBUH PADA REMAJA PUTRI</w:t>
      </w:r>
    </w:p>
    <w:p w:rsidR="00864AA9" w:rsidRPr="00864AA9" w:rsidRDefault="00864AA9" w:rsidP="00643896">
      <w:pPr>
        <w:spacing w:line="360" w:lineRule="auto"/>
        <w:jc w:val="center"/>
        <w:rPr>
          <w:rFonts w:ascii="Times New Roman" w:hAnsi="Times New Roman" w:cs="Times New Roman"/>
          <w:b/>
          <w:i/>
          <w:sz w:val="24"/>
        </w:rPr>
      </w:pPr>
      <w:r w:rsidRPr="00864AA9">
        <w:rPr>
          <w:rFonts w:ascii="Times New Roman" w:hAnsi="Times New Roman" w:cs="Times New Roman"/>
          <w:b/>
          <w:i/>
          <w:sz w:val="24"/>
        </w:rPr>
        <w:t>THE RELATIONSHIP BETWEEN THE INTENSITY OF SOCIAL MEDIA USE AND BODY IMAGE IN ADOLESCENT WOMEN</w:t>
      </w:r>
    </w:p>
    <w:p w:rsidR="00864AA9" w:rsidRDefault="00864AA9" w:rsidP="00643896">
      <w:pPr>
        <w:spacing w:line="360" w:lineRule="auto"/>
        <w:jc w:val="center"/>
        <w:rPr>
          <w:rFonts w:ascii="Times New Roman" w:hAnsi="Times New Roman" w:cs="Times New Roman"/>
          <w:b/>
          <w:sz w:val="24"/>
        </w:rPr>
      </w:pPr>
      <w:r w:rsidRPr="00643896">
        <w:rPr>
          <w:rFonts w:ascii="Times New Roman" w:hAnsi="Times New Roman" w:cs="Times New Roman"/>
          <w:b/>
        </w:rPr>
        <w:t>Rizky Yuniarti Palipung</w:t>
      </w:r>
      <w:r>
        <w:rPr>
          <w:rFonts w:ascii="Times New Roman" w:hAnsi="Times New Roman" w:cs="Times New Roman"/>
          <w:b/>
          <w:sz w:val="24"/>
        </w:rPr>
        <w:br/>
      </w:r>
      <w:r w:rsidRPr="00643896">
        <w:rPr>
          <w:rFonts w:ascii="Times New Roman" w:hAnsi="Times New Roman" w:cs="Times New Roman"/>
          <w:sz w:val="20"/>
        </w:rPr>
        <w:t>Universitas Mercu Buana Yogyakarta</w:t>
      </w:r>
      <w:r w:rsidRPr="00643896">
        <w:rPr>
          <w:rFonts w:ascii="Times New Roman" w:hAnsi="Times New Roman" w:cs="Times New Roman"/>
          <w:b/>
          <w:sz w:val="20"/>
        </w:rPr>
        <w:br/>
      </w:r>
      <w:hyperlink r:id="rId8" w:history="1">
        <w:r w:rsidRPr="00643896">
          <w:rPr>
            <w:rStyle w:val="Hyperlink"/>
            <w:rFonts w:ascii="Times New Roman" w:hAnsi="Times New Roman" w:cs="Times New Roman"/>
            <w:sz w:val="20"/>
          </w:rPr>
          <w:t>17081225@student.mercubuana-yogya.ac.id</w:t>
        </w:r>
      </w:hyperlink>
      <w:r>
        <w:rPr>
          <w:rFonts w:ascii="Times New Roman" w:hAnsi="Times New Roman" w:cs="Times New Roman"/>
          <w:b/>
          <w:sz w:val="24"/>
        </w:rPr>
        <w:t xml:space="preserve"> </w:t>
      </w:r>
    </w:p>
    <w:p w:rsidR="00643896" w:rsidRDefault="00643896" w:rsidP="00643896">
      <w:pPr>
        <w:spacing w:after="0" w:line="360" w:lineRule="auto"/>
        <w:jc w:val="center"/>
        <w:rPr>
          <w:rFonts w:ascii="Times New Roman" w:eastAsia="Times New Roman" w:hAnsi="Times New Roman" w:cs="Times New Roman"/>
          <w:b/>
          <w:sz w:val="24"/>
          <w:szCs w:val="24"/>
        </w:rPr>
      </w:pPr>
    </w:p>
    <w:p w:rsidR="00864AA9" w:rsidRDefault="00864AA9" w:rsidP="008049C2">
      <w:pPr>
        <w:spacing w:after="0" w:line="240" w:lineRule="auto"/>
        <w:jc w:val="center"/>
        <w:rPr>
          <w:rFonts w:ascii="Times New Roman" w:eastAsia="Times New Roman" w:hAnsi="Times New Roman" w:cs="Times New Roman"/>
          <w:b/>
          <w:sz w:val="20"/>
          <w:szCs w:val="20"/>
        </w:rPr>
      </w:pPr>
      <w:r w:rsidRPr="008049C2">
        <w:rPr>
          <w:rFonts w:ascii="Times New Roman" w:eastAsia="Times New Roman" w:hAnsi="Times New Roman" w:cs="Times New Roman"/>
          <w:b/>
          <w:sz w:val="20"/>
          <w:szCs w:val="20"/>
        </w:rPr>
        <w:t>ABSTRAK</w:t>
      </w:r>
    </w:p>
    <w:p w:rsidR="00335960" w:rsidRPr="008049C2" w:rsidRDefault="00335960" w:rsidP="008049C2">
      <w:pPr>
        <w:spacing w:after="0" w:line="240" w:lineRule="auto"/>
        <w:jc w:val="center"/>
        <w:rPr>
          <w:rFonts w:ascii="Times New Roman" w:eastAsia="Times New Roman" w:hAnsi="Times New Roman" w:cs="Times New Roman"/>
          <w:b/>
          <w:sz w:val="20"/>
          <w:szCs w:val="20"/>
        </w:rPr>
      </w:pPr>
    </w:p>
    <w:p w:rsidR="00A27B5F" w:rsidRPr="00A27B5F" w:rsidRDefault="00A27B5F" w:rsidP="00A27B5F">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Media </w:t>
      </w:r>
      <w:r w:rsidRPr="00A27B5F">
        <w:rPr>
          <w:rFonts w:ascii="Times New Roman" w:eastAsia="Times New Roman" w:hAnsi="Times New Roman" w:cs="Times New Roman"/>
          <w:sz w:val="20"/>
          <w:szCs w:val="20"/>
        </w:rPr>
        <w:t xml:space="preserve">sosial memiliki fitur-fitur interaktif yang dapat mempengaruhi psikologis penggunanya, khususnya terkait dengan citra tubuh. Masa remaja menjadi periode penting terkait perkembangan citra tubuh yang terjadi pada remaja putri seperti meningkatnya berat badan, citra tubuh yang negatif, memiliki dorongan yang kuat untuk memiliki tubuh kurus dan melakukan diet. Berdasarkan hasil studi di Amerika Serikat yang menunjukkan bahwa sebanyak 45% wanita dengan berat badan normal dan sehat merasa memiliki kelebihan berat badan. Sekitar 20% diantaranya mencoba menurunkan berat badan dengan melakukan diet. Penelitian ini bertujuan untuk menguji hubungan antara intensitas penggunaan media sosial dengan citra tubuh pada remaja putri. Hipotesis pada penelitian ini yaitu terdapat hubungan </w:t>
      </w:r>
      <w:r w:rsidR="008D04C5">
        <w:rPr>
          <w:rFonts w:ascii="Times New Roman" w:eastAsia="Times New Roman" w:hAnsi="Times New Roman" w:cs="Times New Roman"/>
          <w:sz w:val="20"/>
          <w:szCs w:val="20"/>
        </w:rPr>
        <w:t xml:space="preserve">yang </w:t>
      </w:r>
      <w:r w:rsidRPr="00A27B5F">
        <w:rPr>
          <w:rFonts w:ascii="Times New Roman" w:eastAsia="Times New Roman" w:hAnsi="Times New Roman" w:cs="Times New Roman"/>
          <w:sz w:val="20"/>
          <w:szCs w:val="20"/>
        </w:rPr>
        <w:t>positif antara intensitas penggunaan media sosial dengan citra tubuh pada remaja putri. Jumlah subjek pada penelitian ini sebanyak 113 remaja putri pengguna aktif media sosial dengan rentang usia 15-18 tahun. Pengambilan data dilakukan dengan menggunakan citra tubuh skala MBSRQ-AS dan skala instensitas penggunaan media sosial. Analisis dilakukan dengan menggunakan teknik korelasi product moment dan menunjukkan koefisien korelasi (rxy) = 0,845 (p&lt;0,050). Hasil penelitian menunjukkan bahwa terdapat hubungan positif antara intensitas penggunaan media sosial dengan citra tubuh pada remaja putri. Dari hasil perhitungan nilai determinasi (R²) diketahui kontribusi intensitas penggunaan media sosial terhadap citra tubuh sebesar 71,3%. Hasil penelitian ini diharapkan dapat menjadi referensi bagi perkembangan teori psikologi serta bermanfaat bagi remaja putri dan orang tua agar dapat lebih memahami bahwa terdapat hubungan antara intensitas penggunaan media sosial dengan citra tubuh pada remaja putri.</w:t>
      </w:r>
    </w:p>
    <w:p w:rsidR="00A27B5F" w:rsidRPr="00A27B5F" w:rsidRDefault="00A27B5F" w:rsidP="00A27B5F">
      <w:pPr>
        <w:autoSpaceDE w:val="0"/>
        <w:autoSpaceDN w:val="0"/>
        <w:adjustRightInd w:val="0"/>
        <w:spacing w:after="0" w:line="240" w:lineRule="auto"/>
        <w:jc w:val="both"/>
        <w:rPr>
          <w:rFonts w:ascii="Times New Roman" w:eastAsia="Times New Roman" w:hAnsi="Times New Roman" w:cs="Times New Roman"/>
          <w:sz w:val="20"/>
          <w:szCs w:val="20"/>
        </w:rPr>
      </w:pPr>
    </w:p>
    <w:p w:rsidR="00A27B5F" w:rsidRDefault="00A27B5F" w:rsidP="00A27B5F">
      <w:pPr>
        <w:autoSpaceDE w:val="0"/>
        <w:autoSpaceDN w:val="0"/>
        <w:adjustRightInd w:val="0"/>
        <w:spacing w:after="0" w:line="240" w:lineRule="auto"/>
        <w:jc w:val="both"/>
        <w:rPr>
          <w:rFonts w:ascii="Times New Roman" w:eastAsia="Times New Roman" w:hAnsi="Times New Roman" w:cs="Times New Roman"/>
          <w:sz w:val="20"/>
          <w:szCs w:val="20"/>
        </w:rPr>
      </w:pPr>
      <w:r w:rsidRPr="007D3BA7">
        <w:rPr>
          <w:rFonts w:ascii="Times New Roman" w:eastAsia="Times New Roman" w:hAnsi="Times New Roman" w:cs="Times New Roman"/>
          <w:b/>
          <w:sz w:val="20"/>
          <w:szCs w:val="20"/>
        </w:rPr>
        <w:t>Kata Kunci:</w:t>
      </w:r>
      <w:r w:rsidRPr="00A27B5F">
        <w:rPr>
          <w:rFonts w:ascii="Times New Roman" w:eastAsia="Times New Roman" w:hAnsi="Times New Roman" w:cs="Times New Roman"/>
          <w:sz w:val="20"/>
          <w:szCs w:val="20"/>
        </w:rPr>
        <w:t xml:space="preserve"> citra tubuh, intensitas penggunaan media sosial, remaja putri</w:t>
      </w:r>
    </w:p>
    <w:p w:rsidR="00A27B5F" w:rsidRDefault="00A27B5F" w:rsidP="00A27B5F">
      <w:pPr>
        <w:autoSpaceDE w:val="0"/>
        <w:autoSpaceDN w:val="0"/>
        <w:adjustRightInd w:val="0"/>
        <w:spacing w:after="0" w:line="240" w:lineRule="auto"/>
        <w:jc w:val="both"/>
        <w:rPr>
          <w:rFonts w:ascii="Times New Roman" w:eastAsia="Times New Roman" w:hAnsi="Times New Roman" w:cs="Times New Roman"/>
          <w:sz w:val="20"/>
          <w:szCs w:val="20"/>
        </w:rPr>
      </w:pPr>
    </w:p>
    <w:p w:rsidR="00864AA9" w:rsidRPr="008049C2" w:rsidRDefault="00864AA9" w:rsidP="008049C2">
      <w:pPr>
        <w:spacing w:after="0" w:line="240" w:lineRule="auto"/>
        <w:rPr>
          <w:rFonts w:ascii="Times New Roman" w:eastAsia="Times New Roman" w:hAnsi="Times New Roman" w:cs="Times New Roman"/>
          <w:b/>
          <w:sz w:val="20"/>
          <w:szCs w:val="20"/>
        </w:rPr>
      </w:pPr>
    </w:p>
    <w:p w:rsidR="00864AA9" w:rsidRDefault="00864AA9" w:rsidP="008049C2">
      <w:pPr>
        <w:spacing w:after="0" w:line="240" w:lineRule="auto"/>
        <w:jc w:val="center"/>
        <w:rPr>
          <w:rFonts w:ascii="Times New Roman" w:eastAsia="Times New Roman" w:hAnsi="Times New Roman" w:cs="Times New Roman"/>
          <w:b/>
          <w:i/>
          <w:sz w:val="20"/>
          <w:szCs w:val="20"/>
        </w:rPr>
      </w:pPr>
      <w:r w:rsidRPr="008049C2">
        <w:rPr>
          <w:rFonts w:ascii="Times New Roman" w:eastAsia="Times New Roman" w:hAnsi="Times New Roman" w:cs="Times New Roman"/>
          <w:b/>
          <w:i/>
          <w:sz w:val="20"/>
          <w:szCs w:val="20"/>
        </w:rPr>
        <w:t>ABSTRACT</w:t>
      </w:r>
    </w:p>
    <w:p w:rsidR="00335960" w:rsidRDefault="00335960" w:rsidP="00335960">
      <w:pPr>
        <w:spacing w:after="0" w:line="240" w:lineRule="auto"/>
        <w:rPr>
          <w:rFonts w:ascii="Times New Roman" w:eastAsia="Times New Roman" w:hAnsi="Times New Roman" w:cs="Times New Roman"/>
          <w:b/>
          <w:i/>
          <w:sz w:val="20"/>
          <w:szCs w:val="20"/>
        </w:rPr>
      </w:pPr>
    </w:p>
    <w:p w:rsidR="00A27B5F" w:rsidRPr="00A27B5F" w:rsidRDefault="00A27B5F" w:rsidP="00A27B5F">
      <w:pPr>
        <w:spacing w:after="0" w:line="240" w:lineRule="auto"/>
        <w:jc w:val="both"/>
        <w:rPr>
          <w:rFonts w:ascii="Times New Roman" w:eastAsia="Times New Roman" w:hAnsi="Times New Roman" w:cs="Times New Roman"/>
          <w:i/>
          <w:sz w:val="20"/>
          <w:szCs w:val="20"/>
        </w:rPr>
      </w:pPr>
      <w:r w:rsidRPr="00A27B5F">
        <w:rPr>
          <w:rFonts w:ascii="Times New Roman" w:eastAsia="Times New Roman" w:hAnsi="Times New Roman" w:cs="Times New Roman"/>
          <w:i/>
          <w:sz w:val="20"/>
          <w:szCs w:val="20"/>
        </w:rPr>
        <w:t xml:space="preserve">Social media has interactive features that can influence its users, especially related to body image. Adolescence is an important period that occurs in adolescents related to body image, having a strong urge to have a thin body and go on a diet. Based on the results of a study in the United States which showed that as many as 45% of women with normal and healthy weight felt they were overweight. 20% of them try to lose weight by going on a diet. This study aims to examine the relationship between the intensity of social media use and body image in adolescent girls. The hypothesis in this study is that there is a positive relationship between the intensity of social media use and body image in adolescent girls. The number of subjects in this study were 113 young women who were active users of social media with an age range of 15-18 years. Data were collected using the MBSRQ-US scale body image and the intensity scale of social media use. The analysis was carried out using the product moment correlation technique and showed the </w:t>
      </w:r>
      <w:r w:rsidRPr="00A27B5F">
        <w:rPr>
          <w:rFonts w:ascii="Times New Roman" w:eastAsia="Times New Roman" w:hAnsi="Times New Roman" w:cs="Times New Roman"/>
          <w:i/>
          <w:sz w:val="20"/>
          <w:szCs w:val="20"/>
        </w:rPr>
        <w:lastRenderedPageBreak/>
        <w:t>correlation coefficient (rxy) = 0.845 (p&lt;0.050). The results showed that there was a positive relationship between the intensity of social media use and body image in adolescent girls. From the calculation of the value of determination (R²) it is known that the contribution of social media use to body image is 71.3%. The results of this study are expected to be a reference for the development of psychological theory as well as useful for young women and parents in order to better understand that there is a relationship between the intensity of social media use and body image in young women.</w:t>
      </w:r>
    </w:p>
    <w:p w:rsidR="00A27B5F" w:rsidRPr="00A27B5F" w:rsidRDefault="00A27B5F" w:rsidP="00A27B5F">
      <w:pPr>
        <w:spacing w:after="0" w:line="240" w:lineRule="auto"/>
        <w:jc w:val="both"/>
        <w:rPr>
          <w:rFonts w:ascii="Times New Roman" w:eastAsia="Times New Roman" w:hAnsi="Times New Roman" w:cs="Times New Roman"/>
          <w:i/>
          <w:sz w:val="20"/>
          <w:szCs w:val="20"/>
        </w:rPr>
      </w:pPr>
    </w:p>
    <w:p w:rsidR="00A27B5F" w:rsidRDefault="00A27B5F" w:rsidP="00A27B5F">
      <w:pPr>
        <w:spacing w:after="0" w:line="240" w:lineRule="auto"/>
        <w:jc w:val="both"/>
        <w:rPr>
          <w:rFonts w:ascii="Times New Roman" w:eastAsia="Times New Roman" w:hAnsi="Times New Roman" w:cs="Times New Roman"/>
          <w:i/>
          <w:sz w:val="20"/>
          <w:szCs w:val="20"/>
        </w:rPr>
      </w:pPr>
      <w:r w:rsidRPr="007D3BA7">
        <w:rPr>
          <w:rFonts w:ascii="Times New Roman" w:eastAsia="Times New Roman" w:hAnsi="Times New Roman" w:cs="Times New Roman"/>
          <w:b/>
          <w:i/>
          <w:sz w:val="20"/>
          <w:szCs w:val="20"/>
        </w:rPr>
        <w:t>Keywords:</w:t>
      </w:r>
      <w:r w:rsidRPr="00A27B5F">
        <w:rPr>
          <w:rFonts w:ascii="Times New Roman" w:eastAsia="Times New Roman" w:hAnsi="Times New Roman" w:cs="Times New Roman"/>
          <w:i/>
          <w:sz w:val="20"/>
          <w:szCs w:val="20"/>
        </w:rPr>
        <w:t xml:space="preserve"> body image, intensity of social media use, young women</w:t>
      </w:r>
    </w:p>
    <w:p w:rsidR="007A49C2" w:rsidRDefault="007A49C2" w:rsidP="00643896">
      <w:pPr>
        <w:spacing w:line="360" w:lineRule="auto"/>
        <w:jc w:val="both"/>
        <w:rPr>
          <w:rFonts w:ascii="Times New Roman" w:hAnsi="Times New Roman" w:cs="Times New Roman"/>
          <w:b/>
        </w:rPr>
      </w:pPr>
    </w:p>
    <w:p w:rsidR="00864AA9" w:rsidRPr="00643896" w:rsidRDefault="00240B8D" w:rsidP="00643896">
      <w:pPr>
        <w:spacing w:line="360" w:lineRule="auto"/>
        <w:jc w:val="both"/>
        <w:rPr>
          <w:rFonts w:ascii="Times New Roman" w:hAnsi="Times New Roman" w:cs="Times New Roman"/>
          <w:b/>
        </w:rPr>
      </w:pPr>
      <w:r w:rsidRPr="00643896">
        <w:rPr>
          <w:rFonts w:ascii="Times New Roman" w:hAnsi="Times New Roman" w:cs="Times New Roman"/>
          <w:b/>
        </w:rPr>
        <w:t>PENDAHULUAN</w:t>
      </w:r>
    </w:p>
    <w:p w:rsidR="00240B8D" w:rsidRPr="008049C2" w:rsidRDefault="00240B8D" w:rsidP="00643896">
      <w:pPr>
        <w:spacing w:after="0" w:line="360" w:lineRule="auto"/>
        <w:ind w:firstLine="720"/>
        <w:jc w:val="both"/>
        <w:rPr>
          <w:rFonts w:ascii="Times New Roman" w:eastAsia="Times New Roman" w:hAnsi="Times New Roman" w:cs="Times New Roman"/>
          <w:sz w:val="24"/>
          <w:szCs w:val="24"/>
        </w:rPr>
      </w:pPr>
      <w:r w:rsidRPr="008049C2">
        <w:rPr>
          <w:rFonts w:ascii="Times New Roman" w:eastAsia="Times New Roman" w:hAnsi="Times New Roman" w:cs="Times New Roman"/>
          <w:sz w:val="24"/>
          <w:szCs w:val="24"/>
        </w:rPr>
        <w:t xml:space="preserve">Sebagai makhluk sosial, manusia perlu berkomunikasi antara satu dengan lainnya sehingga kebutuhan untuk berinteraksi dengan orang lain dapat terpenuhi (Andarwati, 2016). Salah satu media komunikasi yang sering digunakan oleh remaja saat ini adalah media sosial (Andarwati, 2016). Media sosial merupakan bentuk dari sebuah media </w:t>
      </w:r>
      <w:r w:rsidRPr="008049C2">
        <w:rPr>
          <w:rFonts w:ascii="Times New Roman" w:eastAsia="Times New Roman" w:hAnsi="Times New Roman" w:cs="Times New Roman"/>
          <w:i/>
          <w:sz w:val="24"/>
          <w:szCs w:val="24"/>
        </w:rPr>
        <w:t xml:space="preserve">online </w:t>
      </w:r>
      <w:r w:rsidRPr="008049C2">
        <w:rPr>
          <w:rFonts w:ascii="Times New Roman" w:eastAsia="Times New Roman" w:hAnsi="Times New Roman" w:cs="Times New Roman"/>
          <w:sz w:val="24"/>
          <w:szCs w:val="24"/>
        </w:rPr>
        <w:t>dimana setiap penggunanya dapat berpartisipasi, saling berbagi konten, dan membuat suatu konten di dalamnya (Cahyono, 2016). Menurut Keke Mahardika (2015), bahwa media sosial dapat memberikan kemudahan bagi remaja untuk membangun komunikasi dengan orang lain, akan tetapi penggunaan media sosial tersebut juga dapat memberikan dampak negatif seperti menurunnya tingkat kepercayaan diri, menciptakan persaingan mengenai kehidupan mewah, dan membuat remaja menjadi tidak mampu menerima kenyataan yang terjadi pada dirinya</w:t>
      </w:r>
      <w:r w:rsidR="00D05F73">
        <w:rPr>
          <w:rFonts w:ascii="Times New Roman" w:eastAsia="Times New Roman" w:hAnsi="Times New Roman" w:cs="Times New Roman"/>
          <w:sz w:val="24"/>
          <w:szCs w:val="24"/>
        </w:rPr>
        <w:t xml:space="preserve"> (Andarwati, 2016)</w:t>
      </w:r>
      <w:r w:rsidRPr="008049C2">
        <w:rPr>
          <w:rFonts w:ascii="Times New Roman" w:eastAsia="Times New Roman" w:hAnsi="Times New Roman" w:cs="Times New Roman"/>
          <w:sz w:val="24"/>
          <w:szCs w:val="24"/>
        </w:rPr>
        <w:t xml:space="preserve">. </w:t>
      </w:r>
      <w:r w:rsidR="00D05F73">
        <w:rPr>
          <w:rFonts w:ascii="Times New Roman" w:eastAsia="Times New Roman" w:hAnsi="Times New Roman" w:cs="Times New Roman"/>
          <w:sz w:val="24"/>
          <w:szCs w:val="24"/>
        </w:rPr>
        <w:t>Marwick dan Boyd (2010) menyatakan bahwa p</w:t>
      </w:r>
      <w:r w:rsidRPr="008049C2">
        <w:rPr>
          <w:rFonts w:ascii="Times New Roman" w:eastAsia="Times New Roman" w:hAnsi="Times New Roman" w:cs="Times New Roman"/>
          <w:sz w:val="24"/>
          <w:szCs w:val="24"/>
        </w:rPr>
        <w:t>enggunaan media sosial pada remaja dapat menyebabkan remaja menjadi sulit menerima dirinya sendiri, hal ini menyebabkan topik-topik seperti citra tubuh atau kecantikan sering muncul pada remaja yang mengakses me</w:t>
      </w:r>
      <w:r w:rsidR="00D05F73">
        <w:rPr>
          <w:rFonts w:ascii="Times New Roman" w:eastAsia="Times New Roman" w:hAnsi="Times New Roman" w:cs="Times New Roman"/>
          <w:sz w:val="24"/>
          <w:szCs w:val="24"/>
        </w:rPr>
        <w:t>dia sosial (Felita dkk., 2016</w:t>
      </w:r>
      <w:r w:rsidRPr="008049C2">
        <w:rPr>
          <w:rFonts w:ascii="Times New Roman" w:eastAsia="Times New Roman" w:hAnsi="Times New Roman" w:cs="Times New Roman"/>
          <w:sz w:val="24"/>
          <w:szCs w:val="24"/>
        </w:rPr>
        <w:t>).</w:t>
      </w:r>
    </w:p>
    <w:p w:rsidR="00240B8D" w:rsidRPr="008049C2" w:rsidRDefault="00240B8D" w:rsidP="00643896">
      <w:pPr>
        <w:spacing w:after="0" w:line="360" w:lineRule="auto"/>
        <w:ind w:firstLine="720"/>
        <w:jc w:val="both"/>
        <w:rPr>
          <w:rFonts w:ascii="Times New Roman" w:eastAsia="Times New Roman" w:hAnsi="Times New Roman" w:cs="Times New Roman"/>
          <w:sz w:val="24"/>
          <w:szCs w:val="24"/>
        </w:rPr>
      </w:pPr>
      <w:r w:rsidRPr="008049C2">
        <w:rPr>
          <w:rFonts w:ascii="Times New Roman" w:eastAsia="Times New Roman" w:hAnsi="Times New Roman" w:cs="Times New Roman"/>
          <w:sz w:val="24"/>
          <w:szCs w:val="24"/>
        </w:rPr>
        <w:t>Masa remaja tengah berada di rentang u</w:t>
      </w:r>
      <w:r w:rsidR="0021054A">
        <w:rPr>
          <w:rFonts w:ascii="Times New Roman" w:eastAsia="Times New Roman" w:hAnsi="Times New Roman" w:cs="Times New Roman"/>
          <w:sz w:val="24"/>
          <w:szCs w:val="24"/>
        </w:rPr>
        <w:t>sia 15 hingga 18 tahun (Nurvita</w:t>
      </w:r>
      <w:r w:rsidRPr="008049C2">
        <w:rPr>
          <w:rFonts w:ascii="Times New Roman" w:eastAsia="Times New Roman" w:hAnsi="Times New Roman" w:cs="Times New Roman"/>
          <w:sz w:val="24"/>
          <w:szCs w:val="24"/>
        </w:rPr>
        <w:t>, 2015). Santrock (2008) mengemukakan bahwa remaja dengan rentang usia 12 hingga 18 tahun memiliki perhatian yang sangat kuat terhadap gambaran tubuh seseorang, baik pada remaja putri maupun remaja laki-laki (Nourmalita, 2016).</w:t>
      </w:r>
    </w:p>
    <w:p w:rsidR="00240B8D" w:rsidRPr="008049C2" w:rsidRDefault="00240B8D" w:rsidP="00643896">
      <w:pPr>
        <w:spacing w:line="360" w:lineRule="auto"/>
        <w:jc w:val="both"/>
        <w:rPr>
          <w:rFonts w:ascii="Times New Roman" w:eastAsia="Times New Roman" w:hAnsi="Times New Roman" w:cs="Times New Roman"/>
          <w:sz w:val="24"/>
          <w:szCs w:val="24"/>
        </w:rPr>
      </w:pPr>
      <w:r w:rsidRPr="008049C2">
        <w:rPr>
          <w:rFonts w:ascii="Times New Roman" w:eastAsia="Times New Roman" w:hAnsi="Times New Roman" w:cs="Times New Roman"/>
          <w:sz w:val="24"/>
          <w:szCs w:val="24"/>
        </w:rPr>
        <w:t xml:space="preserve">Masa remaja menjadi periode penting terkait perkembangan citra tubuh yang terjadi pada remaja putri seperti meningkatnya berat badan, citra tubuh yang </w:t>
      </w:r>
      <w:r w:rsidRPr="008049C2">
        <w:rPr>
          <w:rFonts w:ascii="Times New Roman" w:eastAsia="Times New Roman" w:hAnsi="Times New Roman" w:cs="Times New Roman"/>
          <w:sz w:val="24"/>
          <w:szCs w:val="24"/>
        </w:rPr>
        <w:lastRenderedPageBreak/>
        <w:t xml:space="preserve">negatif, memiliki dorongan yang kuat untuk memiliki tubuh kurus dan melakukan diet (Cash &amp; Pruzinsky, 2002). </w:t>
      </w:r>
    </w:p>
    <w:p w:rsidR="00240B8D" w:rsidRPr="008049C2" w:rsidRDefault="00240B8D" w:rsidP="00643896">
      <w:pPr>
        <w:spacing w:after="0" w:line="360" w:lineRule="auto"/>
        <w:ind w:firstLine="720"/>
        <w:jc w:val="both"/>
        <w:rPr>
          <w:rFonts w:ascii="Times New Roman" w:eastAsia="Times New Roman" w:hAnsi="Times New Roman" w:cs="Times New Roman"/>
          <w:sz w:val="24"/>
          <w:szCs w:val="24"/>
        </w:rPr>
      </w:pPr>
      <w:r w:rsidRPr="008049C2">
        <w:rPr>
          <w:rFonts w:ascii="Times New Roman" w:eastAsia="Times New Roman" w:hAnsi="Times New Roman" w:cs="Times New Roman"/>
          <w:sz w:val="24"/>
          <w:szCs w:val="24"/>
        </w:rPr>
        <w:t>Close dan Giles (2007) menjelaskan bahwa citra tubuh pada remaja terbentuk seiring dengan terjadinya pertumbuhan fisik dan k</w:t>
      </w:r>
      <w:r w:rsidR="00396542">
        <w:rPr>
          <w:rFonts w:ascii="Times New Roman" w:eastAsia="Times New Roman" w:hAnsi="Times New Roman" w:cs="Times New Roman"/>
          <w:sz w:val="24"/>
          <w:szCs w:val="24"/>
        </w:rPr>
        <w:t xml:space="preserve">eadaan mental yang mulai matang </w:t>
      </w:r>
      <w:r w:rsidR="00396542" w:rsidRPr="002D433B">
        <w:rPr>
          <w:rFonts w:ascii="Times New Roman" w:eastAsia="Times New Roman" w:hAnsi="Times New Roman" w:cs="Times New Roman"/>
          <w:sz w:val="24"/>
          <w:szCs w:val="24"/>
        </w:rPr>
        <w:t>(Januar &amp; Putri, 2017)</w:t>
      </w:r>
      <w:r w:rsidR="00396542">
        <w:rPr>
          <w:rFonts w:ascii="Times New Roman" w:eastAsia="Times New Roman" w:hAnsi="Times New Roman" w:cs="Times New Roman"/>
          <w:sz w:val="24"/>
          <w:szCs w:val="24"/>
        </w:rPr>
        <w:t xml:space="preserve">. </w:t>
      </w:r>
      <w:r w:rsidRPr="008049C2">
        <w:rPr>
          <w:rFonts w:ascii="Times New Roman" w:eastAsia="Times New Roman" w:hAnsi="Times New Roman" w:cs="Times New Roman"/>
          <w:sz w:val="24"/>
          <w:szCs w:val="24"/>
        </w:rPr>
        <w:t xml:space="preserve">Citra tubuh merupakan suatu bentuk pengalaman individu berupa persepsi terhadap berat dan bentuk tubuhnya, serta bentuk perilaku individu yang mengarah pada evaluasi terhadap penampilan fisik individu tersebut (Cash, 2012). </w:t>
      </w:r>
      <w:r w:rsidRPr="008049C2">
        <w:rPr>
          <w:rFonts w:ascii="Times New Roman" w:eastAsia="Times New Roman" w:hAnsi="Times New Roman" w:cs="Times New Roman"/>
          <w:sz w:val="24"/>
          <w:szCs w:val="24"/>
          <w:highlight w:val="white"/>
        </w:rPr>
        <w:t>Menurut Cobb, citra tubuh merupakan kepuasan atau ketidakpuasan seorang individu terhadap gambaran pada tubuhnya (Aristantya &amp; Helmi, 2019). Tingkat citra tubuh seorang individu digambarkan dari seberapa jauh individu merasa puas terhadap bagian tubuh dan penampilan fisiknya secara keseluruhan (Thompson, 2000).</w:t>
      </w:r>
      <w:r w:rsidRPr="008049C2">
        <w:rPr>
          <w:rFonts w:ascii="Times New Roman" w:eastAsia="Times New Roman" w:hAnsi="Times New Roman" w:cs="Times New Roman"/>
          <w:sz w:val="24"/>
          <w:szCs w:val="24"/>
        </w:rPr>
        <w:t xml:space="preserve"> </w:t>
      </w:r>
    </w:p>
    <w:p w:rsidR="00240B8D" w:rsidRPr="008049C2" w:rsidRDefault="00240B8D" w:rsidP="006D03E1">
      <w:pPr>
        <w:spacing w:after="0" w:line="360" w:lineRule="auto"/>
        <w:ind w:firstLine="720"/>
        <w:jc w:val="both"/>
        <w:rPr>
          <w:rFonts w:ascii="Times New Roman" w:eastAsia="Times New Roman" w:hAnsi="Times New Roman" w:cs="Times New Roman"/>
          <w:sz w:val="24"/>
          <w:szCs w:val="24"/>
        </w:rPr>
      </w:pPr>
      <w:r w:rsidRPr="008049C2">
        <w:rPr>
          <w:rFonts w:ascii="Times New Roman" w:eastAsia="Times New Roman" w:hAnsi="Times New Roman" w:cs="Times New Roman"/>
          <w:sz w:val="24"/>
          <w:szCs w:val="24"/>
        </w:rPr>
        <w:t>Menurut Cash (2000) terdapat beberapa aspek citra tubuh pada remaja putri diantaranya yaitu, evaluasi penampilan (</w:t>
      </w:r>
      <w:r w:rsidRPr="008049C2">
        <w:rPr>
          <w:rFonts w:ascii="Times New Roman" w:eastAsia="Times New Roman" w:hAnsi="Times New Roman" w:cs="Times New Roman"/>
          <w:i/>
          <w:sz w:val="24"/>
          <w:szCs w:val="24"/>
        </w:rPr>
        <w:t>appearance evaluation</w:t>
      </w:r>
      <w:r w:rsidRPr="008049C2">
        <w:rPr>
          <w:rFonts w:ascii="Times New Roman" w:eastAsia="Times New Roman" w:hAnsi="Times New Roman" w:cs="Times New Roman"/>
          <w:sz w:val="24"/>
          <w:szCs w:val="24"/>
        </w:rPr>
        <w:t>)</w:t>
      </w:r>
      <w:r w:rsidR="006D03E1" w:rsidRPr="008049C2">
        <w:rPr>
          <w:rFonts w:ascii="Times New Roman" w:eastAsia="Times New Roman" w:hAnsi="Times New Roman" w:cs="Times New Roman"/>
          <w:sz w:val="24"/>
          <w:szCs w:val="24"/>
        </w:rPr>
        <w:t xml:space="preserve">, </w:t>
      </w:r>
      <w:r w:rsidRPr="008049C2">
        <w:rPr>
          <w:rFonts w:ascii="Times New Roman" w:eastAsia="Times New Roman" w:hAnsi="Times New Roman" w:cs="Times New Roman"/>
          <w:sz w:val="24"/>
          <w:szCs w:val="24"/>
        </w:rPr>
        <w:t>orientasi penampilan (</w:t>
      </w:r>
      <w:r w:rsidRPr="008049C2">
        <w:rPr>
          <w:rFonts w:ascii="Times New Roman" w:eastAsia="Times New Roman" w:hAnsi="Times New Roman" w:cs="Times New Roman"/>
          <w:i/>
          <w:sz w:val="24"/>
          <w:szCs w:val="24"/>
        </w:rPr>
        <w:t>appearance orientation</w:t>
      </w:r>
      <w:r w:rsidR="006D03E1" w:rsidRPr="008049C2">
        <w:rPr>
          <w:rFonts w:ascii="Times New Roman" w:eastAsia="Times New Roman" w:hAnsi="Times New Roman" w:cs="Times New Roman"/>
          <w:sz w:val="24"/>
          <w:szCs w:val="24"/>
        </w:rPr>
        <w:t xml:space="preserve">), </w:t>
      </w:r>
      <w:r w:rsidRPr="008049C2">
        <w:rPr>
          <w:rFonts w:ascii="Times New Roman" w:eastAsia="Times New Roman" w:hAnsi="Times New Roman" w:cs="Times New Roman"/>
          <w:sz w:val="24"/>
          <w:szCs w:val="24"/>
        </w:rPr>
        <w:t>kepuasan terhadap bagian tubuh (</w:t>
      </w:r>
      <w:r w:rsidRPr="008049C2">
        <w:rPr>
          <w:rFonts w:ascii="Times New Roman" w:eastAsia="Times New Roman" w:hAnsi="Times New Roman" w:cs="Times New Roman"/>
          <w:i/>
          <w:sz w:val="24"/>
          <w:szCs w:val="24"/>
        </w:rPr>
        <w:t>body area satisfaction</w:t>
      </w:r>
      <w:r w:rsidR="006D03E1" w:rsidRPr="008049C2">
        <w:rPr>
          <w:rFonts w:ascii="Times New Roman" w:eastAsia="Times New Roman" w:hAnsi="Times New Roman" w:cs="Times New Roman"/>
          <w:sz w:val="24"/>
          <w:szCs w:val="24"/>
        </w:rPr>
        <w:t xml:space="preserve">), </w:t>
      </w:r>
      <w:r w:rsidRPr="008049C2">
        <w:rPr>
          <w:rFonts w:ascii="Times New Roman" w:eastAsia="Times New Roman" w:hAnsi="Times New Roman" w:cs="Times New Roman"/>
          <w:sz w:val="24"/>
          <w:szCs w:val="24"/>
        </w:rPr>
        <w:t>kecemasan menjadi gemuk (</w:t>
      </w:r>
      <w:r w:rsidRPr="008049C2">
        <w:rPr>
          <w:rFonts w:ascii="Times New Roman" w:eastAsia="Times New Roman" w:hAnsi="Times New Roman" w:cs="Times New Roman"/>
          <w:i/>
          <w:sz w:val="24"/>
          <w:szCs w:val="24"/>
        </w:rPr>
        <w:t>overweight preoccupation</w:t>
      </w:r>
      <w:r w:rsidR="006D03E1" w:rsidRPr="008049C2">
        <w:rPr>
          <w:rFonts w:ascii="Times New Roman" w:eastAsia="Times New Roman" w:hAnsi="Times New Roman" w:cs="Times New Roman"/>
          <w:sz w:val="24"/>
          <w:szCs w:val="24"/>
        </w:rPr>
        <w:t xml:space="preserve">), </w:t>
      </w:r>
      <w:r w:rsidRPr="008049C2">
        <w:rPr>
          <w:rFonts w:ascii="Times New Roman" w:eastAsia="Times New Roman" w:hAnsi="Times New Roman" w:cs="Times New Roman"/>
          <w:sz w:val="24"/>
          <w:szCs w:val="24"/>
        </w:rPr>
        <w:t>dan pengkategorian ukuran tubuh (</w:t>
      </w:r>
      <w:r w:rsidRPr="008049C2">
        <w:rPr>
          <w:rFonts w:ascii="Times New Roman" w:eastAsia="Times New Roman" w:hAnsi="Times New Roman" w:cs="Times New Roman"/>
          <w:i/>
          <w:sz w:val="24"/>
          <w:szCs w:val="24"/>
        </w:rPr>
        <w:t>self-classified weight</w:t>
      </w:r>
      <w:r w:rsidR="006D03E1" w:rsidRPr="008049C2">
        <w:rPr>
          <w:rFonts w:ascii="Times New Roman" w:eastAsia="Times New Roman" w:hAnsi="Times New Roman" w:cs="Times New Roman"/>
          <w:sz w:val="24"/>
          <w:szCs w:val="24"/>
        </w:rPr>
        <w:t xml:space="preserve">). </w:t>
      </w:r>
      <w:r w:rsidRPr="008049C2">
        <w:rPr>
          <w:rFonts w:ascii="Times New Roman" w:eastAsia="Times New Roman" w:hAnsi="Times New Roman" w:cs="Times New Roman"/>
          <w:sz w:val="24"/>
          <w:szCs w:val="24"/>
        </w:rPr>
        <w:t>Menurut Cash (1994), terdapat beberapa faktor yang dapat mempengaruhi perkembangan citra tubuh pada remaja putri (</w:t>
      </w:r>
      <w:r w:rsidR="008D04C5">
        <w:rPr>
          <w:rFonts w:ascii="Times New Roman" w:hAnsi="Times New Roman" w:cs="Times New Roman"/>
          <w:color w:val="222222"/>
          <w:sz w:val="24"/>
          <w:szCs w:val="24"/>
          <w:shd w:val="clear" w:color="auto" w:fill="FFFFFF"/>
        </w:rPr>
        <w:t xml:space="preserve">Denich &amp; Ifdil, </w:t>
      </w:r>
      <w:r w:rsidRPr="008049C2">
        <w:rPr>
          <w:rFonts w:ascii="Times New Roman" w:hAnsi="Times New Roman" w:cs="Times New Roman"/>
          <w:color w:val="222222"/>
          <w:sz w:val="24"/>
          <w:szCs w:val="24"/>
          <w:shd w:val="clear" w:color="auto" w:fill="FFFFFF"/>
        </w:rPr>
        <w:t>2015).</w:t>
      </w:r>
      <w:r w:rsidRPr="008049C2">
        <w:rPr>
          <w:rFonts w:ascii="Times New Roman" w:hAnsi="Times New Roman" w:cs="Times New Roman"/>
          <w:sz w:val="24"/>
          <w:szCs w:val="24"/>
        </w:rPr>
        <w:t xml:space="preserve"> </w:t>
      </w:r>
      <w:r w:rsidRPr="008049C2">
        <w:rPr>
          <w:rFonts w:ascii="Times New Roman" w:eastAsia="Times New Roman" w:hAnsi="Times New Roman" w:cs="Times New Roman"/>
          <w:sz w:val="24"/>
          <w:szCs w:val="24"/>
        </w:rPr>
        <w:t xml:space="preserve">Diantaranya yaitu, jenis kelamin, </w:t>
      </w:r>
      <w:r w:rsidR="006D03E1" w:rsidRPr="008049C2">
        <w:rPr>
          <w:rFonts w:ascii="Times New Roman" w:eastAsia="Times New Roman" w:hAnsi="Times New Roman" w:cs="Times New Roman"/>
          <w:sz w:val="24"/>
          <w:szCs w:val="24"/>
        </w:rPr>
        <w:t>m</w:t>
      </w:r>
      <w:r w:rsidRPr="008049C2">
        <w:rPr>
          <w:rFonts w:ascii="Times New Roman" w:eastAsia="Times New Roman" w:hAnsi="Times New Roman" w:cs="Times New Roman"/>
          <w:sz w:val="24"/>
          <w:szCs w:val="24"/>
        </w:rPr>
        <w:t>edia massa, da</w:t>
      </w:r>
      <w:r w:rsidR="006D03E1" w:rsidRPr="008049C2">
        <w:rPr>
          <w:rFonts w:ascii="Times New Roman" w:eastAsia="Times New Roman" w:hAnsi="Times New Roman" w:cs="Times New Roman"/>
          <w:sz w:val="24"/>
          <w:szCs w:val="24"/>
        </w:rPr>
        <w:t>n hubungan interpersonal.</w:t>
      </w:r>
      <w:r w:rsidRPr="008049C2">
        <w:rPr>
          <w:rFonts w:ascii="Times New Roman" w:eastAsia="Times New Roman" w:hAnsi="Times New Roman" w:cs="Times New Roman"/>
          <w:sz w:val="24"/>
          <w:szCs w:val="24"/>
        </w:rPr>
        <w:t xml:space="preserve"> Pada penelitian ini peneliti memilih faktor media massa sebagai variabel bebas, yang kemudian lebih diperjelas menjadi media internet yaitu, media sosial. Hal ini dikarenakan penggunaan media sosial pada remaja dapat memberikan dampak negatif dan menciptakan pola yang maladaptif, seperti adanya keinginan untuk diakui yang berlebihan pada remaja, dan diadiasosiasikan dengan citra tubuh negatif atau ketidakpuasan terhadap tubuh (Howard, 2017). Dijelaskan menurut NEDC (2016) dalam “</w:t>
      </w:r>
      <w:r w:rsidRPr="008049C2">
        <w:rPr>
          <w:rFonts w:ascii="Times New Roman" w:eastAsia="Times New Roman" w:hAnsi="Times New Roman" w:cs="Times New Roman"/>
          <w:i/>
          <w:sz w:val="24"/>
          <w:szCs w:val="24"/>
        </w:rPr>
        <w:t>What is Body Image ?</w:t>
      </w:r>
      <w:r w:rsidRPr="008049C2">
        <w:rPr>
          <w:rFonts w:ascii="Times New Roman" w:eastAsia="Times New Roman" w:hAnsi="Times New Roman" w:cs="Times New Roman"/>
          <w:sz w:val="24"/>
          <w:szCs w:val="24"/>
        </w:rPr>
        <w:t xml:space="preserve">” bahwa citra tubuh dapat dipengaruhi oleh faktor eksternal yang dapat berdampak pada bagaimana individu melihat dan merasa terkait penampilannya. Salah satunya faktor penyebab berkembangnya rasa ketidakpuasan terhadap tubuh yang paling banyak ditemui adalah media (NEDC, 2016). </w:t>
      </w:r>
    </w:p>
    <w:p w:rsidR="00240B8D" w:rsidRPr="008049C2" w:rsidRDefault="00D05F73" w:rsidP="006D03E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Intensitas pengguna media sosial merupakan banyaknya penggunaan media sosial yang dapat dilihat dari frekuensi penggunaannya (Del Barrio, 2004). </w:t>
      </w:r>
      <w:r w:rsidR="00240B8D" w:rsidRPr="008049C2">
        <w:rPr>
          <w:rFonts w:ascii="Times New Roman" w:hAnsi="Times New Roman" w:cs="Times New Roman"/>
          <w:sz w:val="24"/>
          <w:szCs w:val="24"/>
          <w:highlight w:val="white"/>
        </w:rPr>
        <w:t xml:space="preserve">Intensitas penggunaan media sosial merupakan kuantitas perhatian dan ketertarikan seseorang ketika mengakses media sosial milikinya </w:t>
      </w:r>
      <w:r w:rsidR="00240B8D" w:rsidRPr="008049C2">
        <w:rPr>
          <w:rFonts w:ascii="Times New Roman" w:hAnsi="Times New Roman" w:cs="Times New Roman"/>
          <w:sz w:val="24"/>
          <w:szCs w:val="24"/>
        </w:rPr>
        <w:t xml:space="preserve">(Wulandari, Purnamasari, &amp; Rismarini, 2019). </w:t>
      </w:r>
      <w:r w:rsidR="00240B8D" w:rsidRPr="008049C2">
        <w:rPr>
          <w:rFonts w:ascii="Times New Roman" w:hAnsi="Times New Roman" w:cs="Times New Roman"/>
          <w:sz w:val="24"/>
          <w:szCs w:val="24"/>
          <w:highlight w:val="white"/>
        </w:rPr>
        <w:t>Dalam teori UGT (</w:t>
      </w:r>
      <w:r w:rsidR="00240B8D" w:rsidRPr="008049C2">
        <w:rPr>
          <w:rFonts w:ascii="Times New Roman" w:hAnsi="Times New Roman" w:cs="Times New Roman"/>
          <w:i/>
          <w:sz w:val="24"/>
          <w:szCs w:val="24"/>
        </w:rPr>
        <w:t xml:space="preserve">Uses and Gratification Theory) </w:t>
      </w:r>
      <w:r w:rsidR="00240B8D" w:rsidRPr="008049C2">
        <w:rPr>
          <w:rFonts w:ascii="Times New Roman" w:hAnsi="Times New Roman" w:cs="Times New Roman"/>
          <w:sz w:val="24"/>
          <w:szCs w:val="24"/>
        </w:rPr>
        <w:t>dijelaskan bahwa perilaku dalam penggunaan media sosial didasarkan pada adanya keinginan seorang individu untuk memenuhi kepuasan maupun kebutuhannya, kebutuhan atau keinginan tersebut berkaitan dengan tujuan dari penggunaan media sosial itu sendiri (Sartika, 2019).</w:t>
      </w:r>
      <w:r w:rsidR="006D03E1" w:rsidRPr="008049C2">
        <w:rPr>
          <w:rFonts w:ascii="Times New Roman" w:hAnsi="Times New Roman" w:cs="Times New Roman"/>
          <w:sz w:val="24"/>
          <w:szCs w:val="24"/>
        </w:rPr>
        <w:t xml:space="preserve"> </w:t>
      </w:r>
      <w:r>
        <w:rPr>
          <w:rFonts w:ascii="Times New Roman" w:hAnsi="Times New Roman" w:cs="Times New Roman"/>
          <w:sz w:val="24"/>
          <w:szCs w:val="24"/>
        </w:rPr>
        <w:t>Menurut Del Barrio (2004)</w:t>
      </w:r>
      <w:r w:rsidR="00240B8D" w:rsidRPr="008049C2">
        <w:rPr>
          <w:rFonts w:ascii="Times New Roman" w:hAnsi="Times New Roman" w:cs="Times New Roman"/>
          <w:sz w:val="24"/>
          <w:szCs w:val="24"/>
        </w:rPr>
        <w:t xml:space="preserve">, terdapat empat aspek pada intensitas penggunaan media sosial diantaranya, yaitu perhatian, penghayatan, durasi, </w:t>
      </w:r>
      <w:r>
        <w:rPr>
          <w:rFonts w:ascii="Times New Roman" w:hAnsi="Times New Roman" w:cs="Times New Roman"/>
          <w:sz w:val="24"/>
          <w:szCs w:val="24"/>
        </w:rPr>
        <w:t>dan frekuensi.</w:t>
      </w:r>
    </w:p>
    <w:p w:rsidR="006D03E1" w:rsidRPr="001D5952" w:rsidRDefault="00240B8D" w:rsidP="001D5952">
      <w:pPr>
        <w:spacing w:after="0" w:line="360" w:lineRule="auto"/>
        <w:ind w:firstLine="720"/>
        <w:jc w:val="both"/>
        <w:rPr>
          <w:rFonts w:ascii="Times New Roman" w:eastAsia="Times New Roman" w:hAnsi="Times New Roman" w:cs="Times New Roman"/>
          <w:i/>
          <w:sz w:val="24"/>
          <w:szCs w:val="24"/>
        </w:rPr>
      </w:pPr>
      <w:r w:rsidRPr="008049C2">
        <w:rPr>
          <w:rFonts w:ascii="Times New Roman" w:eastAsia="Times New Roman" w:hAnsi="Times New Roman" w:cs="Times New Roman"/>
          <w:sz w:val="24"/>
          <w:szCs w:val="24"/>
        </w:rPr>
        <w:t xml:space="preserve">Media merupakan agen aktif yang dapat memicu masalah mengenai persepsi pada tubuh. Hal ini dikarenakan pada media sosial saat ini dilengkapi oleh fitur-fitur interaktif dan memiliki pengaruh psikologis bagi penggunanya terkait dengan citra tubuh (Fardouly &amp; Vartanian, 2015). Sehingga, semakin sering media memperlihatkan atau menampilkan model maupun </w:t>
      </w:r>
      <w:r w:rsidRPr="008049C2">
        <w:rPr>
          <w:rFonts w:ascii="Times New Roman" w:eastAsia="Times New Roman" w:hAnsi="Times New Roman" w:cs="Times New Roman"/>
          <w:i/>
          <w:sz w:val="24"/>
          <w:szCs w:val="24"/>
        </w:rPr>
        <w:t xml:space="preserve">public figure </w:t>
      </w:r>
      <w:r w:rsidRPr="008049C2">
        <w:rPr>
          <w:rFonts w:ascii="Times New Roman" w:eastAsia="Times New Roman" w:hAnsi="Times New Roman" w:cs="Times New Roman"/>
          <w:sz w:val="24"/>
          <w:szCs w:val="24"/>
        </w:rPr>
        <w:t>bertubuh kurus dan langsing, maka akan semakin banyak remaja putri yang berpikir bahwa tubuh yang kurus dan langsing adalah suatu keharusan agar dapat diterima oleh masy</w:t>
      </w:r>
      <w:r w:rsidR="00396542">
        <w:rPr>
          <w:rFonts w:ascii="Times New Roman" w:eastAsia="Times New Roman" w:hAnsi="Times New Roman" w:cs="Times New Roman"/>
          <w:sz w:val="24"/>
          <w:szCs w:val="24"/>
        </w:rPr>
        <w:t xml:space="preserve">arakat (Marizka, 2019). </w:t>
      </w:r>
      <w:r w:rsidR="00396542">
        <w:rPr>
          <w:rFonts w:ascii="Times New Roman" w:eastAsia="Times New Roman" w:hAnsi="Times New Roman" w:cs="Times New Roman"/>
          <w:sz w:val="24"/>
          <w:szCs w:val="24"/>
        </w:rPr>
        <w:t>M</w:t>
      </w:r>
      <w:r w:rsidR="00396542" w:rsidRPr="002D433B">
        <w:rPr>
          <w:rFonts w:ascii="Times New Roman" w:eastAsia="Times New Roman" w:hAnsi="Times New Roman" w:cs="Times New Roman"/>
          <w:sz w:val="24"/>
          <w:szCs w:val="24"/>
        </w:rPr>
        <w:t xml:space="preserve">enurut Odgen (2010) apabila tubuh yang dimiliki oleh remaja putri tidak sesuai dengan standar ideal yang berlaku di masyarakat, maka citra tubuh negatif atau ketidakpuasan terhadap tubuh dapat terjadi (Marizka, 2019). </w:t>
      </w:r>
      <w:r w:rsidRPr="008049C2">
        <w:rPr>
          <w:rFonts w:ascii="Times New Roman" w:eastAsia="Times New Roman" w:hAnsi="Times New Roman" w:cs="Times New Roman"/>
          <w:sz w:val="24"/>
          <w:szCs w:val="24"/>
        </w:rPr>
        <w:t>Penggunaan media sosial pada remaja, khususnya pada remaja putri, dapat memberikan dampak negatif yang dapat mempengaruhi remaja putri memiliki ketidakpuasan pada tubuhnya, sehingga memberikan citra tubuh yang cenderung negatif pada dirinya (Moran, 2017).</w:t>
      </w:r>
    </w:p>
    <w:p w:rsidR="00240B8D" w:rsidRPr="008049C2" w:rsidRDefault="00240B8D" w:rsidP="00643896">
      <w:pPr>
        <w:spacing w:after="0" w:line="360" w:lineRule="auto"/>
        <w:ind w:firstLine="720"/>
        <w:jc w:val="both"/>
        <w:rPr>
          <w:rFonts w:ascii="Times New Roman" w:eastAsia="Times New Roman" w:hAnsi="Times New Roman" w:cs="Times New Roman"/>
          <w:i/>
          <w:sz w:val="24"/>
          <w:szCs w:val="24"/>
        </w:rPr>
      </w:pPr>
      <w:r w:rsidRPr="008049C2">
        <w:rPr>
          <w:rFonts w:ascii="Times New Roman" w:eastAsia="Times New Roman" w:hAnsi="Times New Roman" w:cs="Times New Roman"/>
          <w:sz w:val="24"/>
          <w:szCs w:val="24"/>
        </w:rPr>
        <w:t>Berdasarkan uraian di atas maka rumusan masalah yang diambil oleh peneliti adalah apakah ada hubungan antara intensitas penggunaan media sosial dengan citra tubuh pada remaja putri ?</w:t>
      </w:r>
    </w:p>
    <w:p w:rsidR="000A6729" w:rsidRPr="008049C2" w:rsidRDefault="00240B8D" w:rsidP="000A6729">
      <w:pPr>
        <w:spacing w:line="360" w:lineRule="auto"/>
        <w:jc w:val="both"/>
        <w:rPr>
          <w:rFonts w:ascii="Times New Roman" w:hAnsi="Times New Roman" w:cs="Times New Roman"/>
          <w:b/>
          <w:szCs w:val="24"/>
        </w:rPr>
      </w:pPr>
      <w:r w:rsidRPr="008049C2">
        <w:rPr>
          <w:rFonts w:ascii="Times New Roman" w:hAnsi="Times New Roman" w:cs="Times New Roman"/>
          <w:b/>
          <w:szCs w:val="24"/>
        </w:rPr>
        <w:t>METODE</w:t>
      </w:r>
    </w:p>
    <w:p w:rsidR="00335960" w:rsidRDefault="000A6729" w:rsidP="000B23A7">
      <w:pPr>
        <w:spacing w:line="360" w:lineRule="auto"/>
        <w:ind w:firstLine="720"/>
        <w:jc w:val="both"/>
        <w:rPr>
          <w:rFonts w:ascii="Times New Roman" w:hAnsi="Times New Roman" w:cs="Times New Roman"/>
          <w:sz w:val="24"/>
          <w:szCs w:val="24"/>
        </w:rPr>
      </w:pPr>
      <w:r w:rsidRPr="008049C2">
        <w:rPr>
          <w:rFonts w:ascii="Times New Roman" w:hAnsi="Times New Roman" w:cs="Times New Roman"/>
          <w:sz w:val="24"/>
          <w:szCs w:val="24"/>
        </w:rPr>
        <w:t xml:space="preserve">Dalam penelitian ini menggunakan dua variabel yaitu variabel terikat citra tubuh dan variabel bebas intensitas penggunaan media sosial. Citra tubuh </w:t>
      </w:r>
      <w:r w:rsidRPr="008049C2">
        <w:rPr>
          <w:rFonts w:ascii="Times New Roman" w:hAnsi="Times New Roman" w:cs="Times New Roman"/>
          <w:sz w:val="24"/>
          <w:szCs w:val="24"/>
        </w:rPr>
        <w:lastRenderedPageBreak/>
        <w:t xml:space="preserve">diungkap dengan menggunakan skala </w:t>
      </w:r>
      <w:r w:rsidRPr="008049C2">
        <w:rPr>
          <w:rFonts w:ascii="Times New Roman" w:hAnsi="Times New Roman" w:cs="Times New Roman"/>
          <w:i/>
          <w:iCs/>
          <w:sz w:val="24"/>
          <w:szCs w:val="24"/>
        </w:rPr>
        <w:t>Multiple Body-Self Related Questionnaire Appearance Scales (</w:t>
      </w:r>
      <w:r w:rsidRPr="008049C2">
        <w:rPr>
          <w:rFonts w:ascii="Times New Roman" w:hAnsi="Times New Roman" w:cs="Times New Roman"/>
          <w:sz w:val="24"/>
          <w:szCs w:val="24"/>
        </w:rPr>
        <w:t>MBSRQ-AS</w:t>
      </w:r>
      <w:r w:rsidRPr="008049C2">
        <w:rPr>
          <w:rFonts w:ascii="Times New Roman" w:hAnsi="Times New Roman" w:cs="Times New Roman"/>
          <w:i/>
          <w:iCs/>
          <w:sz w:val="24"/>
          <w:szCs w:val="24"/>
        </w:rPr>
        <w:t xml:space="preserve">) </w:t>
      </w:r>
      <w:r w:rsidRPr="008049C2">
        <w:rPr>
          <w:rFonts w:ascii="Times New Roman" w:hAnsi="Times New Roman" w:cs="Times New Roman"/>
          <w:iCs/>
          <w:sz w:val="24"/>
          <w:szCs w:val="24"/>
        </w:rPr>
        <w:t>oleh Cash</w:t>
      </w:r>
      <w:r w:rsidR="00E67877">
        <w:rPr>
          <w:rFonts w:ascii="Times New Roman" w:hAnsi="Times New Roman" w:cs="Times New Roman"/>
          <w:iCs/>
          <w:sz w:val="24"/>
          <w:szCs w:val="24"/>
        </w:rPr>
        <w:t xml:space="preserve"> (2002)</w:t>
      </w:r>
      <w:r w:rsidRPr="008049C2">
        <w:rPr>
          <w:rFonts w:ascii="Times New Roman" w:hAnsi="Times New Roman" w:cs="Times New Roman"/>
          <w:iCs/>
          <w:sz w:val="24"/>
          <w:szCs w:val="24"/>
        </w:rPr>
        <w:t xml:space="preserve"> dan telah diadaptasi oleh Aristantya dan Helmi (2019) dan intensitas penggunaan media sosial diungkap menggunakan skala intensitas penggunaan media sosial </w:t>
      </w:r>
      <w:r w:rsidRPr="008049C2">
        <w:rPr>
          <w:rFonts w:ascii="Times New Roman" w:hAnsi="Times New Roman" w:cs="Times New Roman"/>
          <w:sz w:val="24"/>
          <w:szCs w:val="24"/>
        </w:rPr>
        <w:t>yang disusun berda</w:t>
      </w:r>
      <w:r w:rsidR="00D05F73">
        <w:rPr>
          <w:rFonts w:ascii="Times New Roman" w:hAnsi="Times New Roman" w:cs="Times New Roman"/>
          <w:sz w:val="24"/>
          <w:szCs w:val="24"/>
        </w:rPr>
        <w:t>sarkan aspek-aspek menurut Del Barrio (2004</w:t>
      </w:r>
      <w:r w:rsidRPr="008049C2">
        <w:rPr>
          <w:rFonts w:ascii="Times New Roman" w:hAnsi="Times New Roman" w:cs="Times New Roman"/>
          <w:sz w:val="24"/>
          <w:szCs w:val="24"/>
        </w:rPr>
        <w:t xml:space="preserve">) dan telah diadaptasi oleh A’inindiya Naufi Teendhuha AR (2018) yaitu, perhatian, penghayatan, durasi dan frekuensi. </w:t>
      </w:r>
    </w:p>
    <w:p w:rsidR="008049C2" w:rsidRPr="008049C2" w:rsidRDefault="000B23A7" w:rsidP="000B23A7">
      <w:pPr>
        <w:spacing w:line="360" w:lineRule="auto"/>
        <w:ind w:firstLine="720"/>
        <w:jc w:val="both"/>
        <w:rPr>
          <w:rFonts w:ascii="Times New Roman" w:eastAsia="Times New Roman" w:hAnsi="Times New Roman" w:cs="Times New Roman"/>
          <w:sz w:val="24"/>
          <w:szCs w:val="24"/>
        </w:rPr>
      </w:pPr>
      <w:r w:rsidRPr="008049C2">
        <w:rPr>
          <w:rFonts w:ascii="Times New Roman" w:hAnsi="Times New Roman" w:cs="Times New Roman"/>
          <w:sz w:val="24"/>
          <w:szCs w:val="24"/>
        </w:rPr>
        <w:t xml:space="preserve">Metode pengumpulan data yang digunakan dalam penelitian ini adalah skala psikologi dalam bentuk skala </w:t>
      </w:r>
      <w:r w:rsidRPr="008049C2">
        <w:rPr>
          <w:rFonts w:ascii="Times New Roman" w:hAnsi="Times New Roman" w:cs="Times New Roman"/>
          <w:i/>
          <w:sz w:val="24"/>
          <w:szCs w:val="24"/>
        </w:rPr>
        <w:t>likert.</w:t>
      </w:r>
      <w:r w:rsidRPr="008049C2">
        <w:rPr>
          <w:rFonts w:ascii="Times New Roman" w:hAnsi="Times New Roman" w:cs="Times New Roman"/>
          <w:sz w:val="24"/>
          <w:szCs w:val="24"/>
        </w:rPr>
        <w:t xml:space="preserve"> </w:t>
      </w:r>
      <w:r w:rsidR="00A46585" w:rsidRPr="008049C2">
        <w:rPr>
          <w:rFonts w:ascii="Times New Roman" w:hAnsi="Times New Roman" w:cs="Times New Roman"/>
          <w:sz w:val="24"/>
          <w:szCs w:val="24"/>
        </w:rPr>
        <w:t xml:space="preserve">Pada skala MBSRQ-AS terdapat 22 aitem dengan 5 pilihan jawaban yaitu “Sangat Setuju”, “Setuju”, “Netral”,”Tidak Setuju”, dan “Sangat Tidak Setuju” </w:t>
      </w:r>
      <w:r w:rsidR="00A46585" w:rsidRPr="008049C2">
        <w:rPr>
          <w:rFonts w:ascii="Times New Roman" w:eastAsia="Times New Roman" w:hAnsi="Times New Roman" w:cs="Times New Roman"/>
          <w:sz w:val="24"/>
          <w:szCs w:val="24"/>
        </w:rPr>
        <w:t xml:space="preserve">pada bagian 1. Dengan skor jawaban favorable dari lima sampai satu dan skor jawaban unfavorable dari satu sampai lima.  Pada bagian 2 menggunakan dua alternatif jawaban yaitu : “Sangat Sering”, “Sering”, “Kadang-Kadang”, “Jarang”, dan “Tidak Pernah”; dan “Sangat Lebih”, “Agak Lebih”, “Normal”, “Agak Kurang”, dan “Sangat Kurang”. Dengan skor jawaban dari lima sampai dengan satu. Selanjutnya pada bagian 3 menggunakan alternatif jawaban linier dimulai dari satu sampai lima, dengan skor jawaban dari satu sampai dengan lima. </w:t>
      </w:r>
      <w:r w:rsidR="00A46585" w:rsidRPr="008049C2">
        <w:rPr>
          <w:rFonts w:ascii="Times New Roman" w:hAnsi="Times New Roman" w:cs="Times New Roman"/>
          <w:sz w:val="24"/>
          <w:szCs w:val="24"/>
        </w:rPr>
        <w:t xml:space="preserve">Pada skala intensitas penggunaan media sosial terdapat 20 aitem dengan 4 pilihan jawaban yaitu </w:t>
      </w:r>
      <w:r w:rsidR="00A46585" w:rsidRPr="008049C2">
        <w:rPr>
          <w:rFonts w:ascii="Times New Roman" w:eastAsia="Times New Roman" w:hAnsi="Times New Roman" w:cs="Times New Roman"/>
          <w:sz w:val="24"/>
          <w:szCs w:val="24"/>
        </w:rPr>
        <w:t xml:space="preserve">“Sangat Setuju”, “Setuju”, “Tidak Setuju”, dan “Sangat Tidak Setuju”. Dengan skor jawaban favorable dari empat sampai satu dan skor jawaban unfavorable dari satu sampai empat. </w:t>
      </w:r>
    </w:p>
    <w:p w:rsidR="00A46585" w:rsidRPr="008049C2" w:rsidRDefault="000A6729" w:rsidP="000B23A7">
      <w:pPr>
        <w:spacing w:line="360" w:lineRule="auto"/>
        <w:ind w:firstLine="720"/>
        <w:jc w:val="both"/>
        <w:rPr>
          <w:rFonts w:ascii="Times New Roman" w:hAnsi="Times New Roman" w:cs="Times New Roman"/>
          <w:sz w:val="24"/>
          <w:szCs w:val="24"/>
        </w:rPr>
      </w:pPr>
      <w:r w:rsidRPr="008049C2">
        <w:rPr>
          <w:rFonts w:ascii="Times New Roman" w:hAnsi="Times New Roman" w:cs="Times New Roman"/>
          <w:sz w:val="24"/>
          <w:szCs w:val="24"/>
        </w:rPr>
        <w:t xml:space="preserve">Dalam penelitian ini  </w:t>
      </w:r>
      <w:r w:rsidR="000B23A7" w:rsidRPr="008049C2">
        <w:rPr>
          <w:rFonts w:ascii="Times New Roman" w:hAnsi="Times New Roman" w:cs="Times New Roman"/>
          <w:sz w:val="24"/>
          <w:szCs w:val="24"/>
        </w:rPr>
        <w:t xml:space="preserve">subjek yang diteliti adalah remaja putri berusia 15-18 tahun yang merupakan pengguna aktif media sosial dengan jumlah 113 subjek. </w:t>
      </w:r>
      <w:r w:rsidR="000B23A7" w:rsidRPr="008049C2">
        <w:rPr>
          <w:rFonts w:ascii="Times New Roman" w:hAnsi="Times New Roman" w:cs="Times New Roman"/>
          <w:sz w:val="24"/>
          <w:szCs w:val="24"/>
          <w:shd w:val="clear" w:color="auto" w:fill="FFFFFF"/>
        </w:rPr>
        <w:t xml:space="preserve">Teknik yang digunakan untuk pengambilan sampel yaitu teknik </w:t>
      </w:r>
      <w:r w:rsidR="000B23A7" w:rsidRPr="008049C2">
        <w:rPr>
          <w:rFonts w:ascii="Times New Roman" w:hAnsi="Times New Roman" w:cs="Times New Roman"/>
          <w:i/>
          <w:sz w:val="24"/>
          <w:szCs w:val="24"/>
          <w:shd w:val="clear" w:color="auto" w:fill="FFFFFF"/>
        </w:rPr>
        <w:t>purposive sampling</w:t>
      </w:r>
      <w:r w:rsidR="000B23A7" w:rsidRPr="008049C2">
        <w:rPr>
          <w:rFonts w:ascii="Times New Roman" w:hAnsi="Times New Roman" w:cs="Times New Roman"/>
          <w:sz w:val="24"/>
          <w:szCs w:val="24"/>
          <w:shd w:val="clear" w:color="auto" w:fill="FFFFFF"/>
        </w:rPr>
        <w:t xml:space="preserve">. </w:t>
      </w:r>
      <w:r w:rsidR="000B23A7" w:rsidRPr="008049C2">
        <w:rPr>
          <w:rFonts w:ascii="Times New Roman" w:hAnsi="Times New Roman" w:cs="Times New Roman"/>
          <w:i/>
          <w:sz w:val="24"/>
          <w:szCs w:val="24"/>
          <w:shd w:val="clear" w:color="auto" w:fill="FFFFFF"/>
        </w:rPr>
        <w:t>Purposive sampling</w:t>
      </w:r>
      <w:r w:rsidR="000B23A7" w:rsidRPr="008049C2">
        <w:rPr>
          <w:rFonts w:ascii="Times New Roman" w:hAnsi="Times New Roman" w:cs="Times New Roman"/>
          <w:sz w:val="24"/>
          <w:szCs w:val="24"/>
          <w:shd w:val="clear" w:color="auto" w:fill="FFFFFF"/>
        </w:rPr>
        <w:t xml:space="preserve"> adalah teknik pengambilan sampel yang didasarkan pada kriteria tertentu yang telah diten</w:t>
      </w:r>
      <w:r w:rsidR="002D3BF4">
        <w:rPr>
          <w:rFonts w:ascii="Times New Roman" w:hAnsi="Times New Roman" w:cs="Times New Roman"/>
          <w:sz w:val="24"/>
          <w:szCs w:val="24"/>
          <w:shd w:val="clear" w:color="auto" w:fill="FFFFFF"/>
        </w:rPr>
        <w:t>tukan sebelumnya (Sugiyono, 2009</w:t>
      </w:r>
      <w:r w:rsidR="000B23A7" w:rsidRPr="008049C2">
        <w:rPr>
          <w:rFonts w:ascii="Times New Roman" w:hAnsi="Times New Roman" w:cs="Times New Roman"/>
          <w:sz w:val="24"/>
          <w:szCs w:val="24"/>
          <w:shd w:val="clear" w:color="auto" w:fill="FFFFFF"/>
        </w:rPr>
        <w:t xml:space="preserve">). </w:t>
      </w:r>
      <w:r w:rsidR="000B23A7" w:rsidRPr="008049C2">
        <w:rPr>
          <w:rFonts w:ascii="Times New Roman" w:hAnsi="Times New Roman" w:cs="Times New Roman"/>
          <w:sz w:val="24"/>
          <w:szCs w:val="24"/>
        </w:rPr>
        <w:t xml:space="preserve">Metode analisis data yang digunakan dalam penelitian ini adalah analisis korelasi </w:t>
      </w:r>
      <w:r w:rsidR="000B23A7" w:rsidRPr="008049C2">
        <w:rPr>
          <w:rFonts w:ascii="Times New Roman" w:hAnsi="Times New Roman" w:cs="Times New Roman"/>
          <w:i/>
          <w:sz w:val="24"/>
          <w:szCs w:val="24"/>
        </w:rPr>
        <w:t xml:space="preserve">product moment </w:t>
      </w:r>
      <w:r w:rsidR="000B23A7" w:rsidRPr="008049C2">
        <w:rPr>
          <w:rFonts w:ascii="Times New Roman" w:hAnsi="Times New Roman" w:cs="Times New Roman"/>
          <w:sz w:val="24"/>
          <w:szCs w:val="24"/>
        </w:rPr>
        <w:t>(</w:t>
      </w:r>
      <w:r w:rsidR="000B23A7" w:rsidRPr="008049C2">
        <w:rPr>
          <w:rFonts w:ascii="Times New Roman" w:hAnsi="Times New Roman" w:cs="Times New Roman"/>
          <w:i/>
          <w:sz w:val="24"/>
          <w:szCs w:val="24"/>
        </w:rPr>
        <w:t>Pearson Correlation</w:t>
      </w:r>
      <w:r w:rsidR="000B23A7" w:rsidRPr="008049C2">
        <w:rPr>
          <w:rFonts w:ascii="Times New Roman" w:hAnsi="Times New Roman" w:cs="Times New Roman"/>
          <w:sz w:val="24"/>
          <w:szCs w:val="24"/>
        </w:rPr>
        <w:t xml:space="preserve">) yang dikembangkan oleh Karl Pearson (Azwar, 2012). Korelasi </w:t>
      </w:r>
      <w:r w:rsidR="000B23A7" w:rsidRPr="008049C2">
        <w:rPr>
          <w:rFonts w:ascii="Times New Roman" w:hAnsi="Times New Roman" w:cs="Times New Roman"/>
          <w:i/>
          <w:sz w:val="24"/>
          <w:szCs w:val="24"/>
        </w:rPr>
        <w:t xml:space="preserve">product moment </w:t>
      </w:r>
      <w:r w:rsidR="000B23A7" w:rsidRPr="008049C2">
        <w:rPr>
          <w:rFonts w:ascii="Times New Roman" w:hAnsi="Times New Roman" w:cs="Times New Roman"/>
          <w:sz w:val="24"/>
          <w:szCs w:val="24"/>
        </w:rPr>
        <w:t>(</w:t>
      </w:r>
      <w:r w:rsidR="000B23A7" w:rsidRPr="008049C2">
        <w:rPr>
          <w:rFonts w:ascii="Times New Roman" w:hAnsi="Times New Roman" w:cs="Times New Roman"/>
          <w:i/>
          <w:sz w:val="24"/>
          <w:szCs w:val="24"/>
        </w:rPr>
        <w:t>Pearson Correlation</w:t>
      </w:r>
      <w:r w:rsidR="000B23A7" w:rsidRPr="008049C2">
        <w:rPr>
          <w:rFonts w:ascii="Times New Roman" w:hAnsi="Times New Roman" w:cs="Times New Roman"/>
          <w:sz w:val="24"/>
          <w:szCs w:val="24"/>
        </w:rPr>
        <w:t xml:space="preserve">) bertujuan untuk mengetahui mengetahui korelasi tunggal antara variabel bebas (intensitas penggunaan media sosial) dan variabel terikat (citra tubuh). </w:t>
      </w:r>
    </w:p>
    <w:p w:rsidR="00C72424" w:rsidRPr="008049C2" w:rsidRDefault="00C72424" w:rsidP="00A46585">
      <w:pPr>
        <w:spacing w:line="360" w:lineRule="auto"/>
        <w:jc w:val="both"/>
        <w:rPr>
          <w:rFonts w:ascii="Times New Roman" w:hAnsi="Times New Roman" w:cs="Times New Roman"/>
          <w:b/>
          <w:szCs w:val="24"/>
        </w:rPr>
      </w:pPr>
      <w:r w:rsidRPr="008049C2">
        <w:rPr>
          <w:rFonts w:ascii="Times New Roman" w:hAnsi="Times New Roman" w:cs="Times New Roman"/>
          <w:b/>
          <w:szCs w:val="24"/>
        </w:rPr>
        <w:lastRenderedPageBreak/>
        <w:t>HASIL DAN PEMBAHASAN</w:t>
      </w:r>
    </w:p>
    <w:p w:rsidR="003762FC" w:rsidRPr="00E67877" w:rsidRDefault="00C72424" w:rsidP="003762FC">
      <w:pPr>
        <w:spacing w:line="360" w:lineRule="auto"/>
        <w:jc w:val="both"/>
        <w:rPr>
          <w:rFonts w:ascii="Times New Roman" w:hAnsi="Times New Roman" w:cs="Times New Roman"/>
          <w:sz w:val="24"/>
          <w:szCs w:val="24"/>
        </w:rPr>
      </w:pPr>
      <w:r w:rsidRPr="008049C2">
        <w:rPr>
          <w:rFonts w:ascii="Times New Roman" w:hAnsi="Times New Roman" w:cs="Times New Roman"/>
          <w:b/>
          <w:sz w:val="24"/>
          <w:szCs w:val="24"/>
        </w:rPr>
        <w:tab/>
      </w:r>
      <w:r w:rsidRPr="008049C2">
        <w:rPr>
          <w:rFonts w:ascii="Times New Roman" w:hAnsi="Times New Roman" w:cs="Times New Roman"/>
          <w:sz w:val="24"/>
          <w:szCs w:val="24"/>
        </w:rPr>
        <w:t>Data yang diperoleh dari skala penelitian citra tubuh dan intensitas penggunaan media sosial digunakan sebagai dasar pengujian hipotesis. Hasil perhitungan skor minimal hipotetik citra tubuh sebesar (1x22 = 22) dan skor maksimal hipotetik sebesar (5x22 = 110). Rerata hipotetik yang diperoleh yaitu (110+22 : 2 = 66) dengan standar deviasi sebesar (110-22 : 6 = 14,67). Berdasarkan data empirik variabel citra tubuh diperoleh skor minimal 46 dan skor maksimal empirik 110. Rerata empirik yang diperoleh subjek sebesar 77,99 dengan standar deviasi empirik sebesar 18,173.</w:t>
      </w:r>
      <w:r w:rsidR="008B4DCE" w:rsidRPr="008049C2">
        <w:rPr>
          <w:rFonts w:ascii="Times New Roman" w:hAnsi="Times New Roman" w:cs="Times New Roman"/>
          <w:sz w:val="24"/>
          <w:szCs w:val="24"/>
        </w:rPr>
        <w:t xml:space="preserve"> </w:t>
      </w:r>
      <w:r w:rsidR="002024D8" w:rsidRPr="008049C2">
        <w:rPr>
          <w:rFonts w:ascii="Times New Roman" w:hAnsi="Times New Roman" w:cs="Times New Roman"/>
          <w:sz w:val="24"/>
          <w:szCs w:val="24"/>
        </w:rPr>
        <w:t xml:space="preserve">Hasil perhitungan skor skala intensitas penggunaan media sosial diperoleh skor minimal hipotetik sebesar (1x20 = 20) dan skor maksimal hipotetik sebesar (4x20 = 80). Rerata hipotetik yang diperoleh (80+20 : 2 = 50) dengan standar deviasi sebesar (80-20 : 6 = 10). Berdasarkan data empirik variabel penelitian intensitas penggunaan media sosial diperoleh skor minimal empirik sebesar 20 dan skor maksimal empirik sebesar 80. Rerata empirik yang diperoleh subjek sebesar 58,79 dengan standar deviasi </w:t>
      </w:r>
      <w:r w:rsidR="002024D8" w:rsidRPr="00E67877">
        <w:rPr>
          <w:rFonts w:ascii="Times New Roman" w:hAnsi="Times New Roman" w:cs="Times New Roman"/>
          <w:sz w:val="24"/>
          <w:szCs w:val="24"/>
        </w:rPr>
        <w:t>empirik sebesar 12,535.</w:t>
      </w:r>
    </w:p>
    <w:p w:rsidR="003762FC" w:rsidRPr="008049C2" w:rsidRDefault="00E67877" w:rsidP="003762FC">
      <w:pPr>
        <w:spacing w:line="360" w:lineRule="auto"/>
        <w:ind w:firstLine="720"/>
        <w:jc w:val="both"/>
        <w:rPr>
          <w:rFonts w:ascii="Times New Roman" w:hAnsi="Times New Roman" w:cs="Times New Roman"/>
          <w:sz w:val="24"/>
          <w:szCs w:val="24"/>
        </w:rPr>
      </w:pPr>
      <w:r w:rsidRPr="00E67877">
        <w:rPr>
          <w:rFonts w:ascii="Times New Roman" w:hAnsi="Times New Roman" w:cs="Times New Roman"/>
          <w:sz w:val="24"/>
          <w:szCs w:val="24"/>
        </w:rPr>
        <w:t>Kategorisasi data dalam penelitian ini digunakan untuk menempatkan individu ke dalam kelompok-kelompok yang posisinya berjenjang pada suatu kontinum berdasarkan pada atribut yang diukur (Azwar, 2015). Kategorisasi skala citra tubuh dan skala intensitas penggunaan media sosial berdasarkan nilai mean dan standar deviasi data hipotetik dengan mengelompokkan menjadi 3 kategori yaitu tinggi, sedang, dan rendah.</w:t>
      </w:r>
      <w:r>
        <w:t xml:space="preserve"> </w:t>
      </w:r>
      <w:r w:rsidR="003762FC" w:rsidRPr="008049C2">
        <w:rPr>
          <w:rFonts w:ascii="Times New Roman" w:hAnsi="Times New Roman" w:cs="Times New Roman"/>
          <w:sz w:val="24"/>
          <w:szCs w:val="24"/>
        </w:rPr>
        <w:t xml:space="preserve">Hasil kategorisasi citra </w:t>
      </w:r>
      <w:r w:rsidR="002D3BF4">
        <w:rPr>
          <w:rFonts w:ascii="Times New Roman" w:hAnsi="Times New Roman" w:cs="Times New Roman"/>
          <w:sz w:val="24"/>
          <w:szCs w:val="24"/>
        </w:rPr>
        <w:t>tubuh dapat dilihat pada Tabel 1</w:t>
      </w:r>
      <w:r w:rsidR="003762FC" w:rsidRPr="008049C2">
        <w:rPr>
          <w:rFonts w:ascii="Times New Roman" w:hAnsi="Times New Roman" w:cs="Times New Roman"/>
          <w:sz w:val="24"/>
          <w:szCs w:val="24"/>
        </w:rPr>
        <w:t xml:space="preserve"> berikut ini :</w:t>
      </w:r>
    </w:p>
    <w:p w:rsidR="003762FC" w:rsidRPr="007D3BA7" w:rsidRDefault="003762FC" w:rsidP="00335960">
      <w:pPr>
        <w:pStyle w:val="Default"/>
        <w:ind w:left="1080" w:firstLine="54"/>
        <w:jc w:val="center"/>
        <w:rPr>
          <w:b/>
          <w:sz w:val="22"/>
        </w:rPr>
      </w:pPr>
      <w:r w:rsidRPr="007D3BA7">
        <w:rPr>
          <w:b/>
          <w:sz w:val="22"/>
        </w:rPr>
        <w:t>Tabel 1</w:t>
      </w:r>
    </w:p>
    <w:p w:rsidR="003762FC" w:rsidRPr="007D3BA7" w:rsidRDefault="003762FC" w:rsidP="00335960">
      <w:pPr>
        <w:pStyle w:val="Default"/>
        <w:ind w:left="1080" w:firstLine="54"/>
        <w:jc w:val="center"/>
        <w:rPr>
          <w:b/>
          <w:sz w:val="22"/>
        </w:rPr>
      </w:pPr>
      <w:r w:rsidRPr="007D3BA7">
        <w:rPr>
          <w:b/>
          <w:sz w:val="22"/>
        </w:rPr>
        <w:t>Kategorisasi Subjek Skor Citra Tubuh</w:t>
      </w:r>
    </w:p>
    <w:tbl>
      <w:tblPr>
        <w:tblStyle w:val="TableGrid"/>
        <w:tblW w:w="8100" w:type="dxa"/>
        <w:tblLook w:val="04A0" w:firstRow="1" w:lastRow="0" w:firstColumn="1" w:lastColumn="0" w:noHBand="0" w:noVBand="1"/>
      </w:tblPr>
      <w:tblGrid>
        <w:gridCol w:w="1155"/>
        <w:gridCol w:w="2693"/>
        <w:gridCol w:w="1559"/>
        <w:gridCol w:w="1418"/>
        <w:gridCol w:w="1275"/>
      </w:tblGrid>
      <w:tr w:rsidR="003762FC" w:rsidRPr="008049C2" w:rsidTr="008049C2">
        <w:tc>
          <w:tcPr>
            <w:tcW w:w="1155" w:type="dxa"/>
            <w:tcBorders>
              <w:left w:val="nil"/>
              <w:bottom w:val="single" w:sz="4" w:space="0" w:color="auto"/>
              <w:right w:val="nil"/>
            </w:tcBorders>
          </w:tcPr>
          <w:p w:rsidR="003762FC" w:rsidRPr="008049C2" w:rsidRDefault="003762FC" w:rsidP="00335960">
            <w:pPr>
              <w:pStyle w:val="Default"/>
              <w:jc w:val="center"/>
            </w:pPr>
            <w:r w:rsidRPr="008049C2">
              <w:t>Kategori</w:t>
            </w:r>
          </w:p>
        </w:tc>
        <w:tc>
          <w:tcPr>
            <w:tcW w:w="2693" w:type="dxa"/>
            <w:tcBorders>
              <w:left w:val="nil"/>
              <w:bottom w:val="single" w:sz="4" w:space="0" w:color="auto"/>
              <w:right w:val="nil"/>
            </w:tcBorders>
          </w:tcPr>
          <w:p w:rsidR="003762FC" w:rsidRPr="008049C2" w:rsidRDefault="003762FC" w:rsidP="00335960">
            <w:pPr>
              <w:pStyle w:val="Default"/>
              <w:jc w:val="center"/>
            </w:pPr>
            <w:r w:rsidRPr="008049C2">
              <w:t>Norma</w:t>
            </w:r>
          </w:p>
        </w:tc>
        <w:tc>
          <w:tcPr>
            <w:tcW w:w="1559" w:type="dxa"/>
            <w:tcBorders>
              <w:left w:val="nil"/>
              <w:bottom w:val="single" w:sz="4" w:space="0" w:color="auto"/>
              <w:right w:val="nil"/>
            </w:tcBorders>
          </w:tcPr>
          <w:p w:rsidR="003762FC" w:rsidRPr="008049C2" w:rsidRDefault="003762FC" w:rsidP="00335960">
            <w:pPr>
              <w:pStyle w:val="Default"/>
              <w:jc w:val="center"/>
            </w:pPr>
            <w:r w:rsidRPr="008049C2">
              <w:t>Interval Skor</w:t>
            </w:r>
          </w:p>
        </w:tc>
        <w:tc>
          <w:tcPr>
            <w:tcW w:w="1418" w:type="dxa"/>
            <w:tcBorders>
              <w:left w:val="nil"/>
              <w:bottom w:val="single" w:sz="4" w:space="0" w:color="auto"/>
              <w:right w:val="nil"/>
            </w:tcBorders>
          </w:tcPr>
          <w:p w:rsidR="003762FC" w:rsidRPr="008049C2" w:rsidRDefault="003762FC" w:rsidP="00335960">
            <w:pPr>
              <w:pStyle w:val="Default"/>
              <w:jc w:val="center"/>
            </w:pPr>
            <w:r w:rsidRPr="008049C2">
              <w:t xml:space="preserve">Jumlah </w:t>
            </w:r>
          </w:p>
        </w:tc>
        <w:tc>
          <w:tcPr>
            <w:tcW w:w="1275" w:type="dxa"/>
            <w:tcBorders>
              <w:left w:val="nil"/>
              <w:bottom w:val="single" w:sz="4" w:space="0" w:color="auto"/>
              <w:right w:val="nil"/>
            </w:tcBorders>
          </w:tcPr>
          <w:p w:rsidR="003762FC" w:rsidRPr="008049C2" w:rsidRDefault="003762FC" w:rsidP="00335960">
            <w:pPr>
              <w:pStyle w:val="Default"/>
              <w:jc w:val="center"/>
            </w:pPr>
            <w:r w:rsidRPr="008049C2">
              <w:t>Presentase</w:t>
            </w:r>
          </w:p>
        </w:tc>
      </w:tr>
      <w:tr w:rsidR="003762FC" w:rsidRPr="008049C2" w:rsidTr="008049C2">
        <w:tc>
          <w:tcPr>
            <w:tcW w:w="1155" w:type="dxa"/>
            <w:tcBorders>
              <w:left w:val="nil"/>
              <w:bottom w:val="nil"/>
              <w:right w:val="nil"/>
            </w:tcBorders>
          </w:tcPr>
          <w:p w:rsidR="003762FC" w:rsidRPr="008049C2" w:rsidRDefault="003762FC" w:rsidP="00335960">
            <w:pPr>
              <w:pStyle w:val="Default"/>
              <w:jc w:val="center"/>
            </w:pPr>
            <w:r w:rsidRPr="008049C2">
              <w:t>Tinggi</w:t>
            </w:r>
          </w:p>
        </w:tc>
        <w:tc>
          <w:tcPr>
            <w:tcW w:w="2693" w:type="dxa"/>
            <w:tcBorders>
              <w:left w:val="nil"/>
              <w:bottom w:val="nil"/>
              <w:right w:val="nil"/>
            </w:tcBorders>
          </w:tcPr>
          <w:p w:rsidR="003762FC" w:rsidRPr="008049C2" w:rsidRDefault="003762FC" w:rsidP="00335960">
            <w:pPr>
              <w:pStyle w:val="Default"/>
              <w:jc w:val="center"/>
            </w:pPr>
            <w:r w:rsidRPr="008049C2">
              <w:t>X ≥ (µ + 1σ)</w:t>
            </w:r>
          </w:p>
        </w:tc>
        <w:tc>
          <w:tcPr>
            <w:tcW w:w="1559" w:type="dxa"/>
            <w:tcBorders>
              <w:left w:val="nil"/>
              <w:bottom w:val="nil"/>
              <w:right w:val="nil"/>
            </w:tcBorders>
          </w:tcPr>
          <w:p w:rsidR="003762FC" w:rsidRPr="008049C2" w:rsidRDefault="003762FC" w:rsidP="00335960">
            <w:pPr>
              <w:pStyle w:val="Default"/>
              <w:jc w:val="center"/>
            </w:pPr>
            <w:r w:rsidRPr="008049C2">
              <w:t>X ≥ 80,67</w:t>
            </w:r>
          </w:p>
        </w:tc>
        <w:tc>
          <w:tcPr>
            <w:tcW w:w="1418" w:type="dxa"/>
            <w:tcBorders>
              <w:left w:val="nil"/>
              <w:bottom w:val="nil"/>
              <w:right w:val="nil"/>
            </w:tcBorders>
          </w:tcPr>
          <w:p w:rsidR="003762FC" w:rsidRPr="008049C2" w:rsidRDefault="003762FC" w:rsidP="00335960">
            <w:pPr>
              <w:pStyle w:val="Default"/>
              <w:jc w:val="center"/>
            </w:pPr>
            <w:r w:rsidRPr="008049C2">
              <w:t>40</w:t>
            </w:r>
          </w:p>
        </w:tc>
        <w:tc>
          <w:tcPr>
            <w:tcW w:w="1275" w:type="dxa"/>
            <w:tcBorders>
              <w:left w:val="nil"/>
              <w:bottom w:val="nil"/>
              <w:right w:val="nil"/>
            </w:tcBorders>
          </w:tcPr>
          <w:p w:rsidR="003762FC" w:rsidRPr="008049C2" w:rsidRDefault="003762FC" w:rsidP="00335960">
            <w:pPr>
              <w:pStyle w:val="Default"/>
              <w:jc w:val="center"/>
            </w:pPr>
            <w:r w:rsidRPr="008049C2">
              <w:t>35%</w:t>
            </w:r>
          </w:p>
        </w:tc>
      </w:tr>
      <w:tr w:rsidR="003762FC" w:rsidRPr="008049C2" w:rsidTr="008049C2">
        <w:tc>
          <w:tcPr>
            <w:tcW w:w="1155" w:type="dxa"/>
            <w:tcBorders>
              <w:top w:val="nil"/>
              <w:left w:val="nil"/>
              <w:bottom w:val="nil"/>
              <w:right w:val="nil"/>
            </w:tcBorders>
          </w:tcPr>
          <w:p w:rsidR="003762FC" w:rsidRPr="008049C2" w:rsidRDefault="003762FC" w:rsidP="00335960">
            <w:pPr>
              <w:pStyle w:val="Default"/>
              <w:jc w:val="center"/>
            </w:pPr>
            <w:r w:rsidRPr="008049C2">
              <w:t>Sedang</w:t>
            </w:r>
          </w:p>
        </w:tc>
        <w:tc>
          <w:tcPr>
            <w:tcW w:w="2693" w:type="dxa"/>
            <w:tcBorders>
              <w:top w:val="nil"/>
              <w:left w:val="nil"/>
              <w:bottom w:val="nil"/>
              <w:right w:val="nil"/>
            </w:tcBorders>
          </w:tcPr>
          <w:p w:rsidR="003762FC" w:rsidRPr="008049C2" w:rsidRDefault="003762FC" w:rsidP="00335960">
            <w:pPr>
              <w:pStyle w:val="Default"/>
              <w:jc w:val="center"/>
            </w:pPr>
            <w:r w:rsidRPr="008049C2">
              <w:t>(µ - 1σ) ≤ X &lt; (µ + 1σ)</w:t>
            </w:r>
          </w:p>
        </w:tc>
        <w:tc>
          <w:tcPr>
            <w:tcW w:w="1559" w:type="dxa"/>
            <w:tcBorders>
              <w:top w:val="nil"/>
              <w:left w:val="nil"/>
              <w:bottom w:val="nil"/>
              <w:right w:val="nil"/>
            </w:tcBorders>
          </w:tcPr>
          <w:p w:rsidR="003762FC" w:rsidRPr="008049C2" w:rsidRDefault="003762FC" w:rsidP="00335960">
            <w:pPr>
              <w:pStyle w:val="Default"/>
              <w:jc w:val="center"/>
            </w:pPr>
            <w:r w:rsidRPr="008049C2">
              <w:t>51,33 ≤ X ≤ 80,67</w:t>
            </w:r>
          </w:p>
        </w:tc>
        <w:tc>
          <w:tcPr>
            <w:tcW w:w="1418" w:type="dxa"/>
            <w:tcBorders>
              <w:top w:val="nil"/>
              <w:left w:val="nil"/>
              <w:bottom w:val="nil"/>
              <w:right w:val="nil"/>
            </w:tcBorders>
          </w:tcPr>
          <w:p w:rsidR="003762FC" w:rsidRPr="008049C2" w:rsidRDefault="003762FC" w:rsidP="00335960">
            <w:pPr>
              <w:pStyle w:val="Default"/>
              <w:jc w:val="center"/>
            </w:pPr>
            <w:r w:rsidRPr="008049C2">
              <w:t>70</w:t>
            </w:r>
          </w:p>
        </w:tc>
        <w:tc>
          <w:tcPr>
            <w:tcW w:w="1275" w:type="dxa"/>
            <w:tcBorders>
              <w:top w:val="nil"/>
              <w:left w:val="nil"/>
              <w:bottom w:val="nil"/>
              <w:right w:val="nil"/>
            </w:tcBorders>
          </w:tcPr>
          <w:p w:rsidR="003762FC" w:rsidRPr="008049C2" w:rsidRDefault="003762FC" w:rsidP="00335960">
            <w:pPr>
              <w:pStyle w:val="Default"/>
              <w:jc w:val="center"/>
            </w:pPr>
            <w:r w:rsidRPr="008049C2">
              <w:t>62%</w:t>
            </w:r>
          </w:p>
        </w:tc>
      </w:tr>
      <w:tr w:rsidR="003762FC" w:rsidRPr="008049C2" w:rsidTr="008049C2">
        <w:tc>
          <w:tcPr>
            <w:tcW w:w="1155" w:type="dxa"/>
            <w:tcBorders>
              <w:top w:val="nil"/>
              <w:left w:val="nil"/>
              <w:bottom w:val="single" w:sz="4" w:space="0" w:color="auto"/>
              <w:right w:val="nil"/>
            </w:tcBorders>
          </w:tcPr>
          <w:p w:rsidR="003762FC" w:rsidRPr="008049C2" w:rsidRDefault="003762FC" w:rsidP="00335960">
            <w:pPr>
              <w:pStyle w:val="Default"/>
              <w:jc w:val="center"/>
            </w:pPr>
            <w:r w:rsidRPr="008049C2">
              <w:t>Rendah</w:t>
            </w:r>
          </w:p>
        </w:tc>
        <w:tc>
          <w:tcPr>
            <w:tcW w:w="2693" w:type="dxa"/>
            <w:tcBorders>
              <w:top w:val="nil"/>
              <w:left w:val="nil"/>
              <w:bottom w:val="single" w:sz="4" w:space="0" w:color="auto"/>
              <w:right w:val="nil"/>
            </w:tcBorders>
          </w:tcPr>
          <w:p w:rsidR="003762FC" w:rsidRPr="008049C2" w:rsidRDefault="003762FC" w:rsidP="00335960">
            <w:pPr>
              <w:pStyle w:val="Default"/>
              <w:jc w:val="center"/>
            </w:pPr>
            <w:r w:rsidRPr="008049C2">
              <w:t>X &lt; (µ - 1σ)</w:t>
            </w:r>
          </w:p>
        </w:tc>
        <w:tc>
          <w:tcPr>
            <w:tcW w:w="1559" w:type="dxa"/>
            <w:tcBorders>
              <w:top w:val="nil"/>
              <w:left w:val="nil"/>
              <w:bottom w:val="single" w:sz="4" w:space="0" w:color="auto"/>
              <w:right w:val="nil"/>
            </w:tcBorders>
          </w:tcPr>
          <w:p w:rsidR="003762FC" w:rsidRPr="008049C2" w:rsidRDefault="003762FC" w:rsidP="00335960">
            <w:pPr>
              <w:pStyle w:val="Default"/>
              <w:jc w:val="center"/>
            </w:pPr>
            <w:r w:rsidRPr="008049C2">
              <w:t>X ≤ 51,33</w:t>
            </w:r>
          </w:p>
        </w:tc>
        <w:tc>
          <w:tcPr>
            <w:tcW w:w="1418" w:type="dxa"/>
            <w:tcBorders>
              <w:top w:val="nil"/>
              <w:left w:val="nil"/>
              <w:bottom w:val="single" w:sz="4" w:space="0" w:color="auto"/>
              <w:right w:val="nil"/>
            </w:tcBorders>
          </w:tcPr>
          <w:p w:rsidR="003762FC" w:rsidRPr="008049C2" w:rsidRDefault="003762FC" w:rsidP="00335960">
            <w:pPr>
              <w:pStyle w:val="Default"/>
              <w:jc w:val="center"/>
            </w:pPr>
            <w:r w:rsidRPr="008049C2">
              <w:t>3</w:t>
            </w:r>
          </w:p>
        </w:tc>
        <w:tc>
          <w:tcPr>
            <w:tcW w:w="1275" w:type="dxa"/>
            <w:tcBorders>
              <w:top w:val="nil"/>
              <w:left w:val="nil"/>
              <w:bottom w:val="single" w:sz="4" w:space="0" w:color="auto"/>
              <w:right w:val="nil"/>
            </w:tcBorders>
          </w:tcPr>
          <w:p w:rsidR="003762FC" w:rsidRPr="008049C2" w:rsidRDefault="003762FC" w:rsidP="00335960">
            <w:pPr>
              <w:pStyle w:val="Default"/>
              <w:jc w:val="center"/>
            </w:pPr>
            <w:r w:rsidRPr="008049C2">
              <w:t>3%</w:t>
            </w:r>
          </w:p>
        </w:tc>
      </w:tr>
      <w:tr w:rsidR="003762FC" w:rsidRPr="008049C2" w:rsidTr="008049C2">
        <w:tc>
          <w:tcPr>
            <w:tcW w:w="1155" w:type="dxa"/>
            <w:tcBorders>
              <w:left w:val="nil"/>
              <w:right w:val="nil"/>
            </w:tcBorders>
          </w:tcPr>
          <w:p w:rsidR="003762FC" w:rsidRPr="008049C2" w:rsidRDefault="003762FC" w:rsidP="00335960">
            <w:pPr>
              <w:pStyle w:val="Default"/>
              <w:jc w:val="center"/>
            </w:pPr>
          </w:p>
        </w:tc>
        <w:tc>
          <w:tcPr>
            <w:tcW w:w="2693" w:type="dxa"/>
            <w:tcBorders>
              <w:left w:val="nil"/>
              <w:right w:val="nil"/>
            </w:tcBorders>
          </w:tcPr>
          <w:p w:rsidR="003762FC" w:rsidRPr="008049C2" w:rsidRDefault="003762FC" w:rsidP="00335960">
            <w:pPr>
              <w:pStyle w:val="Default"/>
              <w:jc w:val="center"/>
            </w:pPr>
          </w:p>
        </w:tc>
        <w:tc>
          <w:tcPr>
            <w:tcW w:w="1559" w:type="dxa"/>
            <w:tcBorders>
              <w:left w:val="nil"/>
              <w:right w:val="nil"/>
            </w:tcBorders>
          </w:tcPr>
          <w:p w:rsidR="003762FC" w:rsidRPr="008049C2" w:rsidRDefault="003762FC" w:rsidP="00335960">
            <w:pPr>
              <w:pStyle w:val="Default"/>
              <w:jc w:val="center"/>
            </w:pPr>
            <w:r w:rsidRPr="008049C2">
              <w:t>Total</w:t>
            </w:r>
          </w:p>
        </w:tc>
        <w:tc>
          <w:tcPr>
            <w:tcW w:w="1418" w:type="dxa"/>
            <w:tcBorders>
              <w:left w:val="nil"/>
              <w:right w:val="nil"/>
            </w:tcBorders>
          </w:tcPr>
          <w:p w:rsidR="003762FC" w:rsidRPr="008049C2" w:rsidRDefault="003762FC" w:rsidP="00335960">
            <w:pPr>
              <w:pStyle w:val="Default"/>
              <w:jc w:val="center"/>
            </w:pPr>
            <w:r w:rsidRPr="008049C2">
              <w:t>113</w:t>
            </w:r>
          </w:p>
        </w:tc>
        <w:tc>
          <w:tcPr>
            <w:tcW w:w="1275" w:type="dxa"/>
            <w:tcBorders>
              <w:left w:val="nil"/>
              <w:right w:val="nil"/>
            </w:tcBorders>
          </w:tcPr>
          <w:p w:rsidR="003762FC" w:rsidRPr="008049C2" w:rsidRDefault="003762FC" w:rsidP="00335960">
            <w:pPr>
              <w:pStyle w:val="Default"/>
              <w:jc w:val="center"/>
            </w:pPr>
            <w:r w:rsidRPr="008049C2">
              <w:t>100%</w:t>
            </w:r>
          </w:p>
        </w:tc>
      </w:tr>
    </w:tbl>
    <w:p w:rsidR="003762FC" w:rsidRPr="008049C2" w:rsidRDefault="003762FC" w:rsidP="003762FC">
      <w:pPr>
        <w:pStyle w:val="Default"/>
        <w:spacing w:line="480" w:lineRule="auto"/>
        <w:ind w:left="1080" w:firstLine="720"/>
        <w:jc w:val="both"/>
      </w:pPr>
    </w:p>
    <w:p w:rsidR="003762FC" w:rsidRPr="008049C2" w:rsidRDefault="003762FC" w:rsidP="00ED58B3">
      <w:pPr>
        <w:pStyle w:val="Default"/>
        <w:spacing w:line="480" w:lineRule="auto"/>
        <w:ind w:firstLine="567"/>
        <w:jc w:val="both"/>
      </w:pPr>
      <w:r w:rsidRPr="008049C2">
        <w:lastRenderedPageBreak/>
        <w:t xml:space="preserve">Hasil kategorisasi data citra tubuh menunjukkan bahwa dari 113 subjek penelitian, terdapat 40 subjek (35%) memiliki citra tubuh pada kategori tinggi, 70 subjek (62%) dalam kategori sedang, dan 3 subjek (3%) memiliki citra tubuh yang rendah. Hal ini menunjukkan bahwa mayoritas subjek dalam penelitian ini memiliki citra tubuh dengan kategori sedang.  </w:t>
      </w:r>
    </w:p>
    <w:p w:rsidR="003762FC" w:rsidRPr="008049C2" w:rsidRDefault="003762FC" w:rsidP="00ED58B3">
      <w:pPr>
        <w:pStyle w:val="Default"/>
        <w:spacing w:line="480" w:lineRule="auto"/>
        <w:ind w:firstLine="567"/>
        <w:jc w:val="both"/>
      </w:pPr>
      <w:r w:rsidRPr="008049C2">
        <w:t>Selanjutnya kategori skor intensitas penggunaan media s</w:t>
      </w:r>
      <w:r w:rsidR="002D3BF4">
        <w:t>osial dapat dilihat pada tabel 2</w:t>
      </w:r>
      <w:r w:rsidRPr="008049C2">
        <w:t xml:space="preserve"> berikut :</w:t>
      </w:r>
    </w:p>
    <w:p w:rsidR="003762FC" w:rsidRPr="007D3BA7" w:rsidRDefault="003762FC" w:rsidP="00335960">
      <w:pPr>
        <w:pStyle w:val="Default"/>
        <w:ind w:left="1080" w:hanging="513"/>
        <w:jc w:val="center"/>
        <w:rPr>
          <w:b/>
          <w:sz w:val="20"/>
        </w:rPr>
      </w:pPr>
      <w:r w:rsidRPr="007D3BA7">
        <w:rPr>
          <w:b/>
          <w:sz w:val="20"/>
        </w:rPr>
        <w:t>Tabel 2</w:t>
      </w:r>
    </w:p>
    <w:p w:rsidR="003762FC" w:rsidRPr="007D3BA7" w:rsidRDefault="003762FC" w:rsidP="00335960">
      <w:pPr>
        <w:pStyle w:val="Default"/>
        <w:ind w:left="1080" w:hanging="513"/>
        <w:jc w:val="center"/>
        <w:rPr>
          <w:b/>
          <w:sz w:val="20"/>
        </w:rPr>
      </w:pPr>
      <w:r w:rsidRPr="007D3BA7">
        <w:rPr>
          <w:b/>
          <w:sz w:val="20"/>
        </w:rPr>
        <w:t>Kategorisasi Subjek Skor Intensitas Penggunaan Media Sosial</w:t>
      </w:r>
    </w:p>
    <w:tbl>
      <w:tblPr>
        <w:tblStyle w:val="TableGrid"/>
        <w:tblW w:w="8100" w:type="dxa"/>
        <w:tblLook w:val="04A0" w:firstRow="1" w:lastRow="0" w:firstColumn="1" w:lastColumn="0" w:noHBand="0" w:noVBand="1"/>
      </w:tblPr>
      <w:tblGrid>
        <w:gridCol w:w="1155"/>
        <w:gridCol w:w="2693"/>
        <w:gridCol w:w="1559"/>
        <w:gridCol w:w="1418"/>
        <w:gridCol w:w="1275"/>
      </w:tblGrid>
      <w:tr w:rsidR="003762FC" w:rsidRPr="008049C2" w:rsidTr="008049C2">
        <w:tc>
          <w:tcPr>
            <w:tcW w:w="1155" w:type="dxa"/>
            <w:tcBorders>
              <w:left w:val="nil"/>
              <w:bottom w:val="single" w:sz="4" w:space="0" w:color="auto"/>
              <w:right w:val="nil"/>
            </w:tcBorders>
          </w:tcPr>
          <w:p w:rsidR="003762FC" w:rsidRPr="008049C2" w:rsidRDefault="003762FC" w:rsidP="00335960">
            <w:pPr>
              <w:pStyle w:val="Default"/>
              <w:jc w:val="center"/>
            </w:pPr>
            <w:r w:rsidRPr="008049C2">
              <w:t>Kategori</w:t>
            </w:r>
          </w:p>
        </w:tc>
        <w:tc>
          <w:tcPr>
            <w:tcW w:w="2693" w:type="dxa"/>
            <w:tcBorders>
              <w:left w:val="nil"/>
              <w:bottom w:val="single" w:sz="4" w:space="0" w:color="auto"/>
              <w:right w:val="nil"/>
            </w:tcBorders>
          </w:tcPr>
          <w:p w:rsidR="003762FC" w:rsidRPr="008049C2" w:rsidRDefault="003762FC" w:rsidP="00335960">
            <w:pPr>
              <w:pStyle w:val="Default"/>
              <w:jc w:val="center"/>
            </w:pPr>
            <w:r w:rsidRPr="008049C2">
              <w:t>Norma</w:t>
            </w:r>
          </w:p>
        </w:tc>
        <w:tc>
          <w:tcPr>
            <w:tcW w:w="1559" w:type="dxa"/>
            <w:tcBorders>
              <w:left w:val="nil"/>
              <w:bottom w:val="single" w:sz="4" w:space="0" w:color="auto"/>
              <w:right w:val="nil"/>
            </w:tcBorders>
          </w:tcPr>
          <w:p w:rsidR="003762FC" w:rsidRPr="008049C2" w:rsidRDefault="003762FC" w:rsidP="00335960">
            <w:pPr>
              <w:pStyle w:val="Default"/>
              <w:jc w:val="center"/>
            </w:pPr>
            <w:r w:rsidRPr="008049C2">
              <w:t>Interval Skor</w:t>
            </w:r>
          </w:p>
        </w:tc>
        <w:tc>
          <w:tcPr>
            <w:tcW w:w="1418" w:type="dxa"/>
            <w:tcBorders>
              <w:left w:val="nil"/>
              <w:bottom w:val="single" w:sz="4" w:space="0" w:color="auto"/>
              <w:right w:val="nil"/>
            </w:tcBorders>
          </w:tcPr>
          <w:p w:rsidR="003762FC" w:rsidRPr="008049C2" w:rsidRDefault="003762FC" w:rsidP="00335960">
            <w:pPr>
              <w:pStyle w:val="Default"/>
              <w:jc w:val="center"/>
            </w:pPr>
            <w:r w:rsidRPr="008049C2">
              <w:t xml:space="preserve">Jumlah </w:t>
            </w:r>
          </w:p>
        </w:tc>
        <w:tc>
          <w:tcPr>
            <w:tcW w:w="1275" w:type="dxa"/>
            <w:tcBorders>
              <w:left w:val="nil"/>
              <w:bottom w:val="single" w:sz="4" w:space="0" w:color="auto"/>
              <w:right w:val="nil"/>
            </w:tcBorders>
          </w:tcPr>
          <w:p w:rsidR="003762FC" w:rsidRPr="008049C2" w:rsidRDefault="003762FC" w:rsidP="00335960">
            <w:pPr>
              <w:pStyle w:val="Default"/>
              <w:jc w:val="center"/>
            </w:pPr>
            <w:r w:rsidRPr="008049C2">
              <w:t>Presentase</w:t>
            </w:r>
          </w:p>
        </w:tc>
      </w:tr>
      <w:tr w:rsidR="003762FC" w:rsidRPr="008049C2" w:rsidTr="008049C2">
        <w:tc>
          <w:tcPr>
            <w:tcW w:w="1155" w:type="dxa"/>
            <w:tcBorders>
              <w:left w:val="nil"/>
              <w:bottom w:val="nil"/>
              <w:right w:val="nil"/>
            </w:tcBorders>
          </w:tcPr>
          <w:p w:rsidR="003762FC" w:rsidRPr="008049C2" w:rsidRDefault="003762FC" w:rsidP="00335960">
            <w:pPr>
              <w:pStyle w:val="Default"/>
              <w:jc w:val="center"/>
            </w:pPr>
            <w:r w:rsidRPr="008049C2">
              <w:t>Tinggi</w:t>
            </w:r>
          </w:p>
        </w:tc>
        <w:tc>
          <w:tcPr>
            <w:tcW w:w="2693" w:type="dxa"/>
            <w:tcBorders>
              <w:left w:val="nil"/>
              <w:bottom w:val="nil"/>
              <w:right w:val="nil"/>
            </w:tcBorders>
          </w:tcPr>
          <w:p w:rsidR="003762FC" w:rsidRPr="008049C2" w:rsidRDefault="003762FC" w:rsidP="00335960">
            <w:pPr>
              <w:pStyle w:val="Default"/>
              <w:jc w:val="center"/>
            </w:pPr>
            <w:r w:rsidRPr="008049C2">
              <w:t>X ≥ (µ + 1σ)</w:t>
            </w:r>
          </w:p>
        </w:tc>
        <w:tc>
          <w:tcPr>
            <w:tcW w:w="1559" w:type="dxa"/>
            <w:tcBorders>
              <w:left w:val="nil"/>
              <w:bottom w:val="nil"/>
              <w:right w:val="nil"/>
            </w:tcBorders>
          </w:tcPr>
          <w:p w:rsidR="003762FC" w:rsidRPr="008049C2" w:rsidRDefault="003762FC" w:rsidP="00335960">
            <w:pPr>
              <w:pStyle w:val="Default"/>
              <w:jc w:val="center"/>
            </w:pPr>
            <w:r w:rsidRPr="008049C2">
              <w:t>X ≥ 60</w:t>
            </w:r>
          </w:p>
        </w:tc>
        <w:tc>
          <w:tcPr>
            <w:tcW w:w="1418" w:type="dxa"/>
            <w:tcBorders>
              <w:left w:val="nil"/>
              <w:bottom w:val="nil"/>
              <w:right w:val="nil"/>
            </w:tcBorders>
          </w:tcPr>
          <w:p w:rsidR="003762FC" w:rsidRPr="008049C2" w:rsidRDefault="003762FC" w:rsidP="00335960">
            <w:pPr>
              <w:pStyle w:val="Default"/>
              <w:jc w:val="center"/>
            </w:pPr>
            <w:r w:rsidRPr="008049C2">
              <w:t>49</w:t>
            </w:r>
          </w:p>
        </w:tc>
        <w:tc>
          <w:tcPr>
            <w:tcW w:w="1275" w:type="dxa"/>
            <w:tcBorders>
              <w:left w:val="nil"/>
              <w:bottom w:val="nil"/>
              <w:right w:val="nil"/>
            </w:tcBorders>
          </w:tcPr>
          <w:p w:rsidR="003762FC" w:rsidRPr="008049C2" w:rsidRDefault="003762FC" w:rsidP="00335960">
            <w:pPr>
              <w:pStyle w:val="Default"/>
              <w:jc w:val="center"/>
            </w:pPr>
            <w:r w:rsidRPr="008049C2">
              <w:t>43%</w:t>
            </w:r>
          </w:p>
        </w:tc>
      </w:tr>
      <w:tr w:rsidR="003762FC" w:rsidRPr="008049C2" w:rsidTr="008049C2">
        <w:tc>
          <w:tcPr>
            <w:tcW w:w="1155" w:type="dxa"/>
            <w:tcBorders>
              <w:top w:val="nil"/>
              <w:left w:val="nil"/>
              <w:bottom w:val="nil"/>
              <w:right w:val="nil"/>
            </w:tcBorders>
          </w:tcPr>
          <w:p w:rsidR="003762FC" w:rsidRPr="008049C2" w:rsidRDefault="003762FC" w:rsidP="00335960">
            <w:pPr>
              <w:pStyle w:val="Default"/>
              <w:jc w:val="center"/>
            </w:pPr>
            <w:r w:rsidRPr="008049C2">
              <w:t>Sedang</w:t>
            </w:r>
          </w:p>
        </w:tc>
        <w:tc>
          <w:tcPr>
            <w:tcW w:w="2693" w:type="dxa"/>
            <w:tcBorders>
              <w:top w:val="nil"/>
              <w:left w:val="nil"/>
              <w:bottom w:val="nil"/>
              <w:right w:val="nil"/>
            </w:tcBorders>
          </w:tcPr>
          <w:p w:rsidR="003762FC" w:rsidRPr="008049C2" w:rsidRDefault="003762FC" w:rsidP="00335960">
            <w:pPr>
              <w:pStyle w:val="Default"/>
              <w:jc w:val="center"/>
            </w:pPr>
            <w:r w:rsidRPr="008049C2">
              <w:t>(µ - 1σ) ≤ X &lt; (µ + 1σ)</w:t>
            </w:r>
          </w:p>
        </w:tc>
        <w:tc>
          <w:tcPr>
            <w:tcW w:w="1559" w:type="dxa"/>
            <w:tcBorders>
              <w:top w:val="nil"/>
              <w:left w:val="nil"/>
              <w:bottom w:val="nil"/>
              <w:right w:val="nil"/>
            </w:tcBorders>
          </w:tcPr>
          <w:p w:rsidR="003762FC" w:rsidRPr="008049C2" w:rsidRDefault="003762FC" w:rsidP="00335960">
            <w:pPr>
              <w:pStyle w:val="Default"/>
              <w:jc w:val="center"/>
            </w:pPr>
            <w:r w:rsidRPr="008049C2">
              <w:t>40 ≤ X ≤ 60</w:t>
            </w:r>
          </w:p>
        </w:tc>
        <w:tc>
          <w:tcPr>
            <w:tcW w:w="1418" w:type="dxa"/>
            <w:tcBorders>
              <w:top w:val="nil"/>
              <w:left w:val="nil"/>
              <w:bottom w:val="nil"/>
              <w:right w:val="nil"/>
            </w:tcBorders>
          </w:tcPr>
          <w:p w:rsidR="003762FC" w:rsidRPr="008049C2" w:rsidRDefault="003762FC" w:rsidP="00335960">
            <w:pPr>
              <w:pStyle w:val="Default"/>
              <w:jc w:val="center"/>
            </w:pPr>
            <w:r w:rsidRPr="008049C2">
              <w:t>61</w:t>
            </w:r>
          </w:p>
        </w:tc>
        <w:tc>
          <w:tcPr>
            <w:tcW w:w="1275" w:type="dxa"/>
            <w:tcBorders>
              <w:top w:val="nil"/>
              <w:left w:val="nil"/>
              <w:bottom w:val="nil"/>
              <w:right w:val="nil"/>
            </w:tcBorders>
          </w:tcPr>
          <w:p w:rsidR="003762FC" w:rsidRPr="008049C2" w:rsidRDefault="003762FC" w:rsidP="00335960">
            <w:pPr>
              <w:pStyle w:val="Default"/>
              <w:jc w:val="center"/>
            </w:pPr>
            <w:r w:rsidRPr="008049C2">
              <w:t>54%</w:t>
            </w:r>
          </w:p>
        </w:tc>
      </w:tr>
      <w:tr w:rsidR="003762FC" w:rsidRPr="008049C2" w:rsidTr="008049C2">
        <w:tc>
          <w:tcPr>
            <w:tcW w:w="1155" w:type="dxa"/>
            <w:tcBorders>
              <w:top w:val="nil"/>
              <w:left w:val="nil"/>
              <w:bottom w:val="single" w:sz="4" w:space="0" w:color="auto"/>
              <w:right w:val="nil"/>
            </w:tcBorders>
          </w:tcPr>
          <w:p w:rsidR="003762FC" w:rsidRPr="008049C2" w:rsidRDefault="003762FC" w:rsidP="00335960">
            <w:pPr>
              <w:pStyle w:val="Default"/>
              <w:jc w:val="center"/>
            </w:pPr>
            <w:r w:rsidRPr="008049C2">
              <w:t>Rendah</w:t>
            </w:r>
          </w:p>
        </w:tc>
        <w:tc>
          <w:tcPr>
            <w:tcW w:w="2693" w:type="dxa"/>
            <w:tcBorders>
              <w:top w:val="nil"/>
              <w:left w:val="nil"/>
              <w:bottom w:val="single" w:sz="4" w:space="0" w:color="auto"/>
              <w:right w:val="nil"/>
            </w:tcBorders>
          </w:tcPr>
          <w:p w:rsidR="003762FC" w:rsidRPr="008049C2" w:rsidRDefault="003762FC" w:rsidP="00335960">
            <w:pPr>
              <w:pStyle w:val="Default"/>
              <w:jc w:val="center"/>
            </w:pPr>
            <w:r w:rsidRPr="008049C2">
              <w:t>X &lt; (µ - 1σ)</w:t>
            </w:r>
          </w:p>
        </w:tc>
        <w:tc>
          <w:tcPr>
            <w:tcW w:w="1559" w:type="dxa"/>
            <w:tcBorders>
              <w:top w:val="nil"/>
              <w:left w:val="nil"/>
              <w:bottom w:val="single" w:sz="4" w:space="0" w:color="auto"/>
              <w:right w:val="nil"/>
            </w:tcBorders>
          </w:tcPr>
          <w:p w:rsidR="003762FC" w:rsidRPr="008049C2" w:rsidRDefault="003762FC" w:rsidP="00335960">
            <w:pPr>
              <w:pStyle w:val="Default"/>
              <w:jc w:val="center"/>
            </w:pPr>
            <w:r w:rsidRPr="008049C2">
              <w:t>X ≤ 40</w:t>
            </w:r>
          </w:p>
        </w:tc>
        <w:tc>
          <w:tcPr>
            <w:tcW w:w="1418" w:type="dxa"/>
            <w:tcBorders>
              <w:top w:val="nil"/>
              <w:left w:val="nil"/>
              <w:bottom w:val="single" w:sz="4" w:space="0" w:color="auto"/>
              <w:right w:val="nil"/>
            </w:tcBorders>
          </w:tcPr>
          <w:p w:rsidR="003762FC" w:rsidRPr="008049C2" w:rsidRDefault="003762FC" w:rsidP="00335960">
            <w:pPr>
              <w:pStyle w:val="Default"/>
              <w:jc w:val="center"/>
            </w:pPr>
            <w:r w:rsidRPr="008049C2">
              <w:t>3</w:t>
            </w:r>
          </w:p>
        </w:tc>
        <w:tc>
          <w:tcPr>
            <w:tcW w:w="1275" w:type="dxa"/>
            <w:tcBorders>
              <w:top w:val="nil"/>
              <w:left w:val="nil"/>
              <w:bottom w:val="single" w:sz="4" w:space="0" w:color="auto"/>
              <w:right w:val="nil"/>
            </w:tcBorders>
          </w:tcPr>
          <w:p w:rsidR="003762FC" w:rsidRPr="008049C2" w:rsidRDefault="003762FC" w:rsidP="00335960">
            <w:pPr>
              <w:pStyle w:val="Default"/>
              <w:jc w:val="center"/>
            </w:pPr>
            <w:r w:rsidRPr="008049C2">
              <w:t>3%</w:t>
            </w:r>
          </w:p>
        </w:tc>
      </w:tr>
      <w:tr w:rsidR="003762FC" w:rsidRPr="008049C2" w:rsidTr="008049C2">
        <w:tc>
          <w:tcPr>
            <w:tcW w:w="1155" w:type="dxa"/>
            <w:tcBorders>
              <w:left w:val="nil"/>
              <w:right w:val="nil"/>
            </w:tcBorders>
          </w:tcPr>
          <w:p w:rsidR="003762FC" w:rsidRPr="008049C2" w:rsidRDefault="003762FC" w:rsidP="00335960">
            <w:pPr>
              <w:pStyle w:val="Default"/>
              <w:jc w:val="center"/>
            </w:pPr>
          </w:p>
        </w:tc>
        <w:tc>
          <w:tcPr>
            <w:tcW w:w="2693" w:type="dxa"/>
            <w:tcBorders>
              <w:left w:val="nil"/>
              <w:right w:val="nil"/>
            </w:tcBorders>
          </w:tcPr>
          <w:p w:rsidR="003762FC" w:rsidRPr="008049C2" w:rsidRDefault="003762FC" w:rsidP="00335960">
            <w:pPr>
              <w:pStyle w:val="Default"/>
              <w:jc w:val="center"/>
            </w:pPr>
          </w:p>
        </w:tc>
        <w:tc>
          <w:tcPr>
            <w:tcW w:w="1559" w:type="dxa"/>
            <w:tcBorders>
              <w:left w:val="nil"/>
              <w:right w:val="nil"/>
            </w:tcBorders>
          </w:tcPr>
          <w:p w:rsidR="003762FC" w:rsidRPr="008049C2" w:rsidRDefault="003762FC" w:rsidP="00335960">
            <w:pPr>
              <w:pStyle w:val="Default"/>
              <w:jc w:val="center"/>
            </w:pPr>
            <w:r w:rsidRPr="008049C2">
              <w:t>Total</w:t>
            </w:r>
          </w:p>
        </w:tc>
        <w:tc>
          <w:tcPr>
            <w:tcW w:w="1418" w:type="dxa"/>
            <w:tcBorders>
              <w:left w:val="nil"/>
              <w:right w:val="nil"/>
            </w:tcBorders>
          </w:tcPr>
          <w:p w:rsidR="003762FC" w:rsidRPr="008049C2" w:rsidRDefault="003762FC" w:rsidP="00335960">
            <w:pPr>
              <w:pStyle w:val="Default"/>
              <w:jc w:val="center"/>
            </w:pPr>
            <w:r w:rsidRPr="008049C2">
              <w:t>113</w:t>
            </w:r>
          </w:p>
        </w:tc>
        <w:tc>
          <w:tcPr>
            <w:tcW w:w="1275" w:type="dxa"/>
            <w:tcBorders>
              <w:left w:val="nil"/>
              <w:right w:val="nil"/>
            </w:tcBorders>
          </w:tcPr>
          <w:p w:rsidR="003762FC" w:rsidRPr="008049C2" w:rsidRDefault="003762FC" w:rsidP="00335960">
            <w:pPr>
              <w:pStyle w:val="Default"/>
              <w:jc w:val="center"/>
            </w:pPr>
            <w:r w:rsidRPr="008049C2">
              <w:t>100%</w:t>
            </w:r>
          </w:p>
        </w:tc>
      </w:tr>
    </w:tbl>
    <w:p w:rsidR="003762FC" w:rsidRPr="008049C2" w:rsidRDefault="003762FC" w:rsidP="003762FC">
      <w:pPr>
        <w:pStyle w:val="Default"/>
        <w:spacing w:line="480" w:lineRule="auto"/>
        <w:ind w:left="1080" w:firstLine="720"/>
        <w:jc w:val="both"/>
      </w:pPr>
    </w:p>
    <w:p w:rsidR="003762FC" w:rsidRPr="008049C2" w:rsidRDefault="003762FC" w:rsidP="00D73DC7">
      <w:pPr>
        <w:pStyle w:val="Default"/>
        <w:spacing w:line="480" w:lineRule="auto"/>
        <w:ind w:firstLine="720"/>
        <w:jc w:val="both"/>
      </w:pPr>
      <w:r w:rsidRPr="008049C2">
        <w:t>Hasil kategorisasi data intensitas penggunaan media sosial menunjukkan bahwa dari 113 subjek penelitian, terdapat 49 subjek (43%) memiliki intensitas penggunaan media sosial dengan kategori tinggi, 61 subjek (54%) dalam kategori sedang, dan 3 subjek (3%) memiliki intensitas penggunaan media sosial yang rendah. Hal ini menunjukkan bahwa mayoritas subjek dalam penelitian ini memiliki intensitas penggunaan media sosial dengan kategori sedang.</w:t>
      </w:r>
    </w:p>
    <w:p w:rsidR="00C77A94" w:rsidRPr="008049C2" w:rsidRDefault="003762FC" w:rsidP="003762FC">
      <w:pPr>
        <w:pStyle w:val="Default"/>
        <w:spacing w:line="480" w:lineRule="auto"/>
        <w:jc w:val="both"/>
      </w:pPr>
      <w:r w:rsidRPr="008049C2">
        <w:tab/>
        <w:t xml:space="preserve">Berdasarkan hasil uji normalitas untuk data citra tubuh diperoleh nilai K-S Z = 0,163 dengan p = 0,000 (p&lt;0,050). Berdasarkan skor yang diperoleh dapat disimpulkan bahwa data variabel citra tubuh tidak mengikuti distribusi normal. Data variabel intensitas penggunaan media sosial memperoleh nilai K-S Z = 0,129 dengan p = 0,000 (p&lt;0,050). Berdasarkan skor yang diperoleh dapat disimpulkan </w:t>
      </w:r>
      <w:r w:rsidRPr="008049C2">
        <w:lastRenderedPageBreak/>
        <w:t>bahwa data variabel intensitas penggunaan media sosial tidak mengikuti distribusi normal.</w:t>
      </w:r>
    </w:p>
    <w:p w:rsidR="00AB3E94" w:rsidRPr="008049C2" w:rsidRDefault="00C77A94" w:rsidP="00AB3E94">
      <w:pPr>
        <w:pStyle w:val="Default"/>
        <w:spacing w:line="480" w:lineRule="auto"/>
        <w:ind w:firstLine="720"/>
        <w:jc w:val="both"/>
      </w:pPr>
      <w:r w:rsidRPr="008049C2">
        <w:t>Hasil uji linearitas menunjukkan bahwa hubungan antara intensitas penggunaan media sosial dengan citra tubuh pada remaja putri mempunyai hubungan yang linear. Hal ini ditunjukkan dengan diperoleh nilai F sebesar 569,075 dengan p = 0,000 (p&lt;0,050). Artinya hubungan antara intensitas penggunaan media sosial dengan citra tubuh pada remaja putri merupakan hubungan yang linear.</w:t>
      </w:r>
    </w:p>
    <w:p w:rsidR="00AB3E94" w:rsidRPr="008049C2" w:rsidRDefault="00AB3E94" w:rsidP="00AB3E94">
      <w:pPr>
        <w:pStyle w:val="Default"/>
        <w:spacing w:line="480" w:lineRule="auto"/>
        <w:ind w:firstLine="720"/>
        <w:jc w:val="both"/>
      </w:pPr>
      <w:r w:rsidRPr="008049C2">
        <w:t xml:space="preserve">Setelah hasil uji prasyarat yang telah terpenuhi, maka peneliti selanjutnya melakukan uji hipotesis dengan analisa korelasi </w:t>
      </w:r>
      <w:r w:rsidRPr="008049C2">
        <w:rPr>
          <w:i/>
        </w:rPr>
        <w:t>product moment</w:t>
      </w:r>
      <w:r w:rsidRPr="008049C2">
        <w:t xml:space="preserve"> (</w:t>
      </w:r>
      <w:r w:rsidRPr="008049C2">
        <w:rPr>
          <w:i/>
        </w:rPr>
        <w:t>pearson correlation</w:t>
      </w:r>
      <w:r w:rsidRPr="008049C2">
        <w:t xml:space="preserve">) yang dikembangkan oleh Karl Pearson. Analisis korelasi </w:t>
      </w:r>
      <w:r w:rsidRPr="008049C2">
        <w:rPr>
          <w:i/>
        </w:rPr>
        <w:t>product moment</w:t>
      </w:r>
      <w:r w:rsidRPr="008049C2">
        <w:t xml:space="preserve"> bertujuan untuk mengetahui korelasi tunggal antara variabel bebas dan variabel terikat. Kaidah untuk korelasi ini adalah apabila nilai p &lt; 0,050 berarti ada korelasi antara intensitas penggunaan media sosial dengan citra tubuh, apabila p ≥ 0,050 berarti tidak ada korelasi antara intensitas penggunaan media sosial dengan citra tubuh</w:t>
      </w:r>
    </w:p>
    <w:p w:rsidR="00D73DC7" w:rsidRDefault="00AB3E94" w:rsidP="00D73DC7">
      <w:pPr>
        <w:pStyle w:val="Default"/>
        <w:spacing w:line="480" w:lineRule="auto"/>
        <w:ind w:firstLine="720"/>
        <w:jc w:val="both"/>
      </w:pPr>
      <w:r w:rsidRPr="008049C2">
        <w:t xml:space="preserve">Hasil penelitian ini menunjukkan bahwa terdapat korelasi antara intensitas penggunaan media sosial dengan citra tubuh dengan koefisien </w:t>
      </w:r>
      <w:r w:rsidRPr="008049C2">
        <w:rPr>
          <w:rFonts w:eastAsia="Times New Roman"/>
        </w:rPr>
        <w:t>(</w:t>
      </w:r>
      <w:r w:rsidRPr="008049C2">
        <w:rPr>
          <w:rFonts w:eastAsia="Times New Roman"/>
          <w:vertAlign w:val="subscript"/>
        </w:rPr>
        <w:t>rxy</w:t>
      </w:r>
      <w:r w:rsidRPr="008049C2">
        <w:rPr>
          <w:rFonts w:eastAsia="Times New Roman"/>
        </w:rPr>
        <w:t xml:space="preserve">) = 0,845 dengan p = 0,000 (p&lt;0,01) yang berarti ada hubungan positif antara intensitas penggunaan media sosial dengan citra tubuh pada remaja putri. </w:t>
      </w:r>
      <w:r w:rsidR="0076055A" w:rsidRPr="008049C2">
        <w:rPr>
          <w:rFonts w:eastAsia="Times New Roman"/>
        </w:rPr>
        <w:t xml:space="preserve">Semakin tinggi intensitas penggunaan media sosial pada remaja putri maka semakin tinggi citra tubuh pada remaja putri, sebaliknya semakin rendah intensitas penggunaan media sosial pada remaja putri maka semakin rendah citra tubuh pada remaja putri, sehingga </w:t>
      </w:r>
      <w:r w:rsidR="0076055A" w:rsidRPr="008049C2">
        <w:rPr>
          <w:rFonts w:eastAsia="Times New Roman"/>
        </w:rPr>
        <w:lastRenderedPageBreak/>
        <w:t xml:space="preserve">hipotesis dalam penelitian ini dapat diterima. </w:t>
      </w:r>
      <w:r w:rsidR="0076055A">
        <w:rPr>
          <w:rFonts w:eastAsia="Times New Roman"/>
        </w:rPr>
        <w:t>Semakin tinggi hasil yang diperoleh remaja putri pada skala citra tubuh menunjukkan bahwa semakin tinggi rasa tidak puas terhadap tubuh atau citra tubuh negatif yang dimiliki remaja putri. Sehingga berdasarkan hasil dalam penelitian ini dapat diketahui bahwa tingginya intensitas penggunaan media sosial pada remaja putri dapat meningkatkan citra tubuh yang negatif pada remaja putri.</w:t>
      </w:r>
      <w:r w:rsidRPr="008049C2">
        <w:rPr>
          <w:rFonts w:eastAsia="Times New Roman"/>
        </w:rPr>
        <w:t xml:space="preserve"> Hasil hipotesis dalam penelitian ini diperoleh koefisien determinasi </w:t>
      </w:r>
      <w:r w:rsidRPr="008049C2">
        <w:t>(R²) sebesar 0,713 menunjukkan bahwa variabel intensitas penggunaan media sosial  pada remaja putri memiliki kontribusi sebesar 71,3% terhadap citra tubuh dan sisanya 28,7% dipengaruhi oleh faktor lain yang tidak diteliti oleh peneliti.</w:t>
      </w:r>
    </w:p>
    <w:p w:rsidR="00D73DC7" w:rsidRDefault="00D73DC7" w:rsidP="00D73DC7">
      <w:pPr>
        <w:pStyle w:val="Default"/>
        <w:spacing w:line="480" w:lineRule="auto"/>
        <w:ind w:firstLine="720"/>
        <w:jc w:val="both"/>
      </w:pPr>
      <w:r w:rsidRPr="002D433B">
        <w:rPr>
          <w:rFonts w:eastAsia="Times New Roman"/>
        </w:rPr>
        <w:t xml:space="preserve">Intensitas penggunaan media sosial merupakan variabel yang memiliki sumbangan terhadap citra tubuh dimana intensitas penggunaan media sosial yang tinggi dapat mempengaruhi citra tubuh negatif yang tinggi pada remaja putri. Hasil penelitian yang dilakukan oleh Cash dan Smolak (2011) menyatakan bahwa dalam beberapa tahun belakangan, informasi mengenai standar tubuh ideal yang dapat diterima oleh masyarakat disalurkan melalui internet. Hasil penelitian yang dilakukan oleh </w:t>
      </w:r>
      <w:r w:rsidRPr="00437F4C">
        <w:rPr>
          <w:rFonts w:eastAsia="Times New Roman"/>
        </w:rPr>
        <w:t>Brahmini</w:t>
      </w:r>
      <w:r w:rsidRPr="002D433B">
        <w:rPr>
          <w:rFonts w:eastAsia="Times New Roman"/>
        </w:rPr>
        <w:t xml:space="preserve"> (2019) bahwa terdapat hubungan yang negatif antara intensitas penggunaan media sosial dengan citra tubuh pada remaja dengan nilai koefisien regresi sebesar -0,471. Sedangkan berdasarkan hasil penelitian yang dilakukan oleh MurrayStuart &amp; McLeanSian (2018) bahwa terdapat hubungan yang positif antara penggunaan media sosial dengan ketidakpuasan tubuh. </w:t>
      </w:r>
    </w:p>
    <w:p w:rsidR="00D73DC7" w:rsidRDefault="00D73DC7" w:rsidP="00D73DC7">
      <w:pPr>
        <w:pStyle w:val="Default"/>
        <w:spacing w:line="480" w:lineRule="auto"/>
        <w:ind w:firstLine="720"/>
        <w:jc w:val="both"/>
      </w:pPr>
      <w:r w:rsidRPr="002D433B">
        <w:rPr>
          <w:rFonts w:eastAsia="Times New Roman"/>
        </w:rPr>
        <w:t xml:space="preserve">Pada penelitian lain mengenai penggunaan media sosial dengan citra tubuh dilakukan oleh Tiggemann &amp; Slater (2013) bahwa dari hasil penelitian yang </w:t>
      </w:r>
      <w:r w:rsidRPr="002D433B">
        <w:rPr>
          <w:rFonts w:eastAsia="Times New Roman"/>
        </w:rPr>
        <w:lastRenderedPageBreak/>
        <w:t xml:space="preserve">dilakukan terhadap 1.087 subjek remaja putri di kelas 8 dan 9 sekolah menengah dengan rata-rata usia 13,7 tahun menunjukkan bahwa sebagian besar remaja putri menggunakan media sosial khususnya </w:t>
      </w:r>
      <w:r w:rsidRPr="002D433B">
        <w:rPr>
          <w:rFonts w:eastAsia="Times New Roman"/>
          <w:i/>
        </w:rPr>
        <w:t>Facebook</w:t>
      </w:r>
      <w:r w:rsidRPr="002D433B">
        <w:rPr>
          <w:rFonts w:eastAsia="Times New Roman"/>
        </w:rPr>
        <w:t xml:space="preserve"> yang merupakan sebuah aktivitas yang terkait dengan citra tubuh negatif. Remaja putri pengguna </w:t>
      </w:r>
      <w:r w:rsidRPr="002D433B">
        <w:rPr>
          <w:rFonts w:eastAsia="Times New Roman"/>
          <w:i/>
        </w:rPr>
        <w:t>Facebook</w:t>
      </w:r>
      <w:r w:rsidRPr="002D433B">
        <w:rPr>
          <w:rFonts w:eastAsia="Times New Roman"/>
        </w:rPr>
        <w:t xml:space="preserve">  memiliki skor yang secara signifikan lebih tinggi pada semua indikator citra tubuh dibandingkan dengan remaja putri yang bukan pengguna </w:t>
      </w:r>
      <w:r w:rsidRPr="002D433B">
        <w:rPr>
          <w:rFonts w:eastAsia="Times New Roman"/>
          <w:i/>
        </w:rPr>
        <w:t>Facebook</w:t>
      </w:r>
      <w:r w:rsidRPr="002D433B">
        <w:rPr>
          <w:rFonts w:eastAsia="Times New Roman"/>
        </w:rPr>
        <w:t xml:space="preserve">. Selain itu, di seluruh sampel, waktu yang dihabiskan dalam mengakses media sosial </w:t>
      </w:r>
      <w:r w:rsidRPr="002D433B">
        <w:rPr>
          <w:rFonts w:eastAsia="Times New Roman"/>
          <w:i/>
        </w:rPr>
        <w:t xml:space="preserve">MySpace </w:t>
      </w:r>
      <w:r w:rsidRPr="002D433B">
        <w:rPr>
          <w:rFonts w:eastAsia="Times New Roman"/>
        </w:rPr>
        <w:t>dan</w:t>
      </w:r>
      <w:r w:rsidRPr="002D433B">
        <w:rPr>
          <w:rFonts w:eastAsia="Times New Roman"/>
          <w:i/>
        </w:rPr>
        <w:t xml:space="preserve"> Facebook </w:t>
      </w:r>
      <w:r w:rsidRPr="002D433B">
        <w:rPr>
          <w:rFonts w:eastAsia="Times New Roman"/>
        </w:rPr>
        <w:t xml:space="preserve">berkorelasi dengan tingkat internalisasi tubuh kurus ideal yang lebih tinggi, pengawasan terhadap bentuk tubuh dan dorongan untuk menjadi kurus. Kecepatan dan kemudahan yang didapatkan remaja putri dalam mengakses media sosial seperti </w:t>
      </w:r>
      <w:r w:rsidRPr="002D433B">
        <w:rPr>
          <w:rFonts w:eastAsia="Times New Roman"/>
          <w:i/>
        </w:rPr>
        <w:t xml:space="preserve">Facebook </w:t>
      </w:r>
      <w:r w:rsidRPr="002D433B">
        <w:rPr>
          <w:rFonts w:eastAsia="Times New Roman"/>
        </w:rPr>
        <w:t>dapat meningkatkan perbandingan sosial yang beragam yang diketahui terkait dengan citra tubuh yang lebih buruk (Tiggemann &amp; Slater, 2013).</w:t>
      </w:r>
    </w:p>
    <w:p w:rsidR="00D73DC7" w:rsidRPr="00D73DC7" w:rsidRDefault="00D73DC7" w:rsidP="00D73DC7">
      <w:pPr>
        <w:pStyle w:val="Default"/>
        <w:spacing w:line="480" w:lineRule="auto"/>
        <w:ind w:firstLine="720"/>
        <w:jc w:val="both"/>
      </w:pPr>
      <w:r w:rsidRPr="002D433B">
        <w:rPr>
          <w:rFonts w:eastAsia="Times New Roman"/>
        </w:rPr>
        <w:t xml:space="preserve">Kemudian berdasarkan hasil penelitian yang dilakukan oleh Maimunah &amp; Satwika (2021) menunjukkan bahwa terdapat hubungan positif antara intensitas penggunaan media sosial dengan ketidakpuasan tubuh. Hal ini dibuktikan dengan nilai koefisien pada uji korelasi hipotesis yaitu sebesar 0,015. Penelitian ini menunjukkan nilai positif yang memiliki arti bahwa semakin tinggi intensitas penggunaan media sosial maka semakin tinggi pula kecenderungan terjadinya ketidakpuasan bentuk tubuh. Penelitian ini sejalan dengan hasil penelitian yang dilakukan oleh De Vries, Peter, De Graaf, &amp; Nikken (2016) bahwa frekuensi penggunaan media sosial secara positif dan signifikan memprediksi ketidakpuasan </w:t>
      </w:r>
      <w:r w:rsidRPr="002D433B">
        <w:rPr>
          <w:rFonts w:eastAsia="Times New Roman"/>
        </w:rPr>
        <w:lastRenderedPageBreak/>
        <w:t xml:space="preserve">tubuh, yaitu bahwa semakin sering remaja putri menggunakan media sosial maka ketidakpuasan tubuh mereka akan meningkat. </w:t>
      </w:r>
    </w:p>
    <w:p w:rsidR="00AB3E94" w:rsidRPr="008049C2" w:rsidRDefault="00AB3E94" w:rsidP="00AB3E94">
      <w:pPr>
        <w:pStyle w:val="Default"/>
        <w:spacing w:line="480" w:lineRule="auto"/>
        <w:jc w:val="both"/>
        <w:rPr>
          <w:b/>
        </w:rPr>
      </w:pPr>
      <w:r w:rsidRPr="008049C2">
        <w:rPr>
          <w:b/>
        </w:rPr>
        <w:t>KESIMPULAN</w:t>
      </w:r>
    </w:p>
    <w:p w:rsidR="00D73DC7" w:rsidRPr="002D433B" w:rsidRDefault="00AB3E94" w:rsidP="00D73DC7">
      <w:pPr>
        <w:pStyle w:val="Default"/>
        <w:spacing w:line="480" w:lineRule="auto"/>
        <w:ind w:firstLine="720"/>
        <w:jc w:val="both"/>
      </w:pPr>
      <w:r w:rsidRPr="008049C2">
        <w:t xml:space="preserve">Berdasarkan hasil penelitian dan pembahasan yang telah dilakukan, maka dapat disimpulkan bahwa terdapat hubungan yang positif antara variabel intensitas penggunaan media sosial dengan citra tubuh pada remaja putri. Hal tersebut ditunjukkan dengan nilai signifikansi sebesar (rxy) 0,845 dengan p = 0,000 (p&lt;0,050) artinya semakin tinggi intensitas penggunaan media sosial pada remaja putri maka citra tubuh yang dimiliki remaja putri </w:t>
      </w:r>
      <w:r w:rsidR="0076055A">
        <w:t>akan cenderung</w:t>
      </w:r>
      <w:r w:rsidRPr="008049C2">
        <w:t xml:space="preserve"> tinggi, sebaliknya semakin rendah intensitas penggunaan media sosial pada remaja putri maka citra tubuh yang dimilikinya </w:t>
      </w:r>
      <w:r w:rsidR="0076055A">
        <w:t xml:space="preserve">akan </w:t>
      </w:r>
      <w:r w:rsidRPr="008049C2">
        <w:t xml:space="preserve">cenderung rendah. Hal tersebut sekaligus menunjukkan bahwa intensitas penggunaan media sosial merupakan salah satu faktor yang memberikan pengaruh terhadap citra tubuh pada remaja putri. </w:t>
      </w:r>
      <w:r w:rsidR="00D73DC7" w:rsidRPr="002D433B">
        <w:rPr>
          <w:rFonts w:eastAsia="Times New Roman"/>
        </w:rPr>
        <w:t xml:space="preserve">Semakin tinggi hasil yang diperoleh oleh remaja putri pada skala citra tubuh menunjukkan bahwa semakin tinggi rasa tidak puas terhadap tubuh atau citra tubuh negatif yang dimiliki remaja putri. Sehingga, semakin tinggi intensitas penggunaan media sosial pada remaja putri maka semakin tinggi ketidakpuasan tubuh atau citra tubuh negatif yang dimiliki remaja putri. </w:t>
      </w:r>
    </w:p>
    <w:p w:rsidR="00AB3E94" w:rsidRPr="008049C2" w:rsidRDefault="00AB3E94" w:rsidP="00AB3E94">
      <w:pPr>
        <w:pStyle w:val="Default"/>
        <w:spacing w:line="480" w:lineRule="auto"/>
        <w:ind w:firstLine="720"/>
        <w:jc w:val="both"/>
        <w:rPr>
          <w:b/>
        </w:rPr>
      </w:pPr>
      <w:bookmarkStart w:id="0" w:name="_GoBack"/>
      <w:bookmarkEnd w:id="0"/>
    </w:p>
    <w:p w:rsidR="00AB3E94" w:rsidRDefault="00AB3E94" w:rsidP="00AB3E94">
      <w:pPr>
        <w:pStyle w:val="Default"/>
        <w:spacing w:line="480" w:lineRule="auto"/>
        <w:jc w:val="both"/>
      </w:pPr>
    </w:p>
    <w:p w:rsidR="00335960" w:rsidRDefault="00335960" w:rsidP="00335960">
      <w:pPr>
        <w:spacing w:after="0" w:line="480" w:lineRule="auto"/>
        <w:rPr>
          <w:rFonts w:ascii="Times New Roman" w:hAnsi="Times New Roman" w:cs="Times New Roman"/>
          <w:b/>
          <w:sz w:val="24"/>
          <w:szCs w:val="24"/>
        </w:rPr>
      </w:pPr>
    </w:p>
    <w:p w:rsidR="00ED58B3" w:rsidRDefault="00ED58B3" w:rsidP="00335960">
      <w:pPr>
        <w:spacing w:after="0" w:line="480" w:lineRule="auto"/>
        <w:rPr>
          <w:rFonts w:ascii="Times New Roman" w:hAnsi="Times New Roman" w:cs="Times New Roman"/>
          <w:b/>
          <w:sz w:val="24"/>
          <w:szCs w:val="24"/>
        </w:rPr>
      </w:pPr>
    </w:p>
    <w:p w:rsidR="00ED58B3" w:rsidRDefault="00ED58B3" w:rsidP="00335960">
      <w:pPr>
        <w:spacing w:after="0" w:line="480" w:lineRule="auto"/>
        <w:rPr>
          <w:rFonts w:ascii="Times New Roman" w:hAnsi="Times New Roman" w:cs="Times New Roman"/>
          <w:b/>
          <w:sz w:val="24"/>
          <w:szCs w:val="24"/>
        </w:rPr>
      </w:pPr>
    </w:p>
    <w:p w:rsidR="00ED58B3" w:rsidRDefault="00ED58B3" w:rsidP="00335960">
      <w:pPr>
        <w:spacing w:after="0" w:line="480" w:lineRule="auto"/>
        <w:rPr>
          <w:rFonts w:ascii="Times New Roman" w:hAnsi="Times New Roman" w:cs="Times New Roman"/>
          <w:b/>
          <w:sz w:val="24"/>
          <w:szCs w:val="24"/>
        </w:rPr>
      </w:pPr>
    </w:p>
    <w:p w:rsidR="00ED58B3" w:rsidRDefault="00ED58B3" w:rsidP="00335960">
      <w:pPr>
        <w:spacing w:after="0" w:line="480" w:lineRule="auto"/>
        <w:rPr>
          <w:rFonts w:ascii="Times New Roman" w:hAnsi="Times New Roman" w:cs="Times New Roman"/>
          <w:b/>
          <w:sz w:val="24"/>
          <w:szCs w:val="24"/>
        </w:rPr>
      </w:pPr>
    </w:p>
    <w:p w:rsidR="004767F9" w:rsidRDefault="004767F9" w:rsidP="00335960">
      <w:pPr>
        <w:spacing w:after="0" w:line="480" w:lineRule="auto"/>
        <w:rPr>
          <w:rFonts w:ascii="Times New Roman" w:hAnsi="Times New Roman" w:cs="Times New Roman"/>
          <w:b/>
          <w:sz w:val="24"/>
          <w:szCs w:val="24"/>
        </w:rPr>
      </w:pPr>
    </w:p>
    <w:p w:rsidR="007D3BA7" w:rsidRPr="007D3BA7" w:rsidRDefault="007D3BA7" w:rsidP="007D3BA7">
      <w:pPr>
        <w:spacing w:after="0" w:line="480" w:lineRule="auto"/>
        <w:jc w:val="center"/>
        <w:rPr>
          <w:rFonts w:ascii="Times New Roman" w:hAnsi="Times New Roman" w:cs="Times New Roman"/>
          <w:b/>
          <w:sz w:val="24"/>
          <w:szCs w:val="24"/>
        </w:rPr>
      </w:pPr>
      <w:r w:rsidRPr="007D3BA7">
        <w:rPr>
          <w:rFonts w:ascii="Times New Roman" w:hAnsi="Times New Roman" w:cs="Times New Roman"/>
          <w:b/>
          <w:sz w:val="24"/>
          <w:szCs w:val="24"/>
        </w:rPr>
        <w:t>DAFTAR PUSTAKA</w:t>
      </w:r>
    </w:p>
    <w:p w:rsidR="007D3BA7" w:rsidRPr="007D3BA7" w:rsidRDefault="007D3BA7" w:rsidP="007D3BA7">
      <w:pPr>
        <w:spacing w:after="0" w:line="480" w:lineRule="auto"/>
        <w:jc w:val="both"/>
        <w:rPr>
          <w:rFonts w:ascii="Times New Roman" w:hAnsi="Times New Roman" w:cs="Times New Roman"/>
          <w:sz w:val="24"/>
          <w:szCs w:val="24"/>
        </w:rPr>
      </w:pP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Al Aziz, A. A. (2020). Hubungan Antara Intensitas Penggunaan Media Sosial dan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Tingkat Depresi pada Mahasiswa. Acta Psychologia, 2(2), 92-107.</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Andarwati, I. (2016) 'Citra Diri Ditinjau Dari Intensitas Penggunaan Media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 xml:space="preserve">Jejaring Sosial Instagram Pada Siswa Kelas Xi Sma N 9 Yogyakarta', 3,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pp. 1-12.</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Amalia, L. (2007). Citra tubuh (body image) remaja perempuan. Musãwa Jurnal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Studi Gender dan Islam, 5(4), 441-464.</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Ariani, T., D. Hubungan Antara Intensitas Penggunaan Media Sosial Dengan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Pengungkapan Diri Pada Remaja. (Muhammadiyah Surakarta, 2018).</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Aristantya, E. K., &amp; Helmi, A. F. Citra Tubuh pada Remaja Pengguna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Instagram. Gadjah Mada Journal of Psychology (GamaJoP), 5(2), 114-128.</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Asosiasi Penyelenggara Jasa Internet Indonesia. (2020). Laporan Survei Internet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 xml:space="preserve">APJII 2019-2020 (Q2). Diakses dari https://apjii.or.id/survei  </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Arthur S. R. &amp; Emily S. R. 2010. Kamus Psikologi. Yogyakarta: Pustaka Pelajar.</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Ayuningtyas, R. G. T. (2012). Hubungan antara Intensitas Penggunaan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Handphone Blackberry dengan Komunikasi Interpersonal pada Mahasiswa Universitas Islam Indonesia.</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lastRenderedPageBreak/>
        <w:t>Azwar, S. (2015).Dasar-dasar psikometri. Yogyakarta: Pustaka Pelajar.</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Azwar, S. (2015). Penyusunan skala psikologi. Yogyakarta: Pustaka Pelajar.</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Brahmini, I.A.B., &amp; Supriyadi. (2019). Kontribusi intensitas komunikasi di media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sosial Instagram terhadap citra tubuh remaja perempuan pelajar SMA di Denpasar. Jurnal Psikologi Udayana, 6(1), 109-119.</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Cahyono, A.S. (2016). Pengaruh Media Sosial Terhadap Perubahan Sosial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Masyarakat di Indonesia. Jurnal Publiciana, 9(1), 140-157</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Cash, T. F. (1994). Body-Image Attitudes: Evaluation, Investment, and Affect.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Perceptual and Motor Skills, 78(3_suppl), 1168–1170.</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Cash, T. F., &amp; Fleming, E. C. (2002). The impact of body image experiences: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development of the body image quality of life inventory. International Journal of eating disorders, 31(4), 455-460.</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Cash, T. F., &amp; Smolak, L. (2011). Body image: A handbook of science, practice,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and prevention. New York: The Guilford Press.</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Del Barrio, Victoria. 2004. Television &amp; Violent Behavior. Social Behavior and</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Personality Research. 30, hal. 376 – 382.</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Denich, A. U., &amp; Ifdil, I. (2015). Konsep Body Image Remaja Putri. Jurnal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Konseling dan Pendidikan, 3(2), 55-61.</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Desi, A. F. (2016). Pengaruh Citra Tubuh Terhadap Keyakinan Kemampuan Diri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Pada Siswa Kelas XI SMA Negeri 9 Yogyakarta. Jurnal Riset Mahasiswa Bimbingan Dan Konseling, 5(6).</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de Vries, D. A., Peter, J., de Graaf, H., &amp; Nikken, P. (2016). Adolescents’ social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lastRenderedPageBreak/>
        <w:t>network site use, peer appearance-related feedback, and body dissatisfaction: Testing a mediation model. Journal of youth and adolescence, 45(1), 211-224.</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Fardouly, J., Diedrichs, P. C., Vartanian, L. R., &amp; Halliwell, E. (2015). Social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comparisons on social media: The impact of Facebook on young women's body image concerns and mood. Body image, 13, 38-45.</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Fardouly, J., &amp; Vartanian, L. R. (2016). Social media and body image concerns: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Current research and future directions. Current opinion in psychology, 9, 1-5.</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Felita, P., Siahaja, C., Wijaya, V., Melisa, G., Chandra, M., &amp; Dahesihsari, R.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(2016). Pemakaian media sosial dan self concept pada remaja. Manasa-old, 5(1), 30-41.</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Fox, J., &amp; Vendemia, M. A. (2016). Selective self-presentation and social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comparison through photographs on social networking sites. Cyberpsychology, Behavior, and Social Networking, 19, 593–600. https://doi.org/10.1089/cyber.2016.0248.</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Frisnawati, A. (2013). Hubungan antara intensitas menonton reality show dengan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kecenderungan perilaku prososial pada remaja. EMPATHY Jurnal Fakultas Psikologi, 1(1).</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Gani, I., &amp; Amalia, S. (2015). Alat analisis data: aplikasi statistik untuk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penelitian bidang ekonomi dan sosial edisi 1. Yogyakarta: CV Andi Ofset.</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Ghaznavi, J., &amp; Taylor, L. D. (2015). Bones, body parts, and sex appeal: An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lastRenderedPageBreak/>
        <w:t>analysis of thinspiration images on popular social media. Body image, 14, 54-61.</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Grogan, S. (2007). Body image: Understanding body dissatisfaction in men,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women and children (2nd ed.). London, United Kingdom: Routledge.</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Hadi, S. (2015). Statistika. Yogyakarta: Pustaka Pelajar</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Harper, B., &amp; Tiggemann, M. (2008). The effect of thin ideal media images on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women's self-objectification, mood, and body image. Sex Roles: A Journal of Research, 58(9-10), 649-657. doi: 10.1007/s11199-007-9379-x</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Howard, L. M., Heron, K. E., Macintyre, R. I., Myers, T. A., &amp; Everhart, R. S.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(2017). Is use of social networking sites associated with young women’s body dissatisfaction and disordered eating? A look at Black–White racial differences. Body Image, 23, 109–113. https://doi.org/10.1016/j.bodyim.2017.08.008</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Herliandry, L. D., Nurhasanah, N., Suban, M. E., &amp; Kuswanto, H. (2020).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 xml:space="preserve">Pembelajaran pada masa pandemi covid-19. JTP-Jurnal Teknologi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Pendidikan, 22(1), 65-70.</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Hidayatun, U. (2015). Pengaruh intensitas penggunaan media sosial dan dukungan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teman sebaya terhadap perilaku konsumtif pada siswa kelas XI SMA Muhammadiyah 3 Yogyakarta Tahun Pelajaran 2014/2015. Jurnal Riset Mahasiswa Bimbingan Dan Konseling.</w:t>
      </w:r>
    </w:p>
    <w:p w:rsidR="00C71976" w:rsidRDefault="007D3BA7" w:rsidP="00C71976">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Ifdil, I., Denich, A. U., &amp; Ilyas, A. (201</w:t>
      </w:r>
      <w:r w:rsidR="00C71976">
        <w:rPr>
          <w:rFonts w:ascii="Times New Roman" w:hAnsi="Times New Roman" w:cs="Times New Roman"/>
          <w:sz w:val="24"/>
          <w:szCs w:val="24"/>
        </w:rPr>
        <w:t xml:space="preserve">7). Hubungan body image dengan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kepercayaan diri remaja putri. Jurnal Kajian Bimbingan dan Konseling, 2(3), 107-113.</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lastRenderedPageBreak/>
        <w:t xml:space="preserve">Januar, V. 2007. Citra Tubuh Pada Remaja Putri Menikah Dan Memiliki Anak, </w:t>
      </w:r>
    </w:p>
    <w:p w:rsidR="00C71976"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Jurnal Psikologi,Vol. 1, No 1, Desember 2007. Fakultas Psikologi Universitas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Gunadarma Jakarta.</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Januar, V., &amp; Putri, D. E. (2011). Citra tubuh pada remaja putri menikah dan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memiliki anak. Jurnal Psikologi, 1(1).</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Karsli, Y., &amp; Karsli, T. A. (2015). Media effects on body image and eating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attitudes of the women living in metropolitan and rural areas in a Turkish population. Procedia-Social and Behavioral Sciences, 205, 99-102.</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Kurniawan, M. Y., Briawan, D., &amp; Caraka, R. E. (2015). Persepsi tubuh dan gangguan makan pada remaja. Jurnal Gizi Klinik Indonesia, 11(3), 105-114.</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Lee, H. R., Lee, H. E., Choi, J., Kim, J. H., &amp; Han, H. L. (2014). Social media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use, body image, and psychological well-being: A cross-cultural comparison of Korea and the United States. Journal of health communication, 19(12), 1343-1358.</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Livsey, B. K. (2013). Self-concept and online social networking in young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adolescents: Implications for school counselors.</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López-Guimerà, G., Levine, M. P., Sánchez-Carracedo, D., &amp; Fauquet, J. (2010).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Influence of mass media on body image and eating disordered attitudes and behaviors in females: A review of effects and processes. Media Psychology, 13(4), 387-416.</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Maimunah, S., &amp; Satwika, Y. W. HUBUNGAN MEDIA SOSIAL DENGAN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lastRenderedPageBreak/>
        <w:t>BODY DISSATISFACTION PADA MAHASISWA PEREMPUAN DI KOTA SURABAYA.</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Marizka, D. S., Maslihah, S., &amp; Wulandari, A. (2019). BAGAIMANA SELF-</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COMPASSION MEMODERASI PENGARUH MEDIA SOSIAL TERHADAP KETIDAKPUASAN TUBUH?. JURNAL PSIKOLOGI INSIGHT, 3(2), 56-69.</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Moran, B. (2017). Self-Compassion, Body Image Dissatisfaction, and Negative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Social Comparisons in Adolescents Utilizing Social Networking Sites. Philadelphia Colleger of Osteopathic Medicine.</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MurrayStuart, B., &amp; McLeanSiân, A. (2018). The contribution of social media to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body dissatisfaction, eating disorder symptoms, and anabolic steroid use among sexual minority men. Cyberpsychology, Behavior, and Social Networking.</w:t>
      </w:r>
    </w:p>
    <w:p w:rsidR="00C71976"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NEDC. (2016). What is Body Image </w:t>
      </w:r>
      <w:r w:rsidR="00C71976">
        <w:rPr>
          <w:rFonts w:ascii="Times New Roman" w:hAnsi="Times New Roman" w:cs="Times New Roman"/>
          <w:sz w:val="24"/>
          <w:szCs w:val="24"/>
        </w:rPr>
        <w:t xml:space="preserve">? In National Eating Disorders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Collaboration. Retrieved from nedc.com.au/body-image</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Nourmalita, M. (2016). Pengaruh Citra Tubuh terhadap Gejala Body Dismorphic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Disorder yang Dimediasi Harga Diri pada Remaja Putri. In Seminar ASEAN 2nd Psychology &amp; Humanity. Psychology Forum UMM (pp. 546-555).</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Nurvita, V., &amp; Handayani, M. M. (2015). Hubungan antara self-esteem dengan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body image pada remaja awal yang mengalami obesitas. Jurnal Psikologi Klinis dan Kesehatan Mental, 4(1), 41-49.</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Olufadi, Y. (2016). Social networking time use scale (SONTUS): A new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lastRenderedPageBreak/>
        <w:t>instrument for measuring the time spent on the social networking sites. Telematics and Informatics, 33(2), 452-471.</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Phares, V., Steinberg, A. R., &amp; Thompson, J. K. (2004). Gender differences in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peer and parental influences: Body image disturbance, self-worth, and psychological functioning in preadolescent children. Journal of Youth and Adolescence, 33(5), 421-429.</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Prawono, V. I. (2017). Hubungan antara body image satisfaction dan self-esteem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pada perempuan dewasa muda yang berdiet di Jakarta. Psibernetika, 6(1).</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Ratnawati, V. (2012). Percaya diri, body image dan kecenderungan anorexia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nervosa pada remaja putri. Persona: Jurnal Psikologi Indonesia, 1(2).</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Ridha, M. (2013). Hubungan antara body image dengan penerimaan diri pada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mahasiswa Aceh di Yogyakarta. EMPATHY Jurnal Fakultas Psikologi, 1(1).</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Rinaldi, M. R., &amp; Yuniasanti, R. (2020). Kecemasan pada Masyarakat Saat Masa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Pandemi Covid-19 di Indonesia. COVID-19 dalam Ragam Tinjauan Perspektif, 137-150.</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Saiphoo, A. N., &amp; Vahedi, Z. (2019). A meta-analytic review of the relationship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between social media use and body image disturbance. Computers in human behavior, 101, 259-275.</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Santrock, J.W. (2003). Adolescence perkembangan remaja (6th ed). Jakarta: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 xml:space="preserve">Erlangga. </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Santrock, J.W. (2003). Life span development (Perkembangan masa hidup) (5th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ed). Jakarta: Erlangga.</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lastRenderedPageBreak/>
        <w:t xml:space="preserve">Sartika, Nyimas.Y. (2019). Pengaruh Efikasi Diri, Status Sosial Ekonomi Orang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Tua, Dan Intensitas Penggunaan Media Sosial Terhadap Perilaku Konsumsi Mahasiswa Di Fakultas Ekonomi Universitas Negeri Yogyakarta. Tesis, tidak diterbitkan, Universitas Negeri Yogyakarta, Yogyakarta.</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Seawell, A. H., &amp; Danoff-Burg, S. (2005). Body Image and Sexuality in Women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With and Without Systemic Lupus Erythematosus. Sex Roles, 53(11-12),</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Setiawati, F. S., Mahmudiono, T., Ramadhani, N., &amp; Hidayati, K. F. (2019).</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Sugiyono, 2009, Metode Penelitian Kuantitatif, Kualitatif dan R&amp;D, Bandung :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Alfabeta</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Sugiyono. (2018). Metode penelitian kuantitaif, kualitatif dan r&amp;d. Alfa Beta.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Intensitas Penggunaan Media Sosial, Kebiasaan Olahraga, dan Obesitas Pada Remaja Di SMA Negeri 6 Surabaya Tahun 2019. Amerta Nutrition, 3(3), 142-148.</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Tendhuha, A. R. (2018). Hubungan Antara Intensitas Penggunaan Media Sosial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Dan Komunikasi Interpersonal Pada Remaja (Doctoral dissertation, University of Muhammadiyah Malang).</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Thompson, J. K. (2000). Body Image, Eating Disorders, and Obesity. Amarican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Psychological Association.Washington, DC.</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Thompson, J. K. (2004). The (mis)measurement of body image: ten strategies to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 xml:space="preserve">improve assessment for applied and research purposes. Body Image, 1(1), 7–14. doi:10.1016/s1740-1445(03)00004-4 </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Tiggemann, M., &amp; Slater, A. (2013). NetGirls: The Internet, Facebook, and body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lastRenderedPageBreak/>
        <w:t>image concern in adolescent girls. International Journal of Eating Disorders, 46(6), 630-633.</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Udayana, J. P. (2019). Kontribusi intensitas komunikasi di media sosial Instagram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terhadap citra tubuh remaja perempuan pelajar SMA di Denpasar. Jurnal Psikologi Udayana, 6(1), 109-119.</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Utami, A. R. W. (2021). MEDIA SOSIAL MENJERAT MANUSIA DI MASA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PANDEMI.</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Van Vonderen, K. E., &amp; Kinnally, W. (2012). Media effects on body image: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Examining media exposure in the broader context of internal and other social factors. American Communication Journal, 14(2), 41-57.</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Wulandari, S. D. (2019). Hubungan Antara Intensitas Melihat Iklan Kecantikan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Dengan Citra Tubuh Negatif Pada Remaja Putri. Naskah Publikasi Program Studi Psikologi.</w:t>
      </w:r>
    </w:p>
    <w:p w:rsidR="00C71976" w:rsidRDefault="007D3BA7" w:rsidP="00C71976">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Yanti, Fitri. (2017). Hubungan antara Citra Tubuh dengan Kepercayaan Diri Pada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Remaja Putri. Skripsi, Universitas Mecu Buana Yogyakarta.</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Yundarini, N. M. C. (2015). Hubungan antara Citra Tubuh dengan Perilaku </w:t>
      </w:r>
    </w:p>
    <w:p w:rsidR="007D3BA7" w:rsidRPr="007D3BA7" w:rsidRDefault="007D3BA7" w:rsidP="00C71976">
      <w:pPr>
        <w:spacing w:after="0" w:line="480" w:lineRule="auto"/>
        <w:ind w:left="720"/>
        <w:jc w:val="both"/>
        <w:rPr>
          <w:rFonts w:ascii="Times New Roman" w:hAnsi="Times New Roman" w:cs="Times New Roman"/>
          <w:sz w:val="24"/>
          <w:szCs w:val="24"/>
        </w:rPr>
      </w:pPr>
      <w:r w:rsidRPr="007D3BA7">
        <w:rPr>
          <w:rFonts w:ascii="Times New Roman" w:hAnsi="Times New Roman" w:cs="Times New Roman"/>
          <w:sz w:val="24"/>
          <w:szCs w:val="24"/>
        </w:rPr>
        <w:t>Makan pada Remaja Putri. Coping: Community of Publishing in Nursing, 3(1).</w:t>
      </w:r>
    </w:p>
    <w:p w:rsidR="007D3BA7" w:rsidRPr="007D3BA7" w:rsidRDefault="007D3BA7" w:rsidP="007D3BA7">
      <w:pPr>
        <w:spacing w:after="0" w:line="480" w:lineRule="auto"/>
        <w:jc w:val="both"/>
        <w:rPr>
          <w:rFonts w:ascii="Times New Roman" w:hAnsi="Times New Roman" w:cs="Times New Roman"/>
          <w:sz w:val="24"/>
          <w:szCs w:val="24"/>
        </w:rPr>
      </w:pPr>
      <w:r w:rsidRPr="007D3BA7">
        <w:rPr>
          <w:rFonts w:ascii="Times New Roman" w:hAnsi="Times New Roman" w:cs="Times New Roman"/>
          <w:sz w:val="24"/>
          <w:szCs w:val="24"/>
        </w:rPr>
        <w:t xml:space="preserve">Zhafirah, S., &amp; Dinardinata, A. (2020). Hubungan antara Citra Tubuh dengan </w:t>
      </w:r>
    </w:p>
    <w:p w:rsidR="007D3BA7" w:rsidRPr="007D3BA7" w:rsidRDefault="007D3BA7" w:rsidP="00C71976">
      <w:pPr>
        <w:spacing w:after="0" w:line="480" w:lineRule="auto"/>
        <w:ind w:firstLine="720"/>
        <w:jc w:val="both"/>
        <w:rPr>
          <w:rFonts w:ascii="Times New Roman" w:hAnsi="Times New Roman" w:cs="Times New Roman"/>
          <w:sz w:val="24"/>
          <w:szCs w:val="24"/>
        </w:rPr>
      </w:pPr>
      <w:r w:rsidRPr="007D3BA7">
        <w:rPr>
          <w:rFonts w:ascii="Times New Roman" w:hAnsi="Times New Roman" w:cs="Times New Roman"/>
          <w:sz w:val="24"/>
          <w:szCs w:val="24"/>
        </w:rPr>
        <w:t>Harga Diri pada Siswi Sma Kesatrian 2 Semarang. Empati, 7(2), 728-734.</w:t>
      </w:r>
    </w:p>
    <w:p w:rsidR="00AB3E94" w:rsidRPr="00AB3E94" w:rsidRDefault="00AB3E94" w:rsidP="00AB3E94">
      <w:pPr>
        <w:pStyle w:val="Default"/>
        <w:spacing w:line="480" w:lineRule="auto"/>
        <w:jc w:val="both"/>
      </w:pPr>
    </w:p>
    <w:sectPr w:rsidR="00AB3E94" w:rsidRPr="00AB3E94" w:rsidSect="00864AA9">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0D6" w:rsidRDefault="004630D6" w:rsidP="008049C2">
      <w:pPr>
        <w:spacing w:after="0" w:line="240" w:lineRule="auto"/>
      </w:pPr>
      <w:r>
        <w:separator/>
      </w:r>
    </w:p>
  </w:endnote>
  <w:endnote w:type="continuationSeparator" w:id="0">
    <w:p w:rsidR="004630D6" w:rsidRDefault="004630D6" w:rsidP="0080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07606"/>
      <w:docPartObj>
        <w:docPartGallery w:val="Page Numbers (Bottom of Page)"/>
        <w:docPartUnique/>
      </w:docPartObj>
    </w:sdtPr>
    <w:sdtEndPr>
      <w:rPr>
        <w:noProof/>
      </w:rPr>
    </w:sdtEndPr>
    <w:sdtContent>
      <w:p w:rsidR="00335960" w:rsidRDefault="00335960">
        <w:pPr>
          <w:pStyle w:val="Footer"/>
          <w:jc w:val="center"/>
        </w:pPr>
        <w:r>
          <w:fldChar w:fldCharType="begin"/>
        </w:r>
        <w:r>
          <w:instrText xml:space="preserve"> PAGE   \* MERGEFORMAT </w:instrText>
        </w:r>
        <w:r>
          <w:fldChar w:fldCharType="separate"/>
        </w:r>
        <w:r w:rsidR="00D73DC7">
          <w:rPr>
            <w:noProof/>
          </w:rPr>
          <w:t>11</w:t>
        </w:r>
        <w:r>
          <w:rPr>
            <w:noProof/>
          </w:rPr>
          <w:fldChar w:fldCharType="end"/>
        </w:r>
      </w:p>
    </w:sdtContent>
  </w:sdt>
  <w:p w:rsidR="008049C2" w:rsidRDefault="00804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0D6" w:rsidRDefault="004630D6" w:rsidP="008049C2">
      <w:pPr>
        <w:spacing w:after="0" w:line="240" w:lineRule="auto"/>
      </w:pPr>
      <w:r>
        <w:separator/>
      </w:r>
    </w:p>
  </w:footnote>
  <w:footnote w:type="continuationSeparator" w:id="0">
    <w:p w:rsidR="004630D6" w:rsidRDefault="004630D6" w:rsidP="008049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A9"/>
    <w:rsid w:val="000A6729"/>
    <w:rsid w:val="000B23A7"/>
    <w:rsid w:val="001D5952"/>
    <w:rsid w:val="002024D8"/>
    <w:rsid w:val="0021054A"/>
    <w:rsid w:val="00240B8D"/>
    <w:rsid w:val="002D3BF4"/>
    <w:rsid w:val="002F1139"/>
    <w:rsid w:val="00310697"/>
    <w:rsid w:val="00335960"/>
    <w:rsid w:val="003762FC"/>
    <w:rsid w:val="00384B1E"/>
    <w:rsid w:val="00396542"/>
    <w:rsid w:val="003C30A3"/>
    <w:rsid w:val="003E4E4D"/>
    <w:rsid w:val="004630D6"/>
    <w:rsid w:val="004767F9"/>
    <w:rsid w:val="00643896"/>
    <w:rsid w:val="006D03E1"/>
    <w:rsid w:val="0076055A"/>
    <w:rsid w:val="007A49C2"/>
    <w:rsid w:val="007D3BA7"/>
    <w:rsid w:val="008049C2"/>
    <w:rsid w:val="00864AA9"/>
    <w:rsid w:val="008B4DCE"/>
    <w:rsid w:val="008D04C5"/>
    <w:rsid w:val="008E4C86"/>
    <w:rsid w:val="00996EAB"/>
    <w:rsid w:val="00A27B5F"/>
    <w:rsid w:val="00A46585"/>
    <w:rsid w:val="00A469BC"/>
    <w:rsid w:val="00AB3E94"/>
    <w:rsid w:val="00BF37F1"/>
    <w:rsid w:val="00C71976"/>
    <w:rsid w:val="00C72424"/>
    <w:rsid w:val="00C77A94"/>
    <w:rsid w:val="00CE4D8A"/>
    <w:rsid w:val="00D05F73"/>
    <w:rsid w:val="00D73DC7"/>
    <w:rsid w:val="00E67877"/>
    <w:rsid w:val="00ED58B3"/>
    <w:rsid w:val="00EE66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AA9"/>
    <w:rPr>
      <w:color w:val="0000FF" w:themeColor="hyperlink"/>
      <w:u w:val="single"/>
    </w:rPr>
  </w:style>
  <w:style w:type="character" w:styleId="CommentReference">
    <w:name w:val="annotation reference"/>
    <w:basedOn w:val="DefaultParagraphFont"/>
    <w:uiPriority w:val="99"/>
    <w:semiHidden/>
    <w:unhideWhenUsed/>
    <w:rsid w:val="00240B8D"/>
    <w:rPr>
      <w:sz w:val="16"/>
      <w:szCs w:val="16"/>
    </w:rPr>
  </w:style>
  <w:style w:type="paragraph" w:styleId="CommentText">
    <w:name w:val="annotation text"/>
    <w:basedOn w:val="Normal"/>
    <w:link w:val="CommentTextChar"/>
    <w:uiPriority w:val="99"/>
    <w:semiHidden/>
    <w:unhideWhenUsed/>
    <w:rsid w:val="00240B8D"/>
    <w:pPr>
      <w:spacing w:line="240" w:lineRule="auto"/>
    </w:pPr>
    <w:rPr>
      <w:sz w:val="20"/>
      <w:szCs w:val="20"/>
    </w:rPr>
  </w:style>
  <w:style w:type="character" w:customStyle="1" w:styleId="CommentTextChar">
    <w:name w:val="Comment Text Char"/>
    <w:basedOn w:val="DefaultParagraphFont"/>
    <w:link w:val="CommentText"/>
    <w:uiPriority w:val="99"/>
    <w:semiHidden/>
    <w:rsid w:val="00240B8D"/>
    <w:rPr>
      <w:sz w:val="20"/>
      <w:szCs w:val="20"/>
    </w:rPr>
  </w:style>
  <w:style w:type="paragraph" w:styleId="BalloonText">
    <w:name w:val="Balloon Text"/>
    <w:basedOn w:val="Normal"/>
    <w:link w:val="BalloonTextChar"/>
    <w:uiPriority w:val="99"/>
    <w:semiHidden/>
    <w:unhideWhenUsed/>
    <w:rsid w:val="00240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8D"/>
    <w:rPr>
      <w:rFonts w:ascii="Tahoma" w:hAnsi="Tahoma" w:cs="Tahoma"/>
      <w:sz w:val="16"/>
      <w:szCs w:val="16"/>
    </w:rPr>
  </w:style>
  <w:style w:type="paragraph" w:styleId="ListParagraph">
    <w:name w:val="List Paragraph"/>
    <w:basedOn w:val="Normal"/>
    <w:link w:val="ListParagraphChar"/>
    <w:uiPriority w:val="34"/>
    <w:qFormat/>
    <w:rsid w:val="000A6729"/>
    <w:pPr>
      <w:spacing w:after="0"/>
      <w:ind w:left="720"/>
      <w:contextualSpacing/>
    </w:pPr>
    <w:rPr>
      <w:rFonts w:ascii="Arial" w:eastAsia="Arial" w:hAnsi="Arial" w:cs="Arial"/>
      <w:lang w:eastAsia="id-ID"/>
    </w:rPr>
  </w:style>
  <w:style w:type="character" w:customStyle="1" w:styleId="ListParagraphChar">
    <w:name w:val="List Paragraph Char"/>
    <w:link w:val="ListParagraph"/>
    <w:uiPriority w:val="34"/>
    <w:qFormat/>
    <w:locked/>
    <w:rsid w:val="000A6729"/>
    <w:rPr>
      <w:rFonts w:ascii="Arial" w:eastAsia="Arial" w:hAnsi="Arial" w:cs="Arial"/>
      <w:lang w:eastAsia="id-ID"/>
    </w:rPr>
  </w:style>
  <w:style w:type="paragraph" w:customStyle="1" w:styleId="Default">
    <w:name w:val="Default"/>
    <w:rsid w:val="003762F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76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AB3E94"/>
    <w:rPr>
      <w:rFonts w:cs="Constantia"/>
      <w:color w:val="000000"/>
    </w:rPr>
  </w:style>
  <w:style w:type="paragraph" w:styleId="Header">
    <w:name w:val="header"/>
    <w:basedOn w:val="Normal"/>
    <w:link w:val="HeaderChar"/>
    <w:uiPriority w:val="99"/>
    <w:unhideWhenUsed/>
    <w:rsid w:val="00804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9C2"/>
  </w:style>
  <w:style w:type="paragraph" w:styleId="Footer">
    <w:name w:val="footer"/>
    <w:basedOn w:val="Normal"/>
    <w:link w:val="FooterChar"/>
    <w:uiPriority w:val="99"/>
    <w:unhideWhenUsed/>
    <w:rsid w:val="00804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AA9"/>
    <w:rPr>
      <w:color w:val="0000FF" w:themeColor="hyperlink"/>
      <w:u w:val="single"/>
    </w:rPr>
  </w:style>
  <w:style w:type="character" w:styleId="CommentReference">
    <w:name w:val="annotation reference"/>
    <w:basedOn w:val="DefaultParagraphFont"/>
    <w:uiPriority w:val="99"/>
    <w:semiHidden/>
    <w:unhideWhenUsed/>
    <w:rsid w:val="00240B8D"/>
    <w:rPr>
      <w:sz w:val="16"/>
      <w:szCs w:val="16"/>
    </w:rPr>
  </w:style>
  <w:style w:type="paragraph" w:styleId="CommentText">
    <w:name w:val="annotation text"/>
    <w:basedOn w:val="Normal"/>
    <w:link w:val="CommentTextChar"/>
    <w:uiPriority w:val="99"/>
    <w:semiHidden/>
    <w:unhideWhenUsed/>
    <w:rsid w:val="00240B8D"/>
    <w:pPr>
      <w:spacing w:line="240" w:lineRule="auto"/>
    </w:pPr>
    <w:rPr>
      <w:sz w:val="20"/>
      <w:szCs w:val="20"/>
    </w:rPr>
  </w:style>
  <w:style w:type="character" w:customStyle="1" w:styleId="CommentTextChar">
    <w:name w:val="Comment Text Char"/>
    <w:basedOn w:val="DefaultParagraphFont"/>
    <w:link w:val="CommentText"/>
    <w:uiPriority w:val="99"/>
    <w:semiHidden/>
    <w:rsid w:val="00240B8D"/>
    <w:rPr>
      <w:sz w:val="20"/>
      <w:szCs w:val="20"/>
    </w:rPr>
  </w:style>
  <w:style w:type="paragraph" w:styleId="BalloonText">
    <w:name w:val="Balloon Text"/>
    <w:basedOn w:val="Normal"/>
    <w:link w:val="BalloonTextChar"/>
    <w:uiPriority w:val="99"/>
    <w:semiHidden/>
    <w:unhideWhenUsed/>
    <w:rsid w:val="00240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8D"/>
    <w:rPr>
      <w:rFonts w:ascii="Tahoma" w:hAnsi="Tahoma" w:cs="Tahoma"/>
      <w:sz w:val="16"/>
      <w:szCs w:val="16"/>
    </w:rPr>
  </w:style>
  <w:style w:type="paragraph" w:styleId="ListParagraph">
    <w:name w:val="List Paragraph"/>
    <w:basedOn w:val="Normal"/>
    <w:link w:val="ListParagraphChar"/>
    <w:uiPriority w:val="34"/>
    <w:qFormat/>
    <w:rsid w:val="000A6729"/>
    <w:pPr>
      <w:spacing w:after="0"/>
      <w:ind w:left="720"/>
      <w:contextualSpacing/>
    </w:pPr>
    <w:rPr>
      <w:rFonts w:ascii="Arial" w:eastAsia="Arial" w:hAnsi="Arial" w:cs="Arial"/>
      <w:lang w:eastAsia="id-ID"/>
    </w:rPr>
  </w:style>
  <w:style w:type="character" w:customStyle="1" w:styleId="ListParagraphChar">
    <w:name w:val="List Paragraph Char"/>
    <w:link w:val="ListParagraph"/>
    <w:uiPriority w:val="34"/>
    <w:qFormat/>
    <w:locked/>
    <w:rsid w:val="000A6729"/>
    <w:rPr>
      <w:rFonts w:ascii="Arial" w:eastAsia="Arial" w:hAnsi="Arial" w:cs="Arial"/>
      <w:lang w:eastAsia="id-ID"/>
    </w:rPr>
  </w:style>
  <w:style w:type="paragraph" w:customStyle="1" w:styleId="Default">
    <w:name w:val="Default"/>
    <w:rsid w:val="003762F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76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AB3E94"/>
    <w:rPr>
      <w:rFonts w:cs="Constantia"/>
      <w:color w:val="000000"/>
    </w:rPr>
  </w:style>
  <w:style w:type="paragraph" w:styleId="Header">
    <w:name w:val="header"/>
    <w:basedOn w:val="Normal"/>
    <w:link w:val="HeaderChar"/>
    <w:uiPriority w:val="99"/>
    <w:unhideWhenUsed/>
    <w:rsid w:val="00804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9C2"/>
  </w:style>
  <w:style w:type="paragraph" w:styleId="Footer">
    <w:name w:val="footer"/>
    <w:basedOn w:val="Normal"/>
    <w:link w:val="FooterChar"/>
    <w:uiPriority w:val="99"/>
    <w:unhideWhenUsed/>
    <w:rsid w:val="00804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81225@student.mercubuana-yogya.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6D8F-AB9C-426F-9214-099E7F7A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Pages>
  <Words>4984</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17</cp:revision>
  <dcterms:created xsi:type="dcterms:W3CDTF">2021-08-06T10:35:00Z</dcterms:created>
  <dcterms:modified xsi:type="dcterms:W3CDTF">2021-11-05T11:52:00Z</dcterms:modified>
</cp:coreProperties>
</file>