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B7" w:rsidRPr="00383468" w:rsidRDefault="00D010B7" w:rsidP="00D010B7">
      <w:pPr>
        <w:pStyle w:val="Heading1"/>
        <w:spacing w:after="240"/>
        <w:ind w:left="357" w:right="339"/>
        <w:jc w:val="center"/>
      </w:pPr>
      <w:bookmarkStart w:id="0" w:name="_Toc83830399"/>
      <w:r w:rsidRPr="00383468">
        <w:t xml:space="preserve">PENGARUH KONSENTRASI </w:t>
      </w:r>
      <w:r w:rsidRPr="00383468">
        <w:rPr>
          <w:i/>
        </w:rPr>
        <w:t xml:space="preserve">PGPR </w:t>
      </w:r>
      <w:r w:rsidRPr="00383468">
        <w:t>TERHADAP PERTUMBUHAN BIBIT JAHE MERAH</w:t>
      </w:r>
      <w:bookmarkEnd w:id="0"/>
    </w:p>
    <w:p w:rsidR="00D010B7" w:rsidRPr="00383468" w:rsidRDefault="00D010B7" w:rsidP="00D010B7">
      <w:pPr>
        <w:spacing w:line="240" w:lineRule="auto"/>
        <w:jc w:val="center"/>
        <w:rPr>
          <w:b/>
          <w:bCs/>
          <w:sz w:val="24"/>
          <w:szCs w:val="24"/>
        </w:rPr>
      </w:pPr>
      <w:bookmarkStart w:id="1" w:name="_Toc83830401"/>
      <w:r w:rsidRPr="00383468">
        <w:rPr>
          <w:b/>
          <w:bCs/>
          <w:sz w:val="24"/>
          <w:szCs w:val="24"/>
        </w:rPr>
        <w:t xml:space="preserve">EFFECT OF </w:t>
      </w:r>
      <w:r w:rsidRPr="00383468">
        <w:rPr>
          <w:b/>
          <w:bCs/>
          <w:i/>
          <w:sz w:val="24"/>
          <w:szCs w:val="24"/>
        </w:rPr>
        <w:t xml:space="preserve">PGPR </w:t>
      </w:r>
      <w:r w:rsidRPr="00383468">
        <w:rPr>
          <w:b/>
          <w:bCs/>
          <w:sz w:val="24"/>
          <w:szCs w:val="24"/>
        </w:rPr>
        <w:t>CONCENTRATION ON THE GROWTH OF RED GINGER SEEDLING</w:t>
      </w:r>
      <w:bookmarkEnd w:id="1"/>
    </w:p>
    <w:p w:rsidR="00CB494D" w:rsidRPr="00383468" w:rsidRDefault="00D010B7" w:rsidP="00D010B7">
      <w:pPr>
        <w:spacing w:after="0" w:line="240" w:lineRule="auto"/>
        <w:jc w:val="center"/>
        <w:rPr>
          <w:b/>
          <w:sz w:val="24"/>
          <w:szCs w:val="24"/>
        </w:rPr>
      </w:pPr>
      <w:r w:rsidRPr="00383468">
        <w:rPr>
          <w:b/>
          <w:sz w:val="24"/>
          <w:szCs w:val="24"/>
        </w:rPr>
        <w:t>Febri Tri Fernandes</w:t>
      </w:r>
    </w:p>
    <w:p w:rsidR="00D010B7" w:rsidRPr="00383468" w:rsidRDefault="00D010B7" w:rsidP="00D010B7">
      <w:pPr>
        <w:spacing w:after="0" w:line="240" w:lineRule="auto"/>
        <w:jc w:val="center"/>
        <w:rPr>
          <w:sz w:val="24"/>
          <w:szCs w:val="24"/>
        </w:rPr>
      </w:pPr>
      <w:r w:rsidRPr="00383468">
        <w:rPr>
          <w:sz w:val="24"/>
          <w:szCs w:val="24"/>
        </w:rPr>
        <w:t>Program Studi Agroteknologi Universitas Mercu Buana Yogyakarta</w:t>
      </w:r>
    </w:p>
    <w:p w:rsidR="00D010B7" w:rsidRPr="00383468" w:rsidRDefault="00B4671B" w:rsidP="00D010B7">
      <w:pPr>
        <w:spacing w:line="240" w:lineRule="auto"/>
        <w:jc w:val="center"/>
        <w:rPr>
          <w:color w:val="0000FF"/>
          <w:sz w:val="24"/>
          <w:szCs w:val="24"/>
        </w:rPr>
      </w:pPr>
      <w:hyperlink r:id="rId7">
        <w:r w:rsidR="00D010B7" w:rsidRPr="00383468">
          <w:rPr>
            <w:color w:val="0000FF"/>
            <w:sz w:val="24"/>
            <w:szCs w:val="24"/>
          </w:rPr>
          <w:t>17011091@student.mercubuana-yogya.ac.id</w:t>
        </w:r>
      </w:hyperlink>
    </w:p>
    <w:p w:rsidR="00D010B7" w:rsidRPr="00383468" w:rsidRDefault="00D010B7" w:rsidP="00D010B7">
      <w:pPr>
        <w:pStyle w:val="Heading1"/>
        <w:spacing w:before="0" w:after="240"/>
        <w:ind w:left="1376" w:right="1358"/>
        <w:jc w:val="center"/>
      </w:pPr>
      <w:bookmarkStart w:id="2" w:name="_Toc83830400"/>
      <w:r w:rsidRPr="00383468">
        <w:t>INTISARI</w:t>
      </w:r>
      <w:bookmarkEnd w:id="2"/>
    </w:p>
    <w:p w:rsidR="00D010B7" w:rsidRPr="00383468" w:rsidRDefault="00D010B7" w:rsidP="002E415F">
      <w:pPr>
        <w:spacing w:line="240" w:lineRule="auto"/>
        <w:ind w:firstLine="720"/>
        <w:jc w:val="both"/>
        <w:rPr>
          <w:sz w:val="24"/>
          <w:szCs w:val="24"/>
        </w:rPr>
      </w:pPr>
      <w:r w:rsidRPr="00383468">
        <w:rPr>
          <w:sz w:val="24"/>
          <w:szCs w:val="24"/>
        </w:rPr>
        <w:t xml:space="preserve">Usaha pembibitan jahe merah sangat identik dengan sistem budidaya organik mengingat pemanfaatan jahe sebagai tanaman bahan </w:t>
      </w:r>
      <w:proofErr w:type="gramStart"/>
      <w:r w:rsidRPr="00383468">
        <w:rPr>
          <w:sz w:val="24"/>
          <w:szCs w:val="24"/>
        </w:rPr>
        <w:t>baku</w:t>
      </w:r>
      <w:proofErr w:type="gramEnd"/>
      <w:r w:rsidRPr="00383468">
        <w:rPr>
          <w:sz w:val="24"/>
          <w:szCs w:val="24"/>
        </w:rPr>
        <w:t xml:space="preserve"> fitofarmaka. </w:t>
      </w:r>
      <w:proofErr w:type="gramStart"/>
      <w:r w:rsidRPr="00383468">
        <w:rPr>
          <w:sz w:val="24"/>
          <w:szCs w:val="24"/>
        </w:rPr>
        <w:t xml:space="preserve">Salah satu teknologi pemupukan alternatif yang memanfaatkan pupuk hayati untuk mengakselerasi pertumbuhan bibit jahe adalah PGPR </w:t>
      </w:r>
      <w:r w:rsidRPr="00383468">
        <w:rPr>
          <w:i/>
          <w:sz w:val="24"/>
          <w:szCs w:val="24"/>
        </w:rPr>
        <w:t>(Plant Growth Promoting Rhizobacteria)</w:t>
      </w:r>
      <w:r w:rsidRPr="00383468">
        <w:rPr>
          <w:sz w:val="24"/>
          <w:szCs w:val="24"/>
        </w:rPr>
        <w:t>.</w:t>
      </w:r>
      <w:proofErr w:type="gramEnd"/>
      <w:r w:rsidRPr="00383468">
        <w:rPr>
          <w:sz w:val="24"/>
          <w:szCs w:val="24"/>
        </w:rPr>
        <w:t xml:space="preserve"> </w:t>
      </w:r>
      <w:proofErr w:type="gramStart"/>
      <w:r w:rsidRPr="00383468">
        <w:rPr>
          <w:sz w:val="24"/>
          <w:szCs w:val="24"/>
        </w:rPr>
        <w:t>Penelitian ini bertujuan untuk menguji pengaruh aplikasi berbagai konsentrasi PGPR Bio-Ferti terhadap pertumbuhan bibit jahe merah.</w:t>
      </w:r>
      <w:proofErr w:type="gramEnd"/>
      <w:r w:rsidRPr="00383468">
        <w:rPr>
          <w:sz w:val="24"/>
          <w:szCs w:val="24"/>
        </w:rPr>
        <w:t xml:space="preserve"> </w:t>
      </w:r>
      <w:proofErr w:type="gramStart"/>
      <w:r w:rsidRPr="00383468">
        <w:rPr>
          <w:sz w:val="24"/>
          <w:szCs w:val="24"/>
        </w:rPr>
        <w:t>Penelitian dilaksanakan di UPT Kebun Percobaan Unit II UMBY, Gunung Bulu, Sedayu, Bantul pada Maret – Juni 2021.</w:t>
      </w:r>
      <w:proofErr w:type="gramEnd"/>
      <w:r w:rsidRPr="00383468">
        <w:rPr>
          <w:sz w:val="24"/>
          <w:szCs w:val="24"/>
        </w:rPr>
        <w:t xml:space="preserve"> </w:t>
      </w:r>
      <w:proofErr w:type="gramStart"/>
      <w:r w:rsidRPr="00383468">
        <w:rPr>
          <w:sz w:val="24"/>
          <w:szCs w:val="24"/>
        </w:rPr>
        <w:t>Eksperimen disusun dalam Rancangan Acak Lengkap faktor perlakuan tunggal dengan 5 taraf perlakuan (tanpa PGPR, konsentrasi PGPR 0 %, 15 %, 25 %, 35 % dan 45 %) yang masing-masing diulang sebanyak tiga kali.</w:t>
      </w:r>
      <w:proofErr w:type="gramEnd"/>
      <w:r w:rsidRPr="00383468">
        <w:rPr>
          <w:sz w:val="24"/>
          <w:szCs w:val="24"/>
        </w:rPr>
        <w:t xml:space="preserve"> </w:t>
      </w:r>
      <w:proofErr w:type="gramStart"/>
      <w:r w:rsidRPr="00383468">
        <w:rPr>
          <w:sz w:val="24"/>
          <w:szCs w:val="24"/>
        </w:rPr>
        <w:t>Variabel yang diamati meliputi persentase hidup, jumlah daun, tinggi tanaman, bobot basah, bobot kering, panjang dan volume akar.</w:t>
      </w:r>
      <w:proofErr w:type="gramEnd"/>
      <w:r w:rsidRPr="00383468">
        <w:rPr>
          <w:sz w:val="24"/>
          <w:szCs w:val="24"/>
        </w:rPr>
        <w:t xml:space="preserve"> Data pengamatan seluruh variabel dianalisis dengan sidik ragam α= 5%, dilanjutkan dengan </w:t>
      </w:r>
      <w:r w:rsidRPr="00383468">
        <w:rPr>
          <w:i/>
          <w:sz w:val="24"/>
          <w:szCs w:val="24"/>
        </w:rPr>
        <w:t xml:space="preserve">Duncan’s Multiple Range Test. </w:t>
      </w:r>
      <w:r w:rsidRPr="00383468">
        <w:rPr>
          <w:sz w:val="24"/>
          <w:szCs w:val="24"/>
        </w:rPr>
        <w:t xml:space="preserve">Hasil kajian menunjukkan bahwa perenaman rimpang dalam larutan </w:t>
      </w:r>
      <w:r w:rsidRPr="00383468">
        <w:rPr>
          <w:i/>
          <w:sz w:val="24"/>
          <w:szCs w:val="24"/>
        </w:rPr>
        <w:t xml:space="preserve">PGPR </w:t>
      </w:r>
      <w:r w:rsidRPr="00383468">
        <w:rPr>
          <w:sz w:val="24"/>
          <w:szCs w:val="24"/>
        </w:rPr>
        <w:t>Bio-Ferti konsentrasi 15% hingga 45% menunjukkan pertumbuhan panjang akar dan jumlah daun bibit jahe merah umur 8 mst cenderung lebih baik dibandingkan tanpa pemberian</w:t>
      </w:r>
      <w:r w:rsidRPr="00383468">
        <w:rPr>
          <w:spacing w:val="-6"/>
          <w:sz w:val="24"/>
          <w:szCs w:val="24"/>
        </w:rPr>
        <w:t xml:space="preserve"> </w:t>
      </w:r>
      <w:r w:rsidRPr="00383468">
        <w:rPr>
          <w:sz w:val="24"/>
          <w:szCs w:val="24"/>
        </w:rPr>
        <w:t>(kontrol).</w:t>
      </w:r>
    </w:p>
    <w:p w:rsidR="002E415F" w:rsidRPr="00383468" w:rsidRDefault="002E415F" w:rsidP="002E415F">
      <w:pPr>
        <w:spacing w:line="240" w:lineRule="auto"/>
        <w:rPr>
          <w:sz w:val="24"/>
          <w:szCs w:val="24"/>
        </w:rPr>
      </w:pPr>
      <w:r w:rsidRPr="00383468">
        <w:rPr>
          <w:sz w:val="24"/>
          <w:szCs w:val="24"/>
        </w:rPr>
        <w:t>Kata kunci: konsentrasi PGPR, pertumbuhan bibit, jahe merah.</w:t>
      </w:r>
    </w:p>
    <w:p w:rsidR="002E415F" w:rsidRPr="00383468" w:rsidRDefault="002E415F" w:rsidP="002E415F">
      <w:pPr>
        <w:spacing w:before="90"/>
        <w:ind w:left="1377" w:right="1354"/>
        <w:jc w:val="center"/>
        <w:rPr>
          <w:b/>
          <w:sz w:val="24"/>
          <w:szCs w:val="24"/>
        </w:rPr>
      </w:pPr>
      <w:r w:rsidRPr="00383468">
        <w:rPr>
          <w:b/>
          <w:sz w:val="24"/>
          <w:szCs w:val="24"/>
        </w:rPr>
        <w:t>ABSTRACT</w:t>
      </w:r>
    </w:p>
    <w:p w:rsidR="002E415F" w:rsidRPr="00383468" w:rsidRDefault="002E415F" w:rsidP="002E415F">
      <w:pPr>
        <w:spacing w:after="240" w:line="240" w:lineRule="auto"/>
        <w:ind w:firstLine="500"/>
        <w:jc w:val="both"/>
        <w:rPr>
          <w:sz w:val="24"/>
          <w:szCs w:val="24"/>
        </w:rPr>
      </w:pPr>
      <w:r w:rsidRPr="00383468">
        <w:rPr>
          <w:sz w:val="24"/>
          <w:szCs w:val="24"/>
        </w:rPr>
        <w:t xml:space="preserve">The red ginger nursery is very identical to the organic cultivation system given the ginger utilization as a fitofarmaka raw material plant. One alternative fertilization technology that utilizes biological fertilizer to accelerate the growth of ginger seedlings is PGPR </w:t>
      </w:r>
      <w:r w:rsidRPr="00383468">
        <w:rPr>
          <w:i/>
          <w:sz w:val="24"/>
          <w:szCs w:val="24"/>
        </w:rPr>
        <w:t>(Plant Growth Promoting Rhizobacteria).</w:t>
      </w:r>
      <w:r w:rsidRPr="00383468">
        <w:rPr>
          <w:sz w:val="24"/>
          <w:szCs w:val="24"/>
        </w:rPr>
        <w:t xml:space="preserve"> This study aims to test the effect of PGPR Bio-Ferti application on the growth of ginger seedling and know the best concentration of PGPR in ginger nursery. This research was conducted at UPT experimental garden unit II UMBY, Gunungbulu, Sedayu, Bantul since March to June 2021. The experiment was arranged in a Completely Randomized Design of a single factor with 5 level of treatment (without PGPR, 15%, 25%, 35</w:t>
      </w:r>
      <w:proofErr w:type="gramStart"/>
      <w:r w:rsidRPr="00383468">
        <w:rPr>
          <w:sz w:val="24"/>
          <w:szCs w:val="24"/>
        </w:rPr>
        <w:t>% ,</w:t>
      </w:r>
      <w:proofErr w:type="gramEnd"/>
      <w:r w:rsidRPr="00383468">
        <w:rPr>
          <w:sz w:val="24"/>
          <w:szCs w:val="24"/>
        </w:rPr>
        <w:t xml:space="preserve"> and 45% concentration of PGPR solution). The treatments were repeated three times. The observed variables include life percentage, number of leaves, plant height, time of shoot emerged, shoot dry weight, root length, and root volume. Data of all observed variables were then </w:t>
      </w:r>
      <w:r w:rsidRPr="00383468">
        <w:rPr>
          <w:sz w:val="24"/>
          <w:szCs w:val="24"/>
        </w:rPr>
        <w:lastRenderedPageBreak/>
        <w:t xml:space="preserve">analyzed by variance analysis followed by </w:t>
      </w:r>
      <w:r w:rsidRPr="00383468">
        <w:rPr>
          <w:i/>
          <w:sz w:val="24"/>
          <w:szCs w:val="24"/>
        </w:rPr>
        <w:t>Duncan's Multiple Range Test.</w:t>
      </w:r>
      <w:r w:rsidRPr="00383468">
        <w:rPr>
          <w:sz w:val="24"/>
          <w:szCs w:val="24"/>
        </w:rPr>
        <w:t xml:space="preserve"> Results of the study showed that the PGPR Bio-Ferti application significantly influences positively to the growth of red ginger seedlings. </w:t>
      </w:r>
      <w:r w:rsidRPr="00383468">
        <w:rPr>
          <w:color w:val="1F2023"/>
          <w:sz w:val="24"/>
          <w:szCs w:val="24"/>
        </w:rPr>
        <w:t xml:space="preserve">Immersion of seed rhizomes in </w:t>
      </w:r>
      <w:r w:rsidRPr="00383468">
        <w:rPr>
          <w:i/>
          <w:color w:val="1F2023"/>
          <w:sz w:val="24"/>
          <w:szCs w:val="24"/>
        </w:rPr>
        <w:t xml:space="preserve">PGPR </w:t>
      </w:r>
      <w:r w:rsidRPr="00383468">
        <w:rPr>
          <w:color w:val="1F2023"/>
          <w:sz w:val="24"/>
          <w:szCs w:val="24"/>
        </w:rPr>
        <w:t>Bio- Ferti solution concentration of 15% to 45% showed the growth of root length and leaf number of red ginger seedlings aged 8 weeks tended to be better than without administration (control).</w:t>
      </w:r>
    </w:p>
    <w:p w:rsidR="002E415F" w:rsidRPr="00383468" w:rsidRDefault="002E415F" w:rsidP="002E415F">
      <w:pPr>
        <w:spacing w:line="240" w:lineRule="auto"/>
        <w:rPr>
          <w:sz w:val="24"/>
          <w:szCs w:val="24"/>
        </w:rPr>
      </w:pPr>
      <w:r w:rsidRPr="00383468">
        <w:rPr>
          <w:sz w:val="24"/>
          <w:szCs w:val="24"/>
        </w:rPr>
        <w:t>Keyword: PGPR concentration, seedling growth, red ginger</w:t>
      </w:r>
    </w:p>
    <w:p w:rsidR="002E415F" w:rsidRPr="00383468" w:rsidRDefault="002E415F" w:rsidP="002E415F">
      <w:pPr>
        <w:spacing w:line="240" w:lineRule="auto"/>
        <w:rPr>
          <w:sz w:val="24"/>
          <w:szCs w:val="24"/>
        </w:rPr>
        <w:sectPr w:rsidR="002E415F" w:rsidRPr="00383468" w:rsidSect="00D010B7">
          <w:pgSz w:w="11907" w:h="16839" w:code="9"/>
          <w:pgMar w:top="2268" w:right="1701" w:bottom="1701" w:left="2268" w:header="709" w:footer="709" w:gutter="0"/>
          <w:cols w:space="708"/>
          <w:docGrid w:linePitch="360"/>
        </w:sectPr>
      </w:pPr>
    </w:p>
    <w:p w:rsidR="002E415F" w:rsidRPr="00383468" w:rsidRDefault="002E415F" w:rsidP="002E415F">
      <w:pPr>
        <w:spacing w:line="240" w:lineRule="auto"/>
        <w:rPr>
          <w:b/>
          <w:sz w:val="24"/>
          <w:szCs w:val="24"/>
        </w:rPr>
      </w:pPr>
      <w:r w:rsidRPr="00383468">
        <w:rPr>
          <w:b/>
          <w:sz w:val="24"/>
          <w:szCs w:val="24"/>
        </w:rPr>
        <w:lastRenderedPageBreak/>
        <w:t>PENDAHULUAN</w:t>
      </w:r>
    </w:p>
    <w:p w:rsidR="002E415F" w:rsidRPr="00383468" w:rsidRDefault="002E415F" w:rsidP="002E415F">
      <w:pPr>
        <w:spacing w:after="0" w:line="240" w:lineRule="auto"/>
        <w:jc w:val="both"/>
        <w:rPr>
          <w:sz w:val="24"/>
          <w:szCs w:val="24"/>
        </w:rPr>
      </w:pPr>
      <w:r w:rsidRPr="00383468">
        <w:rPr>
          <w:sz w:val="24"/>
          <w:szCs w:val="24"/>
        </w:rPr>
        <w:tab/>
        <w:t xml:space="preserve">Jahe merah </w:t>
      </w:r>
      <w:r w:rsidRPr="00383468">
        <w:rPr>
          <w:i/>
          <w:sz w:val="24"/>
          <w:szCs w:val="24"/>
        </w:rPr>
        <w:t xml:space="preserve">(Zingiber officinale var. rubrum) </w:t>
      </w:r>
      <w:r w:rsidRPr="00383468">
        <w:rPr>
          <w:sz w:val="24"/>
          <w:szCs w:val="24"/>
        </w:rPr>
        <w:t xml:space="preserve">merupakan tanaman yang memiliki potensi untuk meningkatkan pendapatan petani dan devisa negara sebab tanaman ini merupakan salah satu komoditas pertanian yang permintaannya terus meningkat baik di dalam maupun di luar negeri. Jahe </w:t>
      </w:r>
      <w:proofErr w:type="gramStart"/>
      <w:r w:rsidRPr="00383468">
        <w:rPr>
          <w:sz w:val="24"/>
          <w:szCs w:val="24"/>
        </w:rPr>
        <w:t>segar</w:t>
      </w:r>
      <w:proofErr w:type="gramEnd"/>
      <w:r w:rsidRPr="00383468">
        <w:rPr>
          <w:sz w:val="24"/>
          <w:szCs w:val="24"/>
        </w:rPr>
        <w:t xml:space="preserve"> di Indonesia diekspor ke berbagai negara diantaranya Amerika Serikat, Hongkong, Singapura dan Pakistan (Balfas, 2012). Produksi jahe di Indonesia mengalami peningkatan dari tahun ke tahun yaitu pada Tahun 2012 sekitar114.537.65 ton meningkat tajam menjadi 32.888.249 ton pada Tahun 2016 (Badan Pusat Statistik, 2017).</w:t>
      </w:r>
    </w:p>
    <w:p w:rsidR="002E415F" w:rsidRPr="00383468" w:rsidRDefault="002E415F" w:rsidP="002E415F">
      <w:pPr>
        <w:spacing w:line="240" w:lineRule="auto"/>
        <w:ind w:firstLine="720"/>
        <w:jc w:val="both"/>
        <w:rPr>
          <w:sz w:val="24"/>
          <w:szCs w:val="24"/>
        </w:rPr>
      </w:pPr>
      <w:proofErr w:type="gramStart"/>
      <w:r w:rsidRPr="00383468">
        <w:rPr>
          <w:sz w:val="24"/>
          <w:szCs w:val="24"/>
        </w:rPr>
        <w:t>Jahe merah merupakan salah satu tanaman penghasil minyak atsiri dan oleoresin yang sudah lama dimanfaatkan masyarakat untuk bahan rempah dan obat.</w:t>
      </w:r>
      <w:proofErr w:type="gramEnd"/>
      <w:r w:rsidRPr="00383468">
        <w:rPr>
          <w:sz w:val="24"/>
          <w:szCs w:val="24"/>
        </w:rPr>
        <w:t xml:space="preserve"> </w:t>
      </w:r>
      <w:proofErr w:type="gramStart"/>
      <w:r w:rsidRPr="00383468">
        <w:rPr>
          <w:sz w:val="24"/>
          <w:szCs w:val="24"/>
        </w:rPr>
        <w:t>Nilai ekonomi dari jahe terdapat pada rimpangnya yang memiliki khasiat sebagai antioksidan, antiinflamasi, antibakteri dan karminatif.</w:t>
      </w:r>
      <w:proofErr w:type="gramEnd"/>
      <w:r w:rsidRPr="00383468">
        <w:rPr>
          <w:sz w:val="24"/>
          <w:szCs w:val="24"/>
        </w:rPr>
        <w:t xml:space="preserve"> </w:t>
      </w:r>
      <w:proofErr w:type="gramStart"/>
      <w:r w:rsidRPr="00383468">
        <w:rPr>
          <w:sz w:val="24"/>
          <w:szCs w:val="24"/>
        </w:rPr>
        <w:t>Tanaman ini termasuk salah satu komoditi unggulan dalam menggalakkan komoditi nonmigas, sehingga mendapat perhatian untuk dikembangkan di Indonesia (Suharti dkk, 2011).</w:t>
      </w:r>
      <w:proofErr w:type="gramEnd"/>
    </w:p>
    <w:p w:rsidR="002E415F" w:rsidRPr="00383468" w:rsidRDefault="002E415F" w:rsidP="002E415F">
      <w:pPr>
        <w:spacing w:line="240" w:lineRule="auto"/>
        <w:ind w:firstLine="720"/>
        <w:jc w:val="both"/>
        <w:rPr>
          <w:sz w:val="24"/>
          <w:szCs w:val="24"/>
        </w:rPr>
      </w:pPr>
      <w:r w:rsidRPr="00383468">
        <w:rPr>
          <w:sz w:val="24"/>
          <w:szCs w:val="24"/>
        </w:rPr>
        <w:lastRenderedPageBreak/>
        <w:t>Tanaman jahe merah mengandung minyak atsiri dan oleoresin (gingerol, zingeron, shogaol, dan resin</w:t>
      </w:r>
      <w:proofErr w:type="gramStart"/>
      <w:r w:rsidRPr="00383468">
        <w:rPr>
          <w:sz w:val="24"/>
          <w:szCs w:val="24"/>
        </w:rPr>
        <w:t>)yang</w:t>
      </w:r>
      <w:proofErr w:type="gramEnd"/>
      <w:r w:rsidRPr="00383468">
        <w:rPr>
          <w:sz w:val="24"/>
          <w:szCs w:val="24"/>
        </w:rPr>
        <w:t xml:space="preserve"> lebih banyak dibandingkan dengan jahe lainnya (Hernani dan Hayani, 2001). </w:t>
      </w:r>
      <w:proofErr w:type="gramStart"/>
      <w:r w:rsidRPr="00383468">
        <w:rPr>
          <w:sz w:val="24"/>
          <w:szCs w:val="24"/>
        </w:rPr>
        <w:t>Zat oleoresin merupakan zat pembentuk rasa pedas pada rimpang jahe.</w:t>
      </w:r>
      <w:proofErr w:type="gramEnd"/>
      <w:r w:rsidRPr="00383468">
        <w:rPr>
          <w:sz w:val="24"/>
          <w:szCs w:val="24"/>
        </w:rPr>
        <w:t xml:space="preserve"> </w:t>
      </w:r>
      <w:proofErr w:type="gramStart"/>
      <w:r w:rsidRPr="00383468">
        <w:rPr>
          <w:sz w:val="24"/>
          <w:szCs w:val="24"/>
        </w:rPr>
        <w:t>Zat oleoresin ini semakin meningkat kadarnya seiring dengan bertambahnya umur rimpang jahe.</w:t>
      </w:r>
      <w:proofErr w:type="gramEnd"/>
      <w:r w:rsidRPr="00383468">
        <w:rPr>
          <w:sz w:val="24"/>
          <w:szCs w:val="24"/>
        </w:rPr>
        <w:t xml:space="preserve"> </w:t>
      </w:r>
      <w:proofErr w:type="gramStart"/>
      <w:r w:rsidRPr="00383468">
        <w:rPr>
          <w:sz w:val="24"/>
          <w:szCs w:val="24"/>
        </w:rPr>
        <w:t>Kandungan zat oleoresin tersebut memiliki khasiat sebagai antioksidan, antiinflamasi, antibakteri, dan karminatif sehingga dapat dimanfaatkan sebagai rempah, minyak atsiri, pemberi aroma, maupun sebagai obat.</w:t>
      </w:r>
      <w:proofErr w:type="gramEnd"/>
      <w:r w:rsidRPr="00383468">
        <w:rPr>
          <w:sz w:val="24"/>
          <w:szCs w:val="24"/>
        </w:rPr>
        <w:t xml:space="preserve"> Di Indonesia, jahe merah umumnya dimanfaatkan sebagai bahan </w:t>
      </w:r>
      <w:proofErr w:type="gramStart"/>
      <w:r w:rsidRPr="00383468">
        <w:rPr>
          <w:sz w:val="24"/>
          <w:szCs w:val="24"/>
        </w:rPr>
        <w:t>baku</w:t>
      </w:r>
      <w:proofErr w:type="gramEnd"/>
      <w:r w:rsidRPr="00383468">
        <w:rPr>
          <w:sz w:val="24"/>
          <w:szCs w:val="24"/>
        </w:rPr>
        <w:t xml:space="preserve"> jamu tradisional (Arini, 2012).</w:t>
      </w:r>
    </w:p>
    <w:p w:rsidR="00A95A18" w:rsidRPr="00383468" w:rsidRDefault="002E415F" w:rsidP="00A95A18">
      <w:pPr>
        <w:spacing w:line="240" w:lineRule="auto"/>
        <w:ind w:firstLine="720"/>
        <w:jc w:val="both"/>
        <w:rPr>
          <w:sz w:val="24"/>
          <w:szCs w:val="24"/>
        </w:rPr>
      </w:pPr>
      <w:r w:rsidRPr="00383468">
        <w:rPr>
          <w:sz w:val="24"/>
          <w:szCs w:val="24"/>
        </w:rPr>
        <w:t>Selain budidaya konvensional di lahan penanaman jahe sistem keranjang merupakan modifikasi teknik budidaya tanaman jahe yang mengkondisikan media tanam jahe tetap gembur dan sarang, mempermudah manajemen produksi tanaman, mempermudah pertumbuhan tanaman dan perkembangan tanaman jahe sehingga potensi produksi lebih tinggi jika dibandingkan dengan penanaman jahe konvensional di lahan (Hapsoh et al., 2010).</w:t>
      </w:r>
    </w:p>
    <w:p w:rsidR="002E415F" w:rsidRPr="0029232D" w:rsidRDefault="002E415F" w:rsidP="00A95A18">
      <w:pPr>
        <w:spacing w:after="0" w:line="240" w:lineRule="auto"/>
        <w:ind w:firstLine="720"/>
        <w:jc w:val="both"/>
        <w:rPr>
          <w:sz w:val="24"/>
          <w:szCs w:val="24"/>
        </w:rPr>
      </w:pPr>
      <w:proofErr w:type="gramStart"/>
      <w:r w:rsidRPr="00383468">
        <w:rPr>
          <w:sz w:val="24"/>
          <w:szCs w:val="24"/>
        </w:rPr>
        <w:lastRenderedPageBreak/>
        <w:t>Alternatif yang dapat digunakan untuk meningkatkan produksi tanaman jahe dengan menggunakan rizosfer tanaman yang merupakan habitat berbagai spesies bakteri yang dikenal sebagai rizobakteria.</w:t>
      </w:r>
      <w:proofErr w:type="gramEnd"/>
      <w:r w:rsidRPr="00383468">
        <w:rPr>
          <w:sz w:val="24"/>
          <w:szCs w:val="24"/>
        </w:rPr>
        <w:t xml:space="preserve"> </w:t>
      </w:r>
      <w:proofErr w:type="gramStart"/>
      <w:r w:rsidRPr="00383468">
        <w:rPr>
          <w:sz w:val="24"/>
          <w:szCs w:val="24"/>
        </w:rPr>
        <w:t xml:space="preserve">Isolat rizobakteria dapat berfungsi sebagai pemacu pertumbuhan tanaman atau </w:t>
      </w:r>
      <w:r w:rsidRPr="0029232D">
        <w:rPr>
          <w:i/>
          <w:sz w:val="24"/>
          <w:szCs w:val="24"/>
        </w:rPr>
        <w:t>Plant Growth Promoting Rhizobacteria (PGPR</w:t>
      </w:r>
      <w:r w:rsidRPr="0029232D">
        <w:rPr>
          <w:sz w:val="24"/>
          <w:szCs w:val="24"/>
        </w:rPr>
        <w:t>) (Timmusk, 2003).</w:t>
      </w:r>
      <w:proofErr w:type="gramEnd"/>
    </w:p>
    <w:p w:rsidR="002E415F" w:rsidRPr="00383468" w:rsidRDefault="002E415F" w:rsidP="00A95A18">
      <w:pPr>
        <w:spacing w:after="0" w:line="240" w:lineRule="auto"/>
        <w:ind w:firstLine="720"/>
        <w:jc w:val="both"/>
        <w:rPr>
          <w:sz w:val="24"/>
          <w:szCs w:val="24"/>
        </w:rPr>
      </w:pPr>
      <w:proofErr w:type="gramStart"/>
      <w:r w:rsidRPr="00383468">
        <w:rPr>
          <w:sz w:val="24"/>
          <w:szCs w:val="24"/>
        </w:rPr>
        <w:t>Rizobakteria dapat ditemukan pada rizosfer tanaman, suatu lapisan tipis tanah yang menyelimuti permukaan akar dan memberikan pengaruh yang positif terhadap pertumbuhan tanaman (Podile and Kishore, 2006).</w:t>
      </w:r>
      <w:proofErr w:type="gramEnd"/>
      <w:r w:rsidRPr="00383468">
        <w:rPr>
          <w:sz w:val="24"/>
          <w:szCs w:val="24"/>
        </w:rPr>
        <w:t xml:space="preserve"> Rizobakteria dapat diisolasi dari rizosfer berbagai jenis tanaman, antara lain tanaman kubis, apel, jahe dan kedelai (Ikhwan, 2010). Rizobakteria juga dapat diisolasi dari tanaman Graminae, seperti </w:t>
      </w:r>
      <w:r w:rsidRPr="00383468">
        <w:rPr>
          <w:i/>
          <w:sz w:val="24"/>
          <w:szCs w:val="24"/>
        </w:rPr>
        <w:t xml:space="preserve">Azotobacter paspali, Pseudomonas sp. </w:t>
      </w:r>
      <w:r w:rsidRPr="00383468">
        <w:rPr>
          <w:sz w:val="24"/>
          <w:szCs w:val="24"/>
        </w:rPr>
        <w:t xml:space="preserve">dan </w:t>
      </w:r>
      <w:r w:rsidRPr="00383468">
        <w:rPr>
          <w:i/>
          <w:sz w:val="24"/>
          <w:szCs w:val="24"/>
        </w:rPr>
        <w:t>Beijerinckia sp</w:t>
      </w:r>
      <w:r w:rsidRPr="00383468">
        <w:rPr>
          <w:sz w:val="24"/>
          <w:szCs w:val="24"/>
        </w:rPr>
        <w:t>, Azotobacter merupakan bakteri fiksasi N2 yang mampu menghasilkan substansi zat pemacu tumbuh giberelin, sitokinin, dan asam indol asetat, sehingga dapat memacu pertumbuhan akar (Komaria, 2012).</w:t>
      </w:r>
    </w:p>
    <w:p w:rsidR="002E415F" w:rsidRPr="00383468" w:rsidRDefault="002E415F" w:rsidP="00A95A18">
      <w:pPr>
        <w:spacing w:line="240" w:lineRule="auto"/>
        <w:ind w:firstLine="720"/>
        <w:jc w:val="both"/>
        <w:rPr>
          <w:sz w:val="24"/>
          <w:szCs w:val="24"/>
        </w:rPr>
      </w:pPr>
      <w:r w:rsidRPr="00383468">
        <w:rPr>
          <w:sz w:val="24"/>
          <w:szCs w:val="24"/>
        </w:rPr>
        <w:t>Secara umum, mekanisme PGPR dalam meningkatkan pertumbuhan tanaman adalah PGPR mampu menghasilkan atau mengubah konsentrasi hormon tanaman seperti asam indolasetat (indoleasetic acid = IAA), asam giberelat, sitokinin, dan etilen atau prekursornya (1-aminosiklopropena-1-karboksilat deaminase) di dalam tanaman, tidak bersimbiotik dalam fiksasi N2, melarutkan fosfat mineral, mempengaruhi pembintilan pada akar (Kloepper et al. 2004).</w:t>
      </w:r>
    </w:p>
    <w:p w:rsidR="00A95A18" w:rsidRPr="00383468" w:rsidRDefault="002E415F" w:rsidP="00A95A18">
      <w:pPr>
        <w:spacing w:line="240" w:lineRule="auto"/>
        <w:ind w:firstLine="720"/>
        <w:jc w:val="both"/>
        <w:rPr>
          <w:sz w:val="24"/>
          <w:szCs w:val="24"/>
        </w:rPr>
      </w:pPr>
      <w:proofErr w:type="gramStart"/>
      <w:r w:rsidRPr="00383468">
        <w:rPr>
          <w:sz w:val="24"/>
          <w:szCs w:val="24"/>
        </w:rPr>
        <w:lastRenderedPageBreak/>
        <w:t>Bakteri akar pemacu pertumbuhan tanaman (PGPR) saat ini semakin banyak dikembangkan, terutama dalam upaya peningkatan produksi pangan dan perbaikan kualitas lingkungan hidup.</w:t>
      </w:r>
      <w:proofErr w:type="gramEnd"/>
      <w:r w:rsidRPr="00383468">
        <w:rPr>
          <w:sz w:val="24"/>
          <w:szCs w:val="24"/>
        </w:rPr>
        <w:t xml:space="preserve"> </w:t>
      </w:r>
      <w:proofErr w:type="gramStart"/>
      <w:r w:rsidRPr="00383468">
        <w:rPr>
          <w:sz w:val="24"/>
          <w:szCs w:val="24"/>
        </w:rPr>
        <w:t>Rizobakteria telah diaplikasikan pada tanaman karena dapat meningkatkan pertumbuhan, daya tumbuh tunas di lapangan, dan meningkatkan produksi tanaman.</w:t>
      </w:r>
      <w:proofErr w:type="gramEnd"/>
      <w:r w:rsidRPr="00383468">
        <w:rPr>
          <w:sz w:val="24"/>
          <w:szCs w:val="24"/>
        </w:rPr>
        <w:t xml:space="preserve"> Salah satu faktor yang mempengaruhi yaitu kelangsunga hidup bakteri rhizosfer dan kemampuannya dalam berkompetisi dengan mikroorganisme </w:t>
      </w:r>
      <w:proofErr w:type="gramStart"/>
      <w:r w:rsidRPr="00383468">
        <w:rPr>
          <w:sz w:val="24"/>
          <w:szCs w:val="24"/>
        </w:rPr>
        <w:t>lain</w:t>
      </w:r>
      <w:proofErr w:type="gramEnd"/>
      <w:r w:rsidRPr="00383468">
        <w:rPr>
          <w:sz w:val="24"/>
          <w:szCs w:val="24"/>
        </w:rPr>
        <w:t xml:space="preserve"> di lapang diduga berpengaruh terhadap keberhasilan aplikasi agen hayati ini (Rahni, 2012).</w:t>
      </w:r>
      <w:bookmarkStart w:id="3" w:name="_Toc73215391"/>
      <w:bookmarkStart w:id="4" w:name="_Toc78098355"/>
    </w:p>
    <w:p w:rsidR="00A95A18" w:rsidRPr="00383468" w:rsidRDefault="00A95A18" w:rsidP="00A95A18">
      <w:pPr>
        <w:spacing w:line="240" w:lineRule="auto"/>
        <w:jc w:val="both"/>
        <w:rPr>
          <w:b/>
          <w:sz w:val="24"/>
          <w:szCs w:val="24"/>
        </w:rPr>
      </w:pPr>
      <w:r w:rsidRPr="00383468">
        <w:rPr>
          <w:b/>
          <w:sz w:val="24"/>
          <w:szCs w:val="24"/>
        </w:rPr>
        <w:t>MATERI DAN METODE PENELITIAN</w:t>
      </w:r>
      <w:bookmarkEnd w:id="3"/>
      <w:bookmarkEnd w:id="4"/>
    </w:p>
    <w:p w:rsidR="00A95A18" w:rsidRPr="00383468" w:rsidRDefault="00A95A18" w:rsidP="00A95A18">
      <w:pPr>
        <w:spacing w:after="0" w:line="240" w:lineRule="auto"/>
        <w:ind w:firstLine="720"/>
        <w:jc w:val="both"/>
        <w:rPr>
          <w:sz w:val="24"/>
          <w:szCs w:val="24"/>
        </w:rPr>
      </w:pPr>
      <w:proofErr w:type="gramStart"/>
      <w:r w:rsidRPr="00383468">
        <w:rPr>
          <w:sz w:val="24"/>
          <w:szCs w:val="24"/>
        </w:rPr>
        <w:t>Penelitian dilaksanakan di UPT Kebun Percobaan Unit II UMBY, yang terletak di Dusun Gunungbulu, Desa Argomulyo, Kecamatan Sedayu, Kabupaten Bantul, Daerah Istimewa Yogyakarta.</w:t>
      </w:r>
      <w:proofErr w:type="gramEnd"/>
      <w:r w:rsidRPr="00383468">
        <w:rPr>
          <w:sz w:val="24"/>
          <w:szCs w:val="24"/>
        </w:rPr>
        <w:t xml:space="preserve"> Penelitian dilaksanakan selama 3 bulan mulai dari Maret </w:t>
      </w:r>
      <w:proofErr w:type="gramStart"/>
      <w:r w:rsidRPr="00383468">
        <w:rPr>
          <w:sz w:val="24"/>
          <w:szCs w:val="24"/>
        </w:rPr>
        <w:t>hingga  Junil</w:t>
      </w:r>
      <w:proofErr w:type="gramEnd"/>
      <w:r w:rsidRPr="00383468">
        <w:rPr>
          <w:sz w:val="24"/>
          <w:szCs w:val="24"/>
        </w:rPr>
        <w:t xml:space="preserve"> 2021.</w:t>
      </w:r>
    </w:p>
    <w:p w:rsidR="00A95A18" w:rsidRPr="00383468" w:rsidRDefault="00A95A18" w:rsidP="00A95A18">
      <w:pPr>
        <w:spacing w:after="0" w:line="240" w:lineRule="auto"/>
        <w:ind w:firstLine="720"/>
        <w:jc w:val="both"/>
        <w:rPr>
          <w:sz w:val="24"/>
          <w:szCs w:val="24"/>
        </w:rPr>
      </w:pPr>
      <w:r w:rsidRPr="00383468">
        <w:rPr>
          <w:sz w:val="24"/>
          <w:szCs w:val="24"/>
        </w:rPr>
        <w:t xml:space="preserve">Bahan-bahan yang digunakan pada penelitian ini yaitu, rimpang </w:t>
      </w:r>
      <w:r w:rsidRPr="00D64620">
        <w:rPr>
          <w:sz w:val="24"/>
          <w:szCs w:val="24"/>
        </w:rPr>
        <w:t xml:space="preserve">bibit jahe merah </w:t>
      </w:r>
      <w:r w:rsidRPr="00D64620">
        <w:rPr>
          <w:i/>
          <w:sz w:val="24"/>
          <w:szCs w:val="24"/>
        </w:rPr>
        <w:t xml:space="preserve">(Zingiber officinale </w:t>
      </w:r>
      <w:r w:rsidRPr="00D64620">
        <w:rPr>
          <w:sz w:val="24"/>
          <w:szCs w:val="24"/>
        </w:rPr>
        <w:t xml:space="preserve">var. rubrum) </w:t>
      </w:r>
      <w:r w:rsidRPr="00D64620">
        <w:rPr>
          <w:i/>
          <w:sz w:val="24"/>
          <w:szCs w:val="24"/>
        </w:rPr>
        <w:t xml:space="preserve">PGPR Bioferti (Plant </w:t>
      </w:r>
      <w:r w:rsidRPr="00383468">
        <w:rPr>
          <w:i/>
          <w:sz w:val="24"/>
          <w:szCs w:val="24"/>
        </w:rPr>
        <w:t xml:space="preserve">Growth Promoting Rhizobacteria) </w:t>
      </w:r>
      <w:r w:rsidRPr="00383468">
        <w:rPr>
          <w:sz w:val="24"/>
          <w:szCs w:val="24"/>
        </w:rPr>
        <w:t>yang diperoleh dari Laboratorium Biologi UMBY, insektisida, tanah vertisol dan pupuk kandang sapi.</w:t>
      </w:r>
    </w:p>
    <w:p w:rsidR="00A95A18" w:rsidRPr="00383468" w:rsidRDefault="00A95A18" w:rsidP="00A95A18">
      <w:pPr>
        <w:spacing w:line="240" w:lineRule="auto"/>
        <w:ind w:firstLine="720"/>
        <w:jc w:val="both"/>
        <w:rPr>
          <w:sz w:val="24"/>
          <w:szCs w:val="24"/>
        </w:rPr>
      </w:pPr>
      <w:r w:rsidRPr="00383468">
        <w:rPr>
          <w:sz w:val="24"/>
          <w:szCs w:val="24"/>
        </w:rPr>
        <w:t>Alat-alat yang digunakan pada penelitian ini yaitu cangkul, polybag ukuran 30 cm × 30 cm = 150 lembar, gembor, tali rafia, bambu, plastic sungkup penggaris, timbangan elektrik, kamera, alat tulis, buku tulis.</w:t>
      </w:r>
    </w:p>
    <w:p w:rsidR="00A95A18" w:rsidRPr="00383468" w:rsidRDefault="00A95A18" w:rsidP="00C75EF8">
      <w:pPr>
        <w:spacing w:before="240" w:line="240" w:lineRule="auto"/>
        <w:ind w:firstLine="720"/>
        <w:jc w:val="both"/>
        <w:rPr>
          <w:sz w:val="24"/>
          <w:szCs w:val="24"/>
        </w:rPr>
      </w:pPr>
      <w:r w:rsidRPr="00383468">
        <w:rPr>
          <w:sz w:val="24"/>
          <w:szCs w:val="24"/>
        </w:rPr>
        <w:lastRenderedPageBreak/>
        <w:t xml:space="preserve">Penelitian ini merupakan percobaan faktor tunggal, yakni perlakuan konsentrasi </w:t>
      </w:r>
      <w:r w:rsidRPr="00383468">
        <w:rPr>
          <w:i/>
          <w:sz w:val="24"/>
          <w:szCs w:val="24"/>
        </w:rPr>
        <w:t xml:space="preserve">PGPR, </w:t>
      </w:r>
      <w:r w:rsidRPr="00383468">
        <w:rPr>
          <w:sz w:val="24"/>
          <w:szCs w:val="24"/>
        </w:rPr>
        <w:t xml:space="preserve">yang disusun dalam Rancangan Acak Lengkap (RAL) dan terdiri atas </w:t>
      </w:r>
      <w:proofErr w:type="gramStart"/>
      <w:r w:rsidRPr="00383468">
        <w:rPr>
          <w:sz w:val="24"/>
          <w:szCs w:val="24"/>
        </w:rPr>
        <w:t>5  taraf</w:t>
      </w:r>
      <w:proofErr w:type="gramEnd"/>
      <w:r w:rsidRPr="00383468">
        <w:rPr>
          <w:sz w:val="24"/>
          <w:szCs w:val="24"/>
        </w:rPr>
        <w:t xml:space="preserve"> perlakuan yaitu,</w:t>
      </w:r>
    </w:p>
    <w:p w:rsidR="00C75EF8" w:rsidRPr="00383468" w:rsidRDefault="00A95A18" w:rsidP="00C75EF8">
      <w:pPr>
        <w:spacing w:after="0" w:line="240" w:lineRule="auto"/>
        <w:jc w:val="both"/>
        <w:rPr>
          <w:sz w:val="24"/>
          <w:szCs w:val="24"/>
        </w:rPr>
      </w:pPr>
      <w:r w:rsidRPr="00383468">
        <w:rPr>
          <w:sz w:val="24"/>
          <w:szCs w:val="24"/>
        </w:rPr>
        <w:t xml:space="preserve">P0 = PGPR konsentrasi 0 %, </w:t>
      </w:r>
    </w:p>
    <w:p w:rsidR="00C75EF8" w:rsidRPr="00383468" w:rsidRDefault="00A95A18" w:rsidP="00C75EF8">
      <w:pPr>
        <w:spacing w:after="0" w:line="240" w:lineRule="auto"/>
        <w:jc w:val="both"/>
        <w:rPr>
          <w:sz w:val="24"/>
          <w:szCs w:val="24"/>
        </w:rPr>
      </w:pPr>
      <w:r w:rsidRPr="00383468">
        <w:rPr>
          <w:sz w:val="24"/>
          <w:szCs w:val="24"/>
        </w:rPr>
        <w:t xml:space="preserve">P1 = PGPR konsentrasi 15 %, </w:t>
      </w:r>
    </w:p>
    <w:p w:rsidR="00C75EF8" w:rsidRPr="00383468" w:rsidRDefault="00C75EF8" w:rsidP="00C75EF8">
      <w:pPr>
        <w:spacing w:after="0" w:line="240" w:lineRule="auto"/>
        <w:jc w:val="both"/>
        <w:rPr>
          <w:sz w:val="24"/>
          <w:szCs w:val="24"/>
        </w:rPr>
      </w:pPr>
      <w:r w:rsidRPr="00383468">
        <w:rPr>
          <w:sz w:val="24"/>
          <w:szCs w:val="24"/>
        </w:rPr>
        <w:t>P2</w:t>
      </w:r>
      <w:r w:rsidR="00A95A18" w:rsidRPr="00383468">
        <w:rPr>
          <w:sz w:val="24"/>
          <w:szCs w:val="24"/>
        </w:rPr>
        <w:t xml:space="preserve"> = </w:t>
      </w:r>
      <w:r w:rsidRPr="00383468">
        <w:rPr>
          <w:sz w:val="24"/>
          <w:szCs w:val="24"/>
        </w:rPr>
        <w:t xml:space="preserve">PGPR konsentrasi </w:t>
      </w:r>
      <w:r w:rsidR="00A95A18" w:rsidRPr="00383468">
        <w:rPr>
          <w:sz w:val="24"/>
          <w:szCs w:val="24"/>
        </w:rPr>
        <w:t xml:space="preserve">25%, </w:t>
      </w:r>
    </w:p>
    <w:p w:rsidR="00C75EF8" w:rsidRPr="00383468" w:rsidRDefault="00A95A18" w:rsidP="00C75EF8">
      <w:pPr>
        <w:spacing w:after="0" w:line="240" w:lineRule="auto"/>
        <w:jc w:val="both"/>
        <w:rPr>
          <w:sz w:val="24"/>
          <w:szCs w:val="24"/>
        </w:rPr>
      </w:pPr>
      <w:r w:rsidRPr="00383468">
        <w:rPr>
          <w:sz w:val="24"/>
          <w:szCs w:val="24"/>
        </w:rPr>
        <w:t xml:space="preserve">P3 = </w:t>
      </w:r>
      <w:r w:rsidR="00C75EF8" w:rsidRPr="00383468">
        <w:rPr>
          <w:sz w:val="24"/>
          <w:szCs w:val="24"/>
        </w:rPr>
        <w:t xml:space="preserve">PGPR konsentrasi </w:t>
      </w:r>
      <w:r w:rsidRPr="00383468">
        <w:rPr>
          <w:sz w:val="24"/>
          <w:szCs w:val="24"/>
        </w:rPr>
        <w:t xml:space="preserve">35 % </w:t>
      </w:r>
    </w:p>
    <w:p w:rsidR="00C75EF8" w:rsidRPr="00383468" w:rsidRDefault="00A95A18" w:rsidP="00C75EF8">
      <w:pPr>
        <w:spacing w:line="240" w:lineRule="auto"/>
        <w:jc w:val="both"/>
        <w:rPr>
          <w:sz w:val="24"/>
          <w:szCs w:val="24"/>
        </w:rPr>
      </w:pPr>
      <w:r w:rsidRPr="00383468">
        <w:rPr>
          <w:sz w:val="24"/>
          <w:szCs w:val="24"/>
        </w:rPr>
        <w:t xml:space="preserve">P4 = </w:t>
      </w:r>
      <w:r w:rsidR="00C75EF8" w:rsidRPr="00383468">
        <w:rPr>
          <w:sz w:val="24"/>
          <w:szCs w:val="24"/>
        </w:rPr>
        <w:t>PGPR konsentrasi 45 %</w:t>
      </w:r>
      <w:r w:rsidRPr="00383468">
        <w:rPr>
          <w:sz w:val="24"/>
          <w:szCs w:val="24"/>
        </w:rPr>
        <w:t xml:space="preserve"> </w:t>
      </w:r>
    </w:p>
    <w:p w:rsidR="00C75EF8" w:rsidRPr="00383468" w:rsidRDefault="00C75EF8" w:rsidP="00C75EF8">
      <w:pPr>
        <w:spacing w:after="0" w:line="240" w:lineRule="auto"/>
        <w:ind w:firstLine="720"/>
        <w:jc w:val="both"/>
        <w:rPr>
          <w:sz w:val="24"/>
          <w:szCs w:val="24"/>
        </w:rPr>
      </w:pPr>
      <w:proofErr w:type="gramStart"/>
      <w:r w:rsidRPr="00383468">
        <w:rPr>
          <w:sz w:val="24"/>
          <w:szCs w:val="24"/>
        </w:rPr>
        <w:t>D</w:t>
      </w:r>
      <w:r w:rsidR="00A95A18" w:rsidRPr="00383468">
        <w:rPr>
          <w:sz w:val="24"/>
          <w:szCs w:val="24"/>
        </w:rPr>
        <w:t>ilarutkan dalam 500 ml air.</w:t>
      </w:r>
      <w:proofErr w:type="gramEnd"/>
      <w:r w:rsidR="00A95A18" w:rsidRPr="00383468">
        <w:rPr>
          <w:sz w:val="24"/>
          <w:szCs w:val="24"/>
        </w:rPr>
        <w:t xml:space="preserve"> </w:t>
      </w:r>
      <w:proofErr w:type="gramStart"/>
      <w:r w:rsidR="00A95A18" w:rsidRPr="00383468">
        <w:rPr>
          <w:sz w:val="24"/>
          <w:szCs w:val="24"/>
        </w:rPr>
        <w:t>Tiap perlakuan diulang sebanyak 3 kali sehingga diperoleh 15 unit percobaan dimana dalam satu unit percobaan terdapat 10 tanaman.</w:t>
      </w:r>
      <w:proofErr w:type="gramEnd"/>
      <w:r w:rsidR="00A95A18" w:rsidRPr="00383468">
        <w:rPr>
          <w:sz w:val="24"/>
          <w:szCs w:val="24"/>
        </w:rPr>
        <w:t xml:space="preserve"> </w:t>
      </w:r>
      <w:proofErr w:type="gramStart"/>
      <w:r w:rsidR="00A95A18" w:rsidRPr="00383468">
        <w:rPr>
          <w:sz w:val="24"/>
          <w:szCs w:val="24"/>
        </w:rPr>
        <w:t>Di setiap unit percobaan dipilih secara acak un</w:t>
      </w:r>
      <w:r w:rsidRPr="00383468">
        <w:rPr>
          <w:sz w:val="24"/>
          <w:szCs w:val="24"/>
        </w:rPr>
        <w:t>tuk menentukan 5 tanaman sampel.</w:t>
      </w:r>
      <w:proofErr w:type="gramEnd"/>
    </w:p>
    <w:p w:rsidR="00C75EF8" w:rsidRPr="00383468" w:rsidRDefault="00C75EF8" w:rsidP="004E31A2">
      <w:pPr>
        <w:spacing w:after="0" w:line="240" w:lineRule="auto"/>
        <w:ind w:firstLine="580"/>
        <w:jc w:val="both"/>
        <w:rPr>
          <w:b/>
          <w:sz w:val="24"/>
          <w:szCs w:val="24"/>
        </w:rPr>
      </w:pPr>
      <w:r w:rsidRPr="00383468">
        <w:rPr>
          <w:sz w:val="24"/>
          <w:szCs w:val="24"/>
        </w:rPr>
        <w:t>Penelitian terdiri dari Penyiapan Media Tanam, Pembuatan larutan PGPR, Perendaman</w:t>
      </w:r>
      <w:r w:rsidR="004E31A2" w:rsidRPr="00383468">
        <w:rPr>
          <w:sz w:val="24"/>
          <w:szCs w:val="24"/>
        </w:rPr>
        <w:t>, Penanaman rimpang, Pemberian</w:t>
      </w:r>
      <w:r w:rsidR="004E31A2" w:rsidRPr="00383468">
        <w:rPr>
          <w:spacing w:val="-2"/>
          <w:sz w:val="24"/>
          <w:szCs w:val="24"/>
        </w:rPr>
        <w:t xml:space="preserve"> </w:t>
      </w:r>
      <w:r w:rsidR="004E31A2" w:rsidRPr="00383468">
        <w:rPr>
          <w:sz w:val="24"/>
          <w:szCs w:val="24"/>
        </w:rPr>
        <w:t>rimpang, Penutupan lubang</w:t>
      </w:r>
      <w:r w:rsidR="004E31A2" w:rsidRPr="00383468">
        <w:rPr>
          <w:spacing w:val="-4"/>
          <w:sz w:val="24"/>
          <w:szCs w:val="24"/>
        </w:rPr>
        <w:t xml:space="preserve"> </w:t>
      </w:r>
      <w:r w:rsidR="004E31A2" w:rsidRPr="00383468">
        <w:rPr>
          <w:sz w:val="24"/>
          <w:szCs w:val="24"/>
        </w:rPr>
        <w:t xml:space="preserve">tanam, Penyungkupan, Pemeliharaan, </w:t>
      </w:r>
    </w:p>
    <w:p w:rsidR="004E31A2" w:rsidRPr="00383468" w:rsidRDefault="004E31A2" w:rsidP="004E31A2">
      <w:pPr>
        <w:spacing w:after="0" w:line="240" w:lineRule="auto"/>
        <w:ind w:firstLine="580"/>
        <w:jc w:val="both"/>
        <w:rPr>
          <w:sz w:val="24"/>
          <w:szCs w:val="24"/>
        </w:rPr>
      </w:pPr>
      <w:proofErr w:type="gramStart"/>
      <w:r w:rsidRPr="00383468">
        <w:rPr>
          <w:sz w:val="24"/>
          <w:szCs w:val="24"/>
        </w:rPr>
        <w:t>Pada penelitian ini ada dua parameter yang diamati yaitu variabel</w:t>
      </w:r>
      <w:r w:rsidR="009F02CA" w:rsidRPr="00383468">
        <w:rPr>
          <w:sz w:val="24"/>
          <w:szCs w:val="24"/>
        </w:rPr>
        <w:t xml:space="preserve"> pertumbuhan dan variabel hasil.</w:t>
      </w:r>
      <w:proofErr w:type="gramEnd"/>
      <w:r w:rsidR="009F02CA" w:rsidRPr="00383468">
        <w:rPr>
          <w:sz w:val="24"/>
          <w:szCs w:val="24"/>
        </w:rPr>
        <w:t xml:space="preserve"> Variabel</w:t>
      </w:r>
      <w:r w:rsidR="009F02CA" w:rsidRPr="00383468">
        <w:rPr>
          <w:spacing w:val="-1"/>
          <w:sz w:val="24"/>
          <w:szCs w:val="24"/>
        </w:rPr>
        <w:t xml:space="preserve"> </w:t>
      </w:r>
      <w:r w:rsidR="009F02CA" w:rsidRPr="00383468">
        <w:rPr>
          <w:sz w:val="24"/>
          <w:szCs w:val="24"/>
        </w:rPr>
        <w:t xml:space="preserve">Pertumbuhan terdiri dari Tinggi tanaman, Jumlah daun, </w:t>
      </w:r>
      <w:r w:rsidR="009F02CA" w:rsidRPr="00383468">
        <w:rPr>
          <w:sz w:val="24"/>
          <w:szCs w:val="24"/>
        </w:rPr>
        <w:lastRenderedPageBreak/>
        <w:t>Jumlah tunas, Persentase</w:t>
      </w:r>
      <w:r w:rsidR="009F02CA" w:rsidRPr="00383468">
        <w:rPr>
          <w:spacing w:val="-2"/>
          <w:sz w:val="24"/>
          <w:szCs w:val="24"/>
        </w:rPr>
        <w:t xml:space="preserve"> </w:t>
      </w:r>
      <w:r w:rsidR="009F02CA" w:rsidRPr="00383468">
        <w:rPr>
          <w:sz w:val="24"/>
          <w:szCs w:val="24"/>
        </w:rPr>
        <w:t>hidup.Sedangkan variabel hasil terdiri dari Panjang</w:t>
      </w:r>
      <w:r w:rsidR="009F02CA" w:rsidRPr="00383468">
        <w:rPr>
          <w:spacing w:val="-4"/>
          <w:sz w:val="24"/>
          <w:szCs w:val="24"/>
        </w:rPr>
        <w:t xml:space="preserve"> </w:t>
      </w:r>
      <w:r w:rsidR="009F02CA" w:rsidRPr="00383468">
        <w:rPr>
          <w:sz w:val="24"/>
          <w:szCs w:val="24"/>
        </w:rPr>
        <w:t>Akar, Volume</w:t>
      </w:r>
      <w:r w:rsidR="009F02CA" w:rsidRPr="00383468">
        <w:rPr>
          <w:spacing w:val="-1"/>
          <w:sz w:val="24"/>
          <w:szCs w:val="24"/>
        </w:rPr>
        <w:t xml:space="preserve"> </w:t>
      </w:r>
      <w:r w:rsidR="009F02CA" w:rsidRPr="00383468">
        <w:rPr>
          <w:sz w:val="24"/>
          <w:szCs w:val="24"/>
        </w:rPr>
        <w:t>akar, Bobot segar tanaman, Bobot kering tanaman.</w:t>
      </w:r>
    </w:p>
    <w:p w:rsidR="009F02CA" w:rsidRPr="00383468" w:rsidRDefault="009F02CA" w:rsidP="00D64620">
      <w:pPr>
        <w:spacing w:line="240" w:lineRule="auto"/>
        <w:ind w:firstLine="580"/>
        <w:jc w:val="both"/>
        <w:rPr>
          <w:sz w:val="24"/>
          <w:szCs w:val="24"/>
        </w:rPr>
      </w:pPr>
      <w:proofErr w:type="gramStart"/>
      <w:r w:rsidRPr="00383468">
        <w:rPr>
          <w:sz w:val="24"/>
          <w:szCs w:val="24"/>
        </w:rPr>
        <w:t>Data yang diperoleh dari hasil pengamatan kemudian dilakukan analisis sidik ragam dengan tingkat kepercayaan 95%.</w:t>
      </w:r>
      <w:proofErr w:type="gramEnd"/>
      <w:r w:rsidRPr="00383468">
        <w:rPr>
          <w:sz w:val="24"/>
          <w:szCs w:val="24"/>
        </w:rPr>
        <w:t xml:space="preserve"> Apabila pada perlakuan menunjukkan pengaruh nyata, maka dilakukan uji lanjut DMRT (</w:t>
      </w:r>
      <w:r w:rsidRPr="00383468">
        <w:rPr>
          <w:i/>
          <w:sz w:val="24"/>
          <w:szCs w:val="24"/>
        </w:rPr>
        <w:t>Duncans Multiple Range Test</w:t>
      </w:r>
      <w:r w:rsidRPr="00383468">
        <w:rPr>
          <w:sz w:val="24"/>
          <w:szCs w:val="24"/>
        </w:rPr>
        <w:t xml:space="preserve">) dengan taraf </w:t>
      </w:r>
      <w:proofErr w:type="gramStart"/>
      <w:r w:rsidRPr="00383468">
        <w:rPr>
          <w:sz w:val="24"/>
          <w:szCs w:val="24"/>
        </w:rPr>
        <w:t>nyata(</w:t>
      </w:r>
      <w:proofErr w:type="gramEnd"/>
      <w:r w:rsidRPr="00383468">
        <w:rPr>
          <w:sz w:val="24"/>
          <w:szCs w:val="24"/>
        </w:rPr>
        <w:t>α) = 5% untuk mengetahui perbedaan diantara rerata perlakuan.</w:t>
      </w:r>
    </w:p>
    <w:p w:rsidR="009F02CA" w:rsidRPr="00383468" w:rsidRDefault="009F02CA" w:rsidP="009F02CA">
      <w:pPr>
        <w:spacing w:after="0" w:line="240" w:lineRule="auto"/>
        <w:jc w:val="both"/>
        <w:rPr>
          <w:rFonts w:eastAsia="Calibri" w:cs="Times New Roman"/>
          <w:b/>
          <w:sz w:val="24"/>
          <w:szCs w:val="24"/>
        </w:rPr>
      </w:pPr>
      <w:r w:rsidRPr="00383468">
        <w:rPr>
          <w:rFonts w:eastAsia="Calibri" w:cs="Times New Roman"/>
          <w:b/>
          <w:sz w:val="24"/>
          <w:szCs w:val="24"/>
        </w:rPr>
        <w:t>HASIL DAN PEMBAHASAN</w:t>
      </w:r>
    </w:p>
    <w:p w:rsidR="00383468" w:rsidRPr="00383468" w:rsidRDefault="009F02CA" w:rsidP="00383468">
      <w:pPr>
        <w:pStyle w:val="BodyText"/>
        <w:spacing w:before="132" w:after="0" w:line="240" w:lineRule="auto"/>
        <w:ind w:right="71" w:firstLine="567"/>
        <w:jc w:val="both"/>
        <w:rPr>
          <w:sz w:val="24"/>
          <w:szCs w:val="24"/>
        </w:rPr>
      </w:pPr>
      <w:r w:rsidRPr="00383468">
        <w:rPr>
          <w:sz w:val="24"/>
          <w:szCs w:val="24"/>
        </w:rPr>
        <w:t xml:space="preserve">Hasil uji statistik pada data tinggi tanaman pada perlakuan berbagai dosis PGPR menunjukkan bahwa aplikasi PGPR mempengaruhi tinggi bibit jahe pada umur 3 – 5 minggu setelah tanam sebagaimana yang tersaji dalam table 1. </w:t>
      </w:r>
      <w:proofErr w:type="gramStart"/>
      <w:r w:rsidRPr="00383468">
        <w:rPr>
          <w:sz w:val="24"/>
          <w:szCs w:val="24"/>
        </w:rPr>
        <w:t>Secara umum, bibit jahe yang mendapat asupan pupuk hayati tersebut tumbuh lebih tinggi dibanding kontrol.</w:t>
      </w:r>
      <w:proofErr w:type="gramEnd"/>
      <w:r w:rsidRPr="00383468">
        <w:rPr>
          <w:sz w:val="24"/>
          <w:szCs w:val="24"/>
        </w:rPr>
        <w:t xml:space="preserve"> </w:t>
      </w:r>
      <w:proofErr w:type="gramStart"/>
      <w:r w:rsidRPr="00383468">
        <w:rPr>
          <w:sz w:val="24"/>
          <w:szCs w:val="24"/>
        </w:rPr>
        <w:t>Meski demikian, tren pengaruh positif tersebut tidak konsisten karena hanya ditemukan pada 3 dari 8 kali observasi.</w:t>
      </w:r>
      <w:proofErr w:type="gramEnd"/>
    </w:p>
    <w:p w:rsidR="00383468" w:rsidRDefault="00383468" w:rsidP="00383468">
      <w:pPr>
        <w:spacing w:after="0" w:line="240" w:lineRule="auto"/>
        <w:jc w:val="both"/>
        <w:rPr>
          <w:b/>
          <w:sz w:val="24"/>
          <w:szCs w:val="24"/>
        </w:rPr>
        <w:sectPr w:rsidR="00383468" w:rsidSect="002E415F">
          <w:type w:val="continuous"/>
          <w:pgSz w:w="11907" w:h="16839" w:code="9"/>
          <w:pgMar w:top="2268" w:right="1701" w:bottom="1701" w:left="2268" w:header="709" w:footer="709" w:gutter="0"/>
          <w:cols w:num="2" w:space="708"/>
          <w:docGrid w:linePitch="360"/>
        </w:sectPr>
      </w:pPr>
    </w:p>
    <w:p w:rsidR="00383468" w:rsidRPr="00383468" w:rsidRDefault="00383468" w:rsidP="00383468">
      <w:pPr>
        <w:pStyle w:val="BodyText"/>
        <w:spacing w:before="202" w:after="0"/>
        <w:jc w:val="both"/>
      </w:pPr>
      <w:proofErr w:type="gramStart"/>
      <w:r>
        <w:rPr>
          <w:b/>
        </w:rPr>
        <w:lastRenderedPageBreak/>
        <w:t>Tabel 1.</w:t>
      </w:r>
      <w:proofErr w:type="gramEnd"/>
      <w:r>
        <w:rPr>
          <w:b/>
        </w:rPr>
        <w:t xml:space="preserve"> </w:t>
      </w:r>
      <w:r>
        <w:t>Tinggi bibit jahe merah pada pemberian PGPR dengan berbagai konsentrasi (cm)</w:t>
      </w:r>
    </w:p>
    <w:tbl>
      <w:tblPr>
        <w:tblW w:w="8010" w:type="dxa"/>
        <w:jc w:val="center"/>
        <w:tblLayout w:type="fixed"/>
        <w:tblCellMar>
          <w:left w:w="0" w:type="dxa"/>
          <w:right w:w="0" w:type="dxa"/>
        </w:tblCellMar>
        <w:tblLook w:val="01E0" w:firstRow="1" w:lastRow="1" w:firstColumn="1" w:lastColumn="1" w:noHBand="0" w:noVBand="0"/>
      </w:tblPr>
      <w:tblGrid>
        <w:gridCol w:w="1473"/>
        <w:gridCol w:w="810"/>
        <w:gridCol w:w="833"/>
        <w:gridCol w:w="810"/>
        <w:gridCol w:w="829"/>
        <w:gridCol w:w="805"/>
        <w:gridCol w:w="826"/>
        <w:gridCol w:w="788"/>
        <w:gridCol w:w="836"/>
      </w:tblGrid>
      <w:tr w:rsidR="005822EE" w:rsidRPr="0067782A" w:rsidTr="0067782A">
        <w:trPr>
          <w:trHeight w:val="305"/>
          <w:jc w:val="center"/>
        </w:trPr>
        <w:tc>
          <w:tcPr>
            <w:tcW w:w="1473" w:type="dxa"/>
            <w:vMerge w:val="restart"/>
            <w:tcBorders>
              <w:top w:val="single" w:sz="4" w:space="0" w:color="000000"/>
            </w:tcBorders>
            <w:vAlign w:val="center"/>
          </w:tcPr>
          <w:p w:rsidR="005822EE" w:rsidRPr="0067782A" w:rsidRDefault="005822EE" w:rsidP="0067782A">
            <w:pPr>
              <w:pStyle w:val="TableParagraph"/>
              <w:spacing w:line="273" w:lineRule="exact"/>
              <w:ind w:right="147"/>
              <w:rPr>
                <w:b/>
              </w:rPr>
            </w:pPr>
            <w:r w:rsidRPr="0067782A">
              <w:rPr>
                <w:b/>
              </w:rPr>
              <w:t>Konsentrasi</w:t>
            </w:r>
          </w:p>
          <w:p w:rsidR="005822EE" w:rsidRPr="0067782A" w:rsidRDefault="005822EE" w:rsidP="0067782A">
            <w:pPr>
              <w:pStyle w:val="TableParagraph"/>
              <w:spacing w:line="240" w:lineRule="exact"/>
              <w:ind w:left="131" w:right="144"/>
              <w:rPr>
                <w:b/>
                <w:i/>
              </w:rPr>
            </w:pPr>
            <w:r w:rsidRPr="0067782A">
              <w:rPr>
                <w:b/>
                <w:i/>
              </w:rPr>
              <w:t>PGPR</w:t>
            </w:r>
          </w:p>
        </w:tc>
        <w:tc>
          <w:tcPr>
            <w:tcW w:w="6537" w:type="dxa"/>
            <w:gridSpan w:val="8"/>
            <w:tcBorders>
              <w:top w:val="single" w:sz="4" w:space="0" w:color="000000"/>
              <w:bottom w:val="single" w:sz="4" w:space="0" w:color="auto"/>
            </w:tcBorders>
            <w:vAlign w:val="center"/>
          </w:tcPr>
          <w:p w:rsidR="005822EE" w:rsidRPr="0067782A" w:rsidRDefault="005822EE" w:rsidP="0067782A">
            <w:pPr>
              <w:pStyle w:val="TableParagraph"/>
            </w:pPr>
            <w:r w:rsidRPr="0067782A">
              <w:rPr>
                <w:b/>
              </w:rPr>
              <w:t>Umur bibit jahe merah</w:t>
            </w:r>
          </w:p>
        </w:tc>
      </w:tr>
      <w:tr w:rsidR="00383468" w:rsidRPr="0067782A" w:rsidTr="0067782A">
        <w:trPr>
          <w:trHeight w:val="72"/>
          <w:jc w:val="center"/>
        </w:trPr>
        <w:tc>
          <w:tcPr>
            <w:tcW w:w="1473" w:type="dxa"/>
            <w:vMerge/>
            <w:tcBorders>
              <w:bottom w:val="single" w:sz="4" w:space="0" w:color="auto"/>
            </w:tcBorders>
            <w:vAlign w:val="center"/>
          </w:tcPr>
          <w:p w:rsidR="00383468" w:rsidRPr="0067782A" w:rsidRDefault="00383468" w:rsidP="0067782A">
            <w:pPr>
              <w:pStyle w:val="TableParagraph"/>
            </w:pPr>
          </w:p>
        </w:tc>
        <w:tc>
          <w:tcPr>
            <w:tcW w:w="810"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left="121"/>
              <w:rPr>
                <w:b/>
              </w:rPr>
            </w:pPr>
            <w:r w:rsidRPr="0067782A">
              <w:rPr>
                <w:b/>
              </w:rPr>
              <w:t>2 MST</w:t>
            </w:r>
          </w:p>
        </w:tc>
        <w:tc>
          <w:tcPr>
            <w:tcW w:w="833"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3 MST</w:t>
            </w:r>
          </w:p>
        </w:tc>
        <w:tc>
          <w:tcPr>
            <w:tcW w:w="810"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4 MST</w:t>
            </w:r>
          </w:p>
        </w:tc>
        <w:tc>
          <w:tcPr>
            <w:tcW w:w="829"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5 MST</w:t>
            </w:r>
          </w:p>
        </w:tc>
        <w:tc>
          <w:tcPr>
            <w:tcW w:w="805"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6 MST</w:t>
            </w:r>
          </w:p>
        </w:tc>
        <w:tc>
          <w:tcPr>
            <w:tcW w:w="826"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7 MST</w:t>
            </w:r>
          </w:p>
        </w:tc>
        <w:tc>
          <w:tcPr>
            <w:tcW w:w="788"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8MST</w:t>
            </w:r>
          </w:p>
        </w:tc>
        <w:tc>
          <w:tcPr>
            <w:tcW w:w="836" w:type="dxa"/>
            <w:tcBorders>
              <w:top w:val="single" w:sz="4" w:space="0" w:color="auto"/>
              <w:bottom w:val="single" w:sz="4" w:space="0" w:color="auto"/>
            </w:tcBorders>
            <w:vAlign w:val="center"/>
          </w:tcPr>
          <w:p w:rsidR="00383468" w:rsidRPr="0067782A" w:rsidRDefault="00383468" w:rsidP="0067782A">
            <w:pPr>
              <w:pStyle w:val="TableParagraph"/>
              <w:spacing w:line="261" w:lineRule="exact"/>
              <w:ind w:right="-3"/>
              <w:rPr>
                <w:b/>
              </w:rPr>
            </w:pPr>
            <w:r w:rsidRPr="0067782A">
              <w:rPr>
                <w:b/>
              </w:rPr>
              <w:t>9 MST</w:t>
            </w:r>
          </w:p>
        </w:tc>
      </w:tr>
      <w:tr w:rsidR="00383468" w:rsidRPr="0067782A" w:rsidTr="0067782A">
        <w:trPr>
          <w:trHeight w:val="164"/>
          <w:jc w:val="center"/>
        </w:trPr>
        <w:tc>
          <w:tcPr>
            <w:tcW w:w="1473" w:type="dxa"/>
            <w:tcBorders>
              <w:top w:val="single" w:sz="4" w:space="0" w:color="auto"/>
            </w:tcBorders>
            <w:vAlign w:val="center"/>
          </w:tcPr>
          <w:p w:rsidR="00383468" w:rsidRPr="0067782A" w:rsidRDefault="00383468" w:rsidP="0067782A">
            <w:pPr>
              <w:pStyle w:val="TableParagraph"/>
              <w:spacing w:before="67"/>
              <w:ind w:left="131" w:right="146"/>
              <w:rPr>
                <w:b/>
              </w:rPr>
            </w:pPr>
            <w:r w:rsidRPr="0067782A">
              <w:rPr>
                <w:b/>
              </w:rPr>
              <w:t>Kontrol</w:t>
            </w:r>
          </w:p>
        </w:tc>
        <w:tc>
          <w:tcPr>
            <w:tcW w:w="810" w:type="dxa"/>
            <w:tcBorders>
              <w:top w:val="single" w:sz="4" w:space="0" w:color="auto"/>
            </w:tcBorders>
            <w:vAlign w:val="center"/>
          </w:tcPr>
          <w:p w:rsidR="00383468" w:rsidRPr="0067782A" w:rsidRDefault="00383468" w:rsidP="0067782A">
            <w:pPr>
              <w:pStyle w:val="TableParagraph"/>
              <w:spacing w:before="62"/>
              <w:ind w:left="171"/>
            </w:pPr>
            <w:r w:rsidRPr="0067782A">
              <w:t>2,57 a</w:t>
            </w:r>
          </w:p>
        </w:tc>
        <w:tc>
          <w:tcPr>
            <w:tcW w:w="833" w:type="dxa"/>
            <w:tcBorders>
              <w:top w:val="single" w:sz="4" w:space="0" w:color="auto"/>
            </w:tcBorders>
            <w:vAlign w:val="center"/>
          </w:tcPr>
          <w:p w:rsidR="00383468" w:rsidRPr="0067782A" w:rsidRDefault="00383468" w:rsidP="0067782A">
            <w:pPr>
              <w:pStyle w:val="TableParagraph"/>
              <w:spacing w:before="62"/>
              <w:ind w:right="-3"/>
            </w:pPr>
            <w:r w:rsidRPr="0067782A">
              <w:t>4.5 c</w:t>
            </w:r>
          </w:p>
        </w:tc>
        <w:tc>
          <w:tcPr>
            <w:tcW w:w="810" w:type="dxa"/>
            <w:tcBorders>
              <w:top w:val="single" w:sz="4" w:space="0" w:color="auto"/>
            </w:tcBorders>
            <w:vAlign w:val="center"/>
          </w:tcPr>
          <w:p w:rsidR="00383468" w:rsidRPr="0067782A" w:rsidRDefault="00383468" w:rsidP="0067782A">
            <w:pPr>
              <w:pStyle w:val="TableParagraph"/>
              <w:spacing w:before="62"/>
              <w:ind w:right="-3"/>
            </w:pPr>
            <w:r w:rsidRPr="0067782A">
              <w:t>6.9 b</w:t>
            </w:r>
          </w:p>
        </w:tc>
        <w:tc>
          <w:tcPr>
            <w:tcW w:w="829" w:type="dxa"/>
            <w:tcBorders>
              <w:top w:val="single" w:sz="4" w:space="0" w:color="auto"/>
            </w:tcBorders>
            <w:vAlign w:val="center"/>
          </w:tcPr>
          <w:p w:rsidR="00383468" w:rsidRPr="0067782A" w:rsidRDefault="00383468" w:rsidP="0067782A">
            <w:pPr>
              <w:pStyle w:val="TableParagraph"/>
              <w:spacing w:before="62"/>
              <w:ind w:right="-3"/>
            </w:pPr>
            <w:r w:rsidRPr="0067782A">
              <w:t>10.7 b</w:t>
            </w:r>
          </w:p>
        </w:tc>
        <w:tc>
          <w:tcPr>
            <w:tcW w:w="805" w:type="dxa"/>
            <w:tcBorders>
              <w:top w:val="single" w:sz="4" w:space="0" w:color="auto"/>
            </w:tcBorders>
            <w:vAlign w:val="center"/>
          </w:tcPr>
          <w:p w:rsidR="00383468" w:rsidRPr="0067782A" w:rsidRDefault="00383468" w:rsidP="0067782A">
            <w:pPr>
              <w:pStyle w:val="TableParagraph"/>
              <w:spacing w:before="62"/>
              <w:ind w:right="-3"/>
            </w:pPr>
            <w:r w:rsidRPr="0067782A">
              <w:t>14,6 a</w:t>
            </w:r>
          </w:p>
        </w:tc>
        <w:tc>
          <w:tcPr>
            <w:tcW w:w="826" w:type="dxa"/>
            <w:tcBorders>
              <w:top w:val="single" w:sz="4" w:space="0" w:color="auto"/>
            </w:tcBorders>
            <w:vAlign w:val="center"/>
          </w:tcPr>
          <w:p w:rsidR="00383468" w:rsidRPr="0067782A" w:rsidRDefault="00383468" w:rsidP="0067782A">
            <w:pPr>
              <w:pStyle w:val="TableParagraph"/>
              <w:spacing w:before="62"/>
              <w:ind w:right="-3"/>
            </w:pPr>
            <w:r w:rsidRPr="0067782A">
              <w:t>18,5 a</w:t>
            </w:r>
          </w:p>
        </w:tc>
        <w:tc>
          <w:tcPr>
            <w:tcW w:w="788" w:type="dxa"/>
            <w:tcBorders>
              <w:top w:val="single" w:sz="4" w:space="0" w:color="auto"/>
            </w:tcBorders>
            <w:vAlign w:val="center"/>
          </w:tcPr>
          <w:p w:rsidR="00383468" w:rsidRPr="0067782A" w:rsidRDefault="00383468" w:rsidP="0067782A">
            <w:pPr>
              <w:pStyle w:val="TableParagraph"/>
              <w:spacing w:before="62"/>
              <w:ind w:right="-3"/>
            </w:pPr>
            <w:r w:rsidRPr="0067782A">
              <w:t>20,8 a</w:t>
            </w:r>
          </w:p>
        </w:tc>
        <w:tc>
          <w:tcPr>
            <w:tcW w:w="836" w:type="dxa"/>
            <w:tcBorders>
              <w:top w:val="single" w:sz="4" w:space="0" w:color="auto"/>
            </w:tcBorders>
            <w:vAlign w:val="center"/>
          </w:tcPr>
          <w:p w:rsidR="00383468" w:rsidRPr="0067782A" w:rsidRDefault="00383468" w:rsidP="0067782A">
            <w:pPr>
              <w:pStyle w:val="TableParagraph"/>
              <w:spacing w:before="62"/>
              <w:ind w:right="-3"/>
            </w:pPr>
            <w:r w:rsidRPr="0067782A">
              <w:t>24,1 a</w:t>
            </w:r>
          </w:p>
        </w:tc>
      </w:tr>
      <w:tr w:rsidR="00383468" w:rsidRPr="0067782A" w:rsidTr="0067782A">
        <w:trPr>
          <w:trHeight w:val="149"/>
          <w:jc w:val="center"/>
        </w:trPr>
        <w:tc>
          <w:tcPr>
            <w:tcW w:w="1473" w:type="dxa"/>
            <w:vAlign w:val="center"/>
          </w:tcPr>
          <w:p w:rsidR="00383468" w:rsidRPr="0067782A" w:rsidRDefault="00383468" w:rsidP="0067782A">
            <w:pPr>
              <w:pStyle w:val="TableParagraph"/>
              <w:spacing w:before="65"/>
              <w:ind w:left="131" w:right="145"/>
              <w:rPr>
                <w:b/>
              </w:rPr>
            </w:pPr>
            <w:r w:rsidRPr="0067782A">
              <w:rPr>
                <w:b/>
              </w:rPr>
              <w:t>15%</w:t>
            </w:r>
          </w:p>
        </w:tc>
        <w:tc>
          <w:tcPr>
            <w:tcW w:w="810" w:type="dxa"/>
            <w:vAlign w:val="center"/>
          </w:tcPr>
          <w:p w:rsidR="00383468" w:rsidRPr="0067782A" w:rsidRDefault="00383468" w:rsidP="0067782A">
            <w:pPr>
              <w:pStyle w:val="TableParagraph"/>
              <w:spacing w:before="61"/>
              <w:ind w:left="171"/>
            </w:pPr>
            <w:r w:rsidRPr="0067782A">
              <w:t>4,44 a</w:t>
            </w:r>
          </w:p>
        </w:tc>
        <w:tc>
          <w:tcPr>
            <w:tcW w:w="833" w:type="dxa"/>
            <w:vAlign w:val="center"/>
          </w:tcPr>
          <w:p w:rsidR="00383468" w:rsidRPr="0067782A" w:rsidRDefault="00383468" w:rsidP="0067782A">
            <w:pPr>
              <w:pStyle w:val="TableParagraph"/>
              <w:spacing w:before="61"/>
              <w:ind w:right="-3"/>
            </w:pPr>
            <w:r w:rsidRPr="0067782A">
              <w:t>7.8 ab</w:t>
            </w:r>
          </w:p>
        </w:tc>
        <w:tc>
          <w:tcPr>
            <w:tcW w:w="810" w:type="dxa"/>
            <w:vAlign w:val="center"/>
          </w:tcPr>
          <w:p w:rsidR="00383468" w:rsidRPr="0067782A" w:rsidRDefault="00383468" w:rsidP="0067782A">
            <w:pPr>
              <w:pStyle w:val="TableParagraph"/>
              <w:spacing w:before="61"/>
              <w:ind w:right="-3"/>
            </w:pPr>
            <w:r w:rsidRPr="0067782A">
              <w:t>11.4 a</w:t>
            </w:r>
          </w:p>
        </w:tc>
        <w:tc>
          <w:tcPr>
            <w:tcW w:w="829" w:type="dxa"/>
            <w:vAlign w:val="center"/>
          </w:tcPr>
          <w:p w:rsidR="00383468" w:rsidRPr="0067782A" w:rsidRDefault="00383468" w:rsidP="0067782A">
            <w:pPr>
              <w:pStyle w:val="TableParagraph"/>
              <w:spacing w:before="61"/>
              <w:ind w:right="-3"/>
            </w:pPr>
            <w:r w:rsidRPr="0067782A">
              <w:t>15.0 a</w:t>
            </w:r>
          </w:p>
        </w:tc>
        <w:tc>
          <w:tcPr>
            <w:tcW w:w="805" w:type="dxa"/>
            <w:vAlign w:val="center"/>
          </w:tcPr>
          <w:p w:rsidR="00383468" w:rsidRPr="0067782A" w:rsidRDefault="00383468" w:rsidP="0067782A">
            <w:pPr>
              <w:pStyle w:val="TableParagraph"/>
              <w:spacing w:before="61"/>
              <w:ind w:right="-3"/>
            </w:pPr>
            <w:r w:rsidRPr="0067782A">
              <w:t>18,1 a</w:t>
            </w:r>
          </w:p>
        </w:tc>
        <w:tc>
          <w:tcPr>
            <w:tcW w:w="826" w:type="dxa"/>
            <w:vAlign w:val="center"/>
          </w:tcPr>
          <w:p w:rsidR="00383468" w:rsidRPr="0067782A" w:rsidRDefault="00383468" w:rsidP="0067782A">
            <w:pPr>
              <w:pStyle w:val="TableParagraph"/>
              <w:spacing w:before="61"/>
              <w:ind w:right="-3"/>
            </w:pPr>
            <w:r w:rsidRPr="0067782A">
              <w:t>21,0 a</w:t>
            </w:r>
          </w:p>
        </w:tc>
        <w:tc>
          <w:tcPr>
            <w:tcW w:w="788" w:type="dxa"/>
            <w:vAlign w:val="center"/>
          </w:tcPr>
          <w:p w:rsidR="00383468" w:rsidRPr="0067782A" w:rsidRDefault="00383468" w:rsidP="0067782A">
            <w:pPr>
              <w:pStyle w:val="TableParagraph"/>
              <w:spacing w:before="61"/>
              <w:ind w:right="-3"/>
            </w:pPr>
            <w:r w:rsidRPr="0067782A">
              <w:t>24,0 a</w:t>
            </w:r>
          </w:p>
        </w:tc>
        <w:tc>
          <w:tcPr>
            <w:tcW w:w="836" w:type="dxa"/>
            <w:vAlign w:val="center"/>
          </w:tcPr>
          <w:p w:rsidR="00383468" w:rsidRPr="0067782A" w:rsidRDefault="00383468" w:rsidP="0067782A">
            <w:pPr>
              <w:pStyle w:val="TableParagraph"/>
              <w:spacing w:before="61"/>
              <w:ind w:right="-3"/>
            </w:pPr>
            <w:r w:rsidRPr="0067782A">
              <w:t>29,2 a</w:t>
            </w:r>
          </w:p>
        </w:tc>
      </w:tr>
      <w:tr w:rsidR="00383468" w:rsidRPr="0067782A" w:rsidTr="0067782A">
        <w:trPr>
          <w:trHeight w:val="140"/>
          <w:jc w:val="center"/>
        </w:trPr>
        <w:tc>
          <w:tcPr>
            <w:tcW w:w="1473" w:type="dxa"/>
            <w:vAlign w:val="center"/>
          </w:tcPr>
          <w:p w:rsidR="00383468" w:rsidRPr="0067782A" w:rsidRDefault="00383468" w:rsidP="0067782A">
            <w:pPr>
              <w:pStyle w:val="TableParagraph"/>
              <w:spacing w:before="67"/>
              <w:ind w:left="131" w:right="145"/>
              <w:rPr>
                <w:b/>
              </w:rPr>
            </w:pPr>
            <w:r w:rsidRPr="0067782A">
              <w:rPr>
                <w:b/>
              </w:rPr>
              <w:t>25%</w:t>
            </w:r>
          </w:p>
        </w:tc>
        <w:tc>
          <w:tcPr>
            <w:tcW w:w="810" w:type="dxa"/>
            <w:vAlign w:val="center"/>
          </w:tcPr>
          <w:p w:rsidR="00383468" w:rsidRPr="0067782A" w:rsidRDefault="00383468" w:rsidP="0067782A">
            <w:pPr>
              <w:pStyle w:val="TableParagraph"/>
              <w:spacing w:before="62"/>
              <w:ind w:left="171"/>
            </w:pPr>
            <w:r w:rsidRPr="0067782A">
              <w:t>5,23 a</w:t>
            </w:r>
          </w:p>
        </w:tc>
        <w:tc>
          <w:tcPr>
            <w:tcW w:w="833" w:type="dxa"/>
            <w:vAlign w:val="center"/>
          </w:tcPr>
          <w:p w:rsidR="00383468" w:rsidRPr="0067782A" w:rsidRDefault="00383468" w:rsidP="0067782A">
            <w:pPr>
              <w:pStyle w:val="TableParagraph"/>
              <w:spacing w:before="62"/>
              <w:ind w:right="-3"/>
            </w:pPr>
            <w:r w:rsidRPr="0067782A">
              <w:t>8.3 ab</w:t>
            </w:r>
          </w:p>
        </w:tc>
        <w:tc>
          <w:tcPr>
            <w:tcW w:w="810" w:type="dxa"/>
            <w:vAlign w:val="center"/>
          </w:tcPr>
          <w:p w:rsidR="00383468" w:rsidRPr="0067782A" w:rsidRDefault="00383468" w:rsidP="0067782A">
            <w:pPr>
              <w:pStyle w:val="TableParagraph"/>
              <w:spacing w:before="62"/>
              <w:ind w:right="-3"/>
            </w:pPr>
            <w:r w:rsidRPr="0067782A">
              <w:t>11.6 a</w:t>
            </w:r>
          </w:p>
        </w:tc>
        <w:tc>
          <w:tcPr>
            <w:tcW w:w="829" w:type="dxa"/>
            <w:vAlign w:val="center"/>
          </w:tcPr>
          <w:p w:rsidR="00383468" w:rsidRPr="0067782A" w:rsidRDefault="00383468" w:rsidP="0067782A">
            <w:pPr>
              <w:pStyle w:val="TableParagraph"/>
              <w:spacing w:before="62"/>
              <w:ind w:right="-3"/>
            </w:pPr>
            <w:r w:rsidRPr="0067782A">
              <w:t>13.5 ab</w:t>
            </w:r>
          </w:p>
        </w:tc>
        <w:tc>
          <w:tcPr>
            <w:tcW w:w="805" w:type="dxa"/>
            <w:vAlign w:val="center"/>
          </w:tcPr>
          <w:p w:rsidR="00383468" w:rsidRPr="0067782A" w:rsidRDefault="00383468" w:rsidP="0067782A">
            <w:pPr>
              <w:pStyle w:val="TableParagraph"/>
              <w:spacing w:before="62"/>
              <w:ind w:right="-3"/>
            </w:pPr>
            <w:r w:rsidRPr="0067782A">
              <w:t>16,8 a</w:t>
            </w:r>
          </w:p>
        </w:tc>
        <w:tc>
          <w:tcPr>
            <w:tcW w:w="826" w:type="dxa"/>
            <w:vAlign w:val="center"/>
          </w:tcPr>
          <w:p w:rsidR="00383468" w:rsidRPr="0067782A" w:rsidRDefault="00383468" w:rsidP="0067782A">
            <w:pPr>
              <w:pStyle w:val="TableParagraph"/>
              <w:spacing w:before="62"/>
              <w:ind w:right="-3"/>
            </w:pPr>
            <w:r w:rsidRPr="0067782A">
              <w:t>18,0 a</w:t>
            </w:r>
          </w:p>
        </w:tc>
        <w:tc>
          <w:tcPr>
            <w:tcW w:w="788" w:type="dxa"/>
            <w:vAlign w:val="center"/>
          </w:tcPr>
          <w:p w:rsidR="00383468" w:rsidRPr="0067782A" w:rsidRDefault="00383468" w:rsidP="0067782A">
            <w:pPr>
              <w:pStyle w:val="TableParagraph"/>
              <w:spacing w:before="62"/>
              <w:ind w:right="-3"/>
            </w:pPr>
            <w:r w:rsidRPr="0067782A">
              <w:t>22,4 a</w:t>
            </w:r>
          </w:p>
        </w:tc>
        <w:tc>
          <w:tcPr>
            <w:tcW w:w="836" w:type="dxa"/>
            <w:vAlign w:val="center"/>
          </w:tcPr>
          <w:p w:rsidR="00383468" w:rsidRPr="0067782A" w:rsidRDefault="00383468" w:rsidP="0067782A">
            <w:pPr>
              <w:pStyle w:val="TableParagraph"/>
              <w:spacing w:before="62"/>
              <w:ind w:right="-3"/>
            </w:pPr>
            <w:r w:rsidRPr="0067782A">
              <w:t>25,5 a</w:t>
            </w:r>
          </w:p>
        </w:tc>
      </w:tr>
      <w:tr w:rsidR="00383468" w:rsidRPr="0067782A" w:rsidTr="0067782A">
        <w:trPr>
          <w:trHeight w:val="272"/>
          <w:jc w:val="center"/>
        </w:trPr>
        <w:tc>
          <w:tcPr>
            <w:tcW w:w="1473" w:type="dxa"/>
            <w:vAlign w:val="center"/>
          </w:tcPr>
          <w:p w:rsidR="00383468" w:rsidRPr="0067782A" w:rsidRDefault="00383468" w:rsidP="0067782A">
            <w:pPr>
              <w:pStyle w:val="TableParagraph"/>
              <w:spacing w:before="65"/>
              <w:ind w:left="131" w:right="145"/>
              <w:rPr>
                <w:b/>
              </w:rPr>
            </w:pPr>
            <w:r w:rsidRPr="0067782A">
              <w:rPr>
                <w:b/>
              </w:rPr>
              <w:t>35%</w:t>
            </w:r>
          </w:p>
        </w:tc>
        <w:tc>
          <w:tcPr>
            <w:tcW w:w="810" w:type="dxa"/>
            <w:vAlign w:val="center"/>
          </w:tcPr>
          <w:p w:rsidR="00383468" w:rsidRPr="0067782A" w:rsidRDefault="00383468" w:rsidP="0067782A">
            <w:pPr>
              <w:pStyle w:val="TableParagraph"/>
              <w:spacing w:before="61"/>
              <w:ind w:left="171"/>
            </w:pPr>
            <w:r w:rsidRPr="0067782A">
              <w:t>5,93 a</w:t>
            </w:r>
          </w:p>
        </w:tc>
        <w:tc>
          <w:tcPr>
            <w:tcW w:w="833" w:type="dxa"/>
            <w:vAlign w:val="center"/>
          </w:tcPr>
          <w:p w:rsidR="00383468" w:rsidRPr="0067782A" w:rsidRDefault="00383468" w:rsidP="0067782A">
            <w:pPr>
              <w:pStyle w:val="TableParagraph"/>
              <w:spacing w:before="61"/>
              <w:ind w:right="-3"/>
            </w:pPr>
            <w:r w:rsidRPr="0067782A">
              <w:t>5.8 bc</w:t>
            </w:r>
          </w:p>
        </w:tc>
        <w:tc>
          <w:tcPr>
            <w:tcW w:w="810" w:type="dxa"/>
            <w:vAlign w:val="center"/>
          </w:tcPr>
          <w:p w:rsidR="00383468" w:rsidRPr="0067782A" w:rsidRDefault="00383468" w:rsidP="0067782A">
            <w:pPr>
              <w:pStyle w:val="TableParagraph"/>
              <w:spacing w:before="61"/>
              <w:ind w:right="-3"/>
            </w:pPr>
            <w:r w:rsidRPr="0067782A">
              <w:t>11.9 a</w:t>
            </w:r>
          </w:p>
        </w:tc>
        <w:tc>
          <w:tcPr>
            <w:tcW w:w="829" w:type="dxa"/>
            <w:vAlign w:val="center"/>
          </w:tcPr>
          <w:p w:rsidR="00383468" w:rsidRPr="0067782A" w:rsidRDefault="00383468" w:rsidP="0067782A">
            <w:pPr>
              <w:pStyle w:val="TableParagraph"/>
              <w:spacing w:before="61"/>
              <w:ind w:right="-3"/>
            </w:pPr>
            <w:r w:rsidRPr="0067782A">
              <w:t>14.5 a</w:t>
            </w:r>
          </w:p>
        </w:tc>
        <w:tc>
          <w:tcPr>
            <w:tcW w:w="805" w:type="dxa"/>
            <w:vAlign w:val="center"/>
          </w:tcPr>
          <w:p w:rsidR="00383468" w:rsidRPr="0067782A" w:rsidRDefault="00383468" w:rsidP="0067782A">
            <w:pPr>
              <w:pStyle w:val="TableParagraph"/>
              <w:spacing w:before="61"/>
              <w:ind w:right="-3"/>
            </w:pPr>
            <w:r w:rsidRPr="0067782A">
              <w:t>17,3 a</w:t>
            </w:r>
          </w:p>
        </w:tc>
        <w:tc>
          <w:tcPr>
            <w:tcW w:w="826" w:type="dxa"/>
            <w:vAlign w:val="center"/>
          </w:tcPr>
          <w:p w:rsidR="00383468" w:rsidRPr="0067782A" w:rsidRDefault="00383468" w:rsidP="0067782A">
            <w:pPr>
              <w:pStyle w:val="TableParagraph"/>
              <w:spacing w:before="61"/>
              <w:ind w:right="-3"/>
            </w:pPr>
            <w:r w:rsidRPr="0067782A">
              <w:t>20,2 a</w:t>
            </w:r>
          </w:p>
        </w:tc>
        <w:tc>
          <w:tcPr>
            <w:tcW w:w="788" w:type="dxa"/>
            <w:vAlign w:val="center"/>
          </w:tcPr>
          <w:p w:rsidR="00383468" w:rsidRPr="0067782A" w:rsidRDefault="00383468" w:rsidP="0067782A">
            <w:pPr>
              <w:pStyle w:val="TableParagraph"/>
              <w:spacing w:before="61"/>
              <w:ind w:right="-3"/>
            </w:pPr>
            <w:r w:rsidRPr="0067782A">
              <w:t>23,2 a</w:t>
            </w:r>
          </w:p>
        </w:tc>
        <w:tc>
          <w:tcPr>
            <w:tcW w:w="836" w:type="dxa"/>
            <w:vAlign w:val="center"/>
          </w:tcPr>
          <w:p w:rsidR="00383468" w:rsidRPr="0067782A" w:rsidRDefault="00383468" w:rsidP="0067782A">
            <w:pPr>
              <w:pStyle w:val="TableParagraph"/>
              <w:spacing w:before="61"/>
              <w:ind w:right="-3"/>
            </w:pPr>
            <w:r w:rsidRPr="0067782A">
              <w:t>26,5 a</w:t>
            </w:r>
          </w:p>
        </w:tc>
      </w:tr>
      <w:tr w:rsidR="00383468" w:rsidRPr="0067782A" w:rsidTr="0067782A">
        <w:trPr>
          <w:trHeight w:val="120"/>
          <w:jc w:val="center"/>
        </w:trPr>
        <w:tc>
          <w:tcPr>
            <w:tcW w:w="1473" w:type="dxa"/>
            <w:tcBorders>
              <w:bottom w:val="single" w:sz="4" w:space="0" w:color="000000"/>
            </w:tcBorders>
            <w:vAlign w:val="center"/>
          </w:tcPr>
          <w:p w:rsidR="00383468" w:rsidRPr="0067782A" w:rsidRDefault="00383468" w:rsidP="0067782A">
            <w:pPr>
              <w:pStyle w:val="TableParagraph"/>
              <w:spacing w:before="67"/>
              <w:ind w:left="131" w:right="145"/>
              <w:rPr>
                <w:b/>
              </w:rPr>
            </w:pPr>
            <w:r w:rsidRPr="0067782A">
              <w:rPr>
                <w:b/>
              </w:rPr>
              <w:t>45%</w:t>
            </w:r>
          </w:p>
        </w:tc>
        <w:tc>
          <w:tcPr>
            <w:tcW w:w="810" w:type="dxa"/>
            <w:tcBorders>
              <w:bottom w:val="single" w:sz="4" w:space="0" w:color="000000"/>
            </w:tcBorders>
            <w:vAlign w:val="center"/>
          </w:tcPr>
          <w:p w:rsidR="00383468" w:rsidRPr="0067782A" w:rsidRDefault="00383468" w:rsidP="0067782A">
            <w:pPr>
              <w:pStyle w:val="TableParagraph"/>
              <w:spacing w:before="62"/>
              <w:ind w:left="171"/>
            </w:pPr>
            <w:r w:rsidRPr="0067782A">
              <w:t>6,24 a</w:t>
            </w:r>
          </w:p>
        </w:tc>
        <w:tc>
          <w:tcPr>
            <w:tcW w:w="833" w:type="dxa"/>
            <w:tcBorders>
              <w:bottom w:val="single" w:sz="4" w:space="0" w:color="000000"/>
            </w:tcBorders>
            <w:vAlign w:val="center"/>
          </w:tcPr>
          <w:p w:rsidR="00383468" w:rsidRPr="0067782A" w:rsidRDefault="00383468" w:rsidP="0067782A">
            <w:pPr>
              <w:pStyle w:val="TableParagraph"/>
              <w:spacing w:before="62"/>
              <w:ind w:right="-3"/>
            </w:pPr>
            <w:r w:rsidRPr="0067782A">
              <w:t>10.2 a</w:t>
            </w:r>
          </w:p>
        </w:tc>
        <w:tc>
          <w:tcPr>
            <w:tcW w:w="810" w:type="dxa"/>
            <w:tcBorders>
              <w:bottom w:val="single" w:sz="4" w:space="0" w:color="000000"/>
            </w:tcBorders>
            <w:vAlign w:val="center"/>
          </w:tcPr>
          <w:p w:rsidR="00383468" w:rsidRPr="0067782A" w:rsidRDefault="00383468" w:rsidP="0067782A">
            <w:pPr>
              <w:pStyle w:val="TableParagraph"/>
              <w:spacing w:before="62"/>
              <w:ind w:right="-3"/>
            </w:pPr>
            <w:r w:rsidRPr="0067782A">
              <w:t>13.8 a</w:t>
            </w:r>
          </w:p>
        </w:tc>
        <w:tc>
          <w:tcPr>
            <w:tcW w:w="829" w:type="dxa"/>
            <w:tcBorders>
              <w:bottom w:val="single" w:sz="4" w:space="0" w:color="000000"/>
            </w:tcBorders>
            <w:vAlign w:val="center"/>
          </w:tcPr>
          <w:p w:rsidR="00383468" w:rsidRPr="0067782A" w:rsidRDefault="00383468" w:rsidP="0067782A">
            <w:pPr>
              <w:pStyle w:val="TableParagraph"/>
              <w:spacing w:before="62"/>
              <w:ind w:right="-3"/>
            </w:pPr>
            <w:r w:rsidRPr="0067782A">
              <w:t>16.5 a</w:t>
            </w:r>
          </w:p>
        </w:tc>
        <w:tc>
          <w:tcPr>
            <w:tcW w:w="805" w:type="dxa"/>
            <w:tcBorders>
              <w:bottom w:val="single" w:sz="4" w:space="0" w:color="000000"/>
            </w:tcBorders>
            <w:vAlign w:val="center"/>
          </w:tcPr>
          <w:p w:rsidR="00383468" w:rsidRPr="0067782A" w:rsidRDefault="00383468" w:rsidP="0067782A">
            <w:pPr>
              <w:pStyle w:val="TableParagraph"/>
              <w:spacing w:before="62"/>
              <w:ind w:right="-3"/>
            </w:pPr>
            <w:r w:rsidRPr="0067782A">
              <w:t>19,3 a</w:t>
            </w:r>
          </w:p>
        </w:tc>
        <w:tc>
          <w:tcPr>
            <w:tcW w:w="826" w:type="dxa"/>
            <w:tcBorders>
              <w:bottom w:val="single" w:sz="4" w:space="0" w:color="000000"/>
            </w:tcBorders>
            <w:vAlign w:val="center"/>
          </w:tcPr>
          <w:p w:rsidR="00383468" w:rsidRPr="0067782A" w:rsidRDefault="00383468" w:rsidP="0067782A">
            <w:pPr>
              <w:pStyle w:val="TableParagraph"/>
              <w:spacing w:before="62"/>
              <w:ind w:right="-3"/>
            </w:pPr>
            <w:r w:rsidRPr="0067782A">
              <w:t>23,2 a</w:t>
            </w:r>
          </w:p>
        </w:tc>
        <w:tc>
          <w:tcPr>
            <w:tcW w:w="788" w:type="dxa"/>
            <w:tcBorders>
              <w:bottom w:val="single" w:sz="4" w:space="0" w:color="000000"/>
            </w:tcBorders>
            <w:vAlign w:val="center"/>
          </w:tcPr>
          <w:p w:rsidR="00383468" w:rsidRPr="0067782A" w:rsidRDefault="00383468" w:rsidP="0067782A">
            <w:pPr>
              <w:pStyle w:val="TableParagraph"/>
              <w:spacing w:before="62"/>
              <w:ind w:right="-3"/>
            </w:pPr>
            <w:r w:rsidRPr="0067782A">
              <w:t>25,5 a</w:t>
            </w:r>
          </w:p>
        </w:tc>
        <w:tc>
          <w:tcPr>
            <w:tcW w:w="836" w:type="dxa"/>
            <w:tcBorders>
              <w:bottom w:val="single" w:sz="4" w:space="0" w:color="000000"/>
            </w:tcBorders>
            <w:vAlign w:val="center"/>
          </w:tcPr>
          <w:p w:rsidR="00383468" w:rsidRPr="0067782A" w:rsidRDefault="00383468" w:rsidP="0067782A">
            <w:pPr>
              <w:pStyle w:val="TableParagraph"/>
              <w:spacing w:before="62"/>
              <w:ind w:right="-3"/>
            </w:pPr>
            <w:r w:rsidRPr="0067782A">
              <w:t>28,7 a</w:t>
            </w:r>
          </w:p>
        </w:tc>
      </w:tr>
    </w:tbl>
    <w:p w:rsidR="009F02CA" w:rsidRPr="0067782A" w:rsidRDefault="00383468" w:rsidP="0067782A">
      <w:pPr>
        <w:pStyle w:val="BodyText"/>
        <w:ind w:left="1276" w:hanging="1276"/>
        <w:jc w:val="both"/>
      </w:pPr>
      <w:proofErr w:type="gramStart"/>
      <w:r w:rsidRPr="0067782A">
        <w:rPr>
          <w:sz w:val="24"/>
        </w:rPr>
        <w:t>Keterangan :</w:t>
      </w:r>
      <w:proofErr w:type="gramEnd"/>
      <w:r w:rsidRPr="0067782A">
        <w:rPr>
          <w:sz w:val="24"/>
        </w:rPr>
        <w:t xml:space="preserve"> Angka yang diikuti notasi huruf yang sama didalam kolom menunjukan tidak ada beda nyata berdasarkan uji F ; notasi huruf berbeda menunjukkan beda nyata berdasarkan DMRT (α:5%)</w:t>
      </w:r>
    </w:p>
    <w:p w:rsidR="005822EE" w:rsidRDefault="005822EE" w:rsidP="00075E27">
      <w:pPr>
        <w:pStyle w:val="BodyText"/>
        <w:spacing w:after="0" w:line="240" w:lineRule="auto"/>
        <w:ind w:left="851" w:right="94" w:hanging="788"/>
        <w:jc w:val="both"/>
      </w:pPr>
      <w:proofErr w:type="gramStart"/>
      <w:r>
        <w:rPr>
          <w:b/>
        </w:rPr>
        <w:lastRenderedPageBreak/>
        <w:t>Tabel 2.</w:t>
      </w:r>
      <w:proofErr w:type="gramEnd"/>
      <w:r>
        <w:rPr>
          <w:b/>
        </w:rPr>
        <w:t xml:space="preserve"> </w:t>
      </w:r>
      <w:r>
        <w:t>Jumlah daun bibit jahe merah pada pemberian PGPR dengan berbagai konsentrasi (helai)</w:t>
      </w:r>
    </w:p>
    <w:tbl>
      <w:tblPr>
        <w:tblW w:w="7938" w:type="dxa"/>
        <w:tblLayout w:type="fixed"/>
        <w:tblCellMar>
          <w:left w:w="0" w:type="dxa"/>
          <w:right w:w="0" w:type="dxa"/>
        </w:tblCellMar>
        <w:tblLook w:val="01E0" w:firstRow="1" w:lastRow="1" w:firstColumn="1" w:lastColumn="1" w:noHBand="0" w:noVBand="0"/>
      </w:tblPr>
      <w:tblGrid>
        <w:gridCol w:w="1291"/>
        <w:gridCol w:w="832"/>
        <w:gridCol w:w="817"/>
        <w:gridCol w:w="797"/>
        <w:gridCol w:w="795"/>
        <w:gridCol w:w="797"/>
        <w:gridCol w:w="777"/>
        <w:gridCol w:w="772"/>
        <w:gridCol w:w="1060"/>
      </w:tblGrid>
      <w:tr w:rsidR="0067782A" w:rsidRPr="0067782A" w:rsidTr="00B4671B">
        <w:trPr>
          <w:trHeight w:val="140"/>
        </w:trPr>
        <w:tc>
          <w:tcPr>
            <w:tcW w:w="1291" w:type="dxa"/>
            <w:vMerge w:val="restart"/>
            <w:tcBorders>
              <w:top w:val="single" w:sz="4" w:space="0" w:color="000000"/>
              <w:bottom w:val="single" w:sz="4" w:space="0" w:color="000000"/>
            </w:tcBorders>
          </w:tcPr>
          <w:p w:rsidR="0067782A" w:rsidRPr="0067782A" w:rsidRDefault="0067782A" w:rsidP="00B4671B">
            <w:pPr>
              <w:pStyle w:val="TableParagraph"/>
              <w:spacing w:line="273" w:lineRule="exact"/>
              <w:ind w:left="116"/>
              <w:jc w:val="left"/>
              <w:rPr>
                <w:b/>
                <w:szCs w:val="20"/>
              </w:rPr>
            </w:pPr>
            <w:r w:rsidRPr="0067782A">
              <w:rPr>
                <w:b/>
                <w:szCs w:val="20"/>
              </w:rPr>
              <w:t>Konsentrasi</w:t>
            </w:r>
          </w:p>
          <w:p w:rsidR="0067782A" w:rsidRPr="0067782A" w:rsidRDefault="0067782A" w:rsidP="00B4671B">
            <w:pPr>
              <w:pStyle w:val="TableParagraph"/>
              <w:ind w:left="116"/>
              <w:jc w:val="left"/>
              <w:rPr>
                <w:b/>
                <w:i/>
                <w:szCs w:val="20"/>
              </w:rPr>
            </w:pPr>
            <w:r w:rsidRPr="0067782A">
              <w:rPr>
                <w:b/>
                <w:i/>
                <w:szCs w:val="20"/>
              </w:rPr>
              <w:t>PGPR</w:t>
            </w:r>
          </w:p>
        </w:tc>
        <w:tc>
          <w:tcPr>
            <w:tcW w:w="6647" w:type="dxa"/>
            <w:gridSpan w:val="8"/>
            <w:tcBorders>
              <w:top w:val="single" w:sz="4" w:space="0" w:color="000000"/>
              <w:bottom w:val="single" w:sz="4" w:space="0" w:color="000000"/>
            </w:tcBorders>
          </w:tcPr>
          <w:p w:rsidR="0067782A" w:rsidRPr="0067782A" w:rsidRDefault="0067782A" w:rsidP="0067782A">
            <w:pPr>
              <w:pStyle w:val="TableParagraph"/>
              <w:rPr>
                <w:szCs w:val="20"/>
              </w:rPr>
            </w:pPr>
            <w:r w:rsidRPr="0067782A">
              <w:rPr>
                <w:b/>
                <w:szCs w:val="20"/>
              </w:rPr>
              <w:t>Umur bibit (minggu setelah tanam)</w:t>
            </w:r>
          </w:p>
        </w:tc>
      </w:tr>
      <w:tr w:rsidR="005822EE" w:rsidRPr="0067782A" w:rsidTr="0067782A">
        <w:trPr>
          <w:trHeight w:val="83"/>
        </w:trPr>
        <w:tc>
          <w:tcPr>
            <w:tcW w:w="1291" w:type="dxa"/>
            <w:vMerge/>
            <w:tcBorders>
              <w:top w:val="nil"/>
              <w:bottom w:val="single" w:sz="4" w:space="0" w:color="000000"/>
            </w:tcBorders>
          </w:tcPr>
          <w:p w:rsidR="005822EE" w:rsidRPr="0067782A" w:rsidRDefault="005822EE" w:rsidP="00B4671B">
            <w:pPr>
              <w:rPr>
                <w:szCs w:val="20"/>
              </w:rPr>
            </w:pPr>
          </w:p>
        </w:tc>
        <w:tc>
          <w:tcPr>
            <w:tcW w:w="832" w:type="dxa"/>
            <w:tcBorders>
              <w:top w:val="single" w:sz="4" w:space="0" w:color="000000"/>
              <w:bottom w:val="single" w:sz="4" w:space="0" w:color="000000"/>
            </w:tcBorders>
          </w:tcPr>
          <w:p w:rsidR="005822EE" w:rsidRPr="0067782A" w:rsidRDefault="005822EE" w:rsidP="00B4671B">
            <w:pPr>
              <w:pStyle w:val="TableParagraph"/>
              <w:spacing w:before="1"/>
              <w:ind w:left="1"/>
              <w:rPr>
                <w:b/>
                <w:szCs w:val="20"/>
              </w:rPr>
            </w:pPr>
            <w:r w:rsidRPr="0067782A">
              <w:rPr>
                <w:b/>
                <w:szCs w:val="20"/>
              </w:rPr>
              <w:t>2</w:t>
            </w:r>
          </w:p>
        </w:tc>
        <w:tc>
          <w:tcPr>
            <w:tcW w:w="817" w:type="dxa"/>
            <w:tcBorders>
              <w:top w:val="single" w:sz="4" w:space="0" w:color="000000"/>
              <w:bottom w:val="single" w:sz="4" w:space="0" w:color="000000"/>
            </w:tcBorders>
          </w:tcPr>
          <w:p w:rsidR="005822EE" w:rsidRPr="0067782A" w:rsidRDefault="005822EE" w:rsidP="00B4671B">
            <w:pPr>
              <w:pStyle w:val="TableParagraph"/>
              <w:spacing w:before="1"/>
              <w:ind w:left="12"/>
              <w:rPr>
                <w:b/>
                <w:szCs w:val="20"/>
              </w:rPr>
            </w:pPr>
            <w:r w:rsidRPr="0067782A">
              <w:rPr>
                <w:b/>
                <w:szCs w:val="20"/>
              </w:rPr>
              <w:t>3</w:t>
            </w:r>
          </w:p>
        </w:tc>
        <w:tc>
          <w:tcPr>
            <w:tcW w:w="797" w:type="dxa"/>
            <w:tcBorders>
              <w:top w:val="single" w:sz="4" w:space="0" w:color="000000"/>
              <w:bottom w:val="single" w:sz="4" w:space="0" w:color="000000"/>
            </w:tcBorders>
          </w:tcPr>
          <w:p w:rsidR="005822EE" w:rsidRPr="0067782A" w:rsidRDefault="005822EE" w:rsidP="00B4671B">
            <w:pPr>
              <w:pStyle w:val="TableParagraph"/>
              <w:spacing w:before="1"/>
              <w:ind w:left="4"/>
              <w:rPr>
                <w:b/>
                <w:szCs w:val="20"/>
              </w:rPr>
            </w:pPr>
            <w:r w:rsidRPr="0067782A">
              <w:rPr>
                <w:b/>
                <w:szCs w:val="20"/>
              </w:rPr>
              <w:t>4</w:t>
            </w:r>
          </w:p>
        </w:tc>
        <w:tc>
          <w:tcPr>
            <w:tcW w:w="795" w:type="dxa"/>
            <w:tcBorders>
              <w:top w:val="single" w:sz="4" w:space="0" w:color="000000"/>
              <w:bottom w:val="single" w:sz="4" w:space="0" w:color="000000"/>
            </w:tcBorders>
          </w:tcPr>
          <w:p w:rsidR="005822EE" w:rsidRPr="0067782A" w:rsidRDefault="005822EE" w:rsidP="00B4671B">
            <w:pPr>
              <w:pStyle w:val="TableParagraph"/>
              <w:spacing w:before="1"/>
              <w:ind w:right="5"/>
              <w:rPr>
                <w:b/>
                <w:szCs w:val="20"/>
              </w:rPr>
            </w:pPr>
            <w:r w:rsidRPr="0067782A">
              <w:rPr>
                <w:b/>
                <w:szCs w:val="20"/>
              </w:rPr>
              <w:t>5</w:t>
            </w:r>
          </w:p>
        </w:tc>
        <w:tc>
          <w:tcPr>
            <w:tcW w:w="797" w:type="dxa"/>
            <w:tcBorders>
              <w:top w:val="single" w:sz="4" w:space="0" w:color="000000"/>
              <w:bottom w:val="single" w:sz="4" w:space="0" w:color="000000"/>
            </w:tcBorders>
          </w:tcPr>
          <w:p w:rsidR="005822EE" w:rsidRPr="0067782A" w:rsidRDefault="005822EE" w:rsidP="00B4671B">
            <w:pPr>
              <w:pStyle w:val="TableParagraph"/>
              <w:spacing w:before="1"/>
              <w:rPr>
                <w:b/>
                <w:szCs w:val="20"/>
              </w:rPr>
            </w:pPr>
            <w:r w:rsidRPr="0067782A">
              <w:rPr>
                <w:b/>
                <w:szCs w:val="20"/>
              </w:rPr>
              <w:t>6</w:t>
            </w:r>
          </w:p>
        </w:tc>
        <w:tc>
          <w:tcPr>
            <w:tcW w:w="777" w:type="dxa"/>
            <w:tcBorders>
              <w:top w:val="single" w:sz="4" w:space="0" w:color="000000"/>
              <w:bottom w:val="single" w:sz="4" w:space="0" w:color="000000"/>
            </w:tcBorders>
          </w:tcPr>
          <w:p w:rsidR="005822EE" w:rsidRPr="0067782A" w:rsidRDefault="005822EE" w:rsidP="00B4671B">
            <w:pPr>
              <w:pStyle w:val="TableParagraph"/>
              <w:spacing w:before="1"/>
              <w:ind w:left="18"/>
              <w:rPr>
                <w:b/>
                <w:szCs w:val="20"/>
              </w:rPr>
            </w:pPr>
            <w:r w:rsidRPr="0067782A">
              <w:rPr>
                <w:b/>
                <w:szCs w:val="20"/>
              </w:rPr>
              <w:t>7</w:t>
            </w:r>
          </w:p>
        </w:tc>
        <w:tc>
          <w:tcPr>
            <w:tcW w:w="772" w:type="dxa"/>
            <w:tcBorders>
              <w:top w:val="single" w:sz="4" w:space="0" w:color="000000"/>
              <w:bottom w:val="single" w:sz="4" w:space="0" w:color="000000"/>
            </w:tcBorders>
          </w:tcPr>
          <w:p w:rsidR="005822EE" w:rsidRPr="0067782A" w:rsidRDefault="005822EE" w:rsidP="00B4671B">
            <w:pPr>
              <w:pStyle w:val="TableParagraph"/>
              <w:spacing w:before="1"/>
              <w:ind w:right="4"/>
              <w:rPr>
                <w:b/>
                <w:szCs w:val="20"/>
              </w:rPr>
            </w:pPr>
            <w:r w:rsidRPr="0067782A">
              <w:rPr>
                <w:b/>
                <w:szCs w:val="20"/>
              </w:rPr>
              <w:t>8</w:t>
            </w:r>
          </w:p>
        </w:tc>
        <w:tc>
          <w:tcPr>
            <w:tcW w:w="1060" w:type="dxa"/>
            <w:tcBorders>
              <w:top w:val="single" w:sz="4" w:space="0" w:color="000000"/>
              <w:bottom w:val="single" w:sz="4" w:space="0" w:color="000000"/>
            </w:tcBorders>
          </w:tcPr>
          <w:p w:rsidR="005822EE" w:rsidRPr="0067782A" w:rsidRDefault="005822EE" w:rsidP="00B4671B">
            <w:pPr>
              <w:pStyle w:val="TableParagraph"/>
              <w:spacing w:before="1"/>
              <w:ind w:right="23"/>
              <w:rPr>
                <w:b/>
                <w:szCs w:val="20"/>
              </w:rPr>
            </w:pPr>
            <w:r w:rsidRPr="0067782A">
              <w:rPr>
                <w:b/>
                <w:szCs w:val="20"/>
              </w:rPr>
              <w:t>9</w:t>
            </w:r>
          </w:p>
        </w:tc>
      </w:tr>
      <w:tr w:rsidR="005822EE" w:rsidRPr="0067782A" w:rsidTr="005822EE">
        <w:trPr>
          <w:trHeight w:val="205"/>
        </w:trPr>
        <w:tc>
          <w:tcPr>
            <w:tcW w:w="1291" w:type="dxa"/>
            <w:tcBorders>
              <w:top w:val="single" w:sz="4" w:space="0" w:color="000000"/>
            </w:tcBorders>
          </w:tcPr>
          <w:p w:rsidR="005822EE" w:rsidRPr="0067782A" w:rsidRDefault="005822EE" w:rsidP="00B4671B">
            <w:pPr>
              <w:pStyle w:val="TableParagraph"/>
              <w:spacing w:line="275" w:lineRule="exact"/>
              <w:ind w:left="84" w:right="79"/>
              <w:rPr>
                <w:b/>
                <w:szCs w:val="20"/>
              </w:rPr>
            </w:pPr>
            <w:r w:rsidRPr="0067782A">
              <w:rPr>
                <w:b/>
                <w:szCs w:val="20"/>
              </w:rPr>
              <w:t>Kontrol</w:t>
            </w:r>
          </w:p>
        </w:tc>
        <w:tc>
          <w:tcPr>
            <w:tcW w:w="832" w:type="dxa"/>
            <w:tcBorders>
              <w:top w:val="single" w:sz="4" w:space="0" w:color="000000"/>
            </w:tcBorders>
          </w:tcPr>
          <w:p w:rsidR="005822EE" w:rsidRPr="00CF72F8" w:rsidRDefault="005822EE" w:rsidP="0090189C">
            <w:pPr>
              <w:pStyle w:val="TableParagraph"/>
              <w:spacing w:line="270" w:lineRule="exact"/>
              <w:ind w:right="-4"/>
              <w:rPr>
                <w:szCs w:val="20"/>
              </w:rPr>
            </w:pPr>
            <w:r w:rsidRPr="00CF72F8">
              <w:rPr>
                <w:szCs w:val="20"/>
              </w:rPr>
              <w:t>0 b</w:t>
            </w:r>
          </w:p>
        </w:tc>
        <w:tc>
          <w:tcPr>
            <w:tcW w:w="817"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0,07 a</w:t>
            </w:r>
          </w:p>
        </w:tc>
        <w:tc>
          <w:tcPr>
            <w:tcW w:w="797"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0,53 a</w:t>
            </w:r>
          </w:p>
        </w:tc>
        <w:tc>
          <w:tcPr>
            <w:tcW w:w="795"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1,23 a</w:t>
            </w:r>
          </w:p>
        </w:tc>
        <w:tc>
          <w:tcPr>
            <w:tcW w:w="797"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2,60 a</w:t>
            </w:r>
          </w:p>
        </w:tc>
        <w:tc>
          <w:tcPr>
            <w:tcW w:w="777"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4,13 a</w:t>
            </w:r>
          </w:p>
        </w:tc>
        <w:tc>
          <w:tcPr>
            <w:tcW w:w="772"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5.3 ab</w:t>
            </w:r>
          </w:p>
        </w:tc>
        <w:tc>
          <w:tcPr>
            <w:tcW w:w="1060" w:type="dxa"/>
            <w:tcBorders>
              <w:top w:val="single" w:sz="4" w:space="0" w:color="000000"/>
            </w:tcBorders>
          </w:tcPr>
          <w:p w:rsidR="005822EE" w:rsidRPr="00CF72F8" w:rsidRDefault="005822EE" w:rsidP="0090189C">
            <w:pPr>
              <w:pStyle w:val="TableParagraph"/>
              <w:spacing w:line="270" w:lineRule="exact"/>
              <w:ind w:left="4"/>
              <w:rPr>
                <w:szCs w:val="20"/>
              </w:rPr>
            </w:pPr>
            <w:r w:rsidRPr="00CF72F8">
              <w:rPr>
                <w:szCs w:val="20"/>
              </w:rPr>
              <w:t>5.8 b</w:t>
            </w:r>
          </w:p>
        </w:tc>
      </w:tr>
      <w:tr w:rsidR="005822EE" w:rsidRPr="0067782A" w:rsidTr="005822EE">
        <w:trPr>
          <w:trHeight w:val="218"/>
        </w:trPr>
        <w:tc>
          <w:tcPr>
            <w:tcW w:w="1291" w:type="dxa"/>
          </w:tcPr>
          <w:p w:rsidR="005822EE" w:rsidRPr="0067782A" w:rsidRDefault="005822EE" w:rsidP="00B4671B">
            <w:pPr>
              <w:pStyle w:val="TableParagraph"/>
              <w:spacing w:before="67"/>
              <w:ind w:left="85" w:right="79"/>
              <w:rPr>
                <w:b/>
                <w:szCs w:val="20"/>
              </w:rPr>
            </w:pPr>
            <w:r w:rsidRPr="0067782A">
              <w:rPr>
                <w:b/>
                <w:szCs w:val="20"/>
              </w:rPr>
              <w:t>15%</w:t>
            </w:r>
          </w:p>
        </w:tc>
        <w:tc>
          <w:tcPr>
            <w:tcW w:w="832" w:type="dxa"/>
          </w:tcPr>
          <w:p w:rsidR="005822EE" w:rsidRPr="00CF72F8" w:rsidRDefault="005822EE" w:rsidP="0090189C">
            <w:pPr>
              <w:pStyle w:val="TableParagraph"/>
              <w:spacing w:before="62"/>
              <w:ind w:left="172"/>
              <w:rPr>
                <w:szCs w:val="20"/>
              </w:rPr>
            </w:pPr>
            <w:r w:rsidRPr="00CF72F8">
              <w:rPr>
                <w:szCs w:val="20"/>
              </w:rPr>
              <w:t>0.33 a</w:t>
            </w:r>
          </w:p>
        </w:tc>
        <w:tc>
          <w:tcPr>
            <w:tcW w:w="817" w:type="dxa"/>
          </w:tcPr>
          <w:p w:rsidR="005822EE" w:rsidRPr="00CF72F8" w:rsidRDefault="005822EE" w:rsidP="0090189C">
            <w:pPr>
              <w:pStyle w:val="TableParagraph"/>
              <w:spacing w:before="62"/>
              <w:ind w:left="4"/>
              <w:rPr>
                <w:szCs w:val="20"/>
              </w:rPr>
            </w:pPr>
            <w:r w:rsidRPr="00CF72F8">
              <w:rPr>
                <w:szCs w:val="20"/>
              </w:rPr>
              <w:t>0,80 a</w:t>
            </w:r>
          </w:p>
        </w:tc>
        <w:tc>
          <w:tcPr>
            <w:tcW w:w="797" w:type="dxa"/>
          </w:tcPr>
          <w:p w:rsidR="005822EE" w:rsidRPr="00CF72F8" w:rsidRDefault="005822EE" w:rsidP="0090189C">
            <w:pPr>
              <w:pStyle w:val="TableParagraph"/>
              <w:spacing w:before="62"/>
              <w:ind w:left="4"/>
              <w:rPr>
                <w:szCs w:val="20"/>
              </w:rPr>
            </w:pPr>
            <w:r w:rsidRPr="00CF72F8">
              <w:rPr>
                <w:szCs w:val="20"/>
              </w:rPr>
              <w:t>1,27 a</w:t>
            </w:r>
          </w:p>
        </w:tc>
        <w:tc>
          <w:tcPr>
            <w:tcW w:w="795" w:type="dxa"/>
          </w:tcPr>
          <w:p w:rsidR="005822EE" w:rsidRPr="00CF72F8" w:rsidRDefault="005822EE" w:rsidP="0090189C">
            <w:pPr>
              <w:pStyle w:val="TableParagraph"/>
              <w:spacing w:before="62"/>
              <w:ind w:left="4"/>
              <w:rPr>
                <w:szCs w:val="20"/>
              </w:rPr>
            </w:pPr>
            <w:r w:rsidRPr="00CF72F8">
              <w:rPr>
                <w:szCs w:val="20"/>
              </w:rPr>
              <w:t>2,27 a</w:t>
            </w:r>
          </w:p>
        </w:tc>
        <w:tc>
          <w:tcPr>
            <w:tcW w:w="797" w:type="dxa"/>
          </w:tcPr>
          <w:p w:rsidR="005822EE" w:rsidRPr="00CF72F8" w:rsidRDefault="005822EE" w:rsidP="0090189C">
            <w:pPr>
              <w:pStyle w:val="TableParagraph"/>
              <w:spacing w:before="62"/>
              <w:ind w:left="4"/>
              <w:rPr>
                <w:szCs w:val="20"/>
              </w:rPr>
            </w:pPr>
            <w:r w:rsidRPr="00CF72F8">
              <w:rPr>
                <w:szCs w:val="20"/>
              </w:rPr>
              <w:t>3,20 a</w:t>
            </w:r>
          </w:p>
        </w:tc>
        <w:tc>
          <w:tcPr>
            <w:tcW w:w="777" w:type="dxa"/>
          </w:tcPr>
          <w:p w:rsidR="005822EE" w:rsidRPr="00CF72F8" w:rsidRDefault="005822EE" w:rsidP="0090189C">
            <w:pPr>
              <w:pStyle w:val="TableParagraph"/>
              <w:spacing w:before="62"/>
              <w:ind w:left="4"/>
              <w:rPr>
                <w:szCs w:val="20"/>
              </w:rPr>
            </w:pPr>
            <w:r w:rsidRPr="00CF72F8">
              <w:rPr>
                <w:szCs w:val="20"/>
              </w:rPr>
              <w:t>4,47 a</w:t>
            </w:r>
          </w:p>
        </w:tc>
        <w:tc>
          <w:tcPr>
            <w:tcW w:w="772" w:type="dxa"/>
          </w:tcPr>
          <w:p w:rsidR="005822EE" w:rsidRPr="00CF72F8" w:rsidRDefault="005822EE" w:rsidP="0090189C">
            <w:pPr>
              <w:pStyle w:val="TableParagraph"/>
              <w:spacing w:before="62"/>
              <w:ind w:left="4"/>
              <w:rPr>
                <w:szCs w:val="20"/>
              </w:rPr>
            </w:pPr>
            <w:r w:rsidRPr="00CF72F8">
              <w:rPr>
                <w:szCs w:val="20"/>
              </w:rPr>
              <w:t>6.1 a</w:t>
            </w:r>
          </w:p>
        </w:tc>
        <w:tc>
          <w:tcPr>
            <w:tcW w:w="1060" w:type="dxa"/>
          </w:tcPr>
          <w:p w:rsidR="005822EE" w:rsidRPr="00CF72F8" w:rsidRDefault="005822EE" w:rsidP="0090189C">
            <w:pPr>
              <w:pStyle w:val="TableParagraph"/>
              <w:spacing w:before="62"/>
              <w:ind w:left="4"/>
              <w:rPr>
                <w:szCs w:val="20"/>
              </w:rPr>
            </w:pPr>
            <w:r w:rsidRPr="00CF72F8">
              <w:rPr>
                <w:szCs w:val="20"/>
              </w:rPr>
              <w:t>7.3 a</w:t>
            </w:r>
          </w:p>
        </w:tc>
      </w:tr>
      <w:tr w:rsidR="005822EE" w:rsidRPr="0067782A" w:rsidTr="005822EE">
        <w:trPr>
          <w:trHeight w:val="195"/>
        </w:trPr>
        <w:tc>
          <w:tcPr>
            <w:tcW w:w="1291" w:type="dxa"/>
          </w:tcPr>
          <w:p w:rsidR="005822EE" w:rsidRPr="0067782A" w:rsidRDefault="005822EE" w:rsidP="00B4671B">
            <w:pPr>
              <w:pStyle w:val="TableParagraph"/>
              <w:spacing w:before="66"/>
              <w:ind w:left="85" w:right="79"/>
              <w:rPr>
                <w:b/>
                <w:szCs w:val="20"/>
              </w:rPr>
            </w:pPr>
            <w:r w:rsidRPr="0067782A">
              <w:rPr>
                <w:b/>
                <w:szCs w:val="20"/>
              </w:rPr>
              <w:t>25%</w:t>
            </w:r>
          </w:p>
        </w:tc>
        <w:tc>
          <w:tcPr>
            <w:tcW w:w="832" w:type="dxa"/>
          </w:tcPr>
          <w:p w:rsidR="005822EE" w:rsidRPr="00CF72F8" w:rsidRDefault="005822EE" w:rsidP="0090189C">
            <w:pPr>
              <w:pStyle w:val="TableParagraph"/>
              <w:spacing w:before="61"/>
              <w:ind w:right="-4"/>
              <w:rPr>
                <w:szCs w:val="20"/>
              </w:rPr>
            </w:pPr>
            <w:r w:rsidRPr="00CF72F8">
              <w:rPr>
                <w:szCs w:val="20"/>
              </w:rPr>
              <w:t>0 b</w:t>
            </w:r>
          </w:p>
        </w:tc>
        <w:tc>
          <w:tcPr>
            <w:tcW w:w="817" w:type="dxa"/>
          </w:tcPr>
          <w:p w:rsidR="005822EE" w:rsidRPr="00CF72F8" w:rsidRDefault="005822EE" w:rsidP="0090189C">
            <w:pPr>
              <w:pStyle w:val="TableParagraph"/>
              <w:spacing w:before="61"/>
              <w:ind w:left="4"/>
              <w:rPr>
                <w:szCs w:val="20"/>
              </w:rPr>
            </w:pPr>
            <w:r w:rsidRPr="00CF72F8">
              <w:rPr>
                <w:szCs w:val="20"/>
              </w:rPr>
              <w:t>0,60 a</w:t>
            </w:r>
          </w:p>
        </w:tc>
        <w:tc>
          <w:tcPr>
            <w:tcW w:w="797" w:type="dxa"/>
          </w:tcPr>
          <w:p w:rsidR="005822EE" w:rsidRPr="00CF72F8" w:rsidRDefault="005822EE" w:rsidP="0090189C">
            <w:pPr>
              <w:pStyle w:val="TableParagraph"/>
              <w:spacing w:before="61"/>
              <w:ind w:left="4"/>
              <w:rPr>
                <w:szCs w:val="20"/>
              </w:rPr>
            </w:pPr>
            <w:r w:rsidRPr="00CF72F8">
              <w:rPr>
                <w:szCs w:val="20"/>
              </w:rPr>
              <w:t>1,27 a</w:t>
            </w:r>
          </w:p>
        </w:tc>
        <w:tc>
          <w:tcPr>
            <w:tcW w:w="795" w:type="dxa"/>
          </w:tcPr>
          <w:p w:rsidR="005822EE" w:rsidRPr="00CF72F8" w:rsidRDefault="005822EE" w:rsidP="0090189C">
            <w:pPr>
              <w:pStyle w:val="TableParagraph"/>
              <w:spacing w:before="61"/>
              <w:ind w:left="4"/>
              <w:rPr>
                <w:szCs w:val="20"/>
              </w:rPr>
            </w:pPr>
            <w:r w:rsidRPr="00CF72F8">
              <w:rPr>
                <w:szCs w:val="20"/>
              </w:rPr>
              <w:t>1,93 a</w:t>
            </w:r>
          </w:p>
        </w:tc>
        <w:tc>
          <w:tcPr>
            <w:tcW w:w="797" w:type="dxa"/>
          </w:tcPr>
          <w:p w:rsidR="005822EE" w:rsidRPr="00CF72F8" w:rsidRDefault="005822EE" w:rsidP="0090189C">
            <w:pPr>
              <w:pStyle w:val="TableParagraph"/>
              <w:spacing w:before="61"/>
              <w:ind w:left="4"/>
              <w:rPr>
                <w:szCs w:val="20"/>
              </w:rPr>
            </w:pPr>
            <w:r w:rsidRPr="00CF72F8">
              <w:rPr>
                <w:szCs w:val="20"/>
              </w:rPr>
              <w:t>2,80 a</w:t>
            </w:r>
          </w:p>
        </w:tc>
        <w:tc>
          <w:tcPr>
            <w:tcW w:w="777" w:type="dxa"/>
          </w:tcPr>
          <w:p w:rsidR="005822EE" w:rsidRPr="00CF72F8" w:rsidRDefault="005822EE" w:rsidP="0090189C">
            <w:pPr>
              <w:pStyle w:val="TableParagraph"/>
              <w:spacing w:before="61"/>
              <w:ind w:left="4"/>
              <w:rPr>
                <w:szCs w:val="20"/>
              </w:rPr>
            </w:pPr>
            <w:r w:rsidRPr="00CF72F8">
              <w:rPr>
                <w:szCs w:val="20"/>
              </w:rPr>
              <w:t>3,87 a</w:t>
            </w:r>
          </w:p>
        </w:tc>
        <w:tc>
          <w:tcPr>
            <w:tcW w:w="772" w:type="dxa"/>
          </w:tcPr>
          <w:p w:rsidR="005822EE" w:rsidRPr="00CF72F8" w:rsidRDefault="005822EE" w:rsidP="0090189C">
            <w:pPr>
              <w:pStyle w:val="TableParagraph"/>
              <w:spacing w:before="61"/>
              <w:ind w:left="4"/>
              <w:rPr>
                <w:szCs w:val="20"/>
              </w:rPr>
            </w:pPr>
            <w:r w:rsidRPr="00CF72F8">
              <w:rPr>
                <w:szCs w:val="20"/>
              </w:rPr>
              <w:t>4.6 b</w:t>
            </w:r>
          </w:p>
        </w:tc>
        <w:tc>
          <w:tcPr>
            <w:tcW w:w="1060" w:type="dxa"/>
          </w:tcPr>
          <w:p w:rsidR="005822EE" w:rsidRPr="00CF72F8" w:rsidRDefault="005822EE" w:rsidP="0090189C">
            <w:pPr>
              <w:pStyle w:val="TableParagraph"/>
              <w:spacing w:before="61"/>
              <w:ind w:left="4"/>
              <w:rPr>
                <w:szCs w:val="20"/>
              </w:rPr>
            </w:pPr>
            <w:r w:rsidRPr="00CF72F8">
              <w:rPr>
                <w:szCs w:val="20"/>
              </w:rPr>
              <w:t>5.3 b</w:t>
            </w:r>
          </w:p>
        </w:tc>
      </w:tr>
      <w:tr w:rsidR="005822EE" w:rsidRPr="0067782A" w:rsidTr="005822EE">
        <w:trPr>
          <w:trHeight w:val="184"/>
        </w:trPr>
        <w:tc>
          <w:tcPr>
            <w:tcW w:w="1291" w:type="dxa"/>
          </w:tcPr>
          <w:p w:rsidR="005822EE" w:rsidRPr="0067782A" w:rsidRDefault="005822EE" w:rsidP="00B4671B">
            <w:pPr>
              <w:pStyle w:val="TableParagraph"/>
              <w:spacing w:before="67"/>
              <w:ind w:left="85" w:right="79"/>
              <w:rPr>
                <w:b/>
                <w:szCs w:val="20"/>
              </w:rPr>
            </w:pPr>
            <w:r w:rsidRPr="0067782A">
              <w:rPr>
                <w:b/>
                <w:szCs w:val="20"/>
              </w:rPr>
              <w:t>35%</w:t>
            </w:r>
          </w:p>
        </w:tc>
        <w:tc>
          <w:tcPr>
            <w:tcW w:w="832" w:type="dxa"/>
          </w:tcPr>
          <w:p w:rsidR="005822EE" w:rsidRPr="00CF72F8" w:rsidRDefault="005822EE" w:rsidP="0090189C">
            <w:pPr>
              <w:pStyle w:val="TableParagraph"/>
              <w:spacing w:before="62"/>
              <w:ind w:right="-4"/>
              <w:rPr>
                <w:szCs w:val="20"/>
              </w:rPr>
            </w:pPr>
            <w:r w:rsidRPr="00CF72F8">
              <w:rPr>
                <w:szCs w:val="20"/>
              </w:rPr>
              <w:t>0 b</w:t>
            </w:r>
          </w:p>
        </w:tc>
        <w:tc>
          <w:tcPr>
            <w:tcW w:w="817" w:type="dxa"/>
          </w:tcPr>
          <w:p w:rsidR="005822EE" w:rsidRPr="00CF72F8" w:rsidRDefault="005822EE" w:rsidP="0090189C">
            <w:pPr>
              <w:pStyle w:val="TableParagraph"/>
              <w:spacing w:before="62"/>
              <w:ind w:left="4"/>
              <w:rPr>
                <w:szCs w:val="20"/>
              </w:rPr>
            </w:pPr>
            <w:r w:rsidRPr="00CF72F8">
              <w:rPr>
                <w:szCs w:val="20"/>
              </w:rPr>
              <w:t>0,00 a</w:t>
            </w:r>
          </w:p>
        </w:tc>
        <w:tc>
          <w:tcPr>
            <w:tcW w:w="797" w:type="dxa"/>
          </w:tcPr>
          <w:p w:rsidR="005822EE" w:rsidRPr="00CF72F8" w:rsidRDefault="005822EE" w:rsidP="0090189C">
            <w:pPr>
              <w:pStyle w:val="TableParagraph"/>
              <w:spacing w:before="62"/>
              <w:ind w:left="4"/>
              <w:rPr>
                <w:szCs w:val="20"/>
              </w:rPr>
            </w:pPr>
            <w:r w:rsidRPr="00CF72F8">
              <w:rPr>
                <w:szCs w:val="20"/>
              </w:rPr>
              <w:t>1,33 a</w:t>
            </w:r>
          </w:p>
        </w:tc>
        <w:tc>
          <w:tcPr>
            <w:tcW w:w="795" w:type="dxa"/>
          </w:tcPr>
          <w:p w:rsidR="005822EE" w:rsidRPr="00CF72F8" w:rsidRDefault="005822EE" w:rsidP="0090189C">
            <w:pPr>
              <w:pStyle w:val="TableParagraph"/>
              <w:spacing w:before="62"/>
              <w:ind w:left="4"/>
              <w:rPr>
                <w:szCs w:val="20"/>
              </w:rPr>
            </w:pPr>
            <w:r w:rsidRPr="00CF72F8">
              <w:rPr>
                <w:szCs w:val="20"/>
              </w:rPr>
              <w:t>1,33 a</w:t>
            </w:r>
          </w:p>
        </w:tc>
        <w:tc>
          <w:tcPr>
            <w:tcW w:w="797" w:type="dxa"/>
          </w:tcPr>
          <w:p w:rsidR="005822EE" w:rsidRPr="00CF72F8" w:rsidRDefault="005822EE" w:rsidP="0090189C">
            <w:pPr>
              <w:pStyle w:val="TableParagraph"/>
              <w:spacing w:before="62"/>
              <w:ind w:left="4"/>
              <w:rPr>
                <w:szCs w:val="20"/>
              </w:rPr>
            </w:pPr>
            <w:r w:rsidRPr="00CF72F8">
              <w:rPr>
                <w:szCs w:val="20"/>
              </w:rPr>
              <w:t>2,13 a</w:t>
            </w:r>
          </w:p>
        </w:tc>
        <w:tc>
          <w:tcPr>
            <w:tcW w:w="777" w:type="dxa"/>
          </w:tcPr>
          <w:p w:rsidR="005822EE" w:rsidRPr="00CF72F8" w:rsidRDefault="005822EE" w:rsidP="0090189C">
            <w:pPr>
              <w:pStyle w:val="TableParagraph"/>
              <w:spacing w:before="62"/>
              <w:ind w:left="4"/>
              <w:rPr>
                <w:szCs w:val="20"/>
              </w:rPr>
            </w:pPr>
            <w:r w:rsidRPr="00CF72F8">
              <w:rPr>
                <w:szCs w:val="20"/>
              </w:rPr>
              <w:t>3,33 a</w:t>
            </w:r>
          </w:p>
        </w:tc>
        <w:tc>
          <w:tcPr>
            <w:tcW w:w="772" w:type="dxa"/>
          </w:tcPr>
          <w:p w:rsidR="005822EE" w:rsidRPr="00CF72F8" w:rsidRDefault="005822EE" w:rsidP="0090189C">
            <w:pPr>
              <w:pStyle w:val="TableParagraph"/>
              <w:spacing w:before="62"/>
              <w:ind w:left="4"/>
              <w:rPr>
                <w:szCs w:val="20"/>
              </w:rPr>
            </w:pPr>
            <w:r w:rsidRPr="00CF72F8">
              <w:rPr>
                <w:szCs w:val="20"/>
              </w:rPr>
              <w:t>4.3 b</w:t>
            </w:r>
          </w:p>
        </w:tc>
        <w:tc>
          <w:tcPr>
            <w:tcW w:w="1060" w:type="dxa"/>
          </w:tcPr>
          <w:p w:rsidR="005822EE" w:rsidRPr="00CF72F8" w:rsidRDefault="005822EE" w:rsidP="0090189C">
            <w:pPr>
              <w:pStyle w:val="TableParagraph"/>
              <w:spacing w:before="62"/>
              <w:ind w:left="4"/>
              <w:rPr>
                <w:szCs w:val="20"/>
              </w:rPr>
            </w:pPr>
            <w:r w:rsidRPr="00CF72F8">
              <w:rPr>
                <w:szCs w:val="20"/>
              </w:rPr>
              <w:t>5.3 b</w:t>
            </w:r>
          </w:p>
        </w:tc>
      </w:tr>
      <w:tr w:rsidR="005822EE" w:rsidRPr="0067782A" w:rsidTr="005822EE">
        <w:trPr>
          <w:trHeight w:val="160"/>
        </w:trPr>
        <w:tc>
          <w:tcPr>
            <w:tcW w:w="1291" w:type="dxa"/>
            <w:tcBorders>
              <w:bottom w:val="single" w:sz="4" w:space="0" w:color="000000"/>
            </w:tcBorders>
          </w:tcPr>
          <w:p w:rsidR="005822EE" w:rsidRPr="0067782A" w:rsidRDefault="005822EE" w:rsidP="00B4671B">
            <w:pPr>
              <w:pStyle w:val="TableParagraph"/>
              <w:spacing w:before="65"/>
              <w:ind w:left="85" w:right="79"/>
              <w:rPr>
                <w:b/>
                <w:szCs w:val="20"/>
              </w:rPr>
            </w:pPr>
            <w:r w:rsidRPr="0067782A">
              <w:rPr>
                <w:b/>
                <w:szCs w:val="20"/>
              </w:rPr>
              <w:t>45%</w:t>
            </w:r>
          </w:p>
        </w:tc>
        <w:tc>
          <w:tcPr>
            <w:tcW w:w="832" w:type="dxa"/>
            <w:tcBorders>
              <w:bottom w:val="single" w:sz="4" w:space="0" w:color="000000"/>
            </w:tcBorders>
          </w:tcPr>
          <w:p w:rsidR="005822EE" w:rsidRPr="00CF72F8" w:rsidRDefault="005822EE" w:rsidP="0090189C">
            <w:pPr>
              <w:pStyle w:val="TableParagraph"/>
              <w:spacing w:before="61"/>
              <w:ind w:right="-4"/>
              <w:rPr>
                <w:szCs w:val="20"/>
              </w:rPr>
            </w:pPr>
            <w:r w:rsidRPr="00CF72F8">
              <w:rPr>
                <w:szCs w:val="20"/>
              </w:rPr>
              <w:t>0 b</w:t>
            </w:r>
          </w:p>
        </w:tc>
        <w:tc>
          <w:tcPr>
            <w:tcW w:w="817"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0,80 a</w:t>
            </w:r>
          </w:p>
        </w:tc>
        <w:tc>
          <w:tcPr>
            <w:tcW w:w="797"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1,13 a</w:t>
            </w:r>
          </w:p>
        </w:tc>
        <w:tc>
          <w:tcPr>
            <w:tcW w:w="795"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2,20 a</w:t>
            </w:r>
          </w:p>
        </w:tc>
        <w:tc>
          <w:tcPr>
            <w:tcW w:w="797"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3,00 a</w:t>
            </w:r>
          </w:p>
        </w:tc>
        <w:tc>
          <w:tcPr>
            <w:tcW w:w="777"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4,27 a</w:t>
            </w:r>
          </w:p>
        </w:tc>
        <w:tc>
          <w:tcPr>
            <w:tcW w:w="772"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5.0 ab</w:t>
            </w:r>
          </w:p>
        </w:tc>
        <w:tc>
          <w:tcPr>
            <w:tcW w:w="1060" w:type="dxa"/>
            <w:tcBorders>
              <w:bottom w:val="single" w:sz="4" w:space="0" w:color="000000"/>
            </w:tcBorders>
          </w:tcPr>
          <w:p w:rsidR="005822EE" w:rsidRPr="00CF72F8" w:rsidRDefault="005822EE" w:rsidP="0090189C">
            <w:pPr>
              <w:pStyle w:val="TableParagraph"/>
              <w:spacing w:before="61"/>
              <w:ind w:left="4"/>
              <w:rPr>
                <w:szCs w:val="20"/>
              </w:rPr>
            </w:pPr>
            <w:r w:rsidRPr="00CF72F8">
              <w:rPr>
                <w:szCs w:val="20"/>
              </w:rPr>
              <w:t>6.1 ab</w:t>
            </w:r>
          </w:p>
        </w:tc>
      </w:tr>
    </w:tbl>
    <w:p w:rsidR="00075E27" w:rsidRDefault="005822EE" w:rsidP="00D64620">
      <w:pPr>
        <w:spacing w:after="0" w:line="240" w:lineRule="auto"/>
        <w:ind w:left="1560" w:hanging="1560"/>
        <w:jc w:val="both"/>
        <w:rPr>
          <w:sz w:val="24"/>
        </w:rPr>
      </w:pPr>
      <w:proofErr w:type="gramStart"/>
      <w:r w:rsidRPr="005822EE">
        <w:rPr>
          <w:sz w:val="24"/>
        </w:rPr>
        <w:t>Keterangan :</w:t>
      </w:r>
      <w:proofErr w:type="gramEnd"/>
      <w:r w:rsidRPr="005822EE">
        <w:rPr>
          <w:sz w:val="24"/>
        </w:rPr>
        <w:t xml:space="preserve"> Angka yang diikuti notasi huruf yang sama didalam kolom menunjukan tidak ada beda nyata berdasarkan uji F ; notasi huruf berbeda menunjukkan beda nyata berdasarkan DMRT</w:t>
      </w:r>
      <w:r w:rsidRPr="005822EE">
        <w:rPr>
          <w:spacing w:val="-1"/>
          <w:sz w:val="24"/>
        </w:rPr>
        <w:t xml:space="preserve"> </w:t>
      </w:r>
      <w:r w:rsidRPr="005822EE">
        <w:rPr>
          <w:sz w:val="24"/>
        </w:rPr>
        <w:t>(α:5%)</w:t>
      </w:r>
      <w:r w:rsidR="00075E27">
        <w:rPr>
          <w:sz w:val="24"/>
        </w:rPr>
        <w:t>.</w:t>
      </w:r>
    </w:p>
    <w:p w:rsidR="00075E27" w:rsidRDefault="00075E27" w:rsidP="00075E27">
      <w:pPr>
        <w:spacing w:line="240" w:lineRule="auto"/>
        <w:jc w:val="both"/>
        <w:rPr>
          <w:sz w:val="24"/>
        </w:rPr>
      </w:pPr>
    </w:p>
    <w:p w:rsidR="00075E27" w:rsidRDefault="00075E27" w:rsidP="0090189C">
      <w:pPr>
        <w:spacing w:after="0" w:line="240" w:lineRule="auto"/>
        <w:jc w:val="both"/>
        <w:rPr>
          <w:sz w:val="24"/>
          <w:szCs w:val="24"/>
        </w:rPr>
        <w:sectPr w:rsidR="00075E27" w:rsidSect="00383468">
          <w:type w:val="continuous"/>
          <w:pgSz w:w="11907" w:h="16839" w:code="9"/>
          <w:pgMar w:top="2268" w:right="1701" w:bottom="1701" w:left="2268" w:header="709" w:footer="709" w:gutter="0"/>
          <w:cols w:space="708"/>
          <w:docGrid w:linePitch="360"/>
        </w:sectPr>
      </w:pPr>
    </w:p>
    <w:p w:rsidR="00075E27" w:rsidRPr="0067782A" w:rsidRDefault="00075E27" w:rsidP="00075E27">
      <w:pPr>
        <w:spacing w:after="0" w:line="240" w:lineRule="auto"/>
        <w:ind w:firstLine="720"/>
        <w:jc w:val="both"/>
        <w:rPr>
          <w:sz w:val="24"/>
        </w:rPr>
        <w:sectPr w:rsidR="00075E27" w:rsidRPr="0067782A" w:rsidSect="00075E27">
          <w:type w:val="continuous"/>
          <w:pgSz w:w="11907" w:h="16839" w:code="9"/>
          <w:pgMar w:top="2268" w:right="1701" w:bottom="1701" w:left="2268" w:header="709" w:footer="709" w:gutter="0"/>
          <w:cols w:num="2" w:space="708"/>
          <w:docGrid w:linePitch="360"/>
        </w:sectPr>
      </w:pPr>
      <w:r w:rsidRPr="0067782A">
        <w:rPr>
          <w:sz w:val="24"/>
          <w:lang w:val="id-ID"/>
        </w:rPr>
        <w:lastRenderedPageBreak/>
        <w:t>A</w:t>
      </w:r>
      <w:r w:rsidRPr="0067782A">
        <w:rPr>
          <w:sz w:val="24"/>
        </w:rPr>
        <w:t xml:space="preserve">plikasi PGPR, berdasarkan Tabel 2, berpengaruh nyata terhadap jumlah daun bibit jahe merah pada umur 1, 8 dan 9 minggu setelah tanam. Pada ketiga periode observasi </w:t>
      </w:r>
      <w:r w:rsidRPr="0067782A">
        <w:rPr>
          <w:sz w:val="24"/>
        </w:rPr>
        <w:lastRenderedPageBreak/>
        <w:t>itu, dosis 15% PGPR secara konsisten memberikan pertambahan jumlah daun tertinggi dibanding perlakuan lain termasuk</w:t>
      </w:r>
      <w:r w:rsidRPr="0067782A">
        <w:rPr>
          <w:spacing w:val="-4"/>
          <w:sz w:val="24"/>
        </w:rPr>
        <w:t xml:space="preserve"> </w:t>
      </w:r>
      <w:r w:rsidRPr="0067782A">
        <w:rPr>
          <w:sz w:val="24"/>
        </w:rPr>
        <w:t>kontrol</w:t>
      </w:r>
    </w:p>
    <w:p w:rsidR="00075E27" w:rsidRPr="0067782A" w:rsidRDefault="00075E27" w:rsidP="00075E27">
      <w:pPr>
        <w:spacing w:after="0" w:line="240" w:lineRule="auto"/>
        <w:jc w:val="both"/>
        <w:rPr>
          <w:sz w:val="24"/>
        </w:rPr>
      </w:pPr>
    </w:p>
    <w:p w:rsidR="00075E27" w:rsidRPr="00075E27" w:rsidRDefault="00075E27" w:rsidP="00075E27">
      <w:pPr>
        <w:spacing w:after="0" w:line="240" w:lineRule="auto"/>
        <w:jc w:val="both"/>
        <w:rPr>
          <w:sz w:val="24"/>
          <w:szCs w:val="24"/>
        </w:rPr>
      </w:pPr>
      <w:proofErr w:type="gramStart"/>
      <w:r w:rsidRPr="00075E27">
        <w:rPr>
          <w:b/>
          <w:sz w:val="24"/>
          <w:szCs w:val="24"/>
        </w:rPr>
        <w:t>Tabel 3.</w:t>
      </w:r>
      <w:proofErr w:type="gramEnd"/>
      <w:r w:rsidRPr="00075E27">
        <w:rPr>
          <w:b/>
          <w:sz w:val="24"/>
          <w:szCs w:val="24"/>
        </w:rPr>
        <w:t xml:space="preserve"> </w:t>
      </w:r>
      <w:r w:rsidRPr="00075E27">
        <w:rPr>
          <w:sz w:val="24"/>
          <w:szCs w:val="24"/>
        </w:rPr>
        <w:t xml:space="preserve">Jumlah </w:t>
      </w:r>
      <w:proofErr w:type="gramStart"/>
      <w:r w:rsidRPr="00075E27">
        <w:rPr>
          <w:sz w:val="24"/>
          <w:szCs w:val="24"/>
        </w:rPr>
        <w:t>tunas</w:t>
      </w:r>
      <w:proofErr w:type="gramEnd"/>
      <w:r w:rsidRPr="00075E27">
        <w:rPr>
          <w:sz w:val="24"/>
          <w:szCs w:val="24"/>
        </w:rPr>
        <w:t xml:space="preserve"> bibit jahe merah pada pemberian </w:t>
      </w:r>
      <w:r w:rsidRPr="00075E27">
        <w:rPr>
          <w:i/>
          <w:sz w:val="24"/>
          <w:szCs w:val="24"/>
        </w:rPr>
        <w:t xml:space="preserve">PGPR </w:t>
      </w:r>
      <w:r w:rsidRPr="00075E27">
        <w:rPr>
          <w:sz w:val="24"/>
          <w:szCs w:val="24"/>
        </w:rPr>
        <w:t>dengan berbagai konsentrasi (buah)</w:t>
      </w:r>
    </w:p>
    <w:tbl>
      <w:tblPr>
        <w:tblW w:w="7938" w:type="dxa"/>
        <w:tblLayout w:type="fixed"/>
        <w:tblCellMar>
          <w:left w:w="0" w:type="dxa"/>
          <w:right w:w="0" w:type="dxa"/>
        </w:tblCellMar>
        <w:tblLook w:val="01E0" w:firstRow="1" w:lastRow="1" w:firstColumn="1" w:lastColumn="1" w:noHBand="0" w:noVBand="0"/>
      </w:tblPr>
      <w:tblGrid>
        <w:gridCol w:w="1313"/>
        <w:gridCol w:w="672"/>
        <w:gridCol w:w="709"/>
        <w:gridCol w:w="708"/>
        <w:gridCol w:w="851"/>
        <w:gridCol w:w="850"/>
        <w:gridCol w:w="851"/>
        <w:gridCol w:w="850"/>
        <w:gridCol w:w="1134"/>
      </w:tblGrid>
      <w:tr w:rsidR="0067782A" w:rsidRPr="0067782A" w:rsidTr="0067782A">
        <w:trPr>
          <w:trHeight w:val="201"/>
        </w:trPr>
        <w:tc>
          <w:tcPr>
            <w:tcW w:w="1313" w:type="dxa"/>
            <w:vMerge w:val="restart"/>
            <w:tcBorders>
              <w:top w:val="single" w:sz="4" w:space="0" w:color="000000"/>
              <w:bottom w:val="single" w:sz="4" w:space="0" w:color="000000"/>
            </w:tcBorders>
          </w:tcPr>
          <w:p w:rsidR="0067782A" w:rsidRPr="0067782A" w:rsidRDefault="0067782A" w:rsidP="0090189C">
            <w:pPr>
              <w:spacing w:after="0" w:line="240" w:lineRule="auto"/>
              <w:jc w:val="center"/>
              <w:rPr>
                <w:b/>
                <w:sz w:val="24"/>
              </w:rPr>
            </w:pPr>
            <w:r w:rsidRPr="0067782A">
              <w:rPr>
                <w:b/>
                <w:sz w:val="24"/>
              </w:rPr>
              <w:t>Konsentrasi</w:t>
            </w:r>
          </w:p>
          <w:p w:rsidR="0067782A" w:rsidRPr="0067782A" w:rsidRDefault="0067782A" w:rsidP="0090189C">
            <w:pPr>
              <w:spacing w:after="0" w:line="240" w:lineRule="auto"/>
              <w:jc w:val="center"/>
              <w:rPr>
                <w:b/>
                <w:i/>
                <w:sz w:val="24"/>
              </w:rPr>
            </w:pPr>
            <w:r w:rsidRPr="0067782A">
              <w:rPr>
                <w:b/>
                <w:i/>
                <w:sz w:val="24"/>
              </w:rPr>
              <w:t>PGPR</w:t>
            </w:r>
          </w:p>
        </w:tc>
        <w:tc>
          <w:tcPr>
            <w:tcW w:w="6625" w:type="dxa"/>
            <w:gridSpan w:val="8"/>
            <w:tcBorders>
              <w:top w:val="single" w:sz="4" w:space="0" w:color="000000"/>
              <w:bottom w:val="single" w:sz="4" w:space="0" w:color="000000"/>
            </w:tcBorders>
          </w:tcPr>
          <w:p w:rsidR="0067782A" w:rsidRPr="0067782A" w:rsidRDefault="0067782A" w:rsidP="0090189C">
            <w:pPr>
              <w:spacing w:after="0" w:line="240" w:lineRule="auto"/>
              <w:jc w:val="center"/>
              <w:rPr>
                <w:sz w:val="24"/>
              </w:rPr>
            </w:pPr>
            <w:r w:rsidRPr="0067782A">
              <w:rPr>
                <w:b/>
                <w:sz w:val="24"/>
              </w:rPr>
              <w:t>Umur bibit jahe merah (minggu setelah tanaman)</w:t>
            </w:r>
          </w:p>
        </w:tc>
      </w:tr>
      <w:tr w:rsidR="0067782A" w:rsidRPr="0067782A" w:rsidTr="0067782A">
        <w:trPr>
          <w:trHeight w:val="78"/>
        </w:trPr>
        <w:tc>
          <w:tcPr>
            <w:tcW w:w="1313" w:type="dxa"/>
            <w:vMerge/>
            <w:tcBorders>
              <w:top w:val="nil"/>
              <w:bottom w:val="single" w:sz="4" w:space="0" w:color="000000"/>
            </w:tcBorders>
          </w:tcPr>
          <w:p w:rsidR="00075E27" w:rsidRPr="0067782A" w:rsidRDefault="00075E27" w:rsidP="0090189C">
            <w:pPr>
              <w:spacing w:after="0" w:line="240" w:lineRule="auto"/>
              <w:jc w:val="center"/>
              <w:rPr>
                <w:sz w:val="24"/>
              </w:rPr>
            </w:pPr>
          </w:p>
        </w:tc>
        <w:tc>
          <w:tcPr>
            <w:tcW w:w="672"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2</w:t>
            </w:r>
          </w:p>
        </w:tc>
        <w:tc>
          <w:tcPr>
            <w:tcW w:w="709"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3</w:t>
            </w:r>
          </w:p>
        </w:tc>
        <w:tc>
          <w:tcPr>
            <w:tcW w:w="708"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4</w:t>
            </w:r>
          </w:p>
        </w:tc>
        <w:tc>
          <w:tcPr>
            <w:tcW w:w="851"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5</w:t>
            </w:r>
          </w:p>
        </w:tc>
        <w:tc>
          <w:tcPr>
            <w:tcW w:w="850"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6</w:t>
            </w:r>
          </w:p>
        </w:tc>
        <w:tc>
          <w:tcPr>
            <w:tcW w:w="851"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7</w:t>
            </w:r>
          </w:p>
        </w:tc>
        <w:tc>
          <w:tcPr>
            <w:tcW w:w="850"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8</w:t>
            </w:r>
          </w:p>
        </w:tc>
        <w:tc>
          <w:tcPr>
            <w:tcW w:w="1134" w:type="dxa"/>
            <w:tcBorders>
              <w:top w:val="single" w:sz="4" w:space="0" w:color="000000"/>
              <w:bottom w:val="single" w:sz="4" w:space="0" w:color="000000"/>
            </w:tcBorders>
          </w:tcPr>
          <w:p w:rsidR="00075E27" w:rsidRPr="0067782A" w:rsidRDefault="00075E27" w:rsidP="0090189C">
            <w:pPr>
              <w:spacing w:after="0" w:line="240" w:lineRule="auto"/>
              <w:jc w:val="center"/>
              <w:rPr>
                <w:b/>
                <w:sz w:val="24"/>
              </w:rPr>
            </w:pPr>
            <w:r w:rsidRPr="0067782A">
              <w:rPr>
                <w:b/>
                <w:sz w:val="24"/>
              </w:rPr>
              <w:t>9</w:t>
            </w:r>
          </w:p>
        </w:tc>
      </w:tr>
      <w:tr w:rsidR="0067782A" w:rsidRPr="0067782A" w:rsidTr="0067782A">
        <w:trPr>
          <w:trHeight w:val="158"/>
        </w:trPr>
        <w:tc>
          <w:tcPr>
            <w:tcW w:w="1313" w:type="dxa"/>
            <w:tcBorders>
              <w:top w:val="single" w:sz="4" w:space="0" w:color="000000"/>
            </w:tcBorders>
          </w:tcPr>
          <w:p w:rsidR="00075E27" w:rsidRPr="0067782A" w:rsidRDefault="00075E27" w:rsidP="0090189C">
            <w:pPr>
              <w:spacing w:after="0" w:line="240" w:lineRule="auto"/>
              <w:jc w:val="center"/>
              <w:rPr>
                <w:b/>
                <w:sz w:val="24"/>
              </w:rPr>
            </w:pPr>
            <w:r w:rsidRPr="0067782A">
              <w:rPr>
                <w:b/>
                <w:sz w:val="24"/>
              </w:rPr>
              <w:t>Kontrol</w:t>
            </w:r>
          </w:p>
        </w:tc>
        <w:tc>
          <w:tcPr>
            <w:tcW w:w="672"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709"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708"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851"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0,00 a</w:t>
            </w:r>
          </w:p>
        </w:tc>
        <w:tc>
          <w:tcPr>
            <w:tcW w:w="850"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0,00 a</w:t>
            </w:r>
          </w:p>
        </w:tc>
        <w:tc>
          <w:tcPr>
            <w:tcW w:w="851"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0,33 a</w:t>
            </w:r>
          </w:p>
        </w:tc>
        <w:tc>
          <w:tcPr>
            <w:tcW w:w="850"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0,47 a</w:t>
            </w:r>
          </w:p>
        </w:tc>
        <w:tc>
          <w:tcPr>
            <w:tcW w:w="1134" w:type="dxa"/>
            <w:tcBorders>
              <w:top w:val="single" w:sz="4" w:space="0" w:color="000000"/>
            </w:tcBorders>
          </w:tcPr>
          <w:p w:rsidR="00075E27" w:rsidRPr="0090189C" w:rsidRDefault="00075E27" w:rsidP="0090189C">
            <w:pPr>
              <w:spacing w:after="0" w:line="240" w:lineRule="auto"/>
              <w:jc w:val="center"/>
              <w:rPr>
                <w:sz w:val="24"/>
              </w:rPr>
            </w:pPr>
            <w:r w:rsidRPr="0090189C">
              <w:rPr>
                <w:sz w:val="24"/>
              </w:rPr>
              <w:t>0,56 a</w:t>
            </w:r>
          </w:p>
        </w:tc>
      </w:tr>
      <w:tr w:rsidR="0067782A" w:rsidRPr="0067782A" w:rsidTr="0067782A">
        <w:trPr>
          <w:trHeight w:val="199"/>
        </w:trPr>
        <w:tc>
          <w:tcPr>
            <w:tcW w:w="1313" w:type="dxa"/>
          </w:tcPr>
          <w:p w:rsidR="00075E27" w:rsidRPr="0067782A" w:rsidRDefault="00075E27" w:rsidP="0090189C">
            <w:pPr>
              <w:spacing w:after="0" w:line="240" w:lineRule="auto"/>
              <w:jc w:val="center"/>
              <w:rPr>
                <w:b/>
                <w:sz w:val="24"/>
              </w:rPr>
            </w:pPr>
            <w:r w:rsidRPr="0067782A">
              <w:rPr>
                <w:b/>
                <w:sz w:val="24"/>
              </w:rPr>
              <w:t>15%</w:t>
            </w:r>
          </w:p>
        </w:tc>
        <w:tc>
          <w:tcPr>
            <w:tcW w:w="672" w:type="dxa"/>
          </w:tcPr>
          <w:p w:rsidR="00075E27" w:rsidRPr="0090189C" w:rsidRDefault="00075E27" w:rsidP="0090189C">
            <w:pPr>
              <w:spacing w:after="0" w:line="240" w:lineRule="auto"/>
              <w:jc w:val="center"/>
              <w:rPr>
                <w:sz w:val="24"/>
              </w:rPr>
            </w:pPr>
            <w:r w:rsidRPr="0090189C">
              <w:rPr>
                <w:sz w:val="24"/>
              </w:rPr>
              <w:t>0 a</w:t>
            </w:r>
          </w:p>
        </w:tc>
        <w:tc>
          <w:tcPr>
            <w:tcW w:w="709" w:type="dxa"/>
          </w:tcPr>
          <w:p w:rsidR="00075E27" w:rsidRPr="0090189C" w:rsidRDefault="00075E27" w:rsidP="0090189C">
            <w:pPr>
              <w:spacing w:after="0" w:line="240" w:lineRule="auto"/>
              <w:jc w:val="center"/>
              <w:rPr>
                <w:sz w:val="24"/>
              </w:rPr>
            </w:pPr>
            <w:r w:rsidRPr="0090189C">
              <w:rPr>
                <w:sz w:val="24"/>
              </w:rPr>
              <w:t>0 a</w:t>
            </w:r>
          </w:p>
        </w:tc>
        <w:tc>
          <w:tcPr>
            <w:tcW w:w="708" w:type="dxa"/>
          </w:tcPr>
          <w:p w:rsidR="00075E27" w:rsidRPr="0090189C" w:rsidRDefault="00075E27" w:rsidP="0090189C">
            <w:pPr>
              <w:spacing w:after="0" w:line="240" w:lineRule="auto"/>
              <w:jc w:val="center"/>
              <w:rPr>
                <w:sz w:val="24"/>
              </w:rPr>
            </w:pPr>
            <w:r w:rsidRPr="0090189C">
              <w:rPr>
                <w:sz w:val="24"/>
              </w:rPr>
              <w:t>0 a</w:t>
            </w:r>
          </w:p>
        </w:tc>
        <w:tc>
          <w:tcPr>
            <w:tcW w:w="851" w:type="dxa"/>
          </w:tcPr>
          <w:p w:rsidR="00075E27" w:rsidRPr="0090189C" w:rsidRDefault="00075E27" w:rsidP="0090189C">
            <w:pPr>
              <w:spacing w:after="0" w:line="240" w:lineRule="auto"/>
              <w:jc w:val="center"/>
              <w:rPr>
                <w:sz w:val="24"/>
              </w:rPr>
            </w:pPr>
            <w:r w:rsidRPr="0090189C">
              <w:rPr>
                <w:sz w:val="24"/>
              </w:rPr>
              <w:t>0,07 a</w:t>
            </w:r>
          </w:p>
        </w:tc>
        <w:tc>
          <w:tcPr>
            <w:tcW w:w="850" w:type="dxa"/>
          </w:tcPr>
          <w:p w:rsidR="00075E27" w:rsidRPr="0090189C" w:rsidRDefault="00075E27" w:rsidP="0090189C">
            <w:pPr>
              <w:spacing w:after="0" w:line="240" w:lineRule="auto"/>
              <w:jc w:val="center"/>
              <w:rPr>
                <w:sz w:val="24"/>
              </w:rPr>
            </w:pPr>
            <w:r w:rsidRPr="0090189C">
              <w:rPr>
                <w:sz w:val="24"/>
              </w:rPr>
              <w:t>0,07 a</w:t>
            </w:r>
          </w:p>
        </w:tc>
        <w:tc>
          <w:tcPr>
            <w:tcW w:w="851" w:type="dxa"/>
          </w:tcPr>
          <w:p w:rsidR="00075E27" w:rsidRPr="0090189C" w:rsidRDefault="00075E27" w:rsidP="0090189C">
            <w:pPr>
              <w:spacing w:after="0" w:line="240" w:lineRule="auto"/>
              <w:jc w:val="center"/>
              <w:rPr>
                <w:sz w:val="24"/>
              </w:rPr>
            </w:pPr>
            <w:r w:rsidRPr="0090189C">
              <w:rPr>
                <w:sz w:val="24"/>
              </w:rPr>
              <w:t>0,33 a</w:t>
            </w:r>
          </w:p>
        </w:tc>
        <w:tc>
          <w:tcPr>
            <w:tcW w:w="850" w:type="dxa"/>
          </w:tcPr>
          <w:p w:rsidR="00075E27" w:rsidRPr="0090189C" w:rsidRDefault="00075E27" w:rsidP="0090189C">
            <w:pPr>
              <w:spacing w:after="0" w:line="240" w:lineRule="auto"/>
              <w:jc w:val="center"/>
              <w:rPr>
                <w:sz w:val="24"/>
              </w:rPr>
            </w:pPr>
            <w:r w:rsidRPr="0090189C">
              <w:rPr>
                <w:sz w:val="24"/>
              </w:rPr>
              <w:t>0,20 a</w:t>
            </w:r>
          </w:p>
        </w:tc>
        <w:tc>
          <w:tcPr>
            <w:tcW w:w="1134" w:type="dxa"/>
          </w:tcPr>
          <w:p w:rsidR="00075E27" w:rsidRPr="0090189C" w:rsidRDefault="00075E27" w:rsidP="0090189C">
            <w:pPr>
              <w:spacing w:after="0" w:line="240" w:lineRule="auto"/>
              <w:jc w:val="center"/>
              <w:rPr>
                <w:sz w:val="24"/>
              </w:rPr>
            </w:pPr>
            <w:r w:rsidRPr="0090189C">
              <w:rPr>
                <w:sz w:val="24"/>
              </w:rPr>
              <w:t>0,87 a</w:t>
            </w:r>
          </w:p>
        </w:tc>
      </w:tr>
      <w:tr w:rsidR="0067782A" w:rsidRPr="0067782A" w:rsidTr="0067782A">
        <w:trPr>
          <w:trHeight w:val="218"/>
        </w:trPr>
        <w:tc>
          <w:tcPr>
            <w:tcW w:w="1313" w:type="dxa"/>
          </w:tcPr>
          <w:p w:rsidR="00075E27" w:rsidRPr="0067782A" w:rsidRDefault="00075E27" w:rsidP="0090189C">
            <w:pPr>
              <w:spacing w:after="0" w:line="240" w:lineRule="auto"/>
              <w:jc w:val="center"/>
              <w:rPr>
                <w:b/>
                <w:sz w:val="24"/>
              </w:rPr>
            </w:pPr>
            <w:r w:rsidRPr="0067782A">
              <w:rPr>
                <w:b/>
                <w:sz w:val="24"/>
              </w:rPr>
              <w:t>25%</w:t>
            </w:r>
          </w:p>
        </w:tc>
        <w:tc>
          <w:tcPr>
            <w:tcW w:w="672" w:type="dxa"/>
          </w:tcPr>
          <w:p w:rsidR="00075E27" w:rsidRPr="0090189C" w:rsidRDefault="00075E27" w:rsidP="0090189C">
            <w:pPr>
              <w:spacing w:after="0" w:line="240" w:lineRule="auto"/>
              <w:jc w:val="center"/>
              <w:rPr>
                <w:sz w:val="24"/>
              </w:rPr>
            </w:pPr>
            <w:r w:rsidRPr="0090189C">
              <w:rPr>
                <w:sz w:val="24"/>
              </w:rPr>
              <w:t>0 a</w:t>
            </w:r>
          </w:p>
        </w:tc>
        <w:tc>
          <w:tcPr>
            <w:tcW w:w="709" w:type="dxa"/>
          </w:tcPr>
          <w:p w:rsidR="00075E27" w:rsidRPr="0090189C" w:rsidRDefault="00075E27" w:rsidP="0090189C">
            <w:pPr>
              <w:spacing w:after="0" w:line="240" w:lineRule="auto"/>
              <w:jc w:val="center"/>
              <w:rPr>
                <w:sz w:val="24"/>
              </w:rPr>
            </w:pPr>
            <w:r w:rsidRPr="0090189C">
              <w:rPr>
                <w:sz w:val="24"/>
              </w:rPr>
              <w:t>0 a</w:t>
            </w:r>
          </w:p>
        </w:tc>
        <w:tc>
          <w:tcPr>
            <w:tcW w:w="708" w:type="dxa"/>
          </w:tcPr>
          <w:p w:rsidR="00075E27" w:rsidRPr="0090189C" w:rsidRDefault="00075E27" w:rsidP="0090189C">
            <w:pPr>
              <w:spacing w:after="0" w:line="240" w:lineRule="auto"/>
              <w:jc w:val="center"/>
              <w:rPr>
                <w:sz w:val="24"/>
              </w:rPr>
            </w:pPr>
            <w:r w:rsidRPr="0090189C">
              <w:rPr>
                <w:sz w:val="24"/>
              </w:rPr>
              <w:t>0 a</w:t>
            </w:r>
          </w:p>
        </w:tc>
        <w:tc>
          <w:tcPr>
            <w:tcW w:w="851" w:type="dxa"/>
          </w:tcPr>
          <w:p w:rsidR="00075E27" w:rsidRPr="0090189C" w:rsidRDefault="00075E27" w:rsidP="0090189C">
            <w:pPr>
              <w:spacing w:after="0" w:line="240" w:lineRule="auto"/>
              <w:jc w:val="center"/>
              <w:rPr>
                <w:sz w:val="24"/>
              </w:rPr>
            </w:pPr>
            <w:r w:rsidRPr="0090189C">
              <w:rPr>
                <w:sz w:val="24"/>
              </w:rPr>
              <w:t>0,00 a</w:t>
            </w:r>
          </w:p>
        </w:tc>
        <w:tc>
          <w:tcPr>
            <w:tcW w:w="850" w:type="dxa"/>
          </w:tcPr>
          <w:p w:rsidR="00075E27" w:rsidRPr="0090189C" w:rsidRDefault="00075E27" w:rsidP="0090189C">
            <w:pPr>
              <w:spacing w:after="0" w:line="240" w:lineRule="auto"/>
              <w:jc w:val="center"/>
              <w:rPr>
                <w:sz w:val="24"/>
              </w:rPr>
            </w:pPr>
            <w:r w:rsidRPr="0090189C">
              <w:rPr>
                <w:sz w:val="24"/>
              </w:rPr>
              <w:t>0,00 a</w:t>
            </w:r>
          </w:p>
        </w:tc>
        <w:tc>
          <w:tcPr>
            <w:tcW w:w="851" w:type="dxa"/>
          </w:tcPr>
          <w:p w:rsidR="00075E27" w:rsidRPr="0090189C" w:rsidRDefault="00075E27" w:rsidP="0090189C">
            <w:pPr>
              <w:spacing w:after="0" w:line="240" w:lineRule="auto"/>
              <w:jc w:val="center"/>
              <w:rPr>
                <w:sz w:val="24"/>
              </w:rPr>
            </w:pPr>
            <w:r w:rsidRPr="0090189C">
              <w:rPr>
                <w:sz w:val="24"/>
              </w:rPr>
              <w:t>0,13 a</w:t>
            </w:r>
          </w:p>
        </w:tc>
        <w:tc>
          <w:tcPr>
            <w:tcW w:w="850" w:type="dxa"/>
          </w:tcPr>
          <w:p w:rsidR="00075E27" w:rsidRPr="0090189C" w:rsidRDefault="00075E27" w:rsidP="0090189C">
            <w:pPr>
              <w:spacing w:after="0" w:line="240" w:lineRule="auto"/>
              <w:jc w:val="center"/>
              <w:rPr>
                <w:sz w:val="24"/>
              </w:rPr>
            </w:pPr>
            <w:r w:rsidRPr="0090189C">
              <w:rPr>
                <w:sz w:val="24"/>
              </w:rPr>
              <w:t>0,13 a</w:t>
            </w:r>
          </w:p>
        </w:tc>
        <w:tc>
          <w:tcPr>
            <w:tcW w:w="1134" w:type="dxa"/>
          </w:tcPr>
          <w:p w:rsidR="00075E27" w:rsidRPr="0090189C" w:rsidRDefault="00075E27" w:rsidP="0090189C">
            <w:pPr>
              <w:spacing w:after="0" w:line="240" w:lineRule="auto"/>
              <w:jc w:val="center"/>
              <w:rPr>
                <w:sz w:val="24"/>
              </w:rPr>
            </w:pPr>
            <w:r w:rsidRPr="0090189C">
              <w:rPr>
                <w:sz w:val="24"/>
              </w:rPr>
              <w:t>0,47 a</w:t>
            </w:r>
          </w:p>
        </w:tc>
      </w:tr>
      <w:tr w:rsidR="0067782A" w:rsidRPr="0067782A" w:rsidTr="0067782A">
        <w:trPr>
          <w:trHeight w:val="249"/>
        </w:trPr>
        <w:tc>
          <w:tcPr>
            <w:tcW w:w="1313" w:type="dxa"/>
          </w:tcPr>
          <w:p w:rsidR="00075E27" w:rsidRPr="0067782A" w:rsidRDefault="00075E27" w:rsidP="0090189C">
            <w:pPr>
              <w:spacing w:after="0" w:line="240" w:lineRule="auto"/>
              <w:jc w:val="center"/>
              <w:rPr>
                <w:b/>
                <w:sz w:val="24"/>
              </w:rPr>
            </w:pPr>
            <w:r w:rsidRPr="0067782A">
              <w:rPr>
                <w:b/>
                <w:sz w:val="24"/>
              </w:rPr>
              <w:t>35%</w:t>
            </w:r>
          </w:p>
        </w:tc>
        <w:tc>
          <w:tcPr>
            <w:tcW w:w="672" w:type="dxa"/>
          </w:tcPr>
          <w:p w:rsidR="00075E27" w:rsidRPr="0090189C" w:rsidRDefault="00075E27" w:rsidP="0090189C">
            <w:pPr>
              <w:spacing w:after="0" w:line="240" w:lineRule="auto"/>
              <w:jc w:val="center"/>
              <w:rPr>
                <w:sz w:val="24"/>
              </w:rPr>
            </w:pPr>
            <w:r w:rsidRPr="0090189C">
              <w:rPr>
                <w:sz w:val="24"/>
              </w:rPr>
              <w:t>0 a</w:t>
            </w:r>
          </w:p>
        </w:tc>
        <w:tc>
          <w:tcPr>
            <w:tcW w:w="709" w:type="dxa"/>
          </w:tcPr>
          <w:p w:rsidR="00075E27" w:rsidRPr="0090189C" w:rsidRDefault="00075E27" w:rsidP="0090189C">
            <w:pPr>
              <w:spacing w:after="0" w:line="240" w:lineRule="auto"/>
              <w:jc w:val="center"/>
              <w:rPr>
                <w:sz w:val="24"/>
              </w:rPr>
            </w:pPr>
            <w:r w:rsidRPr="0090189C">
              <w:rPr>
                <w:sz w:val="24"/>
              </w:rPr>
              <w:t>0 a</w:t>
            </w:r>
          </w:p>
        </w:tc>
        <w:tc>
          <w:tcPr>
            <w:tcW w:w="708" w:type="dxa"/>
          </w:tcPr>
          <w:p w:rsidR="00075E27" w:rsidRPr="0090189C" w:rsidRDefault="00075E27" w:rsidP="0090189C">
            <w:pPr>
              <w:spacing w:after="0" w:line="240" w:lineRule="auto"/>
              <w:jc w:val="center"/>
              <w:rPr>
                <w:sz w:val="24"/>
              </w:rPr>
            </w:pPr>
            <w:r w:rsidRPr="0090189C">
              <w:rPr>
                <w:sz w:val="24"/>
              </w:rPr>
              <w:t>0 a</w:t>
            </w:r>
          </w:p>
        </w:tc>
        <w:tc>
          <w:tcPr>
            <w:tcW w:w="851" w:type="dxa"/>
          </w:tcPr>
          <w:p w:rsidR="00075E27" w:rsidRPr="0090189C" w:rsidRDefault="00075E27" w:rsidP="0090189C">
            <w:pPr>
              <w:spacing w:after="0" w:line="240" w:lineRule="auto"/>
              <w:jc w:val="center"/>
              <w:rPr>
                <w:sz w:val="24"/>
              </w:rPr>
            </w:pPr>
            <w:r w:rsidRPr="0090189C">
              <w:rPr>
                <w:sz w:val="24"/>
              </w:rPr>
              <w:t>0,00 a</w:t>
            </w:r>
          </w:p>
        </w:tc>
        <w:tc>
          <w:tcPr>
            <w:tcW w:w="850" w:type="dxa"/>
          </w:tcPr>
          <w:p w:rsidR="00075E27" w:rsidRPr="0090189C" w:rsidRDefault="00075E27" w:rsidP="0090189C">
            <w:pPr>
              <w:spacing w:after="0" w:line="240" w:lineRule="auto"/>
              <w:jc w:val="center"/>
              <w:rPr>
                <w:sz w:val="24"/>
              </w:rPr>
            </w:pPr>
            <w:r w:rsidRPr="0090189C">
              <w:rPr>
                <w:sz w:val="24"/>
              </w:rPr>
              <w:t>0,07 a</w:t>
            </w:r>
          </w:p>
        </w:tc>
        <w:tc>
          <w:tcPr>
            <w:tcW w:w="851" w:type="dxa"/>
          </w:tcPr>
          <w:p w:rsidR="00075E27" w:rsidRPr="0090189C" w:rsidRDefault="00075E27" w:rsidP="0090189C">
            <w:pPr>
              <w:spacing w:after="0" w:line="240" w:lineRule="auto"/>
              <w:jc w:val="center"/>
              <w:rPr>
                <w:sz w:val="24"/>
              </w:rPr>
            </w:pPr>
            <w:r w:rsidRPr="0090189C">
              <w:rPr>
                <w:sz w:val="24"/>
              </w:rPr>
              <w:t>0,07 a</w:t>
            </w:r>
          </w:p>
        </w:tc>
        <w:tc>
          <w:tcPr>
            <w:tcW w:w="850" w:type="dxa"/>
          </w:tcPr>
          <w:p w:rsidR="00075E27" w:rsidRPr="0090189C" w:rsidRDefault="00075E27" w:rsidP="0090189C">
            <w:pPr>
              <w:spacing w:after="0" w:line="240" w:lineRule="auto"/>
              <w:jc w:val="center"/>
              <w:rPr>
                <w:sz w:val="24"/>
              </w:rPr>
            </w:pPr>
            <w:r w:rsidRPr="0090189C">
              <w:rPr>
                <w:sz w:val="24"/>
              </w:rPr>
              <w:t>0,07 a</w:t>
            </w:r>
          </w:p>
        </w:tc>
        <w:tc>
          <w:tcPr>
            <w:tcW w:w="1134" w:type="dxa"/>
          </w:tcPr>
          <w:p w:rsidR="00075E27" w:rsidRPr="0090189C" w:rsidRDefault="00075E27" w:rsidP="0090189C">
            <w:pPr>
              <w:spacing w:after="0" w:line="240" w:lineRule="auto"/>
              <w:jc w:val="center"/>
              <w:rPr>
                <w:sz w:val="24"/>
              </w:rPr>
            </w:pPr>
            <w:r w:rsidRPr="0090189C">
              <w:rPr>
                <w:sz w:val="24"/>
              </w:rPr>
              <w:t>0,40 a</w:t>
            </w:r>
          </w:p>
        </w:tc>
      </w:tr>
      <w:tr w:rsidR="0067782A" w:rsidRPr="0067782A" w:rsidTr="0067782A">
        <w:trPr>
          <w:trHeight w:val="270"/>
        </w:trPr>
        <w:tc>
          <w:tcPr>
            <w:tcW w:w="1313" w:type="dxa"/>
            <w:tcBorders>
              <w:bottom w:val="single" w:sz="4" w:space="0" w:color="000000"/>
            </w:tcBorders>
          </w:tcPr>
          <w:p w:rsidR="00075E27" w:rsidRPr="0067782A" w:rsidRDefault="00075E27" w:rsidP="0090189C">
            <w:pPr>
              <w:spacing w:after="0" w:line="240" w:lineRule="auto"/>
              <w:jc w:val="center"/>
              <w:rPr>
                <w:b/>
                <w:sz w:val="24"/>
              </w:rPr>
            </w:pPr>
            <w:r w:rsidRPr="0067782A">
              <w:rPr>
                <w:b/>
                <w:sz w:val="24"/>
              </w:rPr>
              <w:t>45%</w:t>
            </w:r>
          </w:p>
        </w:tc>
        <w:tc>
          <w:tcPr>
            <w:tcW w:w="672"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709"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708"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 a</w:t>
            </w:r>
          </w:p>
        </w:tc>
        <w:tc>
          <w:tcPr>
            <w:tcW w:w="851"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0,00 a</w:t>
            </w:r>
          </w:p>
        </w:tc>
        <w:tc>
          <w:tcPr>
            <w:tcW w:w="850"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0,00 a</w:t>
            </w:r>
          </w:p>
        </w:tc>
        <w:tc>
          <w:tcPr>
            <w:tcW w:w="851"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0,20 a</w:t>
            </w:r>
          </w:p>
        </w:tc>
        <w:tc>
          <w:tcPr>
            <w:tcW w:w="850"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0,13 a</w:t>
            </w:r>
          </w:p>
        </w:tc>
        <w:tc>
          <w:tcPr>
            <w:tcW w:w="1134" w:type="dxa"/>
            <w:tcBorders>
              <w:bottom w:val="single" w:sz="4" w:space="0" w:color="000000"/>
            </w:tcBorders>
          </w:tcPr>
          <w:p w:rsidR="00075E27" w:rsidRPr="0090189C" w:rsidRDefault="00075E27" w:rsidP="0090189C">
            <w:pPr>
              <w:spacing w:after="0" w:line="240" w:lineRule="auto"/>
              <w:jc w:val="center"/>
              <w:rPr>
                <w:sz w:val="24"/>
              </w:rPr>
            </w:pPr>
            <w:r w:rsidRPr="0090189C">
              <w:rPr>
                <w:sz w:val="24"/>
              </w:rPr>
              <w:t>0,73 a</w:t>
            </w:r>
          </w:p>
        </w:tc>
      </w:tr>
    </w:tbl>
    <w:p w:rsidR="00075E27" w:rsidRPr="00075E27" w:rsidRDefault="00075E27" w:rsidP="0067782A">
      <w:pPr>
        <w:spacing w:after="0" w:line="240" w:lineRule="auto"/>
        <w:ind w:left="1560" w:hanging="1560"/>
        <w:jc w:val="both"/>
        <w:rPr>
          <w:sz w:val="24"/>
          <w:szCs w:val="24"/>
        </w:rPr>
      </w:pPr>
      <w:proofErr w:type="gramStart"/>
      <w:r w:rsidRPr="00075E27">
        <w:rPr>
          <w:sz w:val="24"/>
          <w:szCs w:val="24"/>
        </w:rPr>
        <w:t>Keterangan :</w:t>
      </w:r>
      <w:proofErr w:type="gramEnd"/>
      <w:r w:rsidRPr="00075E27">
        <w:rPr>
          <w:sz w:val="24"/>
          <w:szCs w:val="24"/>
        </w:rPr>
        <w:t xml:space="preserve"> Angka yang diikuti notasi huruf yang sama didalam kolom menunjukan tidak ada beda nyata berdasarkan uji F ; notasi huruf berbeda menunjukkan beda nyata berdasarkan DMRT (α:5%)</w:t>
      </w:r>
    </w:p>
    <w:p w:rsidR="00A57A81" w:rsidRDefault="00A57A81" w:rsidP="00D64620">
      <w:pPr>
        <w:pStyle w:val="BodyText"/>
        <w:spacing w:before="217" w:after="0" w:line="240" w:lineRule="auto"/>
        <w:ind w:left="993" w:right="94" w:hanging="993"/>
        <w:jc w:val="both"/>
      </w:pPr>
      <w:proofErr w:type="gramStart"/>
      <w:r>
        <w:rPr>
          <w:b/>
        </w:rPr>
        <w:t>Tabel 4.</w:t>
      </w:r>
      <w:proofErr w:type="gramEnd"/>
      <w:r>
        <w:rPr>
          <w:b/>
        </w:rPr>
        <w:t xml:space="preserve"> </w:t>
      </w:r>
      <w:r>
        <w:t xml:space="preserve">Persentase hidup bibit jahe merah pada pemberian </w:t>
      </w:r>
      <w:r>
        <w:rPr>
          <w:i/>
        </w:rPr>
        <w:t xml:space="preserve">PGPR </w:t>
      </w:r>
      <w:r>
        <w:t>dengan berbagai konsentrasi (%)</w:t>
      </w:r>
    </w:p>
    <w:tbl>
      <w:tblPr>
        <w:tblW w:w="7938" w:type="dxa"/>
        <w:tblLayout w:type="fixed"/>
        <w:tblCellMar>
          <w:left w:w="0" w:type="dxa"/>
          <w:right w:w="0" w:type="dxa"/>
        </w:tblCellMar>
        <w:tblLook w:val="01E0" w:firstRow="1" w:lastRow="1" w:firstColumn="1" w:lastColumn="1" w:noHBand="0" w:noVBand="0"/>
      </w:tblPr>
      <w:tblGrid>
        <w:gridCol w:w="1607"/>
        <w:gridCol w:w="1898"/>
        <w:gridCol w:w="1495"/>
        <w:gridCol w:w="1247"/>
        <w:gridCol w:w="1691"/>
      </w:tblGrid>
      <w:tr w:rsidR="0090189C" w:rsidRPr="00A57A81" w:rsidTr="0090189C">
        <w:trPr>
          <w:trHeight w:val="241"/>
        </w:trPr>
        <w:tc>
          <w:tcPr>
            <w:tcW w:w="1607" w:type="dxa"/>
            <w:vMerge w:val="restart"/>
            <w:tcBorders>
              <w:top w:val="single" w:sz="4" w:space="0" w:color="000000"/>
            </w:tcBorders>
          </w:tcPr>
          <w:p w:rsidR="0090189C" w:rsidRPr="00A57A81" w:rsidRDefault="0090189C" w:rsidP="00B4671B">
            <w:pPr>
              <w:pStyle w:val="TableParagraph"/>
              <w:spacing w:line="273" w:lineRule="exact"/>
              <w:ind w:left="96" w:right="90"/>
              <w:rPr>
                <w:b/>
                <w:szCs w:val="24"/>
              </w:rPr>
            </w:pPr>
            <w:r w:rsidRPr="00A57A81">
              <w:rPr>
                <w:b/>
                <w:szCs w:val="24"/>
              </w:rPr>
              <w:t>Konsentrasi</w:t>
            </w:r>
          </w:p>
          <w:p w:rsidR="0090189C" w:rsidRPr="00A57A81" w:rsidRDefault="0090189C" w:rsidP="00B4671B">
            <w:pPr>
              <w:pStyle w:val="TableParagraph"/>
              <w:ind w:left="96" w:right="87"/>
              <w:rPr>
                <w:b/>
                <w:i/>
                <w:szCs w:val="24"/>
              </w:rPr>
            </w:pPr>
            <w:r w:rsidRPr="00A57A81">
              <w:rPr>
                <w:b/>
                <w:i/>
                <w:szCs w:val="24"/>
              </w:rPr>
              <w:t>PGPR</w:t>
            </w:r>
          </w:p>
        </w:tc>
        <w:tc>
          <w:tcPr>
            <w:tcW w:w="6331" w:type="dxa"/>
            <w:gridSpan w:val="4"/>
            <w:tcBorders>
              <w:top w:val="single" w:sz="4" w:space="0" w:color="000000"/>
              <w:bottom w:val="single" w:sz="4" w:space="0" w:color="000000"/>
            </w:tcBorders>
          </w:tcPr>
          <w:p w:rsidR="0090189C" w:rsidRPr="00A57A81" w:rsidRDefault="0090189C" w:rsidP="0090189C">
            <w:pPr>
              <w:pStyle w:val="TableParagraph"/>
              <w:rPr>
                <w:szCs w:val="24"/>
              </w:rPr>
            </w:pPr>
            <w:r w:rsidRPr="00A57A81">
              <w:rPr>
                <w:b/>
                <w:szCs w:val="24"/>
              </w:rPr>
              <w:t>Persentase hidup bibit (%)</w:t>
            </w:r>
          </w:p>
        </w:tc>
      </w:tr>
      <w:tr w:rsidR="00A57A81" w:rsidRPr="00A57A81" w:rsidTr="00A57A81">
        <w:trPr>
          <w:trHeight w:val="90"/>
        </w:trPr>
        <w:tc>
          <w:tcPr>
            <w:tcW w:w="1607" w:type="dxa"/>
            <w:vMerge/>
            <w:tcBorders>
              <w:top w:val="nil"/>
              <w:bottom w:val="single" w:sz="4" w:space="0" w:color="auto"/>
            </w:tcBorders>
          </w:tcPr>
          <w:p w:rsidR="00A57A81" w:rsidRPr="00A57A81" w:rsidRDefault="00A57A81" w:rsidP="00B4671B">
            <w:pPr>
              <w:rPr>
                <w:szCs w:val="24"/>
              </w:rPr>
            </w:pPr>
          </w:p>
        </w:tc>
        <w:tc>
          <w:tcPr>
            <w:tcW w:w="1898" w:type="dxa"/>
            <w:tcBorders>
              <w:top w:val="single" w:sz="4" w:space="0" w:color="000000"/>
              <w:bottom w:val="single" w:sz="4" w:space="0" w:color="auto"/>
            </w:tcBorders>
          </w:tcPr>
          <w:p w:rsidR="00A57A81" w:rsidRPr="00A57A81" w:rsidRDefault="00A57A81" w:rsidP="00B4671B">
            <w:pPr>
              <w:pStyle w:val="TableParagraph"/>
              <w:spacing w:line="276" w:lineRule="exact"/>
              <w:ind w:left="284" w:right="284"/>
              <w:rPr>
                <w:b/>
                <w:szCs w:val="24"/>
              </w:rPr>
            </w:pPr>
            <w:r w:rsidRPr="00A57A81">
              <w:rPr>
                <w:b/>
                <w:szCs w:val="24"/>
              </w:rPr>
              <w:t>U1</w:t>
            </w:r>
          </w:p>
        </w:tc>
        <w:tc>
          <w:tcPr>
            <w:tcW w:w="1495" w:type="dxa"/>
            <w:tcBorders>
              <w:top w:val="single" w:sz="4" w:space="0" w:color="000000"/>
              <w:bottom w:val="single" w:sz="4" w:space="0" w:color="auto"/>
            </w:tcBorders>
          </w:tcPr>
          <w:p w:rsidR="00A57A81" w:rsidRPr="00A57A81" w:rsidRDefault="00A57A81" w:rsidP="00B4671B">
            <w:pPr>
              <w:pStyle w:val="TableParagraph"/>
              <w:spacing w:line="276" w:lineRule="exact"/>
              <w:ind w:left="280" w:right="262"/>
              <w:rPr>
                <w:b/>
                <w:szCs w:val="24"/>
              </w:rPr>
            </w:pPr>
            <w:r w:rsidRPr="00A57A81">
              <w:rPr>
                <w:b/>
                <w:szCs w:val="24"/>
              </w:rPr>
              <w:t>U2</w:t>
            </w:r>
          </w:p>
        </w:tc>
        <w:tc>
          <w:tcPr>
            <w:tcW w:w="1247" w:type="dxa"/>
            <w:tcBorders>
              <w:top w:val="single" w:sz="4" w:space="0" w:color="000000"/>
              <w:bottom w:val="single" w:sz="4" w:space="0" w:color="auto"/>
            </w:tcBorders>
          </w:tcPr>
          <w:p w:rsidR="00A57A81" w:rsidRPr="00A57A81" w:rsidRDefault="00A57A81" w:rsidP="00B4671B">
            <w:pPr>
              <w:pStyle w:val="TableParagraph"/>
              <w:spacing w:line="276" w:lineRule="exact"/>
              <w:ind w:left="263" w:right="193"/>
              <w:rPr>
                <w:b/>
                <w:szCs w:val="24"/>
              </w:rPr>
            </w:pPr>
            <w:r w:rsidRPr="00A57A81">
              <w:rPr>
                <w:b/>
                <w:szCs w:val="24"/>
              </w:rPr>
              <w:t>U3</w:t>
            </w:r>
          </w:p>
        </w:tc>
        <w:tc>
          <w:tcPr>
            <w:tcW w:w="1691" w:type="dxa"/>
            <w:tcBorders>
              <w:top w:val="single" w:sz="4" w:space="0" w:color="000000"/>
              <w:bottom w:val="single" w:sz="4" w:space="0" w:color="auto"/>
            </w:tcBorders>
          </w:tcPr>
          <w:p w:rsidR="00A57A81" w:rsidRPr="00A57A81" w:rsidRDefault="00A57A81" w:rsidP="0090189C">
            <w:pPr>
              <w:pStyle w:val="TableParagraph"/>
              <w:spacing w:line="276" w:lineRule="exact"/>
              <w:ind w:right="186"/>
              <w:rPr>
                <w:b/>
                <w:szCs w:val="24"/>
              </w:rPr>
            </w:pPr>
            <w:r w:rsidRPr="00A57A81">
              <w:rPr>
                <w:b/>
                <w:szCs w:val="24"/>
              </w:rPr>
              <w:t>Purata</w:t>
            </w:r>
          </w:p>
        </w:tc>
      </w:tr>
      <w:tr w:rsidR="00A57A81" w:rsidRPr="00A57A81" w:rsidTr="00A57A81">
        <w:trPr>
          <w:trHeight w:val="222"/>
        </w:trPr>
        <w:tc>
          <w:tcPr>
            <w:tcW w:w="1607" w:type="dxa"/>
            <w:tcBorders>
              <w:top w:val="single" w:sz="4" w:space="0" w:color="auto"/>
            </w:tcBorders>
          </w:tcPr>
          <w:p w:rsidR="00A57A81" w:rsidRPr="00A57A81" w:rsidRDefault="00A57A81" w:rsidP="00B4671B">
            <w:pPr>
              <w:pStyle w:val="TableParagraph"/>
              <w:spacing w:before="65"/>
              <w:ind w:left="96" w:right="89"/>
              <w:rPr>
                <w:b/>
                <w:szCs w:val="24"/>
              </w:rPr>
            </w:pPr>
            <w:r w:rsidRPr="00A57A81">
              <w:rPr>
                <w:b/>
                <w:szCs w:val="24"/>
              </w:rPr>
              <w:t>Kontrol</w:t>
            </w:r>
          </w:p>
        </w:tc>
        <w:tc>
          <w:tcPr>
            <w:tcW w:w="1898" w:type="dxa"/>
            <w:tcBorders>
              <w:top w:val="single" w:sz="4" w:space="0" w:color="auto"/>
            </w:tcBorders>
          </w:tcPr>
          <w:p w:rsidR="00A57A81" w:rsidRPr="00A57A81" w:rsidRDefault="00A57A81" w:rsidP="00B4671B">
            <w:pPr>
              <w:pStyle w:val="TableParagraph"/>
              <w:spacing w:before="61"/>
              <w:ind w:left="284" w:right="284"/>
              <w:rPr>
                <w:szCs w:val="24"/>
              </w:rPr>
            </w:pPr>
            <w:r w:rsidRPr="00A57A81">
              <w:rPr>
                <w:szCs w:val="24"/>
              </w:rPr>
              <w:t>90%</w:t>
            </w:r>
          </w:p>
        </w:tc>
        <w:tc>
          <w:tcPr>
            <w:tcW w:w="1495" w:type="dxa"/>
            <w:tcBorders>
              <w:top w:val="single" w:sz="4" w:space="0" w:color="auto"/>
            </w:tcBorders>
          </w:tcPr>
          <w:p w:rsidR="00A57A81" w:rsidRPr="00A57A81" w:rsidRDefault="00A57A81" w:rsidP="00B4671B">
            <w:pPr>
              <w:pStyle w:val="TableParagraph"/>
              <w:spacing w:before="61"/>
              <w:ind w:left="284" w:right="262"/>
              <w:rPr>
                <w:szCs w:val="24"/>
              </w:rPr>
            </w:pPr>
            <w:r w:rsidRPr="00A57A81">
              <w:rPr>
                <w:szCs w:val="24"/>
              </w:rPr>
              <w:t>100%</w:t>
            </w:r>
          </w:p>
        </w:tc>
        <w:tc>
          <w:tcPr>
            <w:tcW w:w="1247" w:type="dxa"/>
            <w:tcBorders>
              <w:top w:val="single" w:sz="4" w:space="0" w:color="auto"/>
            </w:tcBorders>
          </w:tcPr>
          <w:p w:rsidR="00A57A81" w:rsidRPr="00A57A81" w:rsidRDefault="00A57A81" w:rsidP="00B4671B">
            <w:pPr>
              <w:pStyle w:val="TableParagraph"/>
              <w:spacing w:before="61"/>
              <w:ind w:left="263" w:right="194"/>
              <w:rPr>
                <w:szCs w:val="24"/>
              </w:rPr>
            </w:pPr>
            <w:r w:rsidRPr="00A57A81">
              <w:rPr>
                <w:szCs w:val="24"/>
              </w:rPr>
              <w:t>90%</w:t>
            </w:r>
          </w:p>
        </w:tc>
        <w:tc>
          <w:tcPr>
            <w:tcW w:w="1691" w:type="dxa"/>
            <w:tcBorders>
              <w:top w:val="single" w:sz="4" w:space="0" w:color="auto"/>
            </w:tcBorders>
          </w:tcPr>
          <w:p w:rsidR="00A57A81" w:rsidRPr="00A57A81" w:rsidRDefault="00A57A81" w:rsidP="0090189C">
            <w:pPr>
              <w:pStyle w:val="TableParagraph"/>
              <w:tabs>
                <w:tab w:val="left" w:pos="1691"/>
              </w:tabs>
              <w:spacing w:before="61"/>
              <w:rPr>
                <w:b/>
                <w:szCs w:val="24"/>
              </w:rPr>
            </w:pPr>
            <w:r w:rsidRPr="00A57A81">
              <w:rPr>
                <w:szCs w:val="24"/>
              </w:rPr>
              <w:t xml:space="preserve">93% </w:t>
            </w:r>
            <w:r w:rsidRPr="00A57A81">
              <w:rPr>
                <w:b/>
                <w:szCs w:val="24"/>
              </w:rPr>
              <w:t>a</w:t>
            </w:r>
          </w:p>
        </w:tc>
      </w:tr>
      <w:tr w:rsidR="00A57A81" w:rsidRPr="00A57A81" w:rsidTr="00A57A81">
        <w:trPr>
          <w:trHeight w:val="80"/>
        </w:trPr>
        <w:tc>
          <w:tcPr>
            <w:tcW w:w="1607" w:type="dxa"/>
          </w:tcPr>
          <w:p w:rsidR="00A57A81" w:rsidRPr="00A57A81" w:rsidRDefault="00A57A81" w:rsidP="00B4671B">
            <w:pPr>
              <w:pStyle w:val="TableParagraph"/>
              <w:spacing w:before="67"/>
              <w:ind w:left="96" w:right="88"/>
              <w:rPr>
                <w:b/>
                <w:szCs w:val="24"/>
              </w:rPr>
            </w:pPr>
            <w:r w:rsidRPr="00A57A81">
              <w:rPr>
                <w:b/>
                <w:szCs w:val="24"/>
              </w:rPr>
              <w:t>15%</w:t>
            </w:r>
          </w:p>
        </w:tc>
        <w:tc>
          <w:tcPr>
            <w:tcW w:w="1898" w:type="dxa"/>
          </w:tcPr>
          <w:p w:rsidR="00A57A81" w:rsidRPr="00A57A81" w:rsidRDefault="00A57A81" w:rsidP="00B4671B">
            <w:pPr>
              <w:pStyle w:val="TableParagraph"/>
              <w:spacing w:before="62"/>
              <w:ind w:left="284" w:right="284"/>
              <w:rPr>
                <w:szCs w:val="24"/>
              </w:rPr>
            </w:pPr>
            <w:r w:rsidRPr="00A57A81">
              <w:rPr>
                <w:szCs w:val="24"/>
              </w:rPr>
              <w:t>100%</w:t>
            </w:r>
          </w:p>
        </w:tc>
        <w:tc>
          <w:tcPr>
            <w:tcW w:w="1495" w:type="dxa"/>
          </w:tcPr>
          <w:p w:rsidR="00A57A81" w:rsidRPr="00A57A81" w:rsidRDefault="00A57A81" w:rsidP="00B4671B">
            <w:pPr>
              <w:pStyle w:val="TableParagraph"/>
              <w:spacing w:before="62"/>
              <w:ind w:left="284" w:right="262"/>
              <w:rPr>
                <w:szCs w:val="24"/>
              </w:rPr>
            </w:pPr>
            <w:r w:rsidRPr="00A57A81">
              <w:rPr>
                <w:szCs w:val="24"/>
              </w:rPr>
              <w:t>100%</w:t>
            </w:r>
          </w:p>
        </w:tc>
        <w:tc>
          <w:tcPr>
            <w:tcW w:w="1247" w:type="dxa"/>
          </w:tcPr>
          <w:p w:rsidR="00A57A81" w:rsidRPr="00A57A81" w:rsidRDefault="00A57A81" w:rsidP="00B4671B">
            <w:pPr>
              <w:pStyle w:val="TableParagraph"/>
              <w:spacing w:before="62"/>
              <w:ind w:left="263" w:right="194"/>
              <w:rPr>
                <w:szCs w:val="24"/>
              </w:rPr>
            </w:pPr>
            <w:r w:rsidRPr="00A57A81">
              <w:rPr>
                <w:szCs w:val="24"/>
              </w:rPr>
              <w:t>100%</w:t>
            </w:r>
          </w:p>
        </w:tc>
        <w:tc>
          <w:tcPr>
            <w:tcW w:w="1691" w:type="dxa"/>
          </w:tcPr>
          <w:p w:rsidR="00A57A81" w:rsidRPr="00A57A81" w:rsidRDefault="00A57A81" w:rsidP="0090189C">
            <w:pPr>
              <w:pStyle w:val="TableParagraph"/>
              <w:tabs>
                <w:tab w:val="left" w:pos="1691"/>
              </w:tabs>
              <w:spacing w:before="62"/>
              <w:rPr>
                <w:b/>
                <w:szCs w:val="24"/>
              </w:rPr>
            </w:pPr>
            <w:r w:rsidRPr="00A57A81">
              <w:rPr>
                <w:szCs w:val="24"/>
              </w:rPr>
              <w:t xml:space="preserve">100% </w:t>
            </w:r>
            <w:r w:rsidRPr="00A57A81">
              <w:rPr>
                <w:b/>
                <w:szCs w:val="24"/>
              </w:rPr>
              <w:t>a</w:t>
            </w:r>
          </w:p>
        </w:tc>
      </w:tr>
      <w:tr w:rsidR="00A57A81" w:rsidRPr="00A57A81" w:rsidTr="00A57A81">
        <w:trPr>
          <w:trHeight w:val="80"/>
        </w:trPr>
        <w:tc>
          <w:tcPr>
            <w:tcW w:w="1607" w:type="dxa"/>
          </w:tcPr>
          <w:p w:rsidR="00A57A81" w:rsidRPr="00A57A81" w:rsidRDefault="00A57A81" w:rsidP="00B4671B">
            <w:pPr>
              <w:pStyle w:val="TableParagraph"/>
              <w:spacing w:before="65"/>
              <w:ind w:left="96" w:right="88"/>
              <w:rPr>
                <w:b/>
                <w:szCs w:val="24"/>
              </w:rPr>
            </w:pPr>
            <w:r w:rsidRPr="00A57A81">
              <w:rPr>
                <w:b/>
                <w:szCs w:val="24"/>
              </w:rPr>
              <w:t>25%</w:t>
            </w:r>
          </w:p>
        </w:tc>
        <w:tc>
          <w:tcPr>
            <w:tcW w:w="1898" w:type="dxa"/>
          </w:tcPr>
          <w:p w:rsidR="00A57A81" w:rsidRPr="00A57A81" w:rsidRDefault="00A57A81" w:rsidP="00B4671B">
            <w:pPr>
              <w:pStyle w:val="TableParagraph"/>
              <w:spacing w:before="61"/>
              <w:ind w:left="284" w:right="284"/>
              <w:rPr>
                <w:szCs w:val="24"/>
              </w:rPr>
            </w:pPr>
            <w:r w:rsidRPr="00A57A81">
              <w:rPr>
                <w:szCs w:val="24"/>
              </w:rPr>
              <w:t>100%</w:t>
            </w:r>
          </w:p>
        </w:tc>
        <w:tc>
          <w:tcPr>
            <w:tcW w:w="1495" w:type="dxa"/>
          </w:tcPr>
          <w:p w:rsidR="00A57A81" w:rsidRPr="00A57A81" w:rsidRDefault="00A57A81" w:rsidP="00B4671B">
            <w:pPr>
              <w:pStyle w:val="TableParagraph"/>
              <w:spacing w:before="61"/>
              <w:ind w:left="284" w:right="262"/>
              <w:rPr>
                <w:szCs w:val="24"/>
              </w:rPr>
            </w:pPr>
            <w:r w:rsidRPr="00A57A81">
              <w:rPr>
                <w:szCs w:val="24"/>
              </w:rPr>
              <w:t>90%</w:t>
            </w:r>
          </w:p>
        </w:tc>
        <w:tc>
          <w:tcPr>
            <w:tcW w:w="1247" w:type="dxa"/>
          </w:tcPr>
          <w:p w:rsidR="00A57A81" w:rsidRPr="00A57A81" w:rsidRDefault="00A57A81" w:rsidP="00B4671B">
            <w:pPr>
              <w:pStyle w:val="TableParagraph"/>
              <w:spacing w:before="61"/>
              <w:ind w:left="263" w:right="194"/>
              <w:rPr>
                <w:szCs w:val="24"/>
              </w:rPr>
            </w:pPr>
            <w:r w:rsidRPr="00A57A81">
              <w:rPr>
                <w:szCs w:val="24"/>
              </w:rPr>
              <w:t>100%</w:t>
            </w:r>
          </w:p>
        </w:tc>
        <w:tc>
          <w:tcPr>
            <w:tcW w:w="1691" w:type="dxa"/>
          </w:tcPr>
          <w:p w:rsidR="00A57A81" w:rsidRPr="00A57A81" w:rsidRDefault="00A57A81" w:rsidP="0090189C">
            <w:pPr>
              <w:pStyle w:val="TableParagraph"/>
              <w:tabs>
                <w:tab w:val="left" w:pos="1691"/>
              </w:tabs>
              <w:spacing w:before="61"/>
              <w:rPr>
                <w:b/>
                <w:szCs w:val="24"/>
              </w:rPr>
            </w:pPr>
            <w:r w:rsidRPr="00A57A81">
              <w:rPr>
                <w:szCs w:val="24"/>
              </w:rPr>
              <w:t xml:space="preserve">97%  </w:t>
            </w:r>
            <w:r w:rsidRPr="00A57A81">
              <w:rPr>
                <w:b/>
                <w:szCs w:val="24"/>
              </w:rPr>
              <w:t>a</w:t>
            </w:r>
          </w:p>
        </w:tc>
      </w:tr>
      <w:tr w:rsidR="00A57A81" w:rsidRPr="00A57A81" w:rsidTr="00A57A81">
        <w:trPr>
          <w:trHeight w:val="80"/>
        </w:trPr>
        <w:tc>
          <w:tcPr>
            <w:tcW w:w="1607" w:type="dxa"/>
          </w:tcPr>
          <w:p w:rsidR="00A57A81" w:rsidRPr="00A57A81" w:rsidRDefault="00A57A81" w:rsidP="00B4671B">
            <w:pPr>
              <w:pStyle w:val="TableParagraph"/>
              <w:spacing w:before="67"/>
              <w:ind w:left="96" w:right="88"/>
              <w:rPr>
                <w:b/>
                <w:szCs w:val="24"/>
              </w:rPr>
            </w:pPr>
            <w:r w:rsidRPr="00A57A81">
              <w:rPr>
                <w:b/>
                <w:szCs w:val="24"/>
              </w:rPr>
              <w:t>35%</w:t>
            </w:r>
          </w:p>
        </w:tc>
        <w:tc>
          <w:tcPr>
            <w:tcW w:w="1898" w:type="dxa"/>
          </w:tcPr>
          <w:p w:rsidR="00A57A81" w:rsidRPr="00A57A81" w:rsidRDefault="00A57A81" w:rsidP="00B4671B">
            <w:pPr>
              <w:pStyle w:val="TableParagraph"/>
              <w:spacing w:before="62"/>
              <w:ind w:left="284" w:right="284"/>
              <w:rPr>
                <w:szCs w:val="24"/>
              </w:rPr>
            </w:pPr>
            <w:r w:rsidRPr="00A57A81">
              <w:rPr>
                <w:szCs w:val="24"/>
              </w:rPr>
              <w:t>100%</w:t>
            </w:r>
          </w:p>
        </w:tc>
        <w:tc>
          <w:tcPr>
            <w:tcW w:w="1495" w:type="dxa"/>
          </w:tcPr>
          <w:p w:rsidR="00A57A81" w:rsidRPr="00A57A81" w:rsidRDefault="00A57A81" w:rsidP="00B4671B">
            <w:pPr>
              <w:pStyle w:val="TableParagraph"/>
              <w:spacing w:before="62"/>
              <w:ind w:left="284" w:right="262"/>
              <w:rPr>
                <w:szCs w:val="24"/>
              </w:rPr>
            </w:pPr>
            <w:r w:rsidRPr="00A57A81">
              <w:rPr>
                <w:szCs w:val="24"/>
              </w:rPr>
              <w:t>100%</w:t>
            </w:r>
          </w:p>
        </w:tc>
        <w:tc>
          <w:tcPr>
            <w:tcW w:w="1247" w:type="dxa"/>
          </w:tcPr>
          <w:p w:rsidR="00A57A81" w:rsidRPr="00A57A81" w:rsidRDefault="00A57A81" w:rsidP="00B4671B">
            <w:pPr>
              <w:pStyle w:val="TableParagraph"/>
              <w:spacing w:before="62"/>
              <w:ind w:left="263" w:right="194"/>
              <w:rPr>
                <w:szCs w:val="24"/>
              </w:rPr>
            </w:pPr>
            <w:r w:rsidRPr="00A57A81">
              <w:rPr>
                <w:szCs w:val="24"/>
              </w:rPr>
              <w:t>90%</w:t>
            </w:r>
          </w:p>
        </w:tc>
        <w:tc>
          <w:tcPr>
            <w:tcW w:w="1691" w:type="dxa"/>
          </w:tcPr>
          <w:p w:rsidR="00A57A81" w:rsidRPr="00A57A81" w:rsidRDefault="00A57A81" w:rsidP="0090189C">
            <w:pPr>
              <w:pStyle w:val="TableParagraph"/>
              <w:tabs>
                <w:tab w:val="left" w:pos="1691"/>
              </w:tabs>
              <w:spacing w:before="62"/>
              <w:rPr>
                <w:b/>
                <w:szCs w:val="24"/>
              </w:rPr>
            </w:pPr>
            <w:r w:rsidRPr="00A57A81">
              <w:rPr>
                <w:szCs w:val="24"/>
              </w:rPr>
              <w:t xml:space="preserve">97% </w:t>
            </w:r>
            <w:r w:rsidRPr="00A57A81">
              <w:rPr>
                <w:b/>
                <w:szCs w:val="24"/>
              </w:rPr>
              <w:t>a</w:t>
            </w:r>
          </w:p>
        </w:tc>
      </w:tr>
      <w:tr w:rsidR="00A57A81" w:rsidRPr="00A57A81" w:rsidTr="00A57A81">
        <w:trPr>
          <w:trHeight w:val="94"/>
        </w:trPr>
        <w:tc>
          <w:tcPr>
            <w:tcW w:w="1607" w:type="dxa"/>
            <w:tcBorders>
              <w:bottom w:val="single" w:sz="4" w:space="0" w:color="000000"/>
            </w:tcBorders>
          </w:tcPr>
          <w:p w:rsidR="00A57A81" w:rsidRPr="00A57A81" w:rsidRDefault="00A57A81" w:rsidP="00B4671B">
            <w:pPr>
              <w:pStyle w:val="TableParagraph"/>
              <w:spacing w:before="65"/>
              <w:ind w:left="96" w:right="88"/>
              <w:rPr>
                <w:b/>
                <w:szCs w:val="24"/>
              </w:rPr>
            </w:pPr>
            <w:r w:rsidRPr="00A57A81">
              <w:rPr>
                <w:b/>
                <w:szCs w:val="24"/>
              </w:rPr>
              <w:t>45%</w:t>
            </w:r>
          </w:p>
        </w:tc>
        <w:tc>
          <w:tcPr>
            <w:tcW w:w="1898" w:type="dxa"/>
            <w:tcBorders>
              <w:bottom w:val="single" w:sz="4" w:space="0" w:color="000000"/>
            </w:tcBorders>
          </w:tcPr>
          <w:p w:rsidR="00A57A81" w:rsidRPr="00A57A81" w:rsidRDefault="00A57A81" w:rsidP="00B4671B">
            <w:pPr>
              <w:pStyle w:val="TableParagraph"/>
              <w:spacing w:before="61"/>
              <w:ind w:left="284" w:right="284"/>
              <w:rPr>
                <w:szCs w:val="24"/>
              </w:rPr>
            </w:pPr>
            <w:r w:rsidRPr="00A57A81">
              <w:rPr>
                <w:szCs w:val="24"/>
              </w:rPr>
              <w:t>100%</w:t>
            </w:r>
          </w:p>
        </w:tc>
        <w:tc>
          <w:tcPr>
            <w:tcW w:w="1495" w:type="dxa"/>
            <w:tcBorders>
              <w:bottom w:val="single" w:sz="4" w:space="0" w:color="000000"/>
            </w:tcBorders>
          </w:tcPr>
          <w:p w:rsidR="00A57A81" w:rsidRPr="00A57A81" w:rsidRDefault="00A57A81" w:rsidP="00B4671B">
            <w:pPr>
              <w:pStyle w:val="TableParagraph"/>
              <w:spacing w:before="61"/>
              <w:ind w:left="284" w:right="262"/>
              <w:rPr>
                <w:szCs w:val="24"/>
              </w:rPr>
            </w:pPr>
            <w:r w:rsidRPr="00A57A81">
              <w:rPr>
                <w:szCs w:val="24"/>
              </w:rPr>
              <w:t>100%</w:t>
            </w:r>
          </w:p>
        </w:tc>
        <w:tc>
          <w:tcPr>
            <w:tcW w:w="1247" w:type="dxa"/>
            <w:tcBorders>
              <w:bottom w:val="single" w:sz="4" w:space="0" w:color="000000"/>
            </w:tcBorders>
          </w:tcPr>
          <w:p w:rsidR="00A57A81" w:rsidRPr="00A57A81" w:rsidRDefault="00A57A81" w:rsidP="00B4671B">
            <w:pPr>
              <w:pStyle w:val="TableParagraph"/>
              <w:spacing w:before="61"/>
              <w:ind w:left="263" w:right="194"/>
              <w:rPr>
                <w:szCs w:val="24"/>
              </w:rPr>
            </w:pPr>
            <w:r w:rsidRPr="00A57A81">
              <w:rPr>
                <w:szCs w:val="24"/>
              </w:rPr>
              <w:t>90%</w:t>
            </w:r>
          </w:p>
        </w:tc>
        <w:tc>
          <w:tcPr>
            <w:tcW w:w="1691" w:type="dxa"/>
            <w:tcBorders>
              <w:bottom w:val="single" w:sz="4" w:space="0" w:color="000000"/>
            </w:tcBorders>
          </w:tcPr>
          <w:p w:rsidR="00A57A81" w:rsidRPr="00A57A81" w:rsidRDefault="00A57A81" w:rsidP="0090189C">
            <w:pPr>
              <w:pStyle w:val="TableParagraph"/>
              <w:tabs>
                <w:tab w:val="left" w:pos="1691"/>
              </w:tabs>
              <w:spacing w:before="61"/>
              <w:rPr>
                <w:b/>
                <w:szCs w:val="24"/>
              </w:rPr>
            </w:pPr>
            <w:r w:rsidRPr="00A57A81">
              <w:rPr>
                <w:szCs w:val="24"/>
              </w:rPr>
              <w:t xml:space="preserve">100% </w:t>
            </w:r>
            <w:r w:rsidRPr="00A57A81">
              <w:rPr>
                <w:b/>
                <w:szCs w:val="24"/>
              </w:rPr>
              <w:t>a</w:t>
            </w:r>
          </w:p>
        </w:tc>
      </w:tr>
    </w:tbl>
    <w:p w:rsidR="00075E27" w:rsidRDefault="00A57A81" w:rsidP="00A57A81">
      <w:pPr>
        <w:spacing w:after="0" w:line="240" w:lineRule="auto"/>
        <w:ind w:left="1560" w:hanging="1560"/>
        <w:jc w:val="both"/>
        <w:rPr>
          <w:sz w:val="24"/>
        </w:rPr>
      </w:pPr>
      <w:proofErr w:type="gramStart"/>
      <w:r w:rsidRPr="00A57A81">
        <w:rPr>
          <w:sz w:val="24"/>
        </w:rPr>
        <w:t>Keterangan :</w:t>
      </w:r>
      <w:proofErr w:type="gramEnd"/>
      <w:r w:rsidRPr="00A57A81">
        <w:rPr>
          <w:sz w:val="24"/>
        </w:rPr>
        <w:t xml:space="preserve"> Angka yang diikuti notasi huruf yang sama didalam kolom menunjukan tidak beda nyata berdasarkan uji F (α:5%)</w:t>
      </w:r>
      <w:r>
        <w:rPr>
          <w:sz w:val="24"/>
        </w:rPr>
        <w:t>.</w:t>
      </w:r>
    </w:p>
    <w:p w:rsidR="00A57A81" w:rsidRDefault="00A57A81" w:rsidP="00A57A81">
      <w:pPr>
        <w:spacing w:after="0" w:line="240" w:lineRule="auto"/>
        <w:ind w:left="1560" w:hanging="1560"/>
        <w:jc w:val="both"/>
        <w:rPr>
          <w:sz w:val="24"/>
          <w:szCs w:val="24"/>
        </w:rPr>
        <w:sectPr w:rsidR="00A57A81" w:rsidSect="00075E27">
          <w:type w:val="continuous"/>
          <w:pgSz w:w="11907" w:h="16839" w:code="9"/>
          <w:pgMar w:top="2268" w:right="1701" w:bottom="1701" w:left="2268" w:header="709" w:footer="709" w:gutter="0"/>
          <w:cols w:space="708"/>
          <w:docGrid w:linePitch="360"/>
        </w:sectPr>
      </w:pPr>
    </w:p>
    <w:p w:rsidR="00A57A81" w:rsidRPr="00D64620" w:rsidRDefault="00A57A81" w:rsidP="00D64620">
      <w:pPr>
        <w:spacing w:after="0" w:line="240" w:lineRule="auto"/>
        <w:ind w:firstLine="720"/>
        <w:jc w:val="both"/>
        <w:rPr>
          <w:sz w:val="24"/>
        </w:rPr>
        <w:sectPr w:rsidR="00A57A81" w:rsidRPr="00D64620" w:rsidSect="00A57A81">
          <w:type w:val="continuous"/>
          <w:pgSz w:w="11907" w:h="16839" w:code="9"/>
          <w:pgMar w:top="2268" w:right="1701" w:bottom="1701" w:left="2268" w:header="709" w:footer="709" w:gutter="0"/>
          <w:cols w:num="2" w:space="708"/>
          <w:docGrid w:linePitch="360"/>
        </w:sectPr>
      </w:pPr>
      <w:r w:rsidRPr="00D64620">
        <w:rPr>
          <w:sz w:val="24"/>
        </w:rPr>
        <w:lastRenderedPageBreak/>
        <w:t xml:space="preserve">Walau tidak ditemukan perbedaan nyata di antara perlakuan aplikasi </w:t>
      </w:r>
      <w:r w:rsidRPr="00D64620">
        <w:rPr>
          <w:i/>
          <w:sz w:val="24"/>
        </w:rPr>
        <w:t>PGPR</w:t>
      </w:r>
      <w:r w:rsidRPr="00D64620">
        <w:rPr>
          <w:sz w:val="24"/>
        </w:rPr>
        <w:t>, terdapat kecenderungan</w:t>
      </w:r>
      <w:r w:rsidRPr="00D64620">
        <w:rPr>
          <w:b/>
          <w:sz w:val="24"/>
        </w:rPr>
        <w:t xml:space="preserve"> </w:t>
      </w:r>
      <w:r w:rsidRPr="00D64620">
        <w:rPr>
          <w:sz w:val="24"/>
        </w:rPr>
        <w:t xml:space="preserve">purata persentase hidup (Tabel 4), bobot segar tanaman (Tabel 7), bobot kering tanaman </w:t>
      </w:r>
      <w:r w:rsidRPr="00D64620">
        <w:rPr>
          <w:sz w:val="24"/>
        </w:rPr>
        <w:lastRenderedPageBreak/>
        <w:t xml:space="preserve">(Tabel </w:t>
      </w:r>
      <w:proofErr w:type="gramStart"/>
      <w:r w:rsidRPr="00D64620">
        <w:rPr>
          <w:sz w:val="24"/>
        </w:rPr>
        <w:t>8 )</w:t>
      </w:r>
      <w:proofErr w:type="gramEnd"/>
      <w:r w:rsidRPr="00D64620">
        <w:rPr>
          <w:sz w:val="24"/>
        </w:rPr>
        <w:t>, volume akar (Tabel 6), jumlah tunas dan waktu mulai bertunas bibit jahe merah ((Tabel 3) yang diberi PGPR lebih tinggi atau lebih cepat dibanding control.</w:t>
      </w:r>
    </w:p>
    <w:p w:rsidR="00A57A81" w:rsidRPr="00275271" w:rsidRDefault="00A57A81" w:rsidP="00D64620">
      <w:pPr>
        <w:pStyle w:val="BodyText"/>
        <w:tabs>
          <w:tab w:val="left" w:pos="630"/>
        </w:tabs>
        <w:spacing w:before="240" w:after="0" w:line="240" w:lineRule="auto"/>
        <w:ind w:left="993" w:right="21" w:hanging="993"/>
        <w:jc w:val="both"/>
      </w:pPr>
      <w:proofErr w:type="gramStart"/>
      <w:r>
        <w:rPr>
          <w:b/>
        </w:rPr>
        <w:lastRenderedPageBreak/>
        <w:t>Tabel 5.</w:t>
      </w:r>
      <w:proofErr w:type="gramEnd"/>
      <w:r>
        <w:rPr>
          <w:b/>
        </w:rPr>
        <w:t xml:space="preserve"> </w:t>
      </w:r>
      <w:r>
        <w:t xml:space="preserve">Panjang akar bibit jahe merah pada pemberian </w:t>
      </w:r>
      <w:r>
        <w:rPr>
          <w:i/>
        </w:rPr>
        <w:t xml:space="preserve">PGPR </w:t>
      </w:r>
      <w:r>
        <w:t>dengan berbagai konsentrasi (cm)</w:t>
      </w:r>
    </w:p>
    <w:tbl>
      <w:tblPr>
        <w:tblW w:w="7936" w:type="dxa"/>
        <w:tblLayout w:type="fixed"/>
        <w:tblCellMar>
          <w:left w:w="0" w:type="dxa"/>
          <w:right w:w="0" w:type="dxa"/>
        </w:tblCellMar>
        <w:tblLook w:val="01E0" w:firstRow="1" w:lastRow="1" w:firstColumn="1" w:lastColumn="1" w:noHBand="0" w:noVBand="0"/>
      </w:tblPr>
      <w:tblGrid>
        <w:gridCol w:w="2308"/>
        <w:gridCol w:w="1232"/>
        <w:gridCol w:w="1211"/>
        <w:gridCol w:w="1587"/>
        <w:gridCol w:w="1598"/>
      </w:tblGrid>
      <w:tr w:rsidR="00A57A81" w:rsidRPr="00421D0A" w:rsidTr="00421D0A">
        <w:trPr>
          <w:trHeight w:val="256"/>
        </w:trPr>
        <w:tc>
          <w:tcPr>
            <w:tcW w:w="2308" w:type="dxa"/>
            <w:vMerge w:val="restart"/>
            <w:tcBorders>
              <w:top w:val="single" w:sz="4" w:space="0" w:color="000000"/>
            </w:tcBorders>
          </w:tcPr>
          <w:p w:rsidR="00A57A81" w:rsidRPr="00421D0A" w:rsidRDefault="00A57A81" w:rsidP="00B4671B">
            <w:pPr>
              <w:pStyle w:val="TableParagraph"/>
              <w:spacing w:line="273" w:lineRule="exact"/>
              <w:ind w:left="125" w:right="116"/>
              <w:rPr>
                <w:b/>
                <w:szCs w:val="24"/>
              </w:rPr>
            </w:pPr>
            <w:r w:rsidRPr="00421D0A">
              <w:rPr>
                <w:b/>
                <w:szCs w:val="24"/>
              </w:rPr>
              <w:t>Konsentrasi</w:t>
            </w:r>
          </w:p>
          <w:p w:rsidR="00A57A81" w:rsidRPr="00421D0A" w:rsidRDefault="00A57A81" w:rsidP="00B4671B">
            <w:pPr>
              <w:pStyle w:val="TableParagraph"/>
              <w:ind w:left="123" w:right="116"/>
              <w:rPr>
                <w:b/>
                <w:i/>
                <w:szCs w:val="24"/>
              </w:rPr>
            </w:pPr>
            <w:r w:rsidRPr="00421D0A">
              <w:rPr>
                <w:b/>
                <w:i/>
                <w:szCs w:val="24"/>
              </w:rPr>
              <w:t>PGPR</w:t>
            </w:r>
          </w:p>
        </w:tc>
        <w:tc>
          <w:tcPr>
            <w:tcW w:w="4030" w:type="dxa"/>
            <w:gridSpan w:val="3"/>
            <w:tcBorders>
              <w:top w:val="single" w:sz="4" w:space="0" w:color="000000"/>
              <w:bottom w:val="single" w:sz="4" w:space="0" w:color="000000"/>
            </w:tcBorders>
          </w:tcPr>
          <w:p w:rsidR="00A57A81" w:rsidRPr="00421D0A" w:rsidRDefault="00A57A81" w:rsidP="0090189C">
            <w:pPr>
              <w:pStyle w:val="TableParagraph"/>
              <w:spacing w:line="275" w:lineRule="exact"/>
              <w:ind w:left="480"/>
              <w:rPr>
                <w:b/>
                <w:szCs w:val="24"/>
              </w:rPr>
            </w:pPr>
            <w:r w:rsidRPr="00421D0A">
              <w:rPr>
                <w:b/>
                <w:szCs w:val="24"/>
              </w:rPr>
              <w:t>Panjang akar bibit (cm)</w:t>
            </w:r>
          </w:p>
        </w:tc>
        <w:tc>
          <w:tcPr>
            <w:tcW w:w="1598" w:type="dxa"/>
            <w:tcBorders>
              <w:top w:val="single" w:sz="4" w:space="0" w:color="000000"/>
              <w:bottom w:val="single" w:sz="4" w:space="0" w:color="000000"/>
            </w:tcBorders>
          </w:tcPr>
          <w:p w:rsidR="00A57A81" w:rsidRPr="00421D0A" w:rsidRDefault="00A57A81" w:rsidP="00B4671B">
            <w:pPr>
              <w:pStyle w:val="TableParagraph"/>
              <w:spacing w:line="275" w:lineRule="exact"/>
              <w:ind w:left="215" w:right="166"/>
              <w:rPr>
                <w:b/>
                <w:szCs w:val="24"/>
              </w:rPr>
            </w:pPr>
            <w:r w:rsidRPr="00421D0A">
              <w:rPr>
                <w:b/>
                <w:szCs w:val="24"/>
              </w:rPr>
              <w:t>Purata</w:t>
            </w:r>
          </w:p>
        </w:tc>
      </w:tr>
      <w:tr w:rsidR="00A57A81" w:rsidRPr="00421D0A" w:rsidTr="00421D0A">
        <w:trPr>
          <w:trHeight w:val="246"/>
        </w:trPr>
        <w:tc>
          <w:tcPr>
            <w:tcW w:w="2308" w:type="dxa"/>
            <w:vMerge/>
            <w:tcBorders>
              <w:top w:val="nil"/>
              <w:bottom w:val="single" w:sz="4" w:space="0" w:color="auto"/>
            </w:tcBorders>
          </w:tcPr>
          <w:p w:rsidR="00A57A81" w:rsidRPr="00421D0A" w:rsidRDefault="00A57A81" w:rsidP="00B4671B">
            <w:pPr>
              <w:rPr>
                <w:szCs w:val="24"/>
              </w:rPr>
            </w:pPr>
          </w:p>
        </w:tc>
        <w:tc>
          <w:tcPr>
            <w:tcW w:w="1232" w:type="dxa"/>
            <w:tcBorders>
              <w:top w:val="single" w:sz="4" w:space="0" w:color="000000"/>
              <w:bottom w:val="single" w:sz="4" w:space="0" w:color="auto"/>
            </w:tcBorders>
          </w:tcPr>
          <w:p w:rsidR="00A57A81" w:rsidRPr="00421D0A" w:rsidRDefault="00A57A81" w:rsidP="0090189C">
            <w:pPr>
              <w:pStyle w:val="TableParagraph"/>
              <w:spacing w:line="275" w:lineRule="exact"/>
              <w:rPr>
                <w:b/>
                <w:szCs w:val="24"/>
              </w:rPr>
            </w:pPr>
            <w:r w:rsidRPr="00421D0A">
              <w:rPr>
                <w:b/>
                <w:szCs w:val="24"/>
              </w:rPr>
              <w:t>U1</w:t>
            </w:r>
          </w:p>
        </w:tc>
        <w:tc>
          <w:tcPr>
            <w:tcW w:w="1211" w:type="dxa"/>
            <w:tcBorders>
              <w:top w:val="single" w:sz="4" w:space="0" w:color="000000"/>
              <w:bottom w:val="single" w:sz="4" w:space="0" w:color="auto"/>
            </w:tcBorders>
          </w:tcPr>
          <w:p w:rsidR="00A57A81" w:rsidRPr="00421D0A" w:rsidRDefault="00A57A81" w:rsidP="0090189C">
            <w:pPr>
              <w:pStyle w:val="TableParagraph"/>
              <w:spacing w:line="275" w:lineRule="exact"/>
              <w:rPr>
                <w:b/>
                <w:szCs w:val="24"/>
              </w:rPr>
            </w:pPr>
            <w:r w:rsidRPr="00421D0A">
              <w:rPr>
                <w:b/>
                <w:szCs w:val="24"/>
              </w:rPr>
              <w:t>U2</w:t>
            </w:r>
          </w:p>
        </w:tc>
        <w:tc>
          <w:tcPr>
            <w:tcW w:w="1587" w:type="dxa"/>
            <w:tcBorders>
              <w:top w:val="single" w:sz="4" w:space="0" w:color="000000"/>
              <w:bottom w:val="single" w:sz="4" w:space="0" w:color="auto"/>
            </w:tcBorders>
          </w:tcPr>
          <w:p w:rsidR="00A57A81" w:rsidRPr="00421D0A" w:rsidRDefault="00A57A81" w:rsidP="0090189C">
            <w:pPr>
              <w:pStyle w:val="TableParagraph"/>
              <w:spacing w:line="275" w:lineRule="exact"/>
              <w:rPr>
                <w:b/>
                <w:szCs w:val="24"/>
              </w:rPr>
            </w:pPr>
            <w:r w:rsidRPr="00421D0A">
              <w:rPr>
                <w:b/>
                <w:szCs w:val="24"/>
              </w:rPr>
              <w:t>U3</w:t>
            </w:r>
          </w:p>
        </w:tc>
        <w:tc>
          <w:tcPr>
            <w:tcW w:w="1598" w:type="dxa"/>
            <w:tcBorders>
              <w:top w:val="single" w:sz="4" w:space="0" w:color="000000"/>
              <w:bottom w:val="single" w:sz="4" w:space="0" w:color="auto"/>
            </w:tcBorders>
          </w:tcPr>
          <w:p w:rsidR="00A57A81" w:rsidRPr="00421D0A" w:rsidRDefault="00A57A81" w:rsidP="0090189C">
            <w:pPr>
              <w:pStyle w:val="TableParagraph"/>
              <w:rPr>
                <w:szCs w:val="24"/>
              </w:rPr>
            </w:pPr>
          </w:p>
        </w:tc>
      </w:tr>
      <w:tr w:rsidR="00A57A81" w:rsidRPr="00421D0A" w:rsidTr="00421D0A">
        <w:trPr>
          <w:trHeight w:val="250"/>
        </w:trPr>
        <w:tc>
          <w:tcPr>
            <w:tcW w:w="2308" w:type="dxa"/>
            <w:tcBorders>
              <w:top w:val="single" w:sz="4" w:space="0" w:color="auto"/>
            </w:tcBorders>
          </w:tcPr>
          <w:p w:rsidR="00A57A81" w:rsidRPr="00421D0A" w:rsidRDefault="00A57A81" w:rsidP="00B4671B">
            <w:pPr>
              <w:pStyle w:val="TableParagraph"/>
              <w:spacing w:before="65"/>
              <w:ind w:left="90" w:right="116"/>
              <w:rPr>
                <w:b/>
                <w:szCs w:val="24"/>
              </w:rPr>
            </w:pPr>
            <w:r w:rsidRPr="00421D0A">
              <w:rPr>
                <w:b/>
                <w:szCs w:val="24"/>
              </w:rPr>
              <w:t>Kontrol</w:t>
            </w:r>
          </w:p>
        </w:tc>
        <w:tc>
          <w:tcPr>
            <w:tcW w:w="1232" w:type="dxa"/>
            <w:tcBorders>
              <w:top w:val="single" w:sz="4" w:space="0" w:color="auto"/>
            </w:tcBorders>
          </w:tcPr>
          <w:p w:rsidR="00A57A81" w:rsidRPr="00421D0A" w:rsidRDefault="00A57A81" w:rsidP="0090189C">
            <w:pPr>
              <w:pStyle w:val="TableParagraph"/>
              <w:spacing w:before="61"/>
              <w:rPr>
                <w:szCs w:val="24"/>
              </w:rPr>
            </w:pPr>
            <w:r w:rsidRPr="00421D0A">
              <w:rPr>
                <w:szCs w:val="24"/>
              </w:rPr>
              <w:t>16.26</w:t>
            </w:r>
          </w:p>
        </w:tc>
        <w:tc>
          <w:tcPr>
            <w:tcW w:w="1211" w:type="dxa"/>
            <w:tcBorders>
              <w:top w:val="single" w:sz="4" w:space="0" w:color="auto"/>
            </w:tcBorders>
          </w:tcPr>
          <w:p w:rsidR="00A57A81" w:rsidRPr="00421D0A" w:rsidRDefault="00A57A81" w:rsidP="0090189C">
            <w:pPr>
              <w:pStyle w:val="TableParagraph"/>
              <w:spacing w:before="61"/>
              <w:rPr>
                <w:szCs w:val="24"/>
              </w:rPr>
            </w:pPr>
            <w:r w:rsidRPr="00421D0A">
              <w:rPr>
                <w:szCs w:val="24"/>
              </w:rPr>
              <w:t>14.4</w:t>
            </w:r>
          </w:p>
        </w:tc>
        <w:tc>
          <w:tcPr>
            <w:tcW w:w="1587" w:type="dxa"/>
            <w:tcBorders>
              <w:top w:val="single" w:sz="4" w:space="0" w:color="auto"/>
            </w:tcBorders>
          </w:tcPr>
          <w:p w:rsidR="00A57A81" w:rsidRPr="00421D0A" w:rsidRDefault="00A57A81" w:rsidP="0090189C">
            <w:pPr>
              <w:pStyle w:val="TableParagraph"/>
              <w:spacing w:before="61"/>
              <w:rPr>
                <w:szCs w:val="24"/>
              </w:rPr>
            </w:pPr>
            <w:r w:rsidRPr="00421D0A">
              <w:rPr>
                <w:szCs w:val="24"/>
              </w:rPr>
              <w:t>16.52</w:t>
            </w:r>
          </w:p>
        </w:tc>
        <w:tc>
          <w:tcPr>
            <w:tcW w:w="1598" w:type="dxa"/>
            <w:tcBorders>
              <w:top w:val="single" w:sz="4" w:space="0" w:color="auto"/>
            </w:tcBorders>
          </w:tcPr>
          <w:p w:rsidR="00A57A81" w:rsidRPr="00421D0A" w:rsidRDefault="00A57A81" w:rsidP="0090189C">
            <w:pPr>
              <w:pStyle w:val="TableParagraph"/>
              <w:spacing w:before="61"/>
              <w:rPr>
                <w:b/>
                <w:szCs w:val="24"/>
              </w:rPr>
            </w:pPr>
            <w:r w:rsidRPr="00421D0A">
              <w:rPr>
                <w:szCs w:val="24"/>
              </w:rPr>
              <w:t xml:space="preserve">15.7 </w:t>
            </w:r>
            <w:r w:rsidRPr="00421D0A">
              <w:rPr>
                <w:b/>
                <w:szCs w:val="24"/>
              </w:rPr>
              <w:t>b</w:t>
            </w:r>
          </w:p>
        </w:tc>
      </w:tr>
      <w:tr w:rsidR="00A57A81" w:rsidRPr="00421D0A" w:rsidTr="00421D0A">
        <w:trPr>
          <w:trHeight w:val="80"/>
        </w:trPr>
        <w:tc>
          <w:tcPr>
            <w:tcW w:w="2308" w:type="dxa"/>
          </w:tcPr>
          <w:p w:rsidR="00A57A81" w:rsidRPr="00421D0A" w:rsidRDefault="00A57A81" w:rsidP="00B4671B">
            <w:pPr>
              <w:pStyle w:val="TableParagraph"/>
              <w:spacing w:before="67"/>
              <w:ind w:left="90" w:right="116"/>
              <w:rPr>
                <w:b/>
                <w:szCs w:val="24"/>
              </w:rPr>
            </w:pPr>
            <w:r w:rsidRPr="00421D0A">
              <w:rPr>
                <w:b/>
                <w:szCs w:val="24"/>
              </w:rPr>
              <w:t>15%</w:t>
            </w:r>
          </w:p>
        </w:tc>
        <w:tc>
          <w:tcPr>
            <w:tcW w:w="1232" w:type="dxa"/>
          </w:tcPr>
          <w:p w:rsidR="00A57A81" w:rsidRPr="00421D0A" w:rsidRDefault="00A57A81" w:rsidP="0090189C">
            <w:pPr>
              <w:pStyle w:val="TableParagraph"/>
              <w:spacing w:before="62"/>
              <w:rPr>
                <w:szCs w:val="24"/>
              </w:rPr>
            </w:pPr>
            <w:r w:rsidRPr="00421D0A">
              <w:rPr>
                <w:szCs w:val="24"/>
              </w:rPr>
              <w:t>20.46</w:t>
            </w:r>
          </w:p>
        </w:tc>
        <w:tc>
          <w:tcPr>
            <w:tcW w:w="1211" w:type="dxa"/>
          </w:tcPr>
          <w:p w:rsidR="00A57A81" w:rsidRPr="00421D0A" w:rsidRDefault="00A57A81" w:rsidP="0090189C">
            <w:pPr>
              <w:pStyle w:val="TableParagraph"/>
              <w:spacing w:before="62"/>
              <w:rPr>
                <w:szCs w:val="24"/>
              </w:rPr>
            </w:pPr>
            <w:r w:rsidRPr="00421D0A">
              <w:rPr>
                <w:szCs w:val="24"/>
              </w:rPr>
              <w:t>19.1</w:t>
            </w:r>
          </w:p>
        </w:tc>
        <w:tc>
          <w:tcPr>
            <w:tcW w:w="1587" w:type="dxa"/>
          </w:tcPr>
          <w:p w:rsidR="00A57A81" w:rsidRPr="00421D0A" w:rsidRDefault="00A57A81" w:rsidP="0090189C">
            <w:pPr>
              <w:pStyle w:val="TableParagraph"/>
              <w:spacing w:before="62"/>
              <w:rPr>
                <w:szCs w:val="24"/>
              </w:rPr>
            </w:pPr>
            <w:r w:rsidRPr="00421D0A">
              <w:rPr>
                <w:szCs w:val="24"/>
              </w:rPr>
              <w:t>16.06</w:t>
            </w:r>
          </w:p>
        </w:tc>
        <w:tc>
          <w:tcPr>
            <w:tcW w:w="1598" w:type="dxa"/>
          </w:tcPr>
          <w:p w:rsidR="00A57A81" w:rsidRPr="00421D0A" w:rsidRDefault="00A57A81" w:rsidP="0090189C">
            <w:pPr>
              <w:pStyle w:val="TableParagraph"/>
              <w:spacing w:before="62"/>
              <w:rPr>
                <w:b/>
                <w:szCs w:val="24"/>
              </w:rPr>
            </w:pPr>
            <w:r w:rsidRPr="00421D0A">
              <w:rPr>
                <w:szCs w:val="24"/>
              </w:rPr>
              <w:t xml:space="preserve">18.7 </w:t>
            </w:r>
            <w:r w:rsidRPr="00421D0A">
              <w:rPr>
                <w:b/>
                <w:szCs w:val="24"/>
              </w:rPr>
              <w:t>ab</w:t>
            </w:r>
          </w:p>
        </w:tc>
      </w:tr>
      <w:tr w:rsidR="00A57A81" w:rsidRPr="00421D0A" w:rsidTr="00421D0A">
        <w:trPr>
          <w:trHeight w:val="80"/>
        </w:trPr>
        <w:tc>
          <w:tcPr>
            <w:tcW w:w="2308" w:type="dxa"/>
          </w:tcPr>
          <w:p w:rsidR="00A57A81" w:rsidRPr="00421D0A" w:rsidRDefault="00A57A81" w:rsidP="00B4671B">
            <w:pPr>
              <w:pStyle w:val="TableParagraph"/>
              <w:spacing w:before="65"/>
              <w:ind w:left="90" w:right="116"/>
              <w:rPr>
                <w:b/>
                <w:szCs w:val="24"/>
              </w:rPr>
            </w:pPr>
            <w:r w:rsidRPr="00421D0A">
              <w:rPr>
                <w:b/>
                <w:szCs w:val="24"/>
              </w:rPr>
              <w:t>25%</w:t>
            </w:r>
          </w:p>
        </w:tc>
        <w:tc>
          <w:tcPr>
            <w:tcW w:w="1232" w:type="dxa"/>
          </w:tcPr>
          <w:p w:rsidR="00A57A81" w:rsidRPr="00421D0A" w:rsidRDefault="00A57A81" w:rsidP="0090189C">
            <w:pPr>
              <w:pStyle w:val="TableParagraph"/>
              <w:spacing w:before="61"/>
              <w:rPr>
                <w:szCs w:val="24"/>
              </w:rPr>
            </w:pPr>
            <w:r w:rsidRPr="00421D0A">
              <w:rPr>
                <w:szCs w:val="24"/>
              </w:rPr>
              <w:t>20.86</w:t>
            </w:r>
          </w:p>
        </w:tc>
        <w:tc>
          <w:tcPr>
            <w:tcW w:w="1211" w:type="dxa"/>
          </w:tcPr>
          <w:p w:rsidR="00A57A81" w:rsidRPr="00421D0A" w:rsidRDefault="00A57A81" w:rsidP="0090189C">
            <w:pPr>
              <w:pStyle w:val="TableParagraph"/>
              <w:spacing w:before="61"/>
              <w:rPr>
                <w:szCs w:val="24"/>
              </w:rPr>
            </w:pPr>
            <w:r w:rsidRPr="00421D0A">
              <w:rPr>
                <w:szCs w:val="24"/>
              </w:rPr>
              <w:t>22.2</w:t>
            </w:r>
          </w:p>
        </w:tc>
        <w:tc>
          <w:tcPr>
            <w:tcW w:w="1587" w:type="dxa"/>
          </w:tcPr>
          <w:p w:rsidR="00A57A81" w:rsidRPr="00421D0A" w:rsidRDefault="00A57A81" w:rsidP="0090189C">
            <w:pPr>
              <w:pStyle w:val="TableParagraph"/>
              <w:spacing w:before="61"/>
              <w:rPr>
                <w:szCs w:val="24"/>
              </w:rPr>
            </w:pPr>
            <w:r w:rsidRPr="00421D0A">
              <w:rPr>
                <w:szCs w:val="24"/>
              </w:rPr>
              <w:t>26.9</w:t>
            </w:r>
          </w:p>
        </w:tc>
        <w:tc>
          <w:tcPr>
            <w:tcW w:w="1598" w:type="dxa"/>
          </w:tcPr>
          <w:p w:rsidR="00A57A81" w:rsidRPr="00421D0A" w:rsidRDefault="00A57A81" w:rsidP="0090189C">
            <w:pPr>
              <w:pStyle w:val="TableParagraph"/>
              <w:spacing w:before="61"/>
              <w:rPr>
                <w:b/>
                <w:szCs w:val="24"/>
              </w:rPr>
            </w:pPr>
            <w:r w:rsidRPr="00421D0A">
              <w:rPr>
                <w:szCs w:val="24"/>
              </w:rPr>
              <w:t xml:space="preserve">23.3 </w:t>
            </w:r>
            <w:r w:rsidRPr="00421D0A">
              <w:rPr>
                <w:b/>
                <w:szCs w:val="24"/>
              </w:rPr>
              <w:t>a</w:t>
            </w:r>
          </w:p>
        </w:tc>
      </w:tr>
      <w:tr w:rsidR="00A57A81" w:rsidRPr="00421D0A" w:rsidTr="00421D0A">
        <w:trPr>
          <w:trHeight w:val="80"/>
        </w:trPr>
        <w:tc>
          <w:tcPr>
            <w:tcW w:w="2308" w:type="dxa"/>
          </w:tcPr>
          <w:p w:rsidR="00A57A81" w:rsidRPr="00421D0A" w:rsidRDefault="00A57A81" w:rsidP="00B4671B">
            <w:pPr>
              <w:pStyle w:val="TableParagraph"/>
              <w:spacing w:before="67"/>
              <w:ind w:left="90" w:right="116"/>
              <w:rPr>
                <w:b/>
                <w:szCs w:val="24"/>
              </w:rPr>
            </w:pPr>
            <w:r w:rsidRPr="00421D0A">
              <w:rPr>
                <w:b/>
                <w:szCs w:val="24"/>
              </w:rPr>
              <w:t>35%</w:t>
            </w:r>
          </w:p>
        </w:tc>
        <w:tc>
          <w:tcPr>
            <w:tcW w:w="1232" w:type="dxa"/>
          </w:tcPr>
          <w:p w:rsidR="00A57A81" w:rsidRPr="00421D0A" w:rsidRDefault="00A57A81" w:rsidP="0090189C">
            <w:pPr>
              <w:pStyle w:val="TableParagraph"/>
              <w:spacing w:before="62"/>
              <w:rPr>
                <w:szCs w:val="24"/>
              </w:rPr>
            </w:pPr>
            <w:r w:rsidRPr="00421D0A">
              <w:rPr>
                <w:szCs w:val="24"/>
              </w:rPr>
              <w:t>22.04</w:t>
            </w:r>
          </w:p>
        </w:tc>
        <w:tc>
          <w:tcPr>
            <w:tcW w:w="1211" w:type="dxa"/>
          </w:tcPr>
          <w:p w:rsidR="00A57A81" w:rsidRPr="00421D0A" w:rsidRDefault="00A57A81" w:rsidP="0090189C">
            <w:pPr>
              <w:pStyle w:val="TableParagraph"/>
              <w:spacing w:before="62"/>
              <w:rPr>
                <w:szCs w:val="24"/>
              </w:rPr>
            </w:pPr>
            <w:r w:rsidRPr="00421D0A">
              <w:rPr>
                <w:szCs w:val="24"/>
              </w:rPr>
              <w:t>20.6</w:t>
            </w:r>
          </w:p>
        </w:tc>
        <w:tc>
          <w:tcPr>
            <w:tcW w:w="1587" w:type="dxa"/>
          </w:tcPr>
          <w:p w:rsidR="00A57A81" w:rsidRPr="00421D0A" w:rsidRDefault="00A57A81" w:rsidP="0090189C">
            <w:pPr>
              <w:pStyle w:val="TableParagraph"/>
              <w:spacing w:before="62"/>
              <w:rPr>
                <w:szCs w:val="24"/>
              </w:rPr>
            </w:pPr>
            <w:r w:rsidRPr="00421D0A">
              <w:rPr>
                <w:szCs w:val="24"/>
              </w:rPr>
              <w:t>15.68</w:t>
            </w:r>
          </w:p>
        </w:tc>
        <w:tc>
          <w:tcPr>
            <w:tcW w:w="1598" w:type="dxa"/>
          </w:tcPr>
          <w:p w:rsidR="00A57A81" w:rsidRPr="00421D0A" w:rsidRDefault="00A57A81" w:rsidP="0090189C">
            <w:pPr>
              <w:pStyle w:val="TableParagraph"/>
              <w:spacing w:before="62"/>
              <w:rPr>
                <w:b/>
                <w:szCs w:val="24"/>
              </w:rPr>
            </w:pPr>
            <w:r w:rsidRPr="00421D0A">
              <w:rPr>
                <w:szCs w:val="24"/>
              </w:rPr>
              <w:t xml:space="preserve">19.4 </w:t>
            </w:r>
            <w:r w:rsidRPr="00421D0A">
              <w:rPr>
                <w:b/>
                <w:szCs w:val="24"/>
              </w:rPr>
              <w:t>ab</w:t>
            </w:r>
          </w:p>
        </w:tc>
      </w:tr>
      <w:tr w:rsidR="00A57A81" w:rsidRPr="00421D0A" w:rsidTr="00A57A81">
        <w:trPr>
          <w:trHeight w:val="261"/>
        </w:trPr>
        <w:tc>
          <w:tcPr>
            <w:tcW w:w="2308" w:type="dxa"/>
            <w:tcBorders>
              <w:bottom w:val="single" w:sz="4" w:space="0" w:color="000000"/>
            </w:tcBorders>
          </w:tcPr>
          <w:p w:rsidR="00A57A81" w:rsidRPr="00421D0A" w:rsidRDefault="00A57A81" w:rsidP="00B4671B">
            <w:pPr>
              <w:pStyle w:val="TableParagraph"/>
              <w:spacing w:before="65"/>
              <w:ind w:left="90" w:right="116"/>
              <w:rPr>
                <w:b/>
                <w:szCs w:val="24"/>
              </w:rPr>
            </w:pPr>
            <w:r w:rsidRPr="00421D0A">
              <w:rPr>
                <w:b/>
                <w:szCs w:val="24"/>
              </w:rPr>
              <w:t>45%</w:t>
            </w:r>
          </w:p>
        </w:tc>
        <w:tc>
          <w:tcPr>
            <w:tcW w:w="1232" w:type="dxa"/>
            <w:tcBorders>
              <w:bottom w:val="single" w:sz="4" w:space="0" w:color="000000"/>
            </w:tcBorders>
          </w:tcPr>
          <w:p w:rsidR="00A57A81" w:rsidRPr="00421D0A" w:rsidRDefault="00A57A81" w:rsidP="0090189C">
            <w:pPr>
              <w:pStyle w:val="TableParagraph"/>
              <w:spacing w:before="61"/>
              <w:rPr>
                <w:szCs w:val="24"/>
              </w:rPr>
            </w:pPr>
            <w:r w:rsidRPr="00421D0A">
              <w:rPr>
                <w:szCs w:val="24"/>
              </w:rPr>
              <w:t>22.76</w:t>
            </w:r>
          </w:p>
        </w:tc>
        <w:tc>
          <w:tcPr>
            <w:tcW w:w="1211" w:type="dxa"/>
            <w:tcBorders>
              <w:bottom w:val="single" w:sz="4" w:space="0" w:color="000000"/>
            </w:tcBorders>
          </w:tcPr>
          <w:p w:rsidR="00A57A81" w:rsidRPr="00421D0A" w:rsidRDefault="00A57A81" w:rsidP="0090189C">
            <w:pPr>
              <w:pStyle w:val="TableParagraph"/>
              <w:spacing w:before="61"/>
              <w:rPr>
                <w:szCs w:val="24"/>
              </w:rPr>
            </w:pPr>
            <w:r w:rsidRPr="00421D0A">
              <w:rPr>
                <w:szCs w:val="24"/>
              </w:rPr>
              <w:t>22.72</w:t>
            </w:r>
          </w:p>
        </w:tc>
        <w:tc>
          <w:tcPr>
            <w:tcW w:w="1587" w:type="dxa"/>
            <w:tcBorders>
              <w:bottom w:val="single" w:sz="4" w:space="0" w:color="000000"/>
            </w:tcBorders>
          </w:tcPr>
          <w:p w:rsidR="00A57A81" w:rsidRPr="00421D0A" w:rsidRDefault="00A57A81" w:rsidP="0090189C">
            <w:pPr>
              <w:pStyle w:val="TableParagraph"/>
              <w:spacing w:before="61"/>
              <w:rPr>
                <w:szCs w:val="24"/>
              </w:rPr>
            </w:pPr>
            <w:r w:rsidRPr="00421D0A">
              <w:rPr>
                <w:szCs w:val="24"/>
              </w:rPr>
              <w:t>19.22</w:t>
            </w:r>
          </w:p>
        </w:tc>
        <w:tc>
          <w:tcPr>
            <w:tcW w:w="1598" w:type="dxa"/>
            <w:tcBorders>
              <w:bottom w:val="single" w:sz="4" w:space="0" w:color="000000"/>
            </w:tcBorders>
          </w:tcPr>
          <w:p w:rsidR="00A57A81" w:rsidRPr="00421D0A" w:rsidRDefault="00A57A81" w:rsidP="0090189C">
            <w:pPr>
              <w:pStyle w:val="TableParagraph"/>
              <w:spacing w:before="61"/>
              <w:rPr>
                <w:b/>
                <w:szCs w:val="24"/>
              </w:rPr>
            </w:pPr>
            <w:r w:rsidRPr="00421D0A">
              <w:rPr>
                <w:szCs w:val="24"/>
              </w:rPr>
              <w:t xml:space="preserve">21.6 </w:t>
            </w:r>
            <w:r w:rsidRPr="00421D0A">
              <w:rPr>
                <w:b/>
                <w:szCs w:val="24"/>
              </w:rPr>
              <w:t>a</w:t>
            </w:r>
          </w:p>
        </w:tc>
      </w:tr>
    </w:tbl>
    <w:p w:rsidR="00A57A81" w:rsidRPr="00D64620" w:rsidRDefault="00A57A81" w:rsidP="0090189C">
      <w:pPr>
        <w:pStyle w:val="BodyText"/>
        <w:spacing w:after="240"/>
        <w:ind w:left="1560" w:right="21" w:hanging="1582"/>
        <w:jc w:val="both"/>
        <w:rPr>
          <w:sz w:val="24"/>
        </w:rPr>
      </w:pPr>
      <w:proofErr w:type="gramStart"/>
      <w:r w:rsidRPr="00D64620">
        <w:rPr>
          <w:sz w:val="24"/>
        </w:rPr>
        <w:t>Keterangan :</w:t>
      </w:r>
      <w:proofErr w:type="gramEnd"/>
      <w:r w:rsidRPr="00D64620">
        <w:rPr>
          <w:sz w:val="24"/>
        </w:rPr>
        <w:t xml:space="preserve"> Angka rerata yang diikuti notasi huruf berbeda pada kolom menunjukkan beda nyata menurut DMRT (α:5%)</w:t>
      </w:r>
    </w:p>
    <w:p w:rsidR="00421D0A" w:rsidRPr="00D64620" w:rsidRDefault="00421D0A" w:rsidP="00421D0A">
      <w:pPr>
        <w:pStyle w:val="BodyText"/>
        <w:spacing w:after="240"/>
        <w:ind w:right="21" w:firstLine="720"/>
        <w:jc w:val="both"/>
        <w:rPr>
          <w:sz w:val="24"/>
        </w:rPr>
        <w:sectPr w:rsidR="00421D0A" w:rsidRPr="00D64620" w:rsidSect="00A57A81">
          <w:type w:val="continuous"/>
          <w:pgSz w:w="11907" w:h="16839" w:code="9"/>
          <w:pgMar w:top="2268" w:right="1701" w:bottom="1701" w:left="2268" w:header="709" w:footer="709" w:gutter="0"/>
          <w:cols w:space="708"/>
          <w:docGrid w:linePitch="360"/>
        </w:sectPr>
      </w:pPr>
    </w:p>
    <w:p w:rsidR="00421D0A" w:rsidRPr="00D64620" w:rsidRDefault="00A57A81" w:rsidP="00D64620">
      <w:pPr>
        <w:pStyle w:val="BodyText"/>
        <w:spacing w:after="240" w:line="240" w:lineRule="auto"/>
        <w:ind w:right="21" w:firstLine="720"/>
        <w:jc w:val="both"/>
        <w:rPr>
          <w:sz w:val="24"/>
        </w:rPr>
        <w:sectPr w:rsidR="00421D0A" w:rsidRPr="00D64620" w:rsidSect="00421D0A">
          <w:type w:val="continuous"/>
          <w:pgSz w:w="11907" w:h="16839" w:code="9"/>
          <w:pgMar w:top="2268" w:right="1701" w:bottom="1701" w:left="2268" w:header="709" w:footer="709" w:gutter="0"/>
          <w:cols w:num="2" w:space="708"/>
          <w:docGrid w:linePitch="360"/>
        </w:sectPr>
      </w:pPr>
      <w:proofErr w:type="gramStart"/>
      <w:r w:rsidRPr="00D64620">
        <w:rPr>
          <w:sz w:val="24"/>
        </w:rPr>
        <w:lastRenderedPageBreak/>
        <w:t xml:space="preserve">Tabel 5 memberikan gambaran jelas bahwa pemberian PGPR pada bibit jahe merah berpengaruh nyata terhadap panjang </w:t>
      </w:r>
      <w:r w:rsidRPr="00D64620">
        <w:rPr>
          <w:sz w:val="24"/>
        </w:rPr>
        <w:lastRenderedPageBreak/>
        <w:t>akar.</w:t>
      </w:r>
      <w:proofErr w:type="gramEnd"/>
      <w:r w:rsidRPr="00D64620">
        <w:rPr>
          <w:sz w:val="24"/>
        </w:rPr>
        <w:t xml:space="preserve"> </w:t>
      </w:r>
      <w:proofErr w:type="gramStart"/>
      <w:r w:rsidRPr="00D64620">
        <w:rPr>
          <w:sz w:val="24"/>
        </w:rPr>
        <w:t xml:space="preserve">Akar bibit jahe merah terpanjang diperoleh dari aplikasi </w:t>
      </w:r>
      <w:r w:rsidRPr="00D64620">
        <w:rPr>
          <w:i/>
          <w:sz w:val="24"/>
        </w:rPr>
        <w:t xml:space="preserve">PGPR </w:t>
      </w:r>
      <w:r w:rsidRPr="00D64620">
        <w:rPr>
          <w:sz w:val="24"/>
        </w:rPr>
        <w:t>dengan dosis 25% dan 45%.</w:t>
      </w:r>
      <w:proofErr w:type="gramEnd"/>
    </w:p>
    <w:p w:rsidR="00D64620" w:rsidRDefault="00D64620" w:rsidP="00D64620">
      <w:pPr>
        <w:pStyle w:val="BodyText"/>
        <w:spacing w:after="0"/>
        <w:ind w:left="1530" w:right="21" w:hanging="1080"/>
        <w:jc w:val="both"/>
        <w:rPr>
          <w:b/>
        </w:rPr>
      </w:pPr>
    </w:p>
    <w:p w:rsidR="00421D0A" w:rsidRPr="00A461BA" w:rsidRDefault="00D64620" w:rsidP="00D64620">
      <w:pPr>
        <w:pStyle w:val="BodyText"/>
        <w:spacing w:after="0" w:line="240" w:lineRule="auto"/>
        <w:ind w:left="1134" w:right="21" w:hanging="1080"/>
        <w:jc w:val="both"/>
      </w:pPr>
      <w:proofErr w:type="gramStart"/>
      <w:r>
        <w:rPr>
          <w:b/>
        </w:rPr>
        <w:t>T</w:t>
      </w:r>
      <w:r w:rsidR="00421D0A">
        <w:rPr>
          <w:b/>
        </w:rPr>
        <w:t>abel 6.</w:t>
      </w:r>
      <w:proofErr w:type="gramEnd"/>
      <w:r w:rsidR="00421D0A">
        <w:rPr>
          <w:b/>
        </w:rPr>
        <w:t xml:space="preserve"> </w:t>
      </w:r>
      <w:r w:rsidR="00421D0A">
        <w:t xml:space="preserve">Volume akar bibit jahe merah pada pemberian </w:t>
      </w:r>
      <w:r w:rsidR="00421D0A">
        <w:rPr>
          <w:i/>
        </w:rPr>
        <w:t xml:space="preserve">PGPR </w:t>
      </w:r>
      <w:r w:rsidR="00421D0A">
        <w:t>dengan berbagai konsentrasi (ml)</w:t>
      </w:r>
    </w:p>
    <w:tbl>
      <w:tblPr>
        <w:tblW w:w="0" w:type="auto"/>
        <w:tblLayout w:type="fixed"/>
        <w:tblCellMar>
          <w:left w:w="0" w:type="dxa"/>
          <w:right w:w="0" w:type="dxa"/>
        </w:tblCellMar>
        <w:tblLook w:val="01E0" w:firstRow="1" w:lastRow="1" w:firstColumn="1" w:lastColumn="1" w:noHBand="0" w:noVBand="0"/>
      </w:tblPr>
      <w:tblGrid>
        <w:gridCol w:w="2227"/>
        <w:gridCol w:w="1579"/>
        <w:gridCol w:w="1336"/>
        <w:gridCol w:w="1379"/>
        <w:gridCol w:w="1417"/>
      </w:tblGrid>
      <w:tr w:rsidR="0090189C" w:rsidRPr="00421D0A" w:rsidTr="0090189C">
        <w:trPr>
          <w:trHeight w:val="240"/>
        </w:trPr>
        <w:tc>
          <w:tcPr>
            <w:tcW w:w="2227" w:type="dxa"/>
            <w:vMerge w:val="restart"/>
            <w:tcBorders>
              <w:top w:val="single" w:sz="4" w:space="0" w:color="000000"/>
              <w:bottom w:val="single" w:sz="4" w:space="0" w:color="000000"/>
            </w:tcBorders>
          </w:tcPr>
          <w:p w:rsidR="0090189C" w:rsidRPr="00421D0A" w:rsidRDefault="0090189C" w:rsidP="00B4671B">
            <w:pPr>
              <w:pStyle w:val="TableParagraph"/>
              <w:spacing w:line="273" w:lineRule="exact"/>
              <w:ind w:left="84" w:right="79"/>
              <w:rPr>
                <w:b/>
              </w:rPr>
            </w:pPr>
            <w:r w:rsidRPr="00421D0A">
              <w:rPr>
                <w:b/>
              </w:rPr>
              <w:t>Konsentrasi</w:t>
            </w:r>
          </w:p>
          <w:p w:rsidR="0090189C" w:rsidRPr="00421D0A" w:rsidRDefault="0090189C" w:rsidP="00B4671B">
            <w:pPr>
              <w:pStyle w:val="TableParagraph"/>
              <w:ind w:left="86" w:right="78"/>
              <w:rPr>
                <w:b/>
                <w:i/>
              </w:rPr>
            </w:pPr>
            <w:r w:rsidRPr="00421D0A">
              <w:rPr>
                <w:b/>
                <w:i/>
              </w:rPr>
              <w:t>PGPR</w:t>
            </w:r>
          </w:p>
        </w:tc>
        <w:tc>
          <w:tcPr>
            <w:tcW w:w="4294" w:type="dxa"/>
            <w:gridSpan w:val="3"/>
            <w:tcBorders>
              <w:top w:val="single" w:sz="4" w:space="0" w:color="000000"/>
              <w:bottom w:val="single" w:sz="4" w:space="0" w:color="000000"/>
            </w:tcBorders>
          </w:tcPr>
          <w:p w:rsidR="0090189C" w:rsidRPr="00421D0A" w:rsidRDefault="0090189C" w:rsidP="0090189C">
            <w:pPr>
              <w:pStyle w:val="TableParagraph"/>
              <w:spacing w:line="275" w:lineRule="exact"/>
              <w:ind w:left="41"/>
              <w:rPr>
                <w:b/>
              </w:rPr>
            </w:pPr>
            <w:r w:rsidRPr="00421D0A">
              <w:rPr>
                <w:b/>
              </w:rPr>
              <w:t>Volume akar bibit (ml)</w:t>
            </w:r>
          </w:p>
        </w:tc>
        <w:tc>
          <w:tcPr>
            <w:tcW w:w="1417" w:type="dxa"/>
            <w:vMerge w:val="restart"/>
            <w:tcBorders>
              <w:top w:val="single" w:sz="4" w:space="0" w:color="000000"/>
            </w:tcBorders>
            <w:vAlign w:val="center"/>
          </w:tcPr>
          <w:p w:rsidR="0090189C" w:rsidRPr="00421D0A" w:rsidRDefault="0090189C" w:rsidP="0090189C">
            <w:pPr>
              <w:pStyle w:val="TableParagraph"/>
              <w:spacing w:line="275" w:lineRule="exact"/>
              <w:rPr>
                <w:b/>
              </w:rPr>
            </w:pPr>
            <w:r w:rsidRPr="00421D0A">
              <w:rPr>
                <w:b/>
              </w:rPr>
              <w:t>Purata</w:t>
            </w:r>
          </w:p>
        </w:tc>
      </w:tr>
      <w:tr w:rsidR="0090189C" w:rsidRPr="00421D0A" w:rsidTr="002030FD">
        <w:trPr>
          <w:trHeight w:val="90"/>
        </w:trPr>
        <w:tc>
          <w:tcPr>
            <w:tcW w:w="2227" w:type="dxa"/>
            <w:vMerge/>
            <w:tcBorders>
              <w:top w:val="nil"/>
              <w:bottom w:val="single" w:sz="4" w:space="0" w:color="000000"/>
            </w:tcBorders>
          </w:tcPr>
          <w:p w:rsidR="0090189C" w:rsidRPr="00421D0A" w:rsidRDefault="0090189C" w:rsidP="00B4671B">
            <w:pPr>
              <w:rPr>
                <w:szCs w:val="2"/>
              </w:rPr>
            </w:pPr>
          </w:p>
        </w:tc>
        <w:tc>
          <w:tcPr>
            <w:tcW w:w="1579" w:type="dxa"/>
            <w:tcBorders>
              <w:top w:val="single" w:sz="4" w:space="0" w:color="000000"/>
              <w:bottom w:val="single" w:sz="4" w:space="0" w:color="000000"/>
            </w:tcBorders>
          </w:tcPr>
          <w:p w:rsidR="0090189C" w:rsidRPr="00421D0A" w:rsidRDefault="0090189C" w:rsidP="00B4671B">
            <w:pPr>
              <w:pStyle w:val="TableParagraph"/>
              <w:spacing w:line="275" w:lineRule="exact"/>
              <w:ind w:left="292" w:right="293"/>
              <w:rPr>
                <w:b/>
              </w:rPr>
            </w:pPr>
            <w:r w:rsidRPr="00421D0A">
              <w:rPr>
                <w:b/>
              </w:rPr>
              <w:t>U1</w:t>
            </w:r>
          </w:p>
        </w:tc>
        <w:tc>
          <w:tcPr>
            <w:tcW w:w="1336" w:type="dxa"/>
            <w:tcBorders>
              <w:top w:val="single" w:sz="4" w:space="0" w:color="000000"/>
              <w:bottom w:val="single" w:sz="4" w:space="0" w:color="000000"/>
            </w:tcBorders>
          </w:tcPr>
          <w:p w:rsidR="0090189C" w:rsidRPr="00421D0A" w:rsidRDefault="0090189C" w:rsidP="00B4671B">
            <w:pPr>
              <w:pStyle w:val="TableParagraph"/>
              <w:spacing w:line="275" w:lineRule="exact"/>
              <w:ind w:left="283" w:right="262"/>
              <w:rPr>
                <w:b/>
              </w:rPr>
            </w:pPr>
            <w:r w:rsidRPr="00421D0A">
              <w:rPr>
                <w:b/>
              </w:rPr>
              <w:t>U2</w:t>
            </w:r>
          </w:p>
        </w:tc>
        <w:tc>
          <w:tcPr>
            <w:tcW w:w="1379" w:type="dxa"/>
            <w:tcBorders>
              <w:top w:val="single" w:sz="4" w:space="0" w:color="000000"/>
              <w:bottom w:val="single" w:sz="4" w:space="0" w:color="000000"/>
            </w:tcBorders>
          </w:tcPr>
          <w:p w:rsidR="0090189C" w:rsidRPr="00421D0A" w:rsidRDefault="0090189C" w:rsidP="00B4671B">
            <w:pPr>
              <w:pStyle w:val="TableParagraph"/>
              <w:spacing w:line="275" w:lineRule="exact"/>
              <w:ind w:left="334" w:right="235"/>
              <w:rPr>
                <w:b/>
              </w:rPr>
            </w:pPr>
            <w:r w:rsidRPr="00421D0A">
              <w:rPr>
                <w:b/>
              </w:rPr>
              <w:t>U3</w:t>
            </w:r>
          </w:p>
        </w:tc>
        <w:tc>
          <w:tcPr>
            <w:tcW w:w="1417" w:type="dxa"/>
            <w:vMerge/>
            <w:tcBorders>
              <w:bottom w:val="single" w:sz="4" w:space="0" w:color="000000"/>
            </w:tcBorders>
          </w:tcPr>
          <w:p w:rsidR="0090189C" w:rsidRPr="00421D0A" w:rsidRDefault="0090189C" w:rsidP="00B4671B">
            <w:pPr>
              <w:pStyle w:val="TableParagraph"/>
              <w:jc w:val="left"/>
            </w:pPr>
          </w:p>
        </w:tc>
      </w:tr>
      <w:tr w:rsidR="00421D0A" w:rsidRPr="00421D0A" w:rsidTr="0090189C">
        <w:trPr>
          <w:trHeight w:val="92"/>
        </w:trPr>
        <w:tc>
          <w:tcPr>
            <w:tcW w:w="2227" w:type="dxa"/>
            <w:tcBorders>
              <w:top w:val="single" w:sz="4" w:space="0" w:color="000000"/>
            </w:tcBorders>
          </w:tcPr>
          <w:p w:rsidR="00421D0A" w:rsidRPr="00421D0A" w:rsidRDefault="00421D0A" w:rsidP="00B4671B">
            <w:pPr>
              <w:pStyle w:val="TableParagraph"/>
              <w:spacing w:line="275" w:lineRule="exact"/>
              <w:ind w:left="84" w:right="79"/>
              <w:rPr>
                <w:b/>
              </w:rPr>
            </w:pPr>
            <w:r w:rsidRPr="00421D0A">
              <w:rPr>
                <w:b/>
              </w:rPr>
              <w:t>Kontrol</w:t>
            </w:r>
          </w:p>
        </w:tc>
        <w:tc>
          <w:tcPr>
            <w:tcW w:w="1579" w:type="dxa"/>
            <w:tcBorders>
              <w:top w:val="single" w:sz="4" w:space="0" w:color="000000"/>
            </w:tcBorders>
          </w:tcPr>
          <w:p w:rsidR="00421D0A" w:rsidRPr="00421D0A" w:rsidRDefault="00421D0A" w:rsidP="00B4671B">
            <w:pPr>
              <w:pStyle w:val="TableParagraph"/>
              <w:spacing w:line="270" w:lineRule="exact"/>
              <w:ind w:left="294" w:right="293"/>
            </w:pPr>
            <w:r w:rsidRPr="00421D0A">
              <w:t>3.40</w:t>
            </w:r>
          </w:p>
        </w:tc>
        <w:tc>
          <w:tcPr>
            <w:tcW w:w="1336" w:type="dxa"/>
            <w:tcBorders>
              <w:top w:val="single" w:sz="4" w:space="0" w:color="000000"/>
            </w:tcBorders>
          </w:tcPr>
          <w:p w:rsidR="00421D0A" w:rsidRPr="00421D0A" w:rsidRDefault="00421D0A" w:rsidP="00B4671B">
            <w:pPr>
              <w:pStyle w:val="TableParagraph"/>
              <w:spacing w:line="270" w:lineRule="exact"/>
              <w:ind w:left="284" w:right="260"/>
            </w:pPr>
            <w:r w:rsidRPr="00421D0A">
              <w:t>3.00</w:t>
            </w:r>
          </w:p>
        </w:tc>
        <w:tc>
          <w:tcPr>
            <w:tcW w:w="1379" w:type="dxa"/>
            <w:tcBorders>
              <w:top w:val="single" w:sz="4" w:space="0" w:color="000000"/>
            </w:tcBorders>
          </w:tcPr>
          <w:p w:rsidR="00421D0A" w:rsidRPr="00421D0A" w:rsidRDefault="00421D0A" w:rsidP="00B4671B">
            <w:pPr>
              <w:pStyle w:val="TableParagraph"/>
              <w:spacing w:line="270" w:lineRule="exact"/>
              <w:ind w:left="334" w:right="237"/>
            </w:pPr>
            <w:r w:rsidRPr="00421D0A">
              <w:t>2.00</w:t>
            </w:r>
          </w:p>
        </w:tc>
        <w:tc>
          <w:tcPr>
            <w:tcW w:w="1417" w:type="dxa"/>
            <w:tcBorders>
              <w:top w:val="single" w:sz="4" w:space="0" w:color="000000"/>
            </w:tcBorders>
          </w:tcPr>
          <w:p w:rsidR="00421D0A" w:rsidRPr="0090189C" w:rsidRDefault="00421D0A" w:rsidP="00B4671B">
            <w:pPr>
              <w:pStyle w:val="TableParagraph"/>
              <w:spacing w:line="270" w:lineRule="exact"/>
              <w:ind w:right="236"/>
              <w:jc w:val="right"/>
            </w:pPr>
            <w:r w:rsidRPr="0090189C">
              <w:t>2,80 a</w:t>
            </w:r>
          </w:p>
        </w:tc>
      </w:tr>
      <w:tr w:rsidR="00421D0A" w:rsidRPr="00421D0A" w:rsidTr="0090189C">
        <w:trPr>
          <w:trHeight w:val="80"/>
        </w:trPr>
        <w:tc>
          <w:tcPr>
            <w:tcW w:w="2227" w:type="dxa"/>
          </w:tcPr>
          <w:p w:rsidR="00421D0A" w:rsidRPr="00421D0A" w:rsidRDefault="00421D0A" w:rsidP="00B4671B">
            <w:pPr>
              <w:pStyle w:val="TableParagraph"/>
              <w:spacing w:before="65"/>
              <w:ind w:left="85" w:right="79"/>
              <w:rPr>
                <w:b/>
              </w:rPr>
            </w:pPr>
            <w:r w:rsidRPr="00421D0A">
              <w:rPr>
                <w:b/>
              </w:rPr>
              <w:t>15%</w:t>
            </w:r>
          </w:p>
        </w:tc>
        <w:tc>
          <w:tcPr>
            <w:tcW w:w="1579" w:type="dxa"/>
          </w:tcPr>
          <w:p w:rsidR="00421D0A" w:rsidRPr="00421D0A" w:rsidRDefault="00421D0A" w:rsidP="00B4671B">
            <w:pPr>
              <w:pStyle w:val="TableParagraph"/>
              <w:spacing w:before="61"/>
              <w:ind w:left="294" w:right="293"/>
            </w:pPr>
            <w:r w:rsidRPr="00421D0A">
              <w:t>4.80</w:t>
            </w:r>
          </w:p>
        </w:tc>
        <w:tc>
          <w:tcPr>
            <w:tcW w:w="1336" w:type="dxa"/>
          </w:tcPr>
          <w:p w:rsidR="00421D0A" w:rsidRPr="00421D0A" w:rsidRDefault="00421D0A" w:rsidP="00B4671B">
            <w:pPr>
              <w:pStyle w:val="TableParagraph"/>
              <w:spacing w:before="61"/>
              <w:ind w:left="284" w:right="260"/>
            </w:pPr>
            <w:r w:rsidRPr="00421D0A">
              <w:t>2.80</w:t>
            </w:r>
          </w:p>
        </w:tc>
        <w:tc>
          <w:tcPr>
            <w:tcW w:w="1379" w:type="dxa"/>
          </w:tcPr>
          <w:p w:rsidR="00421D0A" w:rsidRPr="00421D0A" w:rsidRDefault="00421D0A" w:rsidP="00B4671B">
            <w:pPr>
              <w:pStyle w:val="TableParagraph"/>
              <w:spacing w:before="61"/>
              <w:ind w:left="334" w:right="237"/>
            </w:pPr>
            <w:r w:rsidRPr="00421D0A">
              <w:t>2.60</w:t>
            </w:r>
          </w:p>
        </w:tc>
        <w:tc>
          <w:tcPr>
            <w:tcW w:w="1417" w:type="dxa"/>
          </w:tcPr>
          <w:p w:rsidR="00421D0A" w:rsidRPr="0090189C" w:rsidRDefault="00421D0A" w:rsidP="00B4671B">
            <w:pPr>
              <w:pStyle w:val="TableParagraph"/>
              <w:spacing w:before="61"/>
              <w:ind w:right="236"/>
              <w:jc w:val="right"/>
            </w:pPr>
            <w:r w:rsidRPr="0090189C">
              <w:t>3,40 a</w:t>
            </w:r>
          </w:p>
        </w:tc>
      </w:tr>
      <w:tr w:rsidR="00421D0A" w:rsidRPr="00421D0A" w:rsidTr="0090189C">
        <w:trPr>
          <w:trHeight w:val="80"/>
        </w:trPr>
        <w:tc>
          <w:tcPr>
            <w:tcW w:w="2227" w:type="dxa"/>
          </w:tcPr>
          <w:p w:rsidR="00421D0A" w:rsidRPr="00421D0A" w:rsidRDefault="00421D0A" w:rsidP="00B4671B">
            <w:pPr>
              <w:pStyle w:val="TableParagraph"/>
              <w:spacing w:before="67"/>
              <w:ind w:left="85" w:right="79"/>
              <w:rPr>
                <w:b/>
              </w:rPr>
            </w:pPr>
            <w:r w:rsidRPr="00421D0A">
              <w:rPr>
                <w:b/>
              </w:rPr>
              <w:t>25%</w:t>
            </w:r>
          </w:p>
        </w:tc>
        <w:tc>
          <w:tcPr>
            <w:tcW w:w="1579" w:type="dxa"/>
          </w:tcPr>
          <w:p w:rsidR="00421D0A" w:rsidRPr="00421D0A" w:rsidRDefault="00421D0A" w:rsidP="00B4671B">
            <w:pPr>
              <w:pStyle w:val="TableParagraph"/>
              <w:spacing w:before="62"/>
              <w:ind w:left="294" w:right="293"/>
            </w:pPr>
            <w:r w:rsidRPr="00421D0A">
              <w:t>3.20</w:t>
            </w:r>
          </w:p>
        </w:tc>
        <w:tc>
          <w:tcPr>
            <w:tcW w:w="1336" w:type="dxa"/>
          </w:tcPr>
          <w:p w:rsidR="00421D0A" w:rsidRPr="00421D0A" w:rsidRDefault="00421D0A" w:rsidP="00B4671B">
            <w:pPr>
              <w:pStyle w:val="TableParagraph"/>
              <w:spacing w:before="62"/>
              <w:ind w:left="284" w:right="260"/>
            </w:pPr>
            <w:r w:rsidRPr="00421D0A">
              <w:t>2.20</w:t>
            </w:r>
          </w:p>
        </w:tc>
        <w:tc>
          <w:tcPr>
            <w:tcW w:w="1379" w:type="dxa"/>
          </w:tcPr>
          <w:p w:rsidR="00421D0A" w:rsidRPr="00421D0A" w:rsidRDefault="00421D0A" w:rsidP="00B4671B">
            <w:pPr>
              <w:pStyle w:val="TableParagraph"/>
              <w:spacing w:before="62"/>
              <w:ind w:left="334" w:right="237"/>
            </w:pPr>
            <w:r w:rsidRPr="00421D0A">
              <w:t>3.20</w:t>
            </w:r>
          </w:p>
        </w:tc>
        <w:tc>
          <w:tcPr>
            <w:tcW w:w="1417" w:type="dxa"/>
          </w:tcPr>
          <w:p w:rsidR="00421D0A" w:rsidRPr="0090189C" w:rsidRDefault="00421D0A" w:rsidP="00B4671B">
            <w:pPr>
              <w:pStyle w:val="TableParagraph"/>
              <w:spacing w:before="62"/>
              <w:ind w:right="236"/>
              <w:jc w:val="right"/>
            </w:pPr>
            <w:r w:rsidRPr="0090189C">
              <w:t>2,87 a</w:t>
            </w:r>
          </w:p>
        </w:tc>
      </w:tr>
      <w:tr w:rsidR="00421D0A" w:rsidRPr="00421D0A" w:rsidTr="0090189C">
        <w:trPr>
          <w:trHeight w:val="80"/>
        </w:trPr>
        <w:tc>
          <w:tcPr>
            <w:tcW w:w="2227" w:type="dxa"/>
          </w:tcPr>
          <w:p w:rsidR="00421D0A" w:rsidRPr="00421D0A" w:rsidRDefault="00421D0A" w:rsidP="00B4671B">
            <w:pPr>
              <w:pStyle w:val="TableParagraph"/>
              <w:spacing w:before="65"/>
              <w:ind w:left="85" w:right="79"/>
              <w:rPr>
                <w:b/>
              </w:rPr>
            </w:pPr>
            <w:r w:rsidRPr="00421D0A">
              <w:rPr>
                <w:b/>
              </w:rPr>
              <w:t>35%</w:t>
            </w:r>
          </w:p>
        </w:tc>
        <w:tc>
          <w:tcPr>
            <w:tcW w:w="1579" w:type="dxa"/>
          </w:tcPr>
          <w:p w:rsidR="00421D0A" w:rsidRPr="00421D0A" w:rsidRDefault="00421D0A" w:rsidP="00B4671B">
            <w:pPr>
              <w:pStyle w:val="TableParagraph"/>
              <w:spacing w:before="61"/>
              <w:ind w:left="294" w:right="293"/>
            </w:pPr>
            <w:r w:rsidRPr="00421D0A">
              <w:t>4.60</w:t>
            </w:r>
          </w:p>
        </w:tc>
        <w:tc>
          <w:tcPr>
            <w:tcW w:w="1336" w:type="dxa"/>
          </w:tcPr>
          <w:p w:rsidR="00421D0A" w:rsidRPr="00421D0A" w:rsidRDefault="00421D0A" w:rsidP="00B4671B">
            <w:pPr>
              <w:pStyle w:val="TableParagraph"/>
              <w:spacing w:before="61"/>
              <w:ind w:left="284" w:right="260"/>
            </w:pPr>
            <w:r w:rsidRPr="00421D0A">
              <w:t>3.00</w:t>
            </w:r>
          </w:p>
        </w:tc>
        <w:tc>
          <w:tcPr>
            <w:tcW w:w="1379" w:type="dxa"/>
          </w:tcPr>
          <w:p w:rsidR="00421D0A" w:rsidRPr="00421D0A" w:rsidRDefault="00421D0A" w:rsidP="00B4671B">
            <w:pPr>
              <w:pStyle w:val="TableParagraph"/>
              <w:spacing w:before="61"/>
              <w:ind w:left="334" w:right="237"/>
            </w:pPr>
            <w:r w:rsidRPr="00421D0A">
              <w:t>2.80</w:t>
            </w:r>
          </w:p>
        </w:tc>
        <w:tc>
          <w:tcPr>
            <w:tcW w:w="1417" w:type="dxa"/>
          </w:tcPr>
          <w:p w:rsidR="00421D0A" w:rsidRPr="0090189C" w:rsidRDefault="00421D0A" w:rsidP="00B4671B">
            <w:pPr>
              <w:pStyle w:val="TableParagraph"/>
              <w:spacing w:before="61"/>
              <w:ind w:right="236"/>
              <w:jc w:val="right"/>
            </w:pPr>
            <w:r w:rsidRPr="0090189C">
              <w:t>3,47 a</w:t>
            </w:r>
          </w:p>
        </w:tc>
      </w:tr>
      <w:tr w:rsidR="00421D0A" w:rsidRPr="00421D0A" w:rsidTr="0090189C">
        <w:trPr>
          <w:trHeight w:val="80"/>
        </w:trPr>
        <w:tc>
          <w:tcPr>
            <w:tcW w:w="2227" w:type="dxa"/>
            <w:tcBorders>
              <w:bottom w:val="single" w:sz="4" w:space="0" w:color="000000"/>
            </w:tcBorders>
          </w:tcPr>
          <w:p w:rsidR="00421D0A" w:rsidRPr="00421D0A" w:rsidRDefault="00421D0A" w:rsidP="00B4671B">
            <w:pPr>
              <w:pStyle w:val="TableParagraph"/>
              <w:spacing w:before="67"/>
              <w:ind w:left="85" w:right="79"/>
              <w:rPr>
                <w:b/>
              </w:rPr>
            </w:pPr>
            <w:r w:rsidRPr="00421D0A">
              <w:rPr>
                <w:b/>
              </w:rPr>
              <w:t>45%</w:t>
            </w:r>
          </w:p>
        </w:tc>
        <w:tc>
          <w:tcPr>
            <w:tcW w:w="1579" w:type="dxa"/>
            <w:tcBorders>
              <w:bottom w:val="single" w:sz="4" w:space="0" w:color="000000"/>
            </w:tcBorders>
          </w:tcPr>
          <w:p w:rsidR="00421D0A" w:rsidRPr="00421D0A" w:rsidRDefault="00421D0A" w:rsidP="00B4671B">
            <w:pPr>
              <w:pStyle w:val="TableParagraph"/>
              <w:spacing w:before="62"/>
              <w:ind w:left="294" w:right="293"/>
            </w:pPr>
            <w:r w:rsidRPr="00421D0A">
              <w:t>3.40</w:t>
            </w:r>
          </w:p>
        </w:tc>
        <w:tc>
          <w:tcPr>
            <w:tcW w:w="1336" w:type="dxa"/>
            <w:tcBorders>
              <w:bottom w:val="single" w:sz="4" w:space="0" w:color="000000"/>
            </w:tcBorders>
          </w:tcPr>
          <w:p w:rsidR="00421D0A" w:rsidRPr="00421D0A" w:rsidRDefault="00421D0A" w:rsidP="00B4671B">
            <w:pPr>
              <w:pStyle w:val="TableParagraph"/>
              <w:spacing w:before="62"/>
              <w:ind w:left="284" w:right="260"/>
            </w:pPr>
            <w:r w:rsidRPr="00421D0A">
              <w:t>3.40</w:t>
            </w:r>
          </w:p>
        </w:tc>
        <w:tc>
          <w:tcPr>
            <w:tcW w:w="1379" w:type="dxa"/>
            <w:tcBorders>
              <w:bottom w:val="single" w:sz="4" w:space="0" w:color="000000"/>
            </w:tcBorders>
          </w:tcPr>
          <w:p w:rsidR="00421D0A" w:rsidRPr="00421D0A" w:rsidRDefault="00421D0A" w:rsidP="00B4671B">
            <w:pPr>
              <w:pStyle w:val="TableParagraph"/>
              <w:spacing w:before="62"/>
              <w:ind w:left="334" w:right="237"/>
            </w:pPr>
            <w:r w:rsidRPr="00421D0A">
              <w:t>2.80</w:t>
            </w:r>
          </w:p>
        </w:tc>
        <w:tc>
          <w:tcPr>
            <w:tcW w:w="1417" w:type="dxa"/>
            <w:tcBorders>
              <w:bottom w:val="single" w:sz="4" w:space="0" w:color="000000"/>
            </w:tcBorders>
          </w:tcPr>
          <w:p w:rsidR="00421D0A" w:rsidRPr="0090189C" w:rsidRDefault="00421D0A" w:rsidP="00B4671B">
            <w:pPr>
              <w:pStyle w:val="TableParagraph"/>
              <w:spacing w:before="62"/>
              <w:ind w:right="236"/>
              <w:jc w:val="right"/>
            </w:pPr>
            <w:r w:rsidRPr="0090189C">
              <w:t>3,20 a</w:t>
            </w:r>
          </w:p>
        </w:tc>
      </w:tr>
    </w:tbl>
    <w:p w:rsidR="00421D0A" w:rsidRPr="00275271" w:rsidRDefault="00421D0A" w:rsidP="0090189C">
      <w:pPr>
        <w:pStyle w:val="BodyText"/>
        <w:tabs>
          <w:tab w:val="left" w:pos="7513"/>
        </w:tabs>
        <w:spacing w:after="240"/>
        <w:ind w:left="1276" w:hanging="1193"/>
        <w:jc w:val="both"/>
      </w:pPr>
      <w:proofErr w:type="gramStart"/>
      <w:r>
        <w:t>Keterangan :</w:t>
      </w:r>
      <w:proofErr w:type="gramEnd"/>
      <w:r>
        <w:t xml:space="preserve"> Angka yang diikuti notasi huruf yang sama didalam kolom menunjukan tidak beda nyata berdasarkan uji F (α:5%).</w:t>
      </w:r>
    </w:p>
    <w:p w:rsidR="003800B3" w:rsidRDefault="003800B3" w:rsidP="00E137FB">
      <w:pPr>
        <w:pStyle w:val="BodyText"/>
        <w:spacing w:before="215" w:after="240" w:line="240" w:lineRule="auto"/>
        <w:ind w:right="21" w:firstLine="860"/>
        <w:jc w:val="both"/>
        <w:sectPr w:rsidR="003800B3" w:rsidSect="00421D0A">
          <w:type w:val="continuous"/>
          <w:pgSz w:w="11907" w:h="16839" w:code="9"/>
          <w:pgMar w:top="2268" w:right="1701" w:bottom="1701" w:left="2268" w:header="709" w:footer="709" w:gutter="0"/>
          <w:cols w:space="708"/>
          <w:docGrid w:linePitch="360"/>
        </w:sectPr>
      </w:pPr>
    </w:p>
    <w:p w:rsidR="003800B3" w:rsidRDefault="00421D0A" w:rsidP="003800B3">
      <w:pPr>
        <w:pStyle w:val="BodyText"/>
        <w:spacing w:before="215" w:after="240" w:line="240" w:lineRule="auto"/>
        <w:ind w:right="21" w:firstLine="860"/>
        <w:jc w:val="both"/>
        <w:rPr>
          <w:sz w:val="24"/>
        </w:rPr>
      </w:pPr>
      <w:r w:rsidRPr="003800B3">
        <w:rPr>
          <w:sz w:val="24"/>
        </w:rPr>
        <w:lastRenderedPageBreak/>
        <w:t xml:space="preserve">Bobot </w:t>
      </w:r>
      <w:proofErr w:type="gramStart"/>
      <w:r w:rsidRPr="003800B3">
        <w:rPr>
          <w:sz w:val="24"/>
        </w:rPr>
        <w:t>segar</w:t>
      </w:r>
      <w:proofErr w:type="gramEnd"/>
      <w:r w:rsidRPr="003800B3">
        <w:rPr>
          <w:sz w:val="24"/>
        </w:rPr>
        <w:t xml:space="preserve"> bibit jahe merah tidak secara nyata dipengaruhi oleh perlakuan </w:t>
      </w:r>
      <w:r w:rsidRPr="003800B3">
        <w:rPr>
          <w:i/>
          <w:sz w:val="24"/>
        </w:rPr>
        <w:t xml:space="preserve">PGPR </w:t>
      </w:r>
      <w:r w:rsidRPr="003800B3">
        <w:rPr>
          <w:sz w:val="24"/>
        </w:rPr>
        <w:t xml:space="preserve">pada rimpang calon bibit. Perendaman rimpang bibit dengan larutan PGPR </w:t>
      </w:r>
      <w:r w:rsidRPr="003800B3">
        <w:rPr>
          <w:sz w:val="24"/>
        </w:rPr>
        <w:lastRenderedPageBreak/>
        <w:t>konsentrasi 15%, 25%, 35%, dan 45% tidak menunjukkan perbedaan nyata pada bobot segar bibit jahe merah (Tabel 7).</w:t>
      </w:r>
    </w:p>
    <w:p w:rsidR="003800B3" w:rsidRPr="003800B3" w:rsidRDefault="003800B3" w:rsidP="003800B3">
      <w:pPr>
        <w:pStyle w:val="BodyText"/>
        <w:spacing w:before="215" w:after="240" w:line="240" w:lineRule="auto"/>
        <w:ind w:right="21" w:firstLine="860"/>
        <w:jc w:val="both"/>
        <w:rPr>
          <w:sz w:val="24"/>
        </w:rPr>
        <w:sectPr w:rsidR="003800B3" w:rsidRPr="003800B3" w:rsidSect="003800B3">
          <w:type w:val="continuous"/>
          <w:pgSz w:w="11907" w:h="16839" w:code="9"/>
          <w:pgMar w:top="2268" w:right="1701" w:bottom="1701" w:left="2268" w:header="709" w:footer="709" w:gutter="0"/>
          <w:cols w:num="2" w:space="708"/>
          <w:docGrid w:linePitch="360"/>
        </w:sectPr>
      </w:pPr>
    </w:p>
    <w:p w:rsidR="003800B3" w:rsidRDefault="003800B3" w:rsidP="003800B3">
      <w:pPr>
        <w:widowControl w:val="0"/>
        <w:autoSpaceDE w:val="0"/>
        <w:autoSpaceDN w:val="0"/>
        <w:spacing w:before="202" w:after="0" w:line="240" w:lineRule="auto"/>
        <w:rPr>
          <w:rFonts w:eastAsia="Times New Roman" w:cs="Times New Roman"/>
          <w:b/>
          <w:sz w:val="24"/>
          <w:szCs w:val="24"/>
        </w:rPr>
      </w:pPr>
    </w:p>
    <w:p w:rsidR="003800B3" w:rsidRDefault="003800B3" w:rsidP="003800B3">
      <w:pPr>
        <w:widowControl w:val="0"/>
        <w:autoSpaceDE w:val="0"/>
        <w:autoSpaceDN w:val="0"/>
        <w:spacing w:before="202" w:after="0" w:line="360" w:lineRule="auto"/>
        <w:rPr>
          <w:rFonts w:eastAsia="Times New Roman" w:cs="Times New Roman"/>
          <w:b/>
          <w:sz w:val="24"/>
          <w:szCs w:val="24"/>
        </w:rPr>
      </w:pPr>
    </w:p>
    <w:p w:rsidR="003800B3" w:rsidRPr="003800B3" w:rsidRDefault="003800B3" w:rsidP="00203E4C">
      <w:pPr>
        <w:widowControl w:val="0"/>
        <w:autoSpaceDE w:val="0"/>
        <w:autoSpaceDN w:val="0"/>
        <w:spacing w:before="202" w:after="0" w:line="240" w:lineRule="auto"/>
        <w:ind w:left="993" w:hanging="993"/>
        <w:jc w:val="both"/>
        <w:rPr>
          <w:rFonts w:eastAsia="Times New Roman" w:cs="Times New Roman"/>
          <w:sz w:val="24"/>
          <w:szCs w:val="24"/>
        </w:rPr>
      </w:pPr>
      <w:proofErr w:type="gramStart"/>
      <w:r w:rsidRPr="003800B3">
        <w:rPr>
          <w:rFonts w:eastAsia="Times New Roman" w:cs="Times New Roman"/>
          <w:b/>
          <w:sz w:val="24"/>
          <w:szCs w:val="24"/>
        </w:rPr>
        <w:lastRenderedPageBreak/>
        <w:t>Tabel 7.</w:t>
      </w:r>
      <w:proofErr w:type="gramEnd"/>
      <w:r w:rsidRPr="003800B3">
        <w:rPr>
          <w:rFonts w:eastAsia="Times New Roman" w:cs="Times New Roman"/>
          <w:b/>
          <w:sz w:val="24"/>
          <w:szCs w:val="24"/>
        </w:rPr>
        <w:t xml:space="preserve"> </w:t>
      </w:r>
      <w:r w:rsidRPr="003800B3">
        <w:rPr>
          <w:rFonts w:eastAsia="Times New Roman" w:cs="Times New Roman"/>
          <w:sz w:val="24"/>
          <w:szCs w:val="24"/>
        </w:rPr>
        <w:t xml:space="preserve">Bobot </w:t>
      </w:r>
      <w:proofErr w:type="gramStart"/>
      <w:r w:rsidRPr="003800B3">
        <w:rPr>
          <w:rFonts w:eastAsia="Times New Roman" w:cs="Times New Roman"/>
          <w:sz w:val="24"/>
          <w:szCs w:val="24"/>
        </w:rPr>
        <w:t>segar</w:t>
      </w:r>
      <w:proofErr w:type="gramEnd"/>
      <w:r w:rsidRPr="003800B3">
        <w:rPr>
          <w:rFonts w:eastAsia="Times New Roman" w:cs="Times New Roman"/>
          <w:sz w:val="24"/>
          <w:szCs w:val="24"/>
        </w:rPr>
        <w:t xml:space="preserve"> bibit jahe merah pada pemberian PGPR dengan berbagai konsentrasi (gram).</w:t>
      </w:r>
    </w:p>
    <w:tbl>
      <w:tblPr>
        <w:tblW w:w="0" w:type="auto"/>
        <w:tblLayout w:type="fixed"/>
        <w:tblCellMar>
          <w:left w:w="0" w:type="dxa"/>
          <w:right w:w="0" w:type="dxa"/>
        </w:tblCellMar>
        <w:tblLook w:val="01E0" w:firstRow="1" w:lastRow="1" w:firstColumn="1" w:lastColumn="1" w:noHBand="0" w:noVBand="0"/>
      </w:tblPr>
      <w:tblGrid>
        <w:gridCol w:w="2424"/>
        <w:gridCol w:w="1545"/>
        <w:gridCol w:w="1418"/>
        <w:gridCol w:w="1374"/>
        <w:gridCol w:w="1177"/>
      </w:tblGrid>
      <w:tr w:rsidR="005C63C3" w:rsidRPr="003800B3" w:rsidTr="005C63C3">
        <w:trPr>
          <w:trHeight w:val="150"/>
        </w:trPr>
        <w:tc>
          <w:tcPr>
            <w:tcW w:w="2424" w:type="dxa"/>
            <w:vMerge w:val="restart"/>
            <w:tcBorders>
              <w:top w:val="single" w:sz="4" w:space="0" w:color="000000"/>
            </w:tcBorders>
          </w:tcPr>
          <w:p w:rsidR="005C63C3" w:rsidRPr="003800B3" w:rsidRDefault="005C63C3" w:rsidP="00203E4C">
            <w:pPr>
              <w:widowControl w:val="0"/>
              <w:autoSpaceDE w:val="0"/>
              <w:autoSpaceDN w:val="0"/>
              <w:spacing w:after="0" w:line="240" w:lineRule="auto"/>
              <w:ind w:left="260" w:right="251"/>
              <w:jc w:val="center"/>
              <w:rPr>
                <w:rFonts w:eastAsia="Times New Roman" w:cs="Times New Roman"/>
                <w:b/>
                <w:szCs w:val="24"/>
              </w:rPr>
            </w:pPr>
            <w:r w:rsidRPr="003800B3">
              <w:rPr>
                <w:rFonts w:eastAsia="Times New Roman" w:cs="Times New Roman"/>
                <w:b/>
                <w:szCs w:val="24"/>
              </w:rPr>
              <w:t>Konsentrasi</w:t>
            </w:r>
          </w:p>
          <w:p w:rsidR="005C63C3" w:rsidRPr="003800B3" w:rsidRDefault="005C63C3" w:rsidP="00203E4C">
            <w:pPr>
              <w:widowControl w:val="0"/>
              <w:autoSpaceDE w:val="0"/>
              <w:autoSpaceDN w:val="0"/>
              <w:spacing w:after="0" w:line="240" w:lineRule="auto"/>
              <w:ind w:left="260" w:right="248"/>
              <w:jc w:val="center"/>
              <w:rPr>
                <w:rFonts w:eastAsia="Times New Roman" w:cs="Times New Roman"/>
                <w:b/>
                <w:i/>
                <w:szCs w:val="24"/>
              </w:rPr>
            </w:pPr>
            <w:r w:rsidRPr="003800B3">
              <w:rPr>
                <w:rFonts w:eastAsia="Times New Roman" w:cs="Times New Roman"/>
                <w:b/>
                <w:i/>
                <w:szCs w:val="24"/>
              </w:rPr>
              <w:t>PGPR</w:t>
            </w:r>
          </w:p>
        </w:tc>
        <w:tc>
          <w:tcPr>
            <w:tcW w:w="4337" w:type="dxa"/>
            <w:gridSpan w:val="3"/>
            <w:tcBorders>
              <w:top w:val="single" w:sz="4" w:space="0" w:color="000000"/>
              <w:bottom w:val="single" w:sz="4" w:space="0" w:color="000000"/>
            </w:tcBorders>
          </w:tcPr>
          <w:p w:rsidR="005C63C3" w:rsidRPr="003800B3" w:rsidRDefault="005C63C3" w:rsidP="00203E4C">
            <w:pPr>
              <w:widowControl w:val="0"/>
              <w:autoSpaceDE w:val="0"/>
              <w:autoSpaceDN w:val="0"/>
              <w:spacing w:before="2" w:after="0" w:line="240" w:lineRule="auto"/>
              <w:ind w:left="446"/>
              <w:jc w:val="center"/>
              <w:rPr>
                <w:rFonts w:eastAsia="Times New Roman" w:cs="Times New Roman"/>
                <w:b/>
                <w:szCs w:val="24"/>
              </w:rPr>
            </w:pPr>
            <w:r w:rsidRPr="003800B3">
              <w:rPr>
                <w:rFonts w:eastAsia="Times New Roman" w:cs="Times New Roman"/>
                <w:b/>
                <w:szCs w:val="24"/>
              </w:rPr>
              <w:t>Bobot segar bibit (gram)</w:t>
            </w:r>
          </w:p>
        </w:tc>
        <w:tc>
          <w:tcPr>
            <w:tcW w:w="1177" w:type="dxa"/>
            <w:vMerge w:val="restart"/>
            <w:tcBorders>
              <w:top w:val="single" w:sz="4" w:space="0" w:color="000000"/>
            </w:tcBorders>
            <w:vAlign w:val="center"/>
          </w:tcPr>
          <w:p w:rsidR="005C63C3" w:rsidRPr="003800B3" w:rsidRDefault="005C63C3" w:rsidP="005C63C3">
            <w:pPr>
              <w:widowControl w:val="0"/>
              <w:autoSpaceDE w:val="0"/>
              <w:autoSpaceDN w:val="0"/>
              <w:spacing w:before="2" w:after="0" w:line="240" w:lineRule="auto"/>
              <w:jc w:val="center"/>
              <w:rPr>
                <w:rFonts w:eastAsia="Times New Roman" w:cs="Times New Roman"/>
                <w:b/>
                <w:szCs w:val="24"/>
              </w:rPr>
            </w:pPr>
            <w:r w:rsidRPr="003800B3">
              <w:rPr>
                <w:rFonts w:eastAsia="Times New Roman" w:cs="Times New Roman"/>
                <w:b/>
                <w:szCs w:val="24"/>
              </w:rPr>
              <w:t>Purata</w:t>
            </w:r>
          </w:p>
        </w:tc>
      </w:tr>
      <w:tr w:rsidR="005C63C3" w:rsidRPr="003800B3" w:rsidTr="005C63C3">
        <w:trPr>
          <w:trHeight w:val="123"/>
        </w:trPr>
        <w:tc>
          <w:tcPr>
            <w:tcW w:w="2424" w:type="dxa"/>
            <w:vMerge/>
            <w:tcBorders>
              <w:top w:val="nil"/>
              <w:bottom w:val="single" w:sz="4" w:space="0" w:color="auto"/>
            </w:tcBorders>
          </w:tcPr>
          <w:p w:rsidR="005C63C3" w:rsidRPr="003800B3" w:rsidRDefault="005C63C3" w:rsidP="00203E4C">
            <w:pPr>
              <w:widowControl w:val="0"/>
              <w:autoSpaceDE w:val="0"/>
              <w:autoSpaceDN w:val="0"/>
              <w:spacing w:after="0" w:line="240" w:lineRule="auto"/>
              <w:jc w:val="center"/>
              <w:rPr>
                <w:rFonts w:eastAsia="Times New Roman" w:cs="Times New Roman"/>
                <w:szCs w:val="24"/>
              </w:rPr>
            </w:pPr>
          </w:p>
        </w:tc>
        <w:tc>
          <w:tcPr>
            <w:tcW w:w="1545" w:type="dxa"/>
            <w:tcBorders>
              <w:top w:val="single" w:sz="4" w:space="0" w:color="000000"/>
              <w:bottom w:val="single" w:sz="4" w:space="0" w:color="auto"/>
            </w:tcBorders>
          </w:tcPr>
          <w:p w:rsidR="005C63C3" w:rsidRPr="003800B3" w:rsidRDefault="005C63C3" w:rsidP="00203E4C">
            <w:pPr>
              <w:widowControl w:val="0"/>
              <w:autoSpaceDE w:val="0"/>
              <w:autoSpaceDN w:val="0"/>
              <w:spacing w:before="2" w:after="0" w:line="240" w:lineRule="auto"/>
              <w:ind w:left="354" w:right="355"/>
              <w:jc w:val="center"/>
              <w:rPr>
                <w:rFonts w:eastAsia="Times New Roman" w:cs="Times New Roman"/>
                <w:b/>
                <w:szCs w:val="24"/>
              </w:rPr>
            </w:pPr>
            <w:r w:rsidRPr="003800B3">
              <w:rPr>
                <w:rFonts w:eastAsia="Times New Roman" w:cs="Times New Roman"/>
                <w:b/>
                <w:szCs w:val="24"/>
              </w:rPr>
              <w:t>U1</w:t>
            </w:r>
          </w:p>
        </w:tc>
        <w:tc>
          <w:tcPr>
            <w:tcW w:w="1418" w:type="dxa"/>
            <w:tcBorders>
              <w:top w:val="single" w:sz="4" w:space="0" w:color="000000"/>
              <w:bottom w:val="single" w:sz="4" w:space="0" w:color="auto"/>
            </w:tcBorders>
          </w:tcPr>
          <w:p w:rsidR="005C63C3" w:rsidRPr="003800B3" w:rsidRDefault="005C63C3" w:rsidP="00203E4C">
            <w:pPr>
              <w:widowControl w:val="0"/>
              <w:autoSpaceDE w:val="0"/>
              <w:autoSpaceDN w:val="0"/>
              <w:spacing w:before="2" w:after="0" w:line="240" w:lineRule="auto"/>
              <w:ind w:left="283" w:right="262"/>
              <w:jc w:val="center"/>
              <w:rPr>
                <w:rFonts w:eastAsia="Times New Roman" w:cs="Times New Roman"/>
                <w:b/>
                <w:szCs w:val="24"/>
              </w:rPr>
            </w:pPr>
            <w:r w:rsidRPr="003800B3">
              <w:rPr>
                <w:rFonts w:eastAsia="Times New Roman" w:cs="Times New Roman"/>
                <w:b/>
                <w:szCs w:val="24"/>
              </w:rPr>
              <w:t>U2</w:t>
            </w:r>
          </w:p>
        </w:tc>
        <w:tc>
          <w:tcPr>
            <w:tcW w:w="1374" w:type="dxa"/>
            <w:tcBorders>
              <w:top w:val="single" w:sz="4" w:space="0" w:color="000000"/>
              <w:bottom w:val="single" w:sz="4" w:space="0" w:color="auto"/>
            </w:tcBorders>
          </w:tcPr>
          <w:p w:rsidR="005C63C3" w:rsidRPr="003800B3" w:rsidRDefault="005C63C3" w:rsidP="00203E4C">
            <w:pPr>
              <w:widowControl w:val="0"/>
              <w:autoSpaceDE w:val="0"/>
              <w:autoSpaceDN w:val="0"/>
              <w:spacing w:before="2" w:after="0" w:line="240" w:lineRule="auto"/>
              <w:ind w:left="332" w:right="237"/>
              <w:jc w:val="center"/>
              <w:rPr>
                <w:rFonts w:eastAsia="Times New Roman" w:cs="Times New Roman"/>
                <w:b/>
                <w:szCs w:val="24"/>
              </w:rPr>
            </w:pPr>
            <w:r w:rsidRPr="003800B3">
              <w:rPr>
                <w:rFonts w:eastAsia="Times New Roman" w:cs="Times New Roman"/>
                <w:b/>
                <w:szCs w:val="24"/>
              </w:rPr>
              <w:t>U3</w:t>
            </w:r>
          </w:p>
        </w:tc>
        <w:tc>
          <w:tcPr>
            <w:tcW w:w="1177" w:type="dxa"/>
            <w:vMerge/>
            <w:tcBorders>
              <w:bottom w:val="single" w:sz="4" w:space="0" w:color="auto"/>
            </w:tcBorders>
          </w:tcPr>
          <w:p w:rsidR="005C63C3" w:rsidRPr="003800B3" w:rsidRDefault="005C63C3" w:rsidP="00203E4C">
            <w:pPr>
              <w:widowControl w:val="0"/>
              <w:autoSpaceDE w:val="0"/>
              <w:autoSpaceDN w:val="0"/>
              <w:spacing w:after="0" w:line="240" w:lineRule="auto"/>
              <w:jc w:val="center"/>
              <w:rPr>
                <w:rFonts w:eastAsia="Times New Roman" w:cs="Times New Roman"/>
                <w:szCs w:val="24"/>
              </w:rPr>
            </w:pPr>
          </w:p>
        </w:tc>
      </w:tr>
      <w:tr w:rsidR="003800B3" w:rsidRPr="003800B3" w:rsidTr="005C63C3">
        <w:trPr>
          <w:trHeight w:val="70"/>
        </w:trPr>
        <w:tc>
          <w:tcPr>
            <w:tcW w:w="2424" w:type="dxa"/>
            <w:tcBorders>
              <w:top w:val="single" w:sz="4" w:space="0" w:color="auto"/>
            </w:tcBorders>
          </w:tcPr>
          <w:p w:rsidR="003800B3" w:rsidRPr="003800B3" w:rsidRDefault="003800B3" w:rsidP="005C63C3">
            <w:pPr>
              <w:widowControl w:val="0"/>
              <w:tabs>
                <w:tab w:val="left" w:pos="2410"/>
              </w:tabs>
              <w:autoSpaceDE w:val="0"/>
              <w:autoSpaceDN w:val="0"/>
              <w:spacing w:before="69" w:after="0" w:line="240" w:lineRule="auto"/>
              <w:ind w:right="14"/>
              <w:jc w:val="center"/>
              <w:rPr>
                <w:rFonts w:eastAsia="Times New Roman" w:cs="Times New Roman"/>
                <w:b/>
                <w:szCs w:val="24"/>
              </w:rPr>
            </w:pPr>
            <w:r w:rsidRPr="003800B3">
              <w:rPr>
                <w:rFonts w:eastAsia="Times New Roman" w:cs="Times New Roman"/>
                <w:b/>
                <w:szCs w:val="24"/>
              </w:rPr>
              <w:t>Kontrol</w:t>
            </w:r>
          </w:p>
        </w:tc>
        <w:tc>
          <w:tcPr>
            <w:tcW w:w="1545" w:type="dxa"/>
            <w:tcBorders>
              <w:top w:val="single" w:sz="4" w:space="0" w:color="auto"/>
            </w:tcBorders>
          </w:tcPr>
          <w:p w:rsidR="003800B3" w:rsidRPr="003800B3" w:rsidRDefault="003800B3" w:rsidP="00203E4C">
            <w:pPr>
              <w:widowControl w:val="0"/>
              <w:autoSpaceDE w:val="0"/>
              <w:autoSpaceDN w:val="0"/>
              <w:spacing w:before="64" w:after="0" w:line="240" w:lineRule="auto"/>
              <w:ind w:left="355" w:right="355"/>
              <w:jc w:val="center"/>
              <w:rPr>
                <w:rFonts w:eastAsia="Times New Roman" w:cs="Times New Roman"/>
                <w:szCs w:val="24"/>
              </w:rPr>
            </w:pPr>
            <w:r w:rsidRPr="003800B3">
              <w:rPr>
                <w:rFonts w:eastAsia="Times New Roman" w:cs="Times New Roman"/>
                <w:szCs w:val="24"/>
              </w:rPr>
              <w:t>20.7</w:t>
            </w:r>
          </w:p>
        </w:tc>
        <w:tc>
          <w:tcPr>
            <w:tcW w:w="1418" w:type="dxa"/>
            <w:tcBorders>
              <w:top w:val="single" w:sz="4" w:space="0" w:color="auto"/>
            </w:tcBorders>
          </w:tcPr>
          <w:p w:rsidR="003800B3" w:rsidRPr="003800B3" w:rsidRDefault="003800B3" w:rsidP="00203E4C">
            <w:pPr>
              <w:widowControl w:val="0"/>
              <w:autoSpaceDE w:val="0"/>
              <w:autoSpaceDN w:val="0"/>
              <w:spacing w:before="64" w:after="0" w:line="240" w:lineRule="auto"/>
              <w:ind w:left="284" w:right="260"/>
              <w:jc w:val="center"/>
              <w:rPr>
                <w:rFonts w:eastAsia="Times New Roman" w:cs="Times New Roman"/>
                <w:szCs w:val="24"/>
              </w:rPr>
            </w:pPr>
            <w:r w:rsidRPr="003800B3">
              <w:rPr>
                <w:rFonts w:eastAsia="Times New Roman" w:cs="Times New Roman"/>
                <w:szCs w:val="24"/>
              </w:rPr>
              <w:t>17.5</w:t>
            </w:r>
          </w:p>
        </w:tc>
        <w:tc>
          <w:tcPr>
            <w:tcW w:w="1374" w:type="dxa"/>
            <w:tcBorders>
              <w:top w:val="single" w:sz="4" w:space="0" w:color="auto"/>
            </w:tcBorders>
          </w:tcPr>
          <w:p w:rsidR="003800B3" w:rsidRPr="003800B3" w:rsidRDefault="003800B3" w:rsidP="00203E4C">
            <w:pPr>
              <w:widowControl w:val="0"/>
              <w:autoSpaceDE w:val="0"/>
              <w:autoSpaceDN w:val="0"/>
              <w:spacing w:before="64" w:after="0" w:line="240" w:lineRule="auto"/>
              <w:ind w:left="332" w:right="239"/>
              <w:jc w:val="center"/>
              <w:rPr>
                <w:rFonts w:eastAsia="Times New Roman" w:cs="Times New Roman"/>
                <w:szCs w:val="24"/>
              </w:rPr>
            </w:pPr>
            <w:r w:rsidRPr="003800B3">
              <w:rPr>
                <w:rFonts w:eastAsia="Times New Roman" w:cs="Times New Roman"/>
                <w:szCs w:val="24"/>
              </w:rPr>
              <w:t>14.5</w:t>
            </w:r>
          </w:p>
        </w:tc>
        <w:tc>
          <w:tcPr>
            <w:tcW w:w="1177" w:type="dxa"/>
            <w:tcBorders>
              <w:top w:val="single" w:sz="4" w:space="0" w:color="auto"/>
            </w:tcBorders>
          </w:tcPr>
          <w:p w:rsidR="003800B3" w:rsidRPr="005C63C3" w:rsidRDefault="003800B3" w:rsidP="00203E4C">
            <w:pPr>
              <w:widowControl w:val="0"/>
              <w:autoSpaceDE w:val="0"/>
              <w:autoSpaceDN w:val="0"/>
              <w:spacing w:before="64" w:after="0" w:line="240" w:lineRule="auto"/>
              <w:ind w:right="237"/>
              <w:jc w:val="center"/>
              <w:rPr>
                <w:rFonts w:eastAsia="Times New Roman" w:cs="Times New Roman"/>
                <w:szCs w:val="24"/>
              </w:rPr>
            </w:pPr>
            <w:r w:rsidRPr="005C63C3">
              <w:rPr>
                <w:rFonts w:eastAsia="Times New Roman" w:cs="Times New Roman"/>
                <w:szCs w:val="24"/>
              </w:rPr>
              <w:t>17.6 a</w:t>
            </w:r>
          </w:p>
        </w:tc>
      </w:tr>
      <w:tr w:rsidR="003800B3" w:rsidRPr="003800B3" w:rsidTr="005C63C3">
        <w:trPr>
          <w:trHeight w:val="80"/>
        </w:trPr>
        <w:tc>
          <w:tcPr>
            <w:tcW w:w="2424" w:type="dxa"/>
          </w:tcPr>
          <w:p w:rsidR="003800B3" w:rsidRPr="003800B3" w:rsidRDefault="003800B3" w:rsidP="005C63C3">
            <w:pPr>
              <w:widowControl w:val="0"/>
              <w:tabs>
                <w:tab w:val="left" w:pos="2410"/>
              </w:tabs>
              <w:autoSpaceDE w:val="0"/>
              <w:autoSpaceDN w:val="0"/>
              <w:spacing w:before="70" w:after="0" w:line="240" w:lineRule="auto"/>
              <w:ind w:right="14"/>
              <w:jc w:val="center"/>
              <w:rPr>
                <w:rFonts w:eastAsia="Times New Roman" w:cs="Times New Roman"/>
                <w:b/>
                <w:szCs w:val="24"/>
              </w:rPr>
            </w:pPr>
            <w:r w:rsidRPr="003800B3">
              <w:rPr>
                <w:rFonts w:eastAsia="Times New Roman" w:cs="Times New Roman"/>
                <w:b/>
                <w:szCs w:val="24"/>
              </w:rPr>
              <w:t>15%</w:t>
            </w:r>
          </w:p>
        </w:tc>
        <w:tc>
          <w:tcPr>
            <w:tcW w:w="1545" w:type="dxa"/>
          </w:tcPr>
          <w:p w:rsidR="003800B3" w:rsidRPr="003800B3" w:rsidRDefault="003800B3" w:rsidP="00203E4C">
            <w:pPr>
              <w:widowControl w:val="0"/>
              <w:autoSpaceDE w:val="0"/>
              <w:autoSpaceDN w:val="0"/>
              <w:spacing w:before="65" w:after="0" w:line="240" w:lineRule="auto"/>
              <w:ind w:left="355" w:right="355"/>
              <w:jc w:val="center"/>
              <w:rPr>
                <w:rFonts w:eastAsia="Times New Roman" w:cs="Times New Roman"/>
                <w:szCs w:val="24"/>
              </w:rPr>
            </w:pPr>
            <w:r w:rsidRPr="003800B3">
              <w:rPr>
                <w:rFonts w:eastAsia="Times New Roman" w:cs="Times New Roman"/>
                <w:szCs w:val="24"/>
              </w:rPr>
              <w:t>14.9</w:t>
            </w:r>
          </w:p>
        </w:tc>
        <w:tc>
          <w:tcPr>
            <w:tcW w:w="1418" w:type="dxa"/>
          </w:tcPr>
          <w:p w:rsidR="003800B3" w:rsidRPr="003800B3" w:rsidRDefault="003800B3" w:rsidP="00203E4C">
            <w:pPr>
              <w:widowControl w:val="0"/>
              <w:autoSpaceDE w:val="0"/>
              <w:autoSpaceDN w:val="0"/>
              <w:spacing w:before="65" w:after="0" w:line="240" w:lineRule="auto"/>
              <w:ind w:left="284" w:right="260"/>
              <w:jc w:val="center"/>
              <w:rPr>
                <w:rFonts w:eastAsia="Times New Roman" w:cs="Times New Roman"/>
                <w:szCs w:val="24"/>
              </w:rPr>
            </w:pPr>
            <w:r w:rsidRPr="003800B3">
              <w:rPr>
                <w:rFonts w:eastAsia="Times New Roman" w:cs="Times New Roman"/>
                <w:szCs w:val="24"/>
              </w:rPr>
              <w:t>16.5</w:t>
            </w:r>
          </w:p>
        </w:tc>
        <w:tc>
          <w:tcPr>
            <w:tcW w:w="1374" w:type="dxa"/>
          </w:tcPr>
          <w:p w:rsidR="003800B3" w:rsidRPr="003800B3" w:rsidRDefault="003800B3" w:rsidP="00203E4C">
            <w:pPr>
              <w:widowControl w:val="0"/>
              <w:autoSpaceDE w:val="0"/>
              <w:autoSpaceDN w:val="0"/>
              <w:spacing w:before="65" w:after="0" w:line="240" w:lineRule="auto"/>
              <w:ind w:left="332" w:right="239"/>
              <w:jc w:val="center"/>
              <w:rPr>
                <w:rFonts w:eastAsia="Times New Roman" w:cs="Times New Roman"/>
                <w:szCs w:val="24"/>
              </w:rPr>
            </w:pPr>
            <w:r w:rsidRPr="003800B3">
              <w:rPr>
                <w:rFonts w:eastAsia="Times New Roman" w:cs="Times New Roman"/>
                <w:szCs w:val="24"/>
              </w:rPr>
              <w:t>19.5</w:t>
            </w:r>
          </w:p>
        </w:tc>
        <w:tc>
          <w:tcPr>
            <w:tcW w:w="1177" w:type="dxa"/>
          </w:tcPr>
          <w:p w:rsidR="003800B3" w:rsidRPr="005C63C3" w:rsidRDefault="003800B3" w:rsidP="00203E4C">
            <w:pPr>
              <w:widowControl w:val="0"/>
              <w:autoSpaceDE w:val="0"/>
              <w:autoSpaceDN w:val="0"/>
              <w:spacing w:before="65" w:after="0" w:line="240" w:lineRule="auto"/>
              <w:ind w:right="237"/>
              <w:jc w:val="center"/>
              <w:rPr>
                <w:rFonts w:eastAsia="Times New Roman" w:cs="Times New Roman"/>
                <w:szCs w:val="24"/>
              </w:rPr>
            </w:pPr>
            <w:r w:rsidRPr="005C63C3">
              <w:rPr>
                <w:rFonts w:eastAsia="Times New Roman" w:cs="Times New Roman"/>
                <w:szCs w:val="24"/>
              </w:rPr>
              <w:t>17.0 a</w:t>
            </w:r>
          </w:p>
        </w:tc>
      </w:tr>
      <w:tr w:rsidR="003800B3" w:rsidRPr="003800B3" w:rsidTr="005C63C3">
        <w:trPr>
          <w:trHeight w:val="80"/>
        </w:trPr>
        <w:tc>
          <w:tcPr>
            <w:tcW w:w="2424" w:type="dxa"/>
          </w:tcPr>
          <w:p w:rsidR="003800B3" w:rsidRPr="003800B3" w:rsidRDefault="003800B3" w:rsidP="005C63C3">
            <w:pPr>
              <w:widowControl w:val="0"/>
              <w:tabs>
                <w:tab w:val="left" w:pos="2410"/>
              </w:tabs>
              <w:autoSpaceDE w:val="0"/>
              <w:autoSpaceDN w:val="0"/>
              <w:spacing w:before="69" w:after="0" w:line="240" w:lineRule="auto"/>
              <w:ind w:right="14"/>
              <w:jc w:val="center"/>
              <w:rPr>
                <w:rFonts w:eastAsia="Times New Roman" w:cs="Times New Roman"/>
                <w:b/>
                <w:szCs w:val="24"/>
              </w:rPr>
            </w:pPr>
            <w:r w:rsidRPr="003800B3">
              <w:rPr>
                <w:rFonts w:eastAsia="Times New Roman" w:cs="Times New Roman"/>
                <w:b/>
                <w:szCs w:val="24"/>
              </w:rPr>
              <w:t>25%</w:t>
            </w:r>
          </w:p>
        </w:tc>
        <w:tc>
          <w:tcPr>
            <w:tcW w:w="1545" w:type="dxa"/>
          </w:tcPr>
          <w:p w:rsidR="003800B3" w:rsidRPr="003800B3" w:rsidRDefault="003800B3" w:rsidP="00203E4C">
            <w:pPr>
              <w:widowControl w:val="0"/>
              <w:autoSpaceDE w:val="0"/>
              <w:autoSpaceDN w:val="0"/>
              <w:spacing w:before="64" w:after="0" w:line="240" w:lineRule="auto"/>
              <w:ind w:left="355" w:right="355"/>
              <w:jc w:val="center"/>
              <w:rPr>
                <w:rFonts w:eastAsia="Times New Roman" w:cs="Times New Roman"/>
                <w:szCs w:val="24"/>
              </w:rPr>
            </w:pPr>
            <w:r w:rsidRPr="003800B3">
              <w:rPr>
                <w:rFonts w:eastAsia="Times New Roman" w:cs="Times New Roman"/>
                <w:szCs w:val="24"/>
              </w:rPr>
              <w:t>31.9</w:t>
            </w:r>
          </w:p>
        </w:tc>
        <w:tc>
          <w:tcPr>
            <w:tcW w:w="1418" w:type="dxa"/>
          </w:tcPr>
          <w:p w:rsidR="003800B3" w:rsidRPr="003800B3" w:rsidRDefault="003800B3" w:rsidP="00203E4C">
            <w:pPr>
              <w:widowControl w:val="0"/>
              <w:autoSpaceDE w:val="0"/>
              <w:autoSpaceDN w:val="0"/>
              <w:spacing w:before="64" w:after="0" w:line="240" w:lineRule="auto"/>
              <w:ind w:left="284" w:right="260"/>
              <w:jc w:val="center"/>
              <w:rPr>
                <w:rFonts w:eastAsia="Times New Roman" w:cs="Times New Roman"/>
                <w:szCs w:val="24"/>
              </w:rPr>
            </w:pPr>
            <w:r w:rsidRPr="003800B3">
              <w:rPr>
                <w:rFonts w:eastAsia="Times New Roman" w:cs="Times New Roman"/>
                <w:szCs w:val="24"/>
              </w:rPr>
              <w:t>18.3</w:t>
            </w:r>
          </w:p>
        </w:tc>
        <w:tc>
          <w:tcPr>
            <w:tcW w:w="1374" w:type="dxa"/>
          </w:tcPr>
          <w:p w:rsidR="003800B3" w:rsidRPr="003800B3" w:rsidRDefault="003800B3" w:rsidP="00203E4C">
            <w:pPr>
              <w:widowControl w:val="0"/>
              <w:autoSpaceDE w:val="0"/>
              <w:autoSpaceDN w:val="0"/>
              <w:spacing w:before="64" w:after="0" w:line="240" w:lineRule="auto"/>
              <w:ind w:left="332" w:right="239"/>
              <w:jc w:val="center"/>
              <w:rPr>
                <w:rFonts w:eastAsia="Times New Roman" w:cs="Times New Roman"/>
                <w:szCs w:val="24"/>
              </w:rPr>
            </w:pPr>
            <w:r w:rsidRPr="003800B3">
              <w:rPr>
                <w:rFonts w:eastAsia="Times New Roman" w:cs="Times New Roman"/>
                <w:szCs w:val="24"/>
              </w:rPr>
              <w:t>20.3</w:t>
            </w:r>
          </w:p>
        </w:tc>
        <w:tc>
          <w:tcPr>
            <w:tcW w:w="1177" w:type="dxa"/>
          </w:tcPr>
          <w:p w:rsidR="003800B3" w:rsidRPr="005C63C3" w:rsidRDefault="003800B3" w:rsidP="00203E4C">
            <w:pPr>
              <w:widowControl w:val="0"/>
              <w:autoSpaceDE w:val="0"/>
              <w:autoSpaceDN w:val="0"/>
              <w:spacing w:before="64" w:after="0" w:line="240" w:lineRule="auto"/>
              <w:ind w:right="237"/>
              <w:jc w:val="center"/>
              <w:rPr>
                <w:rFonts w:eastAsia="Times New Roman" w:cs="Times New Roman"/>
                <w:szCs w:val="24"/>
              </w:rPr>
            </w:pPr>
            <w:r w:rsidRPr="005C63C3">
              <w:rPr>
                <w:rFonts w:eastAsia="Times New Roman" w:cs="Times New Roman"/>
                <w:szCs w:val="24"/>
              </w:rPr>
              <w:t>23.5 a</w:t>
            </w:r>
          </w:p>
        </w:tc>
      </w:tr>
      <w:tr w:rsidR="003800B3" w:rsidRPr="003800B3" w:rsidTr="005C63C3">
        <w:trPr>
          <w:trHeight w:val="80"/>
        </w:trPr>
        <w:tc>
          <w:tcPr>
            <w:tcW w:w="2424" w:type="dxa"/>
          </w:tcPr>
          <w:p w:rsidR="003800B3" w:rsidRPr="003800B3" w:rsidRDefault="003800B3" w:rsidP="005C63C3">
            <w:pPr>
              <w:widowControl w:val="0"/>
              <w:tabs>
                <w:tab w:val="left" w:pos="2410"/>
              </w:tabs>
              <w:autoSpaceDE w:val="0"/>
              <w:autoSpaceDN w:val="0"/>
              <w:spacing w:before="70" w:after="0" w:line="240" w:lineRule="auto"/>
              <w:ind w:right="14"/>
              <w:jc w:val="center"/>
              <w:rPr>
                <w:rFonts w:eastAsia="Times New Roman" w:cs="Times New Roman"/>
                <w:b/>
                <w:szCs w:val="24"/>
              </w:rPr>
            </w:pPr>
            <w:r w:rsidRPr="003800B3">
              <w:rPr>
                <w:rFonts w:eastAsia="Times New Roman" w:cs="Times New Roman"/>
                <w:b/>
                <w:szCs w:val="24"/>
              </w:rPr>
              <w:t>35%</w:t>
            </w:r>
          </w:p>
        </w:tc>
        <w:tc>
          <w:tcPr>
            <w:tcW w:w="1545" w:type="dxa"/>
          </w:tcPr>
          <w:p w:rsidR="003800B3" w:rsidRPr="003800B3" w:rsidRDefault="003800B3" w:rsidP="00203E4C">
            <w:pPr>
              <w:widowControl w:val="0"/>
              <w:autoSpaceDE w:val="0"/>
              <w:autoSpaceDN w:val="0"/>
              <w:spacing w:before="65" w:after="0" w:line="240" w:lineRule="auto"/>
              <w:ind w:left="355" w:right="355"/>
              <w:jc w:val="center"/>
              <w:rPr>
                <w:rFonts w:eastAsia="Times New Roman" w:cs="Times New Roman"/>
                <w:szCs w:val="24"/>
              </w:rPr>
            </w:pPr>
            <w:r w:rsidRPr="003800B3">
              <w:rPr>
                <w:rFonts w:eastAsia="Times New Roman" w:cs="Times New Roman"/>
                <w:szCs w:val="24"/>
              </w:rPr>
              <w:t>27.2</w:t>
            </w:r>
          </w:p>
        </w:tc>
        <w:tc>
          <w:tcPr>
            <w:tcW w:w="1418" w:type="dxa"/>
          </w:tcPr>
          <w:p w:rsidR="003800B3" w:rsidRPr="003800B3" w:rsidRDefault="003800B3" w:rsidP="00203E4C">
            <w:pPr>
              <w:widowControl w:val="0"/>
              <w:autoSpaceDE w:val="0"/>
              <w:autoSpaceDN w:val="0"/>
              <w:spacing w:before="65" w:after="0" w:line="240" w:lineRule="auto"/>
              <w:ind w:left="284" w:right="260"/>
              <w:jc w:val="center"/>
              <w:rPr>
                <w:rFonts w:eastAsia="Times New Roman" w:cs="Times New Roman"/>
                <w:szCs w:val="24"/>
              </w:rPr>
            </w:pPr>
            <w:r w:rsidRPr="003800B3">
              <w:rPr>
                <w:rFonts w:eastAsia="Times New Roman" w:cs="Times New Roman"/>
                <w:szCs w:val="24"/>
              </w:rPr>
              <w:t>16.2</w:t>
            </w:r>
          </w:p>
        </w:tc>
        <w:tc>
          <w:tcPr>
            <w:tcW w:w="1374" w:type="dxa"/>
          </w:tcPr>
          <w:p w:rsidR="003800B3" w:rsidRPr="003800B3" w:rsidRDefault="003800B3" w:rsidP="00203E4C">
            <w:pPr>
              <w:widowControl w:val="0"/>
              <w:autoSpaceDE w:val="0"/>
              <w:autoSpaceDN w:val="0"/>
              <w:spacing w:before="65" w:after="0" w:line="240" w:lineRule="auto"/>
              <w:ind w:left="332" w:right="239"/>
              <w:jc w:val="center"/>
              <w:rPr>
                <w:rFonts w:eastAsia="Times New Roman" w:cs="Times New Roman"/>
                <w:szCs w:val="24"/>
              </w:rPr>
            </w:pPr>
            <w:r w:rsidRPr="003800B3">
              <w:rPr>
                <w:rFonts w:eastAsia="Times New Roman" w:cs="Times New Roman"/>
                <w:szCs w:val="24"/>
              </w:rPr>
              <w:t>26.2</w:t>
            </w:r>
          </w:p>
        </w:tc>
        <w:tc>
          <w:tcPr>
            <w:tcW w:w="1177" w:type="dxa"/>
          </w:tcPr>
          <w:p w:rsidR="003800B3" w:rsidRPr="005C63C3" w:rsidRDefault="003800B3" w:rsidP="00203E4C">
            <w:pPr>
              <w:widowControl w:val="0"/>
              <w:autoSpaceDE w:val="0"/>
              <w:autoSpaceDN w:val="0"/>
              <w:spacing w:before="65" w:after="0" w:line="240" w:lineRule="auto"/>
              <w:ind w:right="237"/>
              <w:jc w:val="center"/>
              <w:rPr>
                <w:rFonts w:eastAsia="Times New Roman" w:cs="Times New Roman"/>
                <w:szCs w:val="24"/>
              </w:rPr>
            </w:pPr>
            <w:r w:rsidRPr="005C63C3">
              <w:rPr>
                <w:rFonts w:eastAsia="Times New Roman" w:cs="Times New Roman"/>
                <w:szCs w:val="24"/>
              </w:rPr>
              <w:t>23.2 a</w:t>
            </w:r>
          </w:p>
        </w:tc>
      </w:tr>
      <w:tr w:rsidR="003800B3" w:rsidRPr="003800B3" w:rsidTr="005C63C3">
        <w:trPr>
          <w:trHeight w:val="80"/>
        </w:trPr>
        <w:tc>
          <w:tcPr>
            <w:tcW w:w="2424" w:type="dxa"/>
            <w:tcBorders>
              <w:bottom w:val="single" w:sz="4" w:space="0" w:color="000000"/>
            </w:tcBorders>
          </w:tcPr>
          <w:p w:rsidR="003800B3" w:rsidRPr="003800B3" w:rsidRDefault="003800B3" w:rsidP="005C63C3">
            <w:pPr>
              <w:widowControl w:val="0"/>
              <w:tabs>
                <w:tab w:val="left" w:pos="2410"/>
              </w:tabs>
              <w:autoSpaceDE w:val="0"/>
              <w:autoSpaceDN w:val="0"/>
              <w:spacing w:before="69" w:after="0" w:line="240" w:lineRule="auto"/>
              <w:ind w:right="14"/>
              <w:jc w:val="center"/>
              <w:rPr>
                <w:rFonts w:eastAsia="Times New Roman" w:cs="Times New Roman"/>
                <w:b/>
                <w:szCs w:val="24"/>
              </w:rPr>
            </w:pPr>
            <w:r w:rsidRPr="003800B3">
              <w:rPr>
                <w:rFonts w:eastAsia="Times New Roman" w:cs="Times New Roman"/>
                <w:b/>
                <w:szCs w:val="24"/>
              </w:rPr>
              <w:t>45%</w:t>
            </w:r>
          </w:p>
        </w:tc>
        <w:tc>
          <w:tcPr>
            <w:tcW w:w="1545" w:type="dxa"/>
            <w:tcBorders>
              <w:bottom w:val="single" w:sz="4" w:space="0" w:color="000000"/>
            </w:tcBorders>
          </w:tcPr>
          <w:p w:rsidR="003800B3" w:rsidRPr="003800B3" w:rsidRDefault="003800B3" w:rsidP="00203E4C">
            <w:pPr>
              <w:widowControl w:val="0"/>
              <w:autoSpaceDE w:val="0"/>
              <w:autoSpaceDN w:val="0"/>
              <w:spacing w:before="64" w:after="0" w:line="240" w:lineRule="auto"/>
              <w:ind w:left="355" w:right="355"/>
              <w:jc w:val="center"/>
              <w:rPr>
                <w:rFonts w:eastAsia="Times New Roman" w:cs="Times New Roman"/>
                <w:szCs w:val="24"/>
              </w:rPr>
            </w:pPr>
            <w:r w:rsidRPr="003800B3">
              <w:rPr>
                <w:rFonts w:eastAsia="Times New Roman" w:cs="Times New Roman"/>
                <w:szCs w:val="24"/>
              </w:rPr>
              <w:t>22.5</w:t>
            </w:r>
          </w:p>
        </w:tc>
        <w:tc>
          <w:tcPr>
            <w:tcW w:w="1418" w:type="dxa"/>
            <w:tcBorders>
              <w:bottom w:val="single" w:sz="4" w:space="0" w:color="000000"/>
            </w:tcBorders>
          </w:tcPr>
          <w:p w:rsidR="003800B3" w:rsidRPr="003800B3" w:rsidRDefault="003800B3" w:rsidP="00203E4C">
            <w:pPr>
              <w:widowControl w:val="0"/>
              <w:autoSpaceDE w:val="0"/>
              <w:autoSpaceDN w:val="0"/>
              <w:spacing w:before="64" w:after="0" w:line="240" w:lineRule="auto"/>
              <w:ind w:left="284" w:right="260"/>
              <w:jc w:val="center"/>
              <w:rPr>
                <w:rFonts w:eastAsia="Times New Roman" w:cs="Times New Roman"/>
                <w:szCs w:val="24"/>
              </w:rPr>
            </w:pPr>
            <w:r w:rsidRPr="003800B3">
              <w:rPr>
                <w:rFonts w:eastAsia="Times New Roman" w:cs="Times New Roman"/>
                <w:szCs w:val="24"/>
              </w:rPr>
              <w:t>24.6</w:t>
            </w:r>
          </w:p>
        </w:tc>
        <w:tc>
          <w:tcPr>
            <w:tcW w:w="1374" w:type="dxa"/>
            <w:tcBorders>
              <w:bottom w:val="single" w:sz="4" w:space="0" w:color="000000"/>
            </w:tcBorders>
          </w:tcPr>
          <w:p w:rsidR="003800B3" w:rsidRPr="003800B3" w:rsidRDefault="003800B3" w:rsidP="00203E4C">
            <w:pPr>
              <w:widowControl w:val="0"/>
              <w:autoSpaceDE w:val="0"/>
              <w:autoSpaceDN w:val="0"/>
              <w:spacing w:before="64" w:after="0" w:line="240" w:lineRule="auto"/>
              <w:ind w:left="332" w:right="239"/>
              <w:jc w:val="center"/>
              <w:rPr>
                <w:rFonts w:eastAsia="Times New Roman" w:cs="Times New Roman"/>
                <w:szCs w:val="24"/>
              </w:rPr>
            </w:pPr>
            <w:r w:rsidRPr="003800B3">
              <w:rPr>
                <w:rFonts w:eastAsia="Times New Roman" w:cs="Times New Roman"/>
                <w:szCs w:val="24"/>
              </w:rPr>
              <w:t>18.3</w:t>
            </w:r>
          </w:p>
        </w:tc>
        <w:tc>
          <w:tcPr>
            <w:tcW w:w="1177" w:type="dxa"/>
            <w:tcBorders>
              <w:bottom w:val="single" w:sz="4" w:space="0" w:color="000000"/>
            </w:tcBorders>
          </w:tcPr>
          <w:p w:rsidR="003800B3" w:rsidRPr="005C63C3" w:rsidRDefault="003800B3" w:rsidP="00203E4C">
            <w:pPr>
              <w:widowControl w:val="0"/>
              <w:autoSpaceDE w:val="0"/>
              <w:autoSpaceDN w:val="0"/>
              <w:spacing w:before="64" w:after="0" w:line="240" w:lineRule="auto"/>
              <w:ind w:right="237"/>
              <w:jc w:val="center"/>
              <w:rPr>
                <w:rFonts w:eastAsia="Times New Roman" w:cs="Times New Roman"/>
                <w:szCs w:val="24"/>
              </w:rPr>
            </w:pPr>
            <w:r w:rsidRPr="005C63C3">
              <w:rPr>
                <w:rFonts w:eastAsia="Times New Roman" w:cs="Times New Roman"/>
                <w:szCs w:val="24"/>
              </w:rPr>
              <w:t>21.8 a</w:t>
            </w:r>
          </w:p>
        </w:tc>
      </w:tr>
    </w:tbl>
    <w:p w:rsidR="003800B3" w:rsidRPr="003800B3" w:rsidRDefault="00203E4C" w:rsidP="00203E4C">
      <w:pPr>
        <w:widowControl w:val="0"/>
        <w:tabs>
          <w:tab w:val="left" w:pos="7740"/>
          <w:tab w:val="left" w:pos="7830"/>
        </w:tabs>
        <w:autoSpaceDE w:val="0"/>
        <w:autoSpaceDN w:val="0"/>
        <w:spacing w:after="0" w:line="240" w:lineRule="auto"/>
        <w:ind w:left="1372" w:right="21" w:hanging="1356"/>
        <w:jc w:val="both"/>
        <w:rPr>
          <w:rFonts w:eastAsia="Times New Roman" w:cs="Times New Roman"/>
          <w:sz w:val="24"/>
          <w:szCs w:val="24"/>
        </w:rPr>
      </w:pPr>
      <w:proofErr w:type="gramStart"/>
      <w:r w:rsidRPr="00203E4C">
        <w:rPr>
          <w:rFonts w:eastAsia="Times New Roman" w:cs="Times New Roman"/>
          <w:sz w:val="24"/>
          <w:szCs w:val="24"/>
        </w:rPr>
        <w:t xml:space="preserve">Keterangan </w:t>
      </w:r>
      <w:r w:rsidR="003800B3" w:rsidRPr="003800B3">
        <w:rPr>
          <w:rFonts w:eastAsia="Times New Roman" w:cs="Times New Roman"/>
          <w:sz w:val="24"/>
          <w:szCs w:val="24"/>
        </w:rPr>
        <w:t>:Angka</w:t>
      </w:r>
      <w:proofErr w:type="gramEnd"/>
      <w:r w:rsidR="003800B3" w:rsidRPr="003800B3">
        <w:rPr>
          <w:rFonts w:eastAsia="Times New Roman" w:cs="Times New Roman"/>
          <w:sz w:val="24"/>
          <w:szCs w:val="24"/>
        </w:rPr>
        <w:t xml:space="preserve"> yang diikuti notasi huruf yang sama didalam kolom menunjukan tidak beda nyata berdasarkan uji F (α:5%).</w:t>
      </w:r>
    </w:p>
    <w:p w:rsidR="00203E4C" w:rsidRDefault="00203E4C" w:rsidP="00203E4C">
      <w:pPr>
        <w:pStyle w:val="BodyText"/>
        <w:spacing w:after="0" w:line="240" w:lineRule="auto"/>
        <w:ind w:right="21"/>
        <w:jc w:val="both"/>
        <w:rPr>
          <w:sz w:val="24"/>
        </w:rPr>
      </w:pPr>
    </w:p>
    <w:p w:rsidR="00203E4C" w:rsidRDefault="00203E4C" w:rsidP="00203E4C">
      <w:pPr>
        <w:pStyle w:val="BodyText"/>
        <w:spacing w:after="0" w:line="240" w:lineRule="auto"/>
        <w:ind w:right="21"/>
        <w:jc w:val="both"/>
        <w:rPr>
          <w:sz w:val="24"/>
        </w:rPr>
        <w:sectPr w:rsidR="00203E4C" w:rsidSect="003800B3">
          <w:type w:val="continuous"/>
          <w:pgSz w:w="11907" w:h="16839" w:code="9"/>
          <w:pgMar w:top="2268" w:right="1701" w:bottom="1701" w:left="2268" w:header="709" w:footer="709" w:gutter="0"/>
          <w:cols w:space="708"/>
          <w:docGrid w:linePitch="360"/>
        </w:sectPr>
      </w:pPr>
    </w:p>
    <w:p w:rsidR="00203E4C" w:rsidRDefault="00203E4C" w:rsidP="00203E4C">
      <w:pPr>
        <w:pStyle w:val="BodyText"/>
        <w:spacing w:after="240" w:line="240" w:lineRule="auto"/>
        <w:ind w:right="21" w:firstLine="720"/>
        <w:jc w:val="both"/>
        <w:rPr>
          <w:sz w:val="24"/>
        </w:rPr>
      </w:pPr>
      <w:r w:rsidRPr="00203E4C">
        <w:rPr>
          <w:sz w:val="24"/>
        </w:rPr>
        <w:lastRenderedPageBreak/>
        <w:t xml:space="preserve">Demikian pula pada bobot kering bibit jahe merah, perendaman rimpang calon bibit dengan larutan PGPR konsentrasi 15, 25, 35, dan </w:t>
      </w:r>
      <w:r w:rsidRPr="00203E4C">
        <w:rPr>
          <w:sz w:val="24"/>
        </w:rPr>
        <w:lastRenderedPageBreak/>
        <w:t>45% menghasilkan bobot kering bibit yang tidak berbeda dengan kontrolnya (tanpa perendaman rimpang dalam larutan PGPR).</w:t>
      </w:r>
    </w:p>
    <w:p w:rsidR="00203E4C" w:rsidRDefault="00203E4C" w:rsidP="00203E4C">
      <w:pPr>
        <w:pStyle w:val="BodyText"/>
        <w:spacing w:before="215" w:after="240" w:line="240" w:lineRule="auto"/>
        <w:ind w:right="21" w:firstLine="720"/>
        <w:jc w:val="both"/>
        <w:rPr>
          <w:sz w:val="24"/>
        </w:rPr>
        <w:sectPr w:rsidR="00203E4C" w:rsidSect="00203E4C">
          <w:type w:val="continuous"/>
          <w:pgSz w:w="11907" w:h="16839" w:code="9"/>
          <w:pgMar w:top="2268" w:right="1701" w:bottom="1701" w:left="2268" w:header="709" w:footer="709" w:gutter="0"/>
          <w:cols w:num="2" w:space="708"/>
          <w:docGrid w:linePitch="360"/>
        </w:sectPr>
      </w:pPr>
    </w:p>
    <w:p w:rsidR="00575E6D" w:rsidRDefault="00575E6D" w:rsidP="00575E6D">
      <w:pPr>
        <w:pStyle w:val="BodyText"/>
        <w:spacing w:after="0" w:line="240" w:lineRule="auto"/>
        <w:ind w:left="1214" w:right="21" w:hanging="994"/>
        <w:rPr>
          <w:b/>
          <w:sz w:val="24"/>
        </w:rPr>
      </w:pPr>
    </w:p>
    <w:p w:rsidR="00575E6D" w:rsidRPr="00575E6D" w:rsidRDefault="00575E6D" w:rsidP="00575E6D">
      <w:pPr>
        <w:pStyle w:val="BodyText"/>
        <w:spacing w:after="0" w:line="242" w:lineRule="auto"/>
        <w:ind w:left="993" w:right="21" w:hanging="994"/>
        <w:jc w:val="both"/>
        <w:rPr>
          <w:sz w:val="24"/>
        </w:rPr>
      </w:pPr>
      <w:proofErr w:type="gramStart"/>
      <w:r w:rsidRPr="00575E6D">
        <w:rPr>
          <w:b/>
          <w:sz w:val="24"/>
        </w:rPr>
        <w:t>Tabel 8.</w:t>
      </w:r>
      <w:proofErr w:type="gramEnd"/>
      <w:r w:rsidRPr="00575E6D">
        <w:rPr>
          <w:b/>
          <w:sz w:val="24"/>
        </w:rPr>
        <w:t xml:space="preserve"> </w:t>
      </w:r>
      <w:r w:rsidRPr="00575E6D">
        <w:rPr>
          <w:sz w:val="24"/>
        </w:rPr>
        <w:t xml:space="preserve">Bobot kering bibit jahe merah pada pemberian </w:t>
      </w:r>
      <w:r w:rsidRPr="00575E6D">
        <w:rPr>
          <w:i/>
          <w:sz w:val="24"/>
        </w:rPr>
        <w:t xml:space="preserve">PGPR </w:t>
      </w:r>
      <w:r w:rsidRPr="00575E6D">
        <w:rPr>
          <w:sz w:val="24"/>
        </w:rPr>
        <w:t>dengan berbagai konsentrasi (gram)</w:t>
      </w:r>
    </w:p>
    <w:tbl>
      <w:tblPr>
        <w:tblW w:w="7944" w:type="dxa"/>
        <w:tblLayout w:type="fixed"/>
        <w:tblCellMar>
          <w:left w:w="0" w:type="dxa"/>
          <w:right w:w="0" w:type="dxa"/>
        </w:tblCellMar>
        <w:tblLook w:val="01E0" w:firstRow="1" w:lastRow="1" w:firstColumn="1" w:lastColumn="1" w:noHBand="0" w:noVBand="0"/>
      </w:tblPr>
      <w:tblGrid>
        <w:gridCol w:w="2289"/>
        <w:gridCol w:w="1629"/>
        <w:gridCol w:w="1754"/>
        <w:gridCol w:w="1253"/>
        <w:gridCol w:w="1019"/>
      </w:tblGrid>
      <w:tr w:rsidR="005C63C3" w:rsidRPr="00575E6D" w:rsidTr="005C63C3">
        <w:trPr>
          <w:trHeight w:val="137"/>
        </w:trPr>
        <w:tc>
          <w:tcPr>
            <w:tcW w:w="2289" w:type="dxa"/>
            <w:vMerge w:val="restart"/>
            <w:tcBorders>
              <w:top w:val="single" w:sz="4" w:space="0" w:color="000000"/>
              <w:bottom w:val="single" w:sz="4" w:space="0" w:color="000000"/>
            </w:tcBorders>
          </w:tcPr>
          <w:p w:rsidR="005C63C3" w:rsidRPr="00575E6D" w:rsidRDefault="005C63C3" w:rsidP="00B4671B">
            <w:pPr>
              <w:pStyle w:val="TableParagraph"/>
              <w:ind w:left="123" w:right="117"/>
              <w:rPr>
                <w:b/>
              </w:rPr>
            </w:pPr>
            <w:r w:rsidRPr="00575E6D">
              <w:rPr>
                <w:b/>
              </w:rPr>
              <w:t>Konsentrasi</w:t>
            </w:r>
          </w:p>
          <w:p w:rsidR="005C63C3" w:rsidRPr="00575E6D" w:rsidRDefault="005C63C3" w:rsidP="00B4671B">
            <w:pPr>
              <w:pStyle w:val="TableParagraph"/>
              <w:ind w:left="121" w:right="117"/>
              <w:rPr>
                <w:b/>
                <w:i/>
              </w:rPr>
            </w:pPr>
            <w:r w:rsidRPr="00575E6D">
              <w:rPr>
                <w:b/>
                <w:i/>
              </w:rPr>
              <w:t>PGPR</w:t>
            </w:r>
          </w:p>
        </w:tc>
        <w:tc>
          <w:tcPr>
            <w:tcW w:w="4636" w:type="dxa"/>
            <w:gridSpan w:val="3"/>
            <w:tcBorders>
              <w:top w:val="single" w:sz="4" w:space="0" w:color="000000"/>
              <w:bottom w:val="single" w:sz="4" w:space="0" w:color="000000"/>
            </w:tcBorders>
          </w:tcPr>
          <w:p w:rsidR="005C63C3" w:rsidRPr="00575E6D" w:rsidRDefault="005C63C3" w:rsidP="00575E6D">
            <w:pPr>
              <w:pStyle w:val="TableParagraph"/>
              <w:spacing w:before="3"/>
              <w:ind w:left="386"/>
              <w:rPr>
                <w:b/>
              </w:rPr>
            </w:pPr>
            <w:r w:rsidRPr="00575E6D">
              <w:rPr>
                <w:b/>
              </w:rPr>
              <w:t>Bobot kering bibit (gram)</w:t>
            </w:r>
          </w:p>
        </w:tc>
        <w:tc>
          <w:tcPr>
            <w:tcW w:w="1019" w:type="dxa"/>
            <w:vMerge w:val="restart"/>
            <w:tcBorders>
              <w:top w:val="single" w:sz="4" w:space="0" w:color="000000"/>
            </w:tcBorders>
            <w:vAlign w:val="center"/>
          </w:tcPr>
          <w:p w:rsidR="005C63C3" w:rsidRPr="00575E6D" w:rsidRDefault="005C63C3" w:rsidP="005C63C3">
            <w:pPr>
              <w:pStyle w:val="TableParagraph"/>
              <w:spacing w:before="3"/>
              <w:ind w:left="21"/>
              <w:rPr>
                <w:b/>
              </w:rPr>
            </w:pPr>
            <w:r w:rsidRPr="00575E6D">
              <w:rPr>
                <w:b/>
              </w:rPr>
              <w:t>Purata</w:t>
            </w:r>
          </w:p>
        </w:tc>
      </w:tr>
      <w:tr w:rsidR="005C63C3" w:rsidRPr="00575E6D" w:rsidTr="00193C3D">
        <w:trPr>
          <w:trHeight w:val="70"/>
        </w:trPr>
        <w:tc>
          <w:tcPr>
            <w:tcW w:w="2289" w:type="dxa"/>
            <w:vMerge/>
            <w:tcBorders>
              <w:top w:val="nil"/>
              <w:bottom w:val="single" w:sz="4" w:space="0" w:color="000000"/>
            </w:tcBorders>
          </w:tcPr>
          <w:p w:rsidR="005C63C3" w:rsidRPr="00575E6D" w:rsidRDefault="005C63C3" w:rsidP="00B4671B">
            <w:pPr>
              <w:rPr>
                <w:szCs w:val="2"/>
              </w:rPr>
            </w:pPr>
          </w:p>
        </w:tc>
        <w:tc>
          <w:tcPr>
            <w:tcW w:w="1629" w:type="dxa"/>
            <w:tcBorders>
              <w:top w:val="single" w:sz="4" w:space="0" w:color="000000"/>
              <w:bottom w:val="single" w:sz="4" w:space="0" w:color="000000"/>
            </w:tcBorders>
          </w:tcPr>
          <w:p w:rsidR="005C63C3" w:rsidRPr="00575E6D" w:rsidRDefault="005C63C3" w:rsidP="00B4671B">
            <w:pPr>
              <w:pStyle w:val="TableParagraph"/>
              <w:spacing w:before="3"/>
              <w:ind w:left="283" w:right="284"/>
              <w:rPr>
                <w:b/>
              </w:rPr>
            </w:pPr>
            <w:r w:rsidRPr="00575E6D">
              <w:rPr>
                <w:b/>
              </w:rPr>
              <w:t>U1</w:t>
            </w:r>
          </w:p>
        </w:tc>
        <w:tc>
          <w:tcPr>
            <w:tcW w:w="1754" w:type="dxa"/>
            <w:tcBorders>
              <w:top w:val="single" w:sz="4" w:space="0" w:color="000000"/>
              <w:bottom w:val="single" w:sz="4" w:space="0" w:color="000000"/>
            </w:tcBorders>
          </w:tcPr>
          <w:p w:rsidR="005C63C3" w:rsidRPr="00575E6D" w:rsidRDefault="005C63C3" w:rsidP="00B4671B">
            <w:pPr>
              <w:pStyle w:val="TableParagraph"/>
              <w:spacing w:before="3"/>
              <w:ind w:left="350" w:right="334"/>
              <w:rPr>
                <w:b/>
              </w:rPr>
            </w:pPr>
            <w:r w:rsidRPr="00575E6D">
              <w:rPr>
                <w:b/>
              </w:rPr>
              <w:t>U2</w:t>
            </w:r>
          </w:p>
        </w:tc>
        <w:tc>
          <w:tcPr>
            <w:tcW w:w="1253" w:type="dxa"/>
            <w:tcBorders>
              <w:top w:val="single" w:sz="4" w:space="0" w:color="000000"/>
              <w:bottom w:val="single" w:sz="4" w:space="0" w:color="000000"/>
            </w:tcBorders>
          </w:tcPr>
          <w:p w:rsidR="005C63C3" w:rsidRPr="00575E6D" w:rsidRDefault="005C63C3" w:rsidP="00B4671B">
            <w:pPr>
              <w:pStyle w:val="TableParagraph"/>
              <w:spacing w:before="3"/>
              <w:ind w:left="331" w:right="239"/>
              <w:rPr>
                <w:b/>
              </w:rPr>
            </w:pPr>
            <w:r w:rsidRPr="00575E6D">
              <w:rPr>
                <w:b/>
              </w:rPr>
              <w:t>U3</w:t>
            </w:r>
          </w:p>
        </w:tc>
        <w:tc>
          <w:tcPr>
            <w:tcW w:w="1019" w:type="dxa"/>
            <w:vMerge/>
            <w:tcBorders>
              <w:bottom w:val="single" w:sz="4" w:space="0" w:color="000000"/>
            </w:tcBorders>
          </w:tcPr>
          <w:p w:rsidR="005C63C3" w:rsidRPr="00575E6D" w:rsidRDefault="005C63C3" w:rsidP="00B4671B">
            <w:pPr>
              <w:pStyle w:val="TableParagraph"/>
              <w:jc w:val="left"/>
            </w:pPr>
          </w:p>
        </w:tc>
      </w:tr>
      <w:tr w:rsidR="00575E6D" w:rsidRPr="00575E6D" w:rsidTr="00575E6D">
        <w:trPr>
          <w:trHeight w:val="70"/>
        </w:trPr>
        <w:tc>
          <w:tcPr>
            <w:tcW w:w="2289" w:type="dxa"/>
            <w:tcBorders>
              <w:top w:val="single" w:sz="4" w:space="0" w:color="000000"/>
            </w:tcBorders>
          </w:tcPr>
          <w:p w:rsidR="00575E6D" w:rsidRPr="00575E6D" w:rsidRDefault="00575E6D" w:rsidP="00B4671B">
            <w:pPr>
              <w:pStyle w:val="TableParagraph"/>
              <w:spacing w:before="3"/>
              <w:ind w:left="119" w:right="117"/>
              <w:rPr>
                <w:b/>
              </w:rPr>
            </w:pPr>
            <w:r w:rsidRPr="00575E6D">
              <w:rPr>
                <w:b/>
              </w:rPr>
              <w:t>Kontrol</w:t>
            </w:r>
          </w:p>
        </w:tc>
        <w:tc>
          <w:tcPr>
            <w:tcW w:w="1629" w:type="dxa"/>
            <w:tcBorders>
              <w:top w:val="single" w:sz="4" w:space="0" w:color="000000"/>
            </w:tcBorders>
          </w:tcPr>
          <w:p w:rsidR="00575E6D" w:rsidRPr="00575E6D" w:rsidRDefault="00575E6D" w:rsidP="00B4671B">
            <w:pPr>
              <w:pStyle w:val="TableParagraph"/>
              <w:spacing w:line="275" w:lineRule="exact"/>
              <w:ind w:left="284" w:right="284"/>
            </w:pPr>
            <w:r w:rsidRPr="00575E6D">
              <w:t>3.96</w:t>
            </w:r>
          </w:p>
        </w:tc>
        <w:tc>
          <w:tcPr>
            <w:tcW w:w="1754" w:type="dxa"/>
            <w:tcBorders>
              <w:top w:val="single" w:sz="4" w:space="0" w:color="000000"/>
            </w:tcBorders>
          </w:tcPr>
          <w:p w:rsidR="00575E6D" w:rsidRPr="00575E6D" w:rsidRDefault="00575E6D" w:rsidP="00B4671B">
            <w:pPr>
              <w:pStyle w:val="TableParagraph"/>
              <w:spacing w:line="275" w:lineRule="exact"/>
              <w:ind w:left="353" w:right="334"/>
            </w:pPr>
            <w:r w:rsidRPr="00575E6D">
              <w:t>1.94</w:t>
            </w:r>
          </w:p>
        </w:tc>
        <w:tc>
          <w:tcPr>
            <w:tcW w:w="1253" w:type="dxa"/>
            <w:tcBorders>
              <w:top w:val="single" w:sz="4" w:space="0" w:color="000000"/>
            </w:tcBorders>
          </w:tcPr>
          <w:p w:rsidR="00575E6D" w:rsidRPr="00575E6D" w:rsidRDefault="00575E6D" w:rsidP="00B4671B">
            <w:pPr>
              <w:pStyle w:val="TableParagraph"/>
              <w:spacing w:line="275" w:lineRule="exact"/>
              <w:ind w:left="331" w:right="241"/>
            </w:pPr>
            <w:r w:rsidRPr="00575E6D">
              <w:t>2.62</w:t>
            </w:r>
          </w:p>
        </w:tc>
        <w:tc>
          <w:tcPr>
            <w:tcW w:w="1019" w:type="dxa"/>
            <w:tcBorders>
              <w:top w:val="single" w:sz="4" w:space="0" w:color="000000"/>
            </w:tcBorders>
          </w:tcPr>
          <w:p w:rsidR="00575E6D" w:rsidRPr="00575E6D" w:rsidRDefault="00575E6D" w:rsidP="00B4671B">
            <w:pPr>
              <w:pStyle w:val="TableParagraph"/>
              <w:spacing w:line="275" w:lineRule="exact"/>
              <w:ind w:left="370"/>
              <w:jc w:val="left"/>
              <w:rPr>
                <w:b/>
              </w:rPr>
            </w:pPr>
            <w:r w:rsidRPr="00575E6D">
              <w:t xml:space="preserve">2.8 </w:t>
            </w:r>
            <w:r w:rsidRPr="00575E6D">
              <w:rPr>
                <w:b/>
              </w:rPr>
              <w:t>a</w:t>
            </w:r>
          </w:p>
        </w:tc>
      </w:tr>
      <w:tr w:rsidR="00575E6D" w:rsidRPr="00575E6D" w:rsidTr="00575E6D">
        <w:trPr>
          <w:trHeight w:val="80"/>
        </w:trPr>
        <w:tc>
          <w:tcPr>
            <w:tcW w:w="2289" w:type="dxa"/>
          </w:tcPr>
          <w:p w:rsidR="00575E6D" w:rsidRPr="00575E6D" w:rsidRDefault="00575E6D" w:rsidP="00B4671B">
            <w:pPr>
              <w:pStyle w:val="TableParagraph"/>
              <w:spacing w:before="71"/>
              <w:ind w:left="120" w:right="117"/>
              <w:rPr>
                <w:b/>
              </w:rPr>
            </w:pPr>
            <w:r w:rsidRPr="00575E6D">
              <w:rPr>
                <w:b/>
              </w:rPr>
              <w:t>15%</w:t>
            </w:r>
          </w:p>
        </w:tc>
        <w:tc>
          <w:tcPr>
            <w:tcW w:w="1629" w:type="dxa"/>
          </w:tcPr>
          <w:p w:rsidR="00575E6D" w:rsidRPr="00575E6D" w:rsidRDefault="00575E6D" w:rsidP="00B4671B">
            <w:pPr>
              <w:pStyle w:val="TableParagraph"/>
              <w:spacing w:before="66"/>
              <w:ind w:left="284" w:right="284"/>
            </w:pPr>
            <w:r w:rsidRPr="00575E6D">
              <w:t>4.39</w:t>
            </w:r>
          </w:p>
        </w:tc>
        <w:tc>
          <w:tcPr>
            <w:tcW w:w="1754" w:type="dxa"/>
          </w:tcPr>
          <w:p w:rsidR="00575E6D" w:rsidRPr="00575E6D" w:rsidRDefault="00575E6D" w:rsidP="00B4671B">
            <w:pPr>
              <w:pStyle w:val="TableParagraph"/>
              <w:spacing w:before="66"/>
              <w:ind w:left="353" w:right="334"/>
            </w:pPr>
            <w:r w:rsidRPr="00575E6D">
              <w:t>2.00</w:t>
            </w:r>
          </w:p>
        </w:tc>
        <w:tc>
          <w:tcPr>
            <w:tcW w:w="1253" w:type="dxa"/>
          </w:tcPr>
          <w:p w:rsidR="00575E6D" w:rsidRPr="00575E6D" w:rsidRDefault="00575E6D" w:rsidP="00B4671B">
            <w:pPr>
              <w:pStyle w:val="TableParagraph"/>
              <w:spacing w:before="66"/>
              <w:ind w:left="331" w:right="241"/>
            </w:pPr>
            <w:r w:rsidRPr="00575E6D">
              <w:t>3.81</w:t>
            </w:r>
          </w:p>
        </w:tc>
        <w:tc>
          <w:tcPr>
            <w:tcW w:w="1019" w:type="dxa"/>
          </w:tcPr>
          <w:p w:rsidR="00575E6D" w:rsidRPr="00575E6D" w:rsidRDefault="00575E6D" w:rsidP="00B4671B">
            <w:pPr>
              <w:pStyle w:val="TableParagraph"/>
              <w:spacing w:before="66"/>
              <w:ind w:left="370"/>
              <w:jc w:val="left"/>
              <w:rPr>
                <w:b/>
              </w:rPr>
            </w:pPr>
            <w:r w:rsidRPr="00575E6D">
              <w:t xml:space="preserve">3.4 </w:t>
            </w:r>
            <w:r w:rsidRPr="00575E6D">
              <w:rPr>
                <w:b/>
              </w:rPr>
              <w:t>a</w:t>
            </w:r>
          </w:p>
        </w:tc>
      </w:tr>
      <w:tr w:rsidR="00575E6D" w:rsidRPr="00575E6D" w:rsidTr="00575E6D">
        <w:trPr>
          <w:trHeight w:val="80"/>
        </w:trPr>
        <w:tc>
          <w:tcPr>
            <w:tcW w:w="2289" w:type="dxa"/>
          </w:tcPr>
          <w:p w:rsidR="00575E6D" w:rsidRPr="00575E6D" w:rsidRDefault="00575E6D" w:rsidP="00B4671B">
            <w:pPr>
              <w:pStyle w:val="TableParagraph"/>
              <w:spacing w:before="69"/>
              <w:ind w:left="120" w:right="117"/>
              <w:rPr>
                <w:b/>
              </w:rPr>
            </w:pPr>
            <w:r w:rsidRPr="00575E6D">
              <w:rPr>
                <w:b/>
              </w:rPr>
              <w:t>25%</w:t>
            </w:r>
          </w:p>
        </w:tc>
        <w:tc>
          <w:tcPr>
            <w:tcW w:w="1629" w:type="dxa"/>
          </w:tcPr>
          <w:p w:rsidR="00575E6D" w:rsidRPr="00575E6D" w:rsidRDefault="00575E6D" w:rsidP="00B4671B">
            <w:pPr>
              <w:pStyle w:val="TableParagraph"/>
              <w:spacing w:before="65"/>
              <w:ind w:left="284" w:right="284"/>
            </w:pPr>
            <w:r w:rsidRPr="00575E6D">
              <w:t>4.46</w:t>
            </w:r>
          </w:p>
        </w:tc>
        <w:tc>
          <w:tcPr>
            <w:tcW w:w="1754" w:type="dxa"/>
          </w:tcPr>
          <w:p w:rsidR="00575E6D" w:rsidRPr="00575E6D" w:rsidRDefault="00575E6D" w:rsidP="00B4671B">
            <w:pPr>
              <w:pStyle w:val="TableParagraph"/>
              <w:spacing w:before="65"/>
              <w:ind w:left="353" w:right="334"/>
            </w:pPr>
            <w:r w:rsidRPr="00575E6D">
              <w:t>4.73</w:t>
            </w:r>
          </w:p>
        </w:tc>
        <w:tc>
          <w:tcPr>
            <w:tcW w:w="1253" w:type="dxa"/>
          </w:tcPr>
          <w:p w:rsidR="00575E6D" w:rsidRPr="00575E6D" w:rsidRDefault="00575E6D" w:rsidP="00B4671B">
            <w:pPr>
              <w:pStyle w:val="TableParagraph"/>
              <w:spacing w:before="65"/>
              <w:ind w:left="331" w:right="241"/>
            </w:pPr>
            <w:r w:rsidRPr="00575E6D">
              <w:t>2.19</w:t>
            </w:r>
          </w:p>
        </w:tc>
        <w:tc>
          <w:tcPr>
            <w:tcW w:w="1019" w:type="dxa"/>
          </w:tcPr>
          <w:p w:rsidR="00575E6D" w:rsidRPr="00575E6D" w:rsidRDefault="00575E6D" w:rsidP="00B4671B">
            <w:pPr>
              <w:pStyle w:val="TableParagraph"/>
              <w:spacing w:before="65"/>
              <w:ind w:left="370"/>
              <w:jc w:val="left"/>
              <w:rPr>
                <w:b/>
              </w:rPr>
            </w:pPr>
            <w:r w:rsidRPr="00575E6D">
              <w:t xml:space="preserve">3.8 </w:t>
            </w:r>
            <w:r w:rsidRPr="00575E6D">
              <w:rPr>
                <w:b/>
              </w:rPr>
              <w:t>a</w:t>
            </w:r>
          </w:p>
        </w:tc>
      </w:tr>
      <w:tr w:rsidR="00575E6D" w:rsidRPr="00575E6D" w:rsidTr="00575E6D">
        <w:trPr>
          <w:trHeight w:val="80"/>
        </w:trPr>
        <w:tc>
          <w:tcPr>
            <w:tcW w:w="2289" w:type="dxa"/>
          </w:tcPr>
          <w:p w:rsidR="00575E6D" w:rsidRPr="00575E6D" w:rsidRDefault="00575E6D" w:rsidP="00B4671B">
            <w:pPr>
              <w:pStyle w:val="TableParagraph"/>
              <w:spacing w:before="71"/>
              <w:ind w:left="120" w:right="117"/>
              <w:rPr>
                <w:b/>
              </w:rPr>
            </w:pPr>
            <w:r w:rsidRPr="00575E6D">
              <w:rPr>
                <w:b/>
              </w:rPr>
              <w:t>35%</w:t>
            </w:r>
          </w:p>
        </w:tc>
        <w:tc>
          <w:tcPr>
            <w:tcW w:w="1629" w:type="dxa"/>
          </w:tcPr>
          <w:p w:rsidR="00575E6D" w:rsidRPr="00575E6D" w:rsidRDefault="00575E6D" w:rsidP="00B4671B">
            <w:pPr>
              <w:pStyle w:val="TableParagraph"/>
              <w:spacing w:before="66"/>
              <w:ind w:left="284" w:right="284"/>
            </w:pPr>
            <w:r w:rsidRPr="00575E6D">
              <w:t>4.90</w:t>
            </w:r>
          </w:p>
        </w:tc>
        <w:tc>
          <w:tcPr>
            <w:tcW w:w="1754" w:type="dxa"/>
          </w:tcPr>
          <w:p w:rsidR="00575E6D" w:rsidRPr="00575E6D" w:rsidRDefault="00575E6D" w:rsidP="00B4671B">
            <w:pPr>
              <w:pStyle w:val="TableParagraph"/>
              <w:spacing w:before="66"/>
              <w:ind w:left="353" w:right="334"/>
            </w:pPr>
            <w:r w:rsidRPr="00575E6D">
              <w:t>1.79</w:t>
            </w:r>
          </w:p>
        </w:tc>
        <w:tc>
          <w:tcPr>
            <w:tcW w:w="1253" w:type="dxa"/>
          </w:tcPr>
          <w:p w:rsidR="00575E6D" w:rsidRPr="00575E6D" w:rsidRDefault="00575E6D" w:rsidP="00B4671B">
            <w:pPr>
              <w:pStyle w:val="TableParagraph"/>
              <w:spacing w:before="66"/>
              <w:ind w:left="331" w:right="241"/>
            </w:pPr>
            <w:r w:rsidRPr="00575E6D">
              <w:t>5.04</w:t>
            </w:r>
          </w:p>
        </w:tc>
        <w:tc>
          <w:tcPr>
            <w:tcW w:w="1019" w:type="dxa"/>
          </w:tcPr>
          <w:p w:rsidR="00575E6D" w:rsidRPr="00575E6D" w:rsidRDefault="00575E6D" w:rsidP="00B4671B">
            <w:pPr>
              <w:pStyle w:val="TableParagraph"/>
              <w:spacing w:before="66"/>
              <w:ind w:left="370"/>
              <w:jc w:val="left"/>
              <w:rPr>
                <w:b/>
              </w:rPr>
            </w:pPr>
            <w:r w:rsidRPr="00575E6D">
              <w:t xml:space="preserve">3.9 </w:t>
            </w:r>
            <w:r w:rsidRPr="00575E6D">
              <w:rPr>
                <w:b/>
              </w:rPr>
              <w:t>a</w:t>
            </w:r>
          </w:p>
        </w:tc>
      </w:tr>
      <w:tr w:rsidR="00575E6D" w:rsidRPr="00575E6D" w:rsidTr="00575E6D">
        <w:trPr>
          <w:trHeight w:val="80"/>
        </w:trPr>
        <w:tc>
          <w:tcPr>
            <w:tcW w:w="2289" w:type="dxa"/>
            <w:tcBorders>
              <w:bottom w:val="single" w:sz="4" w:space="0" w:color="000000"/>
            </w:tcBorders>
          </w:tcPr>
          <w:p w:rsidR="00575E6D" w:rsidRPr="00575E6D" w:rsidRDefault="00575E6D" w:rsidP="00B4671B">
            <w:pPr>
              <w:pStyle w:val="TableParagraph"/>
              <w:spacing w:before="69"/>
              <w:ind w:left="120" w:right="117"/>
              <w:rPr>
                <w:b/>
              </w:rPr>
            </w:pPr>
            <w:r w:rsidRPr="00575E6D">
              <w:rPr>
                <w:b/>
              </w:rPr>
              <w:t>45%</w:t>
            </w:r>
          </w:p>
        </w:tc>
        <w:tc>
          <w:tcPr>
            <w:tcW w:w="1629" w:type="dxa"/>
            <w:tcBorders>
              <w:bottom w:val="single" w:sz="4" w:space="0" w:color="000000"/>
            </w:tcBorders>
          </w:tcPr>
          <w:p w:rsidR="00575E6D" w:rsidRPr="00575E6D" w:rsidRDefault="00575E6D" w:rsidP="00B4671B">
            <w:pPr>
              <w:pStyle w:val="TableParagraph"/>
              <w:spacing w:before="65"/>
              <w:ind w:left="284" w:right="284"/>
            </w:pPr>
            <w:r w:rsidRPr="00575E6D">
              <w:t>3.60</w:t>
            </w:r>
          </w:p>
        </w:tc>
        <w:tc>
          <w:tcPr>
            <w:tcW w:w="1754" w:type="dxa"/>
            <w:tcBorders>
              <w:bottom w:val="single" w:sz="4" w:space="0" w:color="000000"/>
            </w:tcBorders>
          </w:tcPr>
          <w:p w:rsidR="00575E6D" w:rsidRPr="00575E6D" w:rsidRDefault="00575E6D" w:rsidP="00B4671B">
            <w:pPr>
              <w:pStyle w:val="TableParagraph"/>
              <w:spacing w:before="65"/>
              <w:ind w:left="353" w:right="334"/>
            </w:pPr>
            <w:r w:rsidRPr="00575E6D">
              <w:t>4.06</w:t>
            </w:r>
          </w:p>
        </w:tc>
        <w:tc>
          <w:tcPr>
            <w:tcW w:w="1253" w:type="dxa"/>
            <w:tcBorders>
              <w:bottom w:val="single" w:sz="4" w:space="0" w:color="000000"/>
            </w:tcBorders>
          </w:tcPr>
          <w:p w:rsidR="00575E6D" w:rsidRPr="00575E6D" w:rsidRDefault="00575E6D" w:rsidP="00B4671B">
            <w:pPr>
              <w:pStyle w:val="TableParagraph"/>
              <w:spacing w:before="65"/>
              <w:ind w:left="331" w:right="241"/>
            </w:pPr>
            <w:r w:rsidRPr="00575E6D">
              <w:t>1.74</w:t>
            </w:r>
          </w:p>
        </w:tc>
        <w:tc>
          <w:tcPr>
            <w:tcW w:w="1019" w:type="dxa"/>
            <w:tcBorders>
              <w:bottom w:val="single" w:sz="4" w:space="0" w:color="000000"/>
            </w:tcBorders>
          </w:tcPr>
          <w:p w:rsidR="00575E6D" w:rsidRPr="00575E6D" w:rsidRDefault="00575E6D" w:rsidP="00B4671B">
            <w:pPr>
              <w:pStyle w:val="TableParagraph"/>
              <w:spacing w:before="65"/>
              <w:ind w:left="370"/>
              <w:jc w:val="left"/>
              <w:rPr>
                <w:b/>
              </w:rPr>
            </w:pPr>
            <w:r w:rsidRPr="00575E6D">
              <w:t xml:space="preserve">3.1 </w:t>
            </w:r>
            <w:r w:rsidRPr="00575E6D">
              <w:rPr>
                <w:b/>
              </w:rPr>
              <w:t>a</w:t>
            </w:r>
          </w:p>
        </w:tc>
      </w:tr>
    </w:tbl>
    <w:p w:rsidR="00575E6D" w:rsidRDefault="00575E6D" w:rsidP="00575E6D">
      <w:pPr>
        <w:pStyle w:val="BodyText"/>
        <w:tabs>
          <w:tab w:val="left" w:pos="7920"/>
        </w:tabs>
        <w:spacing w:line="242" w:lineRule="auto"/>
        <w:ind w:left="1560" w:right="21" w:hanging="1492"/>
        <w:jc w:val="both"/>
        <w:rPr>
          <w:sz w:val="24"/>
        </w:rPr>
      </w:pPr>
      <w:proofErr w:type="gramStart"/>
      <w:r w:rsidRPr="00575E6D">
        <w:rPr>
          <w:sz w:val="24"/>
        </w:rPr>
        <w:t>Keterangan :</w:t>
      </w:r>
      <w:proofErr w:type="gramEnd"/>
      <w:r w:rsidRPr="00575E6D">
        <w:rPr>
          <w:sz w:val="24"/>
        </w:rPr>
        <w:t xml:space="preserve"> Angka yang diikuti notasi huruf yang sama didalam kolom menunjukan tidak beda nyata berdasarkan uji F (α:5%).</w:t>
      </w:r>
    </w:p>
    <w:p w:rsidR="00575E6D" w:rsidRDefault="00575E6D" w:rsidP="00575E6D">
      <w:pPr>
        <w:pStyle w:val="BodyText"/>
        <w:tabs>
          <w:tab w:val="left" w:pos="7920"/>
        </w:tabs>
        <w:spacing w:line="242" w:lineRule="auto"/>
        <w:ind w:left="1560" w:right="21" w:hanging="1492"/>
        <w:jc w:val="both"/>
        <w:rPr>
          <w:sz w:val="24"/>
        </w:rPr>
        <w:sectPr w:rsidR="00575E6D" w:rsidSect="00575E6D">
          <w:type w:val="continuous"/>
          <w:pgSz w:w="11907" w:h="16839" w:code="9"/>
          <w:pgMar w:top="2268" w:right="1701" w:bottom="1701" w:left="2268" w:header="709" w:footer="709" w:gutter="0"/>
          <w:cols w:space="708"/>
          <w:docGrid w:linePitch="360"/>
        </w:sectPr>
      </w:pPr>
    </w:p>
    <w:p w:rsidR="00575E6D" w:rsidRPr="001D48A7" w:rsidRDefault="00575E6D" w:rsidP="001D48A7">
      <w:pPr>
        <w:pStyle w:val="BodyText"/>
        <w:spacing w:before="1" w:line="240" w:lineRule="auto"/>
        <w:ind w:right="71" w:firstLine="709"/>
        <w:jc w:val="both"/>
        <w:rPr>
          <w:sz w:val="24"/>
          <w:szCs w:val="24"/>
        </w:rPr>
      </w:pPr>
      <w:proofErr w:type="gramStart"/>
      <w:r w:rsidRPr="001D48A7">
        <w:rPr>
          <w:sz w:val="24"/>
          <w:szCs w:val="24"/>
        </w:rPr>
        <w:lastRenderedPageBreak/>
        <w:t>Bibit jahe merah yang ditanam pada penelitian ini secara garis besar merespon positif aplikasi PGPR Bio-Ferti.</w:t>
      </w:r>
      <w:proofErr w:type="gramEnd"/>
      <w:r w:rsidRPr="001D48A7">
        <w:rPr>
          <w:sz w:val="24"/>
          <w:szCs w:val="24"/>
        </w:rPr>
        <w:t xml:space="preserve"> </w:t>
      </w:r>
      <w:proofErr w:type="gramStart"/>
      <w:r w:rsidRPr="001D48A7">
        <w:rPr>
          <w:sz w:val="24"/>
          <w:szCs w:val="24"/>
        </w:rPr>
        <w:t>Pengaruh nyata ini teramati pada variabel tinggi tanaman, jumlah daun dan panjang akar.</w:t>
      </w:r>
      <w:proofErr w:type="gramEnd"/>
      <w:r w:rsidRPr="001D48A7">
        <w:rPr>
          <w:sz w:val="24"/>
          <w:szCs w:val="24"/>
        </w:rPr>
        <w:t xml:space="preserve"> Sementara itu, pada variabel yang lain dijumpai adanya kecenderungan dampak baik dari pemakaian pupuk hayati ini pada bibit jahe merah. </w:t>
      </w:r>
      <w:proofErr w:type="gramStart"/>
      <w:r w:rsidRPr="001D48A7">
        <w:rPr>
          <w:sz w:val="24"/>
          <w:szCs w:val="24"/>
        </w:rPr>
        <w:t>Hal ini patut diduga terjadi karena keberadaan konsorsium mikroorganisme yang terkandung dalam larutan PGPR Bio-Ferti</w:t>
      </w:r>
      <w:r w:rsidR="001D48A7">
        <w:rPr>
          <w:sz w:val="24"/>
          <w:szCs w:val="24"/>
        </w:rPr>
        <w:t>.</w:t>
      </w:r>
      <w:proofErr w:type="gramEnd"/>
    </w:p>
    <w:p w:rsidR="00575E6D" w:rsidRPr="001D48A7" w:rsidRDefault="00575E6D" w:rsidP="001D48A7">
      <w:pPr>
        <w:pStyle w:val="BodyText"/>
        <w:spacing w:after="0" w:line="240" w:lineRule="auto"/>
        <w:ind w:right="71" w:firstLine="747"/>
        <w:jc w:val="both"/>
        <w:rPr>
          <w:sz w:val="24"/>
          <w:szCs w:val="24"/>
        </w:rPr>
      </w:pPr>
      <w:r w:rsidRPr="001D48A7">
        <w:rPr>
          <w:sz w:val="24"/>
          <w:szCs w:val="24"/>
        </w:rPr>
        <w:lastRenderedPageBreak/>
        <w:t xml:space="preserve">Aiman </w:t>
      </w:r>
      <w:proofErr w:type="gramStart"/>
      <w:r w:rsidRPr="001D48A7">
        <w:rPr>
          <w:i/>
          <w:sz w:val="24"/>
          <w:szCs w:val="24"/>
        </w:rPr>
        <w:t>et</w:t>
      </w:r>
      <w:proofErr w:type="gramEnd"/>
      <w:r w:rsidRPr="001D48A7">
        <w:rPr>
          <w:i/>
          <w:sz w:val="24"/>
          <w:szCs w:val="24"/>
        </w:rPr>
        <w:t xml:space="preserve"> al</w:t>
      </w:r>
      <w:r w:rsidR="001D48A7" w:rsidRPr="001D48A7">
        <w:rPr>
          <w:i/>
          <w:sz w:val="24"/>
          <w:szCs w:val="24"/>
        </w:rPr>
        <w:t>l</w:t>
      </w:r>
      <w:r w:rsidRPr="001D48A7">
        <w:rPr>
          <w:sz w:val="24"/>
          <w:szCs w:val="24"/>
        </w:rPr>
        <w:t xml:space="preserve"> (2013) melaporkan bahwa dalam Bio-Ferti terdapat 13 isolat mikroba potensial yang diperoleh dari sekitar Pantai Samas Bantul. Isolat tersebut mampu menghasilkan hormon pertumbuhan seperti IAA dan melarutkan Fosfat sebagaimana hasil zona terang yang tampak pada </w:t>
      </w:r>
      <w:proofErr w:type="gramStart"/>
      <w:r w:rsidRPr="001D48A7">
        <w:rPr>
          <w:sz w:val="24"/>
          <w:szCs w:val="24"/>
        </w:rPr>
        <w:t>kultur</w:t>
      </w:r>
      <w:proofErr w:type="gramEnd"/>
      <w:r w:rsidRPr="001D48A7">
        <w:rPr>
          <w:sz w:val="24"/>
          <w:szCs w:val="24"/>
        </w:rPr>
        <w:t xml:space="preserve"> media Pikovkaya.</w:t>
      </w:r>
    </w:p>
    <w:p w:rsidR="00575E6D" w:rsidRPr="001D48A7" w:rsidRDefault="00575E6D" w:rsidP="001D48A7">
      <w:pPr>
        <w:pStyle w:val="BodyText"/>
        <w:spacing w:after="0" w:line="240" w:lineRule="auto"/>
        <w:ind w:right="71" w:firstLine="747"/>
        <w:jc w:val="both"/>
        <w:rPr>
          <w:sz w:val="24"/>
          <w:szCs w:val="24"/>
        </w:rPr>
      </w:pPr>
      <w:r w:rsidRPr="001D48A7">
        <w:rPr>
          <w:sz w:val="24"/>
          <w:szCs w:val="24"/>
        </w:rPr>
        <w:t>Penambahan PGPR Bio-Ferti pada bibit jahe merah mampu meningkat panjang akar, jumlah daun dan tinggi bibit karena sifat mikroba dalam PGPR yang berperan sebagai pemacu</w:t>
      </w:r>
      <w:r w:rsidR="001D48A7">
        <w:rPr>
          <w:sz w:val="24"/>
          <w:szCs w:val="24"/>
        </w:rPr>
        <w:t xml:space="preserve"> </w:t>
      </w:r>
      <w:r w:rsidRPr="001D48A7">
        <w:rPr>
          <w:sz w:val="24"/>
          <w:szCs w:val="24"/>
        </w:rPr>
        <w:t>/</w:t>
      </w:r>
      <w:r w:rsidR="001D48A7">
        <w:rPr>
          <w:sz w:val="24"/>
          <w:szCs w:val="24"/>
        </w:rPr>
        <w:t xml:space="preserve"> </w:t>
      </w:r>
      <w:r w:rsidRPr="001D48A7">
        <w:rPr>
          <w:sz w:val="24"/>
          <w:szCs w:val="24"/>
        </w:rPr>
        <w:t xml:space="preserve">perangsang </w:t>
      </w:r>
      <w:r w:rsidRPr="001D48A7">
        <w:rPr>
          <w:sz w:val="24"/>
          <w:szCs w:val="24"/>
        </w:rPr>
        <w:lastRenderedPageBreak/>
        <w:t>pertumbuhan (biostimulan) dengan mensintesis dan mengatur konsentrasi berbagai zat pengatur tumbuh (fitohormon) seperti IAA, giberelin, sitokinin dalam lingkungan akar (Mcmillan, 2007). Keberadaan hormon inilah yang kemudian mempercepat pertumbuhan tinggi tanaman dan panjang akar serta pertambahan jumlah daun (Hartanto dkk, (2009)</w:t>
      </w:r>
    </w:p>
    <w:p w:rsidR="00575E6D" w:rsidRPr="001D48A7" w:rsidRDefault="00575E6D" w:rsidP="00CF72F8">
      <w:pPr>
        <w:pStyle w:val="BodyText"/>
        <w:spacing w:after="0" w:line="240" w:lineRule="auto"/>
        <w:ind w:right="71" w:firstLine="747"/>
        <w:jc w:val="both"/>
        <w:rPr>
          <w:sz w:val="24"/>
          <w:szCs w:val="24"/>
        </w:rPr>
      </w:pPr>
      <w:proofErr w:type="gramStart"/>
      <w:r w:rsidRPr="001D48A7">
        <w:rPr>
          <w:sz w:val="24"/>
          <w:szCs w:val="24"/>
        </w:rPr>
        <w:t>Husein dkk (2008) juga menjelaskan bahwa mikroba simbiotik yang ada di sekitar perakaran tanaman mampu mengikat senyawa inert N2 dari udara dan mengubahnya menjadi kation nitrogen yang mampu diserap tanaman.</w:t>
      </w:r>
      <w:proofErr w:type="gramEnd"/>
      <w:r w:rsidRPr="001D48A7">
        <w:rPr>
          <w:sz w:val="24"/>
          <w:szCs w:val="24"/>
        </w:rPr>
        <w:t xml:space="preserve"> Selain itu, </w:t>
      </w:r>
      <w:proofErr w:type="gramStart"/>
      <w:r w:rsidRPr="001D48A7">
        <w:rPr>
          <w:sz w:val="24"/>
          <w:szCs w:val="24"/>
        </w:rPr>
        <w:t>kristal</w:t>
      </w:r>
      <w:proofErr w:type="gramEnd"/>
      <w:r w:rsidRPr="001D48A7">
        <w:rPr>
          <w:sz w:val="24"/>
          <w:szCs w:val="24"/>
        </w:rPr>
        <w:t xml:space="preserve"> Fosfat tak larut yang banyak terdapat di tanah juga dapat dilarutkan oleh mikroba dalam konsorsium PGPR. </w:t>
      </w:r>
      <w:proofErr w:type="gramStart"/>
      <w:r w:rsidRPr="001D48A7">
        <w:rPr>
          <w:sz w:val="24"/>
          <w:szCs w:val="24"/>
        </w:rPr>
        <w:t>Asupan tambahan hara N dan P yang diperoleh dari aplikasi PGPR ini kemudian menyebabkan pertumbuhan bibit jahe merah menjadi lebih cepat mengingat peran N sebagai bahan utama pembentuk asam amino dan P sebagai salah satu unsur penyusun struktur rigid tanaman.</w:t>
      </w:r>
      <w:proofErr w:type="gramEnd"/>
      <w:r w:rsidRPr="001D48A7">
        <w:rPr>
          <w:sz w:val="24"/>
          <w:szCs w:val="24"/>
        </w:rPr>
        <w:t xml:space="preserve"> </w:t>
      </w:r>
      <w:proofErr w:type="gramStart"/>
      <w:r w:rsidRPr="001D48A7">
        <w:rPr>
          <w:sz w:val="24"/>
          <w:szCs w:val="24"/>
        </w:rPr>
        <w:t>(Satyaprakash dkk,</w:t>
      </w:r>
      <w:r w:rsidRPr="001D48A7">
        <w:rPr>
          <w:spacing w:val="-3"/>
          <w:sz w:val="24"/>
          <w:szCs w:val="24"/>
        </w:rPr>
        <w:t xml:space="preserve"> </w:t>
      </w:r>
      <w:r w:rsidRPr="001D48A7">
        <w:rPr>
          <w:sz w:val="24"/>
          <w:szCs w:val="24"/>
        </w:rPr>
        <w:t>2017).</w:t>
      </w:r>
      <w:proofErr w:type="gramEnd"/>
    </w:p>
    <w:p w:rsidR="00575E6D" w:rsidRPr="001D48A7" w:rsidRDefault="00575E6D" w:rsidP="001D48A7">
      <w:pPr>
        <w:pStyle w:val="BodyText"/>
        <w:spacing w:after="0" w:line="240" w:lineRule="auto"/>
        <w:ind w:right="71" w:firstLine="747"/>
        <w:jc w:val="both"/>
        <w:rPr>
          <w:sz w:val="24"/>
          <w:szCs w:val="24"/>
        </w:rPr>
      </w:pPr>
      <w:r w:rsidRPr="001D48A7">
        <w:rPr>
          <w:sz w:val="24"/>
          <w:szCs w:val="24"/>
        </w:rPr>
        <w:t>Peran terakhir dari konsorsium mikroba dalam PGPR Bio-Ferti yang dapat mendukung pertumbuhan bibit jahe adalah sebagai pengendali pathogen tular tanah, Mikroorganisme tersebut dapat menghasilkan berbagai senyawa atau metabolit anti pathogen seperti siderophore, β-1</w:t>
      </w:r>
      <w:proofErr w:type="gramStart"/>
      <w:r w:rsidRPr="001D48A7">
        <w:rPr>
          <w:sz w:val="24"/>
          <w:szCs w:val="24"/>
        </w:rPr>
        <w:t>,3</w:t>
      </w:r>
      <w:proofErr w:type="gramEnd"/>
      <w:r w:rsidRPr="001D48A7">
        <w:rPr>
          <w:sz w:val="24"/>
          <w:szCs w:val="24"/>
        </w:rPr>
        <w:t xml:space="preserve">-glukanase, kitinase, antibiotik dan sianida (Yolanda dkk. 2011). </w:t>
      </w:r>
      <w:proofErr w:type="gramStart"/>
      <w:r w:rsidRPr="001D48A7">
        <w:rPr>
          <w:sz w:val="24"/>
          <w:szCs w:val="24"/>
        </w:rPr>
        <w:t>Apabila kemampuan mikroba patogenik tanah menginfeksi.</w:t>
      </w:r>
      <w:proofErr w:type="gramEnd"/>
    </w:p>
    <w:p w:rsidR="00575E6D" w:rsidRPr="001D48A7" w:rsidRDefault="00575E6D" w:rsidP="001D48A7">
      <w:pPr>
        <w:pStyle w:val="BodyText"/>
        <w:spacing w:after="0" w:line="240" w:lineRule="auto"/>
        <w:ind w:right="71" w:firstLine="747"/>
        <w:jc w:val="both"/>
        <w:rPr>
          <w:sz w:val="24"/>
          <w:szCs w:val="24"/>
        </w:rPr>
      </w:pPr>
      <w:r w:rsidRPr="001D48A7">
        <w:rPr>
          <w:sz w:val="24"/>
          <w:szCs w:val="24"/>
        </w:rPr>
        <w:lastRenderedPageBreak/>
        <w:t xml:space="preserve">Tanaman dapat ditekan, secara tidak langsung </w:t>
      </w:r>
      <w:proofErr w:type="gramStart"/>
      <w:r w:rsidRPr="001D48A7">
        <w:rPr>
          <w:sz w:val="24"/>
          <w:szCs w:val="24"/>
        </w:rPr>
        <w:t>akan</w:t>
      </w:r>
      <w:proofErr w:type="gramEnd"/>
      <w:r w:rsidRPr="001D48A7">
        <w:rPr>
          <w:sz w:val="24"/>
          <w:szCs w:val="24"/>
        </w:rPr>
        <w:t xml:space="preserve"> menyebabkan tanaman menjadi tidak mudah terserang penyakit sehingga dapat tumbuh lebih optimal.</w:t>
      </w:r>
    </w:p>
    <w:p w:rsidR="001D48A7" w:rsidRDefault="00575E6D" w:rsidP="001D48A7">
      <w:pPr>
        <w:pStyle w:val="BodyText"/>
        <w:spacing w:line="240" w:lineRule="auto"/>
        <w:ind w:right="71" w:firstLine="747"/>
        <w:jc w:val="both"/>
        <w:rPr>
          <w:sz w:val="24"/>
          <w:szCs w:val="24"/>
        </w:rPr>
      </w:pPr>
      <w:r w:rsidRPr="001D48A7">
        <w:rPr>
          <w:sz w:val="24"/>
          <w:szCs w:val="24"/>
        </w:rPr>
        <w:t>Adanya kecenderungan nilai volume akar, jumlah tunas, bobot kering, bobot basah dan persentase hidup bibit jahe yang mendapat perlakuan PGPR dibanding kontrol juga sudah barang tentu terkait dengan ketiga sifat PGPR di atas yang secara empiris telah terbukti berdampah baik bagi pertumbuhan dan perkembangan tanaman.</w:t>
      </w:r>
    </w:p>
    <w:p w:rsidR="001D48A7" w:rsidRPr="001D48A7" w:rsidRDefault="001D48A7" w:rsidP="00CF72F8">
      <w:pPr>
        <w:pStyle w:val="Heading1"/>
        <w:tabs>
          <w:tab w:val="left" w:pos="360"/>
        </w:tabs>
        <w:spacing w:before="164" w:after="240"/>
        <w:ind w:left="0"/>
        <w:rPr>
          <w:sz w:val="23"/>
        </w:rPr>
      </w:pPr>
      <w:r>
        <w:rPr>
          <w:spacing w:val="-14"/>
        </w:rPr>
        <w:t>KESIMPULAN</w:t>
      </w:r>
    </w:p>
    <w:p w:rsidR="001D48A7" w:rsidRPr="00CF72F8" w:rsidRDefault="001D48A7" w:rsidP="00CF72F8">
      <w:pPr>
        <w:pStyle w:val="ListParagraph"/>
        <w:widowControl w:val="0"/>
        <w:numPr>
          <w:ilvl w:val="0"/>
          <w:numId w:val="4"/>
        </w:numPr>
        <w:tabs>
          <w:tab w:val="left" w:pos="540"/>
        </w:tabs>
        <w:autoSpaceDE w:val="0"/>
        <w:autoSpaceDN w:val="0"/>
        <w:spacing w:after="0" w:line="240" w:lineRule="auto"/>
        <w:ind w:left="426"/>
        <w:jc w:val="both"/>
        <w:rPr>
          <w:sz w:val="24"/>
        </w:rPr>
      </w:pPr>
      <w:r w:rsidRPr="00CF72F8">
        <w:rPr>
          <w:sz w:val="24"/>
        </w:rPr>
        <w:t xml:space="preserve">Aplikasi </w:t>
      </w:r>
      <w:r w:rsidRPr="00CF72F8">
        <w:rPr>
          <w:i/>
          <w:sz w:val="24"/>
        </w:rPr>
        <w:t xml:space="preserve">PGPR </w:t>
      </w:r>
      <w:r w:rsidRPr="00CF72F8">
        <w:rPr>
          <w:sz w:val="24"/>
        </w:rPr>
        <w:t>(merk Bio-Ferti) berpengaruh terhadap pertumbuhan bibit jahe</w:t>
      </w:r>
      <w:r w:rsidRPr="00CF72F8">
        <w:rPr>
          <w:spacing w:val="-7"/>
          <w:sz w:val="24"/>
        </w:rPr>
        <w:t xml:space="preserve"> </w:t>
      </w:r>
      <w:r w:rsidRPr="00CF72F8">
        <w:rPr>
          <w:sz w:val="24"/>
        </w:rPr>
        <w:t>merah.</w:t>
      </w:r>
    </w:p>
    <w:p w:rsidR="00CF72F8" w:rsidRPr="00CF72F8" w:rsidRDefault="001D48A7" w:rsidP="00CF72F8">
      <w:pPr>
        <w:pStyle w:val="BodyText"/>
        <w:numPr>
          <w:ilvl w:val="0"/>
          <w:numId w:val="4"/>
        </w:numPr>
        <w:spacing w:before="215" w:after="240" w:line="240" w:lineRule="auto"/>
        <w:ind w:left="426" w:right="21"/>
        <w:jc w:val="both"/>
        <w:rPr>
          <w:sz w:val="24"/>
          <w:szCs w:val="24"/>
        </w:rPr>
      </w:pPr>
      <w:r>
        <w:rPr>
          <w:sz w:val="24"/>
        </w:rPr>
        <w:t xml:space="preserve">Perendaman rimpang bibit dalam larutan </w:t>
      </w:r>
      <w:r>
        <w:rPr>
          <w:i/>
          <w:sz w:val="24"/>
        </w:rPr>
        <w:t xml:space="preserve">PGPR </w:t>
      </w:r>
      <w:r>
        <w:rPr>
          <w:sz w:val="24"/>
        </w:rPr>
        <w:t>Bio-Ferti konsentrasi 15% hingga 45% menunjukkan pertumbuhan panjang akar dan jumlah daun bibit jahe merah umur 8 mst cenderung lebih baik dibandingkan tanpa pemberian</w:t>
      </w:r>
      <w:r>
        <w:rPr>
          <w:spacing w:val="-6"/>
          <w:sz w:val="24"/>
        </w:rPr>
        <w:t xml:space="preserve"> </w:t>
      </w:r>
      <w:r>
        <w:rPr>
          <w:sz w:val="24"/>
        </w:rPr>
        <w:t>(kontrol).</w:t>
      </w:r>
    </w:p>
    <w:p w:rsidR="00CF72F8" w:rsidRPr="00CF72F8" w:rsidRDefault="00CF72F8" w:rsidP="00CF72F8">
      <w:pPr>
        <w:pStyle w:val="BodyText"/>
        <w:spacing w:before="215" w:after="240" w:line="240" w:lineRule="auto"/>
        <w:ind w:right="21"/>
        <w:jc w:val="both"/>
        <w:rPr>
          <w:b/>
          <w:sz w:val="24"/>
          <w:szCs w:val="24"/>
        </w:rPr>
      </w:pPr>
      <w:bookmarkStart w:id="5" w:name="_Toc83830422"/>
      <w:r w:rsidRPr="00CF72F8">
        <w:rPr>
          <w:b/>
          <w:sz w:val="24"/>
          <w:szCs w:val="24"/>
        </w:rPr>
        <w:t>DAFTAR PUSTAKA</w:t>
      </w:r>
      <w:bookmarkEnd w:id="5"/>
    </w:p>
    <w:p w:rsidR="00CF72F8" w:rsidRPr="0029232D" w:rsidRDefault="00CF72F8" w:rsidP="00CF72F8">
      <w:pPr>
        <w:pStyle w:val="BodyText"/>
        <w:spacing w:before="215" w:after="240" w:line="240" w:lineRule="auto"/>
        <w:ind w:left="709" w:right="21" w:hanging="709"/>
        <w:jc w:val="both"/>
        <w:rPr>
          <w:sz w:val="24"/>
        </w:rPr>
      </w:pPr>
      <w:r w:rsidRPr="0029232D">
        <w:rPr>
          <w:sz w:val="24"/>
        </w:rPr>
        <w:t xml:space="preserve">Aiman, U., Sriwijaya B. dan Swasono D.H. 2013. </w:t>
      </w:r>
      <w:proofErr w:type="gramStart"/>
      <w:r w:rsidR="00C6658B" w:rsidRPr="0029232D">
        <w:rPr>
          <w:i/>
          <w:sz w:val="24"/>
        </w:rPr>
        <w:t>Eksplorasi mikrobia rhizosfer tumbuhan pantai potensial sebagai pemacu pertumbuhan tanaman.</w:t>
      </w:r>
      <w:proofErr w:type="gramEnd"/>
      <w:r w:rsidR="00C6658B" w:rsidRPr="0029232D">
        <w:rPr>
          <w:sz w:val="24"/>
        </w:rPr>
        <w:t xml:space="preserve"> </w:t>
      </w:r>
      <w:proofErr w:type="gramStart"/>
      <w:r w:rsidRPr="0029232D">
        <w:rPr>
          <w:sz w:val="24"/>
        </w:rPr>
        <w:t>Prosiding Seminar Nasional UNS. Akselerasi Pembangunan pertanian menuju kemandirian pangan dan enerhi tahun 2013.</w:t>
      </w:r>
      <w:proofErr w:type="gramEnd"/>
    </w:p>
    <w:p w:rsidR="0029232D" w:rsidRPr="0029232D" w:rsidRDefault="0029232D" w:rsidP="0029232D">
      <w:pPr>
        <w:pStyle w:val="BodyText"/>
        <w:spacing w:after="0" w:line="240" w:lineRule="auto"/>
        <w:ind w:left="709" w:right="71" w:hanging="709"/>
        <w:jc w:val="both"/>
        <w:rPr>
          <w:sz w:val="24"/>
        </w:rPr>
      </w:pPr>
      <w:r w:rsidRPr="0029232D">
        <w:rPr>
          <w:sz w:val="24"/>
        </w:rPr>
        <w:lastRenderedPageBreak/>
        <w:t xml:space="preserve">Arini, H.D., Hadisoewignyo, </w:t>
      </w:r>
      <w:r w:rsidRPr="0029232D">
        <w:rPr>
          <w:spacing w:val="-3"/>
          <w:sz w:val="24"/>
        </w:rPr>
        <w:t xml:space="preserve">L. </w:t>
      </w:r>
      <w:r>
        <w:rPr>
          <w:sz w:val="24"/>
        </w:rPr>
        <w:t>2012</w:t>
      </w:r>
      <w:r w:rsidRPr="0029232D">
        <w:rPr>
          <w:sz w:val="24"/>
        </w:rPr>
        <w:t xml:space="preserve">. Optimasi formula tablet effervescent ekstrak rimpang jahe merah (zingiber officinale roxb. </w:t>
      </w:r>
      <w:proofErr w:type="gramStart"/>
      <w:r w:rsidRPr="0029232D">
        <w:rPr>
          <w:sz w:val="24"/>
        </w:rPr>
        <w:t>Var rubrum).</w:t>
      </w:r>
      <w:proofErr w:type="gramEnd"/>
      <w:r w:rsidRPr="0029232D">
        <w:rPr>
          <w:sz w:val="24"/>
        </w:rPr>
        <w:t xml:space="preserve"> </w:t>
      </w:r>
      <w:proofErr w:type="gramStart"/>
      <w:r w:rsidRPr="0029232D">
        <w:rPr>
          <w:i/>
          <w:sz w:val="24"/>
        </w:rPr>
        <w:t>Jurnal Farmasi Sains dan Komunitas.</w:t>
      </w:r>
      <w:proofErr w:type="gramEnd"/>
      <w:r w:rsidRPr="0029232D">
        <w:rPr>
          <w:sz w:val="24"/>
        </w:rPr>
        <w:t xml:space="preserve"> Vol. 9(2):</w:t>
      </w:r>
      <w:r w:rsidRPr="0029232D">
        <w:rPr>
          <w:spacing w:val="-1"/>
          <w:sz w:val="24"/>
        </w:rPr>
        <w:t xml:space="preserve"> </w:t>
      </w:r>
      <w:r w:rsidRPr="0029232D">
        <w:rPr>
          <w:sz w:val="24"/>
        </w:rPr>
        <w:t>75-84.</w:t>
      </w:r>
    </w:p>
    <w:p w:rsidR="0029232D" w:rsidRDefault="00ED6371" w:rsidP="0029232D">
      <w:pPr>
        <w:pStyle w:val="BodyText"/>
        <w:spacing w:before="215" w:after="0" w:line="240" w:lineRule="auto"/>
        <w:ind w:left="709" w:right="21" w:hanging="709"/>
        <w:jc w:val="both"/>
        <w:rPr>
          <w:sz w:val="24"/>
        </w:rPr>
      </w:pPr>
      <w:r>
        <w:rPr>
          <w:sz w:val="24"/>
        </w:rPr>
        <w:t xml:space="preserve">Badan Pusat Statistik (BPS). </w:t>
      </w:r>
      <w:proofErr w:type="gramStart"/>
      <w:r>
        <w:rPr>
          <w:sz w:val="24"/>
        </w:rPr>
        <w:t>2017</w:t>
      </w:r>
      <w:r w:rsidR="0029232D" w:rsidRPr="0029232D">
        <w:rPr>
          <w:sz w:val="24"/>
        </w:rPr>
        <w:t>. Statistik Produksi Jahe Indonesia 2012-2016.</w:t>
      </w:r>
      <w:proofErr w:type="gramEnd"/>
      <w:r w:rsidR="0029232D" w:rsidRPr="0029232D">
        <w:rPr>
          <w:sz w:val="24"/>
        </w:rPr>
        <w:t xml:space="preserve"> Jakarta (ID): Badan Pusat Statistik</w:t>
      </w:r>
    </w:p>
    <w:p w:rsidR="00ED6371" w:rsidRDefault="00ED6371" w:rsidP="0029232D">
      <w:pPr>
        <w:pStyle w:val="BodyText"/>
        <w:spacing w:before="215" w:after="0" w:line="240" w:lineRule="auto"/>
        <w:ind w:left="709" w:right="21" w:hanging="709"/>
        <w:jc w:val="both"/>
        <w:rPr>
          <w:sz w:val="24"/>
        </w:rPr>
      </w:pPr>
      <w:proofErr w:type="gramStart"/>
      <w:r w:rsidRPr="00ED6371">
        <w:rPr>
          <w:sz w:val="24"/>
        </w:rPr>
        <w:t>Hapsoh.,</w:t>
      </w:r>
      <w:proofErr w:type="gramEnd"/>
      <w:r w:rsidRPr="00ED6371">
        <w:rPr>
          <w:sz w:val="24"/>
        </w:rPr>
        <w:t xml:space="preserve"> H. Yaya, dan J. Elisa. 2010. </w:t>
      </w:r>
      <w:r w:rsidRPr="00ED6371">
        <w:rPr>
          <w:i/>
          <w:sz w:val="24"/>
        </w:rPr>
        <w:t>Budidaya dan teknologi pascapanen jahe.</w:t>
      </w:r>
      <w:r w:rsidRPr="00ED6371">
        <w:rPr>
          <w:sz w:val="24"/>
        </w:rPr>
        <w:t xml:space="preserve"> Universitas Sumatera Utara Press, Medan, 1-19 hlm</w:t>
      </w:r>
    </w:p>
    <w:p w:rsidR="00C6658B" w:rsidRDefault="00C6658B" w:rsidP="00ED6371">
      <w:pPr>
        <w:pStyle w:val="BodyText"/>
        <w:spacing w:before="215" w:line="240" w:lineRule="auto"/>
        <w:ind w:left="709" w:right="21" w:hanging="709"/>
        <w:jc w:val="both"/>
        <w:rPr>
          <w:sz w:val="24"/>
        </w:rPr>
      </w:pPr>
      <w:proofErr w:type="gramStart"/>
      <w:r w:rsidRPr="00B83622">
        <w:rPr>
          <w:sz w:val="24"/>
        </w:rPr>
        <w:t>Kloepper, J.W., W. Mahaffee, J.A. Mcinroy, and P.A. Backman.</w:t>
      </w:r>
      <w:proofErr w:type="gramEnd"/>
      <w:r w:rsidRPr="00B83622">
        <w:rPr>
          <w:sz w:val="24"/>
        </w:rPr>
        <w:t xml:space="preserve"> 1991. Comparative analysis of isolation methods for recovering rootcolonizing bact</w:t>
      </w:r>
      <w:r>
        <w:rPr>
          <w:sz w:val="24"/>
        </w:rPr>
        <w:t>eria from roots. p. 252-255. In</w:t>
      </w:r>
      <w:r w:rsidRPr="00B83622">
        <w:rPr>
          <w:sz w:val="24"/>
        </w:rPr>
        <w:t xml:space="preserve"> </w:t>
      </w:r>
    </w:p>
    <w:p w:rsidR="00C6658B" w:rsidRDefault="00C6658B" w:rsidP="00ED6371">
      <w:pPr>
        <w:pStyle w:val="BodyText"/>
        <w:spacing w:before="215" w:line="240" w:lineRule="auto"/>
        <w:ind w:left="709" w:right="21" w:hanging="709"/>
        <w:jc w:val="both"/>
        <w:rPr>
          <w:sz w:val="24"/>
        </w:rPr>
      </w:pPr>
      <w:r w:rsidRPr="00B83622">
        <w:rPr>
          <w:sz w:val="24"/>
        </w:rPr>
        <w:t xml:space="preserve">Komaria, R. 2012. Penyebaran Bakteri di Tanah. </w:t>
      </w:r>
      <w:hyperlink r:id="rId8">
        <w:r w:rsidRPr="00B4671B">
          <w:rPr>
            <w:rStyle w:val="Hyperlink"/>
            <w:i/>
            <w:color w:val="auto"/>
            <w:sz w:val="24"/>
            <w:u w:val="none"/>
          </w:rPr>
          <w:t>http://wakeriko.</w:t>
        </w:r>
      </w:hyperlink>
      <w:r w:rsidRPr="00B4671B">
        <w:rPr>
          <w:i/>
          <w:sz w:val="24"/>
        </w:rPr>
        <w:t xml:space="preserve"> </w:t>
      </w:r>
      <w:proofErr w:type="gramStart"/>
      <w:r w:rsidRPr="00B4671B">
        <w:rPr>
          <w:i/>
          <w:sz w:val="24"/>
        </w:rPr>
        <w:t>blogspot.com/2012/01/ penyebaran- bakteri- di- tanah.</w:t>
      </w:r>
      <w:proofErr w:type="gramEnd"/>
      <w:r w:rsidRPr="00B4671B">
        <w:rPr>
          <w:i/>
          <w:sz w:val="24"/>
        </w:rPr>
        <w:t xml:space="preserve"> </w:t>
      </w:r>
      <w:proofErr w:type="gramStart"/>
      <w:r w:rsidRPr="00B4671B">
        <w:rPr>
          <w:i/>
          <w:sz w:val="24"/>
        </w:rPr>
        <w:t>html</w:t>
      </w:r>
      <w:proofErr w:type="gramEnd"/>
      <w:r w:rsidRPr="00B4671B">
        <w:rPr>
          <w:i/>
          <w:sz w:val="24"/>
        </w:rPr>
        <w:t>.</w:t>
      </w:r>
      <w:r>
        <w:rPr>
          <w:sz w:val="24"/>
        </w:rPr>
        <w:t xml:space="preserve"> </w:t>
      </w:r>
      <w:proofErr w:type="gramStart"/>
      <w:r w:rsidRPr="00B83622">
        <w:rPr>
          <w:sz w:val="24"/>
        </w:rPr>
        <w:t xml:space="preserve">Diunduh </w:t>
      </w:r>
      <w:r w:rsidRPr="00B4671B">
        <w:rPr>
          <w:sz w:val="24"/>
        </w:rPr>
        <w:t>tanggal 19 Maret 2012</w:t>
      </w:r>
      <w:r>
        <w:rPr>
          <w:sz w:val="24"/>
        </w:rPr>
        <w:t>.</w:t>
      </w:r>
      <w:proofErr w:type="gramEnd"/>
    </w:p>
    <w:p w:rsidR="00ED6371" w:rsidRPr="00ED6371" w:rsidRDefault="00ED6371" w:rsidP="00ED6371">
      <w:pPr>
        <w:pStyle w:val="BodyText"/>
        <w:spacing w:before="215" w:line="240" w:lineRule="auto"/>
        <w:ind w:left="709" w:right="21" w:hanging="709"/>
        <w:jc w:val="both"/>
        <w:rPr>
          <w:sz w:val="24"/>
        </w:rPr>
      </w:pPr>
      <w:proofErr w:type="gramStart"/>
      <w:r w:rsidRPr="00ED6371">
        <w:rPr>
          <w:sz w:val="24"/>
        </w:rPr>
        <w:lastRenderedPageBreak/>
        <w:t>Suharti, Netty, Trimurti Habazar, Nasril Nasir, Dachryanus dan Jamsar I. 2011.</w:t>
      </w:r>
      <w:proofErr w:type="gramEnd"/>
      <w:r w:rsidRPr="00ED6371">
        <w:rPr>
          <w:sz w:val="24"/>
        </w:rPr>
        <w:t xml:space="preserve"> </w:t>
      </w:r>
      <w:proofErr w:type="gramStart"/>
      <w:r w:rsidRPr="00ED6371">
        <w:rPr>
          <w:sz w:val="24"/>
        </w:rPr>
        <w:t>Inokulasi fungi mikoriza arbuskula (fma) indigenus pada bibit jahe untuk pengendalian penyakit layu ralstonia solanacearum ras 4.</w:t>
      </w:r>
      <w:proofErr w:type="gramEnd"/>
      <w:r w:rsidRPr="00ED6371">
        <w:rPr>
          <w:sz w:val="24"/>
        </w:rPr>
        <w:t xml:space="preserve"> </w:t>
      </w:r>
      <w:proofErr w:type="gramStart"/>
      <w:r w:rsidRPr="00ED6371">
        <w:rPr>
          <w:i/>
          <w:sz w:val="24"/>
        </w:rPr>
        <w:t>Jurnal Natur Indonesia.</w:t>
      </w:r>
      <w:proofErr w:type="gramEnd"/>
      <w:r w:rsidRPr="00ED6371">
        <w:rPr>
          <w:sz w:val="24"/>
        </w:rPr>
        <w:t xml:space="preserve"> Vol 14(1)</w:t>
      </w:r>
    </w:p>
    <w:p w:rsidR="00B83622" w:rsidRDefault="00B83622" w:rsidP="00C6658B">
      <w:pPr>
        <w:pStyle w:val="BodyText"/>
        <w:spacing w:before="215" w:after="0" w:line="240" w:lineRule="auto"/>
        <w:ind w:left="709" w:right="21" w:hanging="709"/>
        <w:jc w:val="both"/>
        <w:rPr>
          <w:sz w:val="24"/>
        </w:rPr>
      </w:pPr>
      <w:r w:rsidRPr="00B83622">
        <w:rPr>
          <w:sz w:val="24"/>
        </w:rPr>
        <w:t xml:space="preserve">Timmusk, S. 2003. </w:t>
      </w:r>
      <w:proofErr w:type="gramStart"/>
      <w:r w:rsidRPr="00B83622">
        <w:rPr>
          <w:sz w:val="24"/>
        </w:rPr>
        <w:t>Mekanisme tindakan tanaman</w:t>
      </w:r>
      <w:r>
        <w:rPr>
          <w:sz w:val="24"/>
        </w:rPr>
        <w:t xml:space="preserve"> – </w:t>
      </w:r>
      <w:r w:rsidRPr="00B83622">
        <w:rPr>
          <w:sz w:val="24"/>
        </w:rPr>
        <w:t>pertumbuhan</w:t>
      </w:r>
      <w:r>
        <w:rPr>
          <w:sz w:val="24"/>
        </w:rPr>
        <w:t xml:space="preserve"> </w:t>
      </w:r>
      <w:r w:rsidRPr="00B83622">
        <w:rPr>
          <w:sz w:val="24"/>
        </w:rPr>
        <w:t>mempromosikan rhizo bacterium paenibacillus polymixa [disertasi].</w:t>
      </w:r>
      <w:proofErr w:type="gramEnd"/>
      <w:r>
        <w:rPr>
          <w:sz w:val="24"/>
        </w:rPr>
        <w:t xml:space="preserve"> </w:t>
      </w:r>
      <w:r w:rsidRPr="00B83622">
        <w:rPr>
          <w:sz w:val="24"/>
        </w:rPr>
        <w:t xml:space="preserve"> Uppsala, Swedia: Depart</w:t>
      </w:r>
      <w:r>
        <w:rPr>
          <w:sz w:val="24"/>
        </w:rPr>
        <w:t xml:space="preserve">emen Biologi Sel dan Molekuler, Uppsala </w:t>
      </w:r>
      <w:r w:rsidRPr="00B83622">
        <w:rPr>
          <w:sz w:val="24"/>
        </w:rPr>
        <w:t>Universitas</w:t>
      </w:r>
      <w:r>
        <w:rPr>
          <w:sz w:val="24"/>
        </w:rPr>
        <w:t xml:space="preserve"> </w:t>
      </w:r>
    </w:p>
    <w:p w:rsidR="00B4671B" w:rsidRDefault="00B4671B" w:rsidP="00B4671B">
      <w:pPr>
        <w:pStyle w:val="BodyText"/>
        <w:spacing w:before="215" w:line="240" w:lineRule="auto"/>
        <w:ind w:left="709" w:right="21" w:hanging="709"/>
        <w:jc w:val="both"/>
        <w:rPr>
          <w:sz w:val="24"/>
        </w:rPr>
      </w:pPr>
      <w:r w:rsidRPr="00B4671B">
        <w:rPr>
          <w:sz w:val="24"/>
        </w:rPr>
        <w:t xml:space="preserve">Rahni, N.M .2012. </w:t>
      </w:r>
      <w:proofErr w:type="gramStart"/>
      <w:r w:rsidRPr="00B4671B">
        <w:rPr>
          <w:sz w:val="24"/>
        </w:rPr>
        <w:t>Efek fitohormon pgpr terhadap pertumbuhan tanaman jagung (zea mays).</w:t>
      </w:r>
      <w:proofErr w:type="gramEnd"/>
      <w:r w:rsidRPr="00B4671B">
        <w:rPr>
          <w:sz w:val="24"/>
        </w:rPr>
        <w:t xml:space="preserve"> J agrib</w:t>
      </w:r>
      <w:r>
        <w:rPr>
          <w:sz w:val="24"/>
        </w:rPr>
        <w:t xml:space="preserve">isnis dan pengembangan </w:t>
      </w:r>
      <w:proofErr w:type="gramStart"/>
      <w:r>
        <w:rPr>
          <w:sz w:val="24"/>
        </w:rPr>
        <w:t>wilayah :</w:t>
      </w:r>
      <w:proofErr w:type="gramEnd"/>
      <w:r>
        <w:rPr>
          <w:sz w:val="24"/>
        </w:rPr>
        <w:t xml:space="preserve"> </w:t>
      </w:r>
      <w:r w:rsidRPr="00B4671B">
        <w:rPr>
          <w:sz w:val="24"/>
        </w:rPr>
        <w:t>3(2):27-35.</w:t>
      </w:r>
    </w:p>
    <w:p w:rsidR="00B83622" w:rsidRDefault="00C6658B" w:rsidP="00C6658B">
      <w:pPr>
        <w:pStyle w:val="BodyText"/>
        <w:spacing w:before="215" w:after="0" w:line="240" w:lineRule="auto"/>
        <w:ind w:left="709" w:right="21" w:hanging="709"/>
        <w:jc w:val="both"/>
        <w:rPr>
          <w:sz w:val="24"/>
        </w:rPr>
      </w:pPr>
      <w:proofErr w:type="gramStart"/>
      <w:r w:rsidRPr="00C6658B">
        <w:rPr>
          <w:sz w:val="24"/>
        </w:rPr>
        <w:t>Mcmillan, 2007; Husein dkk.</w:t>
      </w:r>
      <w:proofErr w:type="gramEnd"/>
      <w:r w:rsidRPr="00C6658B">
        <w:rPr>
          <w:sz w:val="24"/>
        </w:rPr>
        <w:t xml:space="preserve"> </w:t>
      </w:r>
      <w:proofErr w:type="gramStart"/>
      <w:r w:rsidRPr="00C6658B">
        <w:rPr>
          <w:sz w:val="24"/>
        </w:rPr>
        <w:t>2008; Egamberdiyev, 2007; Yolanda dkk.</w:t>
      </w:r>
      <w:proofErr w:type="gramEnd"/>
      <w:r w:rsidRPr="00C6658B">
        <w:rPr>
          <w:sz w:val="24"/>
        </w:rPr>
        <w:t xml:space="preserve"> 2011 Muhlisah, F. 2001. </w:t>
      </w:r>
      <w:proofErr w:type="gramStart"/>
      <w:r w:rsidRPr="00C6658B">
        <w:rPr>
          <w:sz w:val="24"/>
        </w:rPr>
        <w:t>Temu-temuan dan Empon-emponan.</w:t>
      </w:r>
      <w:proofErr w:type="gramEnd"/>
      <w:r w:rsidRPr="00C6658B">
        <w:rPr>
          <w:sz w:val="24"/>
        </w:rPr>
        <w:t xml:space="preserve"> </w:t>
      </w:r>
      <w:proofErr w:type="gramStart"/>
      <w:r w:rsidRPr="00C6658B">
        <w:rPr>
          <w:sz w:val="24"/>
        </w:rPr>
        <w:t>Kanisius.</w:t>
      </w:r>
      <w:proofErr w:type="gramEnd"/>
      <w:r w:rsidRPr="00C6658B">
        <w:rPr>
          <w:sz w:val="24"/>
        </w:rPr>
        <w:t xml:space="preserve"> </w:t>
      </w:r>
      <w:proofErr w:type="gramStart"/>
      <w:r w:rsidRPr="00C6658B">
        <w:rPr>
          <w:sz w:val="24"/>
        </w:rPr>
        <w:t>Yogyakarta.</w:t>
      </w:r>
      <w:proofErr w:type="gramEnd"/>
      <w:r w:rsidRPr="00C6658B">
        <w:rPr>
          <w:sz w:val="24"/>
        </w:rPr>
        <w:t xml:space="preserve"> </w:t>
      </w:r>
      <w:proofErr w:type="gramStart"/>
      <w:r w:rsidRPr="00C6658B">
        <w:rPr>
          <w:sz w:val="24"/>
        </w:rPr>
        <w:t xml:space="preserve">234 </w:t>
      </w:r>
      <w:r>
        <w:rPr>
          <w:sz w:val="24"/>
        </w:rPr>
        <w:t>hal.</w:t>
      </w:r>
      <w:proofErr w:type="gramEnd"/>
    </w:p>
    <w:p w:rsidR="0029232D" w:rsidRPr="0029232D" w:rsidRDefault="0029232D" w:rsidP="0029232D">
      <w:pPr>
        <w:pStyle w:val="BodyText"/>
        <w:spacing w:before="215" w:after="0" w:line="240" w:lineRule="auto"/>
        <w:ind w:right="21"/>
        <w:jc w:val="both"/>
        <w:rPr>
          <w:sz w:val="28"/>
          <w:szCs w:val="24"/>
        </w:rPr>
        <w:sectPr w:rsidR="0029232D" w:rsidRPr="0029232D" w:rsidSect="00575E6D">
          <w:type w:val="continuous"/>
          <w:pgSz w:w="11907" w:h="16839" w:code="9"/>
          <w:pgMar w:top="2268" w:right="1701" w:bottom="1701" w:left="2268" w:header="709" w:footer="709" w:gutter="0"/>
          <w:cols w:num="2" w:space="708"/>
          <w:docGrid w:linePitch="360"/>
        </w:sectPr>
      </w:pPr>
    </w:p>
    <w:p w:rsidR="003800B3" w:rsidRPr="0029232D" w:rsidRDefault="003800B3" w:rsidP="001D48A7">
      <w:pPr>
        <w:pStyle w:val="BodyText"/>
        <w:spacing w:before="215" w:after="240" w:line="240" w:lineRule="auto"/>
        <w:ind w:right="21"/>
        <w:jc w:val="both"/>
        <w:rPr>
          <w:sz w:val="28"/>
          <w:szCs w:val="24"/>
        </w:rPr>
      </w:pPr>
      <w:bookmarkStart w:id="6" w:name="_GoBack"/>
      <w:bookmarkEnd w:id="6"/>
    </w:p>
    <w:sectPr w:rsidR="003800B3" w:rsidRPr="0029232D" w:rsidSect="00575E6D">
      <w:type w:val="continuous"/>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E0E"/>
    <w:multiLevelType w:val="hybridMultilevel"/>
    <w:tmpl w:val="DF16F36E"/>
    <w:lvl w:ilvl="0" w:tplc="6C1A9E06">
      <w:start w:val="1"/>
      <w:numFmt w:val="upperRoman"/>
      <w:lvlText w:val="%1."/>
      <w:lvlJc w:val="left"/>
      <w:pPr>
        <w:ind w:left="720" w:hanging="720"/>
        <w:jc w:val="right"/>
      </w:pPr>
      <w:rPr>
        <w:rFonts w:ascii="Times New Roman" w:eastAsia="Times New Roman" w:hAnsi="Times New Roman" w:cs="Times New Roman" w:hint="default"/>
        <w:b/>
        <w:bCs/>
        <w:w w:val="99"/>
        <w:sz w:val="24"/>
        <w:szCs w:val="24"/>
        <w:lang w:eastAsia="en-US" w:bidi="ar-SA"/>
      </w:rPr>
    </w:lvl>
    <w:lvl w:ilvl="1" w:tplc="BB8EE902">
      <w:start w:val="1"/>
      <w:numFmt w:val="upperLetter"/>
      <w:lvlText w:val="%2."/>
      <w:lvlJc w:val="left"/>
      <w:pPr>
        <w:ind w:left="823" w:hanging="360"/>
        <w:jc w:val="right"/>
      </w:pPr>
      <w:rPr>
        <w:rFonts w:hint="default"/>
        <w:b/>
        <w:bCs/>
        <w:spacing w:val="-8"/>
        <w:w w:val="102"/>
        <w:lang w:eastAsia="en-US" w:bidi="ar-SA"/>
      </w:rPr>
    </w:lvl>
    <w:lvl w:ilvl="2" w:tplc="A7E6B61E">
      <w:numFmt w:val="bullet"/>
      <w:lvlText w:val="•"/>
      <w:lvlJc w:val="left"/>
      <w:pPr>
        <w:ind w:left="701" w:hanging="360"/>
      </w:pPr>
      <w:rPr>
        <w:rFonts w:hint="default"/>
        <w:lang w:eastAsia="en-US" w:bidi="ar-SA"/>
      </w:rPr>
    </w:lvl>
    <w:lvl w:ilvl="3" w:tplc="2AC64EB6">
      <w:numFmt w:val="bullet"/>
      <w:lvlText w:val="•"/>
      <w:lvlJc w:val="left"/>
      <w:pPr>
        <w:ind w:left="721" w:hanging="360"/>
      </w:pPr>
      <w:rPr>
        <w:rFonts w:hint="default"/>
        <w:lang w:eastAsia="en-US" w:bidi="ar-SA"/>
      </w:rPr>
    </w:lvl>
    <w:lvl w:ilvl="4" w:tplc="097A10B4">
      <w:numFmt w:val="bullet"/>
      <w:lvlText w:val="•"/>
      <w:lvlJc w:val="left"/>
      <w:pPr>
        <w:ind w:left="821" w:hanging="360"/>
      </w:pPr>
      <w:rPr>
        <w:rFonts w:hint="default"/>
        <w:lang w:eastAsia="en-US" w:bidi="ar-SA"/>
      </w:rPr>
    </w:lvl>
    <w:lvl w:ilvl="5" w:tplc="155026BC">
      <w:numFmt w:val="bullet"/>
      <w:lvlText w:val="•"/>
      <w:lvlJc w:val="left"/>
      <w:pPr>
        <w:ind w:left="1685" w:hanging="360"/>
      </w:pPr>
      <w:rPr>
        <w:rFonts w:hint="default"/>
        <w:lang w:eastAsia="en-US" w:bidi="ar-SA"/>
      </w:rPr>
    </w:lvl>
    <w:lvl w:ilvl="6" w:tplc="3DDC7E92">
      <w:numFmt w:val="bullet"/>
      <w:lvlText w:val="•"/>
      <w:lvlJc w:val="left"/>
      <w:pPr>
        <w:ind w:left="2549" w:hanging="360"/>
      </w:pPr>
      <w:rPr>
        <w:rFonts w:hint="default"/>
        <w:lang w:eastAsia="en-US" w:bidi="ar-SA"/>
      </w:rPr>
    </w:lvl>
    <w:lvl w:ilvl="7" w:tplc="137A8446">
      <w:numFmt w:val="bullet"/>
      <w:lvlText w:val="•"/>
      <w:lvlJc w:val="left"/>
      <w:pPr>
        <w:ind w:left="3414" w:hanging="360"/>
      </w:pPr>
      <w:rPr>
        <w:rFonts w:hint="default"/>
        <w:lang w:eastAsia="en-US" w:bidi="ar-SA"/>
      </w:rPr>
    </w:lvl>
    <w:lvl w:ilvl="8" w:tplc="07268692">
      <w:numFmt w:val="bullet"/>
      <w:lvlText w:val="•"/>
      <w:lvlJc w:val="left"/>
      <w:pPr>
        <w:ind w:left="4278" w:hanging="360"/>
      </w:pPr>
      <w:rPr>
        <w:rFonts w:hint="default"/>
        <w:lang w:eastAsia="en-US" w:bidi="ar-SA"/>
      </w:rPr>
    </w:lvl>
  </w:abstractNum>
  <w:abstractNum w:abstractNumId="1">
    <w:nsid w:val="2F161436"/>
    <w:multiLevelType w:val="hybridMultilevel"/>
    <w:tmpl w:val="1CC2AC74"/>
    <w:lvl w:ilvl="0" w:tplc="7910FC68">
      <w:start w:val="1"/>
      <w:numFmt w:val="decimal"/>
      <w:lvlText w:val="%1."/>
      <w:lvlJc w:val="left"/>
      <w:pPr>
        <w:ind w:left="580" w:hanging="360"/>
        <w:jc w:val="left"/>
      </w:pPr>
      <w:rPr>
        <w:rFonts w:ascii="Times New Roman" w:eastAsia="Times New Roman" w:hAnsi="Times New Roman" w:cs="Times New Roman" w:hint="default"/>
        <w:spacing w:val="-2"/>
        <w:w w:val="99"/>
        <w:sz w:val="24"/>
        <w:szCs w:val="24"/>
        <w:lang w:eastAsia="en-US" w:bidi="ar-SA"/>
      </w:rPr>
    </w:lvl>
    <w:lvl w:ilvl="1" w:tplc="DC380FDE">
      <w:numFmt w:val="bullet"/>
      <w:lvlText w:val="•"/>
      <w:lvlJc w:val="left"/>
      <w:pPr>
        <w:ind w:left="1466" w:hanging="360"/>
      </w:pPr>
      <w:rPr>
        <w:rFonts w:hint="default"/>
        <w:lang w:eastAsia="en-US" w:bidi="ar-SA"/>
      </w:rPr>
    </w:lvl>
    <w:lvl w:ilvl="2" w:tplc="F842C176">
      <w:numFmt w:val="bullet"/>
      <w:lvlText w:val="•"/>
      <w:lvlJc w:val="left"/>
      <w:pPr>
        <w:ind w:left="2353" w:hanging="360"/>
      </w:pPr>
      <w:rPr>
        <w:rFonts w:hint="default"/>
        <w:lang w:eastAsia="en-US" w:bidi="ar-SA"/>
      </w:rPr>
    </w:lvl>
    <w:lvl w:ilvl="3" w:tplc="5C000392">
      <w:numFmt w:val="bullet"/>
      <w:lvlText w:val="•"/>
      <w:lvlJc w:val="left"/>
      <w:pPr>
        <w:ind w:left="3239" w:hanging="360"/>
      </w:pPr>
      <w:rPr>
        <w:rFonts w:hint="default"/>
        <w:lang w:eastAsia="en-US" w:bidi="ar-SA"/>
      </w:rPr>
    </w:lvl>
    <w:lvl w:ilvl="4" w:tplc="31FE43FC">
      <w:numFmt w:val="bullet"/>
      <w:lvlText w:val="•"/>
      <w:lvlJc w:val="left"/>
      <w:pPr>
        <w:ind w:left="4126" w:hanging="360"/>
      </w:pPr>
      <w:rPr>
        <w:rFonts w:hint="default"/>
        <w:lang w:eastAsia="en-US" w:bidi="ar-SA"/>
      </w:rPr>
    </w:lvl>
    <w:lvl w:ilvl="5" w:tplc="6BC626A6">
      <w:numFmt w:val="bullet"/>
      <w:lvlText w:val="•"/>
      <w:lvlJc w:val="left"/>
      <w:pPr>
        <w:ind w:left="5013" w:hanging="360"/>
      </w:pPr>
      <w:rPr>
        <w:rFonts w:hint="default"/>
        <w:lang w:eastAsia="en-US" w:bidi="ar-SA"/>
      </w:rPr>
    </w:lvl>
    <w:lvl w:ilvl="6" w:tplc="217CEC06">
      <w:numFmt w:val="bullet"/>
      <w:lvlText w:val="•"/>
      <w:lvlJc w:val="left"/>
      <w:pPr>
        <w:ind w:left="5899" w:hanging="360"/>
      </w:pPr>
      <w:rPr>
        <w:rFonts w:hint="default"/>
        <w:lang w:eastAsia="en-US" w:bidi="ar-SA"/>
      </w:rPr>
    </w:lvl>
    <w:lvl w:ilvl="7" w:tplc="6628748E">
      <w:numFmt w:val="bullet"/>
      <w:lvlText w:val="•"/>
      <w:lvlJc w:val="left"/>
      <w:pPr>
        <w:ind w:left="6786" w:hanging="360"/>
      </w:pPr>
      <w:rPr>
        <w:rFonts w:hint="default"/>
        <w:lang w:eastAsia="en-US" w:bidi="ar-SA"/>
      </w:rPr>
    </w:lvl>
    <w:lvl w:ilvl="8" w:tplc="F1804E38">
      <w:numFmt w:val="bullet"/>
      <w:lvlText w:val="•"/>
      <w:lvlJc w:val="left"/>
      <w:pPr>
        <w:ind w:left="7673" w:hanging="360"/>
      </w:pPr>
      <w:rPr>
        <w:rFonts w:hint="default"/>
        <w:lang w:eastAsia="en-US" w:bidi="ar-SA"/>
      </w:rPr>
    </w:lvl>
  </w:abstractNum>
  <w:abstractNum w:abstractNumId="2">
    <w:nsid w:val="39D71E67"/>
    <w:multiLevelType w:val="hybridMultilevel"/>
    <w:tmpl w:val="2304BCDE"/>
    <w:lvl w:ilvl="0" w:tplc="20B636A8">
      <w:start w:val="1"/>
      <w:numFmt w:val="decimal"/>
      <w:lvlText w:val="%1)"/>
      <w:lvlJc w:val="left"/>
      <w:pPr>
        <w:ind w:left="580" w:hanging="360"/>
        <w:jc w:val="left"/>
      </w:pPr>
      <w:rPr>
        <w:rFonts w:hint="default"/>
        <w:spacing w:val="-20"/>
        <w:w w:val="99"/>
        <w:lang w:eastAsia="en-US" w:bidi="ar-SA"/>
      </w:rPr>
    </w:lvl>
    <w:lvl w:ilvl="1" w:tplc="5BD091A2">
      <w:start w:val="1"/>
      <w:numFmt w:val="lowerLetter"/>
      <w:lvlText w:val="%2)"/>
      <w:lvlJc w:val="left"/>
      <w:pPr>
        <w:ind w:left="928" w:hanging="360"/>
        <w:jc w:val="left"/>
      </w:pPr>
      <w:rPr>
        <w:rFonts w:ascii="Times New Roman" w:eastAsia="Times New Roman" w:hAnsi="Times New Roman" w:cs="Times New Roman" w:hint="default"/>
        <w:spacing w:val="-6"/>
        <w:w w:val="99"/>
        <w:sz w:val="24"/>
        <w:szCs w:val="24"/>
        <w:lang w:eastAsia="en-US" w:bidi="ar-SA"/>
      </w:rPr>
    </w:lvl>
    <w:lvl w:ilvl="2" w:tplc="762CD80A">
      <w:numFmt w:val="bullet"/>
      <w:lvlText w:val="•"/>
      <w:lvlJc w:val="left"/>
      <w:pPr>
        <w:ind w:left="1867" w:hanging="360"/>
      </w:pPr>
      <w:rPr>
        <w:rFonts w:hint="default"/>
        <w:lang w:eastAsia="en-US" w:bidi="ar-SA"/>
      </w:rPr>
    </w:lvl>
    <w:lvl w:ilvl="3" w:tplc="92845662">
      <w:numFmt w:val="bullet"/>
      <w:lvlText w:val="•"/>
      <w:lvlJc w:val="left"/>
      <w:pPr>
        <w:ind w:left="2814" w:hanging="360"/>
      </w:pPr>
      <w:rPr>
        <w:rFonts w:hint="default"/>
        <w:lang w:eastAsia="en-US" w:bidi="ar-SA"/>
      </w:rPr>
    </w:lvl>
    <w:lvl w:ilvl="4" w:tplc="5E1E3892">
      <w:numFmt w:val="bullet"/>
      <w:lvlText w:val="•"/>
      <w:lvlJc w:val="left"/>
      <w:pPr>
        <w:ind w:left="3762" w:hanging="360"/>
      </w:pPr>
      <w:rPr>
        <w:rFonts w:hint="default"/>
        <w:lang w:eastAsia="en-US" w:bidi="ar-SA"/>
      </w:rPr>
    </w:lvl>
    <w:lvl w:ilvl="5" w:tplc="9E64D61A">
      <w:numFmt w:val="bullet"/>
      <w:lvlText w:val="•"/>
      <w:lvlJc w:val="left"/>
      <w:pPr>
        <w:ind w:left="4709" w:hanging="360"/>
      </w:pPr>
      <w:rPr>
        <w:rFonts w:hint="default"/>
        <w:lang w:eastAsia="en-US" w:bidi="ar-SA"/>
      </w:rPr>
    </w:lvl>
    <w:lvl w:ilvl="6" w:tplc="4EFA6010">
      <w:numFmt w:val="bullet"/>
      <w:lvlText w:val="•"/>
      <w:lvlJc w:val="left"/>
      <w:pPr>
        <w:ind w:left="5656" w:hanging="360"/>
      </w:pPr>
      <w:rPr>
        <w:rFonts w:hint="default"/>
        <w:lang w:eastAsia="en-US" w:bidi="ar-SA"/>
      </w:rPr>
    </w:lvl>
    <w:lvl w:ilvl="7" w:tplc="C5528F1C">
      <w:numFmt w:val="bullet"/>
      <w:lvlText w:val="•"/>
      <w:lvlJc w:val="left"/>
      <w:pPr>
        <w:ind w:left="6604" w:hanging="360"/>
      </w:pPr>
      <w:rPr>
        <w:rFonts w:hint="default"/>
        <w:lang w:eastAsia="en-US" w:bidi="ar-SA"/>
      </w:rPr>
    </w:lvl>
    <w:lvl w:ilvl="8" w:tplc="A3E07554">
      <w:numFmt w:val="bullet"/>
      <w:lvlText w:val="•"/>
      <w:lvlJc w:val="left"/>
      <w:pPr>
        <w:ind w:left="7551" w:hanging="360"/>
      </w:pPr>
      <w:rPr>
        <w:rFonts w:hint="default"/>
        <w:lang w:eastAsia="en-US" w:bidi="ar-SA"/>
      </w:rPr>
    </w:lvl>
  </w:abstractNum>
  <w:abstractNum w:abstractNumId="3">
    <w:nsid w:val="5BB168EB"/>
    <w:multiLevelType w:val="hybridMultilevel"/>
    <w:tmpl w:val="AD18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B7"/>
    <w:rsid w:val="00075E27"/>
    <w:rsid w:val="001D48A7"/>
    <w:rsid w:val="00203E4C"/>
    <w:rsid w:val="0029232D"/>
    <w:rsid w:val="002E415F"/>
    <w:rsid w:val="003800B3"/>
    <w:rsid w:val="00383468"/>
    <w:rsid w:val="00421D0A"/>
    <w:rsid w:val="004E31A2"/>
    <w:rsid w:val="0053237C"/>
    <w:rsid w:val="00575E6D"/>
    <w:rsid w:val="005822EE"/>
    <w:rsid w:val="005C63C3"/>
    <w:rsid w:val="0067782A"/>
    <w:rsid w:val="0090189C"/>
    <w:rsid w:val="009A4652"/>
    <w:rsid w:val="009F02CA"/>
    <w:rsid w:val="00A57A81"/>
    <w:rsid w:val="00A95A18"/>
    <w:rsid w:val="00B4671B"/>
    <w:rsid w:val="00B83622"/>
    <w:rsid w:val="00BE33F8"/>
    <w:rsid w:val="00BF5521"/>
    <w:rsid w:val="00C6658B"/>
    <w:rsid w:val="00C75EF8"/>
    <w:rsid w:val="00CB494D"/>
    <w:rsid w:val="00CF72F8"/>
    <w:rsid w:val="00D010B7"/>
    <w:rsid w:val="00D64620"/>
    <w:rsid w:val="00D75E0A"/>
    <w:rsid w:val="00E137FB"/>
    <w:rsid w:val="00ED6371"/>
    <w:rsid w:val="00F5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010B7"/>
    <w:pPr>
      <w:widowControl w:val="0"/>
      <w:autoSpaceDE w:val="0"/>
      <w:autoSpaceDN w:val="0"/>
      <w:spacing w:before="60" w:after="0" w:line="240" w:lineRule="auto"/>
      <w:ind w:left="1377"/>
      <w:outlineLvl w:val="0"/>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10B7"/>
    <w:rPr>
      <w:rFonts w:eastAsia="Times New Roman" w:cs="Times New Roman"/>
      <w:b/>
      <w:bCs/>
      <w:sz w:val="24"/>
      <w:szCs w:val="24"/>
    </w:rPr>
  </w:style>
  <w:style w:type="paragraph" w:styleId="BodyText">
    <w:name w:val="Body Text"/>
    <w:basedOn w:val="Normal"/>
    <w:link w:val="BodyTextChar"/>
    <w:uiPriority w:val="99"/>
    <w:unhideWhenUsed/>
    <w:rsid w:val="002E415F"/>
    <w:pPr>
      <w:spacing w:after="120"/>
    </w:pPr>
  </w:style>
  <w:style w:type="character" w:customStyle="1" w:styleId="BodyTextChar">
    <w:name w:val="Body Text Char"/>
    <w:basedOn w:val="DefaultParagraphFont"/>
    <w:link w:val="BodyText"/>
    <w:uiPriority w:val="99"/>
    <w:rsid w:val="002E415F"/>
  </w:style>
  <w:style w:type="paragraph" w:styleId="ListParagraph">
    <w:name w:val="List Paragraph"/>
    <w:basedOn w:val="Normal"/>
    <w:uiPriority w:val="1"/>
    <w:qFormat/>
    <w:rsid w:val="004E31A2"/>
    <w:pPr>
      <w:ind w:left="720"/>
      <w:contextualSpacing/>
    </w:pPr>
  </w:style>
  <w:style w:type="paragraph" w:customStyle="1" w:styleId="TableParagraph">
    <w:name w:val="Table Paragraph"/>
    <w:basedOn w:val="Normal"/>
    <w:uiPriority w:val="1"/>
    <w:qFormat/>
    <w:rsid w:val="00383468"/>
    <w:pPr>
      <w:widowControl w:val="0"/>
      <w:autoSpaceDE w:val="0"/>
      <w:autoSpaceDN w:val="0"/>
      <w:spacing w:after="0" w:line="240" w:lineRule="auto"/>
      <w:jc w:val="center"/>
    </w:pPr>
    <w:rPr>
      <w:rFonts w:eastAsia="Times New Roman" w:cs="Times New Roman"/>
    </w:rPr>
  </w:style>
  <w:style w:type="paragraph" w:styleId="TOC2">
    <w:name w:val="toc 2"/>
    <w:basedOn w:val="Normal"/>
    <w:uiPriority w:val="1"/>
    <w:qFormat/>
    <w:rsid w:val="001D48A7"/>
    <w:pPr>
      <w:widowControl w:val="0"/>
      <w:autoSpaceDE w:val="0"/>
      <w:autoSpaceDN w:val="0"/>
      <w:spacing w:before="238" w:after="0" w:line="240" w:lineRule="auto"/>
      <w:ind w:left="220"/>
    </w:pPr>
    <w:rPr>
      <w:rFonts w:eastAsia="Times New Roman" w:cs="Times New Roman"/>
      <w:sz w:val="24"/>
      <w:szCs w:val="24"/>
    </w:rPr>
  </w:style>
  <w:style w:type="character" w:styleId="Hyperlink">
    <w:name w:val="Hyperlink"/>
    <w:basedOn w:val="DefaultParagraphFont"/>
    <w:uiPriority w:val="99"/>
    <w:unhideWhenUsed/>
    <w:rsid w:val="00B83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010B7"/>
    <w:pPr>
      <w:widowControl w:val="0"/>
      <w:autoSpaceDE w:val="0"/>
      <w:autoSpaceDN w:val="0"/>
      <w:spacing w:before="60" w:after="0" w:line="240" w:lineRule="auto"/>
      <w:ind w:left="1377"/>
      <w:outlineLvl w:val="0"/>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10B7"/>
    <w:rPr>
      <w:rFonts w:eastAsia="Times New Roman" w:cs="Times New Roman"/>
      <w:b/>
      <w:bCs/>
      <w:sz w:val="24"/>
      <w:szCs w:val="24"/>
    </w:rPr>
  </w:style>
  <w:style w:type="paragraph" w:styleId="BodyText">
    <w:name w:val="Body Text"/>
    <w:basedOn w:val="Normal"/>
    <w:link w:val="BodyTextChar"/>
    <w:uiPriority w:val="99"/>
    <w:unhideWhenUsed/>
    <w:rsid w:val="002E415F"/>
    <w:pPr>
      <w:spacing w:after="120"/>
    </w:pPr>
  </w:style>
  <w:style w:type="character" w:customStyle="1" w:styleId="BodyTextChar">
    <w:name w:val="Body Text Char"/>
    <w:basedOn w:val="DefaultParagraphFont"/>
    <w:link w:val="BodyText"/>
    <w:uiPriority w:val="99"/>
    <w:rsid w:val="002E415F"/>
  </w:style>
  <w:style w:type="paragraph" w:styleId="ListParagraph">
    <w:name w:val="List Paragraph"/>
    <w:basedOn w:val="Normal"/>
    <w:uiPriority w:val="1"/>
    <w:qFormat/>
    <w:rsid w:val="004E31A2"/>
    <w:pPr>
      <w:ind w:left="720"/>
      <w:contextualSpacing/>
    </w:pPr>
  </w:style>
  <w:style w:type="paragraph" w:customStyle="1" w:styleId="TableParagraph">
    <w:name w:val="Table Paragraph"/>
    <w:basedOn w:val="Normal"/>
    <w:uiPriority w:val="1"/>
    <w:qFormat/>
    <w:rsid w:val="00383468"/>
    <w:pPr>
      <w:widowControl w:val="0"/>
      <w:autoSpaceDE w:val="0"/>
      <w:autoSpaceDN w:val="0"/>
      <w:spacing w:after="0" w:line="240" w:lineRule="auto"/>
      <w:jc w:val="center"/>
    </w:pPr>
    <w:rPr>
      <w:rFonts w:eastAsia="Times New Roman" w:cs="Times New Roman"/>
    </w:rPr>
  </w:style>
  <w:style w:type="paragraph" w:styleId="TOC2">
    <w:name w:val="toc 2"/>
    <w:basedOn w:val="Normal"/>
    <w:uiPriority w:val="1"/>
    <w:qFormat/>
    <w:rsid w:val="001D48A7"/>
    <w:pPr>
      <w:widowControl w:val="0"/>
      <w:autoSpaceDE w:val="0"/>
      <w:autoSpaceDN w:val="0"/>
      <w:spacing w:before="238" w:after="0" w:line="240" w:lineRule="auto"/>
      <w:ind w:left="220"/>
    </w:pPr>
    <w:rPr>
      <w:rFonts w:eastAsia="Times New Roman" w:cs="Times New Roman"/>
      <w:sz w:val="24"/>
      <w:szCs w:val="24"/>
    </w:rPr>
  </w:style>
  <w:style w:type="character" w:styleId="Hyperlink">
    <w:name w:val="Hyperlink"/>
    <w:basedOn w:val="DefaultParagraphFont"/>
    <w:uiPriority w:val="99"/>
    <w:unhideWhenUsed/>
    <w:rsid w:val="00B83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keriko/" TargetMode="External"/><Relationship Id="rId3" Type="http://schemas.openxmlformats.org/officeDocument/2006/relationships/styles" Target="styles.xml"/><Relationship Id="rId7" Type="http://schemas.openxmlformats.org/officeDocument/2006/relationships/hyperlink" Target="mailto:17011091@student.mercubuana-yogy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56BE-6205-487B-BB49-7267FA87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2021-10-18T12:43:00Z</dcterms:created>
  <dcterms:modified xsi:type="dcterms:W3CDTF">2021-10-19T04:29:00Z</dcterms:modified>
</cp:coreProperties>
</file>