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5CD19" w14:textId="77777777" w:rsidR="002D3B81" w:rsidRPr="002D3B81" w:rsidRDefault="002D3B81" w:rsidP="00D8321E">
      <w:pPr>
        <w:spacing w:after="0" w:line="240" w:lineRule="auto"/>
        <w:contextualSpacing/>
        <w:jc w:val="center"/>
        <w:rPr>
          <w:rFonts w:ascii="Times New Roman" w:hAnsi="Times New Roman" w:cs="Times New Roman"/>
          <w:b/>
          <w:bCs/>
          <w:sz w:val="24"/>
          <w:szCs w:val="24"/>
        </w:rPr>
      </w:pPr>
      <w:r w:rsidRPr="002D3B81">
        <w:rPr>
          <w:rFonts w:ascii="Times New Roman" w:hAnsi="Times New Roman" w:cs="Times New Roman"/>
          <w:b/>
          <w:sz w:val="24"/>
          <w:szCs w:val="24"/>
        </w:rPr>
        <w:t>ANALISIS PENDAPATAN PETERNAK SAPI PERAH PFH</w:t>
      </w:r>
    </w:p>
    <w:p w14:paraId="2E29F84C" w14:textId="77777777" w:rsidR="002D3B81" w:rsidRPr="002D3B81" w:rsidRDefault="002D3B81" w:rsidP="00D8321E">
      <w:pPr>
        <w:spacing w:after="0" w:line="240" w:lineRule="auto"/>
        <w:contextualSpacing/>
        <w:jc w:val="center"/>
        <w:rPr>
          <w:rFonts w:ascii="Times New Roman" w:hAnsi="Times New Roman" w:cs="Times New Roman"/>
          <w:b/>
          <w:sz w:val="24"/>
          <w:szCs w:val="24"/>
        </w:rPr>
      </w:pPr>
      <w:r w:rsidRPr="002D3B81">
        <w:rPr>
          <w:rFonts w:ascii="Times New Roman" w:hAnsi="Times New Roman" w:cs="Times New Roman"/>
          <w:b/>
          <w:sz w:val="24"/>
          <w:szCs w:val="24"/>
        </w:rPr>
        <w:t>DI KECAMATAN MUSUK, BOYOLALI</w:t>
      </w:r>
    </w:p>
    <w:p w14:paraId="6A91F32E" w14:textId="77777777" w:rsidR="00974576" w:rsidRPr="00AB2E59" w:rsidRDefault="00974576" w:rsidP="00D8321E">
      <w:pPr>
        <w:spacing w:after="0" w:line="240" w:lineRule="auto"/>
        <w:ind w:left="-105"/>
        <w:contextualSpacing/>
        <w:jc w:val="center"/>
        <w:rPr>
          <w:rFonts w:ascii="Times New Roman" w:hAnsi="Times New Roman" w:cs="Times New Roman"/>
          <w:b/>
          <w:color w:val="000000" w:themeColor="text1"/>
          <w:lang w:val="en-US"/>
        </w:rPr>
      </w:pPr>
    </w:p>
    <w:p w14:paraId="0EDB7E76" w14:textId="25F2D5C9" w:rsidR="00E21146" w:rsidRDefault="002D3B81" w:rsidP="00D8321E">
      <w:pPr>
        <w:spacing w:after="0" w:line="240" w:lineRule="auto"/>
        <w:ind w:left="-105"/>
        <w:contextualSpacing/>
        <w:jc w:val="center"/>
        <w:rPr>
          <w:rFonts w:ascii="Times New Roman" w:hAnsi="Times New Roman" w:cs="Times New Roman"/>
          <w:bCs/>
          <w:color w:val="000000" w:themeColor="text1"/>
          <w:lang w:val="en-US"/>
        </w:rPr>
      </w:pPr>
      <w:r w:rsidRPr="002D3B81">
        <w:rPr>
          <w:rFonts w:ascii="Times New Roman" w:hAnsi="Times New Roman" w:cs="Times New Roman"/>
          <w:bCs/>
          <w:color w:val="000000" w:themeColor="text1"/>
          <w:lang w:val="en-US"/>
        </w:rPr>
        <w:t>Anggit Bayu Krisnanda</w:t>
      </w:r>
    </w:p>
    <w:p w14:paraId="70003A9C" w14:textId="77777777" w:rsidR="002D3B81" w:rsidRPr="00AB2E59" w:rsidRDefault="002D3B81" w:rsidP="00D8321E">
      <w:pPr>
        <w:spacing w:after="0" w:line="240" w:lineRule="auto"/>
        <w:ind w:left="-105"/>
        <w:contextualSpacing/>
        <w:jc w:val="center"/>
        <w:rPr>
          <w:rFonts w:ascii="Times New Roman" w:hAnsi="Times New Roman" w:cs="Times New Roman"/>
          <w:bCs/>
          <w:color w:val="000000" w:themeColor="text1"/>
          <w:lang w:val="en-US"/>
        </w:rPr>
      </w:pPr>
    </w:p>
    <w:p w14:paraId="1A4CDAB7" w14:textId="22EA93F6" w:rsidR="00974576" w:rsidRPr="008B40DC" w:rsidRDefault="00974576" w:rsidP="00D8321E">
      <w:pPr>
        <w:spacing w:after="0" w:line="240" w:lineRule="auto"/>
        <w:ind w:left="-105"/>
        <w:contextualSpacing/>
        <w:jc w:val="center"/>
        <w:rPr>
          <w:rFonts w:ascii="Times New Roman" w:hAnsi="Times New Roman" w:cs="Times New Roman"/>
          <w:bCs/>
          <w:color w:val="000000" w:themeColor="text1"/>
          <w:vertAlign w:val="superscript"/>
          <w:lang w:val="en-US"/>
        </w:rPr>
      </w:pPr>
      <w:r w:rsidRPr="00AB2E59">
        <w:rPr>
          <w:rFonts w:ascii="Times New Roman" w:hAnsi="Times New Roman" w:cs="Times New Roman"/>
          <w:bCs/>
          <w:color w:val="000000" w:themeColor="text1"/>
          <w:lang w:val="en-US"/>
        </w:rPr>
        <w:t xml:space="preserve">Prodi </w:t>
      </w:r>
      <w:r w:rsidR="002D3B81">
        <w:rPr>
          <w:rFonts w:ascii="Times New Roman" w:hAnsi="Times New Roman" w:cs="Times New Roman"/>
          <w:bCs/>
          <w:color w:val="000000" w:themeColor="text1"/>
          <w:lang w:val="en-US"/>
        </w:rPr>
        <w:t>Peternakan</w:t>
      </w:r>
      <w:bookmarkStart w:id="0" w:name="_GoBack"/>
      <w:bookmarkEnd w:id="0"/>
      <w:r w:rsidR="008B40DC">
        <w:rPr>
          <w:rFonts w:ascii="Times New Roman" w:hAnsi="Times New Roman" w:cs="Times New Roman"/>
          <w:bCs/>
          <w:color w:val="000000" w:themeColor="text1"/>
          <w:lang w:val="en-US"/>
        </w:rPr>
        <w:t xml:space="preserve"> Universitas Mercu Buana Yogyakarta</w:t>
      </w:r>
    </w:p>
    <w:p w14:paraId="43B1B6E7" w14:textId="77777777" w:rsidR="00974576" w:rsidRPr="00AB2E59" w:rsidRDefault="00974576" w:rsidP="00D8321E">
      <w:pPr>
        <w:spacing w:after="0" w:line="240" w:lineRule="auto"/>
        <w:contextualSpacing/>
        <w:rPr>
          <w:rFonts w:ascii="Times New Roman" w:hAnsi="Times New Roman" w:cs="Times New Roman"/>
          <w:b/>
          <w:color w:val="000000" w:themeColor="text1"/>
          <w:lang w:val="en-US"/>
        </w:rPr>
      </w:pPr>
    </w:p>
    <w:p w14:paraId="13C2832E" w14:textId="158F1C0F" w:rsidR="00974576" w:rsidRPr="00AB2E59" w:rsidRDefault="00974576" w:rsidP="00D8321E">
      <w:pPr>
        <w:spacing w:after="0" w:line="240" w:lineRule="auto"/>
        <w:ind w:left="-105"/>
        <w:contextualSpacing/>
        <w:jc w:val="center"/>
        <w:rPr>
          <w:rFonts w:ascii="Times New Roman" w:hAnsi="Times New Roman" w:cs="Times New Roman"/>
          <w:b/>
          <w:color w:val="000000" w:themeColor="text1"/>
          <w:lang w:val="en-US"/>
        </w:rPr>
      </w:pPr>
      <w:r w:rsidRPr="00AB2E59">
        <w:rPr>
          <w:rFonts w:ascii="Times New Roman" w:hAnsi="Times New Roman" w:cs="Times New Roman"/>
          <w:b/>
          <w:color w:val="000000" w:themeColor="text1"/>
          <w:lang w:val="en-US"/>
        </w:rPr>
        <w:t>Abstrak</w:t>
      </w:r>
    </w:p>
    <w:p w14:paraId="2E341EDA" w14:textId="77777777" w:rsidR="00E21146" w:rsidRPr="00AB2E59" w:rsidRDefault="00E21146" w:rsidP="00D8321E">
      <w:pPr>
        <w:spacing w:after="0" w:line="240" w:lineRule="auto"/>
        <w:ind w:left="-105"/>
        <w:contextualSpacing/>
        <w:jc w:val="center"/>
        <w:rPr>
          <w:rFonts w:ascii="Times New Roman" w:hAnsi="Times New Roman" w:cs="Times New Roman"/>
          <w:b/>
          <w:color w:val="000000" w:themeColor="text1"/>
          <w:lang w:val="en-US"/>
        </w:rPr>
      </w:pPr>
    </w:p>
    <w:p w14:paraId="17D30E18" w14:textId="77777777" w:rsidR="002D3B81" w:rsidRPr="002D3B81" w:rsidRDefault="002D3B81" w:rsidP="00D8321E">
      <w:pPr>
        <w:spacing w:after="0" w:line="240" w:lineRule="auto"/>
        <w:ind w:firstLine="720"/>
        <w:contextualSpacing/>
        <w:jc w:val="both"/>
        <w:rPr>
          <w:rFonts w:ascii="Times New Roman" w:hAnsi="Times New Roman" w:cs="Times New Roman"/>
          <w:color w:val="000000" w:themeColor="text1"/>
        </w:rPr>
      </w:pPr>
      <w:r w:rsidRPr="002D3B81">
        <w:rPr>
          <w:rFonts w:ascii="Times New Roman" w:hAnsi="Times New Roman" w:cs="Times New Roman"/>
          <w:color w:val="000000" w:themeColor="text1"/>
        </w:rPr>
        <w:t>Tujuan dari penelitian ini adalah untuk mengalisis pendapatan peternak sapi perah  di Kecamatan Musuk, Boyolali. Penelitian berlangsung dari tanggal 18 November-18 Desember 2019.  Metode pengambilan sampel yang digunakan adalah purposive sampling. Sampel yang dikumpulkan sebanyak 52 responden dengan kriteria kepemilikan ternak minimal 2 ekor sapi dan pengalaman beternak minimal satu tahun. Data diambil berdasarkan hasil observasi terhadap usaha peternakan sapi perah yang dijalankan responden dan dari kuisioner yang telah dipersiapkan sebelumnya. Aspek yang dianalisis dalam penelitian ini mencakup biaya produksi, penerimaan, pendapatan, Return Cost Ratio (R/C Ratio),  Benefit Cost Ratio (B/C Ratio), and Break Event Point (BEP). Hasil penelitian menunjukkan bahwa dengan rata-rata kepemilikan 8 ekor sapi, total biaya yang dikeluarkan peternak adalah Rp85.901.374 per tahun. Penerimaan total yang didapatkan adalah Rp154.718.654 dan pendapatan yang diperoleh sebesar Rp68.817.280. Hasil analisis data menunjukkan nilai R/C Ratio adalah 1,77 dan B/C Ratio 0,8. Nilai BEP (Unit) adalah 19.884 liter dan BEP (Harga) adalah RpRp5.353/liter. Dari penelitian dapat disimpulkan bahwa usaha peternakan sapi perah di Kecamatan Musuk, Boyolali layak dijalankan dan potensial untuk dikembangkan.</w:t>
      </w:r>
    </w:p>
    <w:p w14:paraId="16D06F4F" w14:textId="77777777" w:rsidR="002D3B81" w:rsidRPr="002D3B81" w:rsidRDefault="002D3B81" w:rsidP="00D8321E">
      <w:pPr>
        <w:spacing w:after="0" w:line="240" w:lineRule="auto"/>
        <w:contextualSpacing/>
        <w:jc w:val="both"/>
        <w:rPr>
          <w:rFonts w:ascii="Times New Roman" w:hAnsi="Times New Roman" w:cs="Times New Roman"/>
          <w:color w:val="000000" w:themeColor="text1"/>
        </w:rPr>
      </w:pPr>
    </w:p>
    <w:p w14:paraId="7EAD0DF9" w14:textId="3760F300" w:rsidR="0010784D" w:rsidRDefault="002D3B81" w:rsidP="00D8321E">
      <w:pPr>
        <w:spacing w:after="0" w:line="240" w:lineRule="auto"/>
        <w:contextualSpacing/>
        <w:jc w:val="both"/>
        <w:rPr>
          <w:rFonts w:ascii="Times New Roman" w:hAnsi="Times New Roman" w:cs="Times New Roman"/>
          <w:color w:val="000000" w:themeColor="text1"/>
        </w:rPr>
      </w:pPr>
      <w:r w:rsidRPr="002D3B81">
        <w:rPr>
          <w:rFonts w:ascii="Times New Roman" w:hAnsi="Times New Roman" w:cs="Times New Roman"/>
          <w:b/>
          <w:bCs/>
          <w:color w:val="000000" w:themeColor="text1"/>
        </w:rPr>
        <w:t>Kata Kunci :</w:t>
      </w:r>
      <w:r w:rsidRPr="002D3B81">
        <w:rPr>
          <w:rFonts w:ascii="Times New Roman" w:hAnsi="Times New Roman" w:cs="Times New Roman"/>
          <w:color w:val="000000" w:themeColor="text1"/>
        </w:rPr>
        <w:t xml:space="preserve"> Analisis Pendapatan, Peternak, Sapi Perah, Kecamatan Musuk</w:t>
      </w:r>
    </w:p>
    <w:p w14:paraId="1D570A10" w14:textId="77777777" w:rsidR="002D3B81" w:rsidRPr="00AB2E59" w:rsidRDefault="002D3B81" w:rsidP="00D8321E">
      <w:pPr>
        <w:spacing w:after="0" w:line="240" w:lineRule="auto"/>
        <w:contextualSpacing/>
        <w:jc w:val="both"/>
        <w:rPr>
          <w:rFonts w:ascii="Times New Roman" w:hAnsi="Times New Roman" w:cs="Times New Roman"/>
          <w:b/>
          <w:color w:val="000000" w:themeColor="text1"/>
        </w:rPr>
      </w:pPr>
    </w:p>
    <w:p w14:paraId="786B0E1D" w14:textId="4DC82518" w:rsidR="0010784D" w:rsidRPr="00AB2E59" w:rsidRDefault="002D3B81" w:rsidP="00D8321E">
      <w:pPr>
        <w:spacing w:after="0" w:line="240" w:lineRule="auto"/>
        <w:ind w:left="-105"/>
        <w:contextualSpacing/>
        <w:jc w:val="center"/>
        <w:rPr>
          <w:rFonts w:ascii="Times New Roman" w:hAnsi="Times New Roman" w:cs="Times New Roman"/>
          <w:b/>
          <w:bCs/>
          <w:i/>
          <w:color w:val="000000" w:themeColor="text1"/>
          <w:lang w:val="en-US"/>
        </w:rPr>
      </w:pPr>
      <w:r w:rsidRPr="002D3B81">
        <w:rPr>
          <w:rFonts w:ascii="Times New Roman" w:hAnsi="Times New Roman" w:cs="Times New Roman"/>
          <w:b/>
          <w:bCs/>
          <w:i/>
          <w:color w:val="000000" w:themeColor="text1"/>
          <w:sz w:val="24"/>
          <w:szCs w:val="24"/>
          <w:lang w:val="en-US"/>
        </w:rPr>
        <w:t>INCOME ANALYSIS OF DAIRY FARMS PFH IN MUSUK DISTRICT, BOYOLALI</w:t>
      </w:r>
    </w:p>
    <w:p w14:paraId="50A4BD4D" w14:textId="77777777" w:rsidR="002D3B81" w:rsidRDefault="002D3B81" w:rsidP="00D8321E">
      <w:pPr>
        <w:spacing w:after="0" w:line="240" w:lineRule="auto"/>
        <w:ind w:left="-105"/>
        <w:contextualSpacing/>
        <w:jc w:val="center"/>
        <w:rPr>
          <w:rFonts w:ascii="Times New Roman" w:hAnsi="Times New Roman" w:cs="Times New Roman"/>
          <w:bCs/>
          <w:color w:val="000000" w:themeColor="text1"/>
          <w:lang w:val="en-US"/>
        </w:rPr>
      </w:pPr>
    </w:p>
    <w:p w14:paraId="30B65A66" w14:textId="635BB7BD" w:rsidR="002D3B81" w:rsidRDefault="002D3B81" w:rsidP="00D8321E">
      <w:pPr>
        <w:spacing w:after="0" w:line="240" w:lineRule="auto"/>
        <w:ind w:left="-105"/>
        <w:contextualSpacing/>
        <w:jc w:val="center"/>
        <w:rPr>
          <w:rFonts w:ascii="Times New Roman" w:hAnsi="Times New Roman" w:cs="Times New Roman"/>
          <w:bCs/>
          <w:color w:val="000000" w:themeColor="text1"/>
          <w:lang w:val="en-US"/>
        </w:rPr>
      </w:pPr>
      <w:r w:rsidRPr="002D3B81">
        <w:rPr>
          <w:rFonts w:ascii="Times New Roman" w:hAnsi="Times New Roman" w:cs="Times New Roman"/>
          <w:bCs/>
          <w:color w:val="000000" w:themeColor="text1"/>
          <w:lang w:val="en-US"/>
        </w:rPr>
        <w:t>Anggit Bayu Krisnanda</w:t>
      </w:r>
    </w:p>
    <w:p w14:paraId="5EB6BBA4" w14:textId="77777777" w:rsidR="002D3B81" w:rsidRPr="00AB2E59" w:rsidRDefault="002D3B81" w:rsidP="00D8321E">
      <w:pPr>
        <w:spacing w:after="0" w:line="240" w:lineRule="auto"/>
        <w:ind w:left="-105"/>
        <w:contextualSpacing/>
        <w:jc w:val="center"/>
        <w:rPr>
          <w:rFonts w:ascii="Times New Roman" w:hAnsi="Times New Roman" w:cs="Times New Roman"/>
          <w:bCs/>
          <w:color w:val="000000" w:themeColor="text1"/>
          <w:lang w:val="en-US"/>
        </w:rPr>
      </w:pPr>
    </w:p>
    <w:p w14:paraId="23497273" w14:textId="77777777" w:rsidR="002D3B81" w:rsidRPr="008B40DC" w:rsidRDefault="002D3B81" w:rsidP="00D8321E">
      <w:pPr>
        <w:spacing w:after="0" w:line="240" w:lineRule="auto"/>
        <w:ind w:left="-105"/>
        <w:contextualSpacing/>
        <w:jc w:val="center"/>
        <w:rPr>
          <w:rFonts w:ascii="Times New Roman" w:hAnsi="Times New Roman" w:cs="Times New Roman"/>
          <w:bCs/>
          <w:color w:val="000000" w:themeColor="text1"/>
          <w:vertAlign w:val="superscript"/>
          <w:lang w:val="en-US"/>
        </w:rPr>
      </w:pPr>
      <w:r w:rsidRPr="00AB2E59">
        <w:rPr>
          <w:rFonts w:ascii="Times New Roman" w:hAnsi="Times New Roman" w:cs="Times New Roman"/>
          <w:bCs/>
          <w:color w:val="000000" w:themeColor="text1"/>
          <w:lang w:val="en-US"/>
        </w:rPr>
        <w:t xml:space="preserve">Prodi </w:t>
      </w:r>
      <w:r>
        <w:rPr>
          <w:rFonts w:ascii="Times New Roman" w:hAnsi="Times New Roman" w:cs="Times New Roman"/>
          <w:bCs/>
          <w:color w:val="000000" w:themeColor="text1"/>
          <w:lang w:val="en-US"/>
        </w:rPr>
        <w:t>Peternakan Universitas Mercu Buana Yogyakarta</w:t>
      </w:r>
    </w:p>
    <w:p w14:paraId="53B86085" w14:textId="77777777" w:rsidR="002D3B81" w:rsidRPr="00AB2E59" w:rsidRDefault="002D3B81" w:rsidP="00D8321E">
      <w:pPr>
        <w:spacing w:after="0" w:line="240" w:lineRule="auto"/>
        <w:contextualSpacing/>
        <w:rPr>
          <w:rFonts w:ascii="Times New Roman" w:hAnsi="Times New Roman" w:cs="Times New Roman"/>
          <w:b/>
          <w:color w:val="000000" w:themeColor="text1"/>
          <w:lang w:val="en-US"/>
        </w:rPr>
      </w:pPr>
    </w:p>
    <w:p w14:paraId="42CA6E5A" w14:textId="77777777" w:rsidR="00F41813" w:rsidRPr="00AB2E59" w:rsidRDefault="00F41813" w:rsidP="00D8321E">
      <w:pPr>
        <w:spacing w:after="0" w:line="240" w:lineRule="auto"/>
        <w:ind w:left="-105"/>
        <w:contextualSpacing/>
        <w:jc w:val="center"/>
        <w:rPr>
          <w:rFonts w:ascii="Times New Roman" w:hAnsi="Times New Roman" w:cs="Times New Roman"/>
          <w:b/>
          <w:color w:val="000000" w:themeColor="text1"/>
          <w:lang w:val="en-US"/>
        </w:rPr>
      </w:pPr>
    </w:p>
    <w:p w14:paraId="6AF856DF" w14:textId="1576EFE7" w:rsidR="00F41813" w:rsidRPr="00AB2E59" w:rsidRDefault="00F41813" w:rsidP="00D8321E">
      <w:pPr>
        <w:spacing w:after="0" w:line="240" w:lineRule="auto"/>
        <w:ind w:left="-105"/>
        <w:contextualSpacing/>
        <w:jc w:val="center"/>
        <w:rPr>
          <w:rFonts w:ascii="Times New Roman" w:hAnsi="Times New Roman" w:cs="Times New Roman"/>
          <w:b/>
          <w:i/>
          <w:iCs/>
          <w:color w:val="000000" w:themeColor="text1"/>
          <w:lang w:val="en-US"/>
        </w:rPr>
      </w:pPr>
      <w:r w:rsidRPr="00AB2E59">
        <w:rPr>
          <w:rFonts w:ascii="Times New Roman" w:hAnsi="Times New Roman" w:cs="Times New Roman"/>
          <w:b/>
          <w:i/>
          <w:iCs/>
          <w:color w:val="000000" w:themeColor="text1"/>
          <w:lang w:val="en-US"/>
        </w:rPr>
        <w:t>Abstr</w:t>
      </w:r>
      <w:r w:rsidR="005D1ABE" w:rsidRPr="00AB2E59">
        <w:rPr>
          <w:rFonts w:ascii="Times New Roman" w:hAnsi="Times New Roman" w:cs="Times New Roman"/>
          <w:b/>
          <w:i/>
          <w:iCs/>
          <w:color w:val="000000" w:themeColor="text1"/>
          <w:lang w:val="en-US"/>
        </w:rPr>
        <w:t>act</w:t>
      </w:r>
    </w:p>
    <w:p w14:paraId="0EDE2658" w14:textId="77777777" w:rsidR="0010784D" w:rsidRPr="00AB2E59" w:rsidRDefault="0010784D" w:rsidP="00D8321E">
      <w:pPr>
        <w:spacing w:after="0" w:line="240" w:lineRule="auto"/>
        <w:ind w:left="-105"/>
        <w:contextualSpacing/>
        <w:jc w:val="center"/>
        <w:rPr>
          <w:rFonts w:ascii="Times New Roman" w:hAnsi="Times New Roman" w:cs="Times New Roman"/>
          <w:b/>
          <w:i/>
          <w:iCs/>
          <w:color w:val="000000" w:themeColor="text1"/>
          <w:lang w:val="en-US"/>
        </w:rPr>
      </w:pPr>
    </w:p>
    <w:p w14:paraId="3674CDE0" w14:textId="5F6FDCC5" w:rsidR="002D3B81" w:rsidRPr="002D3B81" w:rsidRDefault="002D3B81" w:rsidP="00D8321E">
      <w:pPr>
        <w:spacing w:after="0" w:line="240" w:lineRule="auto"/>
        <w:contextualSpacing/>
        <w:jc w:val="both"/>
        <w:rPr>
          <w:rFonts w:ascii="Times New Roman" w:hAnsi="Times New Roman" w:cs="Times New Roman"/>
          <w:i/>
          <w:lang w:val="en-US"/>
        </w:rPr>
      </w:pPr>
      <w:r w:rsidRPr="002D3B81">
        <w:rPr>
          <w:rFonts w:ascii="Times New Roman" w:hAnsi="Times New Roman" w:cs="Times New Roman"/>
          <w:i/>
          <w:lang w:val="en-US"/>
        </w:rPr>
        <w:t>The research purposed to know the income analysis of dairy farm in Musuk subdistrict, Boyolali. The research was conducted from 18th November-18th December 2019. Survey method was used for this research using purpossive sampling to choose the respondent for sample unit. Samples were taken from 52 respondents rearing at least 2 cows with 1 year experience. The primary data were obtained directly through observation at the farm activities and interviews with respondents using a questionnaire that has been prepared.The objective of this research were to analysis production cost, revenue, income, Return Cost Ratio (R/C),  Benefit Cost Ratio (B/C), and Break Event Point (BEP). Result of the research showed that production cost average of the farmers who has 8 cows in Musuk subdistrict was Rp85.901.374/year. The revenue of the farmers was Rp154.718.654 and income was Rp68.817.280. From the data analysis,  value of eficiency R/C Ratio was 1,77 and B/C Ratio is 0,8. The BEP (Unit) was 19.884 litre/year and BEP (in Sales) was Rp5.353/liter. Based on this research, can be concluded that the dairy farm in Musuk subdistrict, Boyolali is feasible to be run and and have a potential to be developed in Musuk subdistrict.</w:t>
      </w:r>
    </w:p>
    <w:p w14:paraId="4E18ACB4" w14:textId="77777777" w:rsidR="002D3B81" w:rsidRPr="002D3B81" w:rsidRDefault="002D3B81" w:rsidP="00D8321E">
      <w:pPr>
        <w:spacing w:after="0" w:line="240" w:lineRule="auto"/>
        <w:contextualSpacing/>
        <w:jc w:val="both"/>
        <w:rPr>
          <w:rFonts w:ascii="Times New Roman" w:hAnsi="Times New Roman" w:cs="Times New Roman"/>
          <w:i/>
          <w:lang w:val="en-US"/>
        </w:rPr>
      </w:pPr>
    </w:p>
    <w:p w14:paraId="23A662B7" w14:textId="77777777" w:rsidR="002D3B81" w:rsidRPr="002D3B81" w:rsidRDefault="002D3B81" w:rsidP="00D8321E">
      <w:pPr>
        <w:spacing w:after="0" w:line="240" w:lineRule="auto"/>
        <w:contextualSpacing/>
        <w:jc w:val="both"/>
        <w:rPr>
          <w:rFonts w:ascii="Times New Roman" w:hAnsi="Times New Roman" w:cs="Times New Roman"/>
          <w:i/>
          <w:lang w:val="en-US"/>
        </w:rPr>
      </w:pPr>
    </w:p>
    <w:p w14:paraId="1D94818F" w14:textId="4125BA7B" w:rsidR="00B375A3" w:rsidRPr="00AB2E59" w:rsidRDefault="002D3B81" w:rsidP="00D8321E">
      <w:pPr>
        <w:spacing w:after="0" w:line="240" w:lineRule="auto"/>
        <w:contextualSpacing/>
        <w:jc w:val="both"/>
        <w:rPr>
          <w:rFonts w:ascii="Times New Roman" w:hAnsi="Times New Roman" w:cs="Times New Roman"/>
          <w:i/>
        </w:rPr>
      </w:pPr>
      <w:r w:rsidRPr="002D3B81">
        <w:rPr>
          <w:rFonts w:ascii="Times New Roman" w:hAnsi="Times New Roman" w:cs="Times New Roman"/>
          <w:b/>
          <w:bCs/>
          <w:i/>
          <w:lang w:val="en-US"/>
        </w:rPr>
        <w:t>Keywords :</w:t>
      </w:r>
      <w:r w:rsidRPr="002D3B81">
        <w:rPr>
          <w:rFonts w:ascii="Times New Roman" w:hAnsi="Times New Roman" w:cs="Times New Roman"/>
          <w:i/>
          <w:lang w:val="en-US"/>
        </w:rPr>
        <w:t xml:space="preserve"> Income Analysis, Farmer, Dairy Farms, Musuk Subdistrict</w:t>
      </w:r>
    </w:p>
    <w:p w14:paraId="61B2048E" w14:textId="77777777" w:rsidR="004F7756" w:rsidRPr="00AB2E59" w:rsidRDefault="004F7756" w:rsidP="00D8321E">
      <w:pPr>
        <w:spacing w:after="0" w:line="240" w:lineRule="auto"/>
        <w:contextualSpacing/>
        <w:rPr>
          <w:rFonts w:ascii="Times New Roman" w:hAnsi="Times New Roman" w:cs="Times New Roman"/>
          <w:b/>
          <w:bCs/>
          <w:iCs/>
          <w:color w:val="000000" w:themeColor="text1"/>
          <w:lang w:val="en-US"/>
        </w:rPr>
        <w:sectPr w:rsidR="004F7756" w:rsidRPr="00AB2E59" w:rsidSect="00E21146">
          <w:footerReference w:type="default" r:id="rId8"/>
          <w:type w:val="continuous"/>
          <w:pgSz w:w="11906" w:h="16838"/>
          <w:pgMar w:top="1440" w:right="1145" w:bottom="1440" w:left="1729" w:header="709" w:footer="709" w:gutter="0"/>
          <w:cols w:space="708"/>
          <w:docGrid w:linePitch="360"/>
        </w:sectPr>
      </w:pPr>
    </w:p>
    <w:p w14:paraId="10C3E89B" w14:textId="1429A43F" w:rsidR="004E416E" w:rsidRPr="00DC4122" w:rsidRDefault="00C878B7" w:rsidP="00D8321E">
      <w:pPr>
        <w:spacing w:after="0" w:line="360" w:lineRule="auto"/>
        <w:contextualSpacing/>
        <w:jc w:val="center"/>
        <w:rPr>
          <w:rFonts w:ascii="Times New Roman" w:hAnsi="Times New Roman" w:cs="Times New Roman"/>
          <w:b/>
          <w:bCs/>
          <w:iCs/>
          <w:color w:val="000000" w:themeColor="text1"/>
          <w:sz w:val="24"/>
          <w:szCs w:val="24"/>
          <w:lang w:val="en-US"/>
        </w:rPr>
      </w:pPr>
      <w:r>
        <w:rPr>
          <w:rFonts w:ascii="Times New Roman" w:hAnsi="Times New Roman" w:cs="Times New Roman"/>
          <w:b/>
          <w:bCs/>
          <w:iCs/>
          <w:color w:val="000000" w:themeColor="text1"/>
          <w:sz w:val="24"/>
          <w:szCs w:val="24"/>
          <w:lang w:val="en-US"/>
        </w:rPr>
        <w:lastRenderedPageBreak/>
        <w:t>PENDAHULUAN</w:t>
      </w:r>
    </w:p>
    <w:p w14:paraId="1483014C" w14:textId="77777777" w:rsidR="002D3B81" w:rsidRDefault="002D3B81" w:rsidP="00D8321E">
      <w:pPr>
        <w:pStyle w:val="ListParagraph"/>
        <w:ind w:left="0" w:firstLine="720"/>
        <w:rPr>
          <w:rFonts w:ascii="Times New Roman" w:hAnsi="Times New Roman" w:cs="Times New Roman"/>
        </w:rPr>
      </w:pPr>
      <w:r w:rsidRPr="002D3B81">
        <w:rPr>
          <w:rFonts w:ascii="Times New Roman" w:hAnsi="Times New Roman" w:cs="Times New Roman"/>
        </w:rPr>
        <w:t>Konsumsi susu di Indonesia tahun 2010 sebesar 11,95 liter susu per kapita dan pada tahun 2011 meningkat menjadi 12,85 liter susu per kapita (Anonim, 2013). Kesadaran masyarakat terhadap konsumsi susu, menjadikan susu sebagai komoditas ekonomi yang mempunyai nilai sangat strategis. Selama 4 tahun terakhir, populasi sapi perah yang merupakan penghasil susu utama tumbuh &lt; 0,7% per tahun (Anonim, 2009). Populasi ternak sapi perah di Indonesia pada tahun 2012 mengalami peningkatan sebesar 6% dan mencapai total populasi 636.064 ekor (Anonim, 2013). Peningkatan tersebut menunjukkan bahwa usaha ternak sapi perah memiliki potensi untuk berkembang.</w:t>
      </w:r>
    </w:p>
    <w:p w14:paraId="1186345F" w14:textId="77777777" w:rsidR="002D3B81" w:rsidRDefault="002D3B81" w:rsidP="00D8321E">
      <w:pPr>
        <w:pStyle w:val="ListParagraph"/>
        <w:ind w:left="0" w:firstLine="720"/>
        <w:rPr>
          <w:rFonts w:ascii="Times New Roman" w:hAnsi="Times New Roman" w:cs="Times New Roman"/>
        </w:rPr>
      </w:pPr>
      <w:r w:rsidRPr="002D3B81">
        <w:rPr>
          <w:rFonts w:ascii="Times New Roman" w:hAnsi="Times New Roman" w:cs="Times New Roman"/>
        </w:rPr>
        <w:t xml:space="preserve">Kabupaten Boyolali merupakan salah satu daerah yang potensial dalam pengembangan ternak sapi perah. Terdapat  19 Kecamatan  di Kabupaten Boyolali dimana Musuk merupakan salah satu kecamatan yang memiliki populasi ternak sapi perah tertinggi dari pada kecamatan lainnya. Pada tahun 2008 populasi ternak sapi perah di Kecamatan Musuk yaitu 16.573 ekor dengan betina produktif 3.548 ekor dan memproduksi susu 830.000 ltr/bulan. Berdasarkan data statistik, Kabupaten Boyolali merupakan salah satu daerah di Jawa Tengah yang potensial dalam pengembangan ternak sapi perah. </w:t>
      </w:r>
    </w:p>
    <w:p w14:paraId="0E4FE5CD" w14:textId="77777777" w:rsidR="002D3B81" w:rsidRDefault="002D3B81" w:rsidP="00D8321E">
      <w:pPr>
        <w:pStyle w:val="ListParagraph"/>
        <w:ind w:left="0" w:firstLine="720"/>
        <w:rPr>
          <w:rFonts w:ascii="Times New Roman" w:hAnsi="Times New Roman" w:cs="Times New Roman"/>
        </w:rPr>
      </w:pPr>
      <w:r w:rsidRPr="002D3B81">
        <w:rPr>
          <w:rFonts w:ascii="Times New Roman" w:hAnsi="Times New Roman" w:cs="Times New Roman"/>
        </w:rPr>
        <w:t xml:space="preserve">Kecamatan Musuk merupakan kecamatan yang memiliki populasi ternak sapi perah yang cukup banyak dibandingkan dengan kecamatan-kecamatan yang berada wilayah di Kabupaten Boyolali. Kecamatan Musuk menyumbang populasi ternak sapi perah </w:t>
      </w:r>
      <w:r w:rsidRPr="002D3B81">
        <w:rPr>
          <w:rFonts w:ascii="Times New Roman" w:hAnsi="Times New Roman" w:cs="Times New Roman"/>
        </w:rPr>
        <w:t>sebesar 19.812 ekor atau sekitar 31,70% dari jumlah sapi yang ada di Kabupaten Boyolali yang memiliki populasi ternak sapi perah sebesar 62.484 (Anonim, 2011).</w:t>
      </w:r>
    </w:p>
    <w:p w14:paraId="196C2257" w14:textId="1F8BBE9E" w:rsidR="00251531" w:rsidRPr="002D3B81" w:rsidRDefault="002D3B81" w:rsidP="00D8321E">
      <w:pPr>
        <w:pStyle w:val="ListParagraph"/>
        <w:ind w:left="0" w:firstLine="720"/>
        <w:rPr>
          <w:rFonts w:ascii="Times New Roman" w:hAnsi="Times New Roman" w:cs="Times New Roman"/>
        </w:rPr>
      </w:pPr>
      <w:r w:rsidRPr="002D3B81">
        <w:rPr>
          <w:rFonts w:ascii="Times New Roman" w:hAnsi="Times New Roman" w:cs="Times New Roman"/>
        </w:rPr>
        <w:t xml:space="preserve">Pendapatan dari usaha ternak sapi perah dapat menambah pendapatan petani selain dari bertani di tegalan maupun di pekarangan. Pendapatan usaha peternak sapi perah dapat diketahui dengan cara melakukan analisis pendapatan (Soekartawi, 2003). Perhitungan pendapatan tidak terlepas dari modal yang dikeluarkan untuk menjalankan suatu usaha karena modal yang dikeluarkan dalam bentuk investasi akan mempengaruhi skala usaha yang berdampak langsung pada pendapatan. Menurut Soekartawi (2002), investasi adalah modal yang dikeluarkan untuk usaha sapi perah meliputi; biaya pembelian ternak, biaya pembuatan kandang, dan biaya peralatan. Investasi paling besar untuk pembelian ternak sapi yang masih produktif atau sedang laktasi. Menurut Tawaf et al., (2006) secara finansial pendapatan yang diperoleh mampu memberikan imbalan terhadap tenaga kerja petani, menutup biaya oportunitas dari bunga pinjaman dan mampu memberikan imbalan terhadap tenaga kerja peternak yang dicurahkan untuk memelihara ternak dan mengelola usahanya. </w:t>
      </w:r>
      <w:r>
        <w:rPr>
          <w:rFonts w:ascii="Times New Roman" w:hAnsi="Times New Roman" w:cs="Times New Roman"/>
          <w:lang w:val="en-US"/>
        </w:rPr>
        <w:t>Penelitian ini bertujuan untuk menganalisis p</w:t>
      </w:r>
      <w:r w:rsidRPr="002D3B81">
        <w:rPr>
          <w:rFonts w:ascii="Times New Roman" w:hAnsi="Times New Roman" w:cs="Times New Roman"/>
        </w:rPr>
        <w:t xml:space="preserve">endapatan </w:t>
      </w:r>
      <w:r>
        <w:rPr>
          <w:rFonts w:ascii="Times New Roman" w:hAnsi="Times New Roman" w:cs="Times New Roman"/>
          <w:lang w:val="en-US"/>
        </w:rPr>
        <w:t>p</w:t>
      </w:r>
      <w:r w:rsidRPr="002D3B81">
        <w:rPr>
          <w:rFonts w:ascii="Times New Roman" w:hAnsi="Times New Roman" w:cs="Times New Roman"/>
        </w:rPr>
        <w:t xml:space="preserve">eternak </w:t>
      </w:r>
      <w:r>
        <w:rPr>
          <w:rFonts w:ascii="Times New Roman" w:hAnsi="Times New Roman" w:cs="Times New Roman"/>
          <w:lang w:val="en-US"/>
        </w:rPr>
        <w:t>s</w:t>
      </w:r>
      <w:r w:rsidRPr="002D3B81">
        <w:rPr>
          <w:rFonts w:ascii="Times New Roman" w:hAnsi="Times New Roman" w:cs="Times New Roman"/>
        </w:rPr>
        <w:t xml:space="preserve">api </w:t>
      </w:r>
      <w:r>
        <w:rPr>
          <w:rFonts w:ascii="Times New Roman" w:hAnsi="Times New Roman" w:cs="Times New Roman"/>
          <w:lang w:val="en-US"/>
        </w:rPr>
        <w:t>p</w:t>
      </w:r>
      <w:r w:rsidRPr="002D3B81">
        <w:rPr>
          <w:rFonts w:ascii="Times New Roman" w:hAnsi="Times New Roman" w:cs="Times New Roman"/>
        </w:rPr>
        <w:t>erah PFH di Kecamatan Musuk Boyolali.</w:t>
      </w:r>
    </w:p>
    <w:p w14:paraId="3AEBB0E3" w14:textId="48B32D44" w:rsidR="00924A0B" w:rsidRPr="00DC4122" w:rsidRDefault="00D8321E" w:rsidP="00D8321E">
      <w:pPr>
        <w:pStyle w:val="ListParagraph"/>
        <w:ind w:left="0"/>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lang w:val="en-US"/>
        </w:rPr>
        <w:t>METODE</w:t>
      </w:r>
    </w:p>
    <w:p w14:paraId="5A49F38E" w14:textId="77777777" w:rsidR="00D8321E" w:rsidRDefault="00D8321E" w:rsidP="00D8321E">
      <w:pPr>
        <w:spacing w:after="0" w:line="360" w:lineRule="auto"/>
        <w:contextualSpacing/>
        <w:rPr>
          <w:rFonts w:ascii="Times New Roman" w:hAnsi="Times New Roman" w:cs="Times New Roman"/>
          <w:b/>
          <w:bCs/>
          <w:color w:val="000000" w:themeColor="text1"/>
          <w:sz w:val="24"/>
          <w:szCs w:val="24"/>
          <w:lang w:val="en-US"/>
        </w:rPr>
      </w:pPr>
      <w:r w:rsidRPr="00D8321E">
        <w:rPr>
          <w:rFonts w:ascii="Times New Roman" w:hAnsi="Times New Roman" w:cs="Times New Roman"/>
          <w:b/>
          <w:bCs/>
          <w:color w:val="000000" w:themeColor="text1"/>
          <w:sz w:val="24"/>
          <w:szCs w:val="24"/>
          <w:lang w:val="en-US"/>
        </w:rPr>
        <w:t>Tempat dan Waktu Penelitian</w:t>
      </w:r>
    </w:p>
    <w:p w14:paraId="6FBA0EB1" w14:textId="4111C7A6" w:rsidR="00D8321E" w:rsidRPr="00D8321E" w:rsidRDefault="00D8321E" w:rsidP="00D8321E">
      <w:pPr>
        <w:pStyle w:val="ListParagraph"/>
        <w:ind w:left="0" w:firstLine="720"/>
        <w:rPr>
          <w:rFonts w:ascii="Times New Roman" w:hAnsi="Times New Roman" w:cs="Times New Roman"/>
          <w:color w:val="000000" w:themeColor="text1"/>
          <w:lang w:val="en-US"/>
        </w:rPr>
      </w:pPr>
      <w:r w:rsidRPr="00D8321E">
        <w:rPr>
          <w:rFonts w:ascii="Times New Roman" w:hAnsi="Times New Roman" w:cs="Times New Roman"/>
          <w:color w:val="000000" w:themeColor="text1"/>
          <w:lang w:val="en-US"/>
        </w:rPr>
        <w:t xml:space="preserve">Penelitian dilaksanakan di Kecamatan Musuk Boyolali dari tanggal 18 November-18 Desember 2019. Penelitian dilakukan secara </w:t>
      </w:r>
      <w:r w:rsidRPr="00D8321E">
        <w:rPr>
          <w:rFonts w:ascii="Times New Roman" w:hAnsi="Times New Roman" w:cs="Times New Roman"/>
          <w:color w:val="000000" w:themeColor="text1"/>
          <w:lang w:val="en-US"/>
        </w:rPr>
        <w:lastRenderedPageBreak/>
        <w:t>purposive dengan pertimbangan bahwa wilayah ini merupakan daerah sentra peternakan Sapi Perah</w:t>
      </w:r>
      <w:r>
        <w:rPr>
          <w:rFonts w:ascii="Times New Roman" w:hAnsi="Times New Roman" w:cs="Times New Roman"/>
          <w:color w:val="000000" w:themeColor="text1"/>
          <w:lang w:val="en-US"/>
        </w:rPr>
        <w:t>.</w:t>
      </w:r>
    </w:p>
    <w:p w14:paraId="373EAB0F" w14:textId="6F5A6ED9" w:rsidR="00C7375D" w:rsidRPr="00D8321E" w:rsidRDefault="00D8321E" w:rsidP="00D8321E">
      <w:pPr>
        <w:pStyle w:val="ListParagraph"/>
        <w:ind w:left="0"/>
        <w:rPr>
          <w:rFonts w:ascii="Times New Roman" w:hAnsi="Times New Roman" w:cs="Times New Roman"/>
          <w:b/>
          <w:bCs/>
          <w:color w:val="000000" w:themeColor="text1"/>
          <w:sz w:val="24"/>
          <w:szCs w:val="24"/>
          <w:lang w:val="en-US"/>
        </w:rPr>
      </w:pPr>
      <w:r w:rsidRPr="00D8321E">
        <w:rPr>
          <w:rFonts w:ascii="Times New Roman" w:hAnsi="Times New Roman" w:cs="Times New Roman"/>
          <w:b/>
          <w:bCs/>
          <w:color w:val="000000" w:themeColor="text1"/>
          <w:sz w:val="24"/>
          <w:szCs w:val="24"/>
          <w:lang w:val="en-US"/>
        </w:rPr>
        <w:t>Materi</w:t>
      </w:r>
      <w:r w:rsidR="003C370C" w:rsidRPr="00D8321E">
        <w:rPr>
          <w:rFonts w:ascii="Times New Roman" w:hAnsi="Times New Roman" w:cs="Times New Roman"/>
          <w:b/>
          <w:bCs/>
          <w:color w:val="000000" w:themeColor="text1"/>
          <w:sz w:val="24"/>
          <w:szCs w:val="24"/>
          <w:lang w:val="en-US"/>
        </w:rPr>
        <w:t xml:space="preserve"> Penelitian</w:t>
      </w:r>
    </w:p>
    <w:p w14:paraId="62E34CE9" w14:textId="6613ABEE" w:rsidR="00C7375D" w:rsidRPr="00AB2E59" w:rsidRDefault="00D8321E" w:rsidP="00D8321E">
      <w:pPr>
        <w:pStyle w:val="ListParagraph"/>
        <w:ind w:left="0" w:firstLine="720"/>
        <w:rPr>
          <w:rFonts w:ascii="Times New Roman" w:hAnsi="Times New Roman" w:cs="Times New Roman"/>
          <w:color w:val="000000" w:themeColor="text1"/>
          <w:lang w:val="en-US"/>
        </w:rPr>
      </w:pPr>
      <w:r w:rsidRPr="00D8321E">
        <w:rPr>
          <w:rFonts w:ascii="Times New Roman" w:hAnsi="Times New Roman" w:cs="Times New Roman"/>
          <w:color w:val="000000" w:themeColor="text1"/>
          <w:lang w:val="en-US"/>
        </w:rPr>
        <w:t>Peternak yang diambil sebagai responden adalah peternak sapi laktasi dengan lama beternak minimal 1 (satu) tahun dengan jumlah kepemilikan minimal 2 (dua) ekor sapi. Dalam penelitian ini diambil 52 responden.</w:t>
      </w:r>
    </w:p>
    <w:p w14:paraId="51B09790" w14:textId="6E8AA6DA" w:rsidR="00D8321E" w:rsidRPr="00DC4122" w:rsidRDefault="00D8321E" w:rsidP="00D8321E">
      <w:pPr>
        <w:pStyle w:val="ListParagraph"/>
        <w:ind w:left="0"/>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 xml:space="preserve">Metode </w:t>
      </w:r>
      <w:r w:rsidR="00A33CAE" w:rsidRPr="00DC4122">
        <w:rPr>
          <w:rFonts w:ascii="Times New Roman" w:hAnsi="Times New Roman" w:cs="Times New Roman"/>
          <w:b/>
          <w:bCs/>
          <w:color w:val="000000" w:themeColor="text1"/>
          <w:sz w:val="24"/>
          <w:szCs w:val="24"/>
          <w:lang w:val="en-US"/>
        </w:rPr>
        <w:t>Penelitian</w:t>
      </w:r>
    </w:p>
    <w:p w14:paraId="7C1C1666" w14:textId="144C1B8A" w:rsidR="007624F4" w:rsidRDefault="00D8321E" w:rsidP="00D8321E">
      <w:pPr>
        <w:pStyle w:val="ListParagraph"/>
        <w:ind w:left="0" w:firstLine="720"/>
        <w:rPr>
          <w:rFonts w:ascii="Times New Roman" w:hAnsi="Times New Roman" w:cs="Times New Roman"/>
          <w:iCs/>
          <w:lang w:val="en-US"/>
        </w:rPr>
      </w:pPr>
      <w:r w:rsidRPr="00D8321E">
        <w:rPr>
          <w:rFonts w:ascii="Times New Roman" w:hAnsi="Times New Roman" w:cs="Times New Roman"/>
          <w:iCs/>
          <w:lang w:val="en-US"/>
        </w:rPr>
        <w:t>Jenis penelitian ini adalah penelitian deskriptif analitik, yaitu penelitian yang tertuju pada pemecahan masalah yang ada pada waktu sekarang dengan jalan mengumpulkan data, menyusun, menganalisa dan kemudian menarik kesimpulan. Metode pengambilan sampel yang digunakan adalah purposive sampling. Pengambilan data dilakukan dengan menggunakan teknik survei. Data diambil berdasarkan hasil observasi terhadap usaha peternakan sapi perah yang dijalankan responden dan dari kuisioner yang telah dipersiapkan sebelumnya.</w:t>
      </w:r>
    </w:p>
    <w:p w14:paraId="1129AD9F" w14:textId="1DC475BE" w:rsidR="00D8321E" w:rsidRDefault="00D8321E" w:rsidP="00D8321E">
      <w:pPr>
        <w:pStyle w:val="ListParagraph"/>
        <w:ind w:left="0"/>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 xml:space="preserve">Metode </w:t>
      </w:r>
      <w:r>
        <w:rPr>
          <w:rFonts w:ascii="Times New Roman" w:hAnsi="Times New Roman" w:cs="Times New Roman"/>
          <w:b/>
          <w:bCs/>
          <w:color w:val="000000" w:themeColor="text1"/>
          <w:sz w:val="24"/>
          <w:szCs w:val="24"/>
          <w:lang w:val="en-US"/>
        </w:rPr>
        <w:t>Analisis Data</w:t>
      </w:r>
    </w:p>
    <w:p w14:paraId="14E5C70E" w14:textId="0E0DB6DF" w:rsidR="00D8321E" w:rsidRDefault="00D8321E" w:rsidP="00D8321E">
      <w:pPr>
        <w:pStyle w:val="ListParagraph"/>
        <w:ind w:left="0"/>
        <w:rPr>
          <w:rFonts w:ascii="Times New Roman" w:hAnsi="Times New Roman" w:cs="Times New Roman"/>
          <w:i/>
          <w:iCs/>
          <w:color w:val="000000" w:themeColor="text1"/>
          <w:sz w:val="24"/>
          <w:szCs w:val="24"/>
          <w:lang w:val="en-US"/>
        </w:rPr>
      </w:pPr>
      <w:r>
        <w:rPr>
          <w:rFonts w:ascii="Times New Roman" w:hAnsi="Times New Roman" w:cs="Times New Roman"/>
          <w:i/>
          <w:iCs/>
          <w:color w:val="000000" w:themeColor="text1"/>
          <w:sz w:val="24"/>
          <w:szCs w:val="24"/>
          <w:lang w:val="en-US"/>
        </w:rPr>
        <w:t>Analisis Pendapatan</w:t>
      </w:r>
    </w:p>
    <w:p w14:paraId="404C97DF" w14:textId="77777777" w:rsidR="00D8321E" w:rsidRPr="00D8321E" w:rsidRDefault="00D8321E" w:rsidP="00D8321E">
      <w:pPr>
        <w:pStyle w:val="ListParagraph"/>
        <w:ind w:left="0" w:firstLine="720"/>
        <w:rPr>
          <w:rFonts w:ascii="Times New Roman" w:hAnsi="Times New Roman" w:cs="Times New Roman"/>
          <w:color w:val="000000" w:themeColor="text1"/>
          <w:sz w:val="24"/>
          <w:szCs w:val="24"/>
          <w:lang w:val="en-US"/>
        </w:rPr>
      </w:pPr>
      <w:r w:rsidRPr="00D8321E">
        <w:rPr>
          <w:rFonts w:ascii="Times New Roman" w:hAnsi="Times New Roman" w:cs="Times New Roman"/>
          <w:color w:val="000000" w:themeColor="text1"/>
          <w:sz w:val="24"/>
          <w:szCs w:val="24"/>
          <w:lang w:val="en-US"/>
        </w:rPr>
        <w:t>Menurut Soekartawi (2003) kondisi usaha dapat diketahui dengan mendiskripsikan seberapa besar tingkat pendapatan yang bersumber dari penerimaan total dan biaya-biaya yang dikeluarkan dengan rumus sebagai berikut:</w:t>
      </w:r>
    </w:p>
    <w:p w14:paraId="556B29BE" w14:textId="77777777" w:rsidR="00D8321E" w:rsidRPr="00D8321E" w:rsidRDefault="00D8321E" w:rsidP="00D8321E">
      <w:pPr>
        <w:pStyle w:val="ListParagraph"/>
        <w:ind w:left="0"/>
        <w:rPr>
          <w:rFonts w:ascii="Times New Roman" w:hAnsi="Times New Roman" w:cs="Times New Roman"/>
          <w:i/>
          <w:iCs/>
          <w:color w:val="000000" w:themeColor="text1"/>
          <w:sz w:val="24"/>
          <w:szCs w:val="24"/>
          <w:lang w:val="en-US"/>
        </w:rPr>
      </w:pPr>
      <w:r w:rsidRPr="00D8321E">
        <w:rPr>
          <w:rFonts w:ascii="Times New Roman" w:hAnsi="Times New Roman" w:cs="Times New Roman"/>
          <w:i/>
          <w:iCs/>
          <w:color w:val="000000" w:themeColor="text1"/>
          <w:sz w:val="24"/>
          <w:szCs w:val="24"/>
          <w:lang w:val="en-US"/>
        </w:rPr>
        <w:t>P = PrT - B</w:t>
      </w:r>
    </w:p>
    <w:p w14:paraId="0B2D2ECD" w14:textId="77777777" w:rsidR="00D8321E" w:rsidRPr="00D8321E" w:rsidRDefault="00D8321E" w:rsidP="00D8321E">
      <w:pPr>
        <w:pStyle w:val="ListParagraph"/>
        <w:ind w:left="0"/>
        <w:rPr>
          <w:rFonts w:ascii="Times New Roman" w:hAnsi="Times New Roman" w:cs="Times New Roman"/>
          <w:i/>
          <w:iCs/>
          <w:color w:val="000000" w:themeColor="text1"/>
          <w:sz w:val="24"/>
          <w:szCs w:val="24"/>
          <w:lang w:val="en-US"/>
        </w:rPr>
      </w:pPr>
      <w:r w:rsidRPr="00D8321E">
        <w:rPr>
          <w:rFonts w:ascii="Times New Roman" w:hAnsi="Times New Roman" w:cs="Times New Roman"/>
          <w:i/>
          <w:iCs/>
          <w:color w:val="000000" w:themeColor="text1"/>
          <w:sz w:val="24"/>
          <w:szCs w:val="24"/>
          <w:lang w:val="en-US"/>
        </w:rPr>
        <w:t>P = PrT - (BT + BTT)</w:t>
      </w:r>
    </w:p>
    <w:p w14:paraId="5F691A9B" w14:textId="77777777" w:rsidR="00D8321E" w:rsidRPr="00CD4D4D" w:rsidRDefault="00D8321E" w:rsidP="00CD4D4D">
      <w:pPr>
        <w:pStyle w:val="ListParagraph"/>
        <w:spacing w:line="240" w:lineRule="auto"/>
        <w:ind w:left="0"/>
        <w:rPr>
          <w:rFonts w:ascii="Times New Roman" w:hAnsi="Times New Roman" w:cs="Times New Roman"/>
          <w:color w:val="000000" w:themeColor="text1"/>
          <w:sz w:val="24"/>
          <w:szCs w:val="24"/>
          <w:lang w:val="en-US"/>
        </w:rPr>
      </w:pPr>
      <w:r w:rsidRPr="00CD4D4D">
        <w:rPr>
          <w:rFonts w:ascii="Times New Roman" w:hAnsi="Times New Roman" w:cs="Times New Roman"/>
          <w:color w:val="000000" w:themeColor="text1"/>
          <w:sz w:val="24"/>
          <w:szCs w:val="24"/>
          <w:lang w:val="en-US"/>
        </w:rPr>
        <w:t>Keterangan:</w:t>
      </w:r>
    </w:p>
    <w:p w14:paraId="5E2E859F" w14:textId="77777777" w:rsidR="00D8321E" w:rsidRPr="00CD4D4D" w:rsidRDefault="00D8321E" w:rsidP="00CD4D4D">
      <w:pPr>
        <w:pStyle w:val="ListParagraph"/>
        <w:spacing w:line="240" w:lineRule="auto"/>
        <w:ind w:left="0"/>
        <w:rPr>
          <w:rFonts w:ascii="Times New Roman" w:hAnsi="Times New Roman" w:cs="Times New Roman"/>
          <w:color w:val="000000" w:themeColor="text1"/>
          <w:sz w:val="24"/>
          <w:szCs w:val="24"/>
          <w:lang w:val="en-US"/>
        </w:rPr>
      </w:pPr>
      <w:r w:rsidRPr="00CD4D4D">
        <w:rPr>
          <w:rFonts w:ascii="Times New Roman" w:hAnsi="Times New Roman" w:cs="Times New Roman"/>
          <w:color w:val="000000" w:themeColor="text1"/>
          <w:sz w:val="24"/>
          <w:szCs w:val="24"/>
          <w:lang w:val="en-US"/>
        </w:rPr>
        <w:t xml:space="preserve">P </w:t>
      </w:r>
      <w:r w:rsidRPr="00CD4D4D">
        <w:rPr>
          <w:rFonts w:ascii="Times New Roman" w:hAnsi="Times New Roman" w:cs="Times New Roman"/>
          <w:color w:val="000000" w:themeColor="text1"/>
          <w:sz w:val="24"/>
          <w:szCs w:val="24"/>
          <w:lang w:val="en-US"/>
        </w:rPr>
        <w:tab/>
        <w:t>= Pendapatan</w:t>
      </w:r>
    </w:p>
    <w:p w14:paraId="39C91262" w14:textId="77777777" w:rsidR="00D8321E" w:rsidRPr="00CD4D4D" w:rsidRDefault="00D8321E" w:rsidP="00CD4D4D">
      <w:pPr>
        <w:pStyle w:val="ListParagraph"/>
        <w:spacing w:line="240" w:lineRule="auto"/>
        <w:ind w:left="0"/>
        <w:rPr>
          <w:rFonts w:ascii="Times New Roman" w:hAnsi="Times New Roman" w:cs="Times New Roman"/>
          <w:color w:val="000000" w:themeColor="text1"/>
          <w:sz w:val="24"/>
          <w:szCs w:val="24"/>
          <w:lang w:val="en-US"/>
        </w:rPr>
      </w:pPr>
      <w:r w:rsidRPr="00CD4D4D">
        <w:rPr>
          <w:rFonts w:ascii="Times New Roman" w:hAnsi="Times New Roman" w:cs="Times New Roman"/>
          <w:color w:val="000000" w:themeColor="text1"/>
          <w:sz w:val="24"/>
          <w:szCs w:val="24"/>
          <w:lang w:val="en-US"/>
        </w:rPr>
        <w:t xml:space="preserve">PrT </w:t>
      </w:r>
      <w:r w:rsidRPr="00CD4D4D">
        <w:rPr>
          <w:rFonts w:ascii="Times New Roman" w:hAnsi="Times New Roman" w:cs="Times New Roman"/>
          <w:color w:val="000000" w:themeColor="text1"/>
          <w:sz w:val="24"/>
          <w:szCs w:val="24"/>
          <w:lang w:val="en-US"/>
        </w:rPr>
        <w:tab/>
        <w:t>= Penerimaan Total</w:t>
      </w:r>
    </w:p>
    <w:p w14:paraId="71D30979" w14:textId="77777777" w:rsidR="00D8321E" w:rsidRPr="00CD4D4D" w:rsidRDefault="00D8321E" w:rsidP="00CD4D4D">
      <w:pPr>
        <w:pStyle w:val="ListParagraph"/>
        <w:spacing w:line="240" w:lineRule="auto"/>
        <w:ind w:left="0"/>
        <w:rPr>
          <w:rFonts w:ascii="Times New Roman" w:hAnsi="Times New Roman" w:cs="Times New Roman"/>
          <w:color w:val="000000" w:themeColor="text1"/>
          <w:sz w:val="24"/>
          <w:szCs w:val="24"/>
          <w:lang w:val="en-US"/>
        </w:rPr>
      </w:pPr>
      <w:r w:rsidRPr="00CD4D4D">
        <w:rPr>
          <w:rFonts w:ascii="Times New Roman" w:hAnsi="Times New Roman" w:cs="Times New Roman"/>
          <w:color w:val="000000" w:themeColor="text1"/>
          <w:sz w:val="24"/>
          <w:szCs w:val="24"/>
          <w:lang w:val="en-US"/>
        </w:rPr>
        <w:t xml:space="preserve">B </w:t>
      </w:r>
      <w:r w:rsidRPr="00CD4D4D">
        <w:rPr>
          <w:rFonts w:ascii="Times New Roman" w:hAnsi="Times New Roman" w:cs="Times New Roman"/>
          <w:color w:val="000000" w:themeColor="text1"/>
          <w:sz w:val="24"/>
          <w:szCs w:val="24"/>
          <w:lang w:val="en-US"/>
        </w:rPr>
        <w:tab/>
        <w:t>= Biaya</w:t>
      </w:r>
    </w:p>
    <w:p w14:paraId="481F58EC" w14:textId="77777777" w:rsidR="00D8321E" w:rsidRPr="00CD4D4D" w:rsidRDefault="00D8321E" w:rsidP="00CD4D4D">
      <w:pPr>
        <w:pStyle w:val="ListParagraph"/>
        <w:spacing w:line="240" w:lineRule="auto"/>
        <w:ind w:left="0"/>
        <w:rPr>
          <w:rFonts w:ascii="Times New Roman" w:hAnsi="Times New Roman" w:cs="Times New Roman"/>
          <w:color w:val="000000" w:themeColor="text1"/>
          <w:sz w:val="24"/>
          <w:szCs w:val="24"/>
          <w:lang w:val="en-US"/>
        </w:rPr>
      </w:pPr>
      <w:r w:rsidRPr="00CD4D4D">
        <w:rPr>
          <w:rFonts w:ascii="Times New Roman" w:hAnsi="Times New Roman" w:cs="Times New Roman"/>
          <w:color w:val="000000" w:themeColor="text1"/>
          <w:sz w:val="24"/>
          <w:szCs w:val="24"/>
          <w:lang w:val="en-US"/>
        </w:rPr>
        <w:t xml:space="preserve">BT </w:t>
      </w:r>
      <w:r w:rsidRPr="00CD4D4D">
        <w:rPr>
          <w:rFonts w:ascii="Times New Roman" w:hAnsi="Times New Roman" w:cs="Times New Roman"/>
          <w:color w:val="000000" w:themeColor="text1"/>
          <w:sz w:val="24"/>
          <w:szCs w:val="24"/>
          <w:lang w:val="en-US"/>
        </w:rPr>
        <w:tab/>
        <w:t>= Biaya Tetap</w:t>
      </w:r>
    </w:p>
    <w:p w14:paraId="75A33A36" w14:textId="77777777" w:rsidR="00D8321E" w:rsidRPr="00CD4D4D" w:rsidRDefault="00D8321E" w:rsidP="00CD4D4D">
      <w:pPr>
        <w:pStyle w:val="ListParagraph"/>
        <w:spacing w:line="240" w:lineRule="auto"/>
        <w:ind w:left="0"/>
        <w:rPr>
          <w:rFonts w:ascii="Times New Roman" w:hAnsi="Times New Roman" w:cs="Times New Roman"/>
          <w:color w:val="000000" w:themeColor="text1"/>
          <w:sz w:val="24"/>
          <w:szCs w:val="24"/>
          <w:lang w:val="en-US"/>
        </w:rPr>
      </w:pPr>
      <w:r w:rsidRPr="00CD4D4D">
        <w:rPr>
          <w:rFonts w:ascii="Times New Roman" w:hAnsi="Times New Roman" w:cs="Times New Roman"/>
          <w:color w:val="000000" w:themeColor="text1"/>
          <w:sz w:val="24"/>
          <w:szCs w:val="24"/>
          <w:lang w:val="en-US"/>
        </w:rPr>
        <w:t>BTT     = Biaya Tidak Tetap</w:t>
      </w:r>
    </w:p>
    <w:p w14:paraId="3F2D49AD" w14:textId="22F3A020" w:rsidR="00D8321E" w:rsidRDefault="00D8321E" w:rsidP="00D8321E">
      <w:pPr>
        <w:pStyle w:val="ListParagraph"/>
        <w:ind w:left="0"/>
        <w:rPr>
          <w:rFonts w:ascii="Times New Roman" w:hAnsi="Times New Roman" w:cs="Times New Roman"/>
          <w:color w:val="000000" w:themeColor="text1"/>
          <w:sz w:val="24"/>
          <w:szCs w:val="24"/>
          <w:lang w:val="en-US"/>
        </w:rPr>
      </w:pPr>
      <w:r w:rsidRPr="00D8321E">
        <w:rPr>
          <w:rFonts w:ascii="Times New Roman" w:hAnsi="Times New Roman" w:cs="Times New Roman"/>
          <w:color w:val="000000" w:themeColor="text1"/>
          <w:sz w:val="24"/>
          <w:szCs w:val="24"/>
          <w:lang w:val="en-US"/>
        </w:rPr>
        <w:t>Sumber penerimaan peternakan sapi perah adalah produksi susu, penjualan pedet, penjualan induk afkir, kenaikan ternak, dan penjualan kotoran ternak. Komponen biaya tidak tetap terdiri dari biaya pakan, biaya tenaga kerja, biaya air,  biaya obat, dan biaya IB (Inseminasi Buatan), dan biaya transportasi. Sedangkan komponen biaya tetap mencakup penyusutan peralatan, penyusutan kandang, penyusutan ternak, modal dan bunga modal, Pajak Bumi dan Bangunan (PBB), sewa lahan, instalasi listrik, dan instalasi air.</w:t>
      </w:r>
    </w:p>
    <w:p w14:paraId="7752A731" w14:textId="1891A205" w:rsidR="00CD4D4D" w:rsidRDefault="00CD4D4D" w:rsidP="00D8321E">
      <w:pPr>
        <w:pStyle w:val="ListParagraph"/>
        <w:ind w:left="0"/>
        <w:rPr>
          <w:rFonts w:ascii="Times New Roman" w:hAnsi="Times New Roman" w:cs="Times New Roman"/>
          <w:i/>
          <w:iCs/>
          <w:color w:val="000000" w:themeColor="text1"/>
          <w:sz w:val="24"/>
          <w:szCs w:val="24"/>
          <w:lang w:val="en-US"/>
        </w:rPr>
      </w:pPr>
      <w:r>
        <w:rPr>
          <w:rFonts w:ascii="Times New Roman" w:hAnsi="Times New Roman" w:cs="Times New Roman"/>
          <w:i/>
          <w:iCs/>
          <w:color w:val="000000" w:themeColor="text1"/>
          <w:sz w:val="24"/>
          <w:szCs w:val="24"/>
          <w:lang w:val="en-US"/>
        </w:rPr>
        <w:t xml:space="preserve">Analisis </w:t>
      </w:r>
      <w:r w:rsidRPr="00CD4D4D">
        <w:rPr>
          <w:rFonts w:ascii="Times New Roman" w:hAnsi="Times New Roman" w:cs="Times New Roman"/>
          <w:i/>
          <w:iCs/>
          <w:color w:val="000000" w:themeColor="text1"/>
          <w:sz w:val="24"/>
          <w:szCs w:val="24"/>
          <w:lang w:val="en-US"/>
        </w:rPr>
        <w:t>Return Cost Ratio (R/C Ratio)</w:t>
      </w:r>
    </w:p>
    <w:p w14:paraId="68B00C96" w14:textId="77777777" w:rsidR="00CD4D4D" w:rsidRPr="00CD4D4D" w:rsidRDefault="00CD4D4D" w:rsidP="00CD4D4D">
      <w:pPr>
        <w:shd w:val="clear" w:color="auto" w:fill="FFFFFF"/>
        <w:spacing w:after="0" w:line="360" w:lineRule="auto"/>
        <w:ind w:firstLine="720"/>
        <w:contextualSpacing/>
        <w:jc w:val="both"/>
        <w:rPr>
          <w:rFonts w:ascii="Times New Roman" w:eastAsia="Calibri" w:hAnsi="Times New Roman" w:cs="Times New Roman"/>
          <w:b/>
          <w:color w:val="000000"/>
          <w:sz w:val="24"/>
          <w:szCs w:val="24"/>
          <w:lang w:val="en-US"/>
        </w:rPr>
      </w:pPr>
      <w:r w:rsidRPr="00CD4D4D">
        <w:rPr>
          <w:rFonts w:ascii="Times New Roman" w:eastAsia="Calibri" w:hAnsi="Times New Roman" w:cs="Times New Roman"/>
          <w:i/>
          <w:iCs/>
          <w:color w:val="000000"/>
          <w:sz w:val="24"/>
          <w:szCs w:val="24"/>
          <w:lang w:val="en-US"/>
        </w:rPr>
        <w:t>Return Cost Ratio</w:t>
      </w:r>
      <w:r w:rsidRPr="00CD4D4D">
        <w:rPr>
          <w:rFonts w:ascii="Times New Roman" w:eastAsia="Calibri" w:hAnsi="Times New Roman" w:cs="Times New Roman"/>
          <w:color w:val="000000"/>
          <w:sz w:val="24"/>
          <w:szCs w:val="24"/>
          <w:lang w:val="en-US"/>
        </w:rPr>
        <w:t xml:space="preserve"> </w:t>
      </w:r>
      <w:r w:rsidRPr="00CD4D4D">
        <w:rPr>
          <w:rFonts w:ascii="Calibri" w:eastAsia="Calibri" w:hAnsi="Calibri" w:cs="Times New Roman"/>
          <w:color w:val="000000"/>
          <w:lang w:val="en-US"/>
        </w:rPr>
        <w:t xml:space="preserve"> </w:t>
      </w:r>
      <w:r w:rsidRPr="00CD4D4D">
        <w:rPr>
          <w:rFonts w:ascii="Times New Roman" w:eastAsia="Calibri" w:hAnsi="Times New Roman" w:cs="Times New Roman"/>
          <w:color w:val="000000"/>
          <w:sz w:val="24"/>
          <w:szCs w:val="24"/>
          <w:lang w:val="en-US"/>
        </w:rPr>
        <w:t>merupakan perbandingan antara</w:t>
      </w:r>
      <w:r w:rsidRPr="00CD4D4D">
        <w:rPr>
          <w:rFonts w:ascii="Calibri" w:eastAsia="Calibri" w:hAnsi="Calibri" w:cs="Times New Roman"/>
          <w:color w:val="000000"/>
          <w:lang w:val="en-US"/>
        </w:rPr>
        <w:t xml:space="preserve"> </w:t>
      </w:r>
      <w:r w:rsidRPr="00CD4D4D">
        <w:rPr>
          <w:rFonts w:ascii="Times New Roman" w:eastAsia="Calibri" w:hAnsi="Times New Roman" w:cs="Times New Roman"/>
          <w:color w:val="000000"/>
          <w:sz w:val="24"/>
          <w:szCs w:val="24"/>
          <w:lang w:val="en-US"/>
        </w:rPr>
        <w:t>total penerimaan dengan total biaya</w:t>
      </w:r>
      <w:r w:rsidRPr="00CD4D4D">
        <w:rPr>
          <w:rFonts w:ascii="Calibri" w:eastAsia="Calibri" w:hAnsi="Calibri" w:cs="Times New Roman"/>
          <w:color w:val="000000"/>
          <w:lang w:val="en-US"/>
        </w:rPr>
        <w:t xml:space="preserve">. </w:t>
      </w:r>
      <w:r w:rsidRPr="00CD4D4D">
        <w:rPr>
          <w:rFonts w:ascii="Times New Roman" w:eastAsia="Calibri" w:hAnsi="Times New Roman" w:cs="Times New Roman"/>
          <w:color w:val="000000"/>
          <w:sz w:val="24"/>
          <w:szCs w:val="24"/>
          <w:lang w:val="en-US"/>
        </w:rPr>
        <w:t>Menurut Soekartawi  (2006), R/C Ratio dapat dihitung dengan rumus :</w:t>
      </w:r>
      <w:r w:rsidRPr="00CD4D4D">
        <w:rPr>
          <w:rFonts w:ascii="Calibri" w:eastAsia="Calibri" w:hAnsi="Calibri" w:cs="Times New Roman"/>
          <w:color w:val="000000"/>
          <w:lang w:val="en-US"/>
        </w:rPr>
        <w:br/>
      </w:r>
      <m:oMathPara>
        <m:oMath>
          <m:r>
            <m:rPr>
              <m:sty m:val="p"/>
            </m:rPr>
            <w:rPr>
              <w:rFonts w:ascii="Cambria Math" w:eastAsia="Calibri" w:hAnsi="Cambria Math" w:cs="Times New Roman"/>
              <w:color w:val="000000"/>
              <w:sz w:val="24"/>
              <w:szCs w:val="24"/>
              <w:lang w:val="en-US"/>
            </w:rPr>
            <m:t xml:space="preserve">R/C Ratio = </m:t>
          </m:r>
          <m:f>
            <m:fPr>
              <m:ctrlPr>
                <w:rPr>
                  <w:rFonts w:ascii="Cambria Math" w:eastAsia="Calibri" w:hAnsi="Cambria Math" w:cs="Times New Roman"/>
                  <w:iCs/>
                  <w:color w:val="000000"/>
                  <w:sz w:val="24"/>
                  <w:szCs w:val="24"/>
                  <w:lang w:val="en-US"/>
                </w:rPr>
              </m:ctrlPr>
            </m:fPr>
            <m:num>
              <m:r>
                <m:rPr>
                  <m:sty m:val="p"/>
                </m:rPr>
                <w:rPr>
                  <w:rFonts w:ascii="Cambria Math" w:eastAsia="Calibri" w:hAnsi="Cambria Math" w:cs="Times New Roman"/>
                  <w:color w:val="000000"/>
                  <w:sz w:val="24"/>
                  <w:szCs w:val="24"/>
                  <w:lang w:val="en-US"/>
                </w:rPr>
                <m:t>TR</m:t>
              </m:r>
            </m:num>
            <m:den>
              <m:r>
                <m:rPr>
                  <m:sty m:val="p"/>
                </m:rPr>
                <w:rPr>
                  <w:rFonts w:ascii="Cambria Math" w:eastAsia="Calibri" w:hAnsi="Cambria Math" w:cs="Times New Roman"/>
                  <w:color w:val="000000"/>
                  <w:sz w:val="24"/>
                  <w:szCs w:val="24"/>
                  <w:lang w:val="en-US"/>
                </w:rPr>
                <m:t>TC</m:t>
              </m:r>
            </m:den>
          </m:f>
        </m:oMath>
      </m:oMathPara>
    </w:p>
    <w:p w14:paraId="44DFD44C" w14:textId="77777777" w:rsidR="00CD4D4D" w:rsidRPr="00CD4D4D" w:rsidRDefault="00CD4D4D" w:rsidP="00CD4D4D">
      <w:pPr>
        <w:autoSpaceDE w:val="0"/>
        <w:autoSpaceDN w:val="0"/>
        <w:adjustRightInd w:val="0"/>
        <w:spacing w:after="0" w:line="360" w:lineRule="auto"/>
        <w:contextualSpacing/>
        <w:jc w:val="both"/>
        <w:rPr>
          <w:rFonts w:ascii="Times New Roman" w:eastAsia="Calibri" w:hAnsi="Times New Roman" w:cs="Times New Roman"/>
          <w:sz w:val="24"/>
          <w:szCs w:val="24"/>
          <w:lang w:val="en-US"/>
        </w:rPr>
      </w:pPr>
      <w:r w:rsidRPr="00CD4D4D">
        <w:rPr>
          <w:rFonts w:ascii="Times New Roman" w:eastAsia="Calibri" w:hAnsi="Times New Roman" w:cs="Times New Roman"/>
          <w:sz w:val="24"/>
          <w:szCs w:val="24"/>
          <w:lang w:val="en-US"/>
        </w:rPr>
        <w:t>Keterangan :</w:t>
      </w:r>
    </w:p>
    <w:tbl>
      <w:tblPr>
        <w:tblW w:w="0" w:type="auto"/>
        <w:tblInd w:w="-34" w:type="dxa"/>
        <w:tblLook w:val="04A0" w:firstRow="1" w:lastRow="0" w:firstColumn="1" w:lastColumn="0" w:noHBand="0" w:noVBand="1"/>
      </w:tblPr>
      <w:tblGrid>
        <w:gridCol w:w="1246"/>
        <w:gridCol w:w="2950"/>
      </w:tblGrid>
      <w:tr w:rsidR="00CD4D4D" w:rsidRPr="00CD4D4D" w14:paraId="71737696" w14:textId="77777777" w:rsidTr="00F60486">
        <w:tc>
          <w:tcPr>
            <w:tcW w:w="1560" w:type="dxa"/>
          </w:tcPr>
          <w:p w14:paraId="59E04079" w14:textId="25577C69" w:rsidR="00CD4D4D" w:rsidRPr="00CD4D4D" w:rsidRDefault="00CD4D4D" w:rsidP="00CD4D4D">
            <w:pPr>
              <w:autoSpaceDE w:val="0"/>
              <w:autoSpaceDN w:val="0"/>
              <w:adjustRightInd w:val="0"/>
              <w:spacing w:after="0" w:line="240" w:lineRule="auto"/>
              <w:ind w:left="30"/>
              <w:contextualSpacing/>
              <w:jc w:val="both"/>
              <w:rPr>
                <w:rFonts w:ascii="Times New Roman" w:eastAsia="Calibri" w:hAnsi="Times New Roman" w:cs="Times New Roman"/>
                <w:sz w:val="24"/>
                <w:szCs w:val="24"/>
                <w:lang w:val="en-US"/>
              </w:rPr>
            </w:pPr>
            <w:r w:rsidRPr="00CD4D4D">
              <w:rPr>
                <w:rFonts w:ascii="Times New Roman" w:eastAsia="Calibri" w:hAnsi="Times New Roman" w:cs="Times New Roman"/>
                <w:color w:val="231F20"/>
                <w:sz w:val="24"/>
                <w:szCs w:val="24"/>
                <w:lang w:val="en-US"/>
              </w:rPr>
              <w:t>R/CRatio</w:t>
            </w:r>
          </w:p>
        </w:tc>
        <w:tc>
          <w:tcPr>
            <w:tcW w:w="5008" w:type="dxa"/>
          </w:tcPr>
          <w:p w14:paraId="0B164C22" w14:textId="77777777" w:rsidR="00CD4D4D" w:rsidRPr="00CD4D4D" w:rsidRDefault="00CD4D4D" w:rsidP="00CD4D4D">
            <w:pPr>
              <w:autoSpaceDE w:val="0"/>
              <w:autoSpaceDN w:val="0"/>
              <w:adjustRightInd w:val="0"/>
              <w:spacing w:after="0" w:line="240" w:lineRule="auto"/>
              <w:contextualSpacing/>
              <w:jc w:val="both"/>
              <w:rPr>
                <w:rFonts w:ascii="Times New Roman" w:eastAsia="Calibri" w:hAnsi="Times New Roman" w:cs="Times New Roman"/>
                <w:color w:val="231F20"/>
                <w:sz w:val="24"/>
                <w:szCs w:val="24"/>
                <w:lang w:val="en-US"/>
              </w:rPr>
            </w:pPr>
            <w:r w:rsidRPr="00CD4D4D">
              <w:rPr>
                <w:rFonts w:ascii="Times New Roman" w:eastAsia="Calibri" w:hAnsi="Times New Roman" w:cs="Times New Roman"/>
                <w:color w:val="231F20"/>
                <w:sz w:val="24"/>
                <w:szCs w:val="24"/>
                <w:lang w:val="en-US"/>
              </w:rPr>
              <w:t xml:space="preserve">= </w:t>
            </w:r>
            <w:r w:rsidRPr="00CD4D4D">
              <w:rPr>
                <w:rFonts w:ascii="Times New Roman" w:eastAsia="Calibri" w:hAnsi="Times New Roman" w:cs="Times New Roman"/>
                <w:i/>
                <w:iCs/>
                <w:color w:val="231F20"/>
                <w:sz w:val="24"/>
                <w:szCs w:val="24"/>
                <w:lang w:val="en-US"/>
              </w:rPr>
              <w:t>Return Cost Ratio</w:t>
            </w:r>
          </w:p>
        </w:tc>
      </w:tr>
      <w:tr w:rsidR="00CD4D4D" w:rsidRPr="00CD4D4D" w14:paraId="44047AA2" w14:textId="77777777" w:rsidTr="00F60486">
        <w:tc>
          <w:tcPr>
            <w:tcW w:w="1560" w:type="dxa"/>
          </w:tcPr>
          <w:p w14:paraId="75994835" w14:textId="77777777" w:rsidR="00CD4D4D" w:rsidRPr="00CD4D4D" w:rsidRDefault="00CD4D4D" w:rsidP="00CD4D4D">
            <w:pPr>
              <w:autoSpaceDE w:val="0"/>
              <w:autoSpaceDN w:val="0"/>
              <w:adjustRightInd w:val="0"/>
              <w:spacing w:after="0" w:line="240" w:lineRule="auto"/>
              <w:ind w:left="30"/>
              <w:contextualSpacing/>
              <w:jc w:val="both"/>
              <w:rPr>
                <w:rFonts w:ascii="Times New Roman" w:eastAsia="Calibri" w:hAnsi="Times New Roman" w:cs="Times New Roman"/>
                <w:sz w:val="24"/>
                <w:szCs w:val="24"/>
                <w:lang w:val="en-US"/>
              </w:rPr>
            </w:pPr>
            <w:r w:rsidRPr="00CD4D4D">
              <w:rPr>
                <w:rFonts w:ascii="Times New Roman" w:eastAsia="Calibri" w:hAnsi="Times New Roman" w:cs="Times New Roman"/>
                <w:color w:val="231F20"/>
                <w:sz w:val="24"/>
                <w:szCs w:val="24"/>
                <w:lang w:val="en-US"/>
              </w:rPr>
              <w:t>TR</w:t>
            </w:r>
            <w:r w:rsidRPr="00CD4D4D">
              <w:rPr>
                <w:rFonts w:ascii="Times New Roman" w:eastAsia="Calibri" w:hAnsi="Times New Roman" w:cs="Times New Roman"/>
                <w:color w:val="231F20"/>
                <w:sz w:val="24"/>
                <w:szCs w:val="24"/>
                <w:lang w:val="en-US"/>
              </w:rPr>
              <w:tab/>
            </w:r>
          </w:p>
        </w:tc>
        <w:tc>
          <w:tcPr>
            <w:tcW w:w="5008" w:type="dxa"/>
          </w:tcPr>
          <w:p w14:paraId="147412DE" w14:textId="284C94F3" w:rsidR="00CD4D4D" w:rsidRPr="00CD4D4D" w:rsidRDefault="00CD4D4D" w:rsidP="00CD4D4D">
            <w:pPr>
              <w:autoSpaceDE w:val="0"/>
              <w:autoSpaceDN w:val="0"/>
              <w:adjustRightInd w:val="0"/>
              <w:spacing w:after="0" w:line="240" w:lineRule="auto"/>
              <w:ind w:left="993" w:hanging="993"/>
              <w:contextualSpacing/>
              <w:jc w:val="both"/>
              <w:rPr>
                <w:rFonts w:ascii="Times New Roman" w:eastAsia="Calibri" w:hAnsi="Times New Roman" w:cs="Times New Roman"/>
                <w:color w:val="231F20"/>
                <w:sz w:val="24"/>
                <w:szCs w:val="24"/>
                <w:lang w:val="en-US"/>
              </w:rPr>
            </w:pPr>
            <w:r w:rsidRPr="00CD4D4D">
              <w:rPr>
                <w:rFonts w:ascii="Times New Roman" w:eastAsia="Calibri" w:hAnsi="Times New Roman" w:cs="Times New Roman"/>
                <w:color w:val="231F20"/>
                <w:sz w:val="24"/>
                <w:szCs w:val="24"/>
                <w:lang w:val="en-US"/>
              </w:rPr>
              <w:t xml:space="preserve">= Penerimaan Total (Rp/th) </w:t>
            </w:r>
          </w:p>
        </w:tc>
      </w:tr>
      <w:tr w:rsidR="00CD4D4D" w:rsidRPr="00CD4D4D" w14:paraId="267D7206" w14:textId="77777777" w:rsidTr="00F60486">
        <w:tc>
          <w:tcPr>
            <w:tcW w:w="1560" w:type="dxa"/>
          </w:tcPr>
          <w:p w14:paraId="7AE1643A" w14:textId="77777777" w:rsidR="00CD4D4D" w:rsidRPr="00CD4D4D" w:rsidRDefault="00CD4D4D" w:rsidP="00CD4D4D">
            <w:pPr>
              <w:autoSpaceDE w:val="0"/>
              <w:autoSpaceDN w:val="0"/>
              <w:adjustRightInd w:val="0"/>
              <w:spacing w:after="0" w:line="240" w:lineRule="auto"/>
              <w:ind w:left="30"/>
              <w:contextualSpacing/>
              <w:jc w:val="both"/>
              <w:rPr>
                <w:rFonts w:ascii="Times New Roman" w:eastAsia="Calibri" w:hAnsi="Times New Roman" w:cs="Times New Roman"/>
                <w:color w:val="231F20"/>
                <w:sz w:val="24"/>
                <w:szCs w:val="24"/>
                <w:lang w:val="en-US"/>
              </w:rPr>
            </w:pPr>
            <w:r w:rsidRPr="00CD4D4D">
              <w:rPr>
                <w:rFonts w:ascii="Times New Roman" w:eastAsia="Calibri" w:hAnsi="Times New Roman" w:cs="Times New Roman"/>
                <w:color w:val="231F20"/>
                <w:sz w:val="24"/>
                <w:szCs w:val="24"/>
                <w:lang w:val="en-US"/>
              </w:rPr>
              <w:t>TC</w:t>
            </w:r>
          </w:p>
        </w:tc>
        <w:tc>
          <w:tcPr>
            <w:tcW w:w="5008" w:type="dxa"/>
          </w:tcPr>
          <w:p w14:paraId="33CEFAEF" w14:textId="1CFAE8B9" w:rsidR="00CD4D4D" w:rsidRPr="00CD4D4D" w:rsidRDefault="00CD4D4D" w:rsidP="00CD4D4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CD4D4D">
              <w:rPr>
                <w:rFonts w:ascii="Times New Roman" w:eastAsia="Calibri" w:hAnsi="Times New Roman" w:cs="Times New Roman"/>
                <w:color w:val="231F20"/>
                <w:sz w:val="24"/>
                <w:szCs w:val="24"/>
                <w:lang w:val="en-US"/>
              </w:rPr>
              <w:t>= Biaya Total (Rp/th)</w:t>
            </w:r>
          </w:p>
        </w:tc>
      </w:tr>
    </w:tbl>
    <w:p w14:paraId="358C29CB" w14:textId="60BECEC2" w:rsidR="00CD4D4D" w:rsidRPr="00CD4D4D" w:rsidRDefault="00CD4D4D" w:rsidP="00CD4D4D">
      <w:pPr>
        <w:shd w:val="clear" w:color="auto" w:fill="FFFFFF"/>
        <w:spacing w:after="0" w:line="360" w:lineRule="auto"/>
        <w:contextualSpacing/>
        <w:jc w:val="both"/>
        <w:rPr>
          <w:rFonts w:ascii="Times New Roman" w:eastAsia="Calibri" w:hAnsi="Times New Roman" w:cs="Times New Roman"/>
          <w:color w:val="000000"/>
          <w:sz w:val="24"/>
          <w:szCs w:val="24"/>
          <w:lang w:val="en-US"/>
        </w:rPr>
      </w:pPr>
      <w:r w:rsidRPr="00CD4D4D">
        <w:rPr>
          <w:rFonts w:ascii="Times New Roman" w:eastAsia="Calibri" w:hAnsi="Times New Roman" w:cs="Times New Roman"/>
          <w:color w:val="000000"/>
          <w:sz w:val="24"/>
          <w:szCs w:val="24"/>
          <w:lang w:val="en-US"/>
        </w:rPr>
        <w:t>Dengan kriteria R/C Ratio :</w:t>
      </w:r>
    </w:p>
    <w:tbl>
      <w:tblPr>
        <w:tblW w:w="0" w:type="auto"/>
        <w:tblInd w:w="-34" w:type="dxa"/>
        <w:tblLook w:val="04A0" w:firstRow="1" w:lastRow="0" w:firstColumn="1" w:lastColumn="0" w:noHBand="0" w:noVBand="1"/>
      </w:tblPr>
      <w:tblGrid>
        <w:gridCol w:w="1258"/>
        <w:gridCol w:w="2938"/>
      </w:tblGrid>
      <w:tr w:rsidR="00CD4D4D" w:rsidRPr="00CD4D4D" w14:paraId="36F80517" w14:textId="77777777" w:rsidTr="00CD4D4D">
        <w:tc>
          <w:tcPr>
            <w:tcW w:w="1843" w:type="dxa"/>
          </w:tcPr>
          <w:p w14:paraId="5D2C33E0" w14:textId="383E8F3A" w:rsidR="00CD4D4D" w:rsidRPr="00CD4D4D" w:rsidRDefault="00CD4D4D" w:rsidP="00CD4D4D">
            <w:pPr>
              <w:autoSpaceDE w:val="0"/>
              <w:autoSpaceDN w:val="0"/>
              <w:adjustRightInd w:val="0"/>
              <w:spacing w:after="0" w:line="240" w:lineRule="auto"/>
              <w:ind w:left="30"/>
              <w:contextualSpacing/>
              <w:jc w:val="both"/>
              <w:rPr>
                <w:rFonts w:ascii="Times New Roman" w:eastAsia="Calibri" w:hAnsi="Times New Roman" w:cs="Times New Roman"/>
                <w:sz w:val="24"/>
                <w:szCs w:val="24"/>
                <w:lang w:val="en-US"/>
              </w:rPr>
            </w:pPr>
            <w:r w:rsidRPr="00CD4D4D">
              <w:rPr>
                <w:rFonts w:ascii="Times New Roman" w:eastAsia="Calibri" w:hAnsi="Times New Roman" w:cs="Times New Roman"/>
                <w:color w:val="231F20"/>
                <w:sz w:val="24"/>
                <w:szCs w:val="24"/>
                <w:lang w:val="en-US"/>
              </w:rPr>
              <w:t>R/C &gt;1</w:t>
            </w:r>
          </w:p>
        </w:tc>
        <w:tc>
          <w:tcPr>
            <w:tcW w:w="5008" w:type="dxa"/>
          </w:tcPr>
          <w:p w14:paraId="03CEFE22" w14:textId="13DB7F23" w:rsidR="00CD4D4D" w:rsidRPr="00CD4D4D" w:rsidRDefault="00CD4D4D" w:rsidP="00CD4D4D">
            <w:pPr>
              <w:autoSpaceDE w:val="0"/>
              <w:autoSpaceDN w:val="0"/>
              <w:adjustRightInd w:val="0"/>
              <w:spacing w:after="0" w:line="240" w:lineRule="auto"/>
              <w:contextualSpacing/>
              <w:rPr>
                <w:rFonts w:ascii="Times New Roman" w:eastAsia="Calibri" w:hAnsi="Times New Roman" w:cs="Times New Roman"/>
                <w:color w:val="231F20"/>
                <w:sz w:val="24"/>
                <w:szCs w:val="24"/>
                <w:lang w:val="en-US"/>
              </w:rPr>
            </w:pPr>
            <w:r w:rsidRPr="00CD4D4D">
              <w:rPr>
                <w:rFonts w:ascii="Times New Roman" w:eastAsia="Calibri" w:hAnsi="Times New Roman" w:cs="Times New Roman"/>
                <w:color w:val="231F20"/>
                <w:sz w:val="24"/>
                <w:szCs w:val="24"/>
                <w:lang w:val="en-US"/>
              </w:rPr>
              <w:t>Usaha layak dikembangkan</w:t>
            </w:r>
          </w:p>
        </w:tc>
      </w:tr>
      <w:tr w:rsidR="00CD4D4D" w:rsidRPr="00CD4D4D" w14:paraId="2801F246" w14:textId="77777777" w:rsidTr="00CD4D4D">
        <w:tc>
          <w:tcPr>
            <w:tcW w:w="1843" w:type="dxa"/>
          </w:tcPr>
          <w:p w14:paraId="63E819AC" w14:textId="372FD6F1" w:rsidR="00CD4D4D" w:rsidRPr="00CD4D4D" w:rsidRDefault="00CD4D4D" w:rsidP="00CD4D4D">
            <w:pPr>
              <w:autoSpaceDE w:val="0"/>
              <w:autoSpaceDN w:val="0"/>
              <w:adjustRightInd w:val="0"/>
              <w:spacing w:after="0" w:line="240" w:lineRule="auto"/>
              <w:ind w:left="30"/>
              <w:contextualSpacing/>
              <w:jc w:val="both"/>
              <w:rPr>
                <w:rFonts w:ascii="Times New Roman" w:eastAsia="Calibri" w:hAnsi="Times New Roman" w:cs="Times New Roman"/>
                <w:sz w:val="24"/>
                <w:szCs w:val="24"/>
                <w:lang w:val="en-US"/>
              </w:rPr>
            </w:pPr>
            <w:r w:rsidRPr="00CD4D4D">
              <w:rPr>
                <w:rFonts w:ascii="Times New Roman" w:eastAsia="Calibri" w:hAnsi="Times New Roman" w:cs="Times New Roman"/>
                <w:sz w:val="24"/>
                <w:szCs w:val="24"/>
                <w:lang w:val="en-US"/>
              </w:rPr>
              <w:t>R/C&lt;1</w:t>
            </w:r>
            <w:r w:rsidRPr="00CD4D4D">
              <w:rPr>
                <w:rFonts w:ascii="Times New Roman" w:eastAsia="Calibri" w:hAnsi="Times New Roman" w:cs="Times New Roman"/>
                <w:color w:val="231F20"/>
                <w:sz w:val="24"/>
                <w:szCs w:val="24"/>
                <w:lang w:val="en-US"/>
              </w:rPr>
              <w:tab/>
            </w:r>
          </w:p>
        </w:tc>
        <w:tc>
          <w:tcPr>
            <w:tcW w:w="5008" w:type="dxa"/>
          </w:tcPr>
          <w:p w14:paraId="5A2DBEEA" w14:textId="66A91749" w:rsidR="00CD4D4D" w:rsidRPr="00CD4D4D" w:rsidRDefault="00CD4D4D" w:rsidP="00CD4D4D">
            <w:pPr>
              <w:autoSpaceDE w:val="0"/>
              <w:autoSpaceDN w:val="0"/>
              <w:adjustRightInd w:val="0"/>
              <w:spacing w:after="0" w:line="240" w:lineRule="auto"/>
              <w:contextualSpacing/>
              <w:rPr>
                <w:rFonts w:ascii="Times New Roman" w:eastAsia="Calibri" w:hAnsi="Times New Roman" w:cs="Times New Roman"/>
                <w:color w:val="231F20"/>
                <w:sz w:val="24"/>
                <w:szCs w:val="24"/>
                <w:lang w:val="en-US"/>
              </w:rPr>
            </w:pPr>
            <w:r w:rsidRPr="00CD4D4D">
              <w:rPr>
                <w:rFonts w:ascii="Times New Roman" w:eastAsia="Calibri" w:hAnsi="Times New Roman" w:cs="Times New Roman"/>
                <w:color w:val="231F20"/>
                <w:sz w:val="24"/>
                <w:szCs w:val="24"/>
                <w:lang w:val="en-US"/>
              </w:rPr>
              <w:t>Usaha tidak layak dikembangkan</w:t>
            </w:r>
          </w:p>
        </w:tc>
      </w:tr>
      <w:tr w:rsidR="00CD4D4D" w:rsidRPr="00CD4D4D" w14:paraId="0FE56BB2" w14:textId="77777777" w:rsidTr="00CD4D4D">
        <w:tc>
          <w:tcPr>
            <w:tcW w:w="1843" w:type="dxa"/>
          </w:tcPr>
          <w:p w14:paraId="6DB8240B" w14:textId="5008880D" w:rsidR="00CD4D4D" w:rsidRPr="00CD4D4D" w:rsidRDefault="00CD4D4D" w:rsidP="00CD4D4D">
            <w:pPr>
              <w:autoSpaceDE w:val="0"/>
              <w:autoSpaceDN w:val="0"/>
              <w:adjustRightInd w:val="0"/>
              <w:spacing w:after="0" w:line="240" w:lineRule="auto"/>
              <w:ind w:left="30"/>
              <w:contextualSpacing/>
              <w:jc w:val="both"/>
              <w:rPr>
                <w:rFonts w:ascii="Times New Roman" w:eastAsia="Calibri" w:hAnsi="Times New Roman" w:cs="Times New Roman"/>
                <w:color w:val="231F20"/>
                <w:sz w:val="24"/>
                <w:szCs w:val="24"/>
                <w:lang w:val="en-US"/>
              </w:rPr>
            </w:pPr>
            <w:r w:rsidRPr="00CD4D4D">
              <w:rPr>
                <w:rFonts w:ascii="Times New Roman" w:eastAsia="Calibri" w:hAnsi="Times New Roman" w:cs="Times New Roman"/>
                <w:sz w:val="24"/>
                <w:szCs w:val="24"/>
                <w:lang w:val="en-US"/>
              </w:rPr>
              <w:t>R/C  = 1</w:t>
            </w:r>
          </w:p>
        </w:tc>
        <w:tc>
          <w:tcPr>
            <w:tcW w:w="5008" w:type="dxa"/>
          </w:tcPr>
          <w:p w14:paraId="4C4BB82D" w14:textId="197DF24A" w:rsidR="00CD4D4D" w:rsidRPr="00CD4D4D" w:rsidRDefault="00CD4D4D" w:rsidP="00CD4D4D">
            <w:pPr>
              <w:autoSpaceDE w:val="0"/>
              <w:autoSpaceDN w:val="0"/>
              <w:adjustRightInd w:val="0"/>
              <w:spacing w:after="0" w:line="240" w:lineRule="auto"/>
              <w:contextualSpacing/>
              <w:rPr>
                <w:rFonts w:ascii="Times New Roman" w:eastAsia="Calibri" w:hAnsi="Times New Roman" w:cs="Times New Roman"/>
                <w:sz w:val="24"/>
                <w:szCs w:val="24"/>
                <w:lang w:val="en-US"/>
              </w:rPr>
            </w:pPr>
            <w:r>
              <w:rPr>
                <w:rFonts w:ascii="Times New Roman" w:eastAsia="Calibri" w:hAnsi="Times New Roman" w:cs="Times New Roman"/>
                <w:color w:val="231F20"/>
                <w:sz w:val="24"/>
                <w:szCs w:val="24"/>
                <w:lang w:val="en-US"/>
              </w:rPr>
              <w:t>U</w:t>
            </w:r>
            <w:r w:rsidRPr="00CD4D4D">
              <w:rPr>
                <w:rFonts w:ascii="Times New Roman" w:eastAsia="Calibri" w:hAnsi="Times New Roman" w:cs="Times New Roman"/>
                <w:sz w:val="24"/>
                <w:szCs w:val="24"/>
                <w:lang w:val="en-US"/>
              </w:rPr>
              <w:t>saha berada pada titik</w:t>
            </w:r>
            <w:r>
              <w:rPr>
                <w:rFonts w:ascii="Times New Roman" w:eastAsia="Calibri" w:hAnsi="Times New Roman" w:cs="Times New Roman"/>
                <w:sz w:val="24"/>
                <w:szCs w:val="24"/>
                <w:lang w:val="en-US"/>
              </w:rPr>
              <w:t xml:space="preserve"> </w:t>
            </w:r>
            <w:r w:rsidRPr="00CD4D4D">
              <w:rPr>
                <w:rFonts w:ascii="Times New Roman" w:eastAsia="Calibri" w:hAnsi="Times New Roman" w:cs="Times New Roman"/>
                <w:sz w:val="24"/>
                <w:szCs w:val="24"/>
                <w:lang w:val="en-US"/>
              </w:rPr>
              <w:t>impas</w:t>
            </w:r>
          </w:p>
        </w:tc>
      </w:tr>
    </w:tbl>
    <w:p w14:paraId="001C4120" w14:textId="77777777" w:rsidR="00CD4D4D" w:rsidRPr="00CD4D4D" w:rsidRDefault="00CD4D4D" w:rsidP="00CD4D4D">
      <w:pPr>
        <w:shd w:val="clear" w:color="auto" w:fill="FFFFFF"/>
        <w:spacing w:after="0" w:line="360" w:lineRule="auto"/>
        <w:ind w:firstLine="709"/>
        <w:contextualSpacing/>
        <w:jc w:val="both"/>
        <w:rPr>
          <w:rFonts w:ascii="Times New Roman" w:eastAsia="Calibri" w:hAnsi="Times New Roman" w:cs="Times New Roman"/>
          <w:color w:val="000000"/>
          <w:sz w:val="24"/>
          <w:szCs w:val="24"/>
          <w:lang w:val="en-US"/>
        </w:rPr>
      </w:pPr>
      <w:r w:rsidRPr="00CD4D4D">
        <w:rPr>
          <w:rFonts w:ascii="Times New Roman" w:eastAsia="Calibri" w:hAnsi="Times New Roman" w:cs="Times New Roman"/>
          <w:color w:val="000000"/>
          <w:sz w:val="24"/>
          <w:szCs w:val="24"/>
          <w:lang w:val="en-US"/>
        </w:rPr>
        <w:t xml:space="preserve">R/C Ratio adalah jumlah ratio yang dipakai guna melihat keuntungan relatif yang nantinya akan diperoleh pada sebuah proyek atau sebuah usaha. Jadi usaha </w:t>
      </w:r>
      <w:r w:rsidRPr="00CD4D4D">
        <w:rPr>
          <w:rFonts w:ascii="Times New Roman" w:eastAsia="Calibri" w:hAnsi="Times New Roman" w:cs="Times New Roman"/>
          <w:color w:val="000000"/>
          <w:sz w:val="24"/>
          <w:szCs w:val="24"/>
          <w:lang w:val="en-US"/>
        </w:rPr>
        <w:lastRenderedPageBreak/>
        <w:t xml:space="preserve">peternakan sapi perah akan dikatakan layak dijalankan jika nilai R/C yang diperoleh tersebut dinyatakan lebih besar dari 1. </w:t>
      </w:r>
    </w:p>
    <w:p w14:paraId="10E00636" w14:textId="49A81D3B" w:rsidR="00CD4D4D" w:rsidRDefault="00CD4D4D" w:rsidP="00CD4D4D">
      <w:pPr>
        <w:pStyle w:val="ListParagraph"/>
        <w:ind w:left="0"/>
        <w:rPr>
          <w:rFonts w:ascii="Times New Roman" w:hAnsi="Times New Roman" w:cs="Times New Roman"/>
          <w:i/>
          <w:iCs/>
          <w:color w:val="000000" w:themeColor="text1"/>
          <w:sz w:val="24"/>
          <w:szCs w:val="24"/>
          <w:lang w:val="en-US"/>
        </w:rPr>
      </w:pPr>
      <w:r>
        <w:rPr>
          <w:rFonts w:ascii="Times New Roman" w:hAnsi="Times New Roman" w:cs="Times New Roman"/>
          <w:i/>
          <w:iCs/>
          <w:color w:val="000000" w:themeColor="text1"/>
          <w:sz w:val="24"/>
          <w:szCs w:val="24"/>
          <w:lang w:val="en-US"/>
        </w:rPr>
        <w:t xml:space="preserve">Analisis </w:t>
      </w:r>
      <w:r>
        <w:rPr>
          <w:rFonts w:ascii="Times New Roman" w:hAnsi="Times New Roman" w:cs="Times New Roman"/>
          <w:i/>
          <w:iCs/>
          <w:color w:val="000000" w:themeColor="text1"/>
          <w:sz w:val="24"/>
          <w:szCs w:val="24"/>
          <w:lang w:val="en-US"/>
        </w:rPr>
        <w:t>Benefit</w:t>
      </w:r>
      <w:r w:rsidRPr="00CD4D4D">
        <w:rPr>
          <w:rFonts w:ascii="Times New Roman" w:hAnsi="Times New Roman" w:cs="Times New Roman"/>
          <w:i/>
          <w:iCs/>
          <w:color w:val="000000" w:themeColor="text1"/>
          <w:sz w:val="24"/>
          <w:szCs w:val="24"/>
          <w:lang w:val="en-US"/>
        </w:rPr>
        <w:t xml:space="preserve"> Cost Ratio (</w:t>
      </w:r>
      <w:r>
        <w:rPr>
          <w:rFonts w:ascii="Times New Roman" w:hAnsi="Times New Roman" w:cs="Times New Roman"/>
          <w:i/>
          <w:iCs/>
          <w:color w:val="000000" w:themeColor="text1"/>
          <w:sz w:val="24"/>
          <w:szCs w:val="24"/>
          <w:lang w:val="en-US"/>
        </w:rPr>
        <w:t>B</w:t>
      </w:r>
      <w:r w:rsidRPr="00CD4D4D">
        <w:rPr>
          <w:rFonts w:ascii="Times New Roman" w:hAnsi="Times New Roman" w:cs="Times New Roman"/>
          <w:i/>
          <w:iCs/>
          <w:color w:val="000000" w:themeColor="text1"/>
          <w:sz w:val="24"/>
          <w:szCs w:val="24"/>
          <w:lang w:val="en-US"/>
        </w:rPr>
        <w:t>/C Ratio)</w:t>
      </w:r>
    </w:p>
    <w:p w14:paraId="46C697DF" w14:textId="77777777" w:rsidR="00CD4D4D" w:rsidRPr="00CD4D4D" w:rsidRDefault="00CD4D4D" w:rsidP="00CD4D4D">
      <w:pPr>
        <w:shd w:val="clear" w:color="auto" w:fill="FFFFFF"/>
        <w:spacing w:after="0" w:line="360" w:lineRule="auto"/>
        <w:ind w:firstLine="709"/>
        <w:contextualSpacing/>
        <w:jc w:val="both"/>
        <w:rPr>
          <w:rFonts w:ascii="Times New Roman" w:eastAsia="Calibri" w:hAnsi="Times New Roman" w:cs="Times New Roman"/>
          <w:b/>
          <w:color w:val="000000"/>
          <w:sz w:val="24"/>
          <w:szCs w:val="24"/>
          <w:shd w:val="clear" w:color="auto" w:fill="FFFFFF"/>
          <w:lang w:val="en-US"/>
        </w:rPr>
      </w:pPr>
      <w:r w:rsidRPr="00CD4D4D">
        <w:rPr>
          <w:rFonts w:ascii="Times New Roman" w:eastAsia="Calibri" w:hAnsi="Times New Roman" w:cs="Times New Roman"/>
          <w:i/>
          <w:color w:val="000000"/>
          <w:sz w:val="24"/>
          <w:szCs w:val="24"/>
          <w:shd w:val="clear" w:color="auto" w:fill="FFFFFF"/>
          <w:lang w:val="en-US"/>
        </w:rPr>
        <w:t>Benefit Cost Ratio</w:t>
      </w:r>
      <w:r w:rsidRPr="00CD4D4D">
        <w:rPr>
          <w:rFonts w:ascii="Times New Roman" w:eastAsia="Calibri" w:hAnsi="Times New Roman" w:cs="Times New Roman"/>
          <w:color w:val="000000"/>
          <w:sz w:val="24"/>
          <w:szCs w:val="24"/>
          <w:shd w:val="clear" w:color="auto" w:fill="FFFFFF"/>
          <w:lang w:val="en-US"/>
        </w:rPr>
        <w:t xml:space="preserve"> (B/C Ratio) digunakan untuk menganalisis </w:t>
      </w:r>
      <w:r w:rsidRPr="00CD4D4D">
        <w:rPr>
          <w:rFonts w:ascii="Calibri" w:eastAsia="Calibri" w:hAnsi="Calibri" w:cs="Times New Roman"/>
          <w:color w:val="000000"/>
          <w:sz w:val="24"/>
          <w:szCs w:val="24"/>
          <w:lang w:val="en-US"/>
        </w:rPr>
        <w:t xml:space="preserve"> </w:t>
      </w:r>
      <w:r w:rsidRPr="00CD4D4D">
        <w:rPr>
          <w:rFonts w:ascii="Times New Roman" w:eastAsia="Calibri" w:hAnsi="Times New Roman" w:cs="Times New Roman"/>
          <w:color w:val="000000"/>
          <w:sz w:val="24"/>
          <w:szCs w:val="24"/>
          <w:lang w:val="en-US"/>
        </w:rPr>
        <w:t>rasio keuntungan atas biaya yang dikeluarkan</w:t>
      </w:r>
      <w:r w:rsidRPr="00CD4D4D">
        <w:rPr>
          <w:rFonts w:ascii="Times New Roman" w:eastAsia="Calibri" w:hAnsi="Times New Roman" w:cs="Times New Roman"/>
          <w:color w:val="000000"/>
          <w:sz w:val="24"/>
          <w:szCs w:val="24"/>
          <w:shd w:val="clear" w:color="auto" w:fill="FFFFFF"/>
          <w:lang w:val="en-US"/>
        </w:rPr>
        <w:t xml:space="preserve">. </w:t>
      </w:r>
      <w:r w:rsidRPr="00CD4D4D">
        <w:rPr>
          <w:rFonts w:ascii="Times New Roman" w:eastAsia="Calibri" w:hAnsi="Times New Roman" w:cs="Times New Roman"/>
          <w:color w:val="000000"/>
          <w:sz w:val="24"/>
          <w:szCs w:val="24"/>
          <w:lang w:val="en-US"/>
        </w:rPr>
        <w:t>Menurut Rahardi dan Hartono (2003), B/C Ratio bisa dihitung dengan menggunakan rumus :</w:t>
      </w:r>
    </w:p>
    <w:p w14:paraId="4BBD0F12" w14:textId="77777777" w:rsidR="00CD4D4D" w:rsidRPr="00CD4D4D" w:rsidRDefault="00CD4D4D" w:rsidP="00CD4D4D">
      <w:pPr>
        <w:autoSpaceDE w:val="0"/>
        <w:autoSpaceDN w:val="0"/>
        <w:adjustRightInd w:val="0"/>
        <w:spacing w:after="0" w:line="360" w:lineRule="auto"/>
        <w:contextualSpacing/>
        <w:jc w:val="both"/>
        <w:rPr>
          <w:rFonts w:ascii="Times New Roman" w:eastAsia="Calibri" w:hAnsi="Times New Roman" w:cs="Times New Roman"/>
          <w:color w:val="000000"/>
          <w:lang w:val="en-US"/>
        </w:rPr>
      </w:pPr>
      <m:oMathPara>
        <m:oMath>
          <m:r>
            <w:rPr>
              <w:rFonts w:ascii="Cambria Math" w:eastAsia="Calibri" w:hAnsi="Cambria Math" w:cs="Times New Roman"/>
              <w:color w:val="000000"/>
              <w:sz w:val="24"/>
              <w:szCs w:val="24"/>
              <w:lang w:val="en-US"/>
            </w:rPr>
            <m:t xml:space="preserve">B/C Ratio = </m:t>
          </m:r>
          <m:f>
            <m:fPr>
              <m:ctrlPr>
                <w:rPr>
                  <w:rFonts w:ascii="Cambria Math" w:eastAsia="Calibri" w:hAnsi="Cambria Math" w:cs="Times New Roman"/>
                  <w:i/>
                  <w:color w:val="000000"/>
                  <w:sz w:val="24"/>
                  <w:szCs w:val="24"/>
                  <w:lang w:val="en-US"/>
                </w:rPr>
              </m:ctrlPr>
            </m:fPr>
            <m:num>
              <m:r>
                <w:rPr>
                  <w:rFonts w:ascii="Cambria Math" w:eastAsia="Calibri" w:hAnsi="Cambria Math" w:cs="Times New Roman"/>
                  <w:color w:val="000000"/>
                  <w:sz w:val="24"/>
                  <w:szCs w:val="24"/>
                  <w:lang w:val="en-US"/>
                </w:rPr>
                <m:t>Keuntungan</m:t>
              </m:r>
            </m:num>
            <m:den>
              <m:r>
                <w:rPr>
                  <w:rFonts w:ascii="Cambria Math" w:eastAsia="Calibri" w:hAnsi="Cambria Math" w:cs="Times New Roman"/>
                  <w:color w:val="000000"/>
                  <w:sz w:val="24"/>
                  <w:szCs w:val="24"/>
                  <w:lang w:val="en-US"/>
                </w:rPr>
                <m:t>Total Biaya</m:t>
              </m:r>
            </m:den>
          </m:f>
        </m:oMath>
      </m:oMathPara>
    </w:p>
    <w:p w14:paraId="2EF7F3D7" w14:textId="77777777" w:rsidR="00CD4D4D" w:rsidRPr="00CD4D4D" w:rsidRDefault="00CD4D4D" w:rsidP="00CD4D4D">
      <w:pPr>
        <w:tabs>
          <w:tab w:val="left" w:pos="1800"/>
          <w:tab w:val="left" w:pos="2340"/>
          <w:tab w:val="left" w:pos="2700"/>
        </w:tabs>
        <w:spacing w:after="0" w:line="480" w:lineRule="auto"/>
        <w:contextualSpacing/>
        <w:jc w:val="both"/>
        <w:rPr>
          <w:rFonts w:ascii="Times New Roman" w:eastAsia="Times New Roman" w:hAnsi="Times New Roman" w:cs="Times New Roman"/>
          <w:sz w:val="24"/>
          <w:szCs w:val="24"/>
          <w:lang w:val="en-US"/>
        </w:rPr>
      </w:pPr>
      <w:r w:rsidRPr="00CD4D4D">
        <w:rPr>
          <w:rFonts w:ascii="Times New Roman" w:eastAsia="Times New Roman" w:hAnsi="Times New Roman" w:cs="Times New Roman"/>
          <w:sz w:val="24"/>
          <w:szCs w:val="24"/>
          <w:lang w:val="en-US"/>
        </w:rPr>
        <w:t>Suatu usaha dinilai layak atau memberikan keuntungan apabila nilai B/C Ratio &gt;0.</w:t>
      </w:r>
    </w:p>
    <w:p w14:paraId="517646B6" w14:textId="55839C02" w:rsidR="00CD4D4D" w:rsidRDefault="002C4600" w:rsidP="00CD4D4D">
      <w:pPr>
        <w:pStyle w:val="ListParagraph"/>
        <w:ind w:left="0"/>
        <w:rPr>
          <w:rFonts w:ascii="Times New Roman" w:hAnsi="Times New Roman" w:cs="Times New Roman"/>
          <w:i/>
          <w:iCs/>
          <w:color w:val="000000" w:themeColor="text1"/>
          <w:sz w:val="24"/>
          <w:szCs w:val="24"/>
          <w:lang w:val="en-US"/>
        </w:rPr>
      </w:pPr>
      <w:r>
        <w:rPr>
          <w:rFonts w:ascii="Times New Roman" w:hAnsi="Times New Roman" w:cs="Times New Roman"/>
          <w:i/>
          <w:iCs/>
          <w:color w:val="000000" w:themeColor="text1"/>
          <w:sz w:val="24"/>
          <w:szCs w:val="24"/>
          <w:lang w:val="en-US"/>
        </w:rPr>
        <w:t xml:space="preserve">Analisis </w:t>
      </w:r>
      <w:r w:rsidRPr="002C4600">
        <w:rPr>
          <w:rFonts w:ascii="Times New Roman" w:hAnsi="Times New Roman" w:cs="Times New Roman"/>
          <w:i/>
          <w:iCs/>
          <w:color w:val="000000" w:themeColor="text1"/>
          <w:sz w:val="24"/>
          <w:szCs w:val="24"/>
          <w:lang w:val="en-US"/>
        </w:rPr>
        <w:t>Break Even Point (BEP)</w:t>
      </w:r>
    </w:p>
    <w:p w14:paraId="7E24CE91" w14:textId="77777777" w:rsidR="002C4600" w:rsidRPr="002C4600" w:rsidRDefault="002C4600" w:rsidP="002C4600">
      <w:pPr>
        <w:autoSpaceDE w:val="0"/>
        <w:autoSpaceDN w:val="0"/>
        <w:adjustRightInd w:val="0"/>
        <w:spacing w:after="0" w:line="360" w:lineRule="auto"/>
        <w:ind w:firstLine="567"/>
        <w:contextualSpacing/>
        <w:jc w:val="both"/>
        <w:rPr>
          <w:rFonts w:ascii="Times New Roman" w:eastAsia="Calibri" w:hAnsi="Times New Roman" w:cs="Times New Roman"/>
          <w:color w:val="000000"/>
          <w:sz w:val="24"/>
          <w:szCs w:val="24"/>
          <w:lang w:val="en-US"/>
        </w:rPr>
      </w:pPr>
      <w:r w:rsidRPr="002C4600">
        <w:rPr>
          <w:rFonts w:ascii="Times New Roman" w:eastAsia="Calibri" w:hAnsi="Times New Roman" w:cs="Times New Roman"/>
          <w:i/>
          <w:color w:val="000000"/>
          <w:sz w:val="24"/>
          <w:szCs w:val="24"/>
          <w:bdr w:val="none" w:sz="0" w:space="0" w:color="auto" w:frame="1"/>
          <w:shd w:val="clear" w:color="auto" w:fill="FFFFFF"/>
          <w:lang w:val="en-US"/>
        </w:rPr>
        <w:t>Break Even Point</w:t>
      </w:r>
      <w:r w:rsidRPr="002C4600">
        <w:rPr>
          <w:rFonts w:ascii="Times New Roman" w:eastAsia="Calibri" w:hAnsi="Times New Roman" w:cs="Times New Roman"/>
          <w:iCs/>
          <w:color w:val="000000"/>
          <w:sz w:val="24"/>
          <w:szCs w:val="24"/>
          <w:bdr w:val="none" w:sz="0" w:space="0" w:color="auto" w:frame="1"/>
          <w:shd w:val="clear" w:color="auto" w:fill="FFFFFF"/>
          <w:lang w:val="en-US"/>
        </w:rPr>
        <w:t xml:space="preserve"> </w:t>
      </w:r>
      <w:r w:rsidRPr="002C4600">
        <w:rPr>
          <w:rFonts w:ascii="Times New Roman" w:eastAsia="Calibri" w:hAnsi="Times New Roman" w:cs="Times New Roman"/>
          <w:iCs/>
          <w:sz w:val="24"/>
          <w:szCs w:val="24"/>
          <w:shd w:val="clear" w:color="auto" w:fill="FFFFFF"/>
          <w:lang w:val="en-US"/>
        </w:rPr>
        <w:t>(BEP) a</w:t>
      </w:r>
      <w:r w:rsidRPr="002C4600">
        <w:rPr>
          <w:rFonts w:ascii="TimesNewRomanPSMT" w:eastAsia="Calibri" w:hAnsi="TimesNewRomanPSMT" w:cs="Times New Roman"/>
          <w:iCs/>
          <w:color w:val="000000"/>
          <w:sz w:val="24"/>
          <w:szCs w:val="24"/>
          <w:lang w:val="en-US"/>
        </w:rPr>
        <w:t>dalah</w:t>
      </w:r>
      <w:r w:rsidRPr="002C4600">
        <w:rPr>
          <w:rFonts w:ascii="TimesNewRomanPSMT" w:eastAsia="Calibri" w:hAnsi="TimesNewRomanPSMT" w:cs="Times New Roman"/>
          <w:color w:val="000000"/>
          <w:sz w:val="24"/>
          <w:szCs w:val="24"/>
          <w:lang w:val="en-US"/>
        </w:rPr>
        <w:t xml:space="preserve"> suatu kondisi pada saat tingkat produksi atau besarnya pendapatan sama dengan besarnya pengeluaran proyek sehingga pada saat</w:t>
      </w:r>
      <w:r w:rsidRPr="002C4600">
        <w:rPr>
          <w:rFonts w:ascii="TimesNewRomanPSMT" w:eastAsia="Calibri" w:hAnsi="TimesNewRomanPSMT" w:cs="Times New Roman"/>
          <w:color w:val="000000"/>
          <w:lang w:val="en-US"/>
        </w:rPr>
        <w:t xml:space="preserve"> </w:t>
      </w:r>
      <w:r w:rsidRPr="002C4600">
        <w:rPr>
          <w:rFonts w:ascii="TimesNewRomanPSMT" w:eastAsia="Calibri" w:hAnsi="TimesNewRomanPSMT" w:cs="Times New Roman"/>
          <w:color w:val="000000"/>
          <w:sz w:val="24"/>
          <w:szCs w:val="24"/>
          <w:lang w:val="en-US"/>
        </w:rPr>
        <w:t xml:space="preserve">itu proyek tidak mengalami keuntungan ataupun kerugian. Dalam penelitian ini nilai BEP yang dihitung adalah BEP Unit dan BEP Harga. BEP Unit merupakan jumlah susu dalam satuan liter yang harus diproduksi oleh peternak agar mencapai titik impas. </w:t>
      </w:r>
      <w:r w:rsidRPr="002C4600">
        <w:rPr>
          <w:rFonts w:ascii="Times New Roman" w:eastAsia="Calibri" w:hAnsi="Times New Roman" w:cs="Times New Roman"/>
          <w:color w:val="000000"/>
          <w:sz w:val="24"/>
          <w:szCs w:val="24"/>
          <w:lang w:val="en-US"/>
        </w:rPr>
        <w:t xml:space="preserve">Menurut Munawir (2004) perhitungan </w:t>
      </w:r>
      <w:r w:rsidRPr="002C4600">
        <w:rPr>
          <w:rFonts w:ascii="Times New Roman" w:eastAsia="Calibri" w:hAnsi="Times New Roman" w:cs="Times New Roman"/>
          <w:i/>
          <w:iCs/>
          <w:color w:val="000000"/>
          <w:sz w:val="24"/>
          <w:szCs w:val="24"/>
          <w:lang w:val="en-US"/>
        </w:rPr>
        <w:t>break even point</w:t>
      </w:r>
      <w:r w:rsidRPr="002C4600">
        <w:rPr>
          <w:rFonts w:ascii="Times New Roman" w:eastAsia="Calibri" w:hAnsi="Times New Roman" w:cs="Times New Roman"/>
          <w:color w:val="000000"/>
          <w:sz w:val="24"/>
          <w:szCs w:val="24"/>
          <w:lang w:val="en-US"/>
        </w:rPr>
        <w:t xml:space="preserve"> untuk satuan unit</w:t>
      </w:r>
      <w:r w:rsidRPr="002C4600">
        <w:rPr>
          <w:rFonts w:ascii="Times New Roman" w:eastAsia="Calibri" w:hAnsi="Times New Roman" w:cs="Times New Roman"/>
          <w:i/>
          <w:iCs/>
          <w:color w:val="000000"/>
          <w:sz w:val="24"/>
          <w:szCs w:val="24"/>
          <w:lang w:val="en-US"/>
        </w:rPr>
        <w:t xml:space="preserve"> </w:t>
      </w:r>
      <w:r w:rsidRPr="002C4600">
        <w:rPr>
          <w:rFonts w:ascii="Times New Roman" w:eastAsia="Calibri" w:hAnsi="Times New Roman" w:cs="Times New Roman"/>
          <w:color w:val="000000"/>
          <w:sz w:val="24"/>
          <w:szCs w:val="24"/>
          <w:lang w:val="en-US"/>
        </w:rPr>
        <w:t>dapat dilakukan</w:t>
      </w:r>
      <w:r w:rsidRPr="002C4600">
        <w:rPr>
          <w:rFonts w:ascii="Times New Roman" w:eastAsia="Calibri" w:hAnsi="Times New Roman" w:cs="Times New Roman"/>
          <w:color w:val="000000"/>
          <w:lang w:val="en-US"/>
        </w:rPr>
        <w:t xml:space="preserve"> </w:t>
      </w:r>
      <w:r w:rsidRPr="002C4600">
        <w:rPr>
          <w:rFonts w:ascii="Times New Roman" w:eastAsia="Calibri" w:hAnsi="Times New Roman" w:cs="Times New Roman"/>
          <w:color w:val="000000"/>
          <w:sz w:val="24"/>
          <w:szCs w:val="24"/>
          <w:lang w:val="en-US"/>
        </w:rPr>
        <w:t>dengan menggunakan rumus:</w:t>
      </w:r>
    </w:p>
    <w:p w14:paraId="65159380" w14:textId="153BA852" w:rsidR="002C4600" w:rsidRPr="002C4600" w:rsidRDefault="002C4600" w:rsidP="002C4600">
      <w:pPr>
        <w:autoSpaceDE w:val="0"/>
        <w:autoSpaceDN w:val="0"/>
        <w:adjustRightInd w:val="0"/>
        <w:spacing w:after="0" w:line="360" w:lineRule="auto"/>
        <w:contextualSpacing/>
        <w:jc w:val="both"/>
        <w:rPr>
          <w:rFonts w:ascii="Times New Roman" w:eastAsia="Calibri" w:hAnsi="Times New Roman" w:cs="Times New Roman"/>
          <w:color w:val="000000"/>
          <w:sz w:val="16"/>
          <w:szCs w:val="16"/>
          <w:lang w:val="en-US"/>
        </w:rPr>
      </w:pPr>
      <m:oMathPara>
        <m:oMath>
          <m:r>
            <m:rPr>
              <m:sty m:val="p"/>
            </m:rPr>
            <w:rPr>
              <w:rFonts w:ascii="Cambria Math" w:eastAsia="Calibri" w:hAnsi="Cambria Math" w:cs="Times New Roman"/>
              <w:color w:val="000000"/>
              <w:sz w:val="16"/>
              <w:szCs w:val="16"/>
              <w:lang w:val="en-US"/>
            </w:rPr>
            <m:t xml:space="preserve">BEP </m:t>
          </m:r>
          <m:d>
            <m:dPr>
              <m:ctrlPr>
                <w:rPr>
                  <w:rFonts w:ascii="Cambria Math" w:eastAsia="Calibri" w:hAnsi="Cambria Math" w:cs="Times New Roman"/>
                  <w:color w:val="000000"/>
                  <w:sz w:val="16"/>
                  <w:szCs w:val="16"/>
                  <w:lang w:val="en-US"/>
                </w:rPr>
              </m:ctrlPr>
            </m:dPr>
            <m:e>
              <m:r>
                <m:rPr>
                  <m:sty m:val="p"/>
                </m:rPr>
                <w:rPr>
                  <w:rFonts w:ascii="Cambria Math" w:eastAsia="Calibri" w:hAnsi="Cambria Math" w:cs="Times New Roman"/>
                  <w:color w:val="000000"/>
                  <w:sz w:val="16"/>
                  <w:szCs w:val="16"/>
                  <w:lang w:val="en-US"/>
                </w:rPr>
                <m:t>Unit</m:t>
              </m:r>
            </m:e>
          </m:d>
          <m:r>
            <m:rPr>
              <m:sty m:val="p"/>
            </m:rPr>
            <w:rPr>
              <w:rFonts w:ascii="Cambria Math" w:eastAsia="Calibri" w:hAnsi="Cambria Math" w:cs="Times New Roman"/>
              <w:color w:val="000000"/>
              <w:sz w:val="16"/>
              <w:szCs w:val="16"/>
              <w:lang w:val="en-US"/>
            </w:rPr>
            <m:t>=</m:t>
          </m:r>
          <m:f>
            <m:fPr>
              <m:ctrlPr>
                <w:rPr>
                  <w:rFonts w:ascii="Cambria Math" w:eastAsia="Calibri" w:hAnsi="Cambria Math" w:cs="Times New Roman"/>
                  <w:color w:val="000000"/>
                  <w:sz w:val="16"/>
                  <w:szCs w:val="16"/>
                  <w:lang w:val="en-US"/>
                </w:rPr>
              </m:ctrlPr>
            </m:fPr>
            <m:num>
              <m:r>
                <m:rPr>
                  <m:sty m:val="p"/>
                </m:rPr>
                <w:rPr>
                  <w:rFonts w:ascii="Cambria Math" w:eastAsia="Calibri" w:hAnsi="Cambria Math" w:cs="Times New Roman"/>
                  <w:color w:val="000000"/>
                  <w:sz w:val="16"/>
                  <w:szCs w:val="16"/>
                  <w:lang w:val="en-US"/>
                </w:rPr>
                <m:t>Biaya Tetap</m:t>
              </m:r>
            </m:num>
            <m:den>
              <m:r>
                <m:rPr>
                  <m:sty m:val="p"/>
                </m:rPr>
                <w:rPr>
                  <w:rFonts w:ascii="Cambria Math" w:eastAsia="Calibri" w:hAnsi="Cambria Math" w:cs="Times New Roman"/>
                  <w:color w:val="000000"/>
                  <w:sz w:val="16"/>
                  <w:szCs w:val="16"/>
                  <w:lang w:val="en-US"/>
                </w:rPr>
                <m:t>H.</m:t>
              </m:r>
              <m:r>
                <m:rPr>
                  <m:sty m:val="p"/>
                </m:rPr>
                <w:rPr>
                  <w:rFonts w:ascii="Cambria Math" w:eastAsia="Calibri" w:hAnsi="Cambria Math" w:cs="Times New Roman"/>
                  <w:color w:val="000000"/>
                  <w:sz w:val="16"/>
                  <w:szCs w:val="16"/>
                  <w:lang w:val="en-US"/>
                </w:rPr>
                <m:t>Jual pe Satuan-Biaya Variabel per Satuan</m:t>
              </m:r>
            </m:den>
          </m:f>
        </m:oMath>
      </m:oMathPara>
    </w:p>
    <w:p w14:paraId="07C8750A" w14:textId="77777777" w:rsidR="002C4600" w:rsidRPr="002C4600" w:rsidRDefault="002C4600" w:rsidP="002C4600">
      <w:pPr>
        <w:tabs>
          <w:tab w:val="left" w:pos="1800"/>
          <w:tab w:val="left" w:pos="2340"/>
          <w:tab w:val="left" w:pos="2700"/>
        </w:tabs>
        <w:spacing w:after="0" w:line="360" w:lineRule="auto"/>
        <w:contextualSpacing/>
        <w:jc w:val="both"/>
        <w:rPr>
          <w:rFonts w:ascii="Times New Roman" w:eastAsia="Calibri" w:hAnsi="Times New Roman" w:cs="Times New Roman"/>
          <w:color w:val="000000"/>
          <w:sz w:val="24"/>
          <w:szCs w:val="24"/>
          <w:shd w:val="clear" w:color="auto" w:fill="FFFFFF"/>
          <w:lang w:val="en-US"/>
        </w:rPr>
      </w:pPr>
      <w:r w:rsidRPr="002C4600">
        <w:rPr>
          <w:rFonts w:ascii="Times New Roman" w:eastAsia="Calibri" w:hAnsi="Times New Roman" w:cs="Times New Roman"/>
          <w:color w:val="000000"/>
          <w:sz w:val="24"/>
          <w:szCs w:val="24"/>
          <w:shd w:val="clear" w:color="auto" w:fill="FFFFFF"/>
          <w:lang w:val="en-US"/>
        </w:rPr>
        <w:t xml:space="preserve">Sedangkan BEP (Harga) dalam penelitian ini digunakan untuk mengetahui harga jual susu per liter agar mencapai titik impas. </w:t>
      </w:r>
      <w:r w:rsidRPr="002C4600">
        <w:rPr>
          <w:rFonts w:ascii="Times New Roman" w:eastAsia="Calibri" w:hAnsi="Times New Roman" w:cs="Times New Roman"/>
          <w:color w:val="000000"/>
          <w:sz w:val="24"/>
          <w:szCs w:val="24"/>
          <w:shd w:val="clear" w:color="auto" w:fill="FFFFFF"/>
          <w:lang w:val="en-US"/>
        </w:rPr>
        <w:t xml:space="preserve">Merurut </w:t>
      </w:r>
      <w:r w:rsidRPr="002C4600">
        <w:rPr>
          <w:rFonts w:ascii="Times New Roman" w:eastAsia="Calibri" w:hAnsi="Times New Roman" w:cs="Times New Roman"/>
          <w:color w:val="222222"/>
          <w:sz w:val="24"/>
          <w:szCs w:val="24"/>
          <w:shd w:val="clear" w:color="auto" w:fill="FFFFFF"/>
          <w:lang w:val="en-US"/>
        </w:rPr>
        <w:t>Sunanto (2013)</w:t>
      </w:r>
      <w:r w:rsidRPr="002C4600">
        <w:rPr>
          <w:rFonts w:ascii="Times New Roman" w:eastAsia="Calibri" w:hAnsi="Times New Roman" w:cs="Times New Roman"/>
          <w:color w:val="222222"/>
          <w:sz w:val="20"/>
          <w:szCs w:val="20"/>
          <w:shd w:val="clear" w:color="auto" w:fill="FFFFFF"/>
          <w:lang w:val="en-US"/>
        </w:rPr>
        <w:t xml:space="preserve"> </w:t>
      </w:r>
      <w:r w:rsidRPr="002C4600">
        <w:rPr>
          <w:rFonts w:ascii="Times New Roman" w:eastAsia="Calibri" w:hAnsi="Times New Roman" w:cs="Times New Roman"/>
          <w:color w:val="000000"/>
          <w:sz w:val="24"/>
          <w:szCs w:val="24"/>
          <w:shd w:val="clear" w:color="auto" w:fill="FFFFFF"/>
          <w:lang w:val="en-US"/>
        </w:rPr>
        <w:t>dapat dihitung dengan menggunakan rumus :</w:t>
      </w:r>
    </w:p>
    <w:p w14:paraId="303EA473" w14:textId="77777777" w:rsidR="002C4600" w:rsidRPr="002C4600" w:rsidRDefault="002C4600" w:rsidP="002C4600">
      <w:pPr>
        <w:tabs>
          <w:tab w:val="left" w:pos="1560"/>
          <w:tab w:val="left" w:pos="2340"/>
          <w:tab w:val="left" w:pos="2700"/>
        </w:tabs>
        <w:spacing w:after="0" w:line="360" w:lineRule="auto"/>
        <w:contextualSpacing/>
        <w:jc w:val="both"/>
        <w:rPr>
          <w:rFonts w:ascii="Times New Roman" w:eastAsia="Calibri" w:hAnsi="Times New Roman" w:cs="Times New Roman"/>
          <w:iCs/>
          <w:color w:val="000000"/>
          <w:sz w:val="24"/>
          <w:szCs w:val="24"/>
          <w:lang w:val="en-US"/>
        </w:rPr>
      </w:pPr>
      <m:oMathPara>
        <m:oMath>
          <m:r>
            <m:rPr>
              <m:sty m:val="p"/>
            </m:rPr>
            <w:rPr>
              <w:rFonts w:ascii="Cambria Math" w:eastAsia="Calibri" w:hAnsi="Cambria Math" w:cs="Times New Roman"/>
              <w:color w:val="000000"/>
              <w:sz w:val="24"/>
              <w:szCs w:val="24"/>
              <w:shd w:val="clear" w:color="auto" w:fill="FFFFFF"/>
              <w:lang w:val="en-US"/>
            </w:rPr>
            <m:t xml:space="preserve">BEP (Harga) = </m:t>
          </m:r>
          <m:f>
            <m:fPr>
              <m:ctrlPr>
                <w:rPr>
                  <w:rFonts w:ascii="Cambria Math" w:eastAsia="Calibri" w:hAnsi="Cambria Math" w:cs="Times New Roman"/>
                  <w:iCs/>
                  <w:color w:val="000000"/>
                  <w:sz w:val="24"/>
                  <w:szCs w:val="24"/>
                  <w:lang w:val="en-US"/>
                </w:rPr>
              </m:ctrlPr>
            </m:fPr>
            <m:num>
              <m:r>
                <m:rPr>
                  <m:sty m:val="p"/>
                </m:rPr>
                <w:rPr>
                  <w:rFonts w:ascii="Cambria Math" w:eastAsia="Calibri" w:hAnsi="Cambria Math" w:cs="Times New Roman"/>
                  <w:color w:val="000000"/>
                  <w:sz w:val="24"/>
                  <w:szCs w:val="24"/>
                  <w:lang w:val="en-US"/>
                </w:rPr>
                <m:t>TC</m:t>
              </m:r>
            </m:num>
            <m:den>
              <m:r>
                <m:rPr>
                  <m:sty m:val="p"/>
                </m:rPr>
                <w:rPr>
                  <w:rFonts w:ascii="Cambria Math" w:eastAsia="Calibri" w:hAnsi="Cambria Math" w:cs="Times New Roman"/>
                  <w:color w:val="000000"/>
                  <w:sz w:val="24"/>
                  <w:szCs w:val="24"/>
                  <w:lang w:val="en-US"/>
                </w:rPr>
                <m:t>TP</m:t>
              </m:r>
            </m:den>
          </m:f>
        </m:oMath>
      </m:oMathPara>
    </w:p>
    <w:p w14:paraId="6E37A2DF" w14:textId="77777777" w:rsidR="002C4600" w:rsidRPr="002C4600" w:rsidRDefault="002C4600" w:rsidP="002C4600">
      <w:pPr>
        <w:autoSpaceDE w:val="0"/>
        <w:autoSpaceDN w:val="0"/>
        <w:adjustRightInd w:val="0"/>
        <w:spacing w:after="0" w:line="360" w:lineRule="auto"/>
        <w:contextualSpacing/>
        <w:jc w:val="both"/>
        <w:rPr>
          <w:rFonts w:ascii="Times New Roman" w:eastAsia="Calibri" w:hAnsi="Times New Roman" w:cs="Times New Roman"/>
          <w:sz w:val="24"/>
          <w:szCs w:val="24"/>
          <w:lang w:val="en-US"/>
        </w:rPr>
      </w:pPr>
      <w:r w:rsidRPr="002C4600">
        <w:rPr>
          <w:rFonts w:ascii="Times New Roman" w:eastAsia="Calibri" w:hAnsi="Times New Roman" w:cs="Times New Roman"/>
          <w:sz w:val="24"/>
          <w:szCs w:val="24"/>
          <w:lang w:val="en-US"/>
        </w:rPr>
        <w:t>Keterangan :</w:t>
      </w:r>
    </w:p>
    <w:tbl>
      <w:tblPr>
        <w:tblW w:w="4176" w:type="dxa"/>
        <w:tblInd w:w="-34" w:type="dxa"/>
        <w:tblLook w:val="04A0" w:firstRow="1" w:lastRow="0" w:firstColumn="1" w:lastColumn="0" w:noHBand="0" w:noVBand="1"/>
      </w:tblPr>
      <w:tblGrid>
        <w:gridCol w:w="1027"/>
        <w:gridCol w:w="378"/>
        <w:gridCol w:w="2771"/>
      </w:tblGrid>
      <w:tr w:rsidR="001A7366" w:rsidRPr="001A7366" w14:paraId="6ADD6AC6" w14:textId="77777777" w:rsidTr="001A7366">
        <w:tc>
          <w:tcPr>
            <w:tcW w:w="1027" w:type="dxa"/>
          </w:tcPr>
          <w:p w14:paraId="7F38A37A" w14:textId="056E5570" w:rsidR="001A7366" w:rsidRPr="002C4600" w:rsidRDefault="001A7366" w:rsidP="001A7366">
            <w:pPr>
              <w:autoSpaceDE w:val="0"/>
              <w:autoSpaceDN w:val="0"/>
              <w:adjustRightInd w:val="0"/>
              <w:spacing w:after="0" w:line="240" w:lineRule="auto"/>
              <w:ind w:left="30"/>
              <w:contextualSpacing/>
              <w:jc w:val="both"/>
              <w:rPr>
                <w:rFonts w:ascii="Times New Roman" w:eastAsia="Calibri" w:hAnsi="Times New Roman" w:cs="Times New Roman"/>
                <w:sz w:val="24"/>
                <w:szCs w:val="24"/>
                <w:lang w:val="en-US"/>
              </w:rPr>
            </w:pPr>
            <w:r>
              <w:rPr>
                <w:rFonts w:ascii="Times New Roman" w:eastAsia="Calibri" w:hAnsi="Times New Roman" w:cs="Times New Roman"/>
                <w:color w:val="231F20"/>
                <w:sz w:val="24"/>
                <w:szCs w:val="24"/>
                <w:lang w:val="en-US"/>
              </w:rPr>
              <w:t>TC</w:t>
            </w:r>
            <w:r w:rsidRPr="002C4600">
              <w:rPr>
                <w:rFonts w:ascii="Times New Roman" w:eastAsia="Calibri" w:hAnsi="Times New Roman" w:cs="Times New Roman"/>
                <w:color w:val="231F20"/>
                <w:sz w:val="24"/>
                <w:szCs w:val="24"/>
                <w:lang w:val="en-US"/>
              </w:rPr>
              <w:tab/>
            </w:r>
          </w:p>
        </w:tc>
        <w:tc>
          <w:tcPr>
            <w:tcW w:w="378" w:type="dxa"/>
          </w:tcPr>
          <w:p w14:paraId="547AEC01" w14:textId="47251B15" w:rsidR="001A7366" w:rsidRPr="001A7366" w:rsidRDefault="001A7366" w:rsidP="001A7366">
            <w:pPr>
              <w:autoSpaceDE w:val="0"/>
              <w:autoSpaceDN w:val="0"/>
              <w:adjustRightInd w:val="0"/>
              <w:spacing w:after="0" w:line="240" w:lineRule="auto"/>
              <w:contextualSpacing/>
              <w:jc w:val="both"/>
              <w:rPr>
                <w:rFonts w:ascii="Times New Roman" w:eastAsia="Calibri" w:hAnsi="Times New Roman" w:cs="Times New Roman"/>
                <w:i/>
                <w:iCs/>
                <w:color w:val="231F20"/>
                <w:sz w:val="24"/>
                <w:szCs w:val="24"/>
                <w:lang w:val="en-US"/>
              </w:rPr>
            </w:pPr>
            <w:r w:rsidRPr="001A7366">
              <w:rPr>
                <w:rFonts w:ascii="Times New Roman" w:eastAsia="Calibri" w:hAnsi="Times New Roman" w:cs="Times New Roman"/>
                <w:i/>
                <w:iCs/>
                <w:color w:val="231F20"/>
                <w:sz w:val="24"/>
                <w:szCs w:val="24"/>
                <w:lang w:val="en-US"/>
              </w:rPr>
              <w:t>=</w:t>
            </w:r>
          </w:p>
        </w:tc>
        <w:tc>
          <w:tcPr>
            <w:tcW w:w="2771" w:type="dxa"/>
          </w:tcPr>
          <w:p w14:paraId="3AE47EB3" w14:textId="7345D7E2" w:rsidR="001A7366" w:rsidRPr="002C4600" w:rsidRDefault="001A7366" w:rsidP="001A7366">
            <w:pPr>
              <w:autoSpaceDE w:val="0"/>
              <w:autoSpaceDN w:val="0"/>
              <w:adjustRightInd w:val="0"/>
              <w:spacing w:after="0" w:line="240" w:lineRule="auto"/>
              <w:contextualSpacing/>
              <w:jc w:val="both"/>
              <w:rPr>
                <w:rFonts w:ascii="Times New Roman" w:eastAsia="Calibri" w:hAnsi="Times New Roman" w:cs="Times New Roman"/>
                <w:color w:val="231F20"/>
                <w:sz w:val="24"/>
                <w:szCs w:val="24"/>
                <w:lang w:val="en-US"/>
              </w:rPr>
            </w:pPr>
            <w:r w:rsidRPr="002C4600">
              <w:rPr>
                <w:rFonts w:ascii="Times New Roman" w:eastAsia="Calibri" w:hAnsi="Times New Roman" w:cs="Times New Roman"/>
                <w:color w:val="231F20"/>
                <w:sz w:val="24"/>
                <w:szCs w:val="24"/>
                <w:lang w:val="en-US"/>
              </w:rPr>
              <w:t>BiayaTotal</w:t>
            </w:r>
          </w:p>
        </w:tc>
      </w:tr>
      <w:tr w:rsidR="001A7366" w:rsidRPr="001A7366" w14:paraId="1F0BD3C8" w14:textId="77777777" w:rsidTr="001A7366">
        <w:tc>
          <w:tcPr>
            <w:tcW w:w="1027" w:type="dxa"/>
          </w:tcPr>
          <w:p w14:paraId="4B560E4A" w14:textId="77777777" w:rsidR="001A7366" w:rsidRPr="002C4600" w:rsidRDefault="001A7366" w:rsidP="001A7366">
            <w:pPr>
              <w:autoSpaceDE w:val="0"/>
              <w:autoSpaceDN w:val="0"/>
              <w:adjustRightInd w:val="0"/>
              <w:spacing w:after="0" w:line="240" w:lineRule="auto"/>
              <w:ind w:left="30"/>
              <w:contextualSpacing/>
              <w:jc w:val="both"/>
              <w:rPr>
                <w:rFonts w:ascii="Times New Roman" w:eastAsia="Calibri" w:hAnsi="Times New Roman" w:cs="Times New Roman"/>
                <w:color w:val="231F20"/>
                <w:sz w:val="24"/>
                <w:szCs w:val="24"/>
                <w:lang w:val="en-US"/>
              </w:rPr>
            </w:pPr>
            <w:r w:rsidRPr="002C4600">
              <w:rPr>
                <w:rFonts w:ascii="Times New Roman" w:eastAsia="Calibri" w:hAnsi="Times New Roman" w:cs="Times New Roman"/>
                <w:color w:val="231F20"/>
                <w:sz w:val="24"/>
                <w:szCs w:val="24"/>
                <w:lang w:val="en-US"/>
              </w:rPr>
              <w:t>TP</w:t>
            </w:r>
          </w:p>
        </w:tc>
        <w:tc>
          <w:tcPr>
            <w:tcW w:w="378" w:type="dxa"/>
          </w:tcPr>
          <w:p w14:paraId="05CC25B9" w14:textId="758CDD13" w:rsidR="001A7366" w:rsidRPr="001A7366" w:rsidRDefault="001A7366" w:rsidP="001A7366">
            <w:pPr>
              <w:autoSpaceDE w:val="0"/>
              <w:autoSpaceDN w:val="0"/>
              <w:adjustRightInd w:val="0"/>
              <w:spacing w:after="0" w:line="240" w:lineRule="auto"/>
              <w:contextualSpacing/>
              <w:jc w:val="both"/>
              <w:rPr>
                <w:rFonts w:ascii="Times New Roman" w:eastAsia="Calibri" w:hAnsi="Times New Roman" w:cs="Times New Roman"/>
                <w:i/>
                <w:iCs/>
                <w:color w:val="231F20"/>
                <w:sz w:val="24"/>
                <w:szCs w:val="24"/>
                <w:lang w:val="en-US"/>
              </w:rPr>
            </w:pPr>
            <w:r w:rsidRPr="001A7366">
              <w:rPr>
                <w:rFonts w:ascii="Times New Roman" w:eastAsia="Calibri" w:hAnsi="Times New Roman" w:cs="Times New Roman"/>
                <w:i/>
                <w:iCs/>
                <w:color w:val="231F20"/>
                <w:sz w:val="24"/>
                <w:szCs w:val="24"/>
                <w:lang w:val="en-US"/>
              </w:rPr>
              <w:t>=</w:t>
            </w:r>
          </w:p>
        </w:tc>
        <w:tc>
          <w:tcPr>
            <w:tcW w:w="2771" w:type="dxa"/>
          </w:tcPr>
          <w:p w14:paraId="3F6EF723" w14:textId="59780165" w:rsidR="001A7366" w:rsidRPr="002C4600" w:rsidRDefault="001A7366" w:rsidP="001A736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4600">
              <w:rPr>
                <w:rFonts w:ascii="Times New Roman" w:eastAsia="Calibri" w:hAnsi="Times New Roman" w:cs="Times New Roman"/>
                <w:color w:val="231F20"/>
                <w:sz w:val="24"/>
                <w:szCs w:val="24"/>
                <w:lang w:val="en-US"/>
              </w:rPr>
              <w:t>atau Jumlah Produksi</w:t>
            </w:r>
          </w:p>
        </w:tc>
      </w:tr>
    </w:tbl>
    <w:p w14:paraId="3504D0B2" w14:textId="77777777" w:rsidR="002C4600" w:rsidRDefault="002C4600" w:rsidP="00CD4D4D">
      <w:pPr>
        <w:pStyle w:val="ListParagraph"/>
        <w:ind w:left="0"/>
        <w:rPr>
          <w:rFonts w:ascii="Times New Roman" w:hAnsi="Times New Roman" w:cs="Times New Roman"/>
          <w:i/>
          <w:iCs/>
          <w:color w:val="000000" w:themeColor="text1"/>
          <w:sz w:val="24"/>
          <w:szCs w:val="24"/>
          <w:lang w:val="en-US"/>
        </w:rPr>
      </w:pPr>
    </w:p>
    <w:p w14:paraId="41909DFE" w14:textId="77777777" w:rsidR="001A7366" w:rsidRPr="001A7366" w:rsidRDefault="001A7366" w:rsidP="001A7366">
      <w:pPr>
        <w:spacing w:after="0" w:line="360" w:lineRule="auto"/>
        <w:contextualSpacing/>
        <w:jc w:val="center"/>
        <w:rPr>
          <w:rFonts w:ascii="Times New Roman" w:eastAsia="Calibri" w:hAnsi="Times New Roman" w:cs="Times New Roman"/>
          <w:b/>
          <w:sz w:val="24"/>
          <w:szCs w:val="24"/>
          <w:lang w:val="en-US"/>
        </w:rPr>
      </w:pPr>
      <w:r w:rsidRPr="001A7366">
        <w:rPr>
          <w:rFonts w:ascii="Times New Roman" w:eastAsia="Calibri" w:hAnsi="Times New Roman" w:cs="Times New Roman"/>
          <w:b/>
          <w:sz w:val="24"/>
          <w:szCs w:val="24"/>
          <w:lang w:val="en-US"/>
        </w:rPr>
        <w:t>HASIL DAN PEMBAHASAN</w:t>
      </w:r>
    </w:p>
    <w:p w14:paraId="56B8AAFA" w14:textId="09CFFE66" w:rsidR="00357F37" w:rsidRDefault="00357F37" w:rsidP="00357F37">
      <w:pPr>
        <w:spacing w:after="0" w:line="360" w:lineRule="auto"/>
        <w:contextualSpacing/>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Karakteristik Peternak</w:t>
      </w:r>
    </w:p>
    <w:p w14:paraId="0216ECD0" w14:textId="6BCDF18D" w:rsidR="001A7366" w:rsidRPr="001A7366" w:rsidRDefault="001A7366" w:rsidP="001A7366">
      <w:pPr>
        <w:spacing w:after="0" w:line="360" w:lineRule="auto"/>
        <w:contextualSpacing/>
        <w:jc w:val="both"/>
        <w:rPr>
          <w:rFonts w:ascii="Times New Roman" w:eastAsia="Calibri" w:hAnsi="Times New Roman" w:cs="Times New Roman"/>
          <w:b/>
          <w:sz w:val="24"/>
          <w:szCs w:val="24"/>
          <w:lang w:val="en-US"/>
        </w:rPr>
      </w:pPr>
      <w:r w:rsidRPr="001A7366">
        <w:rPr>
          <w:rFonts w:ascii="Times New Roman" w:eastAsia="Calibri" w:hAnsi="Times New Roman" w:cs="Times New Roman"/>
          <w:b/>
          <w:sz w:val="24"/>
          <w:szCs w:val="24"/>
          <w:lang w:val="en-US"/>
        </w:rPr>
        <w:t>Usia Peternak</w:t>
      </w:r>
    </w:p>
    <w:p w14:paraId="44879FAF" w14:textId="77777777" w:rsidR="001A7366" w:rsidRPr="001A7366" w:rsidRDefault="001A7366" w:rsidP="001A7366">
      <w:pPr>
        <w:spacing w:after="0" w:line="360" w:lineRule="auto"/>
        <w:ind w:firstLine="709"/>
        <w:contextualSpacing/>
        <w:jc w:val="both"/>
        <w:rPr>
          <w:rFonts w:ascii="Times New Roman" w:eastAsia="Calibri" w:hAnsi="Times New Roman" w:cs="Times New Roman"/>
          <w:color w:val="000000"/>
          <w:sz w:val="24"/>
          <w:szCs w:val="24"/>
          <w:lang w:val="en-US"/>
        </w:rPr>
      </w:pPr>
      <w:r w:rsidRPr="001A7366">
        <w:rPr>
          <w:rFonts w:ascii="Times New Roman" w:eastAsia="Calibri" w:hAnsi="Times New Roman" w:cs="Times New Roman"/>
          <w:color w:val="000000"/>
          <w:sz w:val="24"/>
          <w:szCs w:val="24"/>
          <w:lang w:val="en-US"/>
        </w:rPr>
        <w:t>Usia peternak merupakan hal yang sangat penting untuk diperhatikan. Hal</w:t>
      </w:r>
      <w:r w:rsidRPr="001A7366">
        <w:rPr>
          <w:rFonts w:ascii="Times New Roman" w:eastAsia="Calibri" w:hAnsi="Times New Roman" w:cs="Times New Roman"/>
          <w:color w:val="000000"/>
          <w:lang w:val="en-US"/>
        </w:rPr>
        <w:t xml:space="preserve"> </w:t>
      </w:r>
      <w:r w:rsidRPr="001A7366">
        <w:rPr>
          <w:rFonts w:ascii="Times New Roman" w:eastAsia="Calibri" w:hAnsi="Times New Roman" w:cs="Times New Roman"/>
          <w:color w:val="000000"/>
          <w:sz w:val="24"/>
          <w:szCs w:val="24"/>
          <w:lang w:val="en-US"/>
        </w:rPr>
        <w:t>ini karena terdapat batasan usia tenaga kerja yang yang produktif, belum produktif</w:t>
      </w:r>
      <w:r w:rsidRPr="001A7366">
        <w:rPr>
          <w:rFonts w:ascii="Times New Roman" w:eastAsia="Calibri" w:hAnsi="Times New Roman" w:cs="Times New Roman"/>
          <w:color w:val="000000"/>
          <w:lang w:val="en-US"/>
        </w:rPr>
        <w:t xml:space="preserve"> </w:t>
      </w:r>
      <w:r w:rsidRPr="001A7366">
        <w:rPr>
          <w:rFonts w:ascii="Times New Roman" w:eastAsia="Calibri" w:hAnsi="Times New Roman" w:cs="Times New Roman"/>
          <w:color w:val="000000"/>
          <w:sz w:val="24"/>
          <w:szCs w:val="24"/>
          <w:lang w:val="en-US"/>
        </w:rPr>
        <w:t>ataupun sudah tidak produktif lagi. Berdasarkan Undang-Undang Tenaga Kerja Nomer 13 Tahun</w:t>
      </w:r>
      <w:r w:rsidRPr="001A7366">
        <w:rPr>
          <w:rFonts w:ascii="Times New Roman" w:eastAsia="Calibri" w:hAnsi="Times New Roman" w:cs="Times New Roman"/>
          <w:color w:val="000000"/>
          <w:lang w:val="en-US"/>
        </w:rPr>
        <w:t xml:space="preserve"> </w:t>
      </w:r>
      <w:r w:rsidRPr="001A7366">
        <w:rPr>
          <w:rFonts w:ascii="Times New Roman" w:eastAsia="Calibri" w:hAnsi="Times New Roman" w:cs="Times New Roman"/>
          <w:color w:val="000000"/>
          <w:sz w:val="24"/>
          <w:szCs w:val="24"/>
          <w:lang w:val="en-US"/>
        </w:rPr>
        <w:t>2003, mereka yang dikelompokkan sebagai tenaga kerja yaitu mereka yang</w:t>
      </w:r>
      <w:r w:rsidRPr="001A7366">
        <w:rPr>
          <w:rFonts w:ascii="Times New Roman" w:eastAsia="Calibri" w:hAnsi="Times New Roman" w:cs="Times New Roman"/>
          <w:color w:val="000000"/>
          <w:lang w:val="en-US"/>
        </w:rPr>
        <w:t xml:space="preserve"> </w:t>
      </w:r>
      <w:r w:rsidRPr="001A7366">
        <w:rPr>
          <w:rFonts w:ascii="Times New Roman" w:eastAsia="Calibri" w:hAnsi="Times New Roman" w:cs="Times New Roman"/>
          <w:color w:val="000000"/>
          <w:sz w:val="24"/>
          <w:szCs w:val="24"/>
          <w:lang w:val="en-US"/>
        </w:rPr>
        <w:t>berusia antara 15 tahun sampai 64 tahun. Sedangkan mereka yang dikelompokkan</w:t>
      </w:r>
      <w:r w:rsidRPr="001A7366">
        <w:rPr>
          <w:rFonts w:ascii="Times New Roman" w:eastAsia="Calibri" w:hAnsi="Times New Roman" w:cs="Times New Roman"/>
          <w:color w:val="000000"/>
          <w:lang w:val="en-US"/>
        </w:rPr>
        <w:t xml:space="preserve"> </w:t>
      </w:r>
      <w:r w:rsidRPr="001A7366">
        <w:rPr>
          <w:rFonts w:ascii="Times New Roman" w:eastAsia="Calibri" w:hAnsi="Times New Roman" w:cs="Times New Roman"/>
          <w:color w:val="000000"/>
          <w:sz w:val="24"/>
          <w:szCs w:val="24"/>
          <w:lang w:val="en-US"/>
        </w:rPr>
        <w:t>sebagai bukan tenaga kerja adalah mereka yang berusia di bawah 15 tahun dan</w:t>
      </w:r>
      <w:r w:rsidRPr="001A7366">
        <w:rPr>
          <w:rFonts w:ascii="Times New Roman" w:eastAsia="Calibri" w:hAnsi="Times New Roman" w:cs="Times New Roman"/>
          <w:color w:val="000000"/>
          <w:lang w:val="en-US"/>
        </w:rPr>
        <w:t xml:space="preserve"> </w:t>
      </w:r>
      <w:r w:rsidRPr="001A7366">
        <w:rPr>
          <w:rFonts w:ascii="Times New Roman" w:eastAsia="Calibri" w:hAnsi="Times New Roman" w:cs="Times New Roman"/>
          <w:color w:val="000000"/>
          <w:sz w:val="24"/>
          <w:szCs w:val="24"/>
          <w:lang w:val="en-US"/>
        </w:rPr>
        <w:t>diatas usia 64 tahun.  Untuk mengetahui persebaran usia peternak responden dapat</w:t>
      </w:r>
      <w:r w:rsidRPr="001A7366">
        <w:rPr>
          <w:rFonts w:ascii="Times New Roman" w:eastAsia="Calibri" w:hAnsi="Times New Roman" w:cs="Times New Roman"/>
          <w:color w:val="000000"/>
          <w:lang w:val="en-US"/>
        </w:rPr>
        <w:t xml:space="preserve"> </w:t>
      </w:r>
      <w:r w:rsidRPr="001A7366">
        <w:rPr>
          <w:rFonts w:ascii="Times New Roman" w:eastAsia="Calibri" w:hAnsi="Times New Roman" w:cs="Times New Roman"/>
          <w:color w:val="000000"/>
          <w:sz w:val="24"/>
          <w:szCs w:val="24"/>
          <w:lang w:val="en-US"/>
        </w:rPr>
        <w:t xml:space="preserve">dilihat pada Tabel 1. </w:t>
      </w:r>
    </w:p>
    <w:p w14:paraId="2205D84A" w14:textId="77777777" w:rsidR="001A7366" w:rsidRPr="001A7366" w:rsidRDefault="001A7366" w:rsidP="001A7366">
      <w:pPr>
        <w:spacing w:after="0" w:line="240" w:lineRule="auto"/>
        <w:contextualSpacing/>
        <w:jc w:val="both"/>
        <w:rPr>
          <w:rFonts w:ascii="Times New Roman" w:eastAsia="Calibri" w:hAnsi="Times New Roman" w:cs="Times New Roman"/>
          <w:b/>
          <w:bCs/>
          <w:color w:val="000000"/>
          <w:sz w:val="20"/>
          <w:szCs w:val="20"/>
          <w:lang w:val="en-US"/>
        </w:rPr>
      </w:pPr>
      <w:r w:rsidRPr="001A7366">
        <w:rPr>
          <w:rFonts w:ascii="Times New Roman" w:eastAsia="Calibri" w:hAnsi="Times New Roman" w:cs="Times New Roman"/>
          <w:b/>
          <w:bCs/>
          <w:color w:val="000000"/>
          <w:sz w:val="20"/>
          <w:szCs w:val="20"/>
          <w:lang w:val="en-US"/>
        </w:rPr>
        <w:t>Tabel 1. Sebaran jumlah peternak responden berdasarkan kelompok usia</w:t>
      </w:r>
    </w:p>
    <w:tbl>
      <w:tblPr>
        <w:tblStyle w:val="Style1"/>
        <w:tblW w:w="5347" w:type="pct"/>
        <w:tblBorders>
          <w:top w:val="none" w:sz="0" w:space="0" w:color="auto"/>
          <w:bottom w:val="none" w:sz="0" w:space="0" w:color="auto"/>
        </w:tblBorders>
        <w:tblLook w:val="04A0" w:firstRow="1" w:lastRow="0" w:firstColumn="1" w:lastColumn="0" w:noHBand="0" w:noVBand="1"/>
      </w:tblPr>
      <w:tblGrid>
        <w:gridCol w:w="2350"/>
        <w:gridCol w:w="915"/>
        <w:gridCol w:w="1186"/>
      </w:tblGrid>
      <w:tr w:rsidR="001A7366" w:rsidRPr="001A7366" w14:paraId="4CD637B6" w14:textId="77777777" w:rsidTr="001A7366">
        <w:trPr>
          <w:trHeight w:val="315"/>
        </w:trPr>
        <w:tc>
          <w:tcPr>
            <w:tcW w:w="2312" w:type="pct"/>
            <w:tcBorders>
              <w:top w:val="double" w:sz="6" w:space="0" w:color="auto"/>
              <w:bottom w:val="single" w:sz="4" w:space="0" w:color="auto"/>
            </w:tcBorders>
            <w:noWrap/>
            <w:hideMark/>
          </w:tcPr>
          <w:p w14:paraId="554765F3" w14:textId="77777777" w:rsidR="001A7366" w:rsidRPr="001A7366" w:rsidRDefault="001A7366" w:rsidP="001A7366">
            <w:pPr>
              <w:contextualSpacing/>
              <w:jc w:val="right"/>
              <w:rPr>
                <w:rFonts w:ascii="Times New Roman" w:eastAsia="Calibri" w:hAnsi="Times New Roman" w:cs="Times New Roman"/>
                <w:b/>
                <w:bCs/>
                <w:color w:val="000000"/>
                <w:sz w:val="20"/>
                <w:szCs w:val="20"/>
              </w:rPr>
            </w:pPr>
            <w:r w:rsidRPr="001A7366">
              <w:rPr>
                <w:rFonts w:ascii="Times New Roman" w:eastAsia="Calibri" w:hAnsi="Times New Roman" w:cs="Times New Roman"/>
                <w:b/>
                <w:bCs/>
                <w:color w:val="000000"/>
                <w:sz w:val="20"/>
                <w:szCs w:val="20"/>
              </w:rPr>
              <w:t>K</w:t>
            </w:r>
            <w:r w:rsidRPr="001A7366">
              <w:rPr>
                <w:rFonts w:ascii="Times New Roman" w:eastAsia="Calibri" w:hAnsi="Times New Roman" w:cs="Times New Roman"/>
                <w:b/>
                <w:bCs/>
                <w:sz w:val="20"/>
                <w:szCs w:val="20"/>
              </w:rPr>
              <w:t>elompok Umur (tahun)</w:t>
            </w:r>
          </w:p>
        </w:tc>
        <w:tc>
          <w:tcPr>
            <w:tcW w:w="1192" w:type="pct"/>
            <w:tcBorders>
              <w:top w:val="double" w:sz="6" w:space="0" w:color="auto"/>
              <w:bottom w:val="single" w:sz="4" w:space="0" w:color="auto"/>
            </w:tcBorders>
            <w:noWrap/>
            <w:hideMark/>
          </w:tcPr>
          <w:p w14:paraId="2F1EF7AA" w14:textId="77777777" w:rsidR="001A7366" w:rsidRPr="001A7366" w:rsidRDefault="001A7366" w:rsidP="001A7366">
            <w:pPr>
              <w:contextualSpacing/>
              <w:jc w:val="right"/>
              <w:rPr>
                <w:rFonts w:ascii="Times New Roman" w:eastAsia="Calibri" w:hAnsi="Times New Roman" w:cs="Times New Roman"/>
                <w:b/>
                <w:bCs/>
                <w:color w:val="000000"/>
                <w:sz w:val="20"/>
                <w:szCs w:val="20"/>
              </w:rPr>
            </w:pPr>
            <w:r w:rsidRPr="001A7366">
              <w:rPr>
                <w:rFonts w:ascii="Times New Roman" w:eastAsia="Calibri" w:hAnsi="Times New Roman" w:cs="Times New Roman"/>
                <w:b/>
                <w:bCs/>
                <w:color w:val="000000"/>
                <w:sz w:val="20"/>
                <w:szCs w:val="20"/>
              </w:rPr>
              <w:t>Jumlah</w:t>
            </w:r>
          </w:p>
        </w:tc>
        <w:tc>
          <w:tcPr>
            <w:tcW w:w="1496" w:type="pct"/>
            <w:tcBorders>
              <w:top w:val="double" w:sz="6" w:space="0" w:color="auto"/>
              <w:bottom w:val="single" w:sz="4" w:space="0" w:color="auto"/>
            </w:tcBorders>
            <w:noWrap/>
            <w:hideMark/>
          </w:tcPr>
          <w:p w14:paraId="52100D2C" w14:textId="70E8BDE5" w:rsidR="001A7366" w:rsidRPr="001A7366" w:rsidRDefault="001A7366" w:rsidP="001A7366">
            <w:pPr>
              <w:contextualSpacing/>
              <w:jc w:val="right"/>
              <w:rPr>
                <w:rFonts w:ascii="Times New Roman" w:eastAsia="Calibri" w:hAnsi="Times New Roman" w:cs="Times New Roman"/>
                <w:b/>
                <w:bCs/>
                <w:color w:val="000000"/>
                <w:sz w:val="20"/>
                <w:szCs w:val="20"/>
              </w:rPr>
            </w:pPr>
            <w:r w:rsidRPr="001A7366">
              <w:rPr>
                <w:rFonts w:ascii="Times New Roman" w:eastAsia="Calibri" w:hAnsi="Times New Roman" w:cs="Times New Roman"/>
                <w:b/>
                <w:bCs/>
                <w:sz w:val="20"/>
                <w:szCs w:val="20"/>
              </w:rPr>
              <w:t>(</w:t>
            </w:r>
            <w:r w:rsidRPr="001A7366">
              <w:rPr>
                <w:rFonts w:ascii="Times New Roman" w:eastAsia="Calibri" w:hAnsi="Times New Roman" w:cs="Times New Roman"/>
                <w:b/>
                <w:bCs/>
                <w:color w:val="000000"/>
                <w:sz w:val="20"/>
                <w:szCs w:val="20"/>
              </w:rPr>
              <w:t>%)</w:t>
            </w:r>
          </w:p>
        </w:tc>
      </w:tr>
      <w:tr w:rsidR="001A7366" w:rsidRPr="001A7366" w14:paraId="0658DD6E" w14:textId="77777777" w:rsidTr="001A7366">
        <w:trPr>
          <w:trHeight w:val="315"/>
        </w:trPr>
        <w:tc>
          <w:tcPr>
            <w:tcW w:w="2312" w:type="pct"/>
            <w:tcBorders>
              <w:top w:val="single" w:sz="4" w:space="0" w:color="auto"/>
            </w:tcBorders>
            <w:noWrap/>
            <w:hideMark/>
          </w:tcPr>
          <w:p w14:paraId="51241C14" w14:textId="77777777" w:rsidR="001A7366" w:rsidRPr="001A7366" w:rsidRDefault="001A7366" w:rsidP="001A7366">
            <w:pPr>
              <w:contextualSpacing/>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0-14</w:t>
            </w:r>
          </w:p>
        </w:tc>
        <w:tc>
          <w:tcPr>
            <w:tcW w:w="1192" w:type="pct"/>
            <w:tcBorders>
              <w:top w:val="single" w:sz="4" w:space="0" w:color="auto"/>
            </w:tcBorders>
            <w:noWrap/>
            <w:hideMark/>
          </w:tcPr>
          <w:p w14:paraId="715618BC" w14:textId="77777777" w:rsidR="001A7366" w:rsidRPr="001A7366" w:rsidRDefault="001A7366" w:rsidP="001A7366">
            <w:pPr>
              <w:contextualSpacing/>
              <w:jc w:val="right"/>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0</w:t>
            </w:r>
          </w:p>
        </w:tc>
        <w:tc>
          <w:tcPr>
            <w:tcW w:w="1496" w:type="pct"/>
            <w:tcBorders>
              <w:top w:val="single" w:sz="4" w:space="0" w:color="auto"/>
            </w:tcBorders>
            <w:noWrap/>
            <w:hideMark/>
          </w:tcPr>
          <w:p w14:paraId="0EFFCC9A" w14:textId="77777777" w:rsidR="001A7366" w:rsidRPr="001A7366" w:rsidRDefault="001A7366" w:rsidP="001A7366">
            <w:pPr>
              <w:contextualSpacing/>
              <w:jc w:val="right"/>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0</w:t>
            </w:r>
          </w:p>
        </w:tc>
      </w:tr>
      <w:tr w:rsidR="001A7366" w:rsidRPr="001A7366" w14:paraId="43A3205A" w14:textId="77777777" w:rsidTr="001A7366">
        <w:trPr>
          <w:trHeight w:val="315"/>
        </w:trPr>
        <w:tc>
          <w:tcPr>
            <w:tcW w:w="2312" w:type="pct"/>
            <w:noWrap/>
            <w:hideMark/>
          </w:tcPr>
          <w:p w14:paraId="1A338241" w14:textId="77777777" w:rsidR="001A7366" w:rsidRPr="001A7366" w:rsidRDefault="001A7366" w:rsidP="001A7366">
            <w:pPr>
              <w:contextualSpacing/>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15-64</w:t>
            </w:r>
          </w:p>
        </w:tc>
        <w:tc>
          <w:tcPr>
            <w:tcW w:w="1192" w:type="pct"/>
            <w:noWrap/>
            <w:hideMark/>
          </w:tcPr>
          <w:p w14:paraId="4518C16B" w14:textId="77777777" w:rsidR="001A7366" w:rsidRPr="001A7366" w:rsidRDefault="001A7366" w:rsidP="001A7366">
            <w:pPr>
              <w:contextualSpacing/>
              <w:jc w:val="right"/>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45</w:t>
            </w:r>
          </w:p>
        </w:tc>
        <w:tc>
          <w:tcPr>
            <w:tcW w:w="1496" w:type="pct"/>
            <w:noWrap/>
            <w:hideMark/>
          </w:tcPr>
          <w:p w14:paraId="61C0FC7D" w14:textId="77777777" w:rsidR="001A7366" w:rsidRPr="001A7366" w:rsidRDefault="001A7366" w:rsidP="001A7366">
            <w:pPr>
              <w:contextualSpacing/>
              <w:jc w:val="right"/>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86,5</w:t>
            </w:r>
          </w:p>
        </w:tc>
      </w:tr>
      <w:tr w:rsidR="001A7366" w:rsidRPr="001A7366" w14:paraId="73591B84" w14:textId="77777777" w:rsidTr="001A7366">
        <w:trPr>
          <w:trHeight w:val="315"/>
        </w:trPr>
        <w:tc>
          <w:tcPr>
            <w:tcW w:w="2312" w:type="pct"/>
            <w:tcBorders>
              <w:bottom w:val="single" w:sz="4" w:space="0" w:color="auto"/>
            </w:tcBorders>
            <w:noWrap/>
            <w:hideMark/>
          </w:tcPr>
          <w:p w14:paraId="641CE779" w14:textId="77777777" w:rsidR="001A7366" w:rsidRPr="001A7366" w:rsidRDefault="001A7366" w:rsidP="001A7366">
            <w:pPr>
              <w:contextualSpacing/>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&gt;65</w:t>
            </w:r>
          </w:p>
        </w:tc>
        <w:tc>
          <w:tcPr>
            <w:tcW w:w="1192" w:type="pct"/>
            <w:tcBorders>
              <w:bottom w:val="single" w:sz="4" w:space="0" w:color="auto"/>
            </w:tcBorders>
            <w:noWrap/>
            <w:hideMark/>
          </w:tcPr>
          <w:p w14:paraId="43E8F170" w14:textId="77777777" w:rsidR="001A7366" w:rsidRPr="001A7366" w:rsidRDefault="001A7366" w:rsidP="001A7366">
            <w:pPr>
              <w:contextualSpacing/>
              <w:jc w:val="right"/>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7</w:t>
            </w:r>
          </w:p>
        </w:tc>
        <w:tc>
          <w:tcPr>
            <w:tcW w:w="1496" w:type="pct"/>
            <w:tcBorders>
              <w:bottom w:val="single" w:sz="4" w:space="0" w:color="auto"/>
            </w:tcBorders>
            <w:noWrap/>
            <w:hideMark/>
          </w:tcPr>
          <w:p w14:paraId="5A831F6A" w14:textId="77777777" w:rsidR="001A7366" w:rsidRPr="001A7366" w:rsidRDefault="001A7366" w:rsidP="001A7366">
            <w:pPr>
              <w:contextualSpacing/>
              <w:jc w:val="right"/>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13,5</w:t>
            </w:r>
          </w:p>
        </w:tc>
      </w:tr>
      <w:tr w:rsidR="001A7366" w:rsidRPr="001A7366" w14:paraId="2322BBE2" w14:textId="77777777" w:rsidTr="001A7366">
        <w:trPr>
          <w:trHeight w:val="315"/>
        </w:trPr>
        <w:tc>
          <w:tcPr>
            <w:tcW w:w="2312" w:type="pct"/>
            <w:tcBorders>
              <w:top w:val="single" w:sz="4" w:space="0" w:color="auto"/>
              <w:bottom w:val="single" w:sz="4" w:space="0" w:color="auto"/>
            </w:tcBorders>
            <w:noWrap/>
            <w:hideMark/>
          </w:tcPr>
          <w:p w14:paraId="3C819A61" w14:textId="77777777" w:rsidR="001A7366" w:rsidRPr="001A7366" w:rsidRDefault="001A7366" w:rsidP="001A7366">
            <w:pPr>
              <w:contextualSpacing/>
              <w:rPr>
                <w:rFonts w:ascii="Times New Roman" w:eastAsia="Calibri" w:hAnsi="Times New Roman" w:cs="Times New Roman"/>
                <w:b/>
                <w:bCs/>
                <w:color w:val="000000"/>
                <w:sz w:val="20"/>
                <w:szCs w:val="20"/>
              </w:rPr>
            </w:pPr>
            <w:r w:rsidRPr="001A7366">
              <w:rPr>
                <w:rFonts w:ascii="Times New Roman" w:eastAsia="Calibri" w:hAnsi="Times New Roman" w:cs="Times New Roman"/>
                <w:b/>
                <w:bCs/>
                <w:color w:val="000000"/>
                <w:sz w:val="20"/>
                <w:szCs w:val="20"/>
              </w:rPr>
              <w:t>Jumlah</w:t>
            </w:r>
          </w:p>
        </w:tc>
        <w:tc>
          <w:tcPr>
            <w:tcW w:w="1192" w:type="pct"/>
            <w:tcBorders>
              <w:top w:val="single" w:sz="4" w:space="0" w:color="auto"/>
              <w:bottom w:val="single" w:sz="4" w:space="0" w:color="auto"/>
            </w:tcBorders>
            <w:noWrap/>
            <w:hideMark/>
          </w:tcPr>
          <w:p w14:paraId="530C45CB" w14:textId="77777777" w:rsidR="001A7366" w:rsidRPr="001A7366" w:rsidRDefault="001A7366" w:rsidP="001A7366">
            <w:pPr>
              <w:contextualSpacing/>
              <w:jc w:val="right"/>
              <w:rPr>
                <w:rFonts w:ascii="Times New Roman" w:eastAsia="Calibri" w:hAnsi="Times New Roman" w:cs="Times New Roman"/>
                <w:b/>
                <w:bCs/>
                <w:color w:val="000000"/>
                <w:sz w:val="20"/>
                <w:szCs w:val="20"/>
              </w:rPr>
            </w:pPr>
            <w:r w:rsidRPr="001A7366">
              <w:rPr>
                <w:rFonts w:ascii="Times New Roman" w:eastAsia="Calibri" w:hAnsi="Times New Roman" w:cs="Times New Roman"/>
                <w:b/>
                <w:bCs/>
                <w:color w:val="000000"/>
                <w:sz w:val="20"/>
                <w:szCs w:val="20"/>
              </w:rPr>
              <w:t>52</w:t>
            </w:r>
          </w:p>
        </w:tc>
        <w:tc>
          <w:tcPr>
            <w:tcW w:w="1496" w:type="pct"/>
            <w:tcBorders>
              <w:top w:val="single" w:sz="4" w:space="0" w:color="auto"/>
              <w:bottom w:val="single" w:sz="4" w:space="0" w:color="auto"/>
            </w:tcBorders>
            <w:noWrap/>
            <w:hideMark/>
          </w:tcPr>
          <w:p w14:paraId="18DE4C53" w14:textId="77777777" w:rsidR="001A7366" w:rsidRPr="001A7366" w:rsidRDefault="001A7366" w:rsidP="001A7366">
            <w:pPr>
              <w:contextualSpacing/>
              <w:jc w:val="right"/>
              <w:rPr>
                <w:rFonts w:ascii="Times New Roman" w:eastAsia="Calibri" w:hAnsi="Times New Roman" w:cs="Times New Roman"/>
                <w:b/>
                <w:bCs/>
                <w:color w:val="000000"/>
                <w:sz w:val="20"/>
                <w:szCs w:val="20"/>
              </w:rPr>
            </w:pPr>
            <w:r w:rsidRPr="001A7366">
              <w:rPr>
                <w:rFonts w:ascii="Times New Roman" w:eastAsia="Calibri" w:hAnsi="Times New Roman" w:cs="Times New Roman"/>
                <w:b/>
                <w:bCs/>
                <w:color w:val="000000"/>
                <w:sz w:val="20"/>
                <w:szCs w:val="20"/>
              </w:rPr>
              <w:t>100</w:t>
            </w:r>
          </w:p>
        </w:tc>
      </w:tr>
    </w:tbl>
    <w:p w14:paraId="068E9BA1" w14:textId="77777777" w:rsidR="001A7366" w:rsidRPr="001A7366" w:rsidRDefault="001A7366" w:rsidP="001A7366">
      <w:pPr>
        <w:spacing w:after="0" w:line="360" w:lineRule="auto"/>
        <w:contextualSpacing/>
        <w:jc w:val="both"/>
        <w:rPr>
          <w:rFonts w:ascii="Times New Roman" w:eastAsia="Calibri" w:hAnsi="Times New Roman" w:cs="Times New Roman"/>
          <w:sz w:val="20"/>
          <w:szCs w:val="20"/>
          <w:lang w:val="en-US"/>
        </w:rPr>
      </w:pPr>
      <w:r w:rsidRPr="001A7366">
        <w:rPr>
          <w:rFonts w:ascii="Times New Roman" w:eastAsia="Calibri" w:hAnsi="Times New Roman" w:cs="Times New Roman"/>
          <w:sz w:val="20"/>
          <w:szCs w:val="20"/>
          <w:lang w:val="en-US"/>
        </w:rPr>
        <w:t>Sumber: Data Primer Terolah 2019</w:t>
      </w:r>
    </w:p>
    <w:p w14:paraId="27F530C1" w14:textId="77777777" w:rsidR="001A7366" w:rsidRPr="001A7366" w:rsidRDefault="001A7366" w:rsidP="001A7366">
      <w:pPr>
        <w:spacing w:after="0" w:line="360" w:lineRule="auto"/>
        <w:ind w:firstLine="709"/>
        <w:contextualSpacing/>
        <w:jc w:val="both"/>
        <w:rPr>
          <w:rFonts w:ascii="Times New Roman" w:eastAsia="Calibri" w:hAnsi="Times New Roman" w:cs="Times New Roman"/>
          <w:color w:val="000000"/>
          <w:sz w:val="24"/>
          <w:szCs w:val="24"/>
          <w:lang w:val="en-US"/>
        </w:rPr>
      </w:pPr>
      <w:r w:rsidRPr="001A7366">
        <w:rPr>
          <w:rFonts w:ascii="Times New Roman" w:eastAsia="Calibri" w:hAnsi="Times New Roman" w:cs="Times New Roman"/>
          <w:color w:val="000000"/>
          <w:sz w:val="24"/>
          <w:szCs w:val="24"/>
          <w:lang w:val="en-US"/>
        </w:rPr>
        <w:t>Berdasarkan Tabel 1, dapat diketahui bahwa 86,5% peternak</w:t>
      </w:r>
      <w:r w:rsidRPr="001A7366">
        <w:rPr>
          <w:rFonts w:ascii="Times New Roman" w:eastAsia="Calibri" w:hAnsi="Times New Roman" w:cs="Times New Roman"/>
          <w:color w:val="000000"/>
          <w:lang w:val="en-US"/>
        </w:rPr>
        <w:t xml:space="preserve"> </w:t>
      </w:r>
      <w:r w:rsidRPr="001A7366">
        <w:rPr>
          <w:rFonts w:ascii="Times New Roman" w:eastAsia="Calibri" w:hAnsi="Times New Roman" w:cs="Times New Roman"/>
          <w:color w:val="000000"/>
          <w:sz w:val="24"/>
          <w:szCs w:val="24"/>
          <w:lang w:val="en-US"/>
        </w:rPr>
        <w:t xml:space="preserve">responden merupakan tenaga kerja yang produktif </w:t>
      </w:r>
      <w:r w:rsidRPr="001A7366">
        <w:rPr>
          <w:rFonts w:ascii="Times New Roman" w:eastAsia="Calibri" w:hAnsi="Times New Roman" w:cs="Times New Roman"/>
          <w:color w:val="000000"/>
          <w:sz w:val="24"/>
          <w:szCs w:val="24"/>
          <w:lang w:val="en-US"/>
        </w:rPr>
        <w:lastRenderedPageBreak/>
        <w:t>karena rentang usia mereka</w:t>
      </w:r>
      <w:r w:rsidRPr="001A7366">
        <w:rPr>
          <w:rFonts w:ascii="Times New Roman" w:eastAsia="Calibri" w:hAnsi="Times New Roman" w:cs="Times New Roman"/>
          <w:color w:val="000000"/>
          <w:lang w:val="en-US"/>
        </w:rPr>
        <w:t xml:space="preserve"> </w:t>
      </w:r>
      <w:r w:rsidRPr="001A7366">
        <w:rPr>
          <w:rFonts w:ascii="Times New Roman" w:eastAsia="Calibri" w:hAnsi="Times New Roman" w:cs="Times New Roman"/>
          <w:color w:val="000000"/>
          <w:sz w:val="24"/>
          <w:szCs w:val="24"/>
          <w:lang w:val="en-US"/>
        </w:rPr>
        <w:t>yaitu antara 15 tahun sampai 64 tahun dan hanya sebagian kecil yang bukan</w:t>
      </w:r>
      <w:r w:rsidRPr="001A7366">
        <w:rPr>
          <w:rFonts w:ascii="Times New Roman" w:eastAsia="Calibri" w:hAnsi="Times New Roman" w:cs="Times New Roman"/>
          <w:color w:val="000000"/>
          <w:lang w:val="en-US"/>
        </w:rPr>
        <w:t xml:space="preserve"> </w:t>
      </w:r>
      <w:r w:rsidRPr="001A7366">
        <w:rPr>
          <w:rFonts w:ascii="Times New Roman" w:eastAsia="Calibri" w:hAnsi="Times New Roman" w:cs="Times New Roman"/>
          <w:color w:val="000000"/>
          <w:sz w:val="24"/>
          <w:szCs w:val="24"/>
          <w:lang w:val="en-US"/>
        </w:rPr>
        <w:t>merupakan tenaga kerja produktif. Berdasarkan hasil analisis data, rata-rata umur responden adalah 54 tahun. Dari data yang diperoleh</w:t>
      </w:r>
      <w:r w:rsidRPr="001A7366">
        <w:rPr>
          <w:rFonts w:ascii="Times New Roman" w:eastAsia="Calibri" w:hAnsi="Times New Roman" w:cs="Times New Roman"/>
          <w:color w:val="000000"/>
          <w:lang w:val="en-US"/>
        </w:rPr>
        <w:t xml:space="preserve"> </w:t>
      </w:r>
      <w:r w:rsidRPr="001A7366">
        <w:rPr>
          <w:rFonts w:ascii="Times New Roman" w:eastAsia="Calibri" w:hAnsi="Times New Roman" w:cs="Times New Roman"/>
          <w:color w:val="000000"/>
          <w:sz w:val="24"/>
          <w:szCs w:val="24"/>
          <w:lang w:val="en-US"/>
        </w:rPr>
        <w:t>ini dapat disimpulkan bahwa peternak responden merupakan tenaga kerja</w:t>
      </w:r>
      <w:r w:rsidRPr="001A7366">
        <w:rPr>
          <w:rFonts w:ascii="Times New Roman" w:eastAsia="Calibri" w:hAnsi="Times New Roman" w:cs="Times New Roman"/>
          <w:color w:val="000000"/>
          <w:lang w:val="en-US"/>
        </w:rPr>
        <w:t xml:space="preserve"> </w:t>
      </w:r>
      <w:r w:rsidRPr="001A7366">
        <w:rPr>
          <w:rFonts w:ascii="Times New Roman" w:eastAsia="Calibri" w:hAnsi="Times New Roman" w:cs="Times New Roman"/>
          <w:color w:val="000000"/>
          <w:sz w:val="24"/>
          <w:szCs w:val="24"/>
          <w:lang w:val="en-US"/>
        </w:rPr>
        <w:t xml:space="preserve">produktif. </w:t>
      </w:r>
    </w:p>
    <w:p w14:paraId="045C179C" w14:textId="77777777" w:rsidR="001A7366" w:rsidRPr="001A7366" w:rsidRDefault="001A7366" w:rsidP="001A7366">
      <w:pPr>
        <w:spacing w:after="0" w:line="360" w:lineRule="auto"/>
        <w:contextualSpacing/>
        <w:jc w:val="both"/>
        <w:rPr>
          <w:rFonts w:ascii="Times New Roman" w:eastAsia="Calibri" w:hAnsi="Times New Roman" w:cs="Times New Roman"/>
          <w:b/>
          <w:bCs/>
          <w:color w:val="000000"/>
          <w:sz w:val="24"/>
          <w:szCs w:val="24"/>
          <w:lang w:val="en-US"/>
        </w:rPr>
      </w:pPr>
      <w:r w:rsidRPr="001A7366">
        <w:rPr>
          <w:rFonts w:ascii="Times New Roman" w:eastAsia="Calibri" w:hAnsi="Times New Roman" w:cs="Times New Roman"/>
          <w:b/>
          <w:bCs/>
          <w:color w:val="000000"/>
          <w:sz w:val="24"/>
          <w:szCs w:val="24"/>
          <w:lang w:val="en-US"/>
        </w:rPr>
        <w:t>Pengalaman Beternak</w:t>
      </w:r>
    </w:p>
    <w:p w14:paraId="5C0277B0" w14:textId="77777777" w:rsidR="001A7366" w:rsidRPr="001A7366" w:rsidRDefault="001A7366" w:rsidP="001A7366">
      <w:pPr>
        <w:spacing w:after="0" w:line="360" w:lineRule="auto"/>
        <w:ind w:firstLine="720"/>
        <w:contextualSpacing/>
        <w:jc w:val="both"/>
        <w:rPr>
          <w:rFonts w:ascii="Times New Roman" w:eastAsia="Calibri" w:hAnsi="Times New Roman" w:cs="Times New Roman"/>
          <w:b/>
          <w:bCs/>
          <w:sz w:val="24"/>
          <w:szCs w:val="24"/>
          <w:lang w:val="en-US"/>
        </w:rPr>
      </w:pPr>
      <w:r w:rsidRPr="001A7366">
        <w:rPr>
          <w:rFonts w:ascii="Times New Roman" w:eastAsia="Calibri" w:hAnsi="Times New Roman" w:cs="Times New Roman"/>
          <w:color w:val="000000"/>
          <w:sz w:val="24"/>
          <w:szCs w:val="24"/>
          <w:lang w:val="en-US"/>
        </w:rPr>
        <w:t>Pengalaman</w:t>
      </w:r>
      <w:r w:rsidRPr="001A7366">
        <w:rPr>
          <w:rFonts w:ascii="Times New Roman" w:eastAsia="Calibri" w:hAnsi="Times New Roman" w:cs="Times New Roman"/>
          <w:color w:val="000000"/>
          <w:lang w:val="en-US"/>
        </w:rPr>
        <w:t xml:space="preserve"> </w:t>
      </w:r>
      <w:r w:rsidRPr="001A7366">
        <w:rPr>
          <w:rFonts w:ascii="Times New Roman" w:eastAsia="Calibri" w:hAnsi="Times New Roman" w:cs="Times New Roman"/>
          <w:color w:val="000000"/>
          <w:sz w:val="24"/>
          <w:szCs w:val="24"/>
          <w:lang w:val="en-US"/>
        </w:rPr>
        <w:t>peternak responden mulai kurang dari 5 tahun sampai lebih dari 35 tahun.</w:t>
      </w:r>
      <w:r w:rsidRPr="001A7366">
        <w:rPr>
          <w:rFonts w:ascii="Times New Roman" w:eastAsia="Calibri" w:hAnsi="Times New Roman" w:cs="Times New Roman"/>
          <w:color w:val="000000"/>
          <w:lang w:val="en-US"/>
        </w:rPr>
        <w:t xml:space="preserve"> </w:t>
      </w:r>
      <w:r w:rsidRPr="001A7366">
        <w:rPr>
          <w:rFonts w:ascii="Times New Roman" w:eastAsia="Calibri" w:hAnsi="Times New Roman" w:cs="Times New Roman"/>
          <w:color w:val="000000"/>
          <w:sz w:val="24"/>
          <w:szCs w:val="24"/>
          <w:lang w:val="en-US"/>
        </w:rPr>
        <w:t xml:space="preserve">Dari 52 responden peternak, 90,4% diantaranya memiliki pengalaman ternak lebih dari 10 tahun. Menurut Sirappa </w:t>
      </w:r>
      <w:r w:rsidRPr="001A7366">
        <w:rPr>
          <w:rFonts w:ascii="Times New Roman" w:eastAsia="Calibri" w:hAnsi="Times New Roman" w:cs="Times New Roman"/>
          <w:i/>
          <w:iCs/>
          <w:color w:val="000000"/>
          <w:sz w:val="24"/>
          <w:szCs w:val="24"/>
          <w:lang w:val="en-US"/>
        </w:rPr>
        <w:t>et al</w:t>
      </w:r>
      <w:r w:rsidRPr="001A7366">
        <w:rPr>
          <w:rFonts w:ascii="Times New Roman" w:eastAsia="Calibri" w:hAnsi="Times New Roman" w:cs="Times New Roman"/>
          <w:color w:val="000000"/>
          <w:sz w:val="24"/>
          <w:szCs w:val="24"/>
          <w:lang w:val="en-US"/>
        </w:rPr>
        <w:t xml:space="preserve">., (2017), pengalaman dibagi menjadi 3, yaitu mula (&lt;5 tahun), madya (5-10 tahun), dan mandiri (&gt;10 tahun). Herlina (2002) menyatakan bahwa pengalaman akan membuat seseorang lebih memahami pekerjaannya dan terampil mengatasi masalah yang dihadapi. </w:t>
      </w:r>
      <w:r w:rsidRPr="001A7366">
        <w:rPr>
          <w:rFonts w:ascii="Times New Roman" w:eastAsia="Calibri" w:hAnsi="Times New Roman" w:cs="Times New Roman"/>
          <w:sz w:val="24"/>
          <w:szCs w:val="24"/>
          <w:lang w:val="en-US"/>
        </w:rPr>
        <w:t>Setelah melakukan analisis data, rata-rata responden telah memiliki pengalaman beternak selama 24 tahun. Data mengenai pengalaman beternak bisa dilihat  pada tabel 2.</w:t>
      </w:r>
    </w:p>
    <w:p w14:paraId="65B687BB" w14:textId="77777777" w:rsidR="001A7366" w:rsidRPr="001A7366" w:rsidRDefault="001A7366" w:rsidP="00FB072C">
      <w:pPr>
        <w:spacing w:after="0" w:line="240" w:lineRule="auto"/>
        <w:contextualSpacing/>
        <w:jc w:val="both"/>
        <w:rPr>
          <w:rFonts w:ascii="Times New Roman" w:eastAsia="Calibri" w:hAnsi="Times New Roman" w:cs="Times New Roman"/>
          <w:b/>
          <w:bCs/>
          <w:color w:val="000000"/>
          <w:sz w:val="20"/>
          <w:szCs w:val="20"/>
          <w:lang w:val="en-US"/>
        </w:rPr>
      </w:pPr>
      <w:r w:rsidRPr="001A7366">
        <w:rPr>
          <w:rFonts w:ascii="Times New Roman" w:eastAsia="Calibri" w:hAnsi="Times New Roman" w:cs="Times New Roman"/>
          <w:b/>
          <w:bCs/>
          <w:color w:val="000000"/>
          <w:sz w:val="20"/>
          <w:szCs w:val="20"/>
          <w:lang w:val="en-US"/>
        </w:rPr>
        <w:t>Tabel 2. Sebaran jumlah peternak responden berdasarkan pengalaman beternak</w:t>
      </w:r>
    </w:p>
    <w:tbl>
      <w:tblPr>
        <w:tblStyle w:val="Style1"/>
        <w:tblW w:w="5086" w:type="pct"/>
        <w:tblBorders>
          <w:top w:val="none" w:sz="0" w:space="0" w:color="auto"/>
          <w:bottom w:val="none" w:sz="0" w:space="0" w:color="auto"/>
        </w:tblBorders>
        <w:tblLook w:val="04A0" w:firstRow="1" w:lastRow="0" w:firstColumn="1" w:lastColumn="0" w:noHBand="0" w:noVBand="1"/>
      </w:tblPr>
      <w:tblGrid>
        <w:gridCol w:w="2794"/>
        <w:gridCol w:w="678"/>
        <w:gridCol w:w="72"/>
        <w:gridCol w:w="618"/>
        <w:gridCol w:w="72"/>
      </w:tblGrid>
      <w:tr w:rsidR="001A7366" w:rsidRPr="001A7366" w14:paraId="449A8E85" w14:textId="77777777" w:rsidTr="00FB072C">
        <w:trPr>
          <w:trHeight w:val="20"/>
        </w:trPr>
        <w:tc>
          <w:tcPr>
            <w:tcW w:w="3299" w:type="pct"/>
            <w:tcBorders>
              <w:top w:val="double" w:sz="6" w:space="0" w:color="auto"/>
              <w:bottom w:val="single" w:sz="4" w:space="0" w:color="auto"/>
            </w:tcBorders>
            <w:noWrap/>
            <w:hideMark/>
          </w:tcPr>
          <w:p w14:paraId="2682073F" w14:textId="77777777" w:rsidR="001A7366" w:rsidRPr="001A7366" w:rsidRDefault="001A7366" w:rsidP="00FB072C">
            <w:pPr>
              <w:contextualSpacing/>
              <w:rPr>
                <w:rFonts w:ascii="Times New Roman" w:eastAsia="Calibri" w:hAnsi="Times New Roman" w:cs="Times New Roman"/>
                <w:b/>
                <w:bCs/>
                <w:color w:val="000000"/>
                <w:sz w:val="20"/>
                <w:szCs w:val="20"/>
              </w:rPr>
            </w:pPr>
            <w:r w:rsidRPr="001A7366">
              <w:rPr>
                <w:rFonts w:ascii="Times New Roman" w:eastAsia="Calibri" w:hAnsi="Times New Roman" w:cs="Times New Roman"/>
                <w:b/>
                <w:bCs/>
                <w:color w:val="000000"/>
                <w:sz w:val="20"/>
                <w:szCs w:val="20"/>
              </w:rPr>
              <w:t>P</w:t>
            </w:r>
            <w:r w:rsidRPr="001A7366">
              <w:rPr>
                <w:rFonts w:ascii="Times New Roman" w:eastAsia="Calibri" w:hAnsi="Times New Roman" w:cs="Times New Roman"/>
                <w:b/>
                <w:bCs/>
                <w:sz w:val="20"/>
                <w:szCs w:val="20"/>
              </w:rPr>
              <w:t>engalaman Beternak (tahun)</w:t>
            </w:r>
          </w:p>
        </w:tc>
        <w:tc>
          <w:tcPr>
            <w:tcW w:w="886" w:type="pct"/>
            <w:gridSpan w:val="2"/>
            <w:tcBorders>
              <w:top w:val="double" w:sz="6" w:space="0" w:color="auto"/>
              <w:bottom w:val="single" w:sz="4" w:space="0" w:color="auto"/>
            </w:tcBorders>
            <w:noWrap/>
            <w:hideMark/>
          </w:tcPr>
          <w:p w14:paraId="655CCE75" w14:textId="77777777" w:rsidR="001A7366" w:rsidRPr="001A7366" w:rsidRDefault="001A7366" w:rsidP="00FB072C">
            <w:pPr>
              <w:ind w:left="-283"/>
              <w:contextualSpacing/>
              <w:jc w:val="right"/>
              <w:rPr>
                <w:rFonts w:ascii="Times New Roman" w:eastAsia="Calibri" w:hAnsi="Times New Roman" w:cs="Times New Roman"/>
                <w:b/>
                <w:bCs/>
                <w:color w:val="000000"/>
                <w:sz w:val="20"/>
                <w:szCs w:val="20"/>
              </w:rPr>
            </w:pPr>
            <w:r w:rsidRPr="001A7366">
              <w:rPr>
                <w:rFonts w:ascii="Times New Roman" w:eastAsia="Calibri" w:hAnsi="Times New Roman" w:cs="Times New Roman"/>
                <w:b/>
                <w:bCs/>
                <w:color w:val="000000"/>
                <w:sz w:val="20"/>
                <w:szCs w:val="20"/>
              </w:rPr>
              <w:t>Jumlah</w:t>
            </w:r>
          </w:p>
        </w:tc>
        <w:tc>
          <w:tcPr>
            <w:tcW w:w="815" w:type="pct"/>
            <w:gridSpan w:val="2"/>
            <w:tcBorders>
              <w:top w:val="double" w:sz="6" w:space="0" w:color="auto"/>
              <w:bottom w:val="single" w:sz="4" w:space="0" w:color="auto"/>
            </w:tcBorders>
            <w:noWrap/>
            <w:hideMark/>
          </w:tcPr>
          <w:p w14:paraId="34693ECA" w14:textId="4A4A2021" w:rsidR="001A7366" w:rsidRPr="001A7366" w:rsidRDefault="001A7366" w:rsidP="00FB072C">
            <w:pPr>
              <w:contextualSpacing/>
              <w:jc w:val="center"/>
              <w:rPr>
                <w:rFonts w:ascii="Times New Roman" w:eastAsia="Calibri" w:hAnsi="Times New Roman" w:cs="Times New Roman"/>
                <w:b/>
                <w:bCs/>
                <w:color w:val="000000"/>
                <w:sz w:val="20"/>
                <w:szCs w:val="20"/>
              </w:rPr>
            </w:pPr>
            <w:r w:rsidRPr="001A7366">
              <w:rPr>
                <w:rFonts w:ascii="Times New Roman" w:eastAsia="Calibri" w:hAnsi="Times New Roman" w:cs="Times New Roman"/>
                <w:b/>
                <w:bCs/>
                <w:sz w:val="20"/>
                <w:szCs w:val="20"/>
              </w:rPr>
              <w:t xml:space="preserve"> (</w:t>
            </w:r>
            <w:r w:rsidRPr="001A7366">
              <w:rPr>
                <w:rFonts w:ascii="Times New Roman" w:eastAsia="Calibri" w:hAnsi="Times New Roman" w:cs="Times New Roman"/>
                <w:b/>
                <w:bCs/>
                <w:color w:val="000000"/>
                <w:sz w:val="20"/>
                <w:szCs w:val="20"/>
              </w:rPr>
              <w:t>%)</w:t>
            </w:r>
          </w:p>
        </w:tc>
      </w:tr>
      <w:tr w:rsidR="001A7366" w:rsidRPr="001A7366" w14:paraId="1E55F82C" w14:textId="77777777" w:rsidTr="00FB072C">
        <w:trPr>
          <w:gridAfter w:val="1"/>
          <w:wAfter w:w="85" w:type="pct"/>
          <w:trHeight w:val="20"/>
        </w:trPr>
        <w:tc>
          <w:tcPr>
            <w:tcW w:w="3299" w:type="pct"/>
            <w:tcBorders>
              <w:top w:val="single" w:sz="4" w:space="0" w:color="auto"/>
            </w:tcBorders>
            <w:noWrap/>
            <w:hideMark/>
          </w:tcPr>
          <w:p w14:paraId="785A5490" w14:textId="77777777" w:rsidR="001A7366" w:rsidRPr="001A7366" w:rsidRDefault="001A7366" w:rsidP="00FB072C">
            <w:pPr>
              <w:contextualSpacing/>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&lt;5</w:t>
            </w:r>
          </w:p>
        </w:tc>
        <w:tc>
          <w:tcPr>
            <w:tcW w:w="801" w:type="pct"/>
            <w:tcBorders>
              <w:top w:val="single" w:sz="4" w:space="0" w:color="auto"/>
            </w:tcBorders>
            <w:noWrap/>
          </w:tcPr>
          <w:p w14:paraId="3C6B06C2" w14:textId="77777777" w:rsidR="001A7366" w:rsidRPr="001A7366" w:rsidRDefault="001A7366" w:rsidP="00FB072C">
            <w:pPr>
              <w:contextualSpacing/>
              <w:jc w:val="right"/>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1</w:t>
            </w:r>
          </w:p>
        </w:tc>
        <w:tc>
          <w:tcPr>
            <w:tcW w:w="815" w:type="pct"/>
            <w:gridSpan w:val="2"/>
            <w:tcBorders>
              <w:top w:val="single" w:sz="4" w:space="0" w:color="auto"/>
            </w:tcBorders>
            <w:noWrap/>
          </w:tcPr>
          <w:p w14:paraId="70EF106C" w14:textId="77777777" w:rsidR="001A7366" w:rsidRPr="001A7366" w:rsidRDefault="001A7366" w:rsidP="00FB072C">
            <w:pPr>
              <w:contextualSpacing/>
              <w:jc w:val="right"/>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1,9</w:t>
            </w:r>
          </w:p>
        </w:tc>
      </w:tr>
      <w:tr w:rsidR="001A7366" w:rsidRPr="001A7366" w14:paraId="27F6EEC0" w14:textId="77777777" w:rsidTr="00FB072C">
        <w:trPr>
          <w:gridAfter w:val="1"/>
          <w:wAfter w:w="85" w:type="pct"/>
          <w:trHeight w:val="20"/>
        </w:trPr>
        <w:tc>
          <w:tcPr>
            <w:tcW w:w="3299" w:type="pct"/>
            <w:noWrap/>
            <w:hideMark/>
          </w:tcPr>
          <w:p w14:paraId="631E6A0D" w14:textId="77777777" w:rsidR="001A7366" w:rsidRPr="001A7366" w:rsidRDefault="001A7366" w:rsidP="00FB072C">
            <w:pPr>
              <w:contextualSpacing/>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5-</w:t>
            </w:r>
            <w:r w:rsidRPr="001A7366">
              <w:rPr>
                <w:rFonts w:ascii="Times New Roman" w:eastAsia="Calibri" w:hAnsi="Times New Roman" w:cs="Times New Roman"/>
                <w:sz w:val="20"/>
                <w:szCs w:val="20"/>
              </w:rPr>
              <w:t>10</w:t>
            </w:r>
          </w:p>
        </w:tc>
        <w:tc>
          <w:tcPr>
            <w:tcW w:w="801" w:type="pct"/>
            <w:noWrap/>
          </w:tcPr>
          <w:p w14:paraId="20D76C29" w14:textId="77777777" w:rsidR="001A7366" w:rsidRPr="001A7366" w:rsidRDefault="001A7366" w:rsidP="00FB072C">
            <w:pPr>
              <w:contextualSpacing/>
              <w:jc w:val="right"/>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4</w:t>
            </w:r>
          </w:p>
        </w:tc>
        <w:tc>
          <w:tcPr>
            <w:tcW w:w="815" w:type="pct"/>
            <w:gridSpan w:val="2"/>
            <w:noWrap/>
          </w:tcPr>
          <w:p w14:paraId="035D28E8" w14:textId="77777777" w:rsidR="001A7366" w:rsidRPr="001A7366" w:rsidRDefault="001A7366" w:rsidP="00FB072C">
            <w:pPr>
              <w:contextualSpacing/>
              <w:jc w:val="right"/>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7,7</w:t>
            </w:r>
          </w:p>
        </w:tc>
      </w:tr>
      <w:tr w:rsidR="001A7366" w:rsidRPr="001A7366" w14:paraId="4A833151" w14:textId="77777777" w:rsidTr="00FB072C">
        <w:trPr>
          <w:gridAfter w:val="1"/>
          <w:wAfter w:w="85" w:type="pct"/>
          <w:trHeight w:val="20"/>
        </w:trPr>
        <w:tc>
          <w:tcPr>
            <w:tcW w:w="3299" w:type="pct"/>
            <w:noWrap/>
            <w:hideMark/>
          </w:tcPr>
          <w:p w14:paraId="47320481" w14:textId="77777777" w:rsidR="001A7366" w:rsidRPr="001A7366" w:rsidRDefault="001A7366" w:rsidP="00FB072C">
            <w:pPr>
              <w:contextualSpacing/>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&gt;10</w:t>
            </w:r>
          </w:p>
        </w:tc>
        <w:tc>
          <w:tcPr>
            <w:tcW w:w="801" w:type="pct"/>
            <w:noWrap/>
          </w:tcPr>
          <w:p w14:paraId="64E3B103" w14:textId="77777777" w:rsidR="001A7366" w:rsidRPr="001A7366" w:rsidRDefault="001A7366" w:rsidP="00FB072C">
            <w:pPr>
              <w:contextualSpacing/>
              <w:jc w:val="right"/>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47</w:t>
            </w:r>
          </w:p>
        </w:tc>
        <w:tc>
          <w:tcPr>
            <w:tcW w:w="815" w:type="pct"/>
            <w:gridSpan w:val="2"/>
            <w:noWrap/>
          </w:tcPr>
          <w:p w14:paraId="0E0AAC5D" w14:textId="77777777" w:rsidR="001A7366" w:rsidRPr="001A7366" w:rsidRDefault="001A7366" w:rsidP="00FB072C">
            <w:pPr>
              <w:contextualSpacing/>
              <w:jc w:val="right"/>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90,4</w:t>
            </w:r>
          </w:p>
        </w:tc>
      </w:tr>
      <w:tr w:rsidR="001A7366" w:rsidRPr="001A7366" w14:paraId="463F8953" w14:textId="77777777" w:rsidTr="00FB072C">
        <w:trPr>
          <w:gridAfter w:val="1"/>
          <w:wAfter w:w="85" w:type="pct"/>
          <w:trHeight w:val="20"/>
        </w:trPr>
        <w:tc>
          <w:tcPr>
            <w:tcW w:w="3299" w:type="pct"/>
            <w:tcBorders>
              <w:top w:val="single" w:sz="4" w:space="0" w:color="auto"/>
              <w:bottom w:val="single" w:sz="4" w:space="0" w:color="auto"/>
            </w:tcBorders>
            <w:noWrap/>
            <w:hideMark/>
          </w:tcPr>
          <w:p w14:paraId="2607DFD9" w14:textId="77777777" w:rsidR="001A7366" w:rsidRPr="001A7366" w:rsidRDefault="001A7366" w:rsidP="00FB072C">
            <w:pPr>
              <w:contextualSpacing/>
              <w:rPr>
                <w:rFonts w:ascii="Times New Roman" w:eastAsia="Calibri" w:hAnsi="Times New Roman" w:cs="Times New Roman"/>
                <w:b/>
                <w:bCs/>
                <w:color w:val="000000"/>
                <w:sz w:val="20"/>
                <w:szCs w:val="20"/>
              </w:rPr>
            </w:pPr>
            <w:r w:rsidRPr="001A7366">
              <w:rPr>
                <w:rFonts w:ascii="Times New Roman" w:eastAsia="Calibri" w:hAnsi="Times New Roman" w:cs="Times New Roman"/>
                <w:b/>
                <w:bCs/>
                <w:color w:val="000000"/>
                <w:sz w:val="20"/>
                <w:szCs w:val="20"/>
              </w:rPr>
              <w:t>Jumlah</w:t>
            </w:r>
          </w:p>
        </w:tc>
        <w:tc>
          <w:tcPr>
            <w:tcW w:w="801" w:type="pct"/>
            <w:tcBorders>
              <w:top w:val="single" w:sz="4" w:space="0" w:color="auto"/>
              <w:bottom w:val="single" w:sz="4" w:space="0" w:color="auto"/>
            </w:tcBorders>
            <w:noWrap/>
            <w:hideMark/>
          </w:tcPr>
          <w:p w14:paraId="17233F22" w14:textId="77777777" w:rsidR="001A7366" w:rsidRPr="001A7366" w:rsidRDefault="001A7366" w:rsidP="00FB072C">
            <w:pPr>
              <w:contextualSpacing/>
              <w:jc w:val="right"/>
              <w:rPr>
                <w:rFonts w:ascii="Times New Roman" w:eastAsia="Calibri" w:hAnsi="Times New Roman" w:cs="Times New Roman"/>
                <w:b/>
                <w:bCs/>
                <w:color w:val="000000"/>
                <w:sz w:val="20"/>
                <w:szCs w:val="20"/>
              </w:rPr>
            </w:pPr>
            <w:r w:rsidRPr="001A7366">
              <w:rPr>
                <w:rFonts w:ascii="Times New Roman" w:eastAsia="Calibri" w:hAnsi="Times New Roman" w:cs="Times New Roman"/>
                <w:b/>
                <w:bCs/>
                <w:color w:val="000000"/>
                <w:sz w:val="20"/>
                <w:szCs w:val="20"/>
              </w:rPr>
              <w:t>52</w:t>
            </w:r>
          </w:p>
        </w:tc>
        <w:tc>
          <w:tcPr>
            <w:tcW w:w="815" w:type="pct"/>
            <w:gridSpan w:val="2"/>
            <w:tcBorders>
              <w:top w:val="single" w:sz="4" w:space="0" w:color="auto"/>
              <w:bottom w:val="single" w:sz="4" w:space="0" w:color="auto"/>
            </w:tcBorders>
            <w:noWrap/>
            <w:hideMark/>
          </w:tcPr>
          <w:p w14:paraId="3E39B0C7" w14:textId="77777777" w:rsidR="001A7366" w:rsidRPr="001A7366" w:rsidRDefault="001A7366" w:rsidP="00FB072C">
            <w:pPr>
              <w:contextualSpacing/>
              <w:jc w:val="right"/>
              <w:rPr>
                <w:rFonts w:ascii="Times New Roman" w:eastAsia="Calibri" w:hAnsi="Times New Roman" w:cs="Times New Roman"/>
                <w:b/>
                <w:bCs/>
                <w:color w:val="000000"/>
                <w:sz w:val="20"/>
                <w:szCs w:val="20"/>
              </w:rPr>
            </w:pPr>
            <w:r w:rsidRPr="001A7366">
              <w:rPr>
                <w:rFonts w:ascii="Times New Roman" w:eastAsia="Calibri" w:hAnsi="Times New Roman" w:cs="Times New Roman"/>
                <w:b/>
                <w:bCs/>
                <w:color w:val="000000"/>
                <w:sz w:val="20"/>
                <w:szCs w:val="20"/>
              </w:rPr>
              <w:t>100</w:t>
            </w:r>
          </w:p>
        </w:tc>
      </w:tr>
    </w:tbl>
    <w:p w14:paraId="0E84167D" w14:textId="77777777" w:rsidR="001A7366" w:rsidRPr="001A7366" w:rsidRDefault="001A7366" w:rsidP="00FB072C">
      <w:pPr>
        <w:spacing w:after="0" w:line="240" w:lineRule="auto"/>
        <w:contextualSpacing/>
        <w:jc w:val="both"/>
        <w:rPr>
          <w:rFonts w:ascii="Times New Roman" w:eastAsia="Calibri" w:hAnsi="Times New Roman" w:cs="Times New Roman"/>
          <w:sz w:val="20"/>
          <w:szCs w:val="20"/>
          <w:lang w:val="en-US"/>
        </w:rPr>
      </w:pPr>
      <w:r w:rsidRPr="001A7366">
        <w:rPr>
          <w:rFonts w:ascii="Times New Roman" w:eastAsia="Calibri" w:hAnsi="Times New Roman" w:cs="Times New Roman"/>
          <w:sz w:val="20"/>
          <w:szCs w:val="20"/>
          <w:lang w:val="en-US"/>
        </w:rPr>
        <w:t>Sumber: Data Primer Terolah 2019</w:t>
      </w:r>
    </w:p>
    <w:p w14:paraId="2DBFF398" w14:textId="77777777" w:rsidR="00FB072C" w:rsidRDefault="001A7366" w:rsidP="00FB072C">
      <w:pPr>
        <w:spacing w:after="0" w:line="360" w:lineRule="auto"/>
        <w:contextualSpacing/>
        <w:jc w:val="both"/>
        <w:rPr>
          <w:rFonts w:ascii="Times New Roman" w:eastAsia="Calibri" w:hAnsi="Times New Roman" w:cs="Times New Roman"/>
          <w:b/>
          <w:bCs/>
          <w:sz w:val="24"/>
          <w:lang w:val="en-US"/>
        </w:rPr>
      </w:pPr>
      <w:r w:rsidRPr="001A7366">
        <w:rPr>
          <w:rFonts w:ascii="Times New Roman" w:eastAsia="Calibri" w:hAnsi="Times New Roman" w:cs="Times New Roman"/>
          <w:b/>
          <w:bCs/>
          <w:sz w:val="24"/>
          <w:lang w:val="en-US"/>
        </w:rPr>
        <w:t>Pekerjaan Pokok</w:t>
      </w:r>
    </w:p>
    <w:p w14:paraId="7399355E" w14:textId="778B1560" w:rsidR="001A7366" w:rsidRPr="001A7366" w:rsidRDefault="001A7366" w:rsidP="00FB072C">
      <w:pPr>
        <w:spacing w:after="0" w:line="360" w:lineRule="auto"/>
        <w:ind w:firstLine="720"/>
        <w:contextualSpacing/>
        <w:jc w:val="both"/>
        <w:rPr>
          <w:rFonts w:ascii="Times New Roman" w:eastAsia="Calibri" w:hAnsi="Times New Roman" w:cs="Times New Roman"/>
          <w:b/>
          <w:bCs/>
          <w:sz w:val="24"/>
          <w:lang w:val="en-US"/>
        </w:rPr>
      </w:pPr>
      <w:r w:rsidRPr="001A7366">
        <w:rPr>
          <w:rFonts w:ascii="Times New Roman" w:eastAsia="Calibri" w:hAnsi="Times New Roman" w:cs="Times New Roman"/>
          <w:color w:val="000000"/>
          <w:sz w:val="24"/>
          <w:szCs w:val="24"/>
          <w:lang w:val="en-US"/>
        </w:rPr>
        <w:t>Pekerjaan yang dijalankan</w:t>
      </w:r>
      <w:r w:rsidR="00FB072C">
        <w:rPr>
          <w:rFonts w:ascii="Times New Roman" w:eastAsia="Calibri" w:hAnsi="Times New Roman" w:cs="Times New Roman"/>
          <w:color w:val="000000"/>
          <w:sz w:val="24"/>
          <w:szCs w:val="24"/>
          <w:lang w:val="en-US"/>
        </w:rPr>
        <w:t xml:space="preserve"> </w:t>
      </w:r>
      <w:r w:rsidRPr="001A7366">
        <w:rPr>
          <w:rFonts w:ascii="Times New Roman" w:eastAsia="Calibri" w:hAnsi="Times New Roman" w:cs="Times New Roman"/>
          <w:color w:val="000000"/>
          <w:sz w:val="24"/>
          <w:szCs w:val="24"/>
          <w:lang w:val="en-US"/>
        </w:rPr>
        <w:t>responden terbagi menjadi dua yaitu pekerjaan</w:t>
      </w:r>
      <w:r w:rsidRPr="001A7366">
        <w:rPr>
          <w:rFonts w:ascii="Times New Roman" w:eastAsia="Calibri" w:hAnsi="Times New Roman" w:cs="Times New Roman"/>
          <w:color w:val="000000"/>
          <w:lang w:val="en-US"/>
        </w:rPr>
        <w:t xml:space="preserve"> </w:t>
      </w:r>
      <w:r w:rsidRPr="001A7366">
        <w:rPr>
          <w:rFonts w:ascii="Times New Roman" w:eastAsia="Calibri" w:hAnsi="Times New Roman" w:cs="Times New Roman"/>
          <w:color w:val="000000"/>
          <w:sz w:val="24"/>
          <w:szCs w:val="24"/>
          <w:lang w:val="en-US"/>
        </w:rPr>
        <w:t xml:space="preserve">pokok dan pekerjaan sampingan. </w:t>
      </w:r>
      <w:r w:rsidRPr="001A7366">
        <w:rPr>
          <w:rFonts w:ascii="Times New Roman" w:eastAsia="Calibri" w:hAnsi="Times New Roman" w:cs="Times New Roman"/>
          <w:color w:val="000000"/>
          <w:sz w:val="24"/>
          <w:szCs w:val="24"/>
          <w:lang w:val="en-US"/>
        </w:rPr>
        <w:t>Klasifikasi responden berdasarkan pekerjaan</w:t>
      </w:r>
      <w:r w:rsidRPr="001A7366">
        <w:rPr>
          <w:rFonts w:ascii="Times New Roman" w:eastAsia="Calibri" w:hAnsi="Times New Roman" w:cs="Times New Roman"/>
          <w:color w:val="000000"/>
          <w:lang w:val="en-US"/>
        </w:rPr>
        <w:t xml:space="preserve"> </w:t>
      </w:r>
      <w:r w:rsidRPr="001A7366">
        <w:rPr>
          <w:rFonts w:ascii="Times New Roman" w:eastAsia="Calibri" w:hAnsi="Times New Roman" w:cs="Times New Roman"/>
          <w:color w:val="000000"/>
          <w:sz w:val="24"/>
          <w:szCs w:val="24"/>
          <w:lang w:val="en-US"/>
        </w:rPr>
        <w:t>pokok di Kecamatan Musuk dapat</w:t>
      </w:r>
      <w:r w:rsidRPr="001A7366">
        <w:rPr>
          <w:rFonts w:ascii="Times New Roman" w:eastAsia="Calibri" w:hAnsi="Times New Roman" w:cs="Times New Roman"/>
          <w:color w:val="000000"/>
          <w:lang w:val="en-US"/>
        </w:rPr>
        <w:t xml:space="preserve"> </w:t>
      </w:r>
      <w:r w:rsidRPr="001A7366">
        <w:rPr>
          <w:rFonts w:ascii="Times New Roman" w:eastAsia="Calibri" w:hAnsi="Times New Roman" w:cs="Times New Roman"/>
          <w:color w:val="000000"/>
          <w:sz w:val="24"/>
          <w:szCs w:val="24"/>
          <w:lang w:val="en-US"/>
        </w:rPr>
        <w:t>dilihat pada Tabel 3 sebagai berikut:</w:t>
      </w:r>
    </w:p>
    <w:p w14:paraId="57A14AE9" w14:textId="77777777" w:rsidR="001A7366" w:rsidRPr="001A7366" w:rsidRDefault="001A7366" w:rsidP="00357F37">
      <w:pPr>
        <w:spacing w:after="0" w:line="240" w:lineRule="auto"/>
        <w:contextualSpacing/>
        <w:jc w:val="both"/>
        <w:rPr>
          <w:rFonts w:ascii="Times New Roman" w:eastAsia="Calibri" w:hAnsi="Times New Roman" w:cs="Times New Roman"/>
          <w:b/>
          <w:bCs/>
          <w:color w:val="000000"/>
          <w:sz w:val="20"/>
          <w:szCs w:val="20"/>
          <w:lang w:val="en-US"/>
        </w:rPr>
      </w:pPr>
      <w:r w:rsidRPr="001A7366">
        <w:rPr>
          <w:rFonts w:ascii="Times New Roman" w:eastAsia="Calibri" w:hAnsi="Times New Roman" w:cs="Times New Roman"/>
          <w:b/>
          <w:bCs/>
          <w:color w:val="000000"/>
          <w:sz w:val="20"/>
          <w:szCs w:val="20"/>
          <w:lang w:val="en-US"/>
        </w:rPr>
        <w:t>Tabel 3. Klasifikasi Responden berdasarkan Pekerjaan Pokok</w:t>
      </w:r>
    </w:p>
    <w:tbl>
      <w:tblPr>
        <w:tblStyle w:val="Style1"/>
        <w:tblW w:w="5000" w:type="pct"/>
        <w:tblBorders>
          <w:top w:val="none" w:sz="0" w:space="0" w:color="auto"/>
          <w:bottom w:val="none" w:sz="0" w:space="0" w:color="auto"/>
        </w:tblBorders>
        <w:tblLook w:val="04A0" w:firstRow="1" w:lastRow="0" w:firstColumn="1" w:lastColumn="0" w:noHBand="0" w:noVBand="1"/>
      </w:tblPr>
      <w:tblGrid>
        <w:gridCol w:w="2172"/>
        <w:gridCol w:w="861"/>
        <w:gridCol w:w="1129"/>
      </w:tblGrid>
      <w:tr w:rsidR="001A7366" w:rsidRPr="001A7366" w14:paraId="475D603A" w14:textId="77777777" w:rsidTr="00F60486">
        <w:trPr>
          <w:trHeight w:val="20"/>
        </w:trPr>
        <w:tc>
          <w:tcPr>
            <w:tcW w:w="2143" w:type="pct"/>
            <w:tcBorders>
              <w:top w:val="double" w:sz="6" w:space="0" w:color="auto"/>
              <w:bottom w:val="single" w:sz="4" w:space="0" w:color="auto"/>
            </w:tcBorders>
            <w:noWrap/>
            <w:hideMark/>
          </w:tcPr>
          <w:p w14:paraId="61C3BEE9" w14:textId="77777777" w:rsidR="001A7366" w:rsidRPr="001A7366" w:rsidRDefault="001A7366" w:rsidP="00357F37">
            <w:pPr>
              <w:contextualSpacing/>
              <w:rPr>
                <w:rFonts w:ascii="Times New Roman" w:eastAsia="Calibri" w:hAnsi="Times New Roman" w:cs="Times New Roman"/>
                <w:b/>
                <w:bCs/>
                <w:color w:val="000000"/>
                <w:sz w:val="20"/>
                <w:szCs w:val="20"/>
              </w:rPr>
            </w:pPr>
            <w:r w:rsidRPr="001A7366">
              <w:rPr>
                <w:rFonts w:ascii="Times New Roman" w:eastAsia="Calibri" w:hAnsi="Times New Roman" w:cs="Times New Roman"/>
                <w:b/>
                <w:bCs/>
                <w:color w:val="000000"/>
                <w:sz w:val="20"/>
                <w:szCs w:val="20"/>
              </w:rPr>
              <w:t>Jenis Pekerjaan Pokok</w:t>
            </w:r>
          </w:p>
          <w:p w14:paraId="2D7FCA8F" w14:textId="77777777" w:rsidR="001A7366" w:rsidRPr="001A7366" w:rsidRDefault="001A7366" w:rsidP="00357F37">
            <w:pPr>
              <w:contextualSpacing/>
              <w:rPr>
                <w:rFonts w:ascii="Times New Roman" w:eastAsia="Calibri" w:hAnsi="Times New Roman" w:cs="Times New Roman"/>
                <w:b/>
                <w:bCs/>
                <w:color w:val="000000"/>
                <w:sz w:val="20"/>
                <w:szCs w:val="20"/>
              </w:rPr>
            </w:pPr>
          </w:p>
        </w:tc>
        <w:tc>
          <w:tcPr>
            <w:tcW w:w="1155" w:type="pct"/>
            <w:tcBorders>
              <w:top w:val="double" w:sz="6" w:space="0" w:color="auto"/>
              <w:bottom w:val="single" w:sz="4" w:space="0" w:color="auto"/>
            </w:tcBorders>
            <w:noWrap/>
            <w:hideMark/>
          </w:tcPr>
          <w:p w14:paraId="1A8AA898" w14:textId="77777777" w:rsidR="001A7366" w:rsidRPr="001A7366" w:rsidRDefault="001A7366" w:rsidP="00357F37">
            <w:pPr>
              <w:contextualSpacing/>
              <w:jc w:val="right"/>
              <w:rPr>
                <w:rFonts w:ascii="Times New Roman" w:eastAsia="Calibri" w:hAnsi="Times New Roman" w:cs="Times New Roman"/>
                <w:b/>
                <w:bCs/>
                <w:color w:val="000000"/>
                <w:sz w:val="20"/>
                <w:szCs w:val="20"/>
              </w:rPr>
            </w:pPr>
            <w:r w:rsidRPr="001A7366">
              <w:rPr>
                <w:rFonts w:ascii="Times New Roman" w:eastAsia="Calibri" w:hAnsi="Times New Roman" w:cs="Times New Roman"/>
                <w:b/>
                <w:bCs/>
                <w:color w:val="000000"/>
                <w:sz w:val="20"/>
                <w:szCs w:val="20"/>
              </w:rPr>
              <w:t>Jumlah</w:t>
            </w:r>
          </w:p>
        </w:tc>
        <w:tc>
          <w:tcPr>
            <w:tcW w:w="1703" w:type="pct"/>
            <w:tcBorders>
              <w:top w:val="double" w:sz="6" w:space="0" w:color="auto"/>
              <w:bottom w:val="single" w:sz="4" w:space="0" w:color="auto"/>
            </w:tcBorders>
            <w:noWrap/>
            <w:hideMark/>
          </w:tcPr>
          <w:p w14:paraId="54727E1F" w14:textId="0E0B2623" w:rsidR="001A7366" w:rsidRPr="001A7366" w:rsidRDefault="001A7366" w:rsidP="00357F37">
            <w:pPr>
              <w:contextualSpacing/>
              <w:jc w:val="right"/>
              <w:rPr>
                <w:rFonts w:ascii="Times New Roman" w:eastAsia="Calibri" w:hAnsi="Times New Roman" w:cs="Times New Roman"/>
                <w:b/>
                <w:bCs/>
                <w:color w:val="000000"/>
                <w:sz w:val="20"/>
                <w:szCs w:val="20"/>
              </w:rPr>
            </w:pPr>
            <w:r w:rsidRPr="001A7366">
              <w:rPr>
                <w:rFonts w:ascii="Times New Roman" w:eastAsia="Calibri" w:hAnsi="Times New Roman" w:cs="Times New Roman"/>
                <w:b/>
                <w:bCs/>
                <w:sz w:val="20"/>
                <w:szCs w:val="20"/>
              </w:rPr>
              <w:t xml:space="preserve"> (</w:t>
            </w:r>
            <w:r w:rsidRPr="001A7366">
              <w:rPr>
                <w:rFonts w:ascii="Times New Roman" w:eastAsia="Calibri" w:hAnsi="Times New Roman" w:cs="Times New Roman"/>
                <w:b/>
                <w:bCs/>
                <w:color w:val="000000"/>
                <w:sz w:val="20"/>
                <w:szCs w:val="20"/>
              </w:rPr>
              <w:t>%)</w:t>
            </w:r>
          </w:p>
        </w:tc>
      </w:tr>
      <w:tr w:rsidR="001A7366" w:rsidRPr="001A7366" w14:paraId="69F7BA80" w14:textId="77777777" w:rsidTr="00F60486">
        <w:trPr>
          <w:trHeight w:val="20"/>
        </w:trPr>
        <w:tc>
          <w:tcPr>
            <w:tcW w:w="2143" w:type="pct"/>
            <w:tcBorders>
              <w:top w:val="single" w:sz="4" w:space="0" w:color="auto"/>
            </w:tcBorders>
            <w:noWrap/>
          </w:tcPr>
          <w:p w14:paraId="6441594D" w14:textId="77777777" w:rsidR="001A7366" w:rsidRPr="001A7366" w:rsidRDefault="001A7366" w:rsidP="00357F37">
            <w:pPr>
              <w:autoSpaceDE w:val="0"/>
              <w:autoSpaceDN w:val="0"/>
              <w:adjustRightInd w:val="0"/>
              <w:ind w:left="60" w:right="60"/>
              <w:contextualSpacing/>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Berdagang</w:t>
            </w:r>
          </w:p>
        </w:tc>
        <w:tc>
          <w:tcPr>
            <w:tcW w:w="1155" w:type="pct"/>
            <w:tcBorders>
              <w:top w:val="single" w:sz="4" w:space="0" w:color="auto"/>
            </w:tcBorders>
            <w:noWrap/>
          </w:tcPr>
          <w:p w14:paraId="3A0BBCB5" w14:textId="77777777" w:rsidR="001A7366" w:rsidRPr="001A7366" w:rsidRDefault="001A7366" w:rsidP="00357F37">
            <w:pPr>
              <w:autoSpaceDE w:val="0"/>
              <w:autoSpaceDN w:val="0"/>
              <w:adjustRightInd w:val="0"/>
              <w:ind w:left="60" w:right="60"/>
              <w:contextualSpacing/>
              <w:jc w:val="right"/>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1</w:t>
            </w:r>
          </w:p>
        </w:tc>
        <w:tc>
          <w:tcPr>
            <w:tcW w:w="1703" w:type="pct"/>
            <w:tcBorders>
              <w:top w:val="single" w:sz="4" w:space="0" w:color="auto"/>
            </w:tcBorders>
            <w:noWrap/>
          </w:tcPr>
          <w:p w14:paraId="6F534E82" w14:textId="77777777" w:rsidR="001A7366" w:rsidRPr="001A7366" w:rsidRDefault="001A7366" w:rsidP="00357F37">
            <w:pPr>
              <w:autoSpaceDE w:val="0"/>
              <w:autoSpaceDN w:val="0"/>
              <w:adjustRightInd w:val="0"/>
              <w:ind w:left="60" w:right="60"/>
              <w:contextualSpacing/>
              <w:jc w:val="right"/>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1,9</w:t>
            </w:r>
          </w:p>
        </w:tc>
      </w:tr>
      <w:tr w:rsidR="001A7366" w:rsidRPr="001A7366" w14:paraId="24B46CCB" w14:textId="77777777" w:rsidTr="00F60486">
        <w:trPr>
          <w:trHeight w:val="20"/>
        </w:trPr>
        <w:tc>
          <w:tcPr>
            <w:tcW w:w="2143" w:type="pct"/>
            <w:noWrap/>
          </w:tcPr>
          <w:p w14:paraId="5FBAA248" w14:textId="77777777" w:rsidR="001A7366" w:rsidRPr="001A7366" w:rsidRDefault="001A7366" w:rsidP="00357F37">
            <w:pPr>
              <w:autoSpaceDE w:val="0"/>
              <w:autoSpaceDN w:val="0"/>
              <w:adjustRightInd w:val="0"/>
              <w:ind w:left="60" w:right="60"/>
              <w:contextualSpacing/>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Bertani</w:t>
            </w:r>
          </w:p>
        </w:tc>
        <w:tc>
          <w:tcPr>
            <w:tcW w:w="1155" w:type="pct"/>
            <w:noWrap/>
          </w:tcPr>
          <w:p w14:paraId="15F07F92" w14:textId="77777777" w:rsidR="001A7366" w:rsidRPr="001A7366" w:rsidRDefault="001A7366" w:rsidP="00357F37">
            <w:pPr>
              <w:autoSpaceDE w:val="0"/>
              <w:autoSpaceDN w:val="0"/>
              <w:adjustRightInd w:val="0"/>
              <w:ind w:left="60" w:right="60"/>
              <w:contextualSpacing/>
              <w:jc w:val="right"/>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33</w:t>
            </w:r>
          </w:p>
        </w:tc>
        <w:tc>
          <w:tcPr>
            <w:tcW w:w="1703" w:type="pct"/>
            <w:noWrap/>
          </w:tcPr>
          <w:p w14:paraId="465ACE98" w14:textId="77777777" w:rsidR="001A7366" w:rsidRPr="001A7366" w:rsidRDefault="001A7366" w:rsidP="00357F37">
            <w:pPr>
              <w:autoSpaceDE w:val="0"/>
              <w:autoSpaceDN w:val="0"/>
              <w:adjustRightInd w:val="0"/>
              <w:ind w:left="60" w:right="60"/>
              <w:contextualSpacing/>
              <w:jc w:val="right"/>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63,5</w:t>
            </w:r>
          </w:p>
        </w:tc>
      </w:tr>
      <w:tr w:rsidR="001A7366" w:rsidRPr="001A7366" w14:paraId="78DD4977" w14:textId="77777777" w:rsidTr="00F60486">
        <w:trPr>
          <w:trHeight w:val="20"/>
        </w:trPr>
        <w:tc>
          <w:tcPr>
            <w:tcW w:w="2143" w:type="pct"/>
            <w:noWrap/>
          </w:tcPr>
          <w:p w14:paraId="38BE7DD7" w14:textId="77777777" w:rsidR="001A7366" w:rsidRPr="001A7366" w:rsidRDefault="001A7366" w:rsidP="00357F37">
            <w:pPr>
              <w:autoSpaceDE w:val="0"/>
              <w:autoSpaceDN w:val="0"/>
              <w:adjustRightInd w:val="0"/>
              <w:ind w:left="60" w:right="60"/>
              <w:contextualSpacing/>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Beternak</w:t>
            </w:r>
          </w:p>
        </w:tc>
        <w:tc>
          <w:tcPr>
            <w:tcW w:w="1155" w:type="pct"/>
            <w:noWrap/>
          </w:tcPr>
          <w:p w14:paraId="7EEE6FA0" w14:textId="77777777" w:rsidR="001A7366" w:rsidRPr="001A7366" w:rsidRDefault="001A7366" w:rsidP="00357F37">
            <w:pPr>
              <w:autoSpaceDE w:val="0"/>
              <w:autoSpaceDN w:val="0"/>
              <w:adjustRightInd w:val="0"/>
              <w:ind w:left="60" w:right="60"/>
              <w:contextualSpacing/>
              <w:jc w:val="right"/>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13</w:t>
            </w:r>
          </w:p>
        </w:tc>
        <w:tc>
          <w:tcPr>
            <w:tcW w:w="1703" w:type="pct"/>
            <w:noWrap/>
          </w:tcPr>
          <w:p w14:paraId="1C3D5B1E" w14:textId="77777777" w:rsidR="001A7366" w:rsidRPr="001A7366" w:rsidRDefault="001A7366" w:rsidP="00357F37">
            <w:pPr>
              <w:autoSpaceDE w:val="0"/>
              <w:autoSpaceDN w:val="0"/>
              <w:adjustRightInd w:val="0"/>
              <w:ind w:left="60" w:right="60"/>
              <w:contextualSpacing/>
              <w:jc w:val="right"/>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25,0</w:t>
            </w:r>
          </w:p>
        </w:tc>
      </w:tr>
      <w:tr w:rsidR="001A7366" w:rsidRPr="001A7366" w14:paraId="56ABFDB4" w14:textId="77777777" w:rsidTr="00F60486">
        <w:trPr>
          <w:trHeight w:val="20"/>
        </w:trPr>
        <w:tc>
          <w:tcPr>
            <w:tcW w:w="2143" w:type="pct"/>
            <w:noWrap/>
          </w:tcPr>
          <w:p w14:paraId="5C584394" w14:textId="77777777" w:rsidR="001A7366" w:rsidRPr="001A7366" w:rsidRDefault="001A7366" w:rsidP="00357F37">
            <w:pPr>
              <w:autoSpaceDE w:val="0"/>
              <w:autoSpaceDN w:val="0"/>
              <w:adjustRightInd w:val="0"/>
              <w:ind w:left="60" w:right="60"/>
              <w:contextualSpacing/>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Guru</w:t>
            </w:r>
          </w:p>
        </w:tc>
        <w:tc>
          <w:tcPr>
            <w:tcW w:w="1155" w:type="pct"/>
            <w:noWrap/>
          </w:tcPr>
          <w:p w14:paraId="41256D97" w14:textId="77777777" w:rsidR="001A7366" w:rsidRPr="001A7366" w:rsidRDefault="001A7366" w:rsidP="00357F37">
            <w:pPr>
              <w:autoSpaceDE w:val="0"/>
              <w:autoSpaceDN w:val="0"/>
              <w:adjustRightInd w:val="0"/>
              <w:ind w:left="60" w:right="60"/>
              <w:contextualSpacing/>
              <w:jc w:val="right"/>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1</w:t>
            </w:r>
          </w:p>
        </w:tc>
        <w:tc>
          <w:tcPr>
            <w:tcW w:w="1703" w:type="pct"/>
            <w:noWrap/>
          </w:tcPr>
          <w:p w14:paraId="53EA181D" w14:textId="77777777" w:rsidR="001A7366" w:rsidRPr="001A7366" w:rsidRDefault="001A7366" w:rsidP="00357F37">
            <w:pPr>
              <w:autoSpaceDE w:val="0"/>
              <w:autoSpaceDN w:val="0"/>
              <w:adjustRightInd w:val="0"/>
              <w:ind w:left="60" w:right="60"/>
              <w:contextualSpacing/>
              <w:jc w:val="right"/>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1,9</w:t>
            </w:r>
          </w:p>
        </w:tc>
      </w:tr>
      <w:tr w:rsidR="001A7366" w:rsidRPr="001A7366" w14:paraId="38145446" w14:textId="77777777" w:rsidTr="00F60486">
        <w:trPr>
          <w:trHeight w:val="20"/>
        </w:trPr>
        <w:tc>
          <w:tcPr>
            <w:tcW w:w="2143" w:type="pct"/>
            <w:noWrap/>
          </w:tcPr>
          <w:p w14:paraId="1F30D52F" w14:textId="77777777" w:rsidR="001A7366" w:rsidRPr="001A7366" w:rsidRDefault="001A7366" w:rsidP="00357F37">
            <w:pPr>
              <w:autoSpaceDE w:val="0"/>
              <w:autoSpaceDN w:val="0"/>
              <w:adjustRightInd w:val="0"/>
              <w:ind w:left="60" w:right="60"/>
              <w:contextualSpacing/>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Kepala Desa</w:t>
            </w:r>
          </w:p>
        </w:tc>
        <w:tc>
          <w:tcPr>
            <w:tcW w:w="1155" w:type="pct"/>
            <w:noWrap/>
          </w:tcPr>
          <w:p w14:paraId="2F6F2A0B" w14:textId="77777777" w:rsidR="001A7366" w:rsidRPr="001A7366" w:rsidRDefault="001A7366" w:rsidP="00357F37">
            <w:pPr>
              <w:autoSpaceDE w:val="0"/>
              <w:autoSpaceDN w:val="0"/>
              <w:adjustRightInd w:val="0"/>
              <w:ind w:left="60" w:right="60"/>
              <w:contextualSpacing/>
              <w:jc w:val="right"/>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1</w:t>
            </w:r>
          </w:p>
        </w:tc>
        <w:tc>
          <w:tcPr>
            <w:tcW w:w="1703" w:type="pct"/>
            <w:noWrap/>
          </w:tcPr>
          <w:p w14:paraId="56ACA3CA" w14:textId="77777777" w:rsidR="001A7366" w:rsidRPr="001A7366" w:rsidRDefault="001A7366" w:rsidP="00357F37">
            <w:pPr>
              <w:autoSpaceDE w:val="0"/>
              <w:autoSpaceDN w:val="0"/>
              <w:adjustRightInd w:val="0"/>
              <w:ind w:left="60" w:right="60"/>
              <w:contextualSpacing/>
              <w:jc w:val="right"/>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1,9</w:t>
            </w:r>
          </w:p>
        </w:tc>
      </w:tr>
      <w:tr w:rsidR="001A7366" w:rsidRPr="001A7366" w14:paraId="26ECA283" w14:textId="77777777" w:rsidTr="00F60486">
        <w:trPr>
          <w:trHeight w:val="20"/>
        </w:trPr>
        <w:tc>
          <w:tcPr>
            <w:tcW w:w="2143" w:type="pct"/>
            <w:noWrap/>
          </w:tcPr>
          <w:p w14:paraId="7EF1DDBD" w14:textId="77777777" w:rsidR="001A7366" w:rsidRPr="001A7366" w:rsidRDefault="001A7366" w:rsidP="00357F37">
            <w:pPr>
              <w:autoSpaceDE w:val="0"/>
              <w:autoSpaceDN w:val="0"/>
              <w:adjustRightInd w:val="0"/>
              <w:ind w:left="60" w:right="60"/>
              <w:contextualSpacing/>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Pegawai KUD</w:t>
            </w:r>
          </w:p>
        </w:tc>
        <w:tc>
          <w:tcPr>
            <w:tcW w:w="1155" w:type="pct"/>
            <w:noWrap/>
          </w:tcPr>
          <w:p w14:paraId="1FD49379" w14:textId="77777777" w:rsidR="001A7366" w:rsidRPr="001A7366" w:rsidRDefault="001A7366" w:rsidP="00357F37">
            <w:pPr>
              <w:autoSpaceDE w:val="0"/>
              <w:autoSpaceDN w:val="0"/>
              <w:adjustRightInd w:val="0"/>
              <w:ind w:left="60" w:right="60"/>
              <w:contextualSpacing/>
              <w:jc w:val="right"/>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1</w:t>
            </w:r>
          </w:p>
        </w:tc>
        <w:tc>
          <w:tcPr>
            <w:tcW w:w="1703" w:type="pct"/>
            <w:noWrap/>
          </w:tcPr>
          <w:p w14:paraId="392A4D84" w14:textId="77777777" w:rsidR="001A7366" w:rsidRPr="001A7366" w:rsidRDefault="001A7366" w:rsidP="00357F37">
            <w:pPr>
              <w:autoSpaceDE w:val="0"/>
              <w:autoSpaceDN w:val="0"/>
              <w:adjustRightInd w:val="0"/>
              <w:ind w:left="60" w:right="60"/>
              <w:contextualSpacing/>
              <w:jc w:val="right"/>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1,9</w:t>
            </w:r>
          </w:p>
        </w:tc>
      </w:tr>
      <w:tr w:rsidR="001A7366" w:rsidRPr="001A7366" w14:paraId="0B5D0270" w14:textId="77777777" w:rsidTr="00F60486">
        <w:trPr>
          <w:trHeight w:val="20"/>
        </w:trPr>
        <w:tc>
          <w:tcPr>
            <w:tcW w:w="2143" w:type="pct"/>
            <w:tcBorders>
              <w:bottom w:val="single" w:sz="4" w:space="0" w:color="auto"/>
            </w:tcBorders>
            <w:noWrap/>
          </w:tcPr>
          <w:p w14:paraId="5F234219" w14:textId="77777777" w:rsidR="001A7366" w:rsidRPr="001A7366" w:rsidRDefault="001A7366" w:rsidP="00357F37">
            <w:pPr>
              <w:autoSpaceDE w:val="0"/>
              <w:autoSpaceDN w:val="0"/>
              <w:adjustRightInd w:val="0"/>
              <w:ind w:left="60" w:right="60"/>
              <w:contextualSpacing/>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Supir</w:t>
            </w:r>
          </w:p>
        </w:tc>
        <w:tc>
          <w:tcPr>
            <w:tcW w:w="1155" w:type="pct"/>
            <w:tcBorders>
              <w:bottom w:val="single" w:sz="4" w:space="0" w:color="auto"/>
            </w:tcBorders>
            <w:noWrap/>
          </w:tcPr>
          <w:p w14:paraId="66AB8FFF" w14:textId="77777777" w:rsidR="001A7366" w:rsidRPr="001A7366" w:rsidRDefault="001A7366" w:rsidP="00357F37">
            <w:pPr>
              <w:autoSpaceDE w:val="0"/>
              <w:autoSpaceDN w:val="0"/>
              <w:adjustRightInd w:val="0"/>
              <w:ind w:left="60" w:right="60"/>
              <w:contextualSpacing/>
              <w:jc w:val="right"/>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2</w:t>
            </w:r>
          </w:p>
        </w:tc>
        <w:tc>
          <w:tcPr>
            <w:tcW w:w="1703" w:type="pct"/>
            <w:tcBorders>
              <w:bottom w:val="single" w:sz="4" w:space="0" w:color="auto"/>
            </w:tcBorders>
            <w:noWrap/>
          </w:tcPr>
          <w:p w14:paraId="5EC01E73" w14:textId="77777777" w:rsidR="001A7366" w:rsidRPr="001A7366" w:rsidRDefault="001A7366" w:rsidP="00357F37">
            <w:pPr>
              <w:autoSpaceDE w:val="0"/>
              <w:autoSpaceDN w:val="0"/>
              <w:adjustRightInd w:val="0"/>
              <w:ind w:left="60" w:right="60"/>
              <w:contextualSpacing/>
              <w:jc w:val="right"/>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3,8</w:t>
            </w:r>
          </w:p>
        </w:tc>
      </w:tr>
      <w:tr w:rsidR="001A7366" w:rsidRPr="001A7366" w14:paraId="3E66DB58" w14:textId="77777777" w:rsidTr="00F60486">
        <w:trPr>
          <w:trHeight w:val="20"/>
        </w:trPr>
        <w:tc>
          <w:tcPr>
            <w:tcW w:w="2143" w:type="pct"/>
            <w:tcBorders>
              <w:top w:val="single" w:sz="4" w:space="0" w:color="auto"/>
              <w:bottom w:val="single" w:sz="4" w:space="0" w:color="auto"/>
            </w:tcBorders>
            <w:noWrap/>
          </w:tcPr>
          <w:p w14:paraId="0A33424E" w14:textId="77777777" w:rsidR="001A7366" w:rsidRPr="001A7366" w:rsidRDefault="001A7366" w:rsidP="00357F37">
            <w:pPr>
              <w:autoSpaceDE w:val="0"/>
              <w:autoSpaceDN w:val="0"/>
              <w:adjustRightInd w:val="0"/>
              <w:ind w:left="60" w:right="60"/>
              <w:contextualSpacing/>
              <w:rPr>
                <w:rFonts w:ascii="Times New Roman" w:eastAsia="Calibri" w:hAnsi="Times New Roman" w:cs="Times New Roman"/>
                <w:b/>
                <w:bCs/>
                <w:color w:val="000000"/>
                <w:sz w:val="20"/>
                <w:szCs w:val="20"/>
              </w:rPr>
            </w:pPr>
            <w:r w:rsidRPr="001A7366">
              <w:rPr>
                <w:rFonts w:ascii="Times New Roman" w:eastAsia="Calibri" w:hAnsi="Times New Roman" w:cs="Times New Roman"/>
                <w:b/>
                <w:bCs/>
                <w:color w:val="000000"/>
                <w:sz w:val="20"/>
                <w:szCs w:val="20"/>
              </w:rPr>
              <w:t>Jumlah</w:t>
            </w:r>
          </w:p>
        </w:tc>
        <w:tc>
          <w:tcPr>
            <w:tcW w:w="1155" w:type="pct"/>
            <w:tcBorders>
              <w:top w:val="single" w:sz="4" w:space="0" w:color="auto"/>
              <w:bottom w:val="single" w:sz="4" w:space="0" w:color="auto"/>
            </w:tcBorders>
            <w:noWrap/>
          </w:tcPr>
          <w:p w14:paraId="6B8365FA" w14:textId="77777777" w:rsidR="001A7366" w:rsidRPr="001A7366" w:rsidRDefault="001A7366" w:rsidP="00357F37">
            <w:pPr>
              <w:autoSpaceDE w:val="0"/>
              <w:autoSpaceDN w:val="0"/>
              <w:adjustRightInd w:val="0"/>
              <w:ind w:left="60" w:right="60"/>
              <w:contextualSpacing/>
              <w:jc w:val="right"/>
              <w:rPr>
                <w:rFonts w:ascii="Times New Roman" w:eastAsia="Calibri" w:hAnsi="Times New Roman" w:cs="Times New Roman"/>
                <w:b/>
                <w:bCs/>
                <w:color w:val="000000"/>
                <w:sz w:val="20"/>
                <w:szCs w:val="20"/>
              </w:rPr>
            </w:pPr>
            <w:r w:rsidRPr="001A7366">
              <w:rPr>
                <w:rFonts w:ascii="Times New Roman" w:eastAsia="Calibri" w:hAnsi="Times New Roman" w:cs="Times New Roman"/>
                <w:b/>
                <w:bCs/>
                <w:color w:val="000000"/>
                <w:sz w:val="20"/>
                <w:szCs w:val="20"/>
              </w:rPr>
              <w:t>52</w:t>
            </w:r>
          </w:p>
        </w:tc>
        <w:tc>
          <w:tcPr>
            <w:tcW w:w="1703" w:type="pct"/>
            <w:tcBorders>
              <w:top w:val="single" w:sz="4" w:space="0" w:color="auto"/>
              <w:bottom w:val="single" w:sz="4" w:space="0" w:color="auto"/>
            </w:tcBorders>
            <w:noWrap/>
          </w:tcPr>
          <w:p w14:paraId="2AEC1824" w14:textId="77777777" w:rsidR="001A7366" w:rsidRPr="001A7366" w:rsidRDefault="001A7366" w:rsidP="00357F37">
            <w:pPr>
              <w:autoSpaceDE w:val="0"/>
              <w:autoSpaceDN w:val="0"/>
              <w:adjustRightInd w:val="0"/>
              <w:ind w:left="60" w:right="60"/>
              <w:contextualSpacing/>
              <w:jc w:val="right"/>
              <w:rPr>
                <w:rFonts w:ascii="Times New Roman" w:eastAsia="Calibri" w:hAnsi="Times New Roman" w:cs="Times New Roman"/>
                <w:b/>
                <w:bCs/>
                <w:color w:val="000000"/>
                <w:sz w:val="20"/>
                <w:szCs w:val="20"/>
              </w:rPr>
            </w:pPr>
            <w:r w:rsidRPr="001A7366">
              <w:rPr>
                <w:rFonts w:ascii="Times New Roman" w:eastAsia="Calibri" w:hAnsi="Times New Roman" w:cs="Times New Roman"/>
                <w:b/>
                <w:bCs/>
                <w:color w:val="000000"/>
                <w:sz w:val="20"/>
                <w:szCs w:val="20"/>
              </w:rPr>
              <w:t>100,0</w:t>
            </w:r>
          </w:p>
        </w:tc>
      </w:tr>
    </w:tbl>
    <w:p w14:paraId="0AF996A3" w14:textId="77777777" w:rsidR="001A7366" w:rsidRPr="001A7366" w:rsidRDefault="001A7366" w:rsidP="00357F37">
      <w:pPr>
        <w:spacing w:after="0" w:line="240" w:lineRule="auto"/>
        <w:contextualSpacing/>
        <w:jc w:val="both"/>
        <w:rPr>
          <w:rFonts w:ascii="Times New Roman" w:eastAsia="Calibri" w:hAnsi="Times New Roman" w:cs="Times New Roman"/>
          <w:sz w:val="20"/>
          <w:szCs w:val="20"/>
          <w:lang w:val="en-US"/>
        </w:rPr>
      </w:pPr>
      <w:r w:rsidRPr="001A7366">
        <w:rPr>
          <w:rFonts w:ascii="Times New Roman" w:eastAsia="Calibri" w:hAnsi="Times New Roman" w:cs="Times New Roman"/>
          <w:sz w:val="20"/>
          <w:szCs w:val="20"/>
          <w:lang w:val="en-US"/>
        </w:rPr>
        <w:t>Sumber: Data Primer Terolah 2019</w:t>
      </w:r>
    </w:p>
    <w:p w14:paraId="49155B92" w14:textId="29C03996" w:rsidR="001A7366" w:rsidRPr="001A7366" w:rsidRDefault="001A7366" w:rsidP="00357F37">
      <w:pPr>
        <w:spacing w:after="0" w:line="360" w:lineRule="auto"/>
        <w:ind w:firstLine="709"/>
        <w:contextualSpacing/>
        <w:jc w:val="both"/>
        <w:rPr>
          <w:rFonts w:ascii="Calibri" w:eastAsia="Calibri" w:hAnsi="Calibri" w:cs="Times New Roman"/>
          <w:lang w:val="en-US"/>
        </w:rPr>
      </w:pPr>
      <w:r w:rsidRPr="001A7366">
        <w:rPr>
          <w:rFonts w:ascii="Times New Roman" w:eastAsia="Calibri" w:hAnsi="Times New Roman" w:cs="Times New Roman"/>
          <w:color w:val="000000"/>
          <w:sz w:val="24"/>
          <w:szCs w:val="24"/>
          <w:lang w:val="en-US"/>
        </w:rPr>
        <w:t>Tabel 3 menunjukkan bahwa sebagian besar responden memiliki pekerjaan</w:t>
      </w:r>
      <w:r w:rsidR="00357F37">
        <w:rPr>
          <w:rFonts w:ascii="Times New Roman" w:eastAsia="Calibri" w:hAnsi="Times New Roman" w:cs="Times New Roman"/>
          <w:color w:val="000000"/>
          <w:lang w:val="en-US"/>
        </w:rPr>
        <w:t xml:space="preserve"> </w:t>
      </w:r>
      <w:r w:rsidRPr="001A7366">
        <w:rPr>
          <w:rFonts w:ascii="Times New Roman" w:eastAsia="Calibri" w:hAnsi="Times New Roman" w:cs="Times New Roman"/>
          <w:color w:val="000000"/>
          <w:sz w:val="24"/>
          <w:szCs w:val="24"/>
          <w:lang w:val="en-US"/>
        </w:rPr>
        <w:t>pokok sebagai petani yaitu sebanyak 33 orang (63,5%). Sementara jumlah responden yang menjadikan beternak sebagai pekerjaan pokok ada 13 orang (25%). Hal ini menunjukkan bahwa</w:t>
      </w:r>
      <w:r w:rsidRPr="001A7366">
        <w:rPr>
          <w:rFonts w:ascii="Times New Roman" w:eastAsia="Calibri" w:hAnsi="Times New Roman" w:cs="Times New Roman"/>
          <w:color w:val="000000"/>
          <w:lang w:val="en-US"/>
        </w:rPr>
        <w:t xml:space="preserve"> </w:t>
      </w:r>
      <w:r w:rsidRPr="001A7366">
        <w:rPr>
          <w:rFonts w:ascii="Times New Roman" w:eastAsia="Calibri" w:hAnsi="Times New Roman" w:cs="Times New Roman"/>
          <w:color w:val="000000"/>
          <w:sz w:val="24"/>
          <w:szCs w:val="24"/>
          <w:lang w:val="en-US"/>
        </w:rPr>
        <w:t>petani/peternak merupakan pekerjaan yang paling banyak digeluti oleh</w:t>
      </w:r>
      <w:r w:rsidRPr="001A7366">
        <w:rPr>
          <w:rFonts w:ascii="Times New Roman" w:eastAsia="Calibri" w:hAnsi="Times New Roman" w:cs="Times New Roman"/>
          <w:color w:val="000000"/>
          <w:lang w:val="en-US"/>
        </w:rPr>
        <w:t xml:space="preserve"> </w:t>
      </w:r>
      <w:r w:rsidRPr="001A7366">
        <w:rPr>
          <w:rFonts w:ascii="Times New Roman" w:eastAsia="Calibri" w:hAnsi="Times New Roman" w:cs="Times New Roman"/>
          <w:color w:val="000000"/>
          <w:sz w:val="24"/>
          <w:szCs w:val="24"/>
          <w:lang w:val="en-US"/>
        </w:rPr>
        <w:t>masyarakat di Kecamatan Musuk mengingat kondisi sumber daya alam yang ada</w:t>
      </w:r>
      <w:r w:rsidRPr="001A7366">
        <w:rPr>
          <w:rFonts w:ascii="Times New Roman" w:eastAsia="Calibri" w:hAnsi="Times New Roman" w:cs="Times New Roman"/>
          <w:color w:val="000000"/>
          <w:lang w:val="en-US"/>
        </w:rPr>
        <w:t xml:space="preserve"> </w:t>
      </w:r>
      <w:r w:rsidRPr="001A7366">
        <w:rPr>
          <w:rFonts w:ascii="Times New Roman" w:eastAsia="Calibri" w:hAnsi="Times New Roman" w:cs="Times New Roman"/>
          <w:color w:val="000000"/>
          <w:sz w:val="24"/>
          <w:szCs w:val="24"/>
          <w:lang w:val="en-US"/>
        </w:rPr>
        <w:t>di daerah tersebut sangat potensial untuk mengembangkan pertanian maupun</w:t>
      </w:r>
      <w:r w:rsidRPr="001A7366">
        <w:rPr>
          <w:rFonts w:ascii="Times New Roman" w:eastAsia="Calibri" w:hAnsi="Times New Roman" w:cs="Times New Roman"/>
          <w:color w:val="000000"/>
          <w:lang w:val="en-US"/>
        </w:rPr>
        <w:t xml:space="preserve"> </w:t>
      </w:r>
      <w:r w:rsidRPr="001A7366">
        <w:rPr>
          <w:rFonts w:ascii="Times New Roman" w:eastAsia="Calibri" w:hAnsi="Times New Roman" w:cs="Times New Roman"/>
          <w:color w:val="000000"/>
          <w:sz w:val="24"/>
          <w:szCs w:val="24"/>
          <w:lang w:val="en-US"/>
        </w:rPr>
        <w:t xml:space="preserve">peternakan. </w:t>
      </w:r>
      <w:r w:rsidRPr="001A7366">
        <w:rPr>
          <w:rFonts w:ascii="Times New Roman" w:eastAsia="Calibri" w:hAnsi="Times New Roman" w:cs="Times New Roman"/>
          <w:sz w:val="24"/>
          <w:szCs w:val="24"/>
          <w:lang w:val="en-US"/>
        </w:rPr>
        <w:t xml:space="preserve">Menurut Santosa </w:t>
      </w:r>
      <w:r w:rsidRPr="001A7366">
        <w:rPr>
          <w:rFonts w:ascii="Times New Roman" w:eastAsia="Calibri" w:hAnsi="Times New Roman" w:cs="Times New Roman"/>
          <w:i/>
          <w:iCs/>
          <w:sz w:val="24"/>
          <w:szCs w:val="24"/>
          <w:lang w:val="en-US"/>
        </w:rPr>
        <w:t>et al</w:t>
      </w:r>
      <w:r w:rsidRPr="001A7366">
        <w:rPr>
          <w:rFonts w:ascii="Times New Roman" w:eastAsia="Calibri" w:hAnsi="Times New Roman" w:cs="Times New Roman"/>
          <w:sz w:val="24"/>
          <w:szCs w:val="24"/>
          <w:lang w:val="en-US"/>
        </w:rPr>
        <w:t>., (2013) dari hasil analisis SWOT menunjukkan bahwa berdasarkan faktor internal dan eksternal yang ada di kecamatan Musuk potensial untuk dikembangkan sapi perah</w:t>
      </w:r>
      <w:r w:rsidRPr="001A7366">
        <w:rPr>
          <w:rFonts w:ascii="Calibri" w:eastAsia="Calibri" w:hAnsi="Calibri" w:cs="Times New Roman"/>
          <w:lang w:val="en-US"/>
        </w:rPr>
        <w:t xml:space="preserve">. </w:t>
      </w:r>
    </w:p>
    <w:p w14:paraId="5366D9C3" w14:textId="77777777" w:rsidR="001A7366" w:rsidRPr="001A7366" w:rsidRDefault="001A7366" w:rsidP="001A7366">
      <w:pPr>
        <w:spacing w:after="0" w:line="360" w:lineRule="auto"/>
        <w:contextualSpacing/>
        <w:jc w:val="both"/>
        <w:rPr>
          <w:rFonts w:ascii="Times New Roman" w:eastAsia="Calibri" w:hAnsi="Times New Roman" w:cs="Times New Roman"/>
          <w:b/>
          <w:bCs/>
          <w:sz w:val="24"/>
          <w:lang w:val="en-US"/>
        </w:rPr>
      </w:pPr>
      <w:r w:rsidRPr="001A7366">
        <w:rPr>
          <w:rFonts w:ascii="Times New Roman" w:eastAsia="Calibri" w:hAnsi="Times New Roman" w:cs="Times New Roman"/>
          <w:b/>
          <w:bCs/>
          <w:sz w:val="24"/>
          <w:lang w:val="en-US"/>
        </w:rPr>
        <w:t>Tingkat Pendidikan</w:t>
      </w:r>
    </w:p>
    <w:p w14:paraId="2BBCF2FF" w14:textId="77777777" w:rsidR="001A7366" w:rsidRPr="001A7366" w:rsidRDefault="001A7366" w:rsidP="001A7366">
      <w:pPr>
        <w:spacing w:after="0" w:line="360" w:lineRule="auto"/>
        <w:ind w:firstLine="709"/>
        <w:contextualSpacing/>
        <w:jc w:val="both"/>
        <w:rPr>
          <w:rFonts w:ascii="Times New Roman" w:eastAsia="Calibri" w:hAnsi="Times New Roman" w:cs="Times New Roman"/>
          <w:color w:val="000000"/>
          <w:sz w:val="24"/>
          <w:szCs w:val="24"/>
          <w:lang w:val="en-US"/>
        </w:rPr>
      </w:pPr>
      <w:r w:rsidRPr="001A7366">
        <w:rPr>
          <w:rFonts w:ascii="Times New Roman" w:eastAsia="Calibri" w:hAnsi="Times New Roman" w:cs="Times New Roman"/>
          <w:color w:val="000000"/>
          <w:sz w:val="24"/>
          <w:szCs w:val="24"/>
          <w:lang w:val="en-US"/>
        </w:rPr>
        <w:t>Berdasarkan hasil perhitungan seperti yang terlihat pada Tabel 4 dapat dilihat</w:t>
      </w:r>
      <w:r w:rsidRPr="001A7366">
        <w:rPr>
          <w:rFonts w:ascii="Times New Roman" w:eastAsia="Calibri" w:hAnsi="Times New Roman" w:cs="Times New Roman"/>
          <w:color w:val="000000"/>
          <w:lang w:val="en-US"/>
        </w:rPr>
        <w:t xml:space="preserve"> </w:t>
      </w:r>
      <w:r w:rsidRPr="001A7366">
        <w:rPr>
          <w:rFonts w:ascii="Times New Roman" w:eastAsia="Calibri" w:hAnsi="Times New Roman" w:cs="Times New Roman"/>
          <w:color w:val="000000"/>
          <w:sz w:val="24"/>
          <w:szCs w:val="24"/>
          <w:lang w:val="en-US"/>
        </w:rPr>
        <w:t>bahwa persentase paling tinggi terkait dengan pendidikan formal yang diperoleh</w:t>
      </w:r>
      <w:r w:rsidRPr="001A7366">
        <w:rPr>
          <w:rFonts w:ascii="Times New Roman" w:eastAsia="Calibri" w:hAnsi="Times New Roman" w:cs="Times New Roman"/>
          <w:color w:val="000000"/>
          <w:lang w:val="en-US"/>
        </w:rPr>
        <w:t xml:space="preserve"> </w:t>
      </w:r>
      <w:r w:rsidRPr="001A7366">
        <w:rPr>
          <w:rFonts w:ascii="Times New Roman" w:eastAsia="Calibri" w:hAnsi="Times New Roman" w:cs="Times New Roman"/>
          <w:color w:val="000000"/>
          <w:sz w:val="24"/>
          <w:szCs w:val="24"/>
          <w:lang w:val="en-US"/>
        </w:rPr>
        <w:t xml:space="preserve">responden yaitu pendidikan SD </w:t>
      </w:r>
      <w:r w:rsidRPr="001A7366">
        <w:rPr>
          <w:rFonts w:ascii="Times New Roman" w:eastAsia="Calibri" w:hAnsi="Times New Roman" w:cs="Times New Roman"/>
          <w:color w:val="000000"/>
          <w:sz w:val="24"/>
          <w:szCs w:val="24"/>
          <w:lang w:val="en-US"/>
        </w:rPr>
        <w:lastRenderedPageBreak/>
        <w:t>sebesar 59,6%. Selanjutnya diikuti oleh dengan</w:t>
      </w:r>
      <w:r w:rsidRPr="001A7366">
        <w:rPr>
          <w:rFonts w:ascii="Times New Roman" w:eastAsia="Calibri" w:hAnsi="Times New Roman" w:cs="Times New Roman"/>
          <w:color w:val="000000"/>
          <w:lang w:val="en-US"/>
        </w:rPr>
        <w:t xml:space="preserve"> </w:t>
      </w:r>
      <w:r w:rsidRPr="001A7366">
        <w:rPr>
          <w:rFonts w:ascii="Times New Roman" w:eastAsia="Calibri" w:hAnsi="Times New Roman" w:cs="Times New Roman"/>
          <w:color w:val="000000"/>
          <w:sz w:val="24"/>
          <w:szCs w:val="24"/>
          <w:lang w:val="en-US"/>
        </w:rPr>
        <w:t xml:space="preserve">pendidikan SLTA, SMP, serta dipolma dan sarjana (S1/S2) yang memiliki persentase yang sama. </w:t>
      </w:r>
    </w:p>
    <w:p w14:paraId="0AC2DC5C" w14:textId="77777777" w:rsidR="001A7366" w:rsidRPr="001A7366" w:rsidRDefault="001A7366" w:rsidP="00357F37">
      <w:pPr>
        <w:spacing w:after="0" w:line="240" w:lineRule="auto"/>
        <w:contextualSpacing/>
        <w:jc w:val="both"/>
        <w:rPr>
          <w:rFonts w:ascii="Times New Roman" w:eastAsia="Calibri" w:hAnsi="Times New Roman" w:cs="Times New Roman"/>
          <w:b/>
          <w:bCs/>
          <w:color w:val="000000"/>
          <w:sz w:val="20"/>
          <w:szCs w:val="20"/>
          <w:lang w:val="en-US"/>
        </w:rPr>
      </w:pPr>
      <w:r w:rsidRPr="001A7366">
        <w:rPr>
          <w:rFonts w:ascii="Times New Roman" w:eastAsia="Calibri" w:hAnsi="Times New Roman" w:cs="Times New Roman"/>
          <w:b/>
          <w:bCs/>
          <w:color w:val="000000"/>
          <w:sz w:val="20"/>
          <w:szCs w:val="20"/>
          <w:lang w:val="en-US"/>
        </w:rPr>
        <w:t>Tabel 4. Sebaran jumlah peternak responden berdasarkan tingkat pendidikan</w:t>
      </w:r>
    </w:p>
    <w:tbl>
      <w:tblPr>
        <w:tblStyle w:val="Style1"/>
        <w:tblW w:w="5000" w:type="pct"/>
        <w:tblBorders>
          <w:top w:val="none" w:sz="0" w:space="0" w:color="auto"/>
          <w:bottom w:val="none" w:sz="0" w:space="0" w:color="auto"/>
        </w:tblBorders>
        <w:tblLook w:val="04A0" w:firstRow="1" w:lastRow="0" w:firstColumn="1" w:lastColumn="0" w:noHBand="0" w:noVBand="1"/>
      </w:tblPr>
      <w:tblGrid>
        <w:gridCol w:w="1861"/>
        <w:gridCol w:w="838"/>
        <w:gridCol w:w="1463"/>
      </w:tblGrid>
      <w:tr w:rsidR="001A7366" w:rsidRPr="001A7366" w14:paraId="6FFA8FD5" w14:textId="77777777" w:rsidTr="00F60486">
        <w:trPr>
          <w:trHeight w:val="20"/>
        </w:trPr>
        <w:tc>
          <w:tcPr>
            <w:tcW w:w="1480" w:type="pct"/>
            <w:tcBorders>
              <w:top w:val="double" w:sz="6" w:space="0" w:color="auto"/>
            </w:tcBorders>
            <w:noWrap/>
            <w:hideMark/>
          </w:tcPr>
          <w:p w14:paraId="708C5FFA" w14:textId="77777777" w:rsidR="001A7366" w:rsidRPr="001A7366" w:rsidRDefault="001A7366" w:rsidP="00357F37">
            <w:pPr>
              <w:contextualSpacing/>
              <w:rPr>
                <w:rFonts w:ascii="Times New Roman" w:eastAsia="Calibri" w:hAnsi="Times New Roman" w:cs="Times New Roman"/>
                <w:b/>
                <w:bCs/>
                <w:color w:val="000000"/>
                <w:sz w:val="20"/>
                <w:szCs w:val="20"/>
              </w:rPr>
            </w:pPr>
            <w:r w:rsidRPr="001A7366">
              <w:rPr>
                <w:rFonts w:ascii="Times New Roman" w:eastAsia="Calibri" w:hAnsi="Times New Roman" w:cs="Times New Roman"/>
                <w:b/>
                <w:bCs/>
                <w:color w:val="000000"/>
                <w:sz w:val="20"/>
                <w:szCs w:val="20"/>
              </w:rPr>
              <w:t>T</w:t>
            </w:r>
            <w:r w:rsidRPr="001A7366">
              <w:rPr>
                <w:rFonts w:ascii="Times New Roman" w:eastAsia="Calibri" w:hAnsi="Times New Roman" w:cs="Times New Roman"/>
                <w:b/>
                <w:bCs/>
                <w:sz w:val="20"/>
                <w:szCs w:val="20"/>
              </w:rPr>
              <w:t>ingkat Pendidikan</w:t>
            </w:r>
          </w:p>
        </w:tc>
        <w:tc>
          <w:tcPr>
            <w:tcW w:w="1645" w:type="pct"/>
            <w:tcBorders>
              <w:top w:val="double" w:sz="6" w:space="0" w:color="auto"/>
            </w:tcBorders>
            <w:noWrap/>
            <w:hideMark/>
          </w:tcPr>
          <w:p w14:paraId="544B009E" w14:textId="77777777" w:rsidR="001A7366" w:rsidRPr="001A7366" w:rsidRDefault="001A7366" w:rsidP="00357F37">
            <w:pPr>
              <w:contextualSpacing/>
              <w:jc w:val="right"/>
              <w:rPr>
                <w:rFonts w:ascii="Times New Roman" w:eastAsia="Calibri" w:hAnsi="Times New Roman" w:cs="Times New Roman"/>
                <w:b/>
                <w:bCs/>
                <w:color w:val="000000"/>
                <w:sz w:val="20"/>
                <w:szCs w:val="20"/>
              </w:rPr>
            </w:pPr>
            <w:r w:rsidRPr="001A7366">
              <w:rPr>
                <w:rFonts w:ascii="Times New Roman" w:eastAsia="Calibri" w:hAnsi="Times New Roman" w:cs="Times New Roman"/>
                <w:b/>
                <w:bCs/>
                <w:color w:val="000000"/>
                <w:sz w:val="20"/>
                <w:szCs w:val="20"/>
              </w:rPr>
              <w:t>Jumlah</w:t>
            </w:r>
          </w:p>
        </w:tc>
        <w:tc>
          <w:tcPr>
            <w:tcW w:w="1875" w:type="pct"/>
            <w:tcBorders>
              <w:top w:val="double" w:sz="6" w:space="0" w:color="auto"/>
            </w:tcBorders>
            <w:noWrap/>
            <w:hideMark/>
          </w:tcPr>
          <w:p w14:paraId="5C637E8B" w14:textId="77777777" w:rsidR="001A7366" w:rsidRPr="001A7366" w:rsidRDefault="001A7366" w:rsidP="00357F37">
            <w:pPr>
              <w:contextualSpacing/>
              <w:jc w:val="right"/>
              <w:rPr>
                <w:rFonts w:ascii="Times New Roman" w:eastAsia="Calibri" w:hAnsi="Times New Roman" w:cs="Times New Roman"/>
                <w:b/>
                <w:bCs/>
                <w:color w:val="000000"/>
                <w:sz w:val="20"/>
                <w:szCs w:val="20"/>
              </w:rPr>
            </w:pPr>
            <w:r w:rsidRPr="001A7366">
              <w:rPr>
                <w:rFonts w:ascii="Times New Roman" w:eastAsia="Calibri" w:hAnsi="Times New Roman" w:cs="Times New Roman"/>
                <w:b/>
                <w:bCs/>
                <w:color w:val="000000"/>
                <w:sz w:val="20"/>
                <w:szCs w:val="20"/>
              </w:rPr>
              <w:t>P</w:t>
            </w:r>
            <w:r w:rsidRPr="001A7366">
              <w:rPr>
                <w:rFonts w:ascii="Times New Roman" w:eastAsia="Calibri" w:hAnsi="Times New Roman" w:cs="Times New Roman"/>
                <w:b/>
                <w:bCs/>
                <w:sz w:val="20"/>
                <w:szCs w:val="20"/>
              </w:rPr>
              <w:t>ersentase (</w:t>
            </w:r>
            <w:r w:rsidRPr="001A7366">
              <w:rPr>
                <w:rFonts w:ascii="Times New Roman" w:eastAsia="Calibri" w:hAnsi="Times New Roman" w:cs="Times New Roman"/>
                <w:b/>
                <w:bCs/>
                <w:color w:val="000000"/>
                <w:sz w:val="20"/>
                <w:szCs w:val="20"/>
              </w:rPr>
              <w:t>%)</w:t>
            </w:r>
          </w:p>
        </w:tc>
      </w:tr>
      <w:tr w:rsidR="001A7366" w:rsidRPr="001A7366" w14:paraId="0539ED18" w14:textId="77777777" w:rsidTr="00F60486">
        <w:trPr>
          <w:trHeight w:val="20"/>
        </w:trPr>
        <w:tc>
          <w:tcPr>
            <w:tcW w:w="1480" w:type="pct"/>
            <w:tcBorders>
              <w:top w:val="single" w:sz="4" w:space="0" w:color="auto"/>
            </w:tcBorders>
            <w:noWrap/>
          </w:tcPr>
          <w:p w14:paraId="7A6CC973" w14:textId="77777777" w:rsidR="001A7366" w:rsidRPr="001A7366" w:rsidRDefault="001A7366" w:rsidP="00357F37">
            <w:pPr>
              <w:contextualSpacing/>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SD</w:t>
            </w:r>
          </w:p>
        </w:tc>
        <w:tc>
          <w:tcPr>
            <w:tcW w:w="1645" w:type="pct"/>
            <w:tcBorders>
              <w:top w:val="single" w:sz="4" w:space="0" w:color="auto"/>
            </w:tcBorders>
            <w:noWrap/>
          </w:tcPr>
          <w:p w14:paraId="3A793059" w14:textId="77777777" w:rsidR="001A7366" w:rsidRPr="001A7366" w:rsidRDefault="001A7366" w:rsidP="00357F37">
            <w:pPr>
              <w:contextualSpacing/>
              <w:jc w:val="right"/>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31</w:t>
            </w:r>
          </w:p>
        </w:tc>
        <w:tc>
          <w:tcPr>
            <w:tcW w:w="1875" w:type="pct"/>
            <w:tcBorders>
              <w:top w:val="single" w:sz="4" w:space="0" w:color="auto"/>
            </w:tcBorders>
            <w:noWrap/>
          </w:tcPr>
          <w:p w14:paraId="56408BA4" w14:textId="77777777" w:rsidR="001A7366" w:rsidRPr="001A7366" w:rsidRDefault="001A7366" w:rsidP="00357F37">
            <w:pPr>
              <w:contextualSpacing/>
              <w:jc w:val="right"/>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59,6</w:t>
            </w:r>
          </w:p>
        </w:tc>
      </w:tr>
      <w:tr w:rsidR="001A7366" w:rsidRPr="001A7366" w14:paraId="3944F160" w14:textId="77777777" w:rsidTr="00F60486">
        <w:trPr>
          <w:trHeight w:val="20"/>
        </w:trPr>
        <w:tc>
          <w:tcPr>
            <w:tcW w:w="1480" w:type="pct"/>
            <w:noWrap/>
          </w:tcPr>
          <w:p w14:paraId="1A497562" w14:textId="77777777" w:rsidR="001A7366" w:rsidRPr="001A7366" w:rsidRDefault="001A7366" w:rsidP="00357F37">
            <w:pPr>
              <w:contextualSpacing/>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SMP</w:t>
            </w:r>
          </w:p>
        </w:tc>
        <w:tc>
          <w:tcPr>
            <w:tcW w:w="1645" w:type="pct"/>
            <w:noWrap/>
          </w:tcPr>
          <w:p w14:paraId="0F28E4E8" w14:textId="77777777" w:rsidR="001A7366" w:rsidRPr="001A7366" w:rsidRDefault="001A7366" w:rsidP="00357F37">
            <w:pPr>
              <w:contextualSpacing/>
              <w:jc w:val="right"/>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5</w:t>
            </w:r>
          </w:p>
        </w:tc>
        <w:tc>
          <w:tcPr>
            <w:tcW w:w="1875" w:type="pct"/>
            <w:noWrap/>
          </w:tcPr>
          <w:p w14:paraId="2EE24384" w14:textId="77777777" w:rsidR="001A7366" w:rsidRPr="001A7366" w:rsidRDefault="001A7366" w:rsidP="00357F37">
            <w:pPr>
              <w:contextualSpacing/>
              <w:jc w:val="right"/>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9,6</w:t>
            </w:r>
          </w:p>
        </w:tc>
      </w:tr>
      <w:tr w:rsidR="001A7366" w:rsidRPr="001A7366" w14:paraId="1869CFE7" w14:textId="77777777" w:rsidTr="00F60486">
        <w:trPr>
          <w:trHeight w:val="20"/>
        </w:trPr>
        <w:tc>
          <w:tcPr>
            <w:tcW w:w="1480" w:type="pct"/>
            <w:noWrap/>
          </w:tcPr>
          <w:p w14:paraId="24ECC239" w14:textId="77777777" w:rsidR="001A7366" w:rsidRPr="001A7366" w:rsidRDefault="001A7366" w:rsidP="00357F37">
            <w:pPr>
              <w:contextualSpacing/>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SLTA</w:t>
            </w:r>
          </w:p>
        </w:tc>
        <w:tc>
          <w:tcPr>
            <w:tcW w:w="1645" w:type="pct"/>
            <w:noWrap/>
          </w:tcPr>
          <w:p w14:paraId="29E3D016" w14:textId="77777777" w:rsidR="001A7366" w:rsidRPr="001A7366" w:rsidRDefault="001A7366" w:rsidP="00357F37">
            <w:pPr>
              <w:contextualSpacing/>
              <w:jc w:val="right"/>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10</w:t>
            </w:r>
          </w:p>
        </w:tc>
        <w:tc>
          <w:tcPr>
            <w:tcW w:w="1875" w:type="pct"/>
            <w:noWrap/>
          </w:tcPr>
          <w:p w14:paraId="23B2AB7E" w14:textId="77777777" w:rsidR="001A7366" w:rsidRPr="001A7366" w:rsidRDefault="001A7366" w:rsidP="00357F37">
            <w:pPr>
              <w:contextualSpacing/>
              <w:jc w:val="right"/>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19,2</w:t>
            </w:r>
          </w:p>
        </w:tc>
      </w:tr>
      <w:tr w:rsidR="001A7366" w:rsidRPr="001A7366" w14:paraId="4BFCA61B" w14:textId="77777777" w:rsidTr="00F60486">
        <w:trPr>
          <w:trHeight w:val="20"/>
        </w:trPr>
        <w:tc>
          <w:tcPr>
            <w:tcW w:w="1480" w:type="pct"/>
            <w:noWrap/>
          </w:tcPr>
          <w:p w14:paraId="2E597D34" w14:textId="77777777" w:rsidR="001A7366" w:rsidRPr="001A7366" w:rsidRDefault="001A7366" w:rsidP="00357F37">
            <w:pPr>
              <w:contextualSpacing/>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DIPLOMA</w:t>
            </w:r>
          </w:p>
        </w:tc>
        <w:tc>
          <w:tcPr>
            <w:tcW w:w="1645" w:type="pct"/>
            <w:noWrap/>
          </w:tcPr>
          <w:p w14:paraId="3A24F4C7" w14:textId="77777777" w:rsidR="001A7366" w:rsidRPr="001A7366" w:rsidRDefault="001A7366" w:rsidP="00357F37">
            <w:pPr>
              <w:contextualSpacing/>
              <w:jc w:val="right"/>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3</w:t>
            </w:r>
          </w:p>
        </w:tc>
        <w:tc>
          <w:tcPr>
            <w:tcW w:w="1875" w:type="pct"/>
            <w:noWrap/>
          </w:tcPr>
          <w:p w14:paraId="36CF5BAC" w14:textId="77777777" w:rsidR="001A7366" w:rsidRPr="001A7366" w:rsidRDefault="001A7366" w:rsidP="00357F37">
            <w:pPr>
              <w:contextualSpacing/>
              <w:jc w:val="right"/>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5,8</w:t>
            </w:r>
          </w:p>
        </w:tc>
      </w:tr>
      <w:tr w:rsidR="001A7366" w:rsidRPr="001A7366" w14:paraId="00C25C27" w14:textId="77777777" w:rsidTr="00F60486">
        <w:trPr>
          <w:trHeight w:val="20"/>
        </w:trPr>
        <w:tc>
          <w:tcPr>
            <w:tcW w:w="1480" w:type="pct"/>
            <w:tcBorders>
              <w:bottom w:val="single" w:sz="4" w:space="0" w:color="auto"/>
            </w:tcBorders>
            <w:noWrap/>
          </w:tcPr>
          <w:p w14:paraId="367D44BB" w14:textId="77777777" w:rsidR="001A7366" w:rsidRPr="001A7366" w:rsidRDefault="001A7366" w:rsidP="00357F37">
            <w:pPr>
              <w:contextualSpacing/>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S1/S2</w:t>
            </w:r>
          </w:p>
        </w:tc>
        <w:tc>
          <w:tcPr>
            <w:tcW w:w="1645" w:type="pct"/>
            <w:tcBorders>
              <w:bottom w:val="single" w:sz="4" w:space="0" w:color="auto"/>
            </w:tcBorders>
            <w:noWrap/>
          </w:tcPr>
          <w:p w14:paraId="7EC29B7D" w14:textId="77777777" w:rsidR="001A7366" w:rsidRPr="001A7366" w:rsidRDefault="001A7366" w:rsidP="00357F37">
            <w:pPr>
              <w:contextualSpacing/>
              <w:jc w:val="right"/>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3</w:t>
            </w:r>
          </w:p>
        </w:tc>
        <w:tc>
          <w:tcPr>
            <w:tcW w:w="1875" w:type="pct"/>
            <w:tcBorders>
              <w:bottom w:val="single" w:sz="4" w:space="0" w:color="auto"/>
            </w:tcBorders>
            <w:noWrap/>
          </w:tcPr>
          <w:p w14:paraId="0AD3F749" w14:textId="77777777" w:rsidR="001A7366" w:rsidRPr="001A7366" w:rsidRDefault="001A7366" w:rsidP="00357F37">
            <w:pPr>
              <w:contextualSpacing/>
              <w:jc w:val="right"/>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5,8</w:t>
            </w:r>
          </w:p>
        </w:tc>
      </w:tr>
      <w:tr w:rsidR="001A7366" w:rsidRPr="001A7366" w14:paraId="40744A26" w14:textId="77777777" w:rsidTr="00F60486">
        <w:trPr>
          <w:trHeight w:val="20"/>
        </w:trPr>
        <w:tc>
          <w:tcPr>
            <w:tcW w:w="1480" w:type="pct"/>
            <w:tcBorders>
              <w:top w:val="single" w:sz="4" w:space="0" w:color="auto"/>
              <w:bottom w:val="single" w:sz="4" w:space="0" w:color="auto"/>
            </w:tcBorders>
            <w:noWrap/>
            <w:hideMark/>
          </w:tcPr>
          <w:p w14:paraId="3B55F339" w14:textId="77777777" w:rsidR="001A7366" w:rsidRPr="001A7366" w:rsidRDefault="001A7366" w:rsidP="00357F37">
            <w:pPr>
              <w:contextualSpacing/>
              <w:rPr>
                <w:rFonts w:ascii="Times New Roman" w:eastAsia="Calibri" w:hAnsi="Times New Roman" w:cs="Times New Roman"/>
                <w:b/>
                <w:bCs/>
                <w:color w:val="000000"/>
                <w:sz w:val="20"/>
                <w:szCs w:val="20"/>
              </w:rPr>
            </w:pPr>
            <w:r w:rsidRPr="001A7366">
              <w:rPr>
                <w:rFonts w:ascii="Times New Roman" w:eastAsia="Calibri" w:hAnsi="Times New Roman" w:cs="Times New Roman"/>
                <w:b/>
                <w:bCs/>
                <w:color w:val="000000"/>
                <w:sz w:val="20"/>
                <w:szCs w:val="20"/>
              </w:rPr>
              <w:t>Jumlah</w:t>
            </w:r>
          </w:p>
        </w:tc>
        <w:tc>
          <w:tcPr>
            <w:tcW w:w="1645" w:type="pct"/>
            <w:tcBorders>
              <w:top w:val="single" w:sz="4" w:space="0" w:color="auto"/>
              <w:bottom w:val="single" w:sz="4" w:space="0" w:color="auto"/>
            </w:tcBorders>
            <w:noWrap/>
            <w:hideMark/>
          </w:tcPr>
          <w:p w14:paraId="6B60AE3E" w14:textId="77777777" w:rsidR="001A7366" w:rsidRPr="001A7366" w:rsidRDefault="001A7366" w:rsidP="00357F37">
            <w:pPr>
              <w:contextualSpacing/>
              <w:jc w:val="right"/>
              <w:rPr>
                <w:rFonts w:ascii="Times New Roman" w:eastAsia="Calibri" w:hAnsi="Times New Roman" w:cs="Times New Roman"/>
                <w:b/>
                <w:bCs/>
                <w:color w:val="000000"/>
                <w:sz w:val="20"/>
                <w:szCs w:val="20"/>
              </w:rPr>
            </w:pPr>
            <w:r w:rsidRPr="001A7366">
              <w:rPr>
                <w:rFonts w:ascii="Times New Roman" w:eastAsia="Calibri" w:hAnsi="Times New Roman" w:cs="Times New Roman"/>
                <w:b/>
                <w:bCs/>
                <w:color w:val="000000"/>
                <w:sz w:val="20"/>
                <w:szCs w:val="20"/>
              </w:rPr>
              <w:t>52</w:t>
            </w:r>
          </w:p>
        </w:tc>
        <w:tc>
          <w:tcPr>
            <w:tcW w:w="1875" w:type="pct"/>
            <w:tcBorders>
              <w:top w:val="single" w:sz="4" w:space="0" w:color="auto"/>
              <w:bottom w:val="single" w:sz="4" w:space="0" w:color="auto"/>
            </w:tcBorders>
            <w:noWrap/>
            <w:hideMark/>
          </w:tcPr>
          <w:p w14:paraId="77097256" w14:textId="77777777" w:rsidR="001A7366" w:rsidRPr="001A7366" w:rsidRDefault="001A7366" w:rsidP="00357F37">
            <w:pPr>
              <w:contextualSpacing/>
              <w:jc w:val="right"/>
              <w:rPr>
                <w:rFonts w:ascii="Times New Roman" w:eastAsia="Calibri" w:hAnsi="Times New Roman" w:cs="Times New Roman"/>
                <w:b/>
                <w:bCs/>
                <w:color w:val="000000"/>
                <w:sz w:val="20"/>
                <w:szCs w:val="20"/>
              </w:rPr>
            </w:pPr>
            <w:r w:rsidRPr="001A7366">
              <w:rPr>
                <w:rFonts w:ascii="Times New Roman" w:eastAsia="Calibri" w:hAnsi="Times New Roman" w:cs="Times New Roman"/>
                <w:b/>
                <w:bCs/>
                <w:color w:val="000000"/>
                <w:sz w:val="20"/>
                <w:szCs w:val="20"/>
              </w:rPr>
              <w:t>100</w:t>
            </w:r>
          </w:p>
        </w:tc>
      </w:tr>
    </w:tbl>
    <w:p w14:paraId="484D65DA" w14:textId="77777777" w:rsidR="001A7366" w:rsidRPr="001A7366" w:rsidRDefault="001A7366" w:rsidP="00357F37">
      <w:pPr>
        <w:spacing w:after="0" w:line="240" w:lineRule="auto"/>
        <w:contextualSpacing/>
        <w:jc w:val="both"/>
        <w:rPr>
          <w:rFonts w:ascii="Times New Roman" w:eastAsia="Calibri" w:hAnsi="Times New Roman" w:cs="Times New Roman"/>
          <w:sz w:val="20"/>
          <w:szCs w:val="20"/>
          <w:lang w:val="en-US"/>
        </w:rPr>
      </w:pPr>
      <w:r w:rsidRPr="001A7366">
        <w:rPr>
          <w:rFonts w:ascii="Times New Roman" w:eastAsia="Calibri" w:hAnsi="Times New Roman" w:cs="Times New Roman"/>
          <w:sz w:val="20"/>
          <w:szCs w:val="20"/>
          <w:lang w:val="en-US"/>
        </w:rPr>
        <w:t>Sumber: Data Primer Terolah 2019</w:t>
      </w:r>
    </w:p>
    <w:p w14:paraId="5C493210" w14:textId="77777777" w:rsidR="001A7366" w:rsidRPr="001A7366" w:rsidRDefault="001A7366" w:rsidP="001A7366">
      <w:pPr>
        <w:spacing w:after="0" w:line="360" w:lineRule="auto"/>
        <w:ind w:firstLine="709"/>
        <w:contextualSpacing/>
        <w:jc w:val="both"/>
        <w:rPr>
          <w:rFonts w:ascii="Times New Roman" w:eastAsia="Calibri" w:hAnsi="Times New Roman" w:cs="Times New Roman"/>
          <w:color w:val="000000"/>
          <w:sz w:val="24"/>
          <w:szCs w:val="24"/>
          <w:lang w:val="en-US"/>
        </w:rPr>
      </w:pPr>
      <w:r w:rsidRPr="001A7366">
        <w:rPr>
          <w:rFonts w:ascii="Times New Roman" w:eastAsia="Calibri" w:hAnsi="Times New Roman" w:cs="Times New Roman"/>
          <w:color w:val="000000"/>
          <w:sz w:val="24"/>
          <w:szCs w:val="24"/>
          <w:lang w:val="en-US"/>
        </w:rPr>
        <w:t>Dari data yang ada</w:t>
      </w:r>
      <w:r w:rsidRPr="001A7366">
        <w:rPr>
          <w:rFonts w:ascii="Times New Roman" w:eastAsia="Calibri" w:hAnsi="Times New Roman" w:cs="Times New Roman"/>
          <w:color w:val="000000"/>
          <w:lang w:val="en-US"/>
        </w:rPr>
        <w:t xml:space="preserve"> </w:t>
      </w:r>
      <w:r w:rsidRPr="001A7366">
        <w:rPr>
          <w:rFonts w:ascii="Times New Roman" w:eastAsia="Calibri" w:hAnsi="Times New Roman" w:cs="Times New Roman"/>
          <w:color w:val="000000"/>
          <w:sz w:val="24"/>
          <w:szCs w:val="24"/>
          <w:lang w:val="en-US"/>
        </w:rPr>
        <w:t>dapat disimpulkan jika 59,6% atau lebih dari setengah  jumlah responden</w:t>
      </w:r>
      <w:r w:rsidRPr="001A7366">
        <w:rPr>
          <w:rFonts w:ascii="Times New Roman" w:eastAsia="Calibri" w:hAnsi="Times New Roman" w:cs="Times New Roman"/>
          <w:color w:val="000000"/>
          <w:lang w:val="en-US"/>
        </w:rPr>
        <w:t xml:space="preserve"> </w:t>
      </w:r>
      <w:r w:rsidRPr="001A7366">
        <w:rPr>
          <w:rFonts w:ascii="Times New Roman" w:eastAsia="Calibri" w:hAnsi="Times New Roman" w:cs="Times New Roman"/>
          <w:color w:val="000000"/>
          <w:sz w:val="24"/>
          <w:szCs w:val="24"/>
          <w:lang w:val="en-US"/>
        </w:rPr>
        <w:t>memiliki pendidikan walaupun hanya sampai Sekolah Dasar.</w:t>
      </w:r>
      <w:r w:rsidRPr="001A7366">
        <w:rPr>
          <w:rFonts w:ascii="Times New Roman" w:eastAsia="Calibri" w:hAnsi="Times New Roman" w:cs="Times New Roman"/>
          <w:sz w:val="24"/>
          <w:lang w:val="en-US"/>
        </w:rPr>
        <w:t xml:space="preserve"> </w:t>
      </w:r>
      <w:r w:rsidRPr="001A7366">
        <w:rPr>
          <w:rFonts w:ascii="Times New Roman" w:eastAsia="Calibri" w:hAnsi="Times New Roman" w:cs="Times New Roman"/>
          <w:color w:val="000000"/>
          <w:sz w:val="24"/>
          <w:szCs w:val="24"/>
          <w:lang w:val="en-US"/>
        </w:rPr>
        <w:t>Melihat tingkat pendidikan peternak responden yang rendah maka</w:t>
      </w:r>
      <w:r w:rsidRPr="001A7366">
        <w:rPr>
          <w:rFonts w:ascii="Times New Roman" w:eastAsia="Calibri" w:hAnsi="Times New Roman" w:cs="Times New Roman"/>
          <w:color w:val="000000"/>
          <w:lang w:val="en-US"/>
        </w:rPr>
        <w:t xml:space="preserve"> </w:t>
      </w:r>
      <w:r w:rsidRPr="001A7366">
        <w:rPr>
          <w:rFonts w:ascii="Times New Roman" w:eastAsia="Calibri" w:hAnsi="Times New Roman" w:cs="Times New Roman"/>
          <w:color w:val="000000"/>
          <w:sz w:val="24"/>
          <w:szCs w:val="24"/>
          <w:lang w:val="en-US"/>
        </w:rPr>
        <w:t>peternak responden tersebut perlu mendapatkan pendidikan non formal misalnya dari dinas-dinas terkait</w:t>
      </w:r>
      <w:r w:rsidRPr="001A7366">
        <w:rPr>
          <w:rFonts w:ascii="Times New Roman" w:eastAsia="Calibri" w:hAnsi="Times New Roman" w:cs="Times New Roman"/>
          <w:color w:val="000000"/>
          <w:lang w:val="en-US"/>
        </w:rPr>
        <w:t xml:space="preserve"> </w:t>
      </w:r>
      <w:r w:rsidRPr="001A7366">
        <w:rPr>
          <w:rFonts w:ascii="Times New Roman" w:eastAsia="Calibri" w:hAnsi="Times New Roman" w:cs="Times New Roman"/>
          <w:color w:val="000000"/>
          <w:sz w:val="24"/>
          <w:szCs w:val="24"/>
          <w:lang w:val="en-US"/>
        </w:rPr>
        <w:t>seperti dinas peternakan untuk menambah keterampilan peternak dalam</w:t>
      </w:r>
      <w:r w:rsidRPr="001A7366">
        <w:rPr>
          <w:rFonts w:ascii="Times New Roman" w:eastAsia="Calibri" w:hAnsi="Times New Roman" w:cs="Times New Roman"/>
          <w:color w:val="000000"/>
          <w:lang w:val="en-US"/>
        </w:rPr>
        <w:t xml:space="preserve"> </w:t>
      </w:r>
      <w:r w:rsidRPr="001A7366">
        <w:rPr>
          <w:rFonts w:ascii="Times New Roman" w:eastAsia="Calibri" w:hAnsi="Times New Roman" w:cs="Times New Roman"/>
          <w:color w:val="000000"/>
          <w:sz w:val="24"/>
          <w:szCs w:val="24"/>
          <w:lang w:val="en-US"/>
        </w:rPr>
        <w:t xml:space="preserve">mengelola usaha ternak sapi perahnya sehingga nantinya di harapkan dapat meningkatkan hasil yang diperoleh peternak baik produksi maupun pendapatan. Yunasaf </w:t>
      </w:r>
      <w:r w:rsidRPr="001A7366">
        <w:rPr>
          <w:rFonts w:ascii="Times New Roman" w:eastAsia="Calibri" w:hAnsi="Times New Roman" w:cs="Times New Roman"/>
          <w:i/>
          <w:iCs/>
          <w:color w:val="000000"/>
          <w:sz w:val="24"/>
          <w:szCs w:val="24"/>
          <w:lang w:val="en-US"/>
        </w:rPr>
        <w:t>et al</w:t>
      </w:r>
      <w:r w:rsidRPr="001A7366">
        <w:rPr>
          <w:rFonts w:ascii="Times New Roman" w:eastAsia="Calibri" w:hAnsi="Times New Roman" w:cs="Times New Roman"/>
          <w:color w:val="000000"/>
          <w:sz w:val="24"/>
          <w:szCs w:val="24"/>
          <w:lang w:val="en-US"/>
        </w:rPr>
        <w:t xml:space="preserve">., (2011) mengemukakan bahwa pada umumnya peternak memiliki tingkat pendidikan formal yang rendah, dan dapat diperbaiki dengan pendidikan non formal diantaranya melalui penyuluhan peternak dan lama beternak. </w:t>
      </w:r>
    </w:p>
    <w:p w14:paraId="7CC096FA" w14:textId="77777777" w:rsidR="00357F37" w:rsidRDefault="00357F37" w:rsidP="00357F37">
      <w:pPr>
        <w:spacing w:after="0" w:line="360" w:lineRule="auto"/>
        <w:contextualSpacing/>
        <w:jc w:val="both"/>
        <w:rPr>
          <w:rFonts w:ascii="Times New Roman" w:eastAsia="Calibri" w:hAnsi="Times New Roman" w:cs="Times New Roman"/>
          <w:b/>
          <w:bCs/>
          <w:color w:val="000000"/>
          <w:sz w:val="24"/>
          <w:szCs w:val="24"/>
          <w:lang w:val="en-US"/>
        </w:rPr>
      </w:pPr>
    </w:p>
    <w:p w14:paraId="064B7591" w14:textId="77777777" w:rsidR="00357F37" w:rsidRDefault="00357F37" w:rsidP="00357F37">
      <w:pPr>
        <w:spacing w:after="0" w:line="360" w:lineRule="auto"/>
        <w:contextualSpacing/>
        <w:jc w:val="both"/>
        <w:rPr>
          <w:rFonts w:ascii="Times New Roman" w:eastAsia="Calibri" w:hAnsi="Times New Roman" w:cs="Times New Roman"/>
          <w:b/>
          <w:bCs/>
          <w:color w:val="000000"/>
          <w:sz w:val="24"/>
          <w:szCs w:val="24"/>
          <w:lang w:val="en-US"/>
        </w:rPr>
      </w:pPr>
    </w:p>
    <w:p w14:paraId="289F21E6" w14:textId="036CF6FA" w:rsidR="00357F37" w:rsidRDefault="001A7366" w:rsidP="00357F37">
      <w:pPr>
        <w:spacing w:after="0" w:line="360" w:lineRule="auto"/>
        <w:contextualSpacing/>
        <w:jc w:val="both"/>
        <w:rPr>
          <w:rFonts w:ascii="Times New Roman" w:eastAsia="Calibri" w:hAnsi="Times New Roman" w:cs="Times New Roman"/>
          <w:b/>
          <w:bCs/>
          <w:color w:val="000000"/>
          <w:sz w:val="24"/>
          <w:szCs w:val="24"/>
          <w:lang w:val="en-US"/>
        </w:rPr>
      </w:pPr>
      <w:r w:rsidRPr="001A7366">
        <w:rPr>
          <w:rFonts w:ascii="Times New Roman" w:eastAsia="Calibri" w:hAnsi="Times New Roman" w:cs="Times New Roman"/>
          <w:b/>
          <w:bCs/>
          <w:color w:val="000000"/>
          <w:sz w:val="24"/>
          <w:szCs w:val="24"/>
          <w:lang w:val="en-US"/>
        </w:rPr>
        <w:t>Skala Kepemilikan Ternak</w:t>
      </w:r>
    </w:p>
    <w:p w14:paraId="2B2A747E" w14:textId="0CB8CD0D" w:rsidR="001A7366" w:rsidRPr="001A7366" w:rsidRDefault="001A7366" w:rsidP="00357F37">
      <w:pPr>
        <w:spacing w:after="0" w:line="360" w:lineRule="auto"/>
        <w:ind w:firstLine="720"/>
        <w:contextualSpacing/>
        <w:jc w:val="both"/>
        <w:rPr>
          <w:rFonts w:ascii="Times New Roman" w:eastAsia="Calibri" w:hAnsi="Times New Roman" w:cs="Times New Roman"/>
          <w:b/>
          <w:bCs/>
          <w:color w:val="000000"/>
          <w:sz w:val="24"/>
          <w:szCs w:val="24"/>
          <w:lang w:val="en-US"/>
        </w:rPr>
      </w:pPr>
      <w:r w:rsidRPr="001A7366">
        <w:rPr>
          <w:rFonts w:ascii="Times New Roman" w:eastAsia="Calibri" w:hAnsi="Times New Roman" w:cs="Times New Roman"/>
          <w:color w:val="000000"/>
          <w:sz w:val="24"/>
          <w:szCs w:val="24"/>
          <w:lang w:val="en-US"/>
        </w:rPr>
        <w:t>Skala kepemilikan ternak adalah banyaknya ternak yang dimiliki dan</w:t>
      </w:r>
      <w:r w:rsidRPr="001A7366">
        <w:rPr>
          <w:rFonts w:ascii="Times New Roman" w:eastAsia="Calibri" w:hAnsi="Times New Roman" w:cs="Times New Roman"/>
          <w:color w:val="000000"/>
          <w:lang w:val="en-US"/>
        </w:rPr>
        <w:t xml:space="preserve"> </w:t>
      </w:r>
      <w:r w:rsidRPr="001A7366">
        <w:rPr>
          <w:rFonts w:ascii="Times New Roman" w:eastAsia="Calibri" w:hAnsi="Times New Roman" w:cs="Times New Roman"/>
          <w:color w:val="000000"/>
          <w:sz w:val="24"/>
          <w:szCs w:val="24"/>
          <w:lang w:val="en-US"/>
        </w:rPr>
        <w:t>diusahakan pada suatu usaha peternakan. Adapun jumlah ternak yang dimiliki oleh</w:t>
      </w:r>
      <w:r w:rsidRPr="001A7366">
        <w:rPr>
          <w:rFonts w:ascii="Times New Roman" w:eastAsia="Calibri" w:hAnsi="Times New Roman" w:cs="Times New Roman"/>
          <w:color w:val="000000"/>
          <w:lang w:val="en-US"/>
        </w:rPr>
        <w:t xml:space="preserve"> </w:t>
      </w:r>
      <w:r w:rsidRPr="001A7366">
        <w:rPr>
          <w:rFonts w:ascii="Times New Roman" w:eastAsia="Calibri" w:hAnsi="Times New Roman" w:cs="Times New Roman"/>
          <w:color w:val="000000"/>
          <w:sz w:val="24"/>
          <w:szCs w:val="24"/>
          <w:lang w:val="en-US"/>
        </w:rPr>
        <w:t>responden di Kecamatan Musuk dapat dilihat pada</w:t>
      </w:r>
      <w:r w:rsidRPr="001A7366">
        <w:rPr>
          <w:rFonts w:ascii="Times New Roman" w:eastAsia="Calibri" w:hAnsi="Times New Roman" w:cs="Times New Roman"/>
          <w:color w:val="000000"/>
          <w:lang w:val="en-US"/>
        </w:rPr>
        <w:t xml:space="preserve"> </w:t>
      </w:r>
      <w:r w:rsidRPr="001A7366">
        <w:rPr>
          <w:rFonts w:ascii="Times New Roman" w:eastAsia="Calibri" w:hAnsi="Times New Roman" w:cs="Times New Roman"/>
          <w:color w:val="000000"/>
          <w:sz w:val="24"/>
          <w:szCs w:val="24"/>
          <w:lang w:val="en-US"/>
        </w:rPr>
        <w:t>Tabel 5.</w:t>
      </w:r>
      <w:r w:rsidRPr="001A7366">
        <w:rPr>
          <w:rFonts w:ascii="Times New Roman" w:eastAsia="Calibri" w:hAnsi="Times New Roman" w:cs="Times New Roman"/>
          <w:color w:val="000000"/>
          <w:lang w:val="en-US"/>
        </w:rPr>
        <w:t xml:space="preserve"> </w:t>
      </w:r>
    </w:p>
    <w:p w14:paraId="16C3C8CD" w14:textId="77777777" w:rsidR="001A7366" w:rsidRPr="001A7366" w:rsidRDefault="001A7366" w:rsidP="00357F37">
      <w:pPr>
        <w:spacing w:after="0" w:line="240" w:lineRule="auto"/>
        <w:contextualSpacing/>
        <w:jc w:val="both"/>
        <w:rPr>
          <w:rFonts w:ascii="Times New Roman" w:eastAsia="Calibri" w:hAnsi="Times New Roman" w:cs="Times New Roman"/>
          <w:b/>
          <w:bCs/>
          <w:color w:val="000000"/>
          <w:sz w:val="20"/>
          <w:szCs w:val="20"/>
          <w:lang w:val="en-US"/>
        </w:rPr>
      </w:pPr>
      <w:r w:rsidRPr="001A7366">
        <w:rPr>
          <w:rFonts w:ascii="Times New Roman" w:eastAsia="Calibri" w:hAnsi="Times New Roman" w:cs="Times New Roman"/>
          <w:b/>
          <w:bCs/>
          <w:color w:val="000000"/>
          <w:sz w:val="20"/>
          <w:szCs w:val="20"/>
          <w:lang w:val="en-US"/>
        </w:rPr>
        <w:t>Tabel 5. Karakteristik Responden berdasarkan Kepemilikan Ternak</w:t>
      </w:r>
    </w:p>
    <w:tbl>
      <w:tblPr>
        <w:tblStyle w:val="Style1"/>
        <w:tblW w:w="5000" w:type="pct"/>
        <w:tblBorders>
          <w:top w:val="none" w:sz="0" w:space="0" w:color="auto"/>
          <w:bottom w:val="none" w:sz="0" w:space="0" w:color="auto"/>
        </w:tblBorders>
        <w:tblLook w:val="04A0" w:firstRow="1" w:lastRow="0" w:firstColumn="1" w:lastColumn="0" w:noHBand="0" w:noVBand="1"/>
      </w:tblPr>
      <w:tblGrid>
        <w:gridCol w:w="2000"/>
        <w:gridCol w:w="985"/>
        <w:gridCol w:w="1177"/>
      </w:tblGrid>
      <w:tr w:rsidR="001A7366" w:rsidRPr="001A7366" w14:paraId="2A664F2E" w14:textId="77777777" w:rsidTr="00F60486">
        <w:trPr>
          <w:trHeight w:val="20"/>
        </w:trPr>
        <w:tc>
          <w:tcPr>
            <w:tcW w:w="1483" w:type="pct"/>
            <w:tcBorders>
              <w:top w:val="double" w:sz="6" w:space="0" w:color="auto"/>
              <w:bottom w:val="single" w:sz="4" w:space="0" w:color="auto"/>
            </w:tcBorders>
            <w:noWrap/>
            <w:hideMark/>
          </w:tcPr>
          <w:p w14:paraId="6FFB1316" w14:textId="77777777" w:rsidR="001A7366" w:rsidRPr="001A7366" w:rsidRDefault="001A7366" w:rsidP="00357F37">
            <w:pPr>
              <w:contextualSpacing/>
              <w:rPr>
                <w:rFonts w:ascii="Times New Roman" w:eastAsia="Calibri" w:hAnsi="Times New Roman" w:cs="Times New Roman"/>
                <w:b/>
                <w:bCs/>
                <w:color w:val="000000"/>
                <w:sz w:val="20"/>
                <w:szCs w:val="20"/>
              </w:rPr>
            </w:pPr>
            <w:r w:rsidRPr="001A7366">
              <w:rPr>
                <w:rFonts w:ascii="Times New Roman" w:eastAsia="Calibri" w:hAnsi="Times New Roman" w:cs="Times New Roman"/>
                <w:b/>
                <w:bCs/>
                <w:color w:val="000000"/>
                <w:sz w:val="20"/>
                <w:szCs w:val="20"/>
              </w:rPr>
              <w:t>Kepemilikan Ternak</w:t>
            </w:r>
          </w:p>
          <w:p w14:paraId="0E181471" w14:textId="77777777" w:rsidR="001A7366" w:rsidRPr="001A7366" w:rsidRDefault="001A7366" w:rsidP="00357F37">
            <w:pPr>
              <w:contextualSpacing/>
              <w:rPr>
                <w:rFonts w:ascii="Times New Roman" w:eastAsia="Calibri" w:hAnsi="Times New Roman" w:cs="Times New Roman"/>
                <w:b/>
                <w:bCs/>
                <w:color w:val="000000"/>
                <w:sz w:val="20"/>
                <w:szCs w:val="20"/>
              </w:rPr>
            </w:pPr>
            <w:r w:rsidRPr="001A7366">
              <w:rPr>
                <w:rFonts w:ascii="Times New Roman" w:eastAsia="Calibri" w:hAnsi="Times New Roman" w:cs="Times New Roman"/>
                <w:b/>
                <w:bCs/>
                <w:color w:val="000000"/>
                <w:sz w:val="20"/>
                <w:szCs w:val="20"/>
              </w:rPr>
              <w:t>(ekor)</w:t>
            </w:r>
          </w:p>
        </w:tc>
        <w:tc>
          <w:tcPr>
            <w:tcW w:w="1644" w:type="pct"/>
            <w:tcBorders>
              <w:top w:val="double" w:sz="6" w:space="0" w:color="auto"/>
              <w:bottom w:val="single" w:sz="4" w:space="0" w:color="auto"/>
            </w:tcBorders>
            <w:noWrap/>
            <w:hideMark/>
          </w:tcPr>
          <w:p w14:paraId="4CD4DC09" w14:textId="77777777" w:rsidR="001A7366" w:rsidRPr="001A7366" w:rsidRDefault="001A7366" w:rsidP="00357F37">
            <w:pPr>
              <w:contextualSpacing/>
              <w:jc w:val="right"/>
              <w:rPr>
                <w:rFonts w:ascii="Times New Roman" w:eastAsia="Calibri" w:hAnsi="Times New Roman" w:cs="Times New Roman"/>
                <w:b/>
                <w:bCs/>
                <w:color w:val="000000"/>
                <w:sz w:val="20"/>
                <w:szCs w:val="20"/>
              </w:rPr>
            </w:pPr>
            <w:r w:rsidRPr="001A7366">
              <w:rPr>
                <w:rFonts w:ascii="Times New Roman" w:eastAsia="Calibri" w:hAnsi="Times New Roman" w:cs="Times New Roman"/>
                <w:b/>
                <w:bCs/>
                <w:color w:val="000000"/>
                <w:sz w:val="20"/>
                <w:szCs w:val="20"/>
              </w:rPr>
              <w:t>Jumlah</w:t>
            </w:r>
          </w:p>
        </w:tc>
        <w:tc>
          <w:tcPr>
            <w:tcW w:w="1873" w:type="pct"/>
            <w:tcBorders>
              <w:top w:val="double" w:sz="6" w:space="0" w:color="auto"/>
              <w:bottom w:val="single" w:sz="4" w:space="0" w:color="auto"/>
            </w:tcBorders>
            <w:noWrap/>
            <w:hideMark/>
          </w:tcPr>
          <w:p w14:paraId="1D0A2CD3" w14:textId="7E42D67E" w:rsidR="001A7366" w:rsidRPr="001A7366" w:rsidRDefault="001A7366" w:rsidP="00357F37">
            <w:pPr>
              <w:contextualSpacing/>
              <w:jc w:val="right"/>
              <w:rPr>
                <w:rFonts w:ascii="Times New Roman" w:eastAsia="Calibri" w:hAnsi="Times New Roman" w:cs="Times New Roman"/>
                <w:b/>
                <w:bCs/>
                <w:color w:val="000000"/>
                <w:sz w:val="20"/>
                <w:szCs w:val="20"/>
              </w:rPr>
            </w:pPr>
            <w:r w:rsidRPr="001A7366">
              <w:rPr>
                <w:rFonts w:ascii="Times New Roman" w:eastAsia="Calibri" w:hAnsi="Times New Roman" w:cs="Times New Roman"/>
                <w:b/>
                <w:bCs/>
                <w:sz w:val="20"/>
                <w:szCs w:val="20"/>
              </w:rPr>
              <w:t xml:space="preserve"> (</w:t>
            </w:r>
            <w:r w:rsidRPr="001A7366">
              <w:rPr>
                <w:rFonts w:ascii="Times New Roman" w:eastAsia="Calibri" w:hAnsi="Times New Roman" w:cs="Times New Roman"/>
                <w:b/>
                <w:bCs/>
                <w:color w:val="000000"/>
                <w:sz w:val="20"/>
                <w:szCs w:val="20"/>
              </w:rPr>
              <w:t>%)</w:t>
            </w:r>
          </w:p>
        </w:tc>
      </w:tr>
      <w:tr w:rsidR="001A7366" w:rsidRPr="001A7366" w14:paraId="30B525CE" w14:textId="77777777" w:rsidTr="00F60486">
        <w:trPr>
          <w:trHeight w:val="20"/>
        </w:trPr>
        <w:tc>
          <w:tcPr>
            <w:tcW w:w="1483" w:type="pct"/>
            <w:tcBorders>
              <w:top w:val="single" w:sz="4" w:space="0" w:color="auto"/>
            </w:tcBorders>
            <w:noWrap/>
          </w:tcPr>
          <w:p w14:paraId="31F857DA" w14:textId="77777777" w:rsidR="001A7366" w:rsidRPr="001A7366" w:rsidRDefault="001A7366" w:rsidP="00357F37">
            <w:pPr>
              <w:contextualSpacing/>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1</w:t>
            </w:r>
            <w:r w:rsidRPr="001A7366">
              <w:rPr>
                <w:rFonts w:ascii="Times New Roman" w:eastAsia="Calibri" w:hAnsi="Times New Roman" w:cs="Times New Roman"/>
                <w:sz w:val="20"/>
                <w:szCs w:val="20"/>
              </w:rPr>
              <w:t>-5</w:t>
            </w:r>
          </w:p>
        </w:tc>
        <w:tc>
          <w:tcPr>
            <w:tcW w:w="1644" w:type="pct"/>
            <w:tcBorders>
              <w:top w:val="single" w:sz="4" w:space="0" w:color="auto"/>
            </w:tcBorders>
            <w:noWrap/>
          </w:tcPr>
          <w:p w14:paraId="1F4F0C41" w14:textId="77777777" w:rsidR="001A7366" w:rsidRPr="001A7366" w:rsidRDefault="001A7366" w:rsidP="00357F37">
            <w:pPr>
              <w:autoSpaceDE w:val="0"/>
              <w:autoSpaceDN w:val="0"/>
              <w:adjustRightInd w:val="0"/>
              <w:ind w:left="60" w:right="60"/>
              <w:contextualSpacing/>
              <w:jc w:val="right"/>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23</w:t>
            </w:r>
          </w:p>
        </w:tc>
        <w:tc>
          <w:tcPr>
            <w:tcW w:w="1873" w:type="pct"/>
            <w:tcBorders>
              <w:top w:val="single" w:sz="4" w:space="0" w:color="auto"/>
            </w:tcBorders>
            <w:noWrap/>
          </w:tcPr>
          <w:p w14:paraId="3695ED16" w14:textId="77777777" w:rsidR="001A7366" w:rsidRPr="001A7366" w:rsidRDefault="001A7366" w:rsidP="00357F37">
            <w:pPr>
              <w:autoSpaceDE w:val="0"/>
              <w:autoSpaceDN w:val="0"/>
              <w:adjustRightInd w:val="0"/>
              <w:ind w:left="60" w:right="60"/>
              <w:contextualSpacing/>
              <w:jc w:val="right"/>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44,2</w:t>
            </w:r>
          </w:p>
        </w:tc>
      </w:tr>
      <w:tr w:rsidR="001A7366" w:rsidRPr="001A7366" w14:paraId="67DB5058" w14:textId="77777777" w:rsidTr="00F60486">
        <w:trPr>
          <w:trHeight w:val="20"/>
        </w:trPr>
        <w:tc>
          <w:tcPr>
            <w:tcW w:w="1483" w:type="pct"/>
            <w:noWrap/>
          </w:tcPr>
          <w:p w14:paraId="30782E3F" w14:textId="77777777" w:rsidR="001A7366" w:rsidRPr="001A7366" w:rsidRDefault="001A7366" w:rsidP="00357F37">
            <w:pPr>
              <w:contextualSpacing/>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6</w:t>
            </w:r>
            <w:r w:rsidRPr="001A7366">
              <w:rPr>
                <w:rFonts w:ascii="Times New Roman" w:eastAsia="Calibri" w:hAnsi="Times New Roman" w:cs="Times New Roman"/>
                <w:sz w:val="20"/>
                <w:szCs w:val="20"/>
              </w:rPr>
              <w:t>-10</w:t>
            </w:r>
          </w:p>
        </w:tc>
        <w:tc>
          <w:tcPr>
            <w:tcW w:w="1644" w:type="pct"/>
            <w:noWrap/>
          </w:tcPr>
          <w:p w14:paraId="0D92FBA2" w14:textId="77777777" w:rsidR="001A7366" w:rsidRPr="001A7366" w:rsidRDefault="001A7366" w:rsidP="00357F37">
            <w:pPr>
              <w:autoSpaceDE w:val="0"/>
              <w:autoSpaceDN w:val="0"/>
              <w:adjustRightInd w:val="0"/>
              <w:ind w:left="60" w:right="60"/>
              <w:contextualSpacing/>
              <w:jc w:val="right"/>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21</w:t>
            </w:r>
          </w:p>
        </w:tc>
        <w:tc>
          <w:tcPr>
            <w:tcW w:w="1873" w:type="pct"/>
            <w:noWrap/>
          </w:tcPr>
          <w:p w14:paraId="5ACC3A09" w14:textId="77777777" w:rsidR="001A7366" w:rsidRPr="001A7366" w:rsidRDefault="001A7366" w:rsidP="00357F37">
            <w:pPr>
              <w:autoSpaceDE w:val="0"/>
              <w:autoSpaceDN w:val="0"/>
              <w:adjustRightInd w:val="0"/>
              <w:ind w:left="60" w:right="60"/>
              <w:contextualSpacing/>
              <w:jc w:val="right"/>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40,4</w:t>
            </w:r>
          </w:p>
        </w:tc>
      </w:tr>
      <w:tr w:rsidR="001A7366" w:rsidRPr="001A7366" w14:paraId="56E4300E" w14:textId="77777777" w:rsidTr="00F60486">
        <w:trPr>
          <w:trHeight w:val="20"/>
        </w:trPr>
        <w:tc>
          <w:tcPr>
            <w:tcW w:w="1483" w:type="pct"/>
            <w:noWrap/>
          </w:tcPr>
          <w:p w14:paraId="63A64171" w14:textId="77777777" w:rsidR="001A7366" w:rsidRPr="001A7366" w:rsidRDefault="001A7366" w:rsidP="00357F37">
            <w:pPr>
              <w:contextualSpacing/>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&gt;10</w:t>
            </w:r>
          </w:p>
        </w:tc>
        <w:tc>
          <w:tcPr>
            <w:tcW w:w="1644" w:type="pct"/>
            <w:noWrap/>
          </w:tcPr>
          <w:p w14:paraId="7C298774" w14:textId="77777777" w:rsidR="001A7366" w:rsidRPr="001A7366" w:rsidRDefault="001A7366" w:rsidP="00357F37">
            <w:pPr>
              <w:autoSpaceDE w:val="0"/>
              <w:autoSpaceDN w:val="0"/>
              <w:adjustRightInd w:val="0"/>
              <w:ind w:left="60" w:right="60"/>
              <w:contextualSpacing/>
              <w:jc w:val="right"/>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8</w:t>
            </w:r>
          </w:p>
        </w:tc>
        <w:tc>
          <w:tcPr>
            <w:tcW w:w="1873" w:type="pct"/>
            <w:noWrap/>
          </w:tcPr>
          <w:p w14:paraId="603E738F" w14:textId="77777777" w:rsidR="001A7366" w:rsidRPr="001A7366" w:rsidRDefault="001A7366" w:rsidP="00357F37">
            <w:pPr>
              <w:autoSpaceDE w:val="0"/>
              <w:autoSpaceDN w:val="0"/>
              <w:adjustRightInd w:val="0"/>
              <w:ind w:left="60" w:right="60"/>
              <w:contextualSpacing/>
              <w:jc w:val="right"/>
              <w:rPr>
                <w:rFonts w:ascii="Times New Roman" w:eastAsia="Calibri" w:hAnsi="Times New Roman" w:cs="Times New Roman"/>
                <w:color w:val="000000"/>
                <w:sz w:val="20"/>
                <w:szCs w:val="20"/>
              </w:rPr>
            </w:pPr>
            <w:r w:rsidRPr="001A7366">
              <w:rPr>
                <w:rFonts w:ascii="Times New Roman" w:eastAsia="Calibri" w:hAnsi="Times New Roman" w:cs="Times New Roman"/>
                <w:color w:val="000000"/>
                <w:sz w:val="20"/>
                <w:szCs w:val="20"/>
              </w:rPr>
              <w:t>15,4</w:t>
            </w:r>
          </w:p>
        </w:tc>
      </w:tr>
      <w:tr w:rsidR="001A7366" w:rsidRPr="001A7366" w14:paraId="7FAD2F71" w14:textId="77777777" w:rsidTr="00F60486">
        <w:trPr>
          <w:trHeight w:val="20"/>
        </w:trPr>
        <w:tc>
          <w:tcPr>
            <w:tcW w:w="1483" w:type="pct"/>
            <w:tcBorders>
              <w:top w:val="single" w:sz="4" w:space="0" w:color="auto"/>
              <w:bottom w:val="single" w:sz="4" w:space="0" w:color="auto"/>
            </w:tcBorders>
            <w:noWrap/>
            <w:hideMark/>
          </w:tcPr>
          <w:p w14:paraId="0B1473A3" w14:textId="77777777" w:rsidR="001A7366" w:rsidRPr="001A7366" w:rsidRDefault="001A7366" w:rsidP="00357F37">
            <w:pPr>
              <w:contextualSpacing/>
              <w:rPr>
                <w:rFonts w:ascii="Times New Roman" w:eastAsia="Calibri" w:hAnsi="Times New Roman" w:cs="Times New Roman"/>
                <w:b/>
                <w:bCs/>
                <w:color w:val="000000"/>
                <w:sz w:val="20"/>
                <w:szCs w:val="20"/>
              </w:rPr>
            </w:pPr>
            <w:r w:rsidRPr="001A7366">
              <w:rPr>
                <w:rFonts w:ascii="Times New Roman" w:eastAsia="Calibri" w:hAnsi="Times New Roman" w:cs="Times New Roman"/>
                <w:b/>
                <w:bCs/>
                <w:color w:val="000000"/>
                <w:sz w:val="20"/>
                <w:szCs w:val="20"/>
              </w:rPr>
              <w:t>Jumlah</w:t>
            </w:r>
          </w:p>
        </w:tc>
        <w:tc>
          <w:tcPr>
            <w:tcW w:w="1644" w:type="pct"/>
            <w:tcBorders>
              <w:top w:val="single" w:sz="4" w:space="0" w:color="auto"/>
              <w:bottom w:val="single" w:sz="4" w:space="0" w:color="auto"/>
            </w:tcBorders>
            <w:noWrap/>
            <w:hideMark/>
          </w:tcPr>
          <w:p w14:paraId="2AA4F2EE" w14:textId="77777777" w:rsidR="001A7366" w:rsidRPr="001A7366" w:rsidRDefault="001A7366" w:rsidP="00357F37">
            <w:pPr>
              <w:autoSpaceDE w:val="0"/>
              <w:autoSpaceDN w:val="0"/>
              <w:adjustRightInd w:val="0"/>
              <w:ind w:left="60" w:right="60"/>
              <w:contextualSpacing/>
              <w:jc w:val="right"/>
              <w:rPr>
                <w:rFonts w:ascii="Times New Roman" w:eastAsia="Calibri" w:hAnsi="Times New Roman" w:cs="Times New Roman"/>
                <w:b/>
                <w:bCs/>
                <w:color w:val="000000"/>
                <w:sz w:val="20"/>
                <w:szCs w:val="20"/>
              </w:rPr>
            </w:pPr>
            <w:r w:rsidRPr="001A7366">
              <w:rPr>
                <w:rFonts w:ascii="Times New Roman" w:eastAsia="Calibri" w:hAnsi="Times New Roman" w:cs="Times New Roman"/>
                <w:b/>
                <w:bCs/>
                <w:color w:val="000000"/>
                <w:sz w:val="20"/>
                <w:szCs w:val="20"/>
              </w:rPr>
              <w:t>52</w:t>
            </w:r>
          </w:p>
        </w:tc>
        <w:tc>
          <w:tcPr>
            <w:tcW w:w="1873" w:type="pct"/>
            <w:tcBorders>
              <w:top w:val="single" w:sz="4" w:space="0" w:color="auto"/>
              <w:bottom w:val="single" w:sz="4" w:space="0" w:color="auto"/>
            </w:tcBorders>
            <w:noWrap/>
            <w:hideMark/>
          </w:tcPr>
          <w:p w14:paraId="15086F94" w14:textId="77777777" w:rsidR="001A7366" w:rsidRPr="001A7366" w:rsidRDefault="001A7366" w:rsidP="00357F37">
            <w:pPr>
              <w:autoSpaceDE w:val="0"/>
              <w:autoSpaceDN w:val="0"/>
              <w:adjustRightInd w:val="0"/>
              <w:ind w:left="60" w:right="60"/>
              <w:contextualSpacing/>
              <w:jc w:val="right"/>
              <w:rPr>
                <w:rFonts w:ascii="Times New Roman" w:eastAsia="Calibri" w:hAnsi="Times New Roman" w:cs="Times New Roman"/>
                <w:b/>
                <w:bCs/>
                <w:color w:val="000000"/>
                <w:sz w:val="20"/>
                <w:szCs w:val="20"/>
              </w:rPr>
            </w:pPr>
            <w:r w:rsidRPr="001A7366">
              <w:rPr>
                <w:rFonts w:ascii="Times New Roman" w:eastAsia="Calibri" w:hAnsi="Times New Roman" w:cs="Times New Roman"/>
                <w:b/>
                <w:bCs/>
                <w:color w:val="000000"/>
                <w:sz w:val="20"/>
                <w:szCs w:val="20"/>
              </w:rPr>
              <w:t>100,0</w:t>
            </w:r>
          </w:p>
        </w:tc>
      </w:tr>
    </w:tbl>
    <w:p w14:paraId="32020879" w14:textId="77777777" w:rsidR="001A7366" w:rsidRPr="001A7366" w:rsidRDefault="001A7366" w:rsidP="00357F37">
      <w:pPr>
        <w:spacing w:after="0" w:line="240" w:lineRule="auto"/>
        <w:contextualSpacing/>
        <w:jc w:val="both"/>
        <w:rPr>
          <w:rFonts w:ascii="Times New Roman" w:eastAsia="Calibri" w:hAnsi="Times New Roman" w:cs="Times New Roman"/>
          <w:color w:val="000000"/>
          <w:sz w:val="20"/>
          <w:szCs w:val="20"/>
          <w:lang w:val="en-US"/>
        </w:rPr>
      </w:pPr>
      <w:r w:rsidRPr="001A7366">
        <w:rPr>
          <w:rFonts w:ascii="Times New Roman" w:eastAsia="Calibri" w:hAnsi="Times New Roman" w:cs="Times New Roman"/>
          <w:sz w:val="20"/>
          <w:szCs w:val="20"/>
          <w:lang w:val="en-US"/>
        </w:rPr>
        <w:t>Sumber: Data Primer Terolah 2019</w:t>
      </w:r>
    </w:p>
    <w:p w14:paraId="130BDEB4" w14:textId="77777777" w:rsidR="001A7366" w:rsidRPr="001A7366" w:rsidRDefault="001A7366" w:rsidP="001A7366">
      <w:pPr>
        <w:spacing w:after="0" w:line="360" w:lineRule="auto"/>
        <w:ind w:firstLine="709"/>
        <w:contextualSpacing/>
        <w:jc w:val="both"/>
        <w:rPr>
          <w:rFonts w:ascii="Times New Roman" w:eastAsia="Calibri" w:hAnsi="Times New Roman" w:cs="Times New Roman"/>
          <w:color w:val="000000"/>
          <w:sz w:val="24"/>
          <w:szCs w:val="24"/>
          <w:lang w:val="en-US"/>
        </w:rPr>
      </w:pPr>
      <w:r w:rsidRPr="001A7366">
        <w:rPr>
          <w:rFonts w:ascii="Times New Roman" w:eastAsia="Calibri" w:hAnsi="Times New Roman" w:cs="Times New Roman"/>
          <w:color w:val="000000"/>
          <w:sz w:val="24"/>
          <w:szCs w:val="24"/>
          <w:lang w:val="en-US"/>
        </w:rPr>
        <w:t>Pada Tabel 5 terlihat bahwa kepemilikan sapi yang dipelihara</w:t>
      </w:r>
      <w:r w:rsidRPr="001A7366">
        <w:rPr>
          <w:rFonts w:ascii="Times New Roman" w:eastAsia="Calibri" w:hAnsi="Times New Roman" w:cs="Times New Roman"/>
          <w:color w:val="000000"/>
          <w:lang w:val="en-US"/>
        </w:rPr>
        <w:t xml:space="preserve"> </w:t>
      </w:r>
      <w:r w:rsidRPr="001A7366">
        <w:rPr>
          <w:rFonts w:ascii="Times New Roman" w:eastAsia="Calibri" w:hAnsi="Times New Roman" w:cs="Times New Roman"/>
          <w:color w:val="000000"/>
          <w:sz w:val="24"/>
          <w:szCs w:val="24"/>
          <w:lang w:val="en-US"/>
        </w:rPr>
        <w:t>oleh peternak bervariasi. Jumlah pemilikan ternak tersebut akan berpengaruh pada jumlah penerimaan yang</w:t>
      </w:r>
      <w:r w:rsidRPr="001A7366">
        <w:rPr>
          <w:rFonts w:ascii="Times New Roman" w:eastAsia="Calibri" w:hAnsi="Times New Roman" w:cs="Times New Roman"/>
          <w:lang w:val="en-US"/>
        </w:rPr>
        <w:t xml:space="preserve"> </w:t>
      </w:r>
      <w:r w:rsidRPr="001A7366">
        <w:rPr>
          <w:rFonts w:ascii="Times New Roman" w:eastAsia="Calibri" w:hAnsi="Times New Roman" w:cs="Times New Roman"/>
          <w:color w:val="000000"/>
          <w:sz w:val="24"/>
          <w:szCs w:val="24"/>
          <w:lang w:val="en-US"/>
        </w:rPr>
        <w:t xml:space="preserve">akan diperoleh peternak setiap tahun. Rata-rata setiap peternak memiliki sapi sebanyak 8 ekor. Paling banyak responden memiliki sapi sebanyak 42 ekor dan paling sedikit sapi yang dimiliki responden adalah 2 ekor. </w:t>
      </w:r>
    </w:p>
    <w:p w14:paraId="496B6393" w14:textId="77777777" w:rsidR="001A7366" w:rsidRPr="001A7366" w:rsidRDefault="001A7366" w:rsidP="001A7366">
      <w:pPr>
        <w:spacing w:after="0" w:line="360" w:lineRule="auto"/>
        <w:contextualSpacing/>
        <w:jc w:val="center"/>
        <w:rPr>
          <w:rFonts w:ascii="Times New Roman" w:eastAsia="Calibri" w:hAnsi="Times New Roman" w:cs="Times New Roman"/>
          <w:b/>
          <w:bCs/>
          <w:color w:val="000000"/>
          <w:sz w:val="24"/>
          <w:szCs w:val="24"/>
          <w:lang w:val="en-US"/>
        </w:rPr>
      </w:pPr>
      <w:r w:rsidRPr="001A7366">
        <w:rPr>
          <w:rFonts w:ascii="Times New Roman" w:eastAsia="Calibri" w:hAnsi="Times New Roman" w:cs="Times New Roman"/>
          <w:b/>
          <w:bCs/>
          <w:color w:val="000000"/>
          <w:sz w:val="24"/>
          <w:szCs w:val="24"/>
          <w:lang w:val="en-US"/>
        </w:rPr>
        <w:t>Analisis Ekonomi</w:t>
      </w:r>
    </w:p>
    <w:p w14:paraId="37D7E37B" w14:textId="529B9CE6" w:rsidR="001A7366" w:rsidRDefault="001A7366" w:rsidP="001A7366">
      <w:pPr>
        <w:spacing w:after="0" w:line="360" w:lineRule="auto"/>
        <w:ind w:firstLine="709"/>
        <w:contextualSpacing/>
        <w:jc w:val="both"/>
        <w:rPr>
          <w:rFonts w:ascii="Times New Roman" w:eastAsia="Calibri" w:hAnsi="Times New Roman" w:cs="Times New Roman"/>
          <w:color w:val="000000"/>
          <w:sz w:val="24"/>
          <w:szCs w:val="24"/>
          <w:lang w:val="en-US"/>
        </w:rPr>
      </w:pPr>
      <w:r w:rsidRPr="001A7366">
        <w:rPr>
          <w:rFonts w:ascii="Times New Roman" w:eastAsia="Calibri" w:hAnsi="Times New Roman" w:cs="Times New Roman"/>
          <w:color w:val="000000"/>
          <w:sz w:val="24"/>
          <w:szCs w:val="24"/>
          <w:lang w:val="en-US"/>
        </w:rPr>
        <w:t>Pada penelitian ini biaya dihitung dalam jangka waktu satu tahun</w:t>
      </w:r>
      <w:r w:rsidRPr="001A7366">
        <w:rPr>
          <w:rFonts w:ascii="Times New Roman" w:eastAsia="Calibri" w:hAnsi="Times New Roman" w:cs="Times New Roman"/>
          <w:color w:val="000000"/>
          <w:lang w:val="en-US"/>
        </w:rPr>
        <w:t xml:space="preserve"> </w:t>
      </w:r>
      <w:r w:rsidRPr="001A7366">
        <w:rPr>
          <w:rFonts w:ascii="Times New Roman" w:eastAsia="Calibri" w:hAnsi="Times New Roman" w:cs="Times New Roman"/>
          <w:color w:val="000000"/>
          <w:sz w:val="24"/>
          <w:szCs w:val="24"/>
          <w:lang w:val="en-US"/>
        </w:rPr>
        <w:t xml:space="preserve">atau jangka pendek, sehingga biaya dibedakan atas biaya tidak tetap dan biaya tetap. Hasil analisis ekonomi dapat dilihat pada Tabel 6. </w:t>
      </w:r>
    </w:p>
    <w:p w14:paraId="22C8C795" w14:textId="77777777" w:rsidR="00DE4991" w:rsidRPr="001A7366" w:rsidRDefault="00DE4991" w:rsidP="00DE4991">
      <w:pPr>
        <w:spacing w:after="0" w:line="360" w:lineRule="auto"/>
        <w:ind w:firstLine="567"/>
        <w:contextualSpacing/>
        <w:jc w:val="both"/>
        <w:rPr>
          <w:rFonts w:ascii="Times New Roman" w:eastAsia="Times New Roman" w:hAnsi="Times New Roman" w:cs="Times New Roman"/>
          <w:sz w:val="24"/>
          <w:szCs w:val="24"/>
          <w:lang w:eastAsia="id-ID"/>
        </w:rPr>
      </w:pPr>
      <w:r w:rsidRPr="001A7366">
        <w:rPr>
          <w:rFonts w:ascii="Times New Roman" w:eastAsia="Calibri" w:hAnsi="Times New Roman" w:cs="Times New Roman"/>
          <w:sz w:val="24"/>
          <w:szCs w:val="24"/>
          <w:lang w:val="en-US"/>
        </w:rPr>
        <w:t>Berdasarkan hasil perhitungan data pada Tabel 6, rata-rata biaya tetap sebesar 16,98% atau setara dengan Rp</w:t>
      </w:r>
      <w:r w:rsidRPr="001A7366">
        <w:rPr>
          <w:rFonts w:ascii="Times New Roman" w:eastAsia="Calibri" w:hAnsi="Times New Roman" w:cs="Times New Roman"/>
          <w:color w:val="000000"/>
          <w:sz w:val="24"/>
          <w:szCs w:val="24"/>
          <w:lang w:val="en-US"/>
        </w:rPr>
        <w:t xml:space="preserve">14.587.047 </w:t>
      </w:r>
      <w:r w:rsidRPr="001A7366">
        <w:rPr>
          <w:rFonts w:ascii="Times New Roman" w:eastAsia="Calibri" w:hAnsi="Times New Roman" w:cs="Times New Roman"/>
          <w:sz w:val="24"/>
          <w:szCs w:val="24"/>
          <w:lang w:val="en-US"/>
        </w:rPr>
        <w:t>sedangkan rata-rata biaya tidak tetap adalah 83,02% atau senilai dengan Rp</w:t>
      </w:r>
      <w:r w:rsidRPr="001A7366">
        <w:rPr>
          <w:rFonts w:ascii="Times New Roman" w:eastAsia="Calibri" w:hAnsi="Times New Roman" w:cs="Times New Roman"/>
          <w:color w:val="000000"/>
          <w:sz w:val="24"/>
          <w:szCs w:val="24"/>
          <w:lang w:val="en-US"/>
        </w:rPr>
        <w:t xml:space="preserve">71.314.327. </w:t>
      </w:r>
      <w:r w:rsidRPr="001A7366">
        <w:rPr>
          <w:rFonts w:ascii="Times New Roman" w:eastAsia="Calibri" w:hAnsi="Times New Roman" w:cs="Times New Roman"/>
          <w:color w:val="000000"/>
          <w:sz w:val="24"/>
          <w:szCs w:val="24"/>
          <w:lang w:val="en-US"/>
        </w:rPr>
        <w:lastRenderedPageBreak/>
        <w:t xml:space="preserve">Dengan demikian rata-rata dalam setahun peternak mengeluarkan biaya produksi sebesar Rp85.901.374. </w:t>
      </w:r>
    </w:p>
    <w:p w14:paraId="703EC0CB" w14:textId="77777777" w:rsidR="001A7366" w:rsidRPr="001A7366" w:rsidRDefault="001A7366" w:rsidP="001A7366">
      <w:pPr>
        <w:spacing w:after="0" w:line="240" w:lineRule="auto"/>
        <w:contextualSpacing/>
        <w:jc w:val="both"/>
        <w:rPr>
          <w:rFonts w:ascii="Times New Roman" w:eastAsia="Calibri" w:hAnsi="Times New Roman" w:cs="Times New Roman"/>
          <w:b/>
          <w:bCs/>
          <w:color w:val="000000"/>
          <w:sz w:val="20"/>
          <w:szCs w:val="20"/>
          <w:lang w:val="en-US"/>
        </w:rPr>
      </w:pPr>
      <w:r w:rsidRPr="001A7366">
        <w:rPr>
          <w:rFonts w:ascii="Times New Roman" w:eastAsia="Calibri" w:hAnsi="Times New Roman" w:cs="Times New Roman"/>
          <w:b/>
          <w:bCs/>
          <w:color w:val="000000"/>
          <w:sz w:val="20"/>
          <w:szCs w:val="20"/>
          <w:lang w:val="en-US"/>
        </w:rPr>
        <w:t>Tabel 6. Analisis Ekonomi Pada Peternakan Sapi Perah</w:t>
      </w:r>
    </w:p>
    <w:tbl>
      <w:tblPr>
        <w:tblW w:w="5000" w:type="pct"/>
        <w:tblLook w:val="04A0" w:firstRow="1" w:lastRow="0" w:firstColumn="1" w:lastColumn="0" w:noHBand="0" w:noVBand="1"/>
      </w:tblPr>
      <w:tblGrid>
        <w:gridCol w:w="2301"/>
        <w:gridCol w:w="1164"/>
        <w:gridCol w:w="697"/>
      </w:tblGrid>
      <w:tr w:rsidR="001A7366" w:rsidRPr="001A7366" w14:paraId="25524C43" w14:textId="77777777" w:rsidTr="00F60486">
        <w:trPr>
          <w:trHeight w:val="57"/>
        </w:trPr>
        <w:tc>
          <w:tcPr>
            <w:tcW w:w="1976" w:type="pct"/>
            <w:tcBorders>
              <w:top w:val="double" w:sz="4" w:space="0" w:color="auto"/>
              <w:left w:val="nil"/>
              <w:bottom w:val="single" w:sz="4" w:space="0" w:color="auto"/>
              <w:right w:val="nil"/>
            </w:tcBorders>
            <w:shd w:val="clear" w:color="000000" w:fill="FFFFFF"/>
            <w:noWrap/>
            <w:vAlign w:val="center"/>
            <w:hideMark/>
          </w:tcPr>
          <w:p w14:paraId="32772727" w14:textId="77777777" w:rsidR="001A7366" w:rsidRPr="001A7366" w:rsidRDefault="001A7366" w:rsidP="001A7366">
            <w:pPr>
              <w:spacing w:after="0" w:line="240" w:lineRule="auto"/>
              <w:contextualSpacing/>
              <w:rPr>
                <w:rFonts w:ascii="Times New Roman" w:eastAsia="Times New Roman" w:hAnsi="Times New Roman" w:cs="Times New Roman"/>
                <w:b/>
                <w:bCs/>
                <w:sz w:val="20"/>
                <w:szCs w:val="20"/>
                <w:lang w:eastAsia="id-ID"/>
              </w:rPr>
            </w:pPr>
            <w:r w:rsidRPr="001A7366">
              <w:rPr>
                <w:rFonts w:ascii="Times New Roman" w:eastAsia="Times New Roman" w:hAnsi="Times New Roman" w:cs="Times New Roman"/>
                <w:b/>
                <w:bCs/>
                <w:sz w:val="20"/>
                <w:szCs w:val="20"/>
                <w:lang w:eastAsia="id-ID"/>
              </w:rPr>
              <w:t>Jenis Biaya</w:t>
            </w:r>
          </w:p>
        </w:tc>
        <w:tc>
          <w:tcPr>
            <w:tcW w:w="1357" w:type="pct"/>
            <w:tcBorders>
              <w:top w:val="double" w:sz="4" w:space="0" w:color="auto"/>
              <w:left w:val="nil"/>
              <w:bottom w:val="single" w:sz="4" w:space="0" w:color="auto"/>
              <w:right w:val="nil"/>
            </w:tcBorders>
            <w:shd w:val="clear" w:color="000000" w:fill="FFFFFF"/>
            <w:noWrap/>
            <w:vAlign w:val="center"/>
            <w:hideMark/>
          </w:tcPr>
          <w:p w14:paraId="2025E34E" w14:textId="77777777" w:rsidR="001A7366" w:rsidRPr="001A7366" w:rsidRDefault="001A7366" w:rsidP="001A7366">
            <w:pPr>
              <w:spacing w:after="0" w:line="240" w:lineRule="auto"/>
              <w:contextualSpacing/>
              <w:jc w:val="right"/>
              <w:rPr>
                <w:rFonts w:ascii="Times New Roman" w:eastAsia="Times New Roman" w:hAnsi="Times New Roman" w:cs="Times New Roman"/>
                <w:b/>
                <w:bCs/>
                <w:sz w:val="20"/>
                <w:szCs w:val="20"/>
                <w:lang w:eastAsia="id-ID"/>
              </w:rPr>
            </w:pPr>
            <w:r w:rsidRPr="001A7366">
              <w:rPr>
                <w:rFonts w:ascii="Times New Roman" w:eastAsia="Times New Roman" w:hAnsi="Times New Roman" w:cs="Times New Roman"/>
                <w:b/>
                <w:bCs/>
                <w:sz w:val="20"/>
                <w:szCs w:val="20"/>
                <w:lang w:eastAsia="id-ID"/>
              </w:rPr>
              <w:t>Jumlah (Rp)</w:t>
            </w:r>
          </w:p>
        </w:tc>
        <w:tc>
          <w:tcPr>
            <w:tcW w:w="1667" w:type="pct"/>
            <w:tcBorders>
              <w:top w:val="double" w:sz="4" w:space="0" w:color="auto"/>
              <w:left w:val="nil"/>
              <w:bottom w:val="single" w:sz="4" w:space="0" w:color="auto"/>
              <w:right w:val="nil"/>
            </w:tcBorders>
            <w:shd w:val="clear" w:color="000000" w:fill="FFFFFF"/>
            <w:noWrap/>
            <w:vAlign w:val="center"/>
            <w:hideMark/>
          </w:tcPr>
          <w:p w14:paraId="688DDC88" w14:textId="77777777" w:rsidR="001A7366" w:rsidRPr="001A7366" w:rsidRDefault="001A7366" w:rsidP="001A7366">
            <w:pPr>
              <w:spacing w:after="0" w:line="240" w:lineRule="auto"/>
              <w:contextualSpacing/>
              <w:jc w:val="right"/>
              <w:rPr>
                <w:rFonts w:ascii="Times New Roman" w:eastAsia="Times New Roman" w:hAnsi="Times New Roman" w:cs="Times New Roman"/>
                <w:b/>
                <w:bCs/>
                <w:sz w:val="20"/>
                <w:szCs w:val="20"/>
                <w:lang w:eastAsia="id-ID"/>
              </w:rPr>
            </w:pPr>
            <w:r w:rsidRPr="001A7366">
              <w:rPr>
                <w:rFonts w:ascii="Times New Roman" w:eastAsia="Times New Roman" w:hAnsi="Times New Roman" w:cs="Times New Roman"/>
                <w:b/>
                <w:bCs/>
                <w:sz w:val="20"/>
                <w:szCs w:val="20"/>
                <w:lang w:eastAsia="id-ID"/>
              </w:rPr>
              <w:t>%</w:t>
            </w:r>
          </w:p>
        </w:tc>
      </w:tr>
      <w:tr w:rsidR="001A7366" w:rsidRPr="001A7366" w14:paraId="5FF04A6A" w14:textId="77777777" w:rsidTr="00F60486">
        <w:trPr>
          <w:trHeight w:val="57"/>
        </w:trPr>
        <w:tc>
          <w:tcPr>
            <w:tcW w:w="1976" w:type="pct"/>
            <w:tcBorders>
              <w:top w:val="single" w:sz="4" w:space="0" w:color="auto"/>
              <w:left w:val="nil"/>
              <w:bottom w:val="nil"/>
              <w:right w:val="nil"/>
            </w:tcBorders>
            <w:shd w:val="clear" w:color="000000" w:fill="FFFFFF"/>
            <w:noWrap/>
            <w:vAlign w:val="center"/>
            <w:hideMark/>
          </w:tcPr>
          <w:p w14:paraId="61446DAB" w14:textId="77777777" w:rsidR="001A7366" w:rsidRPr="001A7366" w:rsidRDefault="001A7366" w:rsidP="001A7366">
            <w:pPr>
              <w:spacing w:after="0" w:line="240" w:lineRule="auto"/>
              <w:contextualSpacing/>
              <w:rPr>
                <w:rFonts w:ascii="Times New Roman" w:eastAsia="Times New Roman" w:hAnsi="Times New Roman" w:cs="Times New Roman"/>
                <w:b/>
                <w:bCs/>
                <w:sz w:val="20"/>
                <w:szCs w:val="20"/>
                <w:lang w:eastAsia="id-ID"/>
              </w:rPr>
            </w:pPr>
            <w:r w:rsidRPr="001A7366">
              <w:rPr>
                <w:rFonts w:ascii="Times New Roman" w:eastAsia="Times New Roman" w:hAnsi="Times New Roman" w:cs="Times New Roman"/>
                <w:b/>
                <w:bCs/>
                <w:sz w:val="20"/>
                <w:szCs w:val="20"/>
                <w:lang w:eastAsia="id-ID"/>
              </w:rPr>
              <w:t>Biaya Tetap</w:t>
            </w:r>
          </w:p>
        </w:tc>
        <w:tc>
          <w:tcPr>
            <w:tcW w:w="1357" w:type="pct"/>
            <w:tcBorders>
              <w:top w:val="single" w:sz="4" w:space="0" w:color="auto"/>
              <w:left w:val="nil"/>
              <w:bottom w:val="nil"/>
              <w:right w:val="nil"/>
            </w:tcBorders>
            <w:shd w:val="clear" w:color="000000" w:fill="FFFFFF"/>
            <w:noWrap/>
            <w:vAlign w:val="center"/>
            <w:hideMark/>
          </w:tcPr>
          <w:p w14:paraId="19303654" w14:textId="77777777" w:rsidR="001A7366" w:rsidRPr="001A7366" w:rsidRDefault="001A7366" w:rsidP="001A7366">
            <w:pPr>
              <w:spacing w:after="0" w:line="240" w:lineRule="auto"/>
              <w:contextualSpacing/>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 </w:t>
            </w:r>
          </w:p>
        </w:tc>
        <w:tc>
          <w:tcPr>
            <w:tcW w:w="1667" w:type="pct"/>
            <w:tcBorders>
              <w:top w:val="single" w:sz="4" w:space="0" w:color="auto"/>
              <w:left w:val="nil"/>
              <w:bottom w:val="nil"/>
              <w:right w:val="nil"/>
            </w:tcBorders>
            <w:shd w:val="clear" w:color="000000" w:fill="FFFFFF"/>
            <w:noWrap/>
            <w:vAlign w:val="center"/>
            <w:hideMark/>
          </w:tcPr>
          <w:p w14:paraId="69A0FBFF" w14:textId="77777777" w:rsidR="001A7366" w:rsidRPr="001A7366" w:rsidRDefault="001A7366" w:rsidP="001A7366">
            <w:pPr>
              <w:spacing w:after="0" w:line="240" w:lineRule="auto"/>
              <w:contextualSpacing/>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 </w:t>
            </w:r>
          </w:p>
        </w:tc>
      </w:tr>
      <w:tr w:rsidR="001A7366" w:rsidRPr="001A7366" w14:paraId="00FD0B2D" w14:textId="77777777" w:rsidTr="00F60486">
        <w:trPr>
          <w:trHeight w:val="57"/>
        </w:trPr>
        <w:tc>
          <w:tcPr>
            <w:tcW w:w="1976" w:type="pct"/>
            <w:tcBorders>
              <w:top w:val="nil"/>
              <w:left w:val="nil"/>
              <w:bottom w:val="nil"/>
              <w:right w:val="nil"/>
            </w:tcBorders>
            <w:shd w:val="clear" w:color="000000" w:fill="FFFFFF"/>
            <w:noWrap/>
            <w:vAlign w:val="center"/>
            <w:hideMark/>
          </w:tcPr>
          <w:p w14:paraId="2063AA1D" w14:textId="77777777" w:rsidR="001A7366" w:rsidRPr="001A7366" w:rsidRDefault="001A7366" w:rsidP="001A7366">
            <w:pPr>
              <w:spacing w:after="0" w:line="240" w:lineRule="auto"/>
              <w:contextualSpacing/>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Penyusutan Peralatan</w:t>
            </w:r>
          </w:p>
        </w:tc>
        <w:tc>
          <w:tcPr>
            <w:tcW w:w="1357" w:type="pct"/>
            <w:tcBorders>
              <w:top w:val="nil"/>
              <w:left w:val="nil"/>
              <w:bottom w:val="nil"/>
              <w:right w:val="nil"/>
            </w:tcBorders>
            <w:shd w:val="clear" w:color="000000" w:fill="FFFFFF"/>
            <w:noWrap/>
            <w:vAlign w:val="center"/>
            <w:hideMark/>
          </w:tcPr>
          <w:p w14:paraId="2A81D9B4" w14:textId="77777777" w:rsidR="001A7366" w:rsidRPr="001A7366" w:rsidRDefault="001A7366" w:rsidP="001A7366">
            <w:pPr>
              <w:spacing w:after="0" w:line="240" w:lineRule="auto"/>
              <w:contextualSpacing/>
              <w:jc w:val="right"/>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544.221</w:t>
            </w:r>
          </w:p>
        </w:tc>
        <w:tc>
          <w:tcPr>
            <w:tcW w:w="1667" w:type="pct"/>
            <w:tcBorders>
              <w:top w:val="nil"/>
              <w:left w:val="nil"/>
              <w:bottom w:val="nil"/>
              <w:right w:val="nil"/>
            </w:tcBorders>
            <w:shd w:val="clear" w:color="000000" w:fill="FFFFFF"/>
            <w:noWrap/>
            <w:vAlign w:val="center"/>
            <w:hideMark/>
          </w:tcPr>
          <w:p w14:paraId="52898696" w14:textId="77777777" w:rsidR="001A7366" w:rsidRPr="001A7366" w:rsidRDefault="001A7366" w:rsidP="001A7366">
            <w:pPr>
              <w:spacing w:after="0" w:line="240" w:lineRule="auto"/>
              <w:contextualSpacing/>
              <w:jc w:val="right"/>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0,63</w:t>
            </w:r>
          </w:p>
        </w:tc>
      </w:tr>
      <w:tr w:rsidR="001A7366" w:rsidRPr="001A7366" w14:paraId="37CFBCC7" w14:textId="77777777" w:rsidTr="00F60486">
        <w:trPr>
          <w:trHeight w:val="57"/>
        </w:trPr>
        <w:tc>
          <w:tcPr>
            <w:tcW w:w="1976" w:type="pct"/>
            <w:tcBorders>
              <w:top w:val="nil"/>
              <w:left w:val="nil"/>
              <w:bottom w:val="nil"/>
              <w:right w:val="nil"/>
            </w:tcBorders>
            <w:shd w:val="clear" w:color="000000" w:fill="FFFFFF"/>
            <w:noWrap/>
            <w:vAlign w:val="center"/>
            <w:hideMark/>
          </w:tcPr>
          <w:p w14:paraId="06A2794B" w14:textId="77777777" w:rsidR="001A7366" w:rsidRPr="001A7366" w:rsidRDefault="001A7366" w:rsidP="001A7366">
            <w:pPr>
              <w:spacing w:after="0" w:line="240" w:lineRule="auto"/>
              <w:contextualSpacing/>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Penyusutan Kandang</w:t>
            </w:r>
          </w:p>
        </w:tc>
        <w:tc>
          <w:tcPr>
            <w:tcW w:w="1357" w:type="pct"/>
            <w:tcBorders>
              <w:top w:val="nil"/>
              <w:left w:val="nil"/>
              <w:bottom w:val="nil"/>
              <w:right w:val="nil"/>
            </w:tcBorders>
            <w:shd w:val="clear" w:color="000000" w:fill="FFFFFF"/>
            <w:noWrap/>
            <w:vAlign w:val="center"/>
            <w:hideMark/>
          </w:tcPr>
          <w:p w14:paraId="2213F1B7" w14:textId="77777777" w:rsidR="001A7366" w:rsidRPr="001A7366" w:rsidRDefault="001A7366" w:rsidP="001A7366">
            <w:pPr>
              <w:spacing w:after="0" w:line="240" w:lineRule="auto"/>
              <w:contextualSpacing/>
              <w:jc w:val="right"/>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134.732</w:t>
            </w:r>
          </w:p>
        </w:tc>
        <w:tc>
          <w:tcPr>
            <w:tcW w:w="1667" w:type="pct"/>
            <w:tcBorders>
              <w:top w:val="nil"/>
              <w:left w:val="nil"/>
              <w:bottom w:val="nil"/>
              <w:right w:val="nil"/>
            </w:tcBorders>
            <w:shd w:val="clear" w:color="000000" w:fill="FFFFFF"/>
            <w:noWrap/>
            <w:vAlign w:val="center"/>
            <w:hideMark/>
          </w:tcPr>
          <w:p w14:paraId="722CB2AE" w14:textId="77777777" w:rsidR="001A7366" w:rsidRPr="001A7366" w:rsidRDefault="001A7366" w:rsidP="001A7366">
            <w:pPr>
              <w:spacing w:after="0" w:line="240" w:lineRule="auto"/>
              <w:contextualSpacing/>
              <w:jc w:val="right"/>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0,16</w:t>
            </w:r>
          </w:p>
        </w:tc>
      </w:tr>
      <w:tr w:rsidR="001A7366" w:rsidRPr="001A7366" w14:paraId="24FEE9E8" w14:textId="77777777" w:rsidTr="00F60486">
        <w:trPr>
          <w:trHeight w:val="57"/>
        </w:trPr>
        <w:tc>
          <w:tcPr>
            <w:tcW w:w="1976" w:type="pct"/>
            <w:tcBorders>
              <w:top w:val="nil"/>
              <w:left w:val="nil"/>
              <w:bottom w:val="nil"/>
              <w:right w:val="nil"/>
            </w:tcBorders>
            <w:shd w:val="clear" w:color="000000" w:fill="FFFFFF"/>
            <w:noWrap/>
            <w:vAlign w:val="center"/>
            <w:hideMark/>
          </w:tcPr>
          <w:p w14:paraId="3789EE64" w14:textId="77777777" w:rsidR="001A7366" w:rsidRPr="001A7366" w:rsidRDefault="001A7366" w:rsidP="001A7366">
            <w:pPr>
              <w:spacing w:after="0" w:line="240" w:lineRule="auto"/>
              <w:contextualSpacing/>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Penyusutan Ternak</w:t>
            </w:r>
          </w:p>
        </w:tc>
        <w:tc>
          <w:tcPr>
            <w:tcW w:w="1357" w:type="pct"/>
            <w:tcBorders>
              <w:top w:val="nil"/>
              <w:left w:val="nil"/>
              <w:bottom w:val="nil"/>
              <w:right w:val="nil"/>
            </w:tcBorders>
            <w:shd w:val="clear" w:color="000000" w:fill="FFFFFF"/>
            <w:noWrap/>
            <w:vAlign w:val="center"/>
            <w:hideMark/>
          </w:tcPr>
          <w:p w14:paraId="418B52D6" w14:textId="77777777" w:rsidR="001A7366" w:rsidRPr="001A7366" w:rsidRDefault="001A7366" w:rsidP="001A7366">
            <w:pPr>
              <w:spacing w:after="0" w:line="240" w:lineRule="auto"/>
              <w:contextualSpacing/>
              <w:jc w:val="right"/>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6.393.750</w:t>
            </w:r>
          </w:p>
        </w:tc>
        <w:tc>
          <w:tcPr>
            <w:tcW w:w="1667" w:type="pct"/>
            <w:tcBorders>
              <w:top w:val="nil"/>
              <w:left w:val="nil"/>
              <w:bottom w:val="nil"/>
              <w:right w:val="nil"/>
            </w:tcBorders>
            <w:shd w:val="clear" w:color="000000" w:fill="FFFFFF"/>
            <w:noWrap/>
            <w:vAlign w:val="center"/>
            <w:hideMark/>
          </w:tcPr>
          <w:p w14:paraId="18F5B3C9" w14:textId="77777777" w:rsidR="001A7366" w:rsidRPr="001A7366" w:rsidRDefault="001A7366" w:rsidP="001A7366">
            <w:pPr>
              <w:spacing w:after="0" w:line="240" w:lineRule="auto"/>
              <w:contextualSpacing/>
              <w:jc w:val="right"/>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7,44</w:t>
            </w:r>
          </w:p>
        </w:tc>
      </w:tr>
      <w:tr w:rsidR="001A7366" w:rsidRPr="001A7366" w14:paraId="60DE3631" w14:textId="77777777" w:rsidTr="00F60486">
        <w:trPr>
          <w:trHeight w:val="57"/>
        </w:trPr>
        <w:tc>
          <w:tcPr>
            <w:tcW w:w="1976" w:type="pct"/>
            <w:tcBorders>
              <w:top w:val="nil"/>
              <w:left w:val="nil"/>
              <w:bottom w:val="nil"/>
              <w:right w:val="nil"/>
            </w:tcBorders>
            <w:shd w:val="clear" w:color="000000" w:fill="FFFFFF"/>
            <w:noWrap/>
            <w:vAlign w:val="center"/>
            <w:hideMark/>
          </w:tcPr>
          <w:p w14:paraId="6260327C" w14:textId="77777777" w:rsidR="001A7366" w:rsidRPr="001A7366" w:rsidRDefault="001A7366" w:rsidP="001A7366">
            <w:pPr>
              <w:spacing w:after="0" w:line="240" w:lineRule="auto"/>
              <w:contextualSpacing/>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Modal dan Bunga Modal</w:t>
            </w:r>
          </w:p>
        </w:tc>
        <w:tc>
          <w:tcPr>
            <w:tcW w:w="1357" w:type="pct"/>
            <w:tcBorders>
              <w:top w:val="nil"/>
              <w:left w:val="nil"/>
              <w:bottom w:val="nil"/>
              <w:right w:val="nil"/>
            </w:tcBorders>
            <w:shd w:val="clear" w:color="000000" w:fill="FFFFFF"/>
            <w:noWrap/>
            <w:vAlign w:val="center"/>
            <w:hideMark/>
          </w:tcPr>
          <w:p w14:paraId="1F7DAAA5" w14:textId="77777777" w:rsidR="001A7366" w:rsidRPr="001A7366" w:rsidRDefault="001A7366" w:rsidP="001A7366">
            <w:pPr>
              <w:spacing w:after="0" w:line="240" w:lineRule="auto"/>
              <w:contextualSpacing/>
              <w:jc w:val="right"/>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6.079.267</w:t>
            </w:r>
          </w:p>
        </w:tc>
        <w:tc>
          <w:tcPr>
            <w:tcW w:w="1667" w:type="pct"/>
            <w:tcBorders>
              <w:top w:val="nil"/>
              <w:left w:val="nil"/>
              <w:bottom w:val="nil"/>
              <w:right w:val="nil"/>
            </w:tcBorders>
            <w:shd w:val="clear" w:color="000000" w:fill="FFFFFF"/>
            <w:noWrap/>
            <w:vAlign w:val="center"/>
            <w:hideMark/>
          </w:tcPr>
          <w:p w14:paraId="33084F7D" w14:textId="77777777" w:rsidR="001A7366" w:rsidRPr="001A7366" w:rsidRDefault="001A7366" w:rsidP="001A7366">
            <w:pPr>
              <w:spacing w:after="0" w:line="240" w:lineRule="auto"/>
              <w:contextualSpacing/>
              <w:jc w:val="right"/>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7,08</w:t>
            </w:r>
          </w:p>
        </w:tc>
      </w:tr>
      <w:tr w:rsidR="001A7366" w:rsidRPr="001A7366" w14:paraId="0F744B06" w14:textId="77777777" w:rsidTr="00F60486">
        <w:trPr>
          <w:trHeight w:val="57"/>
        </w:trPr>
        <w:tc>
          <w:tcPr>
            <w:tcW w:w="1976" w:type="pct"/>
            <w:tcBorders>
              <w:top w:val="nil"/>
              <w:left w:val="nil"/>
              <w:bottom w:val="nil"/>
              <w:right w:val="nil"/>
            </w:tcBorders>
            <w:shd w:val="clear" w:color="000000" w:fill="FFFFFF"/>
            <w:noWrap/>
            <w:vAlign w:val="center"/>
            <w:hideMark/>
          </w:tcPr>
          <w:p w14:paraId="47D1D017" w14:textId="77777777" w:rsidR="001A7366" w:rsidRPr="001A7366" w:rsidRDefault="001A7366" w:rsidP="001A7366">
            <w:pPr>
              <w:spacing w:after="0" w:line="240" w:lineRule="auto"/>
              <w:contextualSpacing/>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PBB (Pajak Bumi Bangunan)</w:t>
            </w:r>
          </w:p>
        </w:tc>
        <w:tc>
          <w:tcPr>
            <w:tcW w:w="1357" w:type="pct"/>
            <w:tcBorders>
              <w:top w:val="nil"/>
              <w:left w:val="nil"/>
              <w:bottom w:val="nil"/>
              <w:right w:val="nil"/>
            </w:tcBorders>
            <w:shd w:val="clear" w:color="auto" w:fill="auto"/>
            <w:noWrap/>
            <w:vAlign w:val="bottom"/>
            <w:hideMark/>
          </w:tcPr>
          <w:p w14:paraId="5728D779" w14:textId="77777777" w:rsidR="001A7366" w:rsidRPr="001A7366" w:rsidRDefault="001A7366" w:rsidP="001A7366">
            <w:pPr>
              <w:spacing w:after="0" w:line="240" w:lineRule="auto"/>
              <w:contextualSpacing/>
              <w:jc w:val="right"/>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16.808</w:t>
            </w:r>
          </w:p>
        </w:tc>
        <w:tc>
          <w:tcPr>
            <w:tcW w:w="1667" w:type="pct"/>
            <w:tcBorders>
              <w:top w:val="nil"/>
              <w:left w:val="nil"/>
              <w:bottom w:val="nil"/>
              <w:right w:val="nil"/>
            </w:tcBorders>
            <w:shd w:val="clear" w:color="000000" w:fill="FFFFFF"/>
            <w:noWrap/>
            <w:vAlign w:val="center"/>
            <w:hideMark/>
          </w:tcPr>
          <w:p w14:paraId="54DF23FC" w14:textId="77777777" w:rsidR="001A7366" w:rsidRPr="001A7366" w:rsidRDefault="001A7366" w:rsidP="001A7366">
            <w:pPr>
              <w:spacing w:after="0" w:line="240" w:lineRule="auto"/>
              <w:contextualSpacing/>
              <w:jc w:val="right"/>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0,02</w:t>
            </w:r>
          </w:p>
        </w:tc>
      </w:tr>
      <w:tr w:rsidR="001A7366" w:rsidRPr="001A7366" w14:paraId="5597DF66" w14:textId="77777777" w:rsidTr="00F60486">
        <w:trPr>
          <w:trHeight w:val="57"/>
        </w:trPr>
        <w:tc>
          <w:tcPr>
            <w:tcW w:w="1976" w:type="pct"/>
            <w:tcBorders>
              <w:top w:val="nil"/>
              <w:left w:val="nil"/>
              <w:bottom w:val="nil"/>
              <w:right w:val="nil"/>
            </w:tcBorders>
            <w:shd w:val="clear" w:color="000000" w:fill="FFFFFF"/>
            <w:noWrap/>
            <w:vAlign w:val="center"/>
            <w:hideMark/>
          </w:tcPr>
          <w:p w14:paraId="7B6EDBCD" w14:textId="77777777" w:rsidR="001A7366" w:rsidRPr="001A7366" w:rsidRDefault="001A7366" w:rsidP="001A7366">
            <w:pPr>
              <w:spacing w:after="0" w:line="240" w:lineRule="auto"/>
              <w:contextualSpacing/>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Sewa Lahan</w:t>
            </w:r>
          </w:p>
        </w:tc>
        <w:tc>
          <w:tcPr>
            <w:tcW w:w="1357" w:type="pct"/>
            <w:tcBorders>
              <w:top w:val="nil"/>
              <w:left w:val="nil"/>
              <w:bottom w:val="nil"/>
              <w:right w:val="nil"/>
            </w:tcBorders>
            <w:shd w:val="clear" w:color="auto" w:fill="auto"/>
            <w:noWrap/>
            <w:vAlign w:val="bottom"/>
            <w:hideMark/>
          </w:tcPr>
          <w:p w14:paraId="66F33145" w14:textId="77777777" w:rsidR="001A7366" w:rsidRPr="001A7366" w:rsidRDefault="001A7366" w:rsidP="001A7366">
            <w:pPr>
              <w:spacing w:after="0" w:line="240" w:lineRule="auto"/>
              <w:contextualSpacing/>
              <w:jc w:val="right"/>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120.000</w:t>
            </w:r>
          </w:p>
        </w:tc>
        <w:tc>
          <w:tcPr>
            <w:tcW w:w="1667" w:type="pct"/>
            <w:tcBorders>
              <w:top w:val="nil"/>
              <w:left w:val="nil"/>
              <w:bottom w:val="nil"/>
              <w:right w:val="nil"/>
            </w:tcBorders>
            <w:shd w:val="clear" w:color="000000" w:fill="FFFFFF"/>
            <w:noWrap/>
            <w:vAlign w:val="center"/>
            <w:hideMark/>
          </w:tcPr>
          <w:p w14:paraId="1AB61031" w14:textId="77777777" w:rsidR="001A7366" w:rsidRPr="001A7366" w:rsidRDefault="001A7366" w:rsidP="001A7366">
            <w:pPr>
              <w:spacing w:after="0" w:line="240" w:lineRule="auto"/>
              <w:contextualSpacing/>
              <w:jc w:val="right"/>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0,14</w:t>
            </w:r>
          </w:p>
        </w:tc>
      </w:tr>
      <w:tr w:rsidR="001A7366" w:rsidRPr="001A7366" w14:paraId="3B7629F5" w14:textId="77777777" w:rsidTr="00F60486">
        <w:trPr>
          <w:trHeight w:val="57"/>
        </w:trPr>
        <w:tc>
          <w:tcPr>
            <w:tcW w:w="1976" w:type="pct"/>
            <w:tcBorders>
              <w:top w:val="nil"/>
              <w:left w:val="nil"/>
              <w:bottom w:val="nil"/>
              <w:right w:val="nil"/>
            </w:tcBorders>
            <w:shd w:val="clear" w:color="000000" w:fill="FFFFFF"/>
            <w:noWrap/>
            <w:vAlign w:val="center"/>
            <w:hideMark/>
          </w:tcPr>
          <w:p w14:paraId="3E621D5A" w14:textId="77777777" w:rsidR="001A7366" w:rsidRPr="001A7366" w:rsidRDefault="001A7366" w:rsidP="001A7366">
            <w:pPr>
              <w:spacing w:after="0" w:line="240" w:lineRule="auto"/>
              <w:contextualSpacing/>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Instalasi Listrik</w:t>
            </w:r>
          </w:p>
        </w:tc>
        <w:tc>
          <w:tcPr>
            <w:tcW w:w="1357" w:type="pct"/>
            <w:tcBorders>
              <w:top w:val="nil"/>
              <w:left w:val="nil"/>
              <w:bottom w:val="nil"/>
              <w:right w:val="nil"/>
            </w:tcBorders>
            <w:shd w:val="clear" w:color="auto" w:fill="auto"/>
            <w:noWrap/>
            <w:vAlign w:val="bottom"/>
            <w:hideMark/>
          </w:tcPr>
          <w:p w14:paraId="550CE29B" w14:textId="77777777" w:rsidR="001A7366" w:rsidRPr="001A7366" w:rsidRDefault="001A7366" w:rsidP="001A7366">
            <w:pPr>
              <w:spacing w:after="0" w:line="240" w:lineRule="auto"/>
              <w:contextualSpacing/>
              <w:jc w:val="right"/>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61.731</w:t>
            </w:r>
          </w:p>
        </w:tc>
        <w:tc>
          <w:tcPr>
            <w:tcW w:w="1667" w:type="pct"/>
            <w:tcBorders>
              <w:top w:val="nil"/>
              <w:left w:val="nil"/>
              <w:bottom w:val="nil"/>
              <w:right w:val="nil"/>
            </w:tcBorders>
            <w:shd w:val="clear" w:color="000000" w:fill="FFFFFF"/>
            <w:noWrap/>
            <w:vAlign w:val="center"/>
            <w:hideMark/>
          </w:tcPr>
          <w:p w14:paraId="6A5E3723" w14:textId="77777777" w:rsidR="001A7366" w:rsidRPr="001A7366" w:rsidRDefault="001A7366" w:rsidP="001A7366">
            <w:pPr>
              <w:spacing w:after="0" w:line="240" w:lineRule="auto"/>
              <w:contextualSpacing/>
              <w:jc w:val="right"/>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0,07</w:t>
            </w:r>
          </w:p>
        </w:tc>
      </w:tr>
      <w:tr w:rsidR="001A7366" w:rsidRPr="001A7366" w14:paraId="7433F2F4" w14:textId="77777777" w:rsidTr="00F60486">
        <w:trPr>
          <w:trHeight w:val="57"/>
        </w:trPr>
        <w:tc>
          <w:tcPr>
            <w:tcW w:w="1976" w:type="pct"/>
            <w:tcBorders>
              <w:top w:val="nil"/>
              <w:left w:val="nil"/>
              <w:bottom w:val="nil"/>
              <w:right w:val="nil"/>
            </w:tcBorders>
            <w:shd w:val="clear" w:color="000000" w:fill="FFFFFF"/>
            <w:noWrap/>
            <w:vAlign w:val="center"/>
            <w:hideMark/>
          </w:tcPr>
          <w:p w14:paraId="3F347997" w14:textId="77777777" w:rsidR="001A7366" w:rsidRPr="001A7366" w:rsidRDefault="001A7366" w:rsidP="001A7366">
            <w:pPr>
              <w:spacing w:after="0" w:line="240" w:lineRule="auto"/>
              <w:contextualSpacing/>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Instalasi Air</w:t>
            </w:r>
          </w:p>
        </w:tc>
        <w:tc>
          <w:tcPr>
            <w:tcW w:w="1357" w:type="pct"/>
            <w:tcBorders>
              <w:top w:val="nil"/>
              <w:left w:val="nil"/>
              <w:bottom w:val="nil"/>
              <w:right w:val="nil"/>
            </w:tcBorders>
            <w:shd w:val="clear" w:color="auto" w:fill="auto"/>
            <w:noWrap/>
            <w:vAlign w:val="bottom"/>
            <w:hideMark/>
          </w:tcPr>
          <w:p w14:paraId="5B296AAC" w14:textId="77777777" w:rsidR="001A7366" w:rsidRPr="001A7366" w:rsidRDefault="001A7366" w:rsidP="001A7366">
            <w:pPr>
              <w:spacing w:after="0" w:line="240" w:lineRule="auto"/>
              <w:contextualSpacing/>
              <w:jc w:val="right"/>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1.236.538</w:t>
            </w:r>
          </w:p>
        </w:tc>
        <w:tc>
          <w:tcPr>
            <w:tcW w:w="1667" w:type="pct"/>
            <w:tcBorders>
              <w:top w:val="nil"/>
              <w:left w:val="nil"/>
              <w:bottom w:val="nil"/>
              <w:right w:val="nil"/>
            </w:tcBorders>
            <w:shd w:val="clear" w:color="000000" w:fill="FFFFFF"/>
            <w:noWrap/>
            <w:vAlign w:val="center"/>
            <w:hideMark/>
          </w:tcPr>
          <w:p w14:paraId="5EEE3A00" w14:textId="77777777" w:rsidR="001A7366" w:rsidRPr="001A7366" w:rsidRDefault="001A7366" w:rsidP="001A7366">
            <w:pPr>
              <w:spacing w:after="0" w:line="240" w:lineRule="auto"/>
              <w:contextualSpacing/>
              <w:jc w:val="right"/>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1,44</w:t>
            </w:r>
          </w:p>
        </w:tc>
      </w:tr>
      <w:tr w:rsidR="001A7366" w:rsidRPr="001A7366" w14:paraId="54F1B02B" w14:textId="77777777" w:rsidTr="00F60486">
        <w:trPr>
          <w:trHeight w:val="57"/>
        </w:trPr>
        <w:tc>
          <w:tcPr>
            <w:tcW w:w="1976" w:type="pct"/>
            <w:tcBorders>
              <w:top w:val="nil"/>
              <w:left w:val="nil"/>
              <w:bottom w:val="nil"/>
              <w:right w:val="nil"/>
            </w:tcBorders>
            <w:shd w:val="clear" w:color="000000" w:fill="FFFFFF"/>
            <w:noWrap/>
            <w:vAlign w:val="center"/>
            <w:hideMark/>
          </w:tcPr>
          <w:p w14:paraId="07FC7C7F" w14:textId="77777777" w:rsidR="001A7366" w:rsidRPr="001A7366" w:rsidRDefault="001A7366" w:rsidP="001A7366">
            <w:pPr>
              <w:spacing w:after="0" w:line="240" w:lineRule="auto"/>
              <w:contextualSpacing/>
              <w:rPr>
                <w:rFonts w:ascii="Times New Roman" w:eastAsia="Times New Roman" w:hAnsi="Times New Roman" w:cs="Times New Roman"/>
                <w:b/>
                <w:bCs/>
                <w:sz w:val="20"/>
                <w:szCs w:val="20"/>
                <w:lang w:eastAsia="id-ID"/>
              </w:rPr>
            </w:pPr>
            <w:r w:rsidRPr="001A7366">
              <w:rPr>
                <w:rFonts w:ascii="Times New Roman" w:eastAsia="Times New Roman" w:hAnsi="Times New Roman" w:cs="Times New Roman"/>
                <w:b/>
                <w:bCs/>
                <w:sz w:val="20"/>
                <w:szCs w:val="20"/>
                <w:lang w:eastAsia="id-ID"/>
              </w:rPr>
              <w:t>Total Biaya Tetap</w:t>
            </w:r>
          </w:p>
        </w:tc>
        <w:tc>
          <w:tcPr>
            <w:tcW w:w="1357" w:type="pct"/>
            <w:tcBorders>
              <w:top w:val="nil"/>
              <w:left w:val="nil"/>
              <w:bottom w:val="nil"/>
              <w:right w:val="nil"/>
            </w:tcBorders>
            <w:shd w:val="clear" w:color="000000" w:fill="FFFFFF"/>
            <w:noWrap/>
            <w:vAlign w:val="center"/>
            <w:hideMark/>
          </w:tcPr>
          <w:p w14:paraId="7C40BF5E" w14:textId="77777777" w:rsidR="001A7366" w:rsidRPr="001A7366" w:rsidRDefault="001A7366" w:rsidP="001A7366">
            <w:pPr>
              <w:spacing w:after="0" w:line="240" w:lineRule="auto"/>
              <w:contextualSpacing/>
              <w:jc w:val="right"/>
              <w:rPr>
                <w:rFonts w:ascii="Times New Roman" w:eastAsia="Times New Roman" w:hAnsi="Times New Roman" w:cs="Times New Roman"/>
                <w:b/>
                <w:bCs/>
                <w:sz w:val="20"/>
                <w:szCs w:val="20"/>
                <w:lang w:eastAsia="id-ID"/>
              </w:rPr>
            </w:pPr>
            <w:r w:rsidRPr="001A7366">
              <w:rPr>
                <w:rFonts w:ascii="Times New Roman" w:eastAsia="Times New Roman" w:hAnsi="Times New Roman" w:cs="Times New Roman"/>
                <w:b/>
                <w:bCs/>
                <w:sz w:val="20"/>
                <w:szCs w:val="20"/>
                <w:lang w:eastAsia="id-ID"/>
              </w:rPr>
              <w:t>14.587.047</w:t>
            </w:r>
          </w:p>
        </w:tc>
        <w:tc>
          <w:tcPr>
            <w:tcW w:w="1667" w:type="pct"/>
            <w:tcBorders>
              <w:top w:val="nil"/>
              <w:left w:val="nil"/>
              <w:bottom w:val="nil"/>
              <w:right w:val="nil"/>
            </w:tcBorders>
            <w:shd w:val="clear" w:color="000000" w:fill="FFFFFF"/>
            <w:noWrap/>
            <w:vAlign w:val="center"/>
            <w:hideMark/>
          </w:tcPr>
          <w:p w14:paraId="5AFA71EE" w14:textId="77777777" w:rsidR="001A7366" w:rsidRPr="001A7366" w:rsidRDefault="001A7366" w:rsidP="001A7366">
            <w:pPr>
              <w:spacing w:after="0" w:line="240" w:lineRule="auto"/>
              <w:contextualSpacing/>
              <w:jc w:val="right"/>
              <w:rPr>
                <w:rFonts w:ascii="Times New Roman" w:eastAsia="Times New Roman" w:hAnsi="Times New Roman" w:cs="Times New Roman"/>
                <w:b/>
                <w:bCs/>
                <w:sz w:val="20"/>
                <w:szCs w:val="20"/>
                <w:lang w:eastAsia="id-ID"/>
              </w:rPr>
            </w:pPr>
            <w:bookmarkStart w:id="1" w:name="_Hlk30153316"/>
            <w:r w:rsidRPr="001A7366">
              <w:rPr>
                <w:rFonts w:ascii="Times New Roman" w:eastAsia="Times New Roman" w:hAnsi="Times New Roman" w:cs="Times New Roman"/>
                <w:b/>
                <w:bCs/>
                <w:sz w:val="20"/>
                <w:szCs w:val="20"/>
                <w:lang w:eastAsia="id-ID"/>
              </w:rPr>
              <w:t>16,98</w:t>
            </w:r>
            <w:bookmarkEnd w:id="1"/>
          </w:p>
        </w:tc>
      </w:tr>
      <w:tr w:rsidR="001A7366" w:rsidRPr="001A7366" w14:paraId="5DFC8596" w14:textId="77777777" w:rsidTr="00F60486">
        <w:trPr>
          <w:trHeight w:val="57"/>
        </w:trPr>
        <w:tc>
          <w:tcPr>
            <w:tcW w:w="1976" w:type="pct"/>
            <w:tcBorders>
              <w:top w:val="nil"/>
              <w:left w:val="nil"/>
              <w:bottom w:val="nil"/>
              <w:right w:val="nil"/>
            </w:tcBorders>
            <w:shd w:val="clear" w:color="000000" w:fill="FFFFFF"/>
            <w:noWrap/>
            <w:vAlign w:val="center"/>
            <w:hideMark/>
          </w:tcPr>
          <w:p w14:paraId="5700535C" w14:textId="77777777" w:rsidR="001A7366" w:rsidRPr="001A7366" w:rsidRDefault="001A7366" w:rsidP="001A7366">
            <w:pPr>
              <w:spacing w:after="0" w:line="240" w:lineRule="auto"/>
              <w:contextualSpacing/>
              <w:rPr>
                <w:rFonts w:ascii="Times New Roman" w:eastAsia="Times New Roman" w:hAnsi="Times New Roman" w:cs="Times New Roman"/>
                <w:b/>
                <w:bCs/>
                <w:sz w:val="20"/>
                <w:szCs w:val="20"/>
                <w:lang w:eastAsia="id-ID"/>
              </w:rPr>
            </w:pPr>
            <w:r w:rsidRPr="001A7366">
              <w:rPr>
                <w:rFonts w:ascii="Times New Roman" w:eastAsia="Times New Roman" w:hAnsi="Times New Roman" w:cs="Times New Roman"/>
                <w:b/>
                <w:bCs/>
                <w:sz w:val="20"/>
                <w:szCs w:val="20"/>
                <w:lang w:eastAsia="id-ID"/>
              </w:rPr>
              <w:t>Biaya Tidak Tetap</w:t>
            </w:r>
          </w:p>
        </w:tc>
        <w:tc>
          <w:tcPr>
            <w:tcW w:w="1357" w:type="pct"/>
            <w:tcBorders>
              <w:top w:val="nil"/>
              <w:left w:val="nil"/>
              <w:bottom w:val="nil"/>
              <w:right w:val="nil"/>
            </w:tcBorders>
            <w:shd w:val="clear" w:color="000000" w:fill="FFFFFF"/>
            <w:noWrap/>
            <w:vAlign w:val="center"/>
            <w:hideMark/>
          </w:tcPr>
          <w:p w14:paraId="428AE649" w14:textId="77777777" w:rsidR="001A7366" w:rsidRPr="001A7366" w:rsidRDefault="001A7366" w:rsidP="001A7366">
            <w:pPr>
              <w:spacing w:after="0" w:line="240" w:lineRule="auto"/>
              <w:contextualSpacing/>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 </w:t>
            </w:r>
          </w:p>
        </w:tc>
        <w:tc>
          <w:tcPr>
            <w:tcW w:w="1667" w:type="pct"/>
            <w:tcBorders>
              <w:top w:val="nil"/>
              <w:left w:val="nil"/>
              <w:bottom w:val="nil"/>
              <w:right w:val="nil"/>
            </w:tcBorders>
            <w:shd w:val="clear" w:color="000000" w:fill="FFFFFF"/>
            <w:noWrap/>
            <w:vAlign w:val="center"/>
            <w:hideMark/>
          </w:tcPr>
          <w:p w14:paraId="65B14DA4" w14:textId="77777777" w:rsidR="001A7366" w:rsidRPr="001A7366" w:rsidRDefault="001A7366" w:rsidP="001A7366">
            <w:pPr>
              <w:spacing w:after="0" w:line="240" w:lineRule="auto"/>
              <w:contextualSpacing/>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 </w:t>
            </w:r>
          </w:p>
        </w:tc>
      </w:tr>
      <w:tr w:rsidR="001A7366" w:rsidRPr="001A7366" w14:paraId="38D6F28E" w14:textId="77777777" w:rsidTr="00F60486">
        <w:trPr>
          <w:trHeight w:val="57"/>
        </w:trPr>
        <w:tc>
          <w:tcPr>
            <w:tcW w:w="1976" w:type="pct"/>
            <w:tcBorders>
              <w:top w:val="nil"/>
              <w:left w:val="nil"/>
              <w:bottom w:val="nil"/>
              <w:right w:val="nil"/>
            </w:tcBorders>
            <w:shd w:val="clear" w:color="000000" w:fill="FFFFFF"/>
            <w:noWrap/>
            <w:vAlign w:val="center"/>
            <w:hideMark/>
          </w:tcPr>
          <w:p w14:paraId="3B9DB2BE" w14:textId="77777777" w:rsidR="001A7366" w:rsidRPr="001A7366" w:rsidRDefault="001A7366" w:rsidP="001A7366">
            <w:pPr>
              <w:spacing w:after="0" w:line="240" w:lineRule="auto"/>
              <w:contextualSpacing/>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Biaya Pakan</w:t>
            </w:r>
          </w:p>
        </w:tc>
        <w:tc>
          <w:tcPr>
            <w:tcW w:w="1357" w:type="pct"/>
            <w:tcBorders>
              <w:top w:val="nil"/>
              <w:left w:val="nil"/>
              <w:bottom w:val="nil"/>
              <w:right w:val="nil"/>
            </w:tcBorders>
            <w:shd w:val="clear" w:color="000000" w:fill="FFFFFF"/>
            <w:noWrap/>
            <w:vAlign w:val="center"/>
            <w:hideMark/>
          </w:tcPr>
          <w:p w14:paraId="2BDF0867" w14:textId="77777777" w:rsidR="001A7366" w:rsidRPr="001A7366" w:rsidRDefault="001A7366" w:rsidP="001A7366">
            <w:pPr>
              <w:spacing w:after="0" w:line="240" w:lineRule="auto"/>
              <w:contextualSpacing/>
              <w:jc w:val="right"/>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49.015.385</w:t>
            </w:r>
          </w:p>
        </w:tc>
        <w:tc>
          <w:tcPr>
            <w:tcW w:w="1667" w:type="pct"/>
            <w:tcBorders>
              <w:top w:val="nil"/>
              <w:left w:val="nil"/>
              <w:bottom w:val="nil"/>
              <w:right w:val="nil"/>
            </w:tcBorders>
            <w:shd w:val="clear" w:color="000000" w:fill="FFFFFF"/>
            <w:noWrap/>
            <w:vAlign w:val="center"/>
            <w:hideMark/>
          </w:tcPr>
          <w:p w14:paraId="2652280B" w14:textId="77777777" w:rsidR="001A7366" w:rsidRPr="001A7366" w:rsidRDefault="001A7366" w:rsidP="001A7366">
            <w:pPr>
              <w:spacing w:after="0" w:line="240" w:lineRule="auto"/>
              <w:contextualSpacing/>
              <w:jc w:val="right"/>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57,06</w:t>
            </w:r>
          </w:p>
        </w:tc>
      </w:tr>
      <w:tr w:rsidR="001A7366" w:rsidRPr="001A7366" w14:paraId="2759E19E" w14:textId="77777777" w:rsidTr="00F60486">
        <w:trPr>
          <w:trHeight w:val="57"/>
        </w:trPr>
        <w:tc>
          <w:tcPr>
            <w:tcW w:w="1976" w:type="pct"/>
            <w:tcBorders>
              <w:top w:val="nil"/>
              <w:left w:val="nil"/>
              <w:bottom w:val="nil"/>
              <w:right w:val="nil"/>
            </w:tcBorders>
            <w:shd w:val="clear" w:color="000000" w:fill="FFFFFF"/>
            <w:noWrap/>
            <w:vAlign w:val="center"/>
            <w:hideMark/>
          </w:tcPr>
          <w:p w14:paraId="29241325" w14:textId="77777777" w:rsidR="001A7366" w:rsidRPr="001A7366" w:rsidRDefault="001A7366" w:rsidP="001A7366">
            <w:pPr>
              <w:spacing w:after="0" w:line="240" w:lineRule="auto"/>
              <w:contextualSpacing/>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Biaya Tenaga Kerja</w:t>
            </w:r>
          </w:p>
        </w:tc>
        <w:tc>
          <w:tcPr>
            <w:tcW w:w="1357" w:type="pct"/>
            <w:tcBorders>
              <w:top w:val="nil"/>
              <w:left w:val="nil"/>
              <w:bottom w:val="nil"/>
              <w:right w:val="nil"/>
            </w:tcBorders>
            <w:shd w:val="clear" w:color="000000" w:fill="FFFFFF"/>
            <w:noWrap/>
            <w:vAlign w:val="center"/>
            <w:hideMark/>
          </w:tcPr>
          <w:p w14:paraId="67FF38F2" w14:textId="77777777" w:rsidR="001A7366" w:rsidRPr="001A7366" w:rsidRDefault="001A7366" w:rsidP="001A7366">
            <w:pPr>
              <w:spacing w:after="0" w:line="240" w:lineRule="auto"/>
              <w:contextualSpacing/>
              <w:jc w:val="right"/>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14.538.462</w:t>
            </w:r>
          </w:p>
        </w:tc>
        <w:tc>
          <w:tcPr>
            <w:tcW w:w="1667" w:type="pct"/>
            <w:tcBorders>
              <w:top w:val="nil"/>
              <w:left w:val="nil"/>
              <w:bottom w:val="nil"/>
              <w:right w:val="nil"/>
            </w:tcBorders>
            <w:shd w:val="clear" w:color="000000" w:fill="FFFFFF"/>
            <w:noWrap/>
            <w:vAlign w:val="center"/>
            <w:hideMark/>
          </w:tcPr>
          <w:p w14:paraId="45389932" w14:textId="77777777" w:rsidR="001A7366" w:rsidRPr="001A7366" w:rsidRDefault="001A7366" w:rsidP="001A7366">
            <w:pPr>
              <w:spacing w:after="0" w:line="240" w:lineRule="auto"/>
              <w:contextualSpacing/>
              <w:jc w:val="right"/>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16,92</w:t>
            </w:r>
          </w:p>
        </w:tc>
      </w:tr>
      <w:tr w:rsidR="001A7366" w:rsidRPr="001A7366" w14:paraId="383A536D" w14:textId="77777777" w:rsidTr="00F60486">
        <w:trPr>
          <w:trHeight w:val="57"/>
        </w:trPr>
        <w:tc>
          <w:tcPr>
            <w:tcW w:w="1976" w:type="pct"/>
            <w:tcBorders>
              <w:top w:val="nil"/>
              <w:left w:val="nil"/>
              <w:bottom w:val="nil"/>
              <w:right w:val="nil"/>
            </w:tcBorders>
            <w:shd w:val="clear" w:color="000000" w:fill="FFFFFF"/>
            <w:noWrap/>
            <w:vAlign w:val="center"/>
            <w:hideMark/>
          </w:tcPr>
          <w:p w14:paraId="3E3124B1" w14:textId="77777777" w:rsidR="001A7366" w:rsidRPr="001A7366" w:rsidRDefault="001A7366" w:rsidP="001A7366">
            <w:pPr>
              <w:spacing w:after="0" w:line="240" w:lineRule="auto"/>
              <w:contextualSpacing/>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Biaya Listrik</w:t>
            </w:r>
          </w:p>
        </w:tc>
        <w:tc>
          <w:tcPr>
            <w:tcW w:w="1357" w:type="pct"/>
            <w:tcBorders>
              <w:top w:val="nil"/>
              <w:left w:val="nil"/>
              <w:bottom w:val="nil"/>
              <w:right w:val="nil"/>
            </w:tcBorders>
            <w:shd w:val="clear" w:color="000000" w:fill="FFFFFF"/>
            <w:noWrap/>
            <w:vAlign w:val="center"/>
            <w:hideMark/>
          </w:tcPr>
          <w:p w14:paraId="7E598046" w14:textId="77777777" w:rsidR="001A7366" w:rsidRPr="001A7366" w:rsidRDefault="001A7366" w:rsidP="001A7366">
            <w:pPr>
              <w:spacing w:after="0" w:line="240" w:lineRule="auto"/>
              <w:contextualSpacing/>
              <w:jc w:val="right"/>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635.769</w:t>
            </w:r>
          </w:p>
        </w:tc>
        <w:tc>
          <w:tcPr>
            <w:tcW w:w="1667" w:type="pct"/>
            <w:tcBorders>
              <w:top w:val="nil"/>
              <w:left w:val="nil"/>
              <w:bottom w:val="nil"/>
              <w:right w:val="nil"/>
            </w:tcBorders>
            <w:shd w:val="clear" w:color="000000" w:fill="FFFFFF"/>
            <w:noWrap/>
            <w:vAlign w:val="center"/>
            <w:hideMark/>
          </w:tcPr>
          <w:p w14:paraId="4A9B05CD" w14:textId="77777777" w:rsidR="001A7366" w:rsidRPr="001A7366" w:rsidRDefault="001A7366" w:rsidP="001A7366">
            <w:pPr>
              <w:spacing w:after="0" w:line="240" w:lineRule="auto"/>
              <w:contextualSpacing/>
              <w:jc w:val="right"/>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0,74</w:t>
            </w:r>
          </w:p>
        </w:tc>
      </w:tr>
      <w:tr w:rsidR="001A7366" w:rsidRPr="001A7366" w14:paraId="1AC238C9" w14:textId="77777777" w:rsidTr="00F60486">
        <w:trPr>
          <w:trHeight w:val="57"/>
        </w:trPr>
        <w:tc>
          <w:tcPr>
            <w:tcW w:w="1976" w:type="pct"/>
            <w:tcBorders>
              <w:top w:val="nil"/>
              <w:left w:val="nil"/>
              <w:bottom w:val="nil"/>
              <w:right w:val="nil"/>
            </w:tcBorders>
            <w:shd w:val="clear" w:color="000000" w:fill="FFFFFF"/>
            <w:noWrap/>
            <w:vAlign w:val="center"/>
            <w:hideMark/>
          </w:tcPr>
          <w:p w14:paraId="309F6127" w14:textId="77777777" w:rsidR="001A7366" w:rsidRPr="001A7366" w:rsidRDefault="001A7366" w:rsidP="001A7366">
            <w:pPr>
              <w:spacing w:after="0" w:line="240" w:lineRule="auto"/>
              <w:contextualSpacing/>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Biaya Air</w:t>
            </w:r>
          </w:p>
        </w:tc>
        <w:tc>
          <w:tcPr>
            <w:tcW w:w="1357" w:type="pct"/>
            <w:tcBorders>
              <w:top w:val="nil"/>
              <w:left w:val="nil"/>
              <w:bottom w:val="nil"/>
              <w:right w:val="nil"/>
            </w:tcBorders>
            <w:shd w:val="clear" w:color="000000" w:fill="FFFFFF"/>
            <w:noWrap/>
            <w:vAlign w:val="center"/>
            <w:hideMark/>
          </w:tcPr>
          <w:p w14:paraId="6D5EE5DD" w14:textId="77777777" w:rsidR="001A7366" w:rsidRPr="001A7366" w:rsidRDefault="001A7366" w:rsidP="001A7366">
            <w:pPr>
              <w:spacing w:after="0" w:line="240" w:lineRule="auto"/>
              <w:contextualSpacing/>
              <w:jc w:val="right"/>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1.717.692</w:t>
            </w:r>
          </w:p>
        </w:tc>
        <w:tc>
          <w:tcPr>
            <w:tcW w:w="1667" w:type="pct"/>
            <w:tcBorders>
              <w:top w:val="nil"/>
              <w:left w:val="nil"/>
              <w:bottom w:val="nil"/>
              <w:right w:val="nil"/>
            </w:tcBorders>
            <w:shd w:val="clear" w:color="000000" w:fill="FFFFFF"/>
            <w:noWrap/>
            <w:vAlign w:val="center"/>
            <w:hideMark/>
          </w:tcPr>
          <w:p w14:paraId="6CA5412C" w14:textId="77777777" w:rsidR="001A7366" w:rsidRPr="001A7366" w:rsidRDefault="001A7366" w:rsidP="001A7366">
            <w:pPr>
              <w:spacing w:after="0" w:line="240" w:lineRule="auto"/>
              <w:contextualSpacing/>
              <w:jc w:val="right"/>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2,00</w:t>
            </w:r>
          </w:p>
        </w:tc>
      </w:tr>
      <w:tr w:rsidR="001A7366" w:rsidRPr="001A7366" w14:paraId="1BBCBCCD" w14:textId="77777777" w:rsidTr="00F60486">
        <w:trPr>
          <w:trHeight w:val="57"/>
        </w:trPr>
        <w:tc>
          <w:tcPr>
            <w:tcW w:w="1976" w:type="pct"/>
            <w:tcBorders>
              <w:top w:val="nil"/>
              <w:left w:val="nil"/>
              <w:bottom w:val="nil"/>
              <w:right w:val="nil"/>
            </w:tcBorders>
            <w:shd w:val="clear" w:color="000000" w:fill="FFFFFF"/>
            <w:noWrap/>
            <w:vAlign w:val="center"/>
            <w:hideMark/>
          </w:tcPr>
          <w:p w14:paraId="28093DFA" w14:textId="77777777" w:rsidR="001A7366" w:rsidRPr="001A7366" w:rsidRDefault="001A7366" w:rsidP="001A7366">
            <w:pPr>
              <w:spacing w:after="0" w:line="240" w:lineRule="auto"/>
              <w:contextualSpacing/>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Biaya Obat</w:t>
            </w:r>
          </w:p>
        </w:tc>
        <w:tc>
          <w:tcPr>
            <w:tcW w:w="1357" w:type="pct"/>
            <w:tcBorders>
              <w:top w:val="nil"/>
              <w:left w:val="nil"/>
              <w:bottom w:val="nil"/>
              <w:right w:val="nil"/>
            </w:tcBorders>
            <w:shd w:val="clear" w:color="000000" w:fill="FFFFFF"/>
            <w:noWrap/>
            <w:vAlign w:val="center"/>
            <w:hideMark/>
          </w:tcPr>
          <w:p w14:paraId="059B7A30" w14:textId="77777777" w:rsidR="001A7366" w:rsidRPr="001A7366" w:rsidRDefault="001A7366" w:rsidP="001A7366">
            <w:pPr>
              <w:spacing w:after="0" w:line="240" w:lineRule="auto"/>
              <w:contextualSpacing/>
              <w:jc w:val="right"/>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592.019</w:t>
            </w:r>
          </w:p>
        </w:tc>
        <w:tc>
          <w:tcPr>
            <w:tcW w:w="1667" w:type="pct"/>
            <w:tcBorders>
              <w:top w:val="nil"/>
              <w:left w:val="nil"/>
              <w:bottom w:val="nil"/>
              <w:right w:val="nil"/>
            </w:tcBorders>
            <w:shd w:val="clear" w:color="000000" w:fill="FFFFFF"/>
            <w:noWrap/>
            <w:vAlign w:val="center"/>
            <w:hideMark/>
          </w:tcPr>
          <w:p w14:paraId="38AB3929" w14:textId="77777777" w:rsidR="001A7366" w:rsidRPr="001A7366" w:rsidRDefault="001A7366" w:rsidP="001A7366">
            <w:pPr>
              <w:spacing w:after="0" w:line="240" w:lineRule="auto"/>
              <w:contextualSpacing/>
              <w:jc w:val="right"/>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0,69</w:t>
            </w:r>
          </w:p>
        </w:tc>
      </w:tr>
      <w:tr w:rsidR="001A7366" w:rsidRPr="001A7366" w14:paraId="49397AD5" w14:textId="77777777" w:rsidTr="00F60486">
        <w:trPr>
          <w:trHeight w:val="57"/>
        </w:trPr>
        <w:tc>
          <w:tcPr>
            <w:tcW w:w="1976" w:type="pct"/>
            <w:tcBorders>
              <w:top w:val="nil"/>
              <w:left w:val="nil"/>
              <w:bottom w:val="nil"/>
              <w:right w:val="nil"/>
            </w:tcBorders>
            <w:shd w:val="clear" w:color="000000" w:fill="FFFFFF"/>
            <w:noWrap/>
            <w:vAlign w:val="center"/>
            <w:hideMark/>
          </w:tcPr>
          <w:p w14:paraId="32A3D552" w14:textId="77777777" w:rsidR="001A7366" w:rsidRPr="001A7366" w:rsidRDefault="001A7366" w:rsidP="001A7366">
            <w:pPr>
              <w:spacing w:after="0" w:line="240" w:lineRule="auto"/>
              <w:contextualSpacing/>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Biaya Inseminasi Buatan (IB)</w:t>
            </w:r>
          </w:p>
        </w:tc>
        <w:tc>
          <w:tcPr>
            <w:tcW w:w="1357" w:type="pct"/>
            <w:tcBorders>
              <w:top w:val="nil"/>
              <w:left w:val="nil"/>
              <w:bottom w:val="nil"/>
              <w:right w:val="nil"/>
            </w:tcBorders>
            <w:shd w:val="clear" w:color="000000" w:fill="FFFFFF"/>
            <w:noWrap/>
            <w:vAlign w:val="center"/>
            <w:hideMark/>
          </w:tcPr>
          <w:p w14:paraId="523B8441" w14:textId="77777777" w:rsidR="001A7366" w:rsidRPr="001A7366" w:rsidRDefault="001A7366" w:rsidP="001A7366">
            <w:pPr>
              <w:spacing w:after="0" w:line="240" w:lineRule="auto"/>
              <w:contextualSpacing/>
              <w:jc w:val="right"/>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271.154</w:t>
            </w:r>
          </w:p>
        </w:tc>
        <w:tc>
          <w:tcPr>
            <w:tcW w:w="1667" w:type="pct"/>
            <w:tcBorders>
              <w:top w:val="nil"/>
              <w:left w:val="nil"/>
              <w:bottom w:val="nil"/>
              <w:right w:val="nil"/>
            </w:tcBorders>
            <w:shd w:val="clear" w:color="000000" w:fill="FFFFFF"/>
            <w:noWrap/>
            <w:vAlign w:val="center"/>
            <w:hideMark/>
          </w:tcPr>
          <w:p w14:paraId="504D86CE" w14:textId="77777777" w:rsidR="001A7366" w:rsidRPr="001A7366" w:rsidRDefault="001A7366" w:rsidP="001A7366">
            <w:pPr>
              <w:spacing w:after="0" w:line="240" w:lineRule="auto"/>
              <w:contextualSpacing/>
              <w:jc w:val="right"/>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0,32</w:t>
            </w:r>
          </w:p>
        </w:tc>
      </w:tr>
      <w:tr w:rsidR="001A7366" w:rsidRPr="001A7366" w14:paraId="5BA30B32" w14:textId="77777777" w:rsidTr="00F60486">
        <w:trPr>
          <w:trHeight w:val="57"/>
        </w:trPr>
        <w:tc>
          <w:tcPr>
            <w:tcW w:w="1976" w:type="pct"/>
            <w:tcBorders>
              <w:top w:val="nil"/>
              <w:left w:val="nil"/>
              <w:bottom w:val="single" w:sz="4" w:space="0" w:color="auto"/>
              <w:right w:val="nil"/>
            </w:tcBorders>
            <w:shd w:val="clear" w:color="000000" w:fill="FFFFFF"/>
            <w:noWrap/>
            <w:vAlign w:val="center"/>
            <w:hideMark/>
          </w:tcPr>
          <w:p w14:paraId="3D2A09BB" w14:textId="77777777" w:rsidR="001A7366" w:rsidRPr="001A7366" w:rsidRDefault="001A7366" w:rsidP="001A7366">
            <w:pPr>
              <w:spacing w:after="0" w:line="240" w:lineRule="auto"/>
              <w:contextualSpacing/>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Biaya Transportasi</w:t>
            </w:r>
          </w:p>
        </w:tc>
        <w:tc>
          <w:tcPr>
            <w:tcW w:w="1357" w:type="pct"/>
            <w:tcBorders>
              <w:top w:val="nil"/>
              <w:left w:val="nil"/>
              <w:bottom w:val="single" w:sz="4" w:space="0" w:color="auto"/>
              <w:right w:val="nil"/>
            </w:tcBorders>
            <w:shd w:val="clear" w:color="000000" w:fill="FFFFFF"/>
            <w:noWrap/>
            <w:vAlign w:val="center"/>
            <w:hideMark/>
          </w:tcPr>
          <w:p w14:paraId="10C4284C" w14:textId="77777777" w:rsidR="001A7366" w:rsidRPr="001A7366" w:rsidRDefault="001A7366" w:rsidP="001A7366">
            <w:pPr>
              <w:spacing w:after="0" w:line="240" w:lineRule="auto"/>
              <w:contextualSpacing/>
              <w:jc w:val="right"/>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4.543.846</w:t>
            </w:r>
          </w:p>
        </w:tc>
        <w:tc>
          <w:tcPr>
            <w:tcW w:w="1667" w:type="pct"/>
            <w:tcBorders>
              <w:top w:val="nil"/>
              <w:left w:val="nil"/>
              <w:bottom w:val="single" w:sz="4" w:space="0" w:color="auto"/>
              <w:right w:val="nil"/>
            </w:tcBorders>
            <w:shd w:val="clear" w:color="000000" w:fill="FFFFFF"/>
            <w:noWrap/>
            <w:vAlign w:val="center"/>
            <w:hideMark/>
          </w:tcPr>
          <w:p w14:paraId="504AAB86" w14:textId="77777777" w:rsidR="001A7366" w:rsidRPr="001A7366" w:rsidRDefault="001A7366" w:rsidP="001A7366">
            <w:pPr>
              <w:spacing w:after="0" w:line="240" w:lineRule="auto"/>
              <w:contextualSpacing/>
              <w:jc w:val="right"/>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5,29</w:t>
            </w:r>
          </w:p>
        </w:tc>
      </w:tr>
      <w:tr w:rsidR="001A7366" w:rsidRPr="001A7366" w14:paraId="2888C6EB" w14:textId="77777777" w:rsidTr="00F60486">
        <w:trPr>
          <w:trHeight w:val="57"/>
        </w:trPr>
        <w:tc>
          <w:tcPr>
            <w:tcW w:w="1976" w:type="pct"/>
            <w:tcBorders>
              <w:top w:val="single" w:sz="4" w:space="0" w:color="auto"/>
              <w:left w:val="nil"/>
              <w:bottom w:val="single" w:sz="4" w:space="0" w:color="auto"/>
              <w:right w:val="nil"/>
            </w:tcBorders>
            <w:shd w:val="clear" w:color="000000" w:fill="FFFFFF"/>
            <w:noWrap/>
            <w:vAlign w:val="center"/>
            <w:hideMark/>
          </w:tcPr>
          <w:p w14:paraId="18F15D00" w14:textId="77777777" w:rsidR="001A7366" w:rsidRPr="001A7366" w:rsidRDefault="001A7366" w:rsidP="001A7366">
            <w:pPr>
              <w:spacing w:after="0" w:line="240" w:lineRule="auto"/>
              <w:contextualSpacing/>
              <w:rPr>
                <w:rFonts w:ascii="Times New Roman" w:eastAsia="Times New Roman" w:hAnsi="Times New Roman" w:cs="Times New Roman"/>
                <w:b/>
                <w:bCs/>
                <w:sz w:val="20"/>
                <w:szCs w:val="20"/>
                <w:lang w:eastAsia="id-ID"/>
              </w:rPr>
            </w:pPr>
            <w:r w:rsidRPr="001A7366">
              <w:rPr>
                <w:rFonts w:ascii="Times New Roman" w:eastAsia="Times New Roman" w:hAnsi="Times New Roman" w:cs="Times New Roman"/>
                <w:b/>
                <w:bCs/>
                <w:sz w:val="20"/>
                <w:szCs w:val="20"/>
                <w:lang w:eastAsia="id-ID"/>
              </w:rPr>
              <w:t>Total Biaya Tidak Tetap</w:t>
            </w:r>
          </w:p>
        </w:tc>
        <w:tc>
          <w:tcPr>
            <w:tcW w:w="1357" w:type="pct"/>
            <w:tcBorders>
              <w:top w:val="single" w:sz="4" w:space="0" w:color="auto"/>
              <w:left w:val="nil"/>
              <w:bottom w:val="single" w:sz="4" w:space="0" w:color="auto"/>
              <w:right w:val="nil"/>
            </w:tcBorders>
            <w:shd w:val="clear" w:color="000000" w:fill="FFFFFF"/>
            <w:noWrap/>
            <w:vAlign w:val="center"/>
            <w:hideMark/>
          </w:tcPr>
          <w:p w14:paraId="7E8988B0" w14:textId="77777777" w:rsidR="001A7366" w:rsidRPr="001A7366" w:rsidRDefault="001A7366" w:rsidP="001A7366">
            <w:pPr>
              <w:spacing w:after="0" w:line="240" w:lineRule="auto"/>
              <w:contextualSpacing/>
              <w:jc w:val="right"/>
              <w:rPr>
                <w:rFonts w:ascii="Times New Roman" w:eastAsia="Times New Roman" w:hAnsi="Times New Roman" w:cs="Times New Roman"/>
                <w:b/>
                <w:bCs/>
                <w:sz w:val="20"/>
                <w:szCs w:val="20"/>
                <w:lang w:eastAsia="id-ID"/>
              </w:rPr>
            </w:pPr>
            <w:r w:rsidRPr="001A7366">
              <w:rPr>
                <w:rFonts w:ascii="Times New Roman" w:eastAsia="Times New Roman" w:hAnsi="Times New Roman" w:cs="Times New Roman"/>
                <w:b/>
                <w:bCs/>
                <w:sz w:val="20"/>
                <w:szCs w:val="20"/>
                <w:lang w:eastAsia="id-ID"/>
              </w:rPr>
              <w:t>71.314.327</w:t>
            </w:r>
          </w:p>
        </w:tc>
        <w:tc>
          <w:tcPr>
            <w:tcW w:w="1667" w:type="pct"/>
            <w:tcBorders>
              <w:top w:val="single" w:sz="4" w:space="0" w:color="auto"/>
              <w:left w:val="nil"/>
              <w:bottom w:val="single" w:sz="4" w:space="0" w:color="auto"/>
              <w:right w:val="nil"/>
            </w:tcBorders>
            <w:shd w:val="clear" w:color="000000" w:fill="FFFFFF"/>
            <w:noWrap/>
            <w:vAlign w:val="center"/>
            <w:hideMark/>
          </w:tcPr>
          <w:p w14:paraId="7D4DB0E9" w14:textId="77777777" w:rsidR="001A7366" w:rsidRPr="001A7366" w:rsidRDefault="001A7366" w:rsidP="001A7366">
            <w:pPr>
              <w:spacing w:after="0" w:line="240" w:lineRule="auto"/>
              <w:contextualSpacing/>
              <w:jc w:val="right"/>
              <w:rPr>
                <w:rFonts w:ascii="Times New Roman" w:eastAsia="Times New Roman" w:hAnsi="Times New Roman" w:cs="Times New Roman"/>
                <w:b/>
                <w:bCs/>
                <w:sz w:val="20"/>
                <w:szCs w:val="20"/>
                <w:lang w:eastAsia="id-ID"/>
              </w:rPr>
            </w:pPr>
            <w:r w:rsidRPr="001A7366">
              <w:rPr>
                <w:rFonts w:ascii="Times New Roman" w:eastAsia="Times New Roman" w:hAnsi="Times New Roman" w:cs="Times New Roman"/>
                <w:b/>
                <w:bCs/>
                <w:sz w:val="20"/>
                <w:szCs w:val="20"/>
                <w:lang w:eastAsia="id-ID"/>
              </w:rPr>
              <w:t>83,02</w:t>
            </w:r>
          </w:p>
        </w:tc>
      </w:tr>
      <w:tr w:rsidR="001A7366" w:rsidRPr="001A7366" w14:paraId="07E8D0E9" w14:textId="77777777" w:rsidTr="00F60486">
        <w:trPr>
          <w:trHeight w:val="57"/>
        </w:trPr>
        <w:tc>
          <w:tcPr>
            <w:tcW w:w="1976" w:type="pct"/>
            <w:tcBorders>
              <w:top w:val="single" w:sz="4" w:space="0" w:color="auto"/>
              <w:left w:val="nil"/>
              <w:bottom w:val="single" w:sz="4" w:space="0" w:color="auto"/>
              <w:right w:val="nil"/>
            </w:tcBorders>
            <w:shd w:val="clear" w:color="000000" w:fill="FFFFFF"/>
            <w:noWrap/>
            <w:vAlign w:val="center"/>
            <w:hideMark/>
          </w:tcPr>
          <w:p w14:paraId="2243EAFB" w14:textId="77777777" w:rsidR="001A7366" w:rsidRPr="001A7366" w:rsidRDefault="001A7366" w:rsidP="001A7366">
            <w:pPr>
              <w:spacing w:after="0" w:line="240" w:lineRule="auto"/>
              <w:contextualSpacing/>
              <w:rPr>
                <w:rFonts w:ascii="Times New Roman" w:eastAsia="Times New Roman" w:hAnsi="Times New Roman" w:cs="Times New Roman"/>
                <w:b/>
                <w:bCs/>
                <w:sz w:val="20"/>
                <w:szCs w:val="20"/>
                <w:lang w:eastAsia="id-ID"/>
              </w:rPr>
            </w:pPr>
            <w:r w:rsidRPr="001A7366">
              <w:rPr>
                <w:rFonts w:ascii="Times New Roman" w:eastAsia="Times New Roman" w:hAnsi="Times New Roman" w:cs="Times New Roman"/>
                <w:b/>
                <w:bCs/>
                <w:sz w:val="20"/>
                <w:szCs w:val="20"/>
                <w:lang w:eastAsia="id-ID"/>
              </w:rPr>
              <w:t>Jumlah</w:t>
            </w:r>
          </w:p>
        </w:tc>
        <w:tc>
          <w:tcPr>
            <w:tcW w:w="1357" w:type="pct"/>
            <w:tcBorders>
              <w:top w:val="single" w:sz="4" w:space="0" w:color="auto"/>
              <w:left w:val="nil"/>
              <w:bottom w:val="single" w:sz="4" w:space="0" w:color="auto"/>
              <w:right w:val="nil"/>
            </w:tcBorders>
            <w:shd w:val="clear" w:color="000000" w:fill="FFFFFF"/>
            <w:noWrap/>
            <w:vAlign w:val="center"/>
            <w:hideMark/>
          </w:tcPr>
          <w:p w14:paraId="229A6F36" w14:textId="77777777" w:rsidR="001A7366" w:rsidRPr="001A7366" w:rsidRDefault="001A7366" w:rsidP="001A7366">
            <w:pPr>
              <w:spacing w:after="0" w:line="240" w:lineRule="auto"/>
              <w:contextualSpacing/>
              <w:jc w:val="right"/>
              <w:rPr>
                <w:rFonts w:ascii="Times New Roman" w:eastAsia="Times New Roman" w:hAnsi="Times New Roman" w:cs="Times New Roman"/>
                <w:b/>
                <w:bCs/>
                <w:sz w:val="20"/>
                <w:szCs w:val="20"/>
                <w:lang w:eastAsia="id-ID"/>
              </w:rPr>
            </w:pPr>
            <w:r w:rsidRPr="001A7366">
              <w:rPr>
                <w:rFonts w:ascii="Times New Roman" w:eastAsia="Times New Roman" w:hAnsi="Times New Roman" w:cs="Times New Roman"/>
                <w:b/>
                <w:bCs/>
                <w:sz w:val="20"/>
                <w:szCs w:val="20"/>
                <w:lang w:eastAsia="id-ID"/>
              </w:rPr>
              <w:t>85.901.374</w:t>
            </w:r>
          </w:p>
        </w:tc>
        <w:tc>
          <w:tcPr>
            <w:tcW w:w="1667" w:type="pct"/>
            <w:tcBorders>
              <w:top w:val="single" w:sz="4" w:space="0" w:color="auto"/>
              <w:left w:val="nil"/>
              <w:bottom w:val="single" w:sz="4" w:space="0" w:color="auto"/>
              <w:right w:val="nil"/>
            </w:tcBorders>
            <w:shd w:val="clear" w:color="000000" w:fill="FFFFFF"/>
            <w:noWrap/>
            <w:vAlign w:val="center"/>
            <w:hideMark/>
          </w:tcPr>
          <w:p w14:paraId="19A91DCC" w14:textId="77777777" w:rsidR="001A7366" w:rsidRPr="001A7366" w:rsidRDefault="001A7366" w:rsidP="001A7366">
            <w:pPr>
              <w:spacing w:after="0" w:line="240" w:lineRule="auto"/>
              <w:contextualSpacing/>
              <w:jc w:val="right"/>
              <w:rPr>
                <w:rFonts w:ascii="Times New Roman" w:eastAsia="Times New Roman" w:hAnsi="Times New Roman" w:cs="Times New Roman"/>
                <w:b/>
                <w:bCs/>
                <w:sz w:val="20"/>
                <w:szCs w:val="20"/>
                <w:lang w:eastAsia="id-ID"/>
              </w:rPr>
            </w:pPr>
            <w:r w:rsidRPr="001A7366">
              <w:rPr>
                <w:rFonts w:ascii="Times New Roman" w:eastAsia="Times New Roman" w:hAnsi="Times New Roman" w:cs="Times New Roman"/>
                <w:b/>
                <w:bCs/>
                <w:sz w:val="20"/>
                <w:szCs w:val="20"/>
                <w:lang w:eastAsia="id-ID"/>
              </w:rPr>
              <w:t>100,00</w:t>
            </w:r>
          </w:p>
        </w:tc>
      </w:tr>
    </w:tbl>
    <w:p w14:paraId="09A33E29" w14:textId="77777777" w:rsidR="001A7366" w:rsidRPr="001A7366" w:rsidRDefault="001A7366" w:rsidP="001A7366">
      <w:pPr>
        <w:spacing w:after="0" w:line="360" w:lineRule="auto"/>
        <w:contextualSpacing/>
        <w:jc w:val="both"/>
        <w:rPr>
          <w:rFonts w:ascii="Times New Roman" w:eastAsia="Calibri" w:hAnsi="Times New Roman" w:cs="Times New Roman"/>
          <w:sz w:val="20"/>
          <w:szCs w:val="20"/>
          <w:lang w:val="en-US"/>
        </w:rPr>
      </w:pPr>
      <w:r w:rsidRPr="001A7366">
        <w:rPr>
          <w:rFonts w:ascii="Times New Roman" w:eastAsia="Calibri" w:hAnsi="Times New Roman" w:cs="Times New Roman"/>
          <w:sz w:val="20"/>
          <w:szCs w:val="20"/>
          <w:lang w:val="en-US"/>
        </w:rPr>
        <w:t>Sumber: Data Primer Terolah 2019</w:t>
      </w:r>
    </w:p>
    <w:p w14:paraId="12FE2AD2" w14:textId="77777777" w:rsidR="001A7366" w:rsidRPr="001A7366" w:rsidRDefault="001A7366" w:rsidP="001A7366">
      <w:pPr>
        <w:spacing w:after="0" w:line="360" w:lineRule="auto"/>
        <w:contextualSpacing/>
        <w:jc w:val="center"/>
        <w:rPr>
          <w:rFonts w:ascii="Times New Roman" w:eastAsia="Calibri" w:hAnsi="Times New Roman" w:cs="Times New Roman"/>
          <w:b/>
          <w:bCs/>
          <w:sz w:val="24"/>
          <w:szCs w:val="24"/>
          <w:lang w:val="en-US"/>
        </w:rPr>
      </w:pPr>
      <w:r w:rsidRPr="001A7366">
        <w:rPr>
          <w:rFonts w:ascii="Times New Roman" w:eastAsia="Calibri" w:hAnsi="Times New Roman" w:cs="Times New Roman"/>
          <w:b/>
          <w:bCs/>
          <w:sz w:val="24"/>
          <w:szCs w:val="24"/>
          <w:lang w:val="en-US"/>
        </w:rPr>
        <w:t>Penerimaan dan Pendapatan</w:t>
      </w:r>
    </w:p>
    <w:p w14:paraId="3BBD6599" w14:textId="77777777" w:rsidR="001A7366" w:rsidRPr="001A7366" w:rsidRDefault="001A7366" w:rsidP="001A7366">
      <w:pPr>
        <w:spacing w:after="0" w:line="360" w:lineRule="auto"/>
        <w:contextualSpacing/>
        <w:jc w:val="both"/>
        <w:rPr>
          <w:rFonts w:ascii="Times New Roman" w:eastAsia="Calibri" w:hAnsi="Times New Roman" w:cs="Times New Roman"/>
          <w:b/>
          <w:bCs/>
          <w:sz w:val="24"/>
          <w:szCs w:val="24"/>
          <w:lang w:val="en-US"/>
        </w:rPr>
      </w:pPr>
      <w:r w:rsidRPr="001A7366">
        <w:rPr>
          <w:rFonts w:ascii="Times New Roman" w:eastAsia="Calibri" w:hAnsi="Times New Roman" w:cs="Times New Roman"/>
          <w:b/>
          <w:bCs/>
          <w:sz w:val="24"/>
          <w:szCs w:val="24"/>
          <w:lang w:val="en-US"/>
        </w:rPr>
        <w:t>Penerimaan</w:t>
      </w:r>
    </w:p>
    <w:p w14:paraId="6BEF77F8" w14:textId="77777777" w:rsidR="001A7366" w:rsidRPr="001A7366" w:rsidRDefault="001A7366" w:rsidP="001A7366">
      <w:pPr>
        <w:spacing w:after="0" w:line="360" w:lineRule="auto"/>
        <w:ind w:firstLine="709"/>
        <w:contextualSpacing/>
        <w:jc w:val="both"/>
        <w:rPr>
          <w:rFonts w:ascii="Times New Roman" w:eastAsia="Calibri" w:hAnsi="Times New Roman" w:cs="Times New Roman"/>
          <w:color w:val="000000"/>
          <w:sz w:val="24"/>
          <w:szCs w:val="24"/>
          <w:lang w:val="en-US"/>
        </w:rPr>
      </w:pPr>
      <w:r w:rsidRPr="001A7366">
        <w:rPr>
          <w:rFonts w:ascii="Times New Roman" w:eastAsia="Calibri" w:hAnsi="Times New Roman" w:cs="Times New Roman"/>
          <w:color w:val="000000"/>
          <w:sz w:val="24"/>
          <w:szCs w:val="24"/>
          <w:lang w:val="en-US"/>
        </w:rPr>
        <w:t xml:space="preserve">Produk utama dari suatu usaha ternak sapi perah adalah susu. Namun selain penerimaan dari penjualan susu, peternak juga mendapatkan penerimaan dari penjualan pedet, penjualan induk afkir, kenaikan ternak dan penjualan kotoran ternak. Rata-rata penerimaan yang didapatkan peternak per tahunnya tersaji pada Tabel 7. </w:t>
      </w:r>
    </w:p>
    <w:p w14:paraId="5CDA59AE" w14:textId="77777777" w:rsidR="001A7366" w:rsidRPr="001A7366" w:rsidRDefault="001A7366" w:rsidP="001A7366">
      <w:pPr>
        <w:spacing w:after="0" w:line="360" w:lineRule="auto"/>
        <w:ind w:firstLine="709"/>
        <w:contextualSpacing/>
        <w:jc w:val="both"/>
        <w:rPr>
          <w:rFonts w:ascii="Times New Roman" w:eastAsia="Calibri" w:hAnsi="Times New Roman" w:cs="Times New Roman"/>
          <w:color w:val="000000"/>
          <w:sz w:val="24"/>
          <w:szCs w:val="24"/>
          <w:lang w:val="en-US"/>
        </w:rPr>
      </w:pPr>
      <w:r w:rsidRPr="001A7366">
        <w:rPr>
          <w:rFonts w:ascii="Times New Roman" w:eastAsia="Calibri" w:hAnsi="Times New Roman" w:cs="Times New Roman"/>
          <w:color w:val="000000"/>
          <w:sz w:val="24"/>
          <w:szCs w:val="24"/>
          <w:lang w:val="en-US"/>
        </w:rPr>
        <w:t xml:space="preserve">Dari Tabel 7, dapat diketahui bahwa selama satu tahun rata-rata penerimaan yang didapat dari penjualan susu adalah </w:t>
      </w:r>
      <w:r w:rsidRPr="001A7366">
        <w:rPr>
          <w:rFonts w:ascii="Times New Roman" w:eastAsia="Calibri" w:hAnsi="Times New Roman" w:cs="Times New Roman"/>
          <w:color w:val="000000"/>
          <w:sz w:val="24"/>
          <w:szCs w:val="24"/>
          <w:lang w:val="en-US"/>
        </w:rPr>
        <w:t>Rp</w:t>
      </w:r>
      <w:r w:rsidRPr="001A7366">
        <w:rPr>
          <w:rFonts w:ascii="Times New Roman" w:eastAsia="Calibri" w:hAnsi="Times New Roman" w:cs="Times New Roman"/>
          <w:sz w:val="24"/>
          <w:szCs w:val="24"/>
          <w:lang w:val="en-US"/>
        </w:rPr>
        <w:t>91.378.269</w:t>
      </w:r>
      <w:r w:rsidRPr="001A7366">
        <w:rPr>
          <w:rFonts w:ascii="Times New Roman" w:eastAsia="Calibri" w:hAnsi="Times New Roman" w:cs="Times New Roman"/>
          <w:color w:val="000000"/>
          <w:sz w:val="24"/>
          <w:szCs w:val="24"/>
          <w:lang w:val="en-US"/>
        </w:rPr>
        <w:t>. Harga penjualan susu per liter adalah Rp5.500. Untuk penjualan pedet, rata-rata penerimaan yang didapat adalah Rp</w:t>
      </w:r>
      <w:r w:rsidRPr="001A7366">
        <w:rPr>
          <w:rFonts w:ascii="Times New Roman" w:eastAsia="Calibri" w:hAnsi="Times New Roman" w:cs="Times New Roman"/>
          <w:sz w:val="24"/>
          <w:szCs w:val="24"/>
          <w:lang w:val="en-US"/>
        </w:rPr>
        <w:t>3.288.462</w:t>
      </w:r>
      <w:r w:rsidRPr="001A7366">
        <w:rPr>
          <w:rFonts w:ascii="Times New Roman" w:eastAsia="Calibri" w:hAnsi="Times New Roman" w:cs="Times New Roman"/>
          <w:color w:val="000000"/>
          <w:sz w:val="24"/>
          <w:szCs w:val="24"/>
          <w:lang w:val="en-US"/>
        </w:rPr>
        <w:t>, penjualan induk afkir sebesar Rp</w:t>
      </w:r>
      <w:r w:rsidRPr="001A7366">
        <w:rPr>
          <w:rFonts w:ascii="Times New Roman" w:eastAsia="Calibri" w:hAnsi="Times New Roman" w:cs="Times New Roman"/>
          <w:sz w:val="24"/>
          <w:szCs w:val="24"/>
          <w:lang w:val="en-US"/>
        </w:rPr>
        <w:t xml:space="preserve">53.213.462, kenaikan ternak Rp5.538.462, </w:t>
      </w:r>
      <w:r w:rsidRPr="001A7366">
        <w:rPr>
          <w:rFonts w:ascii="Times New Roman" w:eastAsia="Calibri" w:hAnsi="Times New Roman" w:cs="Times New Roman"/>
          <w:color w:val="000000"/>
          <w:sz w:val="24"/>
          <w:szCs w:val="24"/>
          <w:lang w:val="en-US"/>
        </w:rPr>
        <w:t xml:space="preserve">serta penjualan kotoran ternak sebesar Rp1.300.000. Sehingga dapat disimpulkan bahwa penerimaan terbesar yang didapatkan peternak berasal dari penjualan susu yaitu </w:t>
      </w:r>
      <w:r w:rsidRPr="001A7366">
        <w:rPr>
          <w:rFonts w:ascii="Times New Roman" w:eastAsia="Calibri" w:hAnsi="Times New Roman" w:cs="Times New Roman"/>
          <w:sz w:val="24"/>
          <w:szCs w:val="24"/>
          <w:lang w:val="en-US"/>
        </w:rPr>
        <w:t>59,06</w:t>
      </w:r>
      <w:r w:rsidRPr="001A7366">
        <w:rPr>
          <w:rFonts w:ascii="Times New Roman" w:eastAsia="Calibri" w:hAnsi="Times New Roman" w:cs="Times New Roman"/>
          <w:color w:val="000000"/>
          <w:sz w:val="24"/>
          <w:szCs w:val="24"/>
          <w:lang w:val="en-US"/>
        </w:rPr>
        <w:t>%. Jadi rata-rata total penerimaan peternak responden adalah Rp</w:t>
      </w:r>
      <w:r w:rsidRPr="001A7366">
        <w:rPr>
          <w:rFonts w:ascii="Times New Roman" w:eastAsia="Calibri" w:hAnsi="Times New Roman" w:cs="Times New Roman"/>
          <w:sz w:val="24"/>
          <w:szCs w:val="24"/>
          <w:lang w:val="en-US"/>
        </w:rPr>
        <w:t>154.718.654.</w:t>
      </w:r>
    </w:p>
    <w:p w14:paraId="3FAF5A54" w14:textId="77777777" w:rsidR="001A7366" w:rsidRPr="001A7366" w:rsidRDefault="001A7366" w:rsidP="00F2552B">
      <w:pPr>
        <w:spacing w:after="0" w:line="240" w:lineRule="auto"/>
        <w:contextualSpacing/>
        <w:jc w:val="both"/>
        <w:rPr>
          <w:rFonts w:ascii="Times New Roman" w:eastAsia="Calibri" w:hAnsi="Times New Roman" w:cs="Times New Roman"/>
          <w:b/>
          <w:bCs/>
          <w:color w:val="000000"/>
          <w:sz w:val="20"/>
          <w:szCs w:val="20"/>
          <w:lang w:val="en-US"/>
        </w:rPr>
      </w:pPr>
      <w:r w:rsidRPr="001A7366">
        <w:rPr>
          <w:rFonts w:ascii="Times New Roman" w:eastAsia="Calibri" w:hAnsi="Times New Roman" w:cs="Times New Roman"/>
          <w:b/>
          <w:bCs/>
          <w:color w:val="000000"/>
          <w:sz w:val="20"/>
          <w:szCs w:val="20"/>
          <w:lang w:val="en-US"/>
        </w:rPr>
        <w:t>Tabel 7. Penerimaan Per Tahun (Rp/Th)</w:t>
      </w:r>
    </w:p>
    <w:tbl>
      <w:tblPr>
        <w:tblW w:w="4939" w:type="pct"/>
        <w:tblLayout w:type="fixed"/>
        <w:tblLook w:val="04A0" w:firstRow="1" w:lastRow="0" w:firstColumn="1" w:lastColumn="0" w:noHBand="0" w:noVBand="1"/>
      </w:tblPr>
      <w:tblGrid>
        <w:gridCol w:w="1985"/>
        <w:gridCol w:w="1294"/>
        <w:gridCol w:w="832"/>
      </w:tblGrid>
      <w:tr w:rsidR="001A7366" w:rsidRPr="001A7366" w14:paraId="05AD09DF" w14:textId="77777777" w:rsidTr="002C0CF5">
        <w:trPr>
          <w:trHeight w:val="20"/>
        </w:trPr>
        <w:tc>
          <w:tcPr>
            <w:tcW w:w="2414" w:type="pct"/>
            <w:tcBorders>
              <w:top w:val="double" w:sz="6" w:space="0" w:color="auto"/>
              <w:left w:val="nil"/>
              <w:bottom w:val="single" w:sz="4" w:space="0" w:color="auto"/>
              <w:right w:val="nil"/>
            </w:tcBorders>
            <w:shd w:val="clear" w:color="auto" w:fill="auto"/>
            <w:noWrap/>
            <w:vAlign w:val="center"/>
            <w:hideMark/>
          </w:tcPr>
          <w:p w14:paraId="4529147E" w14:textId="77777777" w:rsidR="001A7366" w:rsidRPr="001A7366" w:rsidRDefault="001A7366" w:rsidP="00F2552B">
            <w:pPr>
              <w:spacing w:after="0" w:line="240" w:lineRule="auto"/>
              <w:contextualSpacing/>
              <w:rPr>
                <w:rFonts w:ascii="Times New Roman" w:eastAsia="Times New Roman" w:hAnsi="Times New Roman" w:cs="Times New Roman"/>
                <w:b/>
                <w:bCs/>
                <w:sz w:val="20"/>
                <w:szCs w:val="20"/>
                <w:lang w:eastAsia="id-ID"/>
              </w:rPr>
            </w:pPr>
            <w:r w:rsidRPr="001A7366">
              <w:rPr>
                <w:rFonts w:ascii="Times New Roman" w:eastAsia="Times New Roman" w:hAnsi="Times New Roman" w:cs="Times New Roman"/>
                <w:b/>
                <w:bCs/>
                <w:sz w:val="20"/>
                <w:szCs w:val="20"/>
                <w:lang w:eastAsia="id-ID"/>
              </w:rPr>
              <w:t>Jenis Penerimaan</w:t>
            </w:r>
          </w:p>
        </w:tc>
        <w:tc>
          <w:tcPr>
            <w:tcW w:w="1574" w:type="pct"/>
            <w:tcBorders>
              <w:top w:val="double" w:sz="6" w:space="0" w:color="auto"/>
              <w:left w:val="nil"/>
              <w:bottom w:val="single" w:sz="4" w:space="0" w:color="auto"/>
              <w:right w:val="nil"/>
            </w:tcBorders>
            <w:shd w:val="clear" w:color="auto" w:fill="auto"/>
            <w:noWrap/>
            <w:vAlign w:val="center"/>
            <w:hideMark/>
          </w:tcPr>
          <w:p w14:paraId="540406A8" w14:textId="77777777" w:rsidR="001A7366" w:rsidRPr="001A7366" w:rsidRDefault="001A7366" w:rsidP="00F2552B">
            <w:pPr>
              <w:spacing w:after="0" w:line="240" w:lineRule="auto"/>
              <w:contextualSpacing/>
              <w:jc w:val="right"/>
              <w:rPr>
                <w:rFonts w:ascii="Times New Roman" w:eastAsia="Times New Roman" w:hAnsi="Times New Roman" w:cs="Times New Roman"/>
                <w:b/>
                <w:bCs/>
                <w:sz w:val="20"/>
                <w:szCs w:val="20"/>
                <w:lang w:eastAsia="id-ID"/>
              </w:rPr>
            </w:pPr>
            <w:r w:rsidRPr="001A7366">
              <w:rPr>
                <w:rFonts w:ascii="Times New Roman" w:eastAsia="Times New Roman" w:hAnsi="Times New Roman" w:cs="Times New Roman"/>
                <w:b/>
                <w:bCs/>
                <w:sz w:val="20"/>
                <w:szCs w:val="20"/>
                <w:lang w:eastAsia="id-ID"/>
              </w:rPr>
              <w:t>Jumlah (Rp)</w:t>
            </w:r>
          </w:p>
        </w:tc>
        <w:tc>
          <w:tcPr>
            <w:tcW w:w="1012" w:type="pct"/>
            <w:tcBorders>
              <w:top w:val="double" w:sz="6" w:space="0" w:color="auto"/>
              <w:left w:val="nil"/>
              <w:bottom w:val="single" w:sz="4" w:space="0" w:color="auto"/>
              <w:right w:val="nil"/>
            </w:tcBorders>
            <w:shd w:val="clear" w:color="auto" w:fill="auto"/>
            <w:noWrap/>
            <w:vAlign w:val="center"/>
            <w:hideMark/>
          </w:tcPr>
          <w:p w14:paraId="39802F8D" w14:textId="77777777" w:rsidR="001A7366" w:rsidRPr="001A7366" w:rsidRDefault="001A7366" w:rsidP="00F2552B">
            <w:pPr>
              <w:spacing w:after="0" w:line="240" w:lineRule="auto"/>
              <w:contextualSpacing/>
              <w:jc w:val="right"/>
              <w:rPr>
                <w:rFonts w:ascii="Times New Roman" w:eastAsia="Times New Roman" w:hAnsi="Times New Roman" w:cs="Times New Roman"/>
                <w:b/>
                <w:bCs/>
                <w:sz w:val="20"/>
                <w:szCs w:val="20"/>
                <w:lang w:eastAsia="id-ID"/>
              </w:rPr>
            </w:pPr>
            <w:r w:rsidRPr="001A7366">
              <w:rPr>
                <w:rFonts w:ascii="Times New Roman" w:eastAsia="Times New Roman" w:hAnsi="Times New Roman" w:cs="Times New Roman"/>
                <w:b/>
                <w:bCs/>
                <w:sz w:val="20"/>
                <w:szCs w:val="20"/>
                <w:lang w:eastAsia="id-ID"/>
              </w:rPr>
              <w:t>%</w:t>
            </w:r>
          </w:p>
        </w:tc>
      </w:tr>
      <w:tr w:rsidR="001A7366" w:rsidRPr="001A7366" w14:paraId="3A161D19" w14:textId="77777777" w:rsidTr="002C0CF5">
        <w:trPr>
          <w:trHeight w:val="20"/>
        </w:trPr>
        <w:tc>
          <w:tcPr>
            <w:tcW w:w="2414" w:type="pct"/>
            <w:tcBorders>
              <w:top w:val="single" w:sz="4" w:space="0" w:color="auto"/>
              <w:left w:val="nil"/>
              <w:bottom w:val="nil"/>
              <w:right w:val="nil"/>
            </w:tcBorders>
            <w:shd w:val="clear" w:color="auto" w:fill="auto"/>
            <w:noWrap/>
            <w:hideMark/>
          </w:tcPr>
          <w:p w14:paraId="5A6054BA" w14:textId="77777777" w:rsidR="001A7366" w:rsidRPr="001A7366" w:rsidRDefault="001A7366" w:rsidP="002C0CF5">
            <w:pPr>
              <w:spacing w:after="0" w:line="240" w:lineRule="auto"/>
              <w:contextualSpacing/>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Penjualan susu</w:t>
            </w:r>
          </w:p>
        </w:tc>
        <w:tc>
          <w:tcPr>
            <w:tcW w:w="1574" w:type="pct"/>
            <w:tcBorders>
              <w:top w:val="single" w:sz="4" w:space="0" w:color="auto"/>
              <w:left w:val="nil"/>
              <w:bottom w:val="nil"/>
              <w:right w:val="nil"/>
            </w:tcBorders>
            <w:shd w:val="clear" w:color="auto" w:fill="auto"/>
            <w:noWrap/>
          </w:tcPr>
          <w:p w14:paraId="3C9F3D8F" w14:textId="77777777" w:rsidR="001A7366" w:rsidRPr="001A7366" w:rsidRDefault="001A7366" w:rsidP="002C0CF5">
            <w:pPr>
              <w:spacing w:after="0" w:line="240" w:lineRule="auto"/>
              <w:contextualSpacing/>
              <w:jc w:val="right"/>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91.378.269</w:t>
            </w:r>
          </w:p>
        </w:tc>
        <w:tc>
          <w:tcPr>
            <w:tcW w:w="1012" w:type="pct"/>
            <w:tcBorders>
              <w:top w:val="single" w:sz="4" w:space="0" w:color="auto"/>
              <w:left w:val="nil"/>
              <w:bottom w:val="nil"/>
              <w:right w:val="nil"/>
            </w:tcBorders>
            <w:shd w:val="clear" w:color="auto" w:fill="auto"/>
            <w:noWrap/>
          </w:tcPr>
          <w:p w14:paraId="4409768F" w14:textId="77777777" w:rsidR="001A7366" w:rsidRPr="001A7366" w:rsidRDefault="001A7366" w:rsidP="002C0CF5">
            <w:pPr>
              <w:spacing w:after="0" w:line="240" w:lineRule="auto"/>
              <w:contextualSpacing/>
              <w:jc w:val="right"/>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59,06</w:t>
            </w:r>
          </w:p>
        </w:tc>
      </w:tr>
      <w:tr w:rsidR="001A7366" w:rsidRPr="001A7366" w14:paraId="02FEB7C2" w14:textId="77777777" w:rsidTr="002C0CF5">
        <w:trPr>
          <w:trHeight w:val="20"/>
        </w:trPr>
        <w:tc>
          <w:tcPr>
            <w:tcW w:w="2414" w:type="pct"/>
            <w:tcBorders>
              <w:top w:val="nil"/>
              <w:left w:val="nil"/>
              <w:bottom w:val="nil"/>
              <w:right w:val="nil"/>
            </w:tcBorders>
            <w:shd w:val="clear" w:color="auto" w:fill="auto"/>
            <w:noWrap/>
            <w:hideMark/>
          </w:tcPr>
          <w:p w14:paraId="7D67170E" w14:textId="77777777" w:rsidR="001A7366" w:rsidRPr="001A7366" w:rsidRDefault="001A7366" w:rsidP="002C0CF5">
            <w:pPr>
              <w:spacing w:after="0" w:line="240" w:lineRule="auto"/>
              <w:contextualSpacing/>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Penjualan pedet</w:t>
            </w:r>
          </w:p>
        </w:tc>
        <w:tc>
          <w:tcPr>
            <w:tcW w:w="1574" w:type="pct"/>
            <w:tcBorders>
              <w:top w:val="nil"/>
              <w:left w:val="nil"/>
              <w:bottom w:val="nil"/>
              <w:right w:val="nil"/>
            </w:tcBorders>
            <w:shd w:val="clear" w:color="auto" w:fill="auto"/>
            <w:noWrap/>
          </w:tcPr>
          <w:p w14:paraId="76EC5F28" w14:textId="77777777" w:rsidR="001A7366" w:rsidRPr="001A7366" w:rsidRDefault="001A7366" w:rsidP="002C0CF5">
            <w:pPr>
              <w:spacing w:after="0" w:line="240" w:lineRule="auto"/>
              <w:contextualSpacing/>
              <w:jc w:val="right"/>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3.288.462</w:t>
            </w:r>
          </w:p>
        </w:tc>
        <w:tc>
          <w:tcPr>
            <w:tcW w:w="1012" w:type="pct"/>
            <w:tcBorders>
              <w:top w:val="nil"/>
              <w:left w:val="nil"/>
              <w:bottom w:val="nil"/>
              <w:right w:val="nil"/>
            </w:tcBorders>
            <w:shd w:val="clear" w:color="auto" w:fill="auto"/>
            <w:noWrap/>
          </w:tcPr>
          <w:p w14:paraId="650B7119" w14:textId="77777777" w:rsidR="001A7366" w:rsidRPr="001A7366" w:rsidRDefault="001A7366" w:rsidP="002C0CF5">
            <w:pPr>
              <w:spacing w:after="0" w:line="240" w:lineRule="auto"/>
              <w:contextualSpacing/>
              <w:jc w:val="right"/>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2,13</w:t>
            </w:r>
          </w:p>
        </w:tc>
      </w:tr>
      <w:tr w:rsidR="001A7366" w:rsidRPr="001A7366" w14:paraId="077630FC" w14:textId="77777777" w:rsidTr="002C0CF5">
        <w:trPr>
          <w:trHeight w:val="20"/>
        </w:trPr>
        <w:tc>
          <w:tcPr>
            <w:tcW w:w="2414" w:type="pct"/>
            <w:tcBorders>
              <w:top w:val="nil"/>
              <w:left w:val="nil"/>
              <w:bottom w:val="nil"/>
              <w:right w:val="nil"/>
            </w:tcBorders>
            <w:shd w:val="clear" w:color="auto" w:fill="auto"/>
            <w:noWrap/>
            <w:hideMark/>
          </w:tcPr>
          <w:p w14:paraId="00DC41A1" w14:textId="77777777" w:rsidR="001A7366" w:rsidRPr="001A7366" w:rsidRDefault="001A7366" w:rsidP="002C0CF5">
            <w:pPr>
              <w:spacing w:after="0" w:line="240" w:lineRule="auto"/>
              <w:contextualSpacing/>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Penjualan induk afkir</w:t>
            </w:r>
          </w:p>
        </w:tc>
        <w:tc>
          <w:tcPr>
            <w:tcW w:w="1574" w:type="pct"/>
            <w:tcBorders>
              <w:top w:val="nil"/>
              <w:left w:val="nil"/>
              <w:bottom w:val="nil"/>
              <w:right w:val="nil"/>
            </w:tcBorders>
            <w:shd w:val="clear" w:color="auto" w:fill="auto"/>
            <w:noWrap/>
          </w:tcPr>
          <w:p w14:paraId="1CCE8127" w14:textId="77777777" w:rsidR="001A7366" w:rsidRPr="001A7366" w:rsidRDefault="001A7366" w:rsidP="002C0CF5">
            <w:pPr>
              <w:spacing w:after="0" w:line="240" w:lineRule="auto"/>
              <w:contextualSpacing/>
              <w:jc w:val="right"/>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53.213.462</w:t>
            </w:r>
          </w:p>
        </w:tc>
        <w:tc>
          <w:tcPr>
            <w:tcW w:w="1012" w:type="pct"/>
            <w:tcBorders>
              <w:top w:val="nil"/>
              <w:left w:val="nil"/>
              <w:bottom w:val="nil"/>
              <w:right w:val="nil"/>
            </w:tcBorders>
            <w:shd w:val="clear" w:color="auto" w:fill="auto"/>
            <w:noWrap/>
          </w:tcPr>
          <w:p w14:paraId="393D8077" w14:textId="77777777" w:rsidR="001A7366" w:rsidRPr="001A7366" w:rsidRDefault="001A7366" w:rsidP="002C0CF5">
            <w:pPr>
              <w:spacing w:after="0" w:line="240" w:lineRule="auto"/>
              <w:contextualSpacing/>
              <w:jc w:val="right"/>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34,39</w:t>
            </w:r>
          </w:p>
        </w:tc>
      </w:tr>
      <w:tr w:rsidR="001A7366" w:rsidRPr="001A7366" w14:paraId="4AAC9667" w14:textId="77777777" w:rsidTr="002C0CF5">
        <w:trPr>
          <w:trHeight w:val="20"/>
        </w:trPr>
        <w:tc>
          <w:tcPr>
            <w:tcW w:w="2414" w:type="pct"/>
            <w:tcBorders>
              <w:top w:val="nil"/>
              <w:left w:val="nil"/>
              <w:bottom w:val="nil"/>
              <w:right w:val="nil"/>
            </w:tcBorders>
            <w:shd w:val="clear" w:color="auto" w:fill="auto"/>
            <w:noWrap/>
            <w:hideMark/>
          </w:tcPr>
          <w:p w14:paraId="5C41E3F3" w14:textId="77777777" w:rsidR="001A7366" w:rsidRPr="001A7366" w:rsidRDefault="001A7366" w:rsidP="002C0CF5">
            <w:pPr>
              <w:spacing w:after="0" w:line="240" w:lineRule="auto"/>
              <w:contextualSpacing/>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Kenaikan ternak</w:t>
            </w:r>
          </w:p>
        </w:tc>
        <w:tc>
          <w:tcPr>
            <w:tcW w:w="1574" w:type="pct"/>
            <w:tcBorders>
              <w:top w:val="nil"/>
              <w:left w:val="nil"/>
              <w:bottom w:val="nil"/>
              <w:right w:val="nil"/>
            </w:tcBorders>
            <w:shd w:val="clear" w:color="auto" w:fill="auto"/>
            <w:noWrap/>
          </w:tcPr>
          <w:p w14:paraId="66D2C827" w14:textId="77777777" w:rsidR="001A7366" w:rsidRPr="001A7366" w:rsidRDefault="001A7366" w:rsidP="002C0CF5">
            <w:pPr>
              <w:spacing w:after="0" w:line="240" w:lineRule="auto"/>
              <w:contextualSpacing/>
              <w:jc w:val="right"/>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5.538.462</w:t>
            </w:r>
          </w:p>
        </w:tc>
        <w:tc>
          <w:tcPr>
            <w:tcW w:w="1012" w:type="pct"/>
            <w:tcBorders>
              <w:top w:val="nil"/>
              <w:left w:val="nil"/>
              <w:bottom w:val="nil"/>
              <w:right w:val="nil"/>
            </w:tcBorders>
            <w:shd w:val="clear" w:color="auto" w:fill="auto"/>
            <w:noWrap/>
          </w:tcPr>
          <w:p w14:paraId="3F556911" w14:textId="77777777" w:rsidR="001A7366" w:rsidRPr="001A7366" w:rsidRDefault="001A7366" w:rsidP="002C0CF5">
            <w:pPr>
              <w:spacing w:after="0" w:line="240" w:lineRule="auto"/>
              <w:contextualSpacing/>
              <w:jc w:val="right"/>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3,58</w:t>
            </w:r>
          </w:p>
        </w:tc>
      </w:tr>
      <w:tr w:rsidR="001A7366" w:rsidRPr="001A7366" w14:paraId="3520490D" w14:textId="77777777" w:rsidTr="002C0CF5">
        <w:trPr>
          <w:trHeight w:val="20"/>
        </w:trPr>
        <w:tc>
          <w:tcPr>
            <w:tcW w:w="2414" w:type="pct"/>
            <w:tcBorders>
              <w:top w:val="nil"/>
              <w:left w:val="nil"/>
              <w:bottom w:val="single" w:sz="4" w:space="0" w:color="auto"/>
              <w:right w:val="nil"/>
            </w:tcBorders>
            <w:shd w:val="clear" w:color="auto" w:fill="auto"/>
            <w:noWrap/>
            <w:hideMark/>
          </w:tcPr>
          <w:p w14:paraId="5A12D677" w14:textId="77777777" w:rsidR="001A7366" w:rsidRPr="001A7366" w:rsidRDefault="001A7366" w:rsidP="002C0CF5">
            <w:pPr>
              <w:spacing w:after="0" w:line="240" w:lineRule="auto"/>
              <w:contextualSpacing/>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Penjualan kotoran ternak</w:t>
            </w:r>
          </w:p>
        </w:tc>
        <w:tc>
          <w:tcPr>
            <w:tcW w:w="1574" w:type="pct"/>
            <w:tcBorders>
              <w:top w:val="nil"/>
              <w:left w:val="nil"/>
              <w:bottom w:val="single" w:sz="4" w:space="0" w:color="auto"/>
              <w:right w:val="nil"/>
            </w:tcBorders>
            <w:shd w:val="clear" w:color="auto" w:fill="auto"/>
            <w:noWrap/>
          </w:tcPr>
          <w:p w14:paraId="1FBA8666" w14:textId="77777777" w:rsidR="001A7366" w:rsidRPr="001A7366" w:rsidRDefault="001A7366" w:rsidP="002C0CF5">
            <w:pPr>
              <w:spacing w:after="0" w:line="240" w:lineRule="auto"/>
              <w:contextualSpacing/>
              <w:jc w:val="right"/>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1.300.000</w:t>
            </w:r>
          </w:p>
        </w:tc>
        <w:tc>
          <w:tcPr>
            <w:tcW w:w="1012" w:type="pct"/>
            <w:tcBorders>
              <w:top w:val="nil"/>
              <w:left w:val="nil"/>
              <w:bottom w:val="single" w:sz="4" w:space="0" w:color="auto"/>
              <w:right w:val="nil"/>
            </w:tcBorders>
            <w:shd w:val="clear" w:color="auto" w:fill="auto"/>
            <w:noWrap/>
          </w:tcPr>
          <w:p w14:paraId="51C2B17F" w14:textId="77777777" w:rsidR="001A7366" w:rsidRPr="001A7366" w:rsidRDefault="001A7366" w:rsidP="002C0CF5">
            <w:pPr>
              <w:spacing w:after="0" w:line="240" w:lineRule="auto"/>
              <w:contextualSpacing/>
              <w:jc w:val="right"/>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0,84</w:t>
            </w:r>
          </w:p>
        </w:tc>
      </w:tr>
      <w:tr w:rsidR="001A7366" w:rsidRPr="001A7366" w14:paraId="41660336" w14:textId="77777777" w:rsidTr="002C0CF5">
        <w:trPr>
          <w:trHeight w:val="20"/>
        </w:trPr>
        <w:tc>
          <w:tcPr>
            <w:tcW w:w="2414" w:type="pct"/>
            <w:tcBorders>
              <w:top w:val="single" w:sz="4" w:space="0" w:color="auto"/>
              <w:left w:val="nil"/>
              <w:bottom w:val="single" w:sz="4" w:space="0" w:color="auto"/>
              <w:right w:val="nil"/>
            </w:tcBorders>
            <w:shd w:val="clear" w:color="auto" w:fill="auto"/>
            <w:noWrap/>
            <w:vAlign w:val="center"/>
            <w:hideMark/>
          </w:tcPr>
          <w:p w14:paraId="329F517D" w14:textId="77777777" w:rsidR="001A7366" w:rsidRPr="001A7366" w:rsidRDefault="001A7366" w:rsidP="00F2552B">
            <w:pPr>
              <w:spacing w:after="0" w:line="240" w:lineRule="auto"/>
              <w:contextualSpacing/>
              <w:rPr>
                <w:rFonts w:ascii="Times New Roman" w:eastAsia="Times New Roman" w:hAnsi="Times New Roman" w:cs="Times New Roman"/>
                <w:b/>
                <w:bCs/>
                <w:sz w:val="20"/>
                <w:szCs w:val="20"/>
                <w:lang w:eastAsia="id-ID"/>
              </w:rPr>
            </w:pPr>
            <w:r w:rsidRPr="001A7366">
              <w:rPr>
                <w:rFonts w:ascii="Times New Roman" w:eastAsia="Times New Roman" w:hAnsi="Times New Roman" w:cs="Times New Roman"/>
                <w:b/>
                <w:bCs/>
                <w:sz w:val="20"/>
                <w:szCs w:val="20"/>
                <w:lang w:eastAsia="id-ID"/>
              </w:rPr>
              <w:t>Jumlah</w:t>
            </w:r>
          </w:p>
        </w:tc>
        <w:tc>
          <w:tcPr>
            <w:tcW w:w="1574" w:type="pct"/>
            <w:tcBorders>
              <w:top w:val="single" w:sz="4" w:space="0" w:color="auto"/>
              <w:left w:val="nil"/>
              <w:bottom w:val="single" w:sz="4" w:space="0" w:color="auto"/>
              <w:right w:val="nil"/>
            </w:tcBorders>
            <w:shd w:val="clear" w:color="auto" w:fill="auto"/>
            <w:noWrap/>
          </w:tcPr>
          <w:p w14:paraId="2505F31E" w14:textId="77777777" w:rsidR="001A7366" w:rsidRPr="001A7366" w:rsidRDefault="001A7366" w:rsidP="00F2552B">
            <w:pPr>
              <w:spacing w:after="0" w:line="240" w:lineRule="auto"/>
              <w:contextualSpacing/>
              <w:jc w:val="right"/>
              <w:rPr>
                <w:rFonts w:ascii="Times New Roman" w:eastAsia="Times New Roman" w:hAnsi="Times New Roman" w:cs="Times New Roman"/>
                <w:b/>
                <w:bCs/>
                <w:sz w:val="20"/>
                <w:szCs w:val="20"/>
                <w:lang w:eastAsia="id-ID"/>
              </w:rPr>
            </w:pPr>
            <w:r w:rsidRPr="001A7366">
              <w:rPr>
                <w:rFonts w:ascii="Times New Roman" w:eastAsia="Times New Roman" w:hAnsi="Times New Roman" w:cs="Times New Roman"/>
                <w:b/>
                <w:bCs/>
                <w:sz w:val="20"/>
                <w:szCs w:val="20"/>
                <w:lang w:eastAsia="id-ID"/>
              </w:rPr>
              <w:t>154.718.654</w:t>
            </w:r>
          </w:p>
        </w:tc>
        <w:tc>
          <w:tcPr>
            <w:tcW w:w="1012" w:type="pct"/>
            <w:tcBorders>
              <w:top w:val="single" w:sz="4" w:space="0" w:color="auto"/>
              <w:left w:val="nil"/>
              <w:bottom w:val="single" w:sz="4" w:space="0" w:color="auto"/>
              <w:right w:val="nil"/>
            </w:tcBorders>
            <w:shd w:val="clear" w:color="auto" w:fill="auto"/>
            <w:noWrap/>
          </w:tcPr>
          <w:p w14:paraId="704C7D0B" w14:textId="312888A9" w:rsidR="001A7366" w:rsidRPr="001A7366" w:rsidRDefault="001A7366" w:rsidP="00F2552B">
            <w:pPr>
              <w:spacing w:after="0" w:line="240" w:lineRule="auto"/>
              <w:contextualSpacing/>
              <w:jc w:val="right"/>
              <w:rPr>
                <w:rFonts w:ascii="Times New Roman" w:eastAsia="Times New Roman" w:hAnsi="Times New Roman" w:cs="Times New Roman"/>
                <w:b/>
                <w:bCs/>
                <w:sz w:val="20"/>
                <w:szCs w:val="20"/>
                <w:lang w:eastAsia="id-ID"/>
              </w:rPr>
            </w:pPr>
            <w:r w:rsidRPr="001A7366">
              <w:rPr>
                <w:rFonts w:ascii="Times New Roman" w:eastAsia="Times New Roman" w:hAnsi="Times New Roman" w:cs="Times New Roman"/>
                <w:b/>
                <w:bCs/>
                <w:sz w:val="20"/>
                <w:szCs w:val="20"/>
                <w:lang w:eastAsia="id-ID"/>
              </w:rPr>
              <w:t>100</w:t>
            </w:r>
          </w:p>
        </w:tc>
      </w:tr>
    </w:tbl>
    <w:p w14:paraId="0195FDF8" w14:textId="77777777" w:rsidR="001A7366" w:rsidRPr="001A7366" w:rsidRDefault="001A7366" w:rsidP="00F2552B">
      <w:pPr>
        <w:spacing w:after="0" w:line="240" w:lineRule="auto"/>
        <w:contextualSpacing/>
        <w:jc w:val="both"/>
        <w:rPr>
          <w:rFonts w:ascii="Times New Roman" w:eastAsia="Calibri" w:hAnsi="Times New Roman" w:cs="Times New Roman"/>
          <w:sz w:val="20"/>
          <w:szCs w:val="20"/>
          <w:lang w:val="en-US"/>
        </w:rPr>
      </w:pPr>
      <w:r w:rsidRPr="001A7366">
        <w:rPr>
          <w:rFonts w:ascii="Times New Roman" w:eastAsia="Calibri" w:hAnsi="Times New Roman" w:cs="Times New Roman"/>
          <w:sz w:val="20"/>
          <w:szCs w:val="20"/>
          <w:lang w:val="en-US"/>
        </w:rPr>
        <w:t>Sumber: Data Primer Terolah 2019</w:t>
      </w:r>
    </w:p>
    <w:p w14:paraId="723CD447" w14:textId="77777777" w:rsidR="001A7366" w:rsidRPr="001A7366" w:rsidRDefault="001A7366" w:rsidP="001A7366">
      <w:pPr>
        <w:spacing w:after="0" w:line="360" w:lineRule="auto"/>
        <w:contextualSpacing/>
        <w:jc w:val="both"/>
        <w:rPr>
          <w:rFonts w:ascii="Times New Roman" w:eastAsia="Calibri" w:hAnsi="Times New Roman" w:cs="Times New Roman"/>
          <w:b/>
          <w:bCs/>
          <w:color w:val="000000"/>
          <w:sz w:val="24"/>
          <w:szCs w:val="24"/>
          <w:lang w:val="en-US"/>
        </w:rPr>
      </w:pPr>
      <w:r w:rsidRPr="001A7366">
        <w:rPr>
          <w:rFonts w:ascii="Times New Roman" w:eastAsia="Calibri" w:hAnsi="Times New Roman" w:cs="Times New Roman"/>
          <w:b/>
          <w:bCs/>
          <w:color w:val="000000"/>
          <w:sz w:val="24"/>
          <w:szCs w:val="24"/>
          <w:lang w:val="en-US"/>
        </w:rPr>
        <w:t>Pendapatan</w:t>
      </w:r>
    </w:p>
    <w:p w14:paraId="22A8A90C" w14:textId="77777777" w:rsidR="001A7366" w:rsidRPr="001A7366" w:rsidRDefault="001A7366" w:rsidP="001A7366">
      <w:pPr>
        <w:spacing w:after="0" w:line="360" w:lineRule="auto"/>
        <w:ind w:firstLine="709"/>
        <w:contextualSpacing/>
        <w:jc w:val="both"/>
        <w:rPr>
          <w:rFonts w:ascii="Times New Roman" w:eastAsia="Calibri" w:hAnsi="Times New Roman" w:cs="Times New Roman"/>
          <w:b/>
          <w:bCs/>
          <w:color w:val="000000"/>
          <w:sz w:val="24"/>
          <w:szCs w:val="24"/>
          <w:lang w:val="en-US"/>
        </w:rPr>
      </w:pPr>
      <w:r w:rsidRPr="001A7366">
        <w:rPr>
          <w:rFonts w:ascii="Times New Roman" w:eastAsia="Calibri" w:hAnsi="Times New Roman" w:cs="Times New Roman"/>
          <w:color w:val="000000"/>
          <w:sz w:val="24"/>
          <w:szCs w:val="24"/>
          <w:lang w:val="en-US"/>
        </w:rPr>
        <w:t>Menurut Hernanto (1996) pendapatan merupakan selisih antara</w:t>
      </w:r>
      <w:r w:rsidRPr="001A7366">
        <w:rPr>
          <w:rFonts w:ascii="Times New Roman" w:eastAsia="Calibri" w:hAnsi="Times New Roman" w:cs="Times New Roman"/>
          <w:color w:val="000000"/>
          <w:lang w:val="en-US"/>
        </w:rPr>
        <w:t xml:space="preserve"> </w:t>
      </w:r>
      <w:r w:rsidRPr="001A7366">
        <w:rPr>
          <w:rFonts w:ascii="Times New Roman" w:eastAsia="Calibri" w:hAnsi="Times New Roman" w:cs="Times New Roman"/>
          <w:color w:val="000000"/>
          <w:sz w:val="24"/>
          <w:szCs w:val="24"/>
          <w:lang w:val="en-US"/>
        </w:rPr>
        <w:t>penerimaan dari hasil produksi dengan biaya yang telah dikeluarkan. Besarnya</w:t>
      </w:r>
      <w:r w:rsidRPr="001A7366">
        <w:rPr>
          <w:rFonts w:ascii="Times New Roman" w:eastAsia="Calibri" w:hAnsi="Times New Roman" w:cs="Times New Roman"/>
          <w:color w:val="000000"/>
          <w:lang w:val="en-US"/>
        </w:rPr>
        <w:t xml:space="preserve"> </w:t>
      </w:r>
      <w:r w:rsidRPr="001A7366">
        <w:rPr>
          <w:rFonts w:ascii="Times New Roman" w:eastAsia="Calibri" w:hAnsi="Times New Roman" w:cs="Times New Roman"/>
          <w:color w:val="000000"/>
          <w:sz w:val="24"/>
          <w:szCs w:val="24"/>
          <w:lang w:val="en-US"/>
        </w:rPr>
        <w:t>pendapatan ini sangat bergantung pada skala usaha yang ada, serta pemasaran dari</w:t>
      </w:r>
      <w:r w:rsidRPr="001A7366">
        <w:rPr>
          <w:rFonts w:ascii="Times New Roman" w:eastAsia="Calibri" w:hAnsi="Times New Roman" w:cs="Times New Roman"/>
          <w:color w:val="000000"/>
          <w:lang w:val="en-US"/>
        </w:rPr>
        <w:t xml:space="preserve"> </w:t>
      </w:r>
      <w:r w:rsidRPr="001A7366">
        <w:rPr>
          <w:rFonts w:ascii="Times New Roman" w:eastAsia="Calibri" w:hAnsi="Times New Roman" w:cs="Times New Roman"/>
          <w:color w:val="000000"/>
          <w:sz w:val="24"/>
          <w:szCs w:val="24"/>
          <w:lang w:val="en-US"/>
        </w:rPr>
        <w:t>hasil produksi dan lain-lain. Pendapatan adalah selisih antara penerimaan dengan</w:t>
      </w:r>
      <w:r w:rsidRPr="001A7366">
        <w:rPr>
          <w:rFonts w:ascii="Times New Roman" w:eastAsia="Calibri" w:hAnsi="Times New Roman" w:cs="Times New Roman"/>
          <w:color w:val="000000"/>
          <w:lang w:val="en-US"/>
        </w:rPr>
        <w:t xml:space="preserve"> </w:t>
      </w:r>
      <w:r w:rsidRPr="001A7366">
        <w:rPr>
          <w:rFonts w:ascii="Times New Roman" w:eastAsia="Calibri" w:hAnsi="Times New Roman" w:cs="Times New Roman"/>
          <w:color w:val="000000"/>
          <w:sz w:val="24"/>
          <w:szCs w:val="24"/>
          <w:lang w:val="en-US"/>
        </w:rPr>
        <w:t>semua biaya. Untuk memperoleh laba maka jumlah penerimaan harus lebih besar</w:t>
      </w:r>
      <w:r w:rsidRPr="001A7366">
        <w:rPr>
          <w:rFonts w:ascii="Times New Roman" w:eastAsia="Calibri" w:hAnsi="Times New Roman" w:cs="Times New Roman"/>
          <w:color w:val="000000"/>
          <w:lang w:val="en-US"/>
        </w:rPr>
        <w:t xml:space="preserve"> </w:t>
      </w:r>
      <w:r w:rsidRPr="001A7366">
        <w:rPr>
          <w:rFonts w:ascii="Times New Roman" w:eastAsia="Calibri" w:hAnsi="Times New Roman" w:cs="Times New Roman"/>
          <w:color w:val="000000"/>
          <w:sz w:val="24"/>
          <w:szCs w:val="24"/>
          <w:lang w:val="en-US"/>
        </w:rPr>
        <w:t>dari total biaya. Peternak yang merugi disebabkan karena penggunaan biaya yang</w:t>
      </w:r>
      <w:r w:rsidRPr="001A7366">
        <w:rPr>
          <w:rFonts w:ascii="Times New Roman" w:eastAsia="Calibri" w:hAnsi="Times New Roman" w:cs="Times New Roman"/>
          <w:color w:val="000000"/>
          <w:lang w:val="en-US"/>
        </w:rPr>
        <w:t xml:space="preserve"> </w:t>
      </w:r>
      <w:r w:rsidRPr="001A7366">
        <w:rPr>
          <w:rFonts w:ascii="Times New Roman" w:eastAsia="Calibri" w:hAnsi="Times New Roman" w:cs="Times New Roman"/>
          <w:color w:val="000000"/>
          <w:sz w:val="24"/>
          <w:szCs w:val="24"/>
          <w:lang w:val="en-US"/>
        </w:rPr>
        <w:t xml:space="preserve">tinggi dan tidak diimbangi dengan penerimaan yang tinggi pula. Rata-rata total </w:t>
      </w:r>
      <w:r w:rsidRPr="001A7366">
        <w:rPr>
          <w:rFonts w:ascii="Times New Roman" w:eastAsia="Calibri" w:hAnsi="Times New Roman" w:cs="Times New Roman"/>
          <w:color w:val="000000"/>
          <w:sz w:val="24"/>
          <w:szCs w:val="24"/>
          <w:lang w:val="en-US"/>
        </w:rPr>
        <w:lastRenderedPageBreak/>
        <w:t>pendapatan</w:t>
      </w:r>
      <w:r w:rsidRPr="001A7366">
        <w:rPr>
          <w:rFonts w:ascii="Times New Roman" w:eastAsia="Calibri" w:hAnsi="Times New Roman" w:cs="Times New Roman"/>
          <w:color w:val="000000"/>
          <w:lang w:val="en-US"/>
        </w:rPr>
        <w:t xml:space="preserve"> </w:t>
      </w:r>
      <w:r w:rsidRPr="001A7366">
        <w:rPr>
          <w:rFonts w:ascii="Times New Roman" w:eastAsia="Calibri" w:hAnsi="Times New Roman" w:cs="Times New Roman"/>
          <w:color w:val="000000"/>
          <w:sz w:val="24"/>
          <w:szCs w:val="24"/>
          <w:lang w:val="en-US"/>
        </w:rPr>
        <w:t>yang didapatkan responden per tahun dapat dilihat pada Tabel 8 :</w:t>
      </w:r>
    </w:p>
    <w:p w14:paraId="3B69FD1D" w14:textId="77777777" w:rsidR="001A7366" w:rsidRPr="001A7366" w:rsidRDefault="001A7366" w:rsidP="001A7366">
      <w:pPr>
        <w:spacing w:after="0" w:line="240" w:lineRule="auto"/>
        <w:contextualSpacing/>
        <w:jc w:val="both"/>
        <w:rPr>
          <w:rFonts w:ascii="Times New Roman" w:eastAsia="Calibri" w:hAnsi="Times New Roman" w:cs="Times New Roman"/>
          <w:b/>
          <w:bCs/>
          <w:color w:val="000000"/>
          <w:sz w:val="20"/>
          <w:szCs w:val="20"/>
          <w:lang w:val="en-US"/>
        </w:rPr>
      </w:pPr>
      <w:r w:rsidRPr="001A7366">
        <w:rPr>
          <w:rFonts w:ascii="Times New Roman" w:eastAsia="Calibri" w:hAnsi="Times New Roman" w:cs="Times New Roman"/>
          <w:b/>
          <w:bCs/>
          <w:color w:val="000000"/>
          <w:sz w:val="20"/>
          <w:szCs w:val="20"/>
          <w:lang w:val="en-US"/>
        </w:rPr>
        <w:t>Tabel 8. Pendapatan Per Tahun (Rp/Th)</w:t>
      </w:r>
    </w:p>
    <w:tbl>
      <w:tblPr>
        <w:tblW w:w="5000" w:type="pct"/>
        <w:jc w:val="right"/>
        <w:tblLook w:val="04A0" w:firstRow="1" w:lastRow="0" w:firstColumn="1" w:lastColumn="0" w:noHBand="0" w:noVBand="1"/>
      </w:tblPr>
      <w:tblGrid>
        <w:gridCol w:w="2467"/>
        <w:gridCol w:w="1695"/>
      </w:tblGrid>
      <w:tr w:rsidR="001A7366" w:rsidRPr="001A7366" w14:paraId="0AFD658E" w14:textId="77777777" w:rsidTr="00F60486">
        <w:trPr>
          <w:trHeight w:val="57"/>
          <w:jc w:val="right"/>
        </w:trPr>
        <w:tc>
          <w:tcPr>
            <w:tcW w:w="2964" w:type="pct"/>
            <w:tcBorders>
              <w:top w:val="double" w:sz="6" w:space="0" w:color="auto"/>
              <w:bottom w:val="single" w:sz="4" w:space="0" w:color="auto"/>
            </w:tcBorders>
            <w:shd w:val="clear" w:color="auto" w:fill="auto"/>
            <w:noWrap/>
            <w:vAlign w:val="center"/>
            <w:hideMark/>
          </w:tcPr>
          <w:p w14:paraId="6C200D83" w14:textId="77777777" w:rsidR="001A7366" w:rsidRPr="001A7366" w:rsidRDefault="001A7366" w:rsidP="001A7366">
            <w:pPr>
              <w:spacing w:after="0" w:line="240" w:lineRule="auto"/>
              <w:contextualSpacing/>
              <w:rPr>
                <w:rFonts w:ascii="Times New Roman" w:eastAsia="Times New Roman" w:hAnsi="Times New Roman" w:cs="Times New Roman"/>
                <w:b/>
                <w:bCs/>
                <w:sz w:val="20"/>
                <w:szCs w:val="20"/>
                <w:lang w:eastAsia="id-ID"/>
              </w:rPr>
            </w:pPr>
            <w:r w:rsidRPr="001A7366">
              <w:rPr>
                <w:rFonts w:ascii="Times New Roman" w:eastAsia="Times New Roman" w:hAnsi="Times New Roman" w:cs="Times New Roman"/>
                <w:b/>
                <w:bCs/>
                <w:sz w:val="20"/>
                <w:szCs w:val="20"/>
                <w:lang w:val="en-US" w:eastAsia="id-ID"/>
              </w:rPr>
              <w:t>Keterangan</w:t>
            </w:r>
          </w:p>
        </w:tc>
        <w:tc>
          <w:tcPr>
            <w:tcW w:w="2036" w:type="pct"/>
            <w:tcBorders>
              <w:top w:val="double" w:sz="6" w:space="0" w:color="auto"/>
              <w:bottom w:val="single" w:sz="4" w:space="0" w:color="auto"/>
            </w:tcBorders>
            <w:shd w:val="clear" w:color="auto" w:fill="auto"/>
            <w:noWrap/>
            <w:vAlign w:val="center"/>
            <w:hideMark/>
          </w:tcPr>
          <w:p w14:paraId="24B33B79" w14:textId="77777777" w:rsidR="001A7366" w:rsidRPr="001A7366" w:rsidRDefault="001A7366" w:rsidP="001A7366">
            <w:pPr>
              <w:spacing w:after="0" w:line="240" w:lineRule="auto"/>
              <w:contextualSpacing/>
              <w:jc w:val="right"/>
              <w:rPr>
                <w:rFonts w:ascii="Times New Roman" w:eastAsia="Times New Roman" w:hAnsi="Times New Roman" w:cs="Times New Roman"/>
                <w:b/>
                <w:bCs/>
                <w:sz w:val="20"/>
                <w:szCs w:val="20"/>
                <w:lang w:eastAsia="id-ID"/>
              </w:rPr>
            </w:pPr>
            <w:r w:rsidRPr="001A7366">
              <w:rPr>
                <w:rFonts w:ascii="Times New Roman" w:eastAsia="Times New Roman" w:hAnsi="Times New Roman" w:cs="Times New Roman"/>
                <w:b/>
                <w:bCs/>
                <w:sz w:val="20"/>
                <w:szCs w:val="20"/>
                <w:lang w:val="en-US" w:eastAsia="id-ID"/>
              </w:rPr>
              <w:t>Jumlah (Rp)</w:t>
            </w:r>
          </w:p>
        </w:tc>
      </w:tr>
      <w:tr w:rsidR="001A7366" w:rsidRPr="001A7366" w14:paraId="37D5C364" w14:textId="77777777" w:rsidTr="00F60486">
        <w:trPr>
          <w:trHeight w:val="57"/>
          <w:jc w:val="right"/>
        </w:trPr>
        <w:tc>
          <w:tcPr>
            <w:tcW w:w="2964" w:type="pct"/>
            <w:tcBorders>
              <w:top w:val="single" w:sz="4" w:space="0" w:color="auto"/>
            </w:tcBorders>
            <w:shd w:val="clear" w:color="auto" w:fill="auto"/>
            <w:noWrap/>
            <w:vAlign w:val="center"/>
            <w:hideMark/>
          </w:tcPr>
          <w:p w14:paraId="362DAED6" w14:textId="77777777" w:rsidR="001A7366" w:rsidRPr="001A7366" w:rsidRDefault="001A7366" w:rsidP="001A7366">
            <w:pPr>
              <w:spacing w:after="0" w:line="240" w:lineRule="auto"/>
              <w:contextualSpacing/>
              <w:rPr>
                <w:rFonts w:ascii="Times New Roman" w:eastAsia="Times New Roman" w:hAnsi="Times New Roman" w:cs="Times New Roman"/>
                <w:sz w:val="20"/>
                <w:szCs w:val="20"/>
                <w:lang w:val="en-US" w:eastAsia="id-ID"/>
              </w:rPr>
            </w:pPr>
            <w:r w:rsidRPr="001A7366">
              <w:rPr>
                <w:rFonts w:ascii="Times New Roman" w:eastAsia="Times New Roman" w:hAnsi="Times New Roman" w:cs="Times New Roman"/>
                <w:sz w:val="20"/>
                <w:szCs w:val="20"/>
                <w:lang w:val="en-US" w:eastAsia="id-ID"/>
              </w:rPr>
              <w:t>P</w:t>
            </w:r>
            <w:r w:rsidRPr="001A7366">
              <w:rPr>
                <w:rFonts w:ascii="Times New Roman" w:eastAsia="Times New Roman" w:hAnsi="Times New Roman" w:cs="Times New Roman"/>
                <w:sz w:val="20"/>
                <w:szCs w:val="20"/>
                <w:lang w:eastAsia="id-ID"/>
              </w:rPr>
              <w:t>e</w:t>
            </w:r>
            <w:r w:rsidRPr="001A7366">
              <w:rPr>
                <w:rFonts w:ascii="Times New Roman" w:eastAsia="Times New Roman" w:hAnsi="Times New Roman" w:cs="Times New Roman"/>
                <w:sz w:val="20"/>
                <w:szCs w:val="20"/>
                <w:lang w:val="en-US" w:eastAsia="id-ID"/>
              </w:rPr>
              <w:t>n</w:t>
            </w:r>
            <w:r w:rsidRPr="001A7366">
              <w:rPr>
                <w:rFonts w:ascii="Times New Roman" w:eastAsia="Times New Roman" w:hAnsi="Times New Roman" w:cs="Times New Roman"/>
                <w:sz w:val="20"/>
                <w:szCs w:val="20"/>
                <w:lang w:eastAsia="id-ID"/>
              </w:rPr>
              <w:t>e</w:t>
            </w:r>
            <w:r w:rsidRPr="001A7366">
              <w:rPr>
                <w:rFonts w:ascii="Times New Roman" w:eastAsia="Times New Roman" w:hAnsi="Times New Roman" w:cs="Times New Roman"/>
                <w:sz w:val="20"/>
                <w:szCs w:val="20"/>
                <w:lang w:val="en-US" w:eastAsia="id-ID"/>
              </w:rPr>
              <w:t>r</w:t>
            </w:r>
            <w:r w:rsidRPr="001A7366">
              <w:rPr>
                <w:rFonts w:ascii="Times New Roman" w:eastAsia="Times New Roman" w:hAnsi="Times New Roman" w:cs="Times New Roman"/>
                <w:sz w:val="20"/>
                <w:szCs w:val="20"/>
                <w:lang w:eastAsia="id-ID"/>
              </w:rPr>
              <w:t>i</w:t>
            </w:r>
            <w:r w:rsidRPr="001A7366">
              <w:rPr>
                <w:rFonts w:ascii="Times New Roman" w:eastAsia="Times New Roman" w:hAnsi="Times New Roman" w:cs="Times New Roman"/>
                <w:sz w:val="20"/>
                <w:szCs w:val="20"/>
                <w:lang w:val="en-US" w:eastAsia="id-ID"/>
              </w:rPr>
              <w:t>m</w:t>
            </w:r>
            <w:r w:rsidRPr="001A7366">
              <w:rPr>
                <w:rFonts w:ascii="Times New Roman" w:eastAsia="Times New Roman" w:hAnsi="Times New Roman" w:cs="Times New Roman"/>
                <w:sz w:val="20"/>
                <w:szCs w:val="20"/>
                <w:lang w:eastAsia="id-ID"/>
              </w:rPr>
              <w:t>a</w:t>
            </w:r>
            <w:r w:rsidRPr="001A7366">
              <w:rPr>
                <w:rFonts w:ascii="Times New Roman" w:eastAsia="Times New Roman" w:hAnsi="Times New Roman" w:cs="Times New Roman"/>
                <w:sz w:val="20"/>
                <w:szCs w:val="20"/>
                <w:lang w:val="en-US" w:eastAsia="id-ID"/>
              </w:rPr>
              <w:t>an</w:t>
            </w:r>
            <w:r w:rsidRPr="001A7366">
              <w:rPr>
                <w:rFonts w:ascii="Times New Roman" w:eastAsia="Times New Roman" w:hAnsi="Times New Roman" w:cs="Times New Roman"/>
                <w:sz w:val="20"/>
                <w:szCs w:val="20"/>
                <w:lang w:eastAsia="id-ID"/>
              </w:rPr>
              <w:t xml:space="preserve"> </w:t>
            </w:r>
            <w:r w:rsidRPr="001A7366">
              <w:rPr>
                <w:rFonts w:ascii="Times New Roman" w:eastAsia="Times New Roman" w:hAnsi="Times New Roman" w:cs="Times New Roman"/>
                <w:sz w:val="20"/>
                <w:szCs w:val="20"/>
                <w:lang w:val="en-US" w:eastAsia="id-ID"/>
              </w:rPr>
              <w:t>to</w:t>
            </w:r>
            <w:r w:rsidRPr="001A7366">
              <w:rPr>
                <w:rFonts w:ascii="Times New Roman" w:eastAsia="Times New Roman" w:hAnsi="Times New Roman" w:cs="Times New Roman"/>
                <w:sz w:val="20"/>
                <w:szCs w:val="20"/>
                <w:lang w:eastAsia="id-ID"/>
              </w:rPr>
              <w:t>t</w:t>
            </w:r>
            <w:r w:rsidRPr="001A7366">
              <w:rPr>
                <w:rFonts w:ascii="Times New Roman" w:eastAsia="Times New Roman" w:hAnsi="Times New Roman" w:cs="Times New Roman"/>
                <w:sz w:val="20"/>
                <w:szCs w:val="20"/>
                <w:lang w:val="en-US" w:eastAsia="id-ID"/>
              </w:rPr>
              <w:t>al</w:t>
            </w:r>
          </w:p>
        </w:tc>
        <w:tc>
          <w:tcPr>
            <w:tcW w:w="2036" w:type="pct"/>
            <w:tcBorders>
              <w:top w:val="single" w:sz="4" w:space="0" w:color="auto"/>
            </w:tcBorders>
            <w:shd w:val="clear" w:color="auto" w:fill="auto"/>
            <w:noWrap/>
            <w:vAlign w:val="center"/>
            <w:hideMark/>
          </w:tcPr>
          <w:p w14:paraId="11990EB4" w14:textId="77777777" w:rsidR="001A7366" w:rsidRPr="001A7366" w:rsidRDefault="001A7366" w:rsidP="001A7366">
            <w:pPr>
              <w:spacing w:after="0" w:line="240" w:lineRule="auto"/>
              <w:contextualSpacing/>
              <w:jc w:val="right"/>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154.718.654</w:t>
            </w:r>
          </w:p>
        </w:tc>
      </w:tr>
      <w:tr w:rsidR="001A7366" w:rsidRPr="001A7366" w14:paraId="09A7AB5C" w14:textId="77777777" w:rsidTr="00F60486">
        <w:trPr>
          <w:trHeight w:val="57"/>
          <w:jc w:val="right"/>
        </w:trPr>
        <w:tc>
          <w:tcPr>
            <w:tcW w:w="2964" w:type="pct"/>
            <w:tcBorders>
              <w:bottom w:val="single" w:sz="4" w:space="0" w:color="auto"/>
            </w:tcBorders>
            <w:shd w:val="clear" w:color="auto" w:fill="auto"/>
            <w:noWrap/>
            <w:vAlign w:val="center"/>
            <w:hideMark/>
          </w:tcPr>
          <w:p w14:paraId="1EB5AF6B" w14:textId="77777777" w:rsidR="001A7366" w:rsidRPr="001A7366" w:rsidRDefault="001A7366" w:rsidP="001A7366">
            <w:pPr>
              <w:spacing w:after="0" w:line="240" w:lineRule="auto"/>
              <w:contextualSpacing/>
              <w:rPr>
                <w:rFonts w:ascii="Times New Roman" w:eastAsia="Times New Roman" w:hAnsi="Times New Roman" w:cs="Times New Roman"/>
                <w:sz w:val="20"/>
                <w:szCs w:val="20"/>
                <w:lang w:val="en-US" w:eastAsia="id-ID"/>
              </w:rPr>
            </w:pPr>
            <w:r w:rsidRPr="001A7366">
              <w:rPr>
                <w:rFonts w:ascii="Times New Roman" w:eastAsia="Times New Roman" w:hAnsi="Times New Roman" w:cs="Times New Roman"/>
                <w:sz w:val="20"/>
                <w:szCs w:val="20"/>
                <w:lang w:val="en-US" w:eastAsia="id-ID"/>
              </w:rPr>
              <w:t>Total biaya</w:t>
            </w:r>
          </w:p>
        </w:tc>
        <w:tc>
          <w:tcPr>
            <w:tcW w:w="2036" w:type="pct"/>
            <w:tcBorders>
              <w:bottom w:val="single" w:sz="4" w:space="0" w:color="auto"/>
            </w:tcBorders>
            <w:shd w:val="clear" w:color="auto" w:fill="auto"/>
            <w:noWrap/>
            <w:vAlign w:val="center"/>
          </w:tcPr>
          <w:p w14:paraId="3B17586A" w14:textId="77777777" w:rsidR="001A7366" w:rsidRPr="001A7366" w:rsidRDefault="001A7366" w:rsidP="001A7366">
            <w:pPr>
              <w:spacing w:after="0" w:line="240" w:lineRule="auto"/>
              <w:contextualSpacing/>
              <w:jc w:val="right"/>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85.901.374</w:t>
            </w:r>
          </w:p>
        </w:tc>
      </w:tr>
      <w:tr w:rsidR="001A7366" w:rsidRPr="001A7366" w14:paraId="50EEB102" w14:textId="77777777" w:rsidTr="00F60486">
        <w:trPr>
          <w:trHeight w:val="57"/>
          <w:jc w:val="right"/>
        </w:trPr>
        <w:tc>
          <w:tcPr>
            <w:tcW w:w="2964" w:type="pct"/>
            <w:tcBorders>
              <w:top w:val="single" w:sz="4" w:space="0" w:color="auto"/>
              <w:bottom w:val="single" w:sz="4" w:space="0" w:color="auto"/>
            </w:tcBorders>
            <w:shd w:val="clear" w:color="auto" w:fill="auto"/>
            <w:noWrap/>
            <w:vAlign w:val="center"/>
            <w:hideMark/>
          </w:tcPr>
          <w:p w14:paraId="00659B87" w14:textId="77777777" w:rsidR="001A7366" w:rsidRPr="001A7366" w:rsidRDefault="001A7366" w:rsidP="001A7366">
            <w:pPr>
              <w:spacing w:after="0" w:line="240" w:lineRule="auto"/>
              <w:contextualSpacing/>
              <w:rPr>
                <w:rFonts w:ascii="Times New Roman" w:eastAsia="Times New Roman" w:hAnsi="Times New Roman" w:cs="Times New Roman"/>
                <w:b/>
                <w:bCs/>
                <w:sz w:val="20"/>
                <w:szCs w:val="20"/>
                <w:lang w:eastAsia="id-ID"/>
              </w:rPr>
            </w:pPr>
            <w:r w:rsidRPr="001A7366">
              <w:rPr>
                <w:rFonts w:ascii="Times New Roman" w:eastAsia="Times New Roman" w:hAnsi="Times New Roman" w:cs="Times New Roman"/>
                <w:b/>
                <w:bCs/>
                <w:sz w:val="20"/>
                <w:szCs w:val="20"/>
                <w:lang w:val="en-US" w:eastAsia="id-ID"/>
              </w:rPr>
              <w:t>Pendapatan</w:t>
            </w:r>
          </w:p>
        </w:tc>
        <w:tc>
          <w:tcPr>
            <w:tcW w:w="2036" w:type="pct"/>
            <w:tcBorders>
              <w:top w:val="single" w:sz="4" w:space="0" w:color="auto"/>
              <w:bottom w:val="single" w:sz="4" w:space="0" w:color="auto"/>
            </w:tcBorders>
            <w:shd w:val="clear" w:color="auto" w:fill="auto"/>
            <w:noWrap/>
            <w:vAlign w:val="center"/>
            <w:hideMark/>
          </w:tcPr>
          <w:p w14:paraId="550C38DF" w14:textId="77777777" w:rsidR="001A7366" w:rsidRPr="001A7366" w:rsidRDefault="001A7366" w:rsidP="001A7366">
            <w:pPr>
              <w:spacing w:after="0" w:line="240" w:lineRule="auto"/>
              <w:contextualSpacing/>
              <w:jc w:val="right"/>
              <w:rPr>
                <w:rFonts w:ascii="Times New Roman" w:eastAsia="Times New Roman" w:hAnsi="Times New Roman" w:cs="Times New Roman"/>
                <w:sz w:val="20"/>
                <w:szCs w:val="20"/>
                <w:lang w:eastAsia="id-ID"/>
              </w:rPr>
            </w:pPr>
            <w:bookmarkStart w:id="2" w:name="_Hlk30114152"/>
            <w:r w:rsidRPr="001A7366">
              <w:rPr>
                <w:rFonts w:ascii="Times New Roman" w:eastAsia="Times New Roman" w:hAnsi="Times New Roman" w:cs="Times New Roman"/>
                <w:sz w:val="20"/>
                <w:szCs w:val="20"/>
                <w:lang w:eastAsia="id-ID"/>
              </w:rPr>
              <w:t>68.817.280</w:t>
            </w:r>
            <w:bookmarkEnd w:id="2"/>
          </w:p>
        </w:tc>
      </w:tr>
    </w:tbl>
    <w:p w14:paraId="70097476" w14:textId="77777777" w:rsidR="001A7366" w:rsidRPr="001A7366" w:rsidRDefault="001A7366" w:rsidP="001A7366">
      <w:pPr>
        <w:spacing w:after="0" w:line="360" w:lineRule="auto"/>
        <w:contextualSpacing/>
        <w:jc w:val="both"/>
        <w:rPr>
          <w:rFonts w:ascii="Times New Roman" w:eastAsia="Calibri" w:hAnsi="Times New Roman" w:cs="Times New Roman"/>
          <w:color w:val="000000"/>
          <w:sz w:val="20"/>
          <w:szCs w:val="20"/>
          <w:lang w:val="en-US"/>
        </w:rPr>
      </w:pPr>
      <w:r w:rsidRPr="001A7366">
        <w:rPr>
          <w:rFonts w:ascii="Times New Roman" w:eastAsia="Calibri" w:hAnsi="Times New Roman" w:cs="Times New Roman"/>
          <w:sz w:val="20"/>
          <w:szCs w:val="20"/>
          <w:lang w:val="en-US"/>
        </w:rPr>
        <w:t>Sumber: Data Primer Terolah 2019</w:t>
      </w:r>
    </w:p>
    <w:p w14:paraId="35C5D1CC" w14:textId="77777777" w:rsidR="001A7366" w:rsidRPr="001A7366" w:rsidRDefault="001A7366" w:rsidP="001A7366">
      <w:pPr>
        <w:spacing w:after="0" w:line="360" w:lineRule="auto"/>
        <w:ind w:firstLine="709"/>
        <w:contextualSpacing/>
        <w:jc w:val="both"/>
        <w:rPr>
          <w:rFonts w:ascii="Times New Roman" w:eastAsia="Calibri" w:hAnsi="Times New Roman" w:cs="Times New Roman"/>
          <w:sz w:val="24"/>
          <w:szCs w:val="24"/>
          <w:lang w:val="en-US"/>
        </w:rPr>
      </w:pPr>
      <w:r w:rsidRPr="001A7366">
        <w:rPr>
          <w:rFonts w:ascii="Times New Roman" w:eastAsia="Calibri" w:hAnsi="Times New Roman" w:cs="Times New Roman"/>
          <w:color w:val="000000"/>
          <w:sz w:val="24"/>
          <w:szCs w:val="24"/>
          <w:lang w:val="en-US"/>
        </w:rPr>
        <w:t>Berdasarkan Tabel 8, dapat disimpulkan bahwa dengan penerimaan Rp</w:t>
      </w:r>
      <w:r w:rsidRPr="001A7366">
        <w:rPr>
          <w:rFonts w:ascii="Times New Roman" w:eastAsia="Calibri" w:hAnsi="Times New Roman" w:cs="Times New Roman"/>
          <w:sz w:val="24"/>
          <w:szCs w:val="24"/>
          <w:lang w:val="en-US"/>
        </w:rPr>
        <w:t>154.718.654</w:t>
      </w:r>
      <w:r w:rsidRPr="001A7366">
        <w:rPr>
          <w:rFonts w:ascii="Times New Roman" w:eastAsia="Calibri" w:hAnsi="Times New Roman" w:cs="Times New Roman"/>
          <w:color w:val="000000"/>
          <w:sz w:val="24"/>
          <w:szCs w:val="24"/>
          <w:lang w:val="en-US"/>
        </w:rPr>
        <w:t xml:space="preserve"> dan total biaya yang dikeluarkan Rp85.901.374,</w:t>
      </w:r>
      <w:r w:rsidRPr="001A7366">
        <w:rPr>
          <w:rFonts w:ascii="Times New Roman" w:eastAsia="Calibri" w:hAnsi="Times New Roman" w:cs="Times New Roman"/>
          <w:sz w:val="24"/>
          <w:szCs w:val="24"/>
          <w:lang w:val="en-US"/>
        </w:rPr>
        <w:t xml:space="preserve"> </w:t>
      </w:r>
      <w:r w:rsidRPr="001A7366">
        <w:rPr>
          <w:rFonts w:ascii="Times New Roman" w:eastAsia="Calibri" w:hAnsi="Times New Roman" w:cs="Times New Roman"/>
          <w:color w:val="000000"/>
          <w:sz w:val="24"/>
          <w:szCs w:val="24"/>
          <w:lang w:val="en-US"/>
        </w:rPr>
        <w:t>maka rata-rata pendapatan per tahun adalah Rp</w:t>
      </w:r>
      <w:r w:rsidRPr="001A7366">
        <w:rPr>
          <w:rFonts w:ascii="Times New Roman" w:eastAsia="Calibri" w:hAnsi="Times New Roman" w:cs="Times New Roman"/>
          <w:sz w:val="24"/>
          <w:szCs w:val="24"/>
          <w:lang w:val="en-US"/>
        </w:rPr>
        <w:t xml:space="preserve">68.817.280. </w:t>
      </w:r>
    </w:p>
    <w:p w14:paraId="010E4D90" w14:textId="77777777" w:rsidR="001A7366" w:rsidRPr="001A7366" w:rsidRDefault="001A7366" w:rsidP="00E37BA4">
      <w:pPr>
        <w:spacing w:after="0" w:line="360" w:lineRule="auto"/>
        <w:contextualSpacing/>
        <w:jc w:val="center"/>
        <w:rPr>
          <w:rFonts w:ascii="Times New Roman" w:eastAsia="Calibri" w:hAnsi="Times New Roman" w:cs="Times New Roman"/>
          <w:b/>
          <w:sz w:val="24"/>
          <w:lang w:val="en-US"/>
        </w:rPr>
      </w:pPr>
      <w:r w:rsidRPr="001A7366">
        <w:rPr>
          <w:rFonts w:ascii="Times New Roman" w:eastAsia="Calibri" w:hAnsi="Times New Roman" w:cs="Times New Roman"/>
          <w:b/>
          <w:sz w:val="24"/>
          <w:lang w:val="en-US"/>
        </w:rPr>
        <w:t>Analisis Finansial</w:t>
      </w:r>
    </w:p>
    <w:p w14:paraId="1CC2479C" w14:textId="77777777" w:rsidR="001A7366" w:rsidRPr="001A7366" w:rsidRDefault="001A7366" w:rsidP="001A7366">
      <w:pPr>
        <w:spacing w:after="0" w:line="360" w:lineRule="auto"/>
        <w:contextualSpacing/>
        <w:jc w:val="both"/>
        <w:rPr>
          <w:rFonts w:ascii="Times New Roman" w:eastAsia="Calibri" w:hAnsi="Times New Roman" w:cs="Times New Roman"/>
          <w:b/>
          <w:sz w:val="24"/>
          <w:lang w:val="en-US"/>
        </w:rPr>
      </w:pPr>
      <w:r w:rsidRPr="001A7366">
        <w:rPr>
          <w:rFonts w:ascii="Times New Roman" w:eastAsia="Calibri" w:hAnsi="Times New Roman" w:cs="Times New Roman"/>
          <w:b/>
          <w:sz w:val="24"/>
          <w:lang w:val="en-US"/>
        </w:rPr>
        <w:t>Analisis</w:t>
      </w:r>
      <w:r w:rsidRPr="001A7366">
        <w:rPr>
          <w:rFonts w:ascii="Times New Roman" w:eastAsia="Calibri" w:hAnsi="Times New Roman" w:cs="Times New Roman"/>
          <w:b/>
          <w:iCs/>
          <w:sz w:val="24"/>
          <w:lang w:val="en-US"/>
        </w:rPr>
        <w:t xml:space="preserve"> </w:t>
      </w:r>
      <w:r w:rsidRPr="001A7366">
        <w:rPr>
          <w:rFonts w:ascii="Times New Roman" w:eastAsia="Calibri" w:hAnsi="Times New Roman" w:cs="Times New Roman"/>
          <w:b/>
          <w:i/>
          <w:iCs/>
          <w:sz w:val="24"/>
          <w:lang w:val="en-US"/>
        </w:rPr>
        <w:t>Return Cost Ratio</w:t>
      </w:r>
      <w:r w:rsidRPr="001A7366">
        <w:rPr>
          <w:rFonts w:ascii="Times New Roman" w:eastAsia="Calibri" w:hAnsi="Times New Roman" w:cs="Times New Roman"/>
          <w:b/>
          <w:sz w:val="24"/>
          <w:lang w:val="en-US"/>
        </w:rPr>
        <w:t xml:space="preserve"> (R/C Ratio)</w:t>
      </w:r>
    </w:p>
    <w:p w14:paraId="6441EB49" w14:textId="77777777" w:rsidR="001A7366" w:rsidRPr="001A7366" w:rsidRDefault="001A7366" w:rsidP="001A7366">
      <w:pPr>
        <w:spacing w:after="0" w:line="360" w:lineRule="auto"/>
        <w:ind w:firstLine="709"/>
        <w:contextualSpacing/>
        <w:jc w:val="both"/>
        <w:rPr>
          <w:rFonts w:ascii="Times New Roman" w:eastAsia="Calibri" w:hAnsi="Times New Roman" w:cs="Times New Roman"/>
          <w:b/>
          <w:sz w:val="24"/>
          <w:szCs w:val="24"/>
          <w:lang w:val="en-US"/>
        </w:rPr>
      </w:pPr>
      <w:r w:rsidRPr="001A7366">
        <w:rPr>
          <w:rFonts w:ascii="Times New Roman" w:eastAsia="Calibri" w:hAnsi="Times New Roman" w:cs="Times New Roman"/>
          <w:color w:val="000000"/>
          <w:sz w:val="24"/>
          <w:szCs w:val="24"/>
          <w:lang w:val="en-US"/>
        </w:rPr>
        <w:t>Cara untuk mengukur keberhasilan usaha salah satunya dengan analisis R/C Ratio yang merupakan pembagian antara penerimaan dengan biaya produksi yang digunakan untuk menjalankan usaha. Besar kecilnya nilai R/C ratio tergantung pada penerimaan dan biaya produksi yang dikeluarkan untuk menjalankan usaha. Kriteria suatu usaha dapat dikatakan menguntungkan apabila perbandingan antara R (penerimaan) dengan C (biaya) atau R/C bernilai lebih besar dari satu.</w:t>
      </w:r>
      <w:r w:rsidRPr="001A7366">
        <w:rPr>
          <w:rFonts w:ascii="Times New Roman" w:eastAsia="Calibri" w:hAnsi="Times New Roman" w:cs="Times New Roman"/>
          <w:sz w:val="24"/>
          <w:szCs w:val="24"/>
          <w:lang w:val="en-US"/>
        </w:rPr>
        <w:t xml:space="preserve"> </w:t>
      </w:r>
      <w:r w:rsidRPr="001A7366">
        <w:rPr>
          <w:rFonts w:ascii="Times New Roman" w:eastAsia="Calibri" w:hAnsi="Times New Roman" w:cs="Times New Roman"/>
          <w:color w:val="000000"/>
          <w:sz w:val="24"/>
          <w:szCs w:val="24"/>
          <w:lang w:val="en-US"/>
        </w:rPr>
        <w:t xml:space="preserve">Nilai rata-rata efisiensi ekonomi (R/C Ratio) pada usaha ternak sapi perah di Kecamatan Musuk adalah 1,77. Dengan demikian dapat disimpulkan bahwa penggunaan biaya sudah efisien. </w:t>
      </w:r>
    </w:p>
    <w:p w14:paraId="4FEC3D07" w14:textId="77777777" w:rsidR="001A7366" w:rsidRPr="001A7366" w:rsidRDefault="001A7366" w:rsidP="001A7366">
      <w:pPr>
        <w:spacing w:after="0" w:line="360" w:lineRule="auto"/>
        <w:contextualSpacing/>
        <w:jc w:val="both"/>
        <w:rPr>
          <w:rFonts w:ascii="Times New Roman" w:eastAsia="Calibri" w:hAnsi="Times New Roman" w:cs="Times New Roman"/>
          <w:b/>
          <w:bCs/>
          <w:sz w:val="24"/>
          <w:szCs w:val="24"/>
          <w:lang w:val="en-US"/>
        </w:rPr>
      </w:pPr>
      <w:r w:rsidRPr="001A7366">
        <w:rPr>
          <w:rFonts w:ascii="Times New Roman" w:eastAsia="Calibri" w:hAnsi="Times New Roman" w:cs="Times New Roman"/>
          <w:b/>
          <w:sz w:val="24"/>
          <w:szCs w:val="24"/>
          <w:lang w:val="en-US"/>
        </w:rPr>
        <w:t xml:space="preserve">Analisis </w:t>
      </w:r>
      <w:r w:rsidRPr="001A7366">
        <w:rPr>
          <w:rFonts w:ascii="Times New Roman" w:eastAsia="Calibri" w:hAnsi="Times New Roman" w:cs="Times New Roman"/>
          <w:b/>
          <w:bCs/>
          <w:i/>
          <w:color w:val="000000"/>
          <w:sz w:val="24"/>
          <w:szCs w:val="24"/>
          <w:shd w:val="clear" w:color="auto" w:fill="FFFFFF"/>
          <w:lang w:val="en-US"/>
        </w:rPr>
        <w:t>Benefit Cost Ratio</w:t>
      </w:r>
      <w:r w:rsidRPr="001A7366">
        <w:rPr>
          <w:rFonts w:ascii="Times New Roman" w:eastAsia="Calibri" w:hAnsi="Times New Roman" w:cs="Times New Roman"/>
          <w:b/>
          <w:bCs/>
          <w:sz w:val="24"/>
          <w:szCs w:val="24"/>
          <w:lang w:val="en-US"/>
        </w:rPr>
        <w:t xml:space="preserve"> </w:t>
      </w:r>
      <w:r w:rsidRPr="001A7366">
        <w:rPr>
          <w:rFonts w:ascii="Times New Roman" w:eastAsia="Calibri" w:hAnsi="Times New Roman" w:cs="Times New Roman"/>
          <w:b/>
          <w:bCs/>
          <w:i/>
          <w:iCs/>
          <w:sz w:val="24"/>
          <w:szCs w:val="24"/>
          <w:lang w:val="en-US"/>
        </w:rPr>
        <w:t>(B/C Ratio)</w:t>
      </w:r>
    </w:p>
    <w:p w14:paraId="2BA01679" w14:textId="48472E62" w:rsidR="001A7366" w:rsidRPr="001A7366" w:rsidRDefault="001A7366" w:rsidP="009C6C8E">
      <w:pPr>
        <w:spacing w:after="0" w:line="360" w:lineRule="auto"/>
        <w:ind w:firstLine="567"/>
        <w:contextualSpacing/>
        <w:jc w:val="both"/>
        <w:rPr>
          <w:rFonts w:ascii="Times New Roman" w:eastAsia="Calibri" w:hAnsi="Times New Roman" w:cs="Times New Roman"/>
          <w:color w:val="000000"/>
          <w:sz w:val="24"/>
          <w:szCs w:val="24"/>
          <w:lang w:val="en-US"/>
        </w:rPr>
      </w:pPr>
      <w:r w:rsidRPr="001A7366">
        <w:rPr>
          <w:rFonts w:ascii="Times New Roman" w:eastAsia="Calibri" w:hAnsi="Times New Roman" w:cs="Times New Roman"/>
          <w:color w:val="000000"/>
          <w:sz w:val="24"/>
          <w:szCs w:val="24"/>
          <w:lang w:val="en-US"/>
        </w:rPr>
        <w:t>Rasio keuntungan atas biaya (B/C Ratio) adalah perbandingan keuntungan terhadap biaya yang dikeluarkan. Nilai rata-</w:t>
      </w:r>
      <w:r w:rsidRPr="001A7366">
        <w:rPr>
          <w:rFonts w:ascii="Times New Roman" w:eastAsia="Calibri" w:hAnsi="Times New Roman" w:cs="Times New Roman"/>
          <w:color w:val="000000"/>
          <w:sz w:val="24"/>
          <w:szCs w:val="24"/>
          <w:lang w:val="en-US"/>
        </w:rPr>
        <w:t>rata keuntungan terhadap biaya total (</w:t>
      </w:r>
      <w:r w:rsidRPr="001A7366">
        <w:rPr>
          <w:rFonts w:ascii="Times New Roman" w:eastAsia="Calibri" w:hAnsi="Times New Roman" w:cs="Times New Roman"/>
          <w:i/>
          <w:iCs/>
          <w:color w:val="000000"/>
          <w:sz w:val="24"/>
          <w:szCs w:val="24"/>
          <w:lang w:val="en-US"/>
        </w:rPr>
        <w:t>B/C Ratio</w:t>
      </w:r>
      <w:r w:rsidRPr="001A7366">
        <w:rPr>
          <w:rFonts w:ascii="Times New Roman" w:eastAsia="Calibri" w:hAnsi="Times New Roman" w:cs="Times New Roman"/>
          <w:color w:val="000000"/>
          <w:sz w:val="24"/>
          <w:szCs w:val="24"/>
          <w:lang w:val="en-US"/>
        </w:rPr>
        <w:t>) usaha peternakan sapi perah responden adalah 0,8. Hasil perhitungan lebih besar dari 0, artinya usaha peternakan sapi perah memberikan keuntungan. Angka B/C Ratio sebesar 0,8 artinya dari Rp1.000 modal yang dikeluarkan, keuntungannya Rp800.</w:t>
      </w:r>
    </w:p>
    <w:p w14:paraId="378AF2AE" w14:textId="77777777" w:rsidR="001A7366" w:rsidRPr="001A7366" w:rsidRDefault="001A7366" w:rsidP="001A7366">
      <w:pPr>
        <w:spacing w:after="0" w:line="360" w:lineRule="auto"/>
        <w:contextualSpacing/>
        <w:jc w:val="both"/>
        <w:rPr>
          <w:rFonts w:ascii="Times New Roman" w:eastAsia="Calibri" w:hAnsi="Times New Roman" w:cs="Times New Roman"/>
          <w:b/>
          <w:bCs/>
          <w:sz w:val="24"/>
          <w:szCs w:val="24"/>
          <w:lang w:val="en-US"/>
        </w:rPr>
      </w:pPr>
      <w:r w:rsidRPr="001A7366">
        <w:rPr>
          <w:rFonts w:ascii="Times New Roman" w:eastAsia="Calibri" w:hAnsi="Times New Roman" w:cs="Times New Roman"/>
          <w:b/>
          <w:bCs/>
          <w:i/>
          <w:sz w:val="24"/>
          <w:szCs w:val="24"/>
          <w:lang w:val="en-US"/>
        </w:rPr>
        <w:t xml:space="preserve">Break Event Point </w:t>
      </w:r>
      <w:r w:rsidRPr="001A7366">
        <w:rPr>
          <w:rFonts w:ascii="Times New Roman" w:eastAsia="Calibri" w:hAnsi="Times New Roman" w:cs="Times New Roman"/>
          <w:b/>
          <w:bCs/>
          <w:sz w:val="24"/>
          <w:szCs w:val="24"/>
          <w:lang w:val="en-US"/>
        </w:rPr>
        <w:t>(BEP)</w:t>
      </w:r>
    </w:p>
    <w:p w14:paraId="688CC511" w14:textId="77777777" w:rsidR="001A7366" w:rsidRPr="001A7366" w:rsidRDefault="001A7366" w:rsidP="001A7366">
      <w:pPr>
        <w:spacing w:after="0" w:line="360" w:lineRule="auto"/>
        <w:ind w:firstLine="567"/>
        <w:contextualSpacing/>
        <w:jc w:val="both"/>
        <w:rPr>
          <w:rFonts w:ascii="Times New Roman" w:eastAsia="Calibri" w:hAnsi="Times New Roman" w:cs="Times New Roman"/>
          <w:b/>
          <w:bCs/>
          <w:sz w:val="24"/>
          <w:szCs w:val="24"/>
          <w:lang w:val="en-US"/>
        </w:rPr>
      </w:pPr>
      <w:r w:rsidRPr="001A7366">
        <w:rPr>
          <w:rFonts w:ascii="Times New Roman" w:eastAsia="Calibri" w:hAnsi="Times New Roman" w:cs="Times New Roman"/>
          <w:i/>
          <w:iCs/>
          <w:color w:val="000000"/>
          <w:sz w:val="24"/>
          <w:szCs w:val="24"/>
          <w:lang w:val="en-US"/>
        </w:rPr>
        <w:t xml:space="preserve">Break Even Point </w:t>
      </w:r>
      <w:r w:rsidRPr="001A7366">
        <w:rPr>
          <w:rFonts w:ascii="Times New Roman" w:eastAsia="Calibri" w:hAnsi="Times New Roman" w:cs="Times New Roman"/>
          <w:color w:val="000000"/>
          <w:sz w:val="24"/>
          <w:szCs w:val="24"/>
          <w:lang w:val="en-US"/>
        </w:rPr>
        <w:t xml:space="preserve">(BEP) adalah kembali pokok, impas, yang maksudnya tidak untung atau tidak rugi (Kuswadi, 2005).  Titik Impas merupakan suatu tingkat produksi atau penerimaan minimun agar peternakan sapi perah ini tidak mengalami kerugian dan belum memperoleh keuntungan. Nilai titik impas peternakan sapi perah responden dapat dilihat pada Tabel 9. </w:t>
      </w:r>
    </w:p>
    <w:p w14:paraId="7B70FE6E" w14:textId="77777777" w:rsidR="001A7366" w:rsidRPr="001A7366" w:rsidRDefault="001A7366" w:rsidP="001A7366">
      <w:pPr>
        <w:spacing w:after="0" w:line="240" w:lineRule="auto"/>
        <w:contextualSpacing/>
        <w:jc w:val="both"/>
        <w:rPr>
          <w:rFonts w:ascii="Times New Roman" w:eastAsia="Calibri" w:hAnsi="Times New Roman" w:cs="Times New Roman"/>
          <w:b/>
          <w:bCs/>
          <w:color w:val="000000"/>
          <w:sz w:val="20"/>
          <w:szCs w:val="20"/>
          <w:lang w:val="en-US"/>
        </w:rPr>
      </w:pPr>
      <w:r w:rsidRPr="001A7366">
        <w:rPr>
          <w:rFonts w:ascii="Times New Roman" w:eastAsia="Calibri" w:hAnsi="Times New Roman" w:cs="Times New Roman"/>
          <w:b/>
          <w:bCs/>
          <w:color w:val="000000"/>
          <w:sz w:val="20"/>
          <w:szCs w:val="20"/>
          <w:lang w:val="en-US"/>
        </w:rPr>
        <w:t>Tabel 9. BEP Usaha Peternakan Sapi Perah</w:t>
      </w:r>
    </w:p>
    <w:tbl>
      <w:tblPr>
        <w:tblW w:w="5000" w:type="pct"/>
        <w:tblLook w:val="04A0" w:firstRow="1" w:lastRow="0" w:firstColumn="1" w:lastColumn="0" w:noHBand="0" w:noVBand="1"/>
      </w:tblPr>
      <w:tblGrid>
        <w:gridCol w:w="2467"/>
        <w:gridCol w:w="1695"/>
      </w:tblGrid>
      <w:tr w:rsidR="001A7366" w:rsidRPr="001A7366" w14:paraId="0F2F12A0" w14:textId="77777777" w:rsidTr="00F60486">
        <w:trPr>
          <w:trHeight w:val="20"/>
        </w:trPr>
        <w:tc>
          <w:tcPr>
            <w:tcW w:w="2964" w:type="pct"/>
            <w:tcBorders>
              <w:top w:val="double" w:sz="6" w:space="0" w:color="auto"/>
              <w:bottom w:val="single" w:sz="4" w:space="0" w:color="auto"/>
            </w:tcBorders>
            <w:shd w:val="clear" w:color="auto" w:fill="auto"/>
            <w:noWrap/>
            <w:vAlign w:val="center"/>
            <w:hideMark/>
          </w:tcPr>
          <w:p w14:paraId="38DDB953" w14:textId="77777777" w:rsidR="001A7366" w:rsidRPr="001A7366" w:rsidRDefault="001A7366" w:rsidP="001A7366">
            <w:pPr>
              <w:spacing w:after="0" w:line="240" w:lineRule="auto"/>
              <w:contextualSpacing/>
              <w:rPr>
                <w:rFonts w:ascii="Times New Roman" w:eastAsia="Times New Roman" w:hAnsi="Times New Roman" w:cs="Times New Roman"/>
                <w:b/>
                <w:bCs/>
                <w:sz w:val="20"/>
                <w:szCs w:val="20"/>
                <w:lang w:val="en-US" w:eastAsia="id-ID"/>
              </w:rPr>
            </w:pPr>
            <w:r w:rsidRPr="001A7366">
              <w:rPr>
                <w:rFonts w:ascii="Times New Roman" w:eastAsia="Times New Roman" w:hAnsi="Times New Roman" w:cs="Times New Roman"/>
                <w:b/>
                <w:bCs/>
                <w:sz w:val="20"/>
                <w:szCs w:val="20"/>
                <w:lang w:val="en-US" w:eastAsia="id-ID"/>
              </w:rPr>
              <w:t>BE</w:t>
            </w:r>
            <w:r w:rsidRPr="001A7366">
              <w:rPr>
                <w:rFonts w:ascii="Times New Roman" w:eastAsia="Times New Roman" w:hAnsi="Times New Roman" w:cs="Times New Roman"/>
                <w:b/>
                <w:bCs/>
                <w:sz w:val="20"/>
                <w:szCs w:val="20"/>
                <w:lang w:eastAsia="id-ID"/>
              </w:rPr>
              <w:t>P</w:t>
            </w:r>
          </w:p>
        </w:tc>
        <w:tc>
          <w:tcPr>
            <w:tcW w:w="2036" w:type="pct"/>
            <w:tcBorders>
              <w:top w:val="double" w:sz="6" w:space="0" w:color="auto"/>
              <w:bottom w:val="single" w:sz="4" w:space="0" w:color="auto"/>
            </w:tcBorders>
            <w:shd w:val="clear" w:color="auto" w:fill="auto"/>
            <w:noWrap/>
            <w:vAlign w:val="center"/>
            <w:hideMark/>
          </w:tcPr>
          <w:p w14:paraId="2D1B6644" w14:textId="77777777" w:rsidR="001A7366" w:rsidRPr="001A7366" w:rsidRDefault="001A7366" w:rsidP="001A7366">
            <w:pPr>
              <w:spacing w:after="0" w:line="240" w:lineRule="auto"/>
              <w:contextualSpacing/>
              <w:jc w:val="right"/>
              <w:rPr>
                <w:rFonts w:ascii="Times New Roman" w:eastAsia="Times New Roman" w:hAnsi="Times New Roman" w:cs="Times New Roman"/>
                <w:b/>
                <w:bCs/>
                <w:sz w:val="20"/>
                <w:szCs w:val="20"/>
                <w:lang w:val="en-US" w:eastAsia="id-ID"/>
              </w:rPr>
            </w:pPr>
            <w:r w:rsidRPr="001A7366">
              <w:rPr>
                <w:rFonts w:ascii="Times New Roman" w:eastAsia="Times New Roman" w:hAnsi="Times New Roman" w:cs="Times New Roman"/>
                <w:b/>
                <w:bCs/>
                <w:sz w:val="20"/>
                <w:szCs w:val="20"/>
                <w:lang w:val="en-US" w:eastAsia="id-ID"/>
              </w:rPr>
              <w:t>N</w:t>
            </w:r>
            <w:r w:rsidRPr="001A7366">
              <w:rPr>
                <w:rFonts w:ascii="Times New Roman" w:eastAsia="Times New Roman" w:hAnsi="Times New Roman" w:cs="Times New Roman"/>
                <w:b/>
                <w:bCs/>
                <w:sz w:val="20"/>
                <w:szCs w:val="20"/>
                <w:lang w:eastAsia="id-ID"/>
              </w:rPr>
              <w:t>i</w:t>
            </w:r>
            <w:r w:rsidRPr="001A7366">
              <w:rPr>
                <w:rFonts w:ascii="Times New Roman" w:eastAsia="Times New Roman" w:hAnsi="Times New Roman" w:cs="Times New Roman"/>
                <w:b/>
                <w:bCs/>
                <w:sz w:val="20"/>
                <w:szCs w:val="20"/>
                <w:lang w:val="en-US" w:eastAsia="id-ID"/>
              </w:rPr>
              <w:t>la</w:t>
            </w:r>
            <w:r w:rsidRPr="001A7366">
              <w:rPr>
                <w:rFonts w:ascii="Times New Roman" w:eastAsia="Times New Roman" w:hAnsi="Times New Roman" w:cs="Times New Roman"/>
                <w:b/>
                <w:bCs/>
                <w:sz w:val="20"/>
                <w:szCs w:val="20"/>
                <w:lang w:eastAsia="id-ID"/>
              </w:rPr>
              <w:t>i</w:t>
            </w:r>
          </w:p>
        </w:tc>
      </w:tr>
      <w:tr w:rsidR="001A7366" w:rsidRPr="001A7366" w14:paraId="27498E4C" w14:textId="77777777" w:rsidTr="00F60486">
        <w:trPr>
          <w:trHeight w:val="20"/>
        </w:trPr>
        <w:tc>
          <w:tcPr>
            <w:tcW w:w="2964" w:type="pct"/>
            <w:tcBorders>
              <w:top w:val="single" w:sz="4" w:space="0" w:color="auto"/>
            </w:tcBorders>
            <w:shd w:val="clear" w:color="auto" w:fill="auto"/>
            <w:noWrap/>
            <w:vAlign w:val="center"/>
            <w:hideMark/>
          </w:tcPr>
          <w:p w14:paraId="1BEA4863" w14:textId="77777777" w:rsidR="001A7366" w:rsidRPr="001A7366" w:rsidRDefault="001A7366" w:rsidP="001A7366">
            <w:pPr>
              <w:spacing w:after="0" w:line="240" w:lineRule="auto"/>
              <w:contextualSpacing/>
              <w:rPr>
                <w:rFonts w:ascii="Times New Roman" w:eastAsia="Times New Roman" w:hAnsi="Times New Roman" w:cs="Times New Roman"/>
                <w:sz w:val="20"/>
                <w:szCs w:val="20"/>
                <w:lang w:val="en-US" w:eastAsia="id-ID"/>
              </w:rPr>
            </w:pPr>
            <w:r w:rsidRPr="001A7366">
              <w:rPr>
                <w:rFonts w:ascii="Times New Roman" w:eastAsia="Times New Roman" w:hAnsi="Times New Roman" w:cs="Times New Roman"/>
                <w:sz w:val="20"/>
                <w:szCs w:val="20"/>
                <w:lang w:val="en-US" w:eastAsia="id-ID"/>
              </w:rPr>
              <w:t>Liter (Produksi)/Tahun</w:t>
            </w:r>
          </w:p>
        </w:tc>
        <w:tc>
          <w:tcPr>
            <w:tcW w:w="2036" w:type="pct"/>
            <w:tcBorders>
              <w:top w:val="single" w:sz="4" w:space="0" w:color="auto"/>
            </w:tcBorders>
            <w:shd w:val="clear" w:color="auto" w:fill="auto"/>
            <w:noWrap/>
            <w:hideMark/>
          </w:tcPr>
          <w:p w14:paraId="05E7C3A7" w14:textId="77777777" w:rsidR="001A7366" w:rsidRPr="001A7366" w:rsidRDefault="001A7366" w:rsidP="001A7366">
            <w:pPr>
              <w:spacing w:after="0" w:line="240" w:lineRule="auto"/>
              <w:contextualSpacing/>
              <w:jc w:val="right"/>
              <w:rPr>
                <w:rFonts w:ascii="Times New Roman" w:eastAsia="Times New Roman" w:hAnsi="Times New Roman" w:cs="Times New Roman"/>
                <w:sz w:val="20"/>
                <w:szCs w:val="20"/>
                <w:lang w:val="en-US" w:eastAsia="id-ID"/>
              </w:rPr>
            </w:pPr>
            <w:r w:rsidRPr="001A7366">
              <w:rPr>
                <w:rFonts w:ascii="Times New Roman" w:eastAsia="Times New Roman" w:hAnsi="Times New Roman" w:cs="Times New Roman"/>
                <w:sz w:val="20"/>
                <w:szCs w:val="20"/>
                <w:lang w:eastAsia="id-ID"/>
              </w:rPr>
              <w:t>19.884</w:t>
            </w:r>
            <w:r w:rsidRPr="001A7366">
              <w:rPr>
                <w:rFonts w:ascii="Times New Roman" w:eastAsia="Times New Roman" w:hAnsi="Times New Roman" w:cs="Times New Roman"/>
                <w:sz w:val="20"/>
                <w:szCs w:val="20"/>
                <w:lang w:val="en-US" w:eastAsia="id-ID"/>
              </w:rPr>
              <w:t xml:space="preserve"> liter</w:t>
            </w:r>
          </w:p>
        </w:tc>
      </w:tr>
      <w:tr w:rsidR="001A7366" w:rsidRPr="001A7366" w14:paraId="742D119D" w14:textId="77777777" w:rsidTr="00F60486">
        <w:trPr>
          <w:trHeight w:val="20"/>
        </w:trPr>
        <w:tc>
          <w:tcPr>
            <w:tcW w:w="2964" w:type="pct"/>
            <w:tcBorders>
              <w:bottom w:val="single" w:sz="4" w:space="0" w:color="auto"/>
            </w:tcBorders>
            <w:shd w:val="clear" w:color="auto" w:fill="auto"/>
            <w:noWrap/>
            <w:vAlign w:val="center"/>
            <w:hideMark/>
          </w:tcPr>
          <w:p w14:paraId="4BE4CF07" w14:textId="77777777" w:rsidR="001A7366" w:rsidRPr="001A7366" w:rsidRDefault="001A7366" w:rsidP="001A7366">
            <w:pPr>
              <w:spacing w:after="0" w:line="240" w:lineRule="auto"/>
              <w:contextualSpacing/>
              <w:rPr>
                <w:rFonts w:ascii="Times New Roman" w:eastAsia="Times New Roman" w:hAnsi="Times New Roman" w:cs="Times New Roman"/>
                <w:sz w:val="20"/>
                <w:szCs w:val="20"/>
                <w:lang w:val="en-US" w:eastAsia="id-ID"/>
              </w:rPr>
            </w:pPr>
            <w:r w:rsidRPr="001A7366">
              <w:rPr>
                <w:rFonts w:ascii="Times New Roman" w:eastAsia="Times New Roman" w:hAnsi="Times New Roman" w:cs="Times New Roman"/>
                <w:sz w:val="20"/>
                <w:szCs w:val="20"/>
                <w:lang w:val="en-US" w:eastAsia="id-ID"/>
              </w:rPr>
              <w:t>Harga per liter</w:t>
            </w:r>
          </w:p>
        </w:tc>
        <w:tc>
          <w:tcPr>
            <w:tcW w:w="2036" w:type="pct"/>
            <w:tcBorders>
              <w:bottom w:val="single" w:sz="4" w:space="0" w:color="auto"/>
            </w:tcBorders>
            <w:shd w:val="clear" w:color="auto" w:fill="auto"/>
            <w:noWrap/>
          </w:tcPr>
          <w:p w14:paraId="23E71C15" w14:textId="77777777" w:rsidR="001A7366" w:rsidRPr="001A7366" w:rsidRDefault="001A7366" w:rsidP="001A7366">
            <w:pPr>
              <w:spacing w:after="0" w:line="240" w:lineRule="auto"/>
              <w:contextualSpacing/>
              <w:jc w:val="right"/>
              <w:rPr>
                <w:rFonts w:ascii="Times New Roman" w:eastAsia="Times New Roman" w:hAnsi="Times New Roman" w:cs="Times New Roman"/>
                <w:sz w:val="20"/>
                <w:szCs w:val="20"/>
                <w:lang w:eastAsia="id-ID"/>
              </w:rPr>
            </w:pPr>
            <w:r w:rsidRPr="001A7366">
              <w:rPr>
                <w:rFonts w:ascii="Times New Roman" w:eastAsia="Times New Roman" w:hAnsi="Times New Roman" w:cs="Times New Roman"/>
                <w:sz w:val="20"/>
                <w:szCs w:val="20"/>
                <w:lang w:eastAsia="id-ID"/>
              </w:rPr>
              <w:t>Rp5.353</w:t>
            </w:r>
          </w:p>
        </w:tc>
      </w:tr>
    </w:tbl>
    <w:p w14:paraId="0009B8E3" w14:textId="77777777" w:rsidR="001A7366" w:rsidRPr="001A7366" w:rsidRDefault="001A7366" w:rsidP="001A7366">
      <w:pPr>
        <w:spacing w:after="0" w:line="360" w:lineRule="auto"/>
        <w:contextualSpacing/>
        <w:jc w:val="both"/>
        <w:rPr>
          <w:rFonts w:ascii="Times New Roman" w:eastAsia="Calibri" w:hAnsi="Times New Roman" w:cs="Times New Roman"/>
          <w:color w:val="000000"/>
          <w:sz w:val="20"/>
          <w:szCs w:val="20"/>
          <w:lang w:val="en-US"/>
        </w:rPr>
      </w:pPr>
      <w:r w:rsidRPr="001A7366">
        <w:rPr>
          <w:rFonts w:ascii="Times New Roman" w:eastAsia="Calibri" w:hAnsi="Times New Roman" w:cs="Times New Roman"/>
          <w:sz w:val="20"/>
          <w:szCs w:val="20"/>
          <w:lang w:val="en-US"/>
        </w:rPr>
        <w:t>Sumber: Data Primer Terolah 2019</w:t>
      </w:r>
    </w:p>
    <w:p w14:paraId="100691E4" w14:textId="77777777" w:rsidR="001A7366" w:rsidRPr="001A7366" w:rsidRDefault="001A7366" w:rsidP="001A7366">
      <w:pPr>
        <w:spacing w:after="0" w:line="360" w:lineRule="auto"/>
        <w:ind w:firstLine="567"/>
        <w:contextualSpacing/>
        <w:jc w:val="both"/>
        <w:rPr>
          <w:rFonts w:ascii="Times New Roman" w:eastAsia="Times New Roman" w:hAnsi="Times New Roman" w:cs="Times New Roman"/>
          <w:sz w:val="24"/>
          <w:szCs w:val="24"/>
          <w:lang w:val="en-US" w:eastAsia="id-ID"/>
        </w:rPr>
      </w:pPr>
      <w:r w:rsidRPr="001A7366">
        <w:rPr>
          <w:rFonts w:ascii="Times New Roman" w:eastAsia="Calibri" w:hAnsi="Times New Roman" w:cs="Times New Roman"/>
          <w:color w:val="000000"/>
          <w:sz w:val="24"/>
          <w:szCs w:val="24"/>
          <w:lang w:val="en-US"/>
        </w:rPr>
        <w:t xml:space="preserve">Berdasarkan Tabel 9, </w:t>
      </w:r>
      <w:r w:rsidRPr="001A7366">
        <w:rPr>
          <w:rFonts w:ascii="Times New Roman" w:eastAsia="Times New Roman" w:hAnsi="Times New Roman" w:cs="Times New Roman"/>
          <w:sz w:val="24"/>
          <w:szCs w:val="24"/>
          <w:lang w:eastAsia="id-ID"/>
        </w:rPr>
        <w:t>tampak bahwa usaha peternakan sapi perah</w:t>
      </w:r>
      <w:r w:rsidRPr="001A7366">
        <w:rPr>
          <w:rFonts w:ascii="Times New Roman" w:eastAsia="Times New Roman" w:hAnsi="Times New Roman" w:cs="Times New Roman"/>
          <w:sz w:val="24"/>
          <w:szCs w:val="24"/>
          <w:lang w:val="en-US" w:eastAsia="id-ID"/>
        </w:rPr>
        <w:t xml:space="preserve"> responden </w:t>
      </w:r>
      <w:r w:rsidRPr="001A7366">
        <w:rPr>
          <w:rFonts w:ascii="Times New Roman" w:eastAsia="Times New Roman" w:hAnsi="Times New Roman" w:cs="Times New Roman"/>
          <w:sz w:val="24"/>
          <w:szCs w:val="24"/>
          <w:lang w:eastAsia="id-ID"/>
        </w:rPr>
        <w:t xml:space="preserve">mengalami </w:t>
      </w:r>
      <w:r w:rsidRPr="001A7366">
        <w:rPr>
          <w:rFonts w:ascii="Times New Roman" w:eastAsia="Times New Roman" w:hAnsi="Times New Roman" w:cs="Times New Roman"/>
          <w:i/>
          <w:iCs/>
          <w:sz w:val="24"/>
          <w:szCs w:val="24"/>
          <w:lang w:eastAsia="id-ID"/>
        </w:rPr>
        <w:t xml:space="preserve">break even </w:t>
      </w:r>
      <w:r w:rsidRPr="001A7366">
        <w:rPr>
          <w:rFonts w:ascii="Times New Roman" w:eastAsia="Times New Roman" w:hAnsi="Times New Roman" w:cs="Times New Roman"/>
          <w:sz w:val="24"/>
          <w:szCs w:val="24"/>
          <w:lang w:eastAsia="id-ID"/>
        </w:rPr>
        <w:t>atau tidak untung tidak rugi</w:t>
      </w:r>
      <w:r w:rsidRPr="001A7366">
        <w:rPr>
          <w:rFonts w:ascii="Times New Roman" w:eastAsia="Times New Roman" w:hAnsi="Times New Roman" w:cs="Times New Roman"/>
          <w:sz w:val="24"/>
          <w:szCs w:val="24"/>
          <w:lang w:val="en-US" w:eastAsia="id-ID"/>
        </w:rPr>
        <w:t xml:space="preserve"> </w:t>
      </w:r>
      <w:r w:rsidRPr="001A7366">
        <w:rPr>
          <w:rFonts w:ascii="Times New Roman" w:eastAsia="Times New Roman" w:hAnsi="Times New Roman" w:cs="Times New Roman"/>
          <w:sz w:val="24"/>
          <w:szCs w:val="24"/>
          <w:lang w:eastAsia="id-ID"/>
        </w:rPr>
        <w:t>jika tingkat</w:t>
      </w:r>
      <w:r w:rsidRPr="001A7366">
        <w:rPr>
          <w:rFonts w:ascii="Times New Roman" w:eastAsia="Times New Roman" w:hAnsi="Times New Roman" w:cs="Times New Roman"/>
          <w:sz w:val="24"/>
          <w:szCs w:val="24"/>
          <w:lang w:val="en-US" w:eastAsia="id-ID"/>
        </w:rPr>
        <w:t xml:space="preserve"> </w:t>
      </w:r>
      <w:r w:rsidRPr="001A7366">
        <w:rPr>
          <w:rFonts w:ascii="Times New Roman" w:eastAsia="Times New Roman" w:hAnsi="Times New Roman" w:cs="Times New Roman"/>
          <w:sz w:val="24"/>
          <w:szCs w:val="24"/>
          <w:lang w:eastAsia="id-ID"/>
        </w:rPr>
        <w:t xml:space="preserve">produksi </w:t>
      </w:r>
      <w:r w:rsidRPr="001A7366">
        <w:rPr>
          <w:rFonts w:ascii="Times New Roman" w:eastAsia="Times New Roman" w:hAnsi="Times New Roman" w:cs="Times New Roman"/>
          <w:sz w:val="24"/>
          <w:szCs w:val="24"/>
          <w:lang w:val="en-US" w:eastAsia="id-ID"/>
        </w:rPr>
        <w:t>susu yang dihasilkan</w:t>
      </w:r>
      <w:r w:rsidRPr="001A7366">
        <w:rPr>
          <w:rFonts w:ascii="Times New Roman" w:eastAsia="Times New Roman" w:hAnsi="Times New Roman" w:cs="Times New Roman"/>
          <w:sz w:val="24"/>
          <w:szCs w:val="24"/>
          <w:lang w:eastAsia="id-ID"/>
        </w:rPr>
        <w:t xml:space="preserve"> 19.884 </w:t>
      </w:r>
      <w:r w:rsidRPr="001A7366">
        <w:rPr>
          <w:rFonts w:ascii="Times New Roman" w:eastAsia="Times New Roman" w:hAnsi="Times New Roman" w:cs="Times New Roman"/>
          <w:sz w:val="24"/>
          <w:szCs w:val="24"/>
          <w:lang w:val="en-US" w:eastAsia="id-ID"/>
        </w:rPr>
        <w:t xml:space="preserve"> liter</w:t>
      </w:r>
      <w:r w:rsidRPr="001A7366">
        <w:rPr>
          <w:rFonts w:ascii="Times New Roman" w:eastAsia="Times New Roman" w:hAnsi="Times New Roman" w:cs="Times New Roman"/>
          <w:sz w:val="24"/>
          <w:szCs w:val="24"/>
          <w:lang w:eastAsia="id-ID"/>
        </w:rPr>
        <w:t xml:space="preserve"> per satu tahun periode pemeliharaan</w:t>
      </w:r>
      <w:r w:rsidRPr="001A7366">
        <w:rPr>
          <w:rFonts w:ascii="Times New Roman" w:eastAsia="Times New Roman" w:hAnsi="Times New Roman" w:cs="Times New Roman"/>
          <w:sz w:val="24"/>
          <w:szCs w:val="24"/>
          <w:lang w:val="en-US" w:eastAsia="id-ID"/>
        </w:rPr>
        <w:t xml:space="preserve"> dengan harga jual Rp</w:t>
      </w:r>
      <w:r w:rsidRPr="001A7366">
        <w:rPr>
          <w:rFonts w:ascii="Times New Roman" w:eastAsia="Times New Roman" w:hAnsi="Times New Roman" w:cs="Times New Roman"/>
          <w:sz w:val="24"/>
          <w:szCs w:val="24"/>
          <w:lang w:eastAsia="id-ID"/>
        </w:rPr>
        <w:t>5.353</w:t>
      </w:r>
      <w:r w:rsidRPr="001A7366">
        <w:rPr>
          <w:rFonts w:ascii="Times New Roman" w:eastAsia="Times New Roman" w:hAnsi="Times New Roman" w:cs="Times New Roman"/>
          <w:sz w:val="24"/>
          <w:szCs w:val="24"/>
          <w:lang w:val="en-US" w:eastAsia="id-ID"/>
        </w:rPr>
        <w:t xml:space="preserve">/liter. Dari </w:t>
      </w:r>
      <w:r w:rsidRPr="001A7366">
        <w:rPr>
          <w:rFonts w:ascii="Times New Roman" w:eastAsia="Times New Roman" w:hAnsi="Times New Roman" w:cs="Times New Roman"/>
          <w:sz w:val="24"/>
          <w:szCs w:val="24"/>
          <w:lang w:eastAsia="id-ID"/>
        </w:rPr>
        <w:t>analisa titik impas untuk usaha ternak sapi perah</w:t>
      </w:r>
      <w:r w:rsidRPr="001A7366">
        <w:rPr>
          <w:rFonts w:ascii="Times New Roman" w:eastAsia="Times New Roman" w:hAnsi="Times New Roman" w:cs="Times New Roman"/>
          <w:sz w:val="24"/>
          <w:szCs w:val="24"/>
          <w:lang w:val="en-US" w:eastAsia="id-ID"/>
        </w:rPr>
        <w:t xml:space="preserve">, peternak di Kecamatan Musuk </w:t>
      </w:r>
      <w:r w:rsidRPr="001A7366">
        <w:rPr>
          <w:rFonts w:ascii="Times New Roman" w:eastAsia="Times New Roman" w:hAnsi="Times New Roman" w:cs="Times New Roman"/>
          <w:sz w:val="24"/>
          <w:szCs w:val="24"/>
          <w:lang w:eastAsia="id-ID"/>
        </w:rPr>
        <w:t>dikatakan layak karena</w:t>
      </w:r>
      <w:r w:rsidRPr="001A7366">
        <w:rPr>
          <w:rFonts w:ascii="Times New Roman" w:eastAsia="Times New Roman" w:hAnsi="Times New Roman" w:cs="Times New Roman"/>
          <w:sz w:val="24"/>
          <w:szCs w:val="24"/>
          <w:lang w:val="en-US" w:eastAsia="id-ID"/>
        </w:rPr>
        <w:t xml:space="preserve"> harga jual susu di Kecamatan Musuk adalah Rp5.500, artinya sudah di atas BEP. </w:t>
      </w:r>
    </w:p>
    <w:p w14:paraId="67179EDC" w14:textId="77777777" w:rsidR="001A7366" w:rsidRPr="001A7366" w:rsidRDefault="001A7366" w:rsidP="001A7366">
      <w:pPr>
        <w:spacing w:after="0" w:line="360" w:lineRule="auto"/>
        <w:ind w:firstLine="567"/>
        <w:contextualSpacing/>
        <w:jc w:val="both"/>
        <w:rPr>
          <w:rFonts w:ascii="Times New Roman" w:eastAsia="Times New Roman" w:hAnsi="Times New Roman" w:cs="Times New Roman"/>
          <w:sz w:val="24"/>
          <w:szCs w:val="24"/>
          <w:lang w:val="en-US" w:eastAsia="id-ID"/>
        </w:rPr>
      </w:pPr>
      <w:r w:rsidRPr="001A7366">
        <w:rPr>
          <w:rFonts w:ascii="Times New Roman" w:eastAsia="Times New Roman" w:hAnsi="Times New Roman" w:cs="Times New Roman"/>
          <w:sz w:val="24"/>
          <w:szCs w:val="24"/>
          <w:lang w:val="en-US" w:eastAsia="id-ID"/>
        </w:rPr>
        <w:lastRenderedPageBreak/>
        <w:t xml:space="preserve">Peternak sapi perah </w:t>
      </w:r>
      <w:r w:rsidRPr="001A7366">
        <w:rPr>
          <w:rFonts w:ascii="Times New Roman" w:eastAsia="Times New Roman" w:hAnsi="Times New Roman" w:cs="Times New Roman"/>
          <w:sz w:val="24"/>
          <w:szCs w:val="24"/>
          <w:lang w:eastAsia="id-ID"/>
        </w:rPr>
        <w:t>masih dapat</w:t>
      </w:r>
      <w:r w:rsidRPr="001A7366">
        <w:rPr>
          <w:rFonts w:ascii="Times New Roman" w:eastAsia="Times New Roman" w:hAnsi="Times New Roman" w:cs="Times New Roman"/>
          <w:sz w:val="24"/>
          <w:szCs w:val="24"/>
          <w:lang w:val="en-US" w:eastAsia="id-ID"/>
        </w:rPr>
        <w:t xml:space="preserve"> </w:t>
      </w:r>
      <w:r w:rsidRPr="001A7366">
        <w:rPr>
          <w:rFonts w:ascii="Times New Roman" w:eastAsia="Times New Roman" w:hAnsi="Times New Roman" w:cs="Times New Roman"/>
          <w:sz w:val="24"/>
          <w:szCs w:val="24"/>
          <w:lang w:eastAsia="id-ID"/>
        </w:rPr>
        <w:t xml:space="preserve">meningkatkan usahanya sehingga </w:t>
      </w:r>
      <w:r w:rsidRPr="001A7366">
        <w:rPr>
          <w:rFonts w:ascii="Times New Roman" w:eastAsia="Times New Roman" w:hAnsi="Times New Roman" w:cs="Times New Roman"/>
          <w:sz w:val="24"/>
          <w:szCs w:val="24"/>
          <w:lang w:val="en-US" w:eastAsia="id-ID"/>
        </w:rPr>
        <w:t xml:space="preserve">bisa </w:t>
      </w:r>
      <w:r w:rsidRPr="001A7366">
        <w:rPr>
          <w:rFonts w:ascii="Times New Roman" w:eastAsia="Times New Roman" w:hAnsi="Times New Roman" w:cs="Times New Roman"/>
          <w:sz w:val="24"/>
          <w:szCs w:val="24"/>
          <w:lang w:eastAsia="id-ID"/>
        </w:rPr>
        <w:t>menghasilkan keuntungan yang maksimum</w:t>
      </w:r>
      <w:r w:rsidRPr="001A7366">
        <w:rPr>
          <w:rFonts w:ascii="Times New Roman" w:eastAsia="Times New Roman" w:hAnsi="Times New Roman" w:cs="Times New Roman"/>
          <w:sz w:val="24"/>
          <w:szCs w:val="24"/>
          <w:lang w:val="en-US" w:eastAsia="id-ID"/>
        </w:rPr>
        <w:t xml:space="preserve">. Adapun cara yang dapat dilakukan adalah </w:t>
      </w:r>
      <w:r w:rsidRPr="001A7366">
        <w:rPr>
          <w:rFonts w:ascii="Times New Roman" w:eastAsia="Times New Roman" w:hAnsi="Times New Roman" w:cs="Times New Roman"/>
          <w:sz w:val="24"/>
          <w:szCs w:val="24"/>
          <w:lang w:eastAsia="id-ID"/>
        </w:rPr>
        <w:t>dengan</w:t>
      </w:r>
      <w:r w:rsidRPr="001A7366">
        <w:rPr>
          <w:rFonts w:ascii="Times New Roman" w:eastAsia="Times New Roman" w:hAnsi="Times New Roman" w:cs="Times New Roman"/>
          <w:sz w:val="24"/>
          <w:szCs w:val="24"/>
          <w:lang w:val="en-US" w:eastAsia="id-ID"/>
        </w:rPr>
        <w:t xml:space="preserve"> </w:t>
      </w:r>
      <w:r w:rsidRPr="001A7366">
        <w:rPr>
          <w:rFonts w:ascii="Times New Roman" w:eastAsia="Times New Roman" w:hAnsi="Times New Roman" w:cs="Times New Roman"/>
          <w:sz w:val="24"/>
          <w:szCs w:val="24"/>
          <w:lang w:eastAsia="id-ID"/>
        </w:rPr>
        <w:t>meningkatkan produksi susu per ekor sapi atau</w:t>
      </w:r>
      <w:r w:rsidRPr="001A7366">
        <w:rPr>
          <w:rFonts w:ascii="Times New Roman" w:eastAsia="Times New Roman" w:hAnsi="Times New Roman" w:cs="Times New Roman"/>
          <w:sz w:val="24"/>
          <w:szCs w:val="24"/>
          <w:lang w:val="en-US" w:eastAsia="id-ID"/>
        </w:rPr>
        <w:t xml:space="preserve"> </w:t>
      </w:r>
      <w:r w:rsidRPr="001A7366">
        <w:rPr>
          <w:rFonts w:ascii="Times New Roman" w:eastAsia="Times New Roman" w:hAnsi="Times New Roman" w:cs="Times New Roman"/>
          <w:sz w:val="24"/>
          <w:szCs w:val="24"/>
          <w:lang w:eastAsia="id-ID"/>
        </w:rPr>
        <w:t>dengan menambah jumlah</w:t>
      </w:r>
      <w:r w:rsidRPr="001A7366">
        <w:rPr>
          <w:rFonts w:ascii="Times New Roman" w:eastAsia="Times New Roman" w:hAnsi="Times New Roman" w:cs="Times New Roman"/>
          <w:sz w:val="24"/>
          <w:szCs w:val="24"/>
          <w:lang w:val="en-US" w:eastAsia="id-ID"/>
        </w:rPr>
        <w:t xml:space="preserve"> </w:t>
      </w:r>
      <w:r w:rsidRPr="001A7366">
        <w:rPr>
          <w:rFonts w:ascii="Times New Roman" w:eastAsia="Times New Roman" w:hAnsi="Times New Roman" w:cs="Times New Roman"/>
          <w:sz w:val="24"/>
          <w:szCs w:val="24"/>
          <w:lang w:eastAsia="id-ID"/>
        </w:rPr>
        <w:t>sapi betina produkif.</w:t>
      </w:r>
      <w:r w:rsidRPr="001A7366">
        <w:rPr>
          <w:rFonts w:ascii="Times New Roman" w:eastAsia="Times New Roman" w:hAnsi="Times New Roman" w:cs="Times New Roman"/>
          <w:sz w:val="24"/>
          <w:szCs w:val="24"/>
          <w:lang w:val="en-US" w:eastAsia="id-ID"/>
        </w:rPr>
        <w:t xml:space="preserve"> </w:t>
      </w:r>
      <w:r w:rsidRPr="001A7366">
        <w:rPr>
          <w:rFonts w:ascii="Times New Roman" w:eastAsia="Times New Roman" w:hAnsi="Times New Roman" w:cs="Times New Roman"/>
          <w:sz w:val="24"/>
          <w:szCs w:val="24"/>
          <w:lang w:eastAsia="id-ID"/>
        </w:rPr>
        <w:t>Nilai titik impas tersebut dapat</w:t>
      </w:r>
      <w:r w:rsidRPr="001A7366">
        <w:rPr>
          <w:rFonts w:ascii="Times New Roman" w:eastAsia="Times New Roman" w:hAnsi="Times New Roman" w:cs="Times New Roman"/>
          <w:sz w:val="24"/>
          <w:szCs w:val="24"/>
          <w:lang w:val="en-US" w:eastAsia="id-ID"/>
        </w:rPr>
        <w:t xml:space="preserve"> </w:t>
      </w:r>
      <w:r w:rsidRPr="001A7366">
        <w:rPr>
          <w:rFonts w:ascii="Times New Roman" w:eastAsia="Times New Roman" w:hAnsi="Times New Roman" w:cs="Times New Roman"/>
          <w:sz w:val="24"/>
          <w:szCs w:val="24"/>
          <w:lang w:eastAsia="id-ID"/>
        </w:rPr>
        <w:t>diturunkan dengan mengurangi biaya atau</w:t>
      </w:r>
      <w:r w:rsidRPr="001A7366">
        <w:rPr>
          <w:rFonts w:ascii="Times New Roman" w:eastAsia="Times New Roman" w:hAnsi="Times New Roman" w:cs="Times New Roman"/>
          <w:sz w:val="24"/>
          <w:szCs w:val="24"/>
          <w:lang w:val="en-US" w:eastAsia="id-ID"/>
        </w:rPr>
        <w:t xml:space="preserve"> </w:t>
      </w:r>
      <w:r w:rsidRPr="001A7366">
        <w:rPr>
          <w:rFonts w:ascii="Times New Roman" w:eastAsia="Times New Roman" w:hAnsi="Times New Roman" w:cs="Times New Roman"/>
          <w:sz w:val="24"/>
          <w:szCs w:val="24"/>
          <w:lang w:eastAsia="id-ID"/>
        </w:rPr>
        <w:t xml:space="preserve">meningkatkan penerimaan. </w:t>
      </w:r>
      <w:r w:rsidRPr="001A7366">
        <w:rPr>
          <w:rFonts w:ascii="Times New Roman" w:eastAsia="Times New Roman" w:hAnsi="Times New Roman" w:cs="Times New Roman"/>
          <w:sz w:val="24"/>
          <w:szCs w:val="24"/>
          <w:lang w:val="en-US" w:eastAsia="id-ID"/>
        </w:rPr>
        <w:t xml:space="preserve">Biaya peternakan </w:t>
      </w:r>
      <w:r w:rsidRPr="001A7366">
        <w:rPr>
          <w:rFonts w:ascii="Times New Roman" w:eastAsia="Times New Roman" w:hAnsi="Times New Roman" w:cs="Times New Roman"/>
          <w:sz w:val="24"/>
          <w:szCs w:val="24"/>
          <w:lang w:eastAsia="id-ID"/>
        </w:rPr>
        <w:t>dapat</w:t>
      </w:r>
      <w:r w:rsidRPr="001A7366">
        <w:rPr>
          <w:rFonts w:ascii="Times New Roman" w:eastAsia="Times New Roman" w:hAnsi="Times New Roman" w:cs="Times New Roman"/>
          <w:sz w:val="24"/>
          <w:szCs w:val="24"/>
          <w:lang w:val="en-US" w:eastAsia="id-ID"/>
        </w:rPr>
        <w:t xml:space="preserve"> diminimalisasi </w:t>
      </w:r>
      <w:r w:rsidRPr="001A7366">
        <w:rPr>
          <w:rFonts w:ascii="Times New Roman" w:eastAsia="Times New Roman" w:hAnsi="Times New Roman" w:cs="Times New Roman"/>
          <w:sz w:val="24"/>
          <w:szCs w:val="24"/>
          <w:lang w:eastAsia="id-ID"/>
        </w:rPr>
        <w:t>dengan mengurangi penggunaan biaya pakan</w:t>
      </w:r>
      <w:r w:rsidRPr="001A7366">
        <w:rPr>
          <w:rFonts w:ascii="Times New Roman" w:eastAsia="Times New Roman" w:hAnsi="Times New Roman" w:cs="Times New Roman"/>
          <w:sz w:val="24"/>
          <w:szCs w:val="24"/>
          <w:lang w:val="en-US" w:eastAsia="id-ID"/>
        </w:rPr>
        <w:t xml:space="preserve"> </w:t>
      </w:r>
      <w:r w:rsidRPr="001A7366">
        <w:rPr>
          <w:rFonts w:ascii="Times New Roman" w:eastAsia="Times New Roman" w:hAnsi="Times New Roman" w:cs="Times New Roman"/>
          <w:sz w:val="24"/>
          <w:szCs w:val="24"/>
          <w:lang w:eastAsia="id-ID"/>
        </w:rPr>
        <w:t>karena pakan yang</w:t>
      </w:r>
      <w:r w:rsidRPr="001A7366">
        <w:rPr>
          <w:rFonts w:ascii="Times New Roman" w:eastAsia="Times New Roman" w:hAnsi="Times New Roman" w:cs="Times New Roman"/>
          <w:sz w:val="24"/>
          <w:szCs w:val="24"/>
          <w:lang w:val="en-US" w:eastAsia="id-ID"/>
        </w:rPr>
        <w:t xml:space="preserve"> </w:t>
      </w:r>
      <w:r w:rsidRPr="001A7366">
        <w:rPr>
          <w:rFonts w:ascii="Times New Roman" w:eastAsia="Times New Roman" w:hAnsi="Times New Roman" w:cs="Times New Roman"/>
          <w:sz w:val="24"/>
          <w:szCs w:val="24"/>
          <w:lang w:eastAsia="id-ID"/>
        </w:rPr>
        <w:t>digunakan di peternakan ini belum efisien. Sementara itu, peningkatan</w:t>
      </w:r>
      <w:r w:rsidRPr="001A7366">
        <w:rPr>
          <w:rFonts w:ascii="Times New Roman" w:eastAsia="Times New Roman" w:hAnsi="Times New Roman" w:cs="Times New Roman"/>
          <w:sz w:val="24"/>
          <w:szCs w:val="24"/>
          <w:lang w:val="en-US" w:eastAsia="id-ID"/>
        </w:rPr>
        <w:t xml:space="preserve"> </w:t>
      </w:r>
      <w:r w:rsidRPr="001A7366">
        <w:rPr>
          <w:rFonts w:ascii="Times New Roman" w:eastAsia="Times New Roman" w:hAnsi="Times New Roman" w:cs="Times New Roman"/>
          <w:sz w:val="24"/>
          <w:szCs w:val="24"/>
          <w:lang w:eastAsia="id-ID"/>
        </w:rPr>
        <w:t>penerimaan dapat dilakukan dengan meningkatkan penjualan susu ke</w:t>
      </w:r>
      <w:r w:rsidRPr="001A7366">
        <w:rPr>
          <w:rFonts w:ascii="Times New Roman" w:eastAsia="Times New Roman" w:hAnsi="Times New Roman" w:cs="Times New Roman"/>
          <w:sz w:val="24"/>
          <w:szCs w:val="24"/>
          <w:lang w:val="en-US" w:eastAsia="id-ID"/>
        </w:rPr>
        <w:t xml:space="preserve"> cakupan pasar yang lebih luas,  </w:t>
      </w:r>
      <w:r w:rsidRPr="001A7366">
        <w:rPr>
          <w:rFonts w:ascii="Times New Roman" w:eastAsia="Times New Roman" w:hAnsi="Times New Roman" w:cs="Times New Roman"/>
          <w:sz w:val="24"/>
          <w:szCs w:val="24"/>
          <w:lang w:eastAsia="id-ID"/>
        </w:rPr>
        <w:t>dan melakukan pengolahan limbah sehingga</w:t>
      </w:r>
      <w:r w:rsidRPr="001A7366">
        <w:rPr>
          <w:rFonts w:ascii="Times New Roman" w:eastAsia="Times New Roman" w:hAnsi="Times New Roman" w:cs="Times New Roman"/>
          <w:sz w:val="24"/>
          <w:szCs w:val="24"/>
          <w:lang w:val="en-US" w:eastAsia="id-ID"/>
        </w:rPr>
        <w:t xml:space="preserve"> </w:t>
      </w:r>
      <w:r w:rsidRPr="001A7366">
        <w:rPr>
          <w:rFonts w:ascii="Times New Roman" w:eastAsia="Times New Roman" w:hAnsi="Times New Roman" w:cs="Times New Roman"/>
          <w:sz w:val="24"/>
          <w:szCs w:val="24"/>
          <w:lang w:eastAsia="id-ID"/>
        </w:rPr>
        <w:t>menghasilkan produk berupa</w:t>
      </w:r>
      <w:r w:rsidRPr="001A7366">
        <w:rPr>
          <w:rFonts w:ascii="Times New Roman" w:eastAsia="Times New Roman" w:hAnsi="Times New Roman" w:cs="Times New Roman"/>
          <w:sz w:val="24"/>
          <w:szCs w:val="24"/>
          <w:lang w:val="en-US" w:eastAsia="id-ID"/>
        </w:rPr>
        <w:t xml:space="preserve"> pupuk</w:t>
      </w:r>
      <w:r w:rsidRPr="001A7366">
        <w:rPr>
          <w:rFonts w:ascii="Times New Roman" w:eastAsia="Times New Roman" w:hAnsi="Times New Roman" w:cs="Times New Roman"/>
          <w:sz w:val="24"/>
          <w:szCs w:val="24"/>
          <w:lang w:eastAsia="id-ID"/>
        </w:rPr>
        <w:t xml:space="preserve"> yang dapat digunakan atau dijual untuk men</w:t>
      </w:r>
      <w:r w:rsidRPr="001A7366">
        <w:rPr>
          <w:rFonts w:ascii="Times New Roman" w:eastAsia="Times New Roman" w:hAnsi="Times New Roman" w:cs="Times New Roman"/>
          <w:sz w:val="24"/>
          <w:szCs w:val="24"/>
          <w:lang w:val="en-US" w:eastAsia="id-ID"/>
        </w:rPr>
        <w:t>i</w:t>
      </w:r>
      <w:r w:rsidRPr="001A7366">
        <w:rPr>
          <w:rFonts w:ascii="Times New Roman" w:eastAsia="Times New Roman" w:hAnsi="Times New Roman" w:cs="Times New Roman"/>
          <w:sz w:val="24"/>
          <w:szCs w:val="24"/>
          <w:lang w:eastAsia="id-ID"/>
        </w:rPr>
        <w:t>ngkatkan penerimaan.</w:t>
      </w:r>
    </w:p>
    <w:p w14:paraId="10364CEA" w14:textId="77777777" w:rsidR="001A7366" w:rsidRPr="001A7366" w:rsidRDefault="001A7366" w:rsidP="001A7366">
      <w:pPr>
        <w:spacing w:after="0" w:line="360" w:lineRule="auto"/>
        <w:contextualSpacing/>
        <w:jc w:val="center"/>
        <w:rPr>
          <w:rFonts w:ascii="Times New Roman" w:eastAsia="Calibri" w:hAnsi="Times New Roman" w:cs="Times New Roman"/>
          <w:b/>
          <w:sz w:val="24"/>
          <w:szCs w:val="24"/>
          <w:lang w:val="en-US"/>
        </w:rPr>
      </w:pPr>
      <w:r w:rsidRPr="001A7366">
        <w:rPr>
          <w:rFonts w:ascii="Times New Roman" w:eastAsia="Calibri" w:hAnsi="Times New Roman" w:cs="Times New Roman"/>
          <w:b/>
          <w:sz w:val="24"/>
          <w:szCs w:val="24"/>
          <w:lang w:val="en-US"/>
        </w:rPr>
        <w:t>KESIMPULAN DAN SARAN</w:t>
      </w:r>
    </w:p>
    <w:p w14:paraId="0E3158FE" w14:textId="77777777" w:rsidR="001A7366" w:rsidRPr="001A7366" w:rsidRDefault="001A7366" w:rsidP="001A7366">
      <w:pPr>
        <w:spacing w:after="0" w:line="360" w:lineRule="auto"/>
        <w:contextualSpacing/>
        <w:jc w:val="center"/>
        <w:rPr>
          <w:rFonts w:ascii="Times New Roman" w:eastAsia="Calibri" w:hAnsi="Times New Roman" w:cs="Times New Roman"/>
          <w:b/>
          <w:bCs/>
          <w:color w:val="000000"/>
          <w:sz w:val="24"/>
          <w:szCs w:val="24"/>
          <w:lang w:val="sv-SE"/>
        </w:rPr>
      </w:pPr>
      <w:r w:rsidRPr="001A7366">
        <w:rPr>
          <w:rFonts w:ascii="Times New Roman" w:eastAsia="Calibri" w:hAnsi="Times New Roman" w:cs="Times New Roman"/>
          <w:b/>
          <w:bCs/>
          <w:color w:val="000000"/>
          <w:sz w:val="24"/>
          <w:szCs w:val="24"/>
          <w:lang w:val="sv-SE"/>
        </w:rPr>
        <w:t>Kesimpulan</w:t>
      </w:r>
    </w:p>
    <w:p w14:paraId="162FD3A7" w14:textId="77777777" w:rsidR="001A7366" w:rsidRPr="001A7366" w:rsidRDefault="001A7366" w:rsidP="001A7366">
      <w:pPr>
        <w:spacing w:after="0" w:line="360" w:lineRule="auto"/>
        <w:ind w:firstLine="709"/>
        <w:contextualSpacing/>
        <w:jc w:val="both"/>
        <w:rPr>
          <w:rFonts w:ascii="Times New Roman" w:eastAsia="Calibri" w:hAnsi="Times New Roman" w:cs="Times New Roman"/>
          <w:color w:val="000000"/>
          <w:sz w:val="24"/>
          <w:szCs w:val="24"/>
          <w:lang w:val="en-US"/>
        </w:rPr>
      </w:pPr>
      <w:r w:rsidRPr="001A7366">
        <w:rPr>
          <w:rFonts w:ascii="Times New Roman" w:eastAsia="Calibri" w:hAnsi="Times New Roman" w:cs="Times New Roman"/>
          <w:color w:val="000000"/>
          <w:sz w:val="24"/>
          <w:szCs w:val="24"/>
          <w:lang w:val="en-US"/>
        </w:rPr>
        <w:t xml:space="preserve">Berdasarkan hasil penelitian yang telah dilakukan, dapat disimpulkan bahwa usaha peternakan sapi perah di Kecamatan Musuk Boyolali layak dijalankan. Penerimaan terbesar peternak didapatkan dari penjualan susu. Besarnya penerimaan yang didapat bergantung pada banyaknya jumlah sapi yang dipelihara dan jumlah produksi susu yang dihasilkan. </w:t>
      </w:r>
    </w:p>
    <w:p w14:paraId="7308550D" w14:textId="77777777" w:rsidR="00696A04" w:rsidRDefault="00696A04" w:rsidP="001A7366">
      <w:pPr>
        <w:spacing w:after="0" w:line="360" w:lineRule="auto"/>
        <w:contextualSpacing/>
        <w:jc w:val="center"/>
        <w:rPr>
          <w:rFonts w:ascii="Times New Roman" w:eastAsia="Calibri" w:hAnsi="Times New Roman" w:cs="Times New Roman"/>
          <w:b/>
          <w:bCs/>
          <w:color w:val="000000"/>
          <w:sz w:val="24"/>
          <w:szCs w:val="24"/>
          <w:lang w:val="sv-SE"/>
        </w:rPr>
      </w:pPr>
    </w:p>
    <w:p w14:paraId="095D6DB7" w14:textId="77777777" w:rsidR="00696A04" w:rsidRDefault="00696A04" w:rsidP="001A7366">
      <w:pPr>
        <w:spacing w:after="0" w:line="360" w:lineRule="auto"/>
        <w:contextualSpacing/>
        <w:jc w:val="center"/>
        <w:rPr>
          <w:rFonts w:ascii="Times New Roman" w:eastAsia="Calibri" w:hAnsi="Times New Roman" w:cs="Times New Roman"/>
          <w:b/>
          <w:bCs/>
          <w:color w:val="000000"/>
          <w:sz w:val="24"/>
          <w:szCs w:val="24"/>
          <w:lang w:val="sv-SE"/>
        </w:rPr>
      </w:pPr>
    </w:p>
    <w:p w14:paraId="43D77D2B" w14:textId="21B3CA1D" w:rsidR="001A7366" w:rsidRPr="001A7366" w:rsidRDefault="001A7366" w:rsidP="001A7366">
      <w:pPr>
        <w:spacing w:after="0" w:line="360" w:lineRule="auto"/>
        <w:contextualSpacing/>
        <w:jc w:val="center"/>
        <w:rPr>
          <w:rFonts w:ascii="Times New Roman" w:eastAsia="Calibri" w:hAnsi="Times New Roman" w:cs="Times New Roman"/>
          <w:b/>
          <w:bCs/>
          <w:color w:val="000000"/>
          <w:sz w:val="24"/>
          <w:szCs w:val="24"/>
          <w:lang w:val="sv-SE"/>
        </w:rPr>
      </w:pPr>
      <w:r w:rsidRPr="001A7366">
        <w:rPr>
          <w:rFonts w:ascii="Times New Roman" w:eastAsia="Calibri" w:hAnsi="Times New Roman" w:cs="Times New Roman"/>
          <w:b/>
          <w:bCs/>
          <w:color w:val="000000"/>
          <w:sz w:val="24"/>
          <w:szCs w:val="24"/>
          <w:lang w:val="sv-SE"/>
        </w:rPr>
        <w:t>Saran</w:t>
      </w:r>
    </w:p>
    <w:p w14:paraId="3CE9A9BF" w14:textId="77777777" w:rsidR="001A7366" w:rsidRPr="001A7366" w:rsidRDefault="001A7366" w:rsidP="001A7366">
      <w:pPr>
        <w:spacing w:after="0" w:line="360" w:lineRule="auto"/>
        <w:ind w:firstLine="709"/>
        <w:contextualSpacing/>
        <w:jc w:val="both"/>
        <w:rPr>
          <w:rFonts w:ascii="Times New Roman" w:eastAsia="Calibri" w:hAnsi="Times New Roman" w:cs="Times New Roman"/>
          <w:color w:val="000000"/>
          <w:sz w:val="24"/>
          <w:szCs w:val="24"/>
          <w:lang w:val="sv-SE"/>
        </w:rPr>
      </w:pPr>
      <w:r w:rsidRPr="001A7366">
        <w:rPr>
          <w:rFonts w:ascii="Times New Roman" w:eastAsia="Calibri" w:hAnsi="Times New Roman" w:cs="Times New Roman"/>
          <w:color w:val="000000"/>
          <w:sz w:val="24"/>
          <w:szCs w:val="24"/>
          <w:lang w:val="sv-SE"/>
        </w:rPr>
        <w:t>Berikut adalah beberapa saran yang dapat dilakukan oleh peternak sapi perah di Kecamatan Musuk Boyolali agar bisa memajukan usahanya :</w:t>
      </w:r>
    </w:p>
    <w:p w14:paraId="6B21D708" w14:textId="77777777" w:rsidR="001A7366" w:rsidRPr="001A7366" w:rsidRDefault="001A7366" w:rsidP="001A7366">
      <w:pPr>
        <w:numPr>
          <w:ilvl w:val="0"/>
          <w:numId w:val="10"/>
        </w:numPr>
        <w:spacing w:after="0" w:line="360" w:lineRule="auto"/>
        <w:ind w:left="426"/>
        <w:contextualSpacing/>
        <w:jc w:val="both"/>
        <w:rPr>
          <w:rFonts w:ascii="Times New Roman" w:eastAsia="Calibri" w:hAnsi="Times New Roman" w:cs="Times New Roman"/>
          <w:color w:val="000000"/>
          <w:sz w:val="24"/>
          <w:szCs w:val="24"/>
          <w:lang w:val="sv-SE"/>
        </w:rPr>
      </w:pPr>
      <w:r w:rsidRPr="001A7366">
        <w:rPr>
          <w:rFonts w:ascii="Times New Roman" w:eastAsia="Calibri" w:hAnsi="Times New Roman" w:cs="Times New Roman"/>
          <w:color w:val="000000"/>
          <w:sz w:val="24"/>
          <w:szCs w:val="24"/>
          <w:lang w:val="en-US"/>
        </w:rPr>
        <w:t>Peternak sebaiknya meningkatkan produksi susu dengan menambah jumlah sapi betina produkif.</w:t>
      </w:r>
    </w:p>
    <w:p w14:paraId="0C433529" w14:textId="77777777" w:rsidR="001A7366" w:rsidRPr="001A7366" w:rsidRDefault="001A7366" w:rsidP="001A7366">
      <w:pPr>
        <w:numPr>
          <w:ilvl w:val="0"/>
          <w:numId w:val="10"/>
        </w:numPr>
        <w:spacing w:after="0" w:line="360" w:lineRule="auto"/>
        <w:ind w:left="426"/>
        <w:contextualSpacing/>
        <w:jc w:val="both"/>
        <w:rPr>
          <w:rFonts w:ascii="Times New Roman" w:eastAsia="Calibri" w:hAnsi="Times New Roman" w:cs="Times New Roman"/>
          <w:color w:val="000000"/>
          <w:sz w:val="24"/>
          <w:szCs w:val="24"/>
          <w:lang w:val="sv-SE"/>
        </w:rPr>
      </w:pPr>
      <w:r w:rsidRPr="001A7366">
        <w:rPr>
          <w:rFonts w:ascii="Times New Roman" w:eastAsia="Calibri" w:hAnsi="Times New Roman" w:cs="Times New Roman"/>
          <w:color w:val="000000"/>
          <w:sz w:val="24"/>
          <w:szCs w:val="24"/>
          <w:lang w:val="en-US"/>
        </w:rPr>
        <w:t>Peternak sebaiknya meningkatkan penjualan susu ke cakupan pasar yang lebih  luas,  dan melakukan pengolahan limbah sehingga menghasilkan produk berupa pupuk yang dapat dijual.</w:t>
      </w:r>
    </w:p>
    <w:p w14:paraId="095B2510" w14:textId="77777777" w:rsidR="001A7366" w:rsidRPr="001A7366" w:rsidRDefault="001A7366" w:rsidP="001A7366">
      <w:pPr>
        <w:numPr>
          <w:ilvl w:val="0"/>
          <w:numId w:val="10"/>
        </w:numPr>
        <w:spacing w:after="0" w:line="360" w:lineRule="auto"/>
        <w:ind w:left="426"/>
        <w:contextualSpacing/>
        <w:jc w:val="both"/>
        <w:rPr>
          <w:rFonts w:ascii="Times New Roman" w:eastAsia="Calibri" w:hAnsi="Times New Roman" w:cs="Times New Roman"/>
          <w:color w:val="000000"/>
          <w:sz w:val="24"/>
          <w:szCs w:val="24"/>
          <w:lang w:val="sv-SE"/>
        </w:rPr>
      </w:pPr>
      <w:r w:rsidRPr="001A7366">
        <w:rPr>
          <w:rFonts w:ascii="Times New Roman" w:eastAsia="Calibri" w:hAnsi="Times New Roman" w:cs="Times New Roman"/>
          <w:color w:val="000000"/>
          <w:sz w:val="24"/>
          <w:szCs w:val="24"/>
          <w:lang w:val="en-US"/>
        </w:rPr>
        <w:t xml:space="preserve">Sebaiknya KUD menetapkan kebijakan agar harga jual susu di kecamatan Musuk  lebih tinggi daripada sebelumnya. </w:t>
      </w:r>
    </w:p>
    <w:p w14:paraId="6209B682" w14:textId="4FC2E6A9" w:rsidR="001A7366" w:rsidRDefault="001A7366" w:rsidP="001A7366">
      <w:pPr>
        <w:numPr>
          <w:ilvl w:val="0"/>
          <w:numId w:val="10"/>
        </w:numPr>
        <w:spacing w:after="0" w:line="360" w:lineRule="auto"/>
        <w:ind w:left="426"/>
        <w:contextualSpacing/>
        <w:jc w:val="both"/>
        <w:rPr>
          <w:rFonts w:ascii="Times New Roman" w:eastAsia="Calibri" w:hAnsi="Times New Roman" w:cs="Times New Roman"/>
          <w:color w:val="000000"/>
          <w:sz w:val="24"/>
          <w:szCs w:val="24"/>
          <w:lang w:val="sv-SE"/>
        </w:rPr>
      </w:pPr>
      <w:r w:rsidRPr="001A7366">
        <w:rPr>
          <w:rFonts w:ascii="Times New Roman" w:eastAsia="Calibri" w:hAnsi="Times New Roman" w:cs="Times New Roman"/>
          <w:color w:val="000000"/>
          <w:sz w:val="24"/>
          <w:szCs w:val="24"/>
          <w:lang w:val="en-US"/>
        </w:rPr>
        <w:t xml:space="preserve">Untuk mengurangi biaya pakan, peternak bisa menanam hijauan sendiri atau mencari di lingkungan sekitar sehingga tidak harus membelinya. </w:t>
      </w:r>
    </w:p>
    <w:p w14:paraId="0317BB63" w14:textId="77777777" w:rsidR="00696A04" w:rsidRPr="001A7366" w:rsidRDefault="00696A04" w:rsidP="001A7366">
      <w:pPr>
        <w:numPr>
          <w:ilvl w:val="0"/>
          <w:numId w:val="10"/>
        </w:numPr>
        <w:spacing w:after="0" w:line="360" w:lineRule="auto"/>
        <w:ind w:left="426"/>
        <w:contextualSpacing/>
        <w:jc w:val="both"/>
        <w:rPr>
          <w:rFonts w:ascii="Times New Roman" w:eastAsia="Calibri" w:hAnsi="Times New Roman" w:cs="Times New Roman"/>
          <w:color w:val="000000"/>
          <w:sz w:val="24"/>
          <w:szCs w:val="24"/>
          <w:lang w:val="sv-SE"/>
        </w:rPr>
      </w:pPr>
    </w:p>
    <w:p w14:paraId="29AB7A8F" w14:textId="77777777" w:rsidR="001A7366" w:rsidRPr="001A7366" w:rsidRDefault="001A7366" w:rsidP="001A7366">
      <w:pPr>
        <w:spacing w:after="0" w:line="240" w:lineRule="auto"/>
        <w:contextualSpacing/>
        <w:jc w:val="center"/>
        <w:rPr>
          <w:rFonts w:ascii="Times New Roman" w:eastAsia="Times New Roman" w:hAnsi="Times New Roman" w:cs="Times New Roman"/>
          <w:b/>
          <w:sz w:val="24"/>
          <w:szCs w:val="24"/>
        </w:rPr>
      </w:pPr>
      <w:r w:rsidRPr="001A7366">
        <w:rPr>
          <w:rFonts w:ascii="Times New Roman" w:eastAsia="Times New Roman" w:hAnsi="Times New Roman" w:cs="Times New Roman"/>
          <w:b/>
          <w:sz w:val="24"/>
          <w:szCs w:val="24"/>
        </w:rPr>
        <w:t>DAFTAR PUSTAKA</w:t>
      </w:r>
    </w:p>
    <w:p w14:paraId="328997EB" w14:textId="77777777" w:rsidR="001A7366" w:rsidRPr="001A7366" w:rsidRDefault="001A7366" w:rsidP="001A7366">
      <w:pPr>
        <w:widowControl w:val="0"/>
        <w:autoSpaceDE w:val="0"/>
        <w:autoSpaceDN w:val="0"/>
        <w:adjustRightInd w:val="0"/>
        <w:spacing w:after="0" w:line="240" w:lineRule="auto"/>
        <w:contextualSpacing/>
        <w:rPr>
          <w:rFonts w:ascii="Times New Roman" w:eastAsia="Calibri" w:hAnsi="Times New Roman" w:cs="Times New Roman"/>
          <w:b/>
          <w:sz w:val="24"/>
          <w:szCs w:val="24"/>
        </w:rPr>
      </w:pPr>
    </w:p>
    <w:p w14:paraId="6395CF49" w14:textId="77777777" w:rsidR="001A7366" w:rsidRPr="001A7366" w:rsidRDefault="001A7366" w:rsidP="001A7366">
      <w:pPr>
        <w:spacing w:after="0" w:line="240" w:lineRule="auto"/>
        <w:ind w:left="567" w:hanging="567"/>
        <w:contextualSpacing/>
        <w:jc w:val="both"/>
        <w:rPr>
          <w:rFonts w:ascii="Times New Roman" w:eastAsia="Calibri" w:hAnsi="Times New Roman" w:cs="Times New Roman"/>
          <w:sz w:val="24"/>
          <w:szCs w:val="24"/>
          <w:lang w:val="sv-SE"/>
        </w:rPr>
      </w:pPr>
      <w:r w:rsidRPr="001A7366">
        <w:rPr>
          <w:rFonts w:ascii="Times New Roman" w:eastAsia="Calibri" w:hAnsi="Times New Roman" w:cs="Times New Roman"/>
          <w:color w:val="000000"/>
          <w:sz w:val="24"/>
          <w:szCs w:val="24"/>
          <w:lang w:val="en-US"/>
        </w:rPr>
        <w:t xml:space="preserve">Anonim. </w:t>
      </w:r>
      <w:r w:rsidRPr="001A7366">
        <w:rPr>
          <w:rFonts w:ascii="Times New Roman" w:eastAsia="Calibri" w:hAnsi="Times New Roman" w:cs="Times New Roman"/>
          <w:color w:val="000000"/>
          <w:sz w:val="24"/>
          <w:szCs w:val="24"/>
          <w:lang w:val="sv-SE"/>
        </w:rPr>
        <w:t xml:space="preserve">2009. </w:t>
      </w:r>
      <w:r w:rsidRPr="001A7366">
        <w:rPr>
          <w:rFonts w:ascii="Times New Roman" w:eastAsia="Calibri" w:hAnsi="Times New Roman" w:cs="Times New Roman"/>
          <w:i/>
          <w:color w:val="000000"/>
          <w:sz w:val="24"/>
          <w:szCs w:val="24"/>
          <w:lang w:val="sv-SE"/>
        </w:rPr>
        <w:t xml:space="preserve">Basis Data Statistik Pertanian. </w:t>
      </w:r>
      <w:hyperlink r:id="rId9" w:history="1">
        <w:r w:rsidRPr="001A7366">
          <w:rPr>
            <w:rFonts w:ascii="Times New Roman" w:eastAsia="Calibri" w:hAnsi="Times New Roman" w:cs="Times New Roman"/>
            <w:color w:val="0563C1"/>
            <w:sz w:val="24"/>
            <w:szCs w:val="24"/>
            <w:u w:val="single"/>
            <w:lang w:val="sv-SE"/>
          </w:rPr>
          <w:t>http://www.deptan.go.id</w:t>
        </w:r>
      </w:hyperlink>
      <w:r w:rsidRPr="001A7366">
        <w:rPr>
          <w:rFonts w:ascii="Times New Roman" w:eastAsia="Calibri" w:hAnsi="Times New Roman" w:cs="Times New Roman"/>
          <w:sz w:val="24"/>
          <w:szCs w:val="24"/>
          <w:lang w:val="sv-SE"/>
        </w:rPr>
        <w:t>. (Diakses pada 20 November 2019).</w:t>
      </w:r>
    </w:p>
    <w:p w14:paraId="053E1736" w14:textId="77777777" w:rsidR="001A7366" w:rsidRPr="001A7366" w:rsidRDefault="001A7366" w:rsidP="001A7366">
      <w:pPr>
        <w:spacing w:after="0" w:line="240" w:lineRule="auto"/>
        <w:ind w:left="567" w:hanging="567"/>
        <w:contextualSpacing/>
        <w:jc w:val="both"/>
        <w:rPr>
          <w:rFonts w:ascii="Times New Roman" w:eastAsia="Calibri" w:hAnsi="Times New Roman" w:cs="Times New Roman"/>
          <w:sz w:val="24"/>
          <w:szCs w:val="24"/>
          <w:lang w:val="sv-SE"/>
        </w:rPr>
      </w:pPr>
    </w:p>
    <w:p w14:paraId="3A0D377A" w14:textId="77777777" w:rsidR="001A7366" w:rsidRPr="001A7366" w:rsidRDefault="001A7366" w:rsidP="001A7366">
      <w:pPr>
        <w:spacing w:after="0" w:line="240" w:lineRule="auto"/>
        <w:ind w:left="567" w:hanging="567"/>
        <w:contextualSpacing/>
        <w:jc w:val="both"/>
        <w:rPr>
          <w:rFonts w:ascii="Times New Roman" w:eastAsia="Calibri" w:hAnsi="Times New Roman" w:cs="Times New Roman"/>
          <w:sz w:val="24"/>
          <w:szCs w:val="24"/>
          <w:lang w:val="sv-SE"/>
        </w:rPr>
      </w:pPr>
      <w:r w:rsidRPr="001A7366">
        <w:rPr>
          <w:rFonts w:ascii="Times New Roman" w:eastAsia="Calibri" w:hAnsi="Times New Roman" w:cs="Times New Roman"/>
          <w:sz w:val="24"/>
          <w:szCs w:val="24"/>
          <w:lang w:val="sv-SE"/>
        </w:rPr>
        <w:t xml:space="preserve">Anonim. 2011. </w:t>
      </w:r>
      <w:r w:rsidRPr="001A7366">
        <w:rPr>
          <w:rFonts w:ascii="Times New Roman" w:eastAsia="Calibri" w:hAnsi="Times New Roman" w:cs="Times New Roman"/>
          <w:i/>
          <w:sz w:val="24"/>
          <w:szCs w:val="24"/>
          <w:lang w:val="sv-SE"/>
        </w:rPr>
        <w:t>Kecamatan Musuk dalam Angka 2011</w:t>
      </w:r>
      <w:r w:rsidRPr="001A7366">
        <w:rPr>
          <w:rFonts w:ascii="Times New Roman" w:eastAsia="Calibri" w:hAnsi="Times New Roman" w:cs="Times New Roman"/>
          <w:sz w:val="24"/>
          <w:szCs w:val="24"/>
          <w:lang w:val="sv-SE"/>
        </w:rPr>
        <w:t xml:space="preserve">. </w:t>
      </w:r>
      <w:r w:rsidRPr="001A7366">
        <w:rPr>
          <w:rFonts w:ascii="Times New Roman" w:eastAsia="Calibri" w:hAnsi="Times New Roman" w:cs="Times New Roman"/>
          <w:sz w:val="24"/>
          <w:szCs w:val="24"/>
          <w:lang w:val="en-US"/>
        </w:rPr>
        <w:t xml:space="preserve">Boyolali: BPS </w:t>
      </w:r>
      <w:r w:rsidRPr="001A7366">
        <w:rPr>
          <w:rFonts w:ascii="Times New Roman" w:eastAsia="Calibri" w:hAnsi="Times New Roman" w:cs="Times New Roman"/>
          <w:sz w:val="24"/>
          <w:szCs w:val="24"/>
          <w:lang w:val="sv-SE"/>
        </w:rPr>
        <w:t>Boyolali.</w:t>
      </w:r>
    </w:p>
    <w:p w14:paraId="28161A64" w14:textId="77777777" w:rsidR="001A7366" w:rsidRPr="001A7366" w:rsidRDefault="001A7366" w:rsidP="001A7366">
      <w:pPr>
        <w:spacing w:after="0" w:line="240" w:lineRule="auto"/>
        <w:contextualSpacing/>
        <w:jc w:val="both"/>
        <w:rPr>
          <w:rFonts w:ascii="Times New Roman" w:eastAsia="Calibri" w:hAnsi="Times New Roman" w:cs="Times New Roman"/>
          <w:sz w:val="20"/>
          <w:szCs w:val="20"/>
          <w:lang w:val="sv-SE"/>
        </w:rPr>
      </w:pPr>
    </w:p>
    <w:p w14:paraId="72FF2459" w14:textId="77777777" w:rsidR="001A7366" w:rsidRPr="001A7366" w:rsidRDefault="001A7366" w:rsidP="001A7366">
      <w:pPr>
        <w:spacing w:after="0" w:line="240" w:lineRule="auto"/>
        <w:ind w:left="567" w:hanging="567"/>
        <w:contextualSpacing/>
        <w:jc w:val="both"/>
        <w:rPr>
          <w:rFonts w:ascii="Times New Roman" w:eastAsia="Calibri" w:hAnsi="Times New Roman" w:cs="Times New Roman"/>
          <w:color w:val="000000"/>
          <w:sz w:val="24"/>
          <w:szCs w:val="24"/>
          <w:lang w:val="sv-SE"/>
        </w:rPr>
      </w:pPr>
      <w:r w:rsidRPr="001A7366">
        <w:rPr>
          <w:rFonts w:ascii="Times New Roman" w:eastAsia="Calibri" w:hAnsi="Times New Roman" w:cs="Times New Roman"/>
          <w:color w:val="000000"/>
          <w:sz w:val="24"/>
          <w:szCs w:val="24"/>
          <w:lang w:val="sv-SE"/>
        </w:rPr>
        <w:t xml:space="preserve">Anonim. 2013. </w:t>
      </w:r>
      <w:r w:rsidRPr="001A7366">
        <w:rPr>
          <w:rFonts w:ascii="Times New Roman" w:eastAsia="Calibri" w:hAnsi="Times New Roman" w:cs="Times New Roman"/>
          <w:i/>
          <w:color w:val="000000"/>
          <w:sz w:val="24"/>
          <w:szCs w:val="24"/>
          <w:lang w:val="sv-SE"/>
        </w:rPr>
        <w:t>Statistik Peternakan.</w:t>
      </w:r>
      <w:r w:rsidRPr="001A7366">
        <w:rPr>
          <w:rFonts w:ascii="Times New Roman" w:eastAsia="Calibri" w:hAnsi="Times New Roman" w:cs="Times New Roman"/>
          <w:color w:val="000000"/>
          <w:sz w:val="24"/>
          <w:szCs w:val="24"/>
          <w:lang w:val="sv-SE"/>
        </w:rPr>
        <w:t xml:space="preserve"> Jakarta: Direktorat Jenderal Peternakan.</w:t>
      </w:r>
    </w:p>
    <w:p w14:paraId="4122691C" w14:textId="77777777" w:rsidR="001A7366" w:rsidRPr="001A7366" w:rsidRDefault="001A7366" w:rsidP="001A7366">
      <w:pPr>
        <w:spacing w:after="0" w:line="240" w:lineRule="auto"/>
        <w:ind w:left="567" w:hanging="567"/>
        <w:contextualSpacing/>
        <w:jc w:val="both"/>
        <w:rPr>
          <w:rFonts w:ascii="Times New Roman" w:eastAsia="Calibri" w:hAnsi="Times New Roman" w:cs="Times New Roman"/>
          <w:color w:val="000000"/>
          <w:sz w:val="20"/>
          <w:szCs w:val="20"/>
          <w:lang w:val="sv-SE"/>
        </w:rPr>
      </w:pPr>
    </w:p>
    <w:p w14:paraId="60273DE6" w14:textId="77777777" w:rsidR="001A7366" w:rsidRPr="001A7366" w:rsidRDefault="001A7366" w:rsidP="001A7366">
      <w:pPr>
        <w:spacing w:after="0" w:line="240" w:lineRule="auto"/>
        <w:ind w:left="567" w:hanging="567"/>
        <w:contextualSpacing/>
        <w:jc w:val="both"/>
        <w:rPr>
          <w:rFonts w:ascii="Times New Roman" w:eastAsia="Calibri" w:hAnsi="Times New Roman" w:cs="Times New Roman"/>
          <w:sz w:val="24"/>
          <w:szCs w:val="24"/>
          <w:lang w:val="sv-SE"/>
        </w:rPr>
      </w:pPr>
      <w:r w:rsidRPr="001A7366">
        <w:rPr>
          <w:rFonts w:ascii="Times New Roman" w:eastAsia="Calibri" w:hAnsi="Times New Roman" w:cs="Times New Roman"/>
          <w:sz w:val="24"/>
          <w:szCs w:val="24"/>
          <w:lang w:val="sv-SE"/>
        </w:rPr>
        <w:t xml:space="preserve">Herlina. 2002. Orientasi Nilai Kerja Pemuda Pada Keluarga Petani Perkebunan. </w:t>
      </w:r>
      <w:r w:rsidRPr="001A7366">
        <w:rPr>
          <w:rFonts w:ascii="Times New Roman" w:eastAsia="Calibri" w:hAnsi="Times New Roman" w:cs="Times New Roman"/>
          <w:i/>
          <w:iCs/>
          <w:sz w:val="24"/>
          <w:szCs w:val="24"/>
          <w:lang w:val="sv-SE"/>
        </w:rPr>
        <w:t>Thesis</w:t>
      </w:r>
      <w:r w:rsidRPr="001A7366">
        <w:rPr>
          <w:rFonts w:ascii="Times New Roman" w:eastAsia="Calibri" w:hAnsi="Times New Roman" w:cs="Times New Roman"/>
          <w:sz w:val="24"/>
          <w:szCs w:val="24"/>
          <w:lang w:val="sv-SE"/>
        </w:rPr>
        <w:t>. IPB Bogor</w:t>
      </w:r>
    </w:p>
    <w:p w14:paraId="5C7E7B84" w14:textId="77777777" w:rsidR="001A7366" w:rsidRPr="001A7366" w:rsidRDefault="001A7366" w:rsidP="001A7366">
      <w:pPr>
        <w:spacing w:after="0" w:line="240" w:lineRule="auto"/>
        <w:ind w:left="567" w:hanging="567"/>
        <w:contextualSpacing/>
        <w:jc w:val="both"/>
        <w:rPr>
          <w:rFonts w:ascii="Times New Roman" w:eastAsia="Calibri" w:hAnsi="Times New Roman" w:cs="Times New Roman"/>
          <w:sz w:val="20"/>
          <w:szCs w:val="20"/>
          <w:lang w:val="sv-SE"/>
        </w:rPr>
      </w:pPr>
    </w:p>
    <w:p w14:paraId="7B55646C" w14:textId="77777777" w:rsidR="001A7366" w:rsidRPr="001A7366" w:rsidRDefault="001A7366" w:rsidP="001A7366">
      <w:pPr>
        <w:spacing w:after="0" w:line="240" w:lineRule="auto"/>
        <w:ind w:left="567" w:hanging="567"/>
        <w:contextualSpacing/>
        <w:jc w:val="both"/>
        <w:rPr>
          <w:rFonts w:ascii="Times New Roman" w:eastAsia="Calibri" w:hAnsi="Times New Roman" w:cs="Times New Roman"/>
          <w:sz w:val="24"/>
          <w:szCs w:val="24"/>
          <w:lang w:val="it-IT"/>
        </w:rPr>
      </w:pPr>
      <w:r w:rsidRPr="001A7366">
        <w:rPr>
          <w:rFonts w:ascii="Times New Roman" w:eastAsia="Calibri" w:hAnsi="Times New Roman" w:cs="Times New Roman"/>
          <w:sz w:val="24"/>
          <w:szCs w:val="24"/>
          <w:lang w:val="it-IT"/>
        </w:rPr>
        <w:lastRenderedPageBreak/>
        <w:t xml:space="preserve">Hernanto, F. 1996. </w:t>
      </w:r>
      <w:r w:rsidRPr="001A7366">
        <w:rPr>
          <w:rFonts w:ascii="Times New Roman" w:eastAsia="Calibri" w:hAnsi="Times New Roman" w:cs="Times New Roman"/>
          <w:i/>
          <w:sz w:val="24"/>
          <w:szCs w:val="24"/>
          <w:lang w:val="it-IT"/>
        </w:rPr>
        <w:t>Ilmu Usaha Tani.</w:t>
      </w:r>
      <w:r w:rsidRPr="001A7366">
        <w:rPr>
          <w:rFonts w:ascii="Times New Roman" w:eastAsia="Calibri" w:hAnsi="Times New Roman" w:cs="Times New Roman"/>
          <w:sz w:val="24"/>
          <w:szCs w:val="24"/>
          <w:lang w:val="it-IT"/>
        </w:rPr>
        <w:t xml:space="preserve"> </w:t>
      </w:r>
      <w:r w:rsidRPr="001A7366">
        <w:rPr>
          <w:rFonts w:ascii="Times New Roman" w:eastAsia="Calibri" w:hAnsi="Times New Roman" w:cs="Times New Roman"/>
          <w:sz w:val="24"/>
          <w:szCs w:val="24"/>
          <w:lang w:val="en-US"/>
        </w:rPr>
        <w:t xml:space="preserve">Jakarta: </w:t>
      </w:r>
      <w:r w:rsidRPr="001A7366">
        <w:rPr>
          <w:rFonts w:ascii="Times New Roman" w:eastAsia="Calibri" w:hAnsi="Times New Roman" w:cs="Times New Roman"/>
          <w:sz w:val="24"/>
          <w:szCs w:val="24"/>
          <w:lang w:val="it-IT"/>
        </w:rPr>
        <w:t xml:space="preserve">Penebar Swadaya. </w:t>
      </w:r>
    </w:p>
    <w:p w14:paraId="15FA6B8A" w14:textId="77777777" w:rsidR="001A7366" w:rsidRPr="001A7366" w:rsidRDefault="001A7366" w:rsidP="001A7366">
      <w:pPr>
        <w:spacing w:after="0" w:line="240" w:lineRule="auto"/>
        <w:ind w:left="567" w:hanging="567"/>
        <w:contextualSpacing/>
        <w:jc w:val="both"/>
        <w:rPr>
          <w:rFonts w:ascii="Times New Roman" w:eastAsia="Calibri" w:hAnsi="Times New Roman" w:cs="Times New Roman"/>
          <w:sz w:val="20"/>
          <w:szCs w:val="20"/>
          <w:lang w:val="it-IT"/>
        </w:rPr>
      </w:pPr>
    </w:p>
    <w:p w14:paraId="42FC3A9D" w14:textId="77777777" w:rsidR="001A7366" w:rsidRPr="001A7366" w:rsidRDefault="001A7366" w:rsidP="001A7366">
      <w:pPr>
        <w:autoSpaceDE w:val="0"/>
        <w:autoSpaceDN w:val="0"/>
        <w:adjustRightInd w:val="0"/>
        <w:spacing w:after="0" w:line="240" w:lineRule="auto"/>
        <w:ind w:left="540" w:hanging="540"/>
        <w:contextualSpacing/>
        <w:jc w:val="both"/>
        <w:rPr>
          <w:rFonts w:ascii="Times New Roman" w:eastAsia="Calibri" w:hAnsi="Times New Roman" w:cs="Times New Roman"/>
          <w:sz w:val="24"/>
          <w:szCs w:val="24"/>
          <w:lang w:val="en-US"/>
        </w:rPr>
      </w:pPr>
      <w:r w:rsidRPr="001A7366">
        <w:rPr>
          <w:rFonts w:ascii="Times New Roman" w:eastAsia="Calibri" w:hAnsi="Times New Roman" w:cs="Times New Roman"/>
          <w:sz w:val="24"/>
          <w:szCs w:val="24"/>
          <w:lang w:val="en-US"/>
        </w:rPr>
        <w:t xml:space="preserve">Kuswadi. 2005. </w:t>
      </w:r>
      <w:r w:rsidRPr="001A7366">
        <w:rPr>
          <w:rFonts w:ascii="Times New Roman" w:eastAsia="Calibri" w:hAnsi="Times New Roman" w:cs="Times New Roman"/>
          <w:i/>
          <w:iCs/>
          <w:sz w:val="24"/>
          <w:szCs w:val="24"/>
          <w:lang w:val="en-US"/>
        </w:rPr>
        <w:t>Meningkatkan Laba Melalui Pendekatan Akuntansi Keuangan dan Akuntansi Biaya</w:t>
      </w:r>
      <w:r w:rsidRPr="001A7366">
        <w:rPr>
          <w:rFonts w:ascii="Times New Roman" w:eastAsia="Calibri" w:hAnsi="Times New Roman" w:cs="Times New Roman"/>
          <w:sz w:val="24"/>
          <w:szCs w:val="24"/>
          <w:lang w:val="en-US"/>
        </w:rPr>
        <w:t>. Jakarta: PT. Elex Media Komputindo.</w:t>
      </w:r>
    </w:p>
    <w:p w14:paraId="61617CB0" w14:textId="77777777" w:rsidR="001A7366" w:rsidRPr="001A7366" w:rsidRDefault="001A7366" w:rsidP="001A7366">
      <w:pPr>
        <w:autoSpaceDE w:val="0"/>
        <w:autoSpaceDN w:val="0"/>
        <w:adjustRightInd w:val="0"/>
        <w:spacing w:after="0" w:line="240" w:lineRule="auto"/>
        <w:ind w:left="540" w:hanging="540"/>
        <w:contextualSpacing/>
        <w:jc w:val="both"/>
        <w:rPr>
          <w:rFonts w:ascii="Times New Roman" w:eastAsia="Calibri" w:hAnsi="Times New Roman" w:cs="Times New Roman"/>
          <w:sz w:val="20"/>
          <w:szCs w:val="20"/>
          <w:lang w:val="en-US"/>
        </w:rPr>
      </w:pPr>
    </w:p>
    <w:p w14:paraId="73F95C1A" w14:textId="77777777" w:rsidR="001A7366" w:rsidRPr="001A7366" w:rsidRDefault="001A7366" w:rsidP="001A7366">
      <w:pPr>
        <w:autoSpaceDE w:val="0"/>
        <w:autoSpaceDN w:val="0"/>
        <w:adjustRightInd w:val="0"/>
        <w:spacing w:after="0" w:line="240" w:lineRule="auto"/>
        <w:ind w:left="567" w:hanging="567"/>
        <w:contextualSpacing/>
        <w:rPr>
          <w:rFonts w:ascii="Times New Roman" w:eastAsia="Calibri" w:hAnsi="Times New Roman" w:cs="Times New Roman"/>
          <w:sz w:val="24"/>
          <w:szCs w:val="24"/>
          <w:lang w:val="en-US"/>
        </w:rPr>
      </w:pPr>
      <w:r w:rsidRPr="001A7366">
        <w:rPr>
          <w:rFonts w:ascii="Times New Roman" w:eastAsia="Calibri" w:hAnsi="Times New Roman" w:cs="Times New Roman"/>
          <w:sz w:val="24"/>
          <w:szCs w:val="24"/>
          <w:lang w:val="en-US"/>
        </w:rPr>
        <w:t>Munawir, S. 2004. Analisa Laporan Keuangan. Jakarta : Liberty</w:t>
      </w:r>
    </w:p>
    <w:p w14:paraId="404F4E6D" w14:textId="77777777" w:rsidR="001A7366" w:rsidRPr="001A7366" w:rsidRDefault="001A7366" w:rsidP="001A7366">
      <w:pPr>
        <w:autoSpaceDE w:val="0"/>
        <w:autoSpaceDN w:val="0"/>
        <w:adjustRightInd w:val="0"/>
        <w:spacing w:after="0" w:line="240" w:lineRule="auto"/>
        <w:ind w:left="567" w:hanging="567"/>
        <w:contextualSpacing/>
        <w:rPr>
          <w:rFonts w:ascii="Times New Roman" w:eastAsia="Calibri" w:hAnsi="Times New Roman" w:cs="Times New Roman"/>
          <w:sz w:val="20"/>
          <w:szCs w:val="20"/>
          <w:lang w:val="en-US"/>
        </w:rPr>
      </w:pPr>
    </w:p>
    <w:p w14:paraId="3D80848A" w14:textId="77777777" w:rsidR="001A7366" w:rsidRPr="001A7366" w:rsidRDefault="001A7366" w:rsidP="001A7366">
      <w:pPr>
        <w:spacing w:after="0" w:line="240" w:lineRule="auto"/>
        <w:ind w:left="567" w:hanging="567"/>
        <w:contextualSpacing/>
        <w:jc w:val="both"/>
        <w:rPr>
          <w:rFonts w:ascii="Times New Roman" w:eastAsia="Calibri" w:hAnsi="Times New Roman" w:cs="Times New Roman"/>
          <w:color w:val="000000"/>
          <w:sz w:val="24"/>
          <w:szCs w:val="24"/>
          <w:lang w:val="en-US"/>
        </w:rPr>
      </w:pPr>
      <w:r w:rsidRPr="001A7366">
        <w:rPr>
          <w:rFonts w:ascii="Times New Roman" w:eastAsia="Calibri" w:hAnsi="Times New Roman" w:cs="Times New Roman"/>
          <w:color w:val="000000"/>
          <w:sz w:val="24"/>
          <w:szCs w:val="24"/>
          <w:lang w:val="en-US"/>
        </w:rPr>
        <w:t xml:space="preserve">Rahardi, F., dan Hartono, R. 2003. </w:t>
      </w:r>
      <w:r w:rsidRPr="001A7366">
        <w:rPr>
          <w:rFonts w:ascii="Times New Roman" w:eastAsia="Calibri" w:hAnsi="Times New Roman" w:cs="Times New Roman"/>
          <w:i/>
          <w:iCs/>
          <w:color w:val="000000"/>
          <w:sz w:val="24"/>
          <w:szCs w:val="24"/>
          <w:lang w:val="en-US"/>
        </w:rPr>
        <w:t>Agribisnis Peternakan</w:t>
      </w:r>
      <w:r w:rsidRPr="001A7366">
        <w:rPr>
          <w:rFonts w:ascii="Times New Roman" w:eastAsia="Calibri" w:hAnsi="Times New Roman" w:cs="Times New Roman"/>
          <w:color w:val="000000"/>
          <w:sz w:val="24"/>
          <w:szCs w:val="24"/>
          <w:lang w:val="en-US"/>
        </w:rPr>
        <w:t>. Jakarta: Penebar Swadaya.</w:t>
      </w:r>
    </w:p>
    <w:p w14:paraId="06696CEA" w14:textId="77777777" w:rsidR="001A7366" w:rsidRPr="001A7366" w:rsidRDefault="001A7366" w:rsidP="001A7366">
      <w:pPr>
        <w:autoSpaceDE w:val="0"/>
        <w:autoSpaceDN w:val="0"/>
        <w:adjustRightInd w:val="0"/>
        <w:spacing w:after="0" w:line="240" w:lineRule="auto"/>
        <w:ind w:left="540" w:hanging="540"/>
        <w:contextualSpacing/>
        <w:jc w:val="both"/>
        <w:rPr>
          <w:rFonts w:ascii="Times New Roman" w:eastAsia="Calibri" w:hAnsi="Times New Roman" w:cs="Times New Roman"/>
          <w:sz w:val="20"/>
          <w:szCs w:val="20"/>
          <w:lang w:val="sv-SE"/>
        </w:rPr>
      </w:pPr>
    </w:p>
    <w:p w14:paraId="15840B20" w14:textId="77777777" w:rsidR="001A7366" w:rsidRPr="001A7366" w:rsidRDefault="001A7366" w:rsidP="001A7366">
      <w:pPr>
        <w:spacing w:after="0" w:line="240" w:lineRule="auto"/>
        <w:ind w:left="567" w:hanging="567"/>
        <w:contextualSpacing/>
        <w:jc w:val="both"/>
        <w:rPr>
          <w:rFonts w:ascii="Times New Roman" w:eastAsia="Calibri" w:hAnsi="Times New Roman" w:cs="Times New Roman"/>
          <w:iCs/>
          <w:sz w:val="24"/>
          <w:szCs w:val="24"/>
          <w:lang w:val="sv-SE"/>
        </w:rPr>
      </w:pPr>
      <w:r w:rsidRPr="001A7366">
        <w:rPr>
          <w:rFonts w:ascii="Times New Roman" w:eastAsia="Calibri" w:hAnsi="Times New Roman" w:cs="Times New Roman"/>
          <w:sz w:val="24"/>
          <w:szCs w:val="24"/>
          <w:lang w:val="en-US"/>
        </w:rPr>
        <w:t xml:space="preserve">Santosa, </w:t>
      </w:r>
      <w:r w:rsidRPr="001A7366">
        <w:rPr>
          <w:rFonts w:ascii="Times New Roman" w:eastAsia="Calibri" w:hAnsi="Times New Roman" w:cs="Times New Roman"/>
          <w:bCs/>
          <w:sz w:val="24"/>
          <w:szCs w:val="24"/>
          <w:lang w:val="en-US"/>
        </w:rPr>
        <w:t>SI., Agus S., dan Ratih W</w:t>
      </w:r>
      <w:r w:rsidRPr="001A7366">
        <w:rPr>
          <w:rFonts w:ascii="Times New Roman" w:eastAsia="Calibri" w:hAnsi="Times New Roman" w:cs="Times New Roman"/>
          <w:sz w:val="24"/>
          <w:szCs w:val="24"/>
          <w:lang w:val="en-US"/>
        </w:rPr>
        <w:t xml:space="preserve">. 2013. Analisis Potensi Pengembangan Usaha Peternakan Sapi Perah dengan </w:t>
      </w:r>
      <w:r w:rsidRPr="001A7366">
        <w:rPr>
          <w:rFonts w:ascii="Times New Roman" w:eastAsia="Calibri" w:hAnsi="Times New Roman" w:cs="Times New Roman"/>
          <w:bCs/>
          <w:sz w:val="24"/>
          <w:szCs w:val="24"/>
          <w:lang w:val="en-US"/>
        </w:rPr>
        <w:t>Menggunakan Paradigma Agribisnis di Kecamatan Musuk</w:t>
      </w:r>
      <w:r w:rsidRPr="001A7366">
        <w:rPr>
          <w:rFonts w:ascii="Times New Roman" w:eastAsia="Calibri" w:hAnsi="Times New Roman" w:cs="Times New Roman"/>
          <w:sz w:val="24"/>
          <w:szCs w:val="24"/>
          <w:lang w:val="en-US"/>
        </w:rPr>
        <w:t xml:space="preserve"> </w:t>
      </w:r>
      <w:r w:rsidRPr="001A7366">
        <w:rPr>
          <w:rFonts w:ascii="Times New Roman" w:eastAsia="Calibri" w:hAnsi="Times New Roman" w:cs="Times New Roman"/>
          <w:bCs/>
          <w:sz w:val="24"/>
          <w:szCs w:val="24"/>
          <w:lang w:val="en-US"/>
        </w:rPr>
        <w:t>Ka</w:t>
      </w:r>
      <w:r w:rsidRPr="001A7366">
        <w:rPr>
          <w:rFonts w:ascii="Times New Roman" w:eastAsia="Calibri" w:hAnsi="Times New Roman" w:cs="Times New Roman"/>
          <w:bCs/>
          <w:sz w:val="24"/>
          <w:szCs w:val="24"/>
          <w:lang w:val="sv-SE"/>
        </w:rPr>
        <w:t xml:space="preserve">bupaten Boyolali. </w:t>
      </w:r>
      <w:r w:rsidRPr="001A7366">
        <w:rPr>
          <w:rFonts w:ascii="Times New Roman" w:eastAsia="Calibri" w:hAnsi="Times New Roman" w:cs="Times New Roman"/>
          <w:i/>
          <w:iCs/>
          <w:sz w:val="24"/>
          <w:szCs w:val="24"/>
          <w:lang w:val="sv-SE"/>
        </w:rPr>
        <w:t xml:space="preserve">Buletin Peternakan. </w:t>
      </w:r>
      <w:r w:rsidRPr="001A7366">
        <w:rPr>
          <w:rFonts w:ascii="Times New Roman" w:eastAsia="Calibri" w:hAnsi="Times New Roman" w:cs="Times New Roman"/>
          <w:iCs/>
          <w:sz w:val="24"/>
          <w:szCs w:val="24"/>
          <w:lang w:val="sv-SE"/>
        </w:rPr>
        <w:t>Vol.37(2):125-135.</w:t>
      </w:r>
    </w:p>
    <w:p w14:paraId="05AB945C" w14:textId="77777777" w:rsidR="001A7366" w:rsidRPr="001A7366" w:rsidRDefault="001A7366" w:rsidP="001A7366">
      <w:pPr>
        <w:spacing w:after="0" w:line="240" w:lineRule="auto"/>
        <w:ind w:left="567" w:hanging="567"/>
        <w:contextualSpacing/>
        <w:jc w:val="both"/>
        <w:rPr>
          <w:rFonts w:ascii="Times New Roman" w:eastAsia="Calibri" w:hAnsi="Times New Roman" w:cs="Times New Roman"/>
          <w:iCs/>
          <w:sz w:val="20"/>
          <w:szCs w:val="20"/>
          <w:lang w:val="sv-SE"/>
        </w:rPr>
      </w:pPr>
    </w:p>
    <w:p w14:paraId="226736B6" w14:textId="77777777" w:rsidR="001A7366" w:rsidRPr="001A7366" w:rsidRDefault="001A7366" w:rsidP="001A7366">
      <w:pPr>
        <w:spacing w:after="0" w:line="240" w:lineRule="auto"/>
        <w:ind w:left="567" w:hanging="567"/>
        <w:contextualSpacing/>
        <w:jc w:val="both"/>
        <w:rPr>
          <w:rFonts w:ascii="TimesNewRomanPSMT" w:eastAsia="Calibri" w:hAnsi="TimesNewRomanPSMT" w:cs="Times New Roman"/>
          <w:color w:val="000000"/>
          <w:sz w:val="24"/>
          <w:szCs w:val="24"/>
          <w:lang w:val="en-US"/>
        </w:rPr>
      </w:pPr>
      <w:r w:rsidRPr="001A7366">
        <w:rPr>
          <w:rFonts w:ascii="TimesNewRomanPSMT" w:eastAsia="Calibri" w:hAnsi="TimesNewRomanPSMT" w:cs="Times New Roman"/>
          <w:color w:val="000000"/>
          <w:sz w:val="24"/>
          <w:szCs w:val="24"/>
          <w:lang w:val="en-US"/>
        </w:rPr>
        <w:t>Sirappa, I.P., Tomatala, G.S.J dan Matatula, M.J. 2012. Analisis potensi</w:t>
      </w:r>
      <w:r w:rsidRPr="001A7366">
        <w:rPr>
          <w:rFonts w:ascii="TimesNewRomanPSMT" w:eastAsia="Calibri" w:hAnsi="TimesNewRomanPSMT" w:cs="Times New Roman"/>
          <w:color w:val="000000"/>
          <w:lang w:val="en-US"/>
        </w:rPr>
        <w:t xml:space="preserve"> </w:t>
      </w:r>
      <w:r w:rsidRPr="001A7366">
        <w:rPr>
          <w:rFonts w:ascii="TimesNewRomanPSMT" w:eastAsia="Calibri" w:hAnsi="TimesNewRomanPSMT" w:cs="Times New Roman"/>
          <w:color w:val="000000"/>
          <w:sz w:val="24"/>
          <w:szCs w:val="24"/>
          <w:lang w:val="en-US"/>
        </w:rPr>
        <w:t>pengembangan ternak kerbau di</w:t>
      </w:r>
      <w:r w:rsidRPr="001A7366">
        <w:rPr>
          <w:rFonts w:ascii="TimesNewRomanPSMT" w:eastAsia="Calibri" w:hAnsi="TimesNewRomanPSMT" w:cs="Times New Roman"/>
          <w:color w:val="000000"/>
          <w:lang w:val="en-US"/>
        </w:rPr>
        <w:t xml:space="preserve"> </w:t>
      </w:r>
      <w:r w:rsidRPr="001A7366">
        <w:rPr>
          <w:rFonts w:ascii="TimesNewRomanPSMT" w:eastAsia="Calibri" w:hAnsi="TimesNewRomanPSMT" w:cs="Times New Roman"/>
          <w:color w:val="000000"/>
          <w:sz w:val="24"/>
          <w:szCs w:val="24"/>
          <w:lang w:val="en-US"/>
        </w:rPr>
        <w:t>kecamatan Sa’dan, kabupaten Toraja</w:t>
      </w:r>
      <w:r w:rsidRPr="001A7366">
        <w:rPr>
          <w:rFonts w:ascii="TimesNewRomanPSMT" w:eastAsia="Calibri" w:hAnsi="TimesNewRomanPSMT" w:cs="Times New Roman"/>
          <w:color w:val="000000"/>
          <w:lang w:val="en-US"/>
        </w:rPr>
        <w:t xml:space="preserve"> </w:t>
      </w:r>
      <w:r w:rsidRPr="001A7366">
        <w:rPr>
          <w:rFonts w:ascii="TimesNewRomanPSMT" w:eastAsia="Calibri" w:hAnsi="TimesNewRomanPSMT" w:cs="Times New Roman"/>
          <w:color w:val="000000"/>
          <w:sz w:val="24"/>
          <w:szCs w:val="24"/>
          <w:lang w:val="en-US"/>
        </w:rPr>
        <w:t xml:space="preserve">Utara. Sulawesi Selatan. </w:t>
      </w:r>
      <w:r w:rsidRPr="001A7366">
        <w:rPr>
          <w:rFonts w:ascii="TimesNewRomanPSMT" w:eastAsia="Calibri" w:hAnsi="TimesNewRomanPSMT" w:cs="Times New Roman"/>
          <w:i/>
          <w:iCs/>
          <w:color w:val="000000"/>
          <w:sz w:val="24"/>
          <w:szCs w:val="24"/>
          <w:lang w:val="en-US"/>
        </w:rPr>
        <w:t>Prosiding</w:t>
      </w:r>
      <w:r w:rsidRPr="001A7366">
        <w:rPr>
          <w:rFonts w:ascii="TimesNewRomanPSMT" w:eastAsia="Calibri" w:hAnsi="TimesNewRomanPSMT" w:cs="Times New Roman"/>
          <w:i/>
          <w:iCs/>
          <w:color w:val="000000"/>
          <w:lang w:val="en-US"/>
        </w:rPr>
        <w:t xml:space="preserve"> </w:t>
      </w:r>
      <w:r w:rsidRPr="001A7366">
        <w:rPr>
          <w:rFonts w:ascii="TimesNewRomanPSMT" w:eastAsia="Calibri" w:hAnsi="TimesNewRomanPSMT" w:cs="Times New Roman"/>
          <w:i/>
          <w:iCs/>
          <w:color w:val="000000"/>
          <w:sz w:val="24"/>
          <w:szCs w:val="24"/>
          <w:lang w:val="en-US"/>
        </w:rPr>
        <w:t>Seminar Sehari Pengembangan</w:t>
      </w:r>
      <w:r w:rsidRPr="001A7366">
        <w:rPr>
          <w:rFonts w:ascii="TimesNewRomanPSMT" w:eastAsia="Calibri" w:hAnsi="TimesNewRomanPSMT" w:cs="Times New Roman"/>
          <w:i/>
          <w:iCs/>
          <w:color w:val="000000"/>
          <w:lang w:val="en-US"/>
        </w:rPr>
        <w:t xml:space="preserve"> </w:t>
      </w:r>
      <w:r w:rsidRPr="001A7366">
        <w:rPr>
          <w:rFonts w:ascii="TimesNewRomanPSMT" w:eastAsia="Calibri" w:hAnsi="TimesNewRomanPSMT" w:cs="Times New Roman"/>
          <w:i/>
          <w:iCs/>
          <w:color w:val="000000"/>
          <w:sz w:val="24"/>
          <w:szCs w:val="24"/>
          <w:lang w:val="en-US"/>
        </w:rPr>
        <w:t>Sumberdaya Genetik Rumpun Ternak</w:t>
      </w:r>
      <w:r w:rsidRPr="001A7366">
        <w:rPr>
          <w:rFonts w:ascii="TimesNewRomanPSMT" w:eastAsia="Calibri" w:hAnsi="TimesNewRomanPSMT" w:cs="Times New Roman"/>
          <w:i/>
          <w:iCs/>
          <w:color w:val="000000"/>
          <w:lang w:val="en-US"/>
        </w:rPr>
        <w:t xml:space="preserve"> </w:t>
      </w:r>
      <w:r w:rsidRPr="001A7366">
        <w:rPr>
          <w:rFonts w:ascii="TimesNewRomanPSMT" w:eastAsia="Calibri" w:hAnsi="TimesNewRomanPSMT" w:cs="Times New Roman"/>
          <w:i/>
          <w:iCs/>
          <w:color w:val="000000"/>
          <w:sz w:val="24"/>
          <w:szCs w:val="24"/>
          <w:lang w:val="en-US"/>
        </w:rPr>
        <w:t>Lokal Dalam Mewujudkan Swasembada</w:t>
      </w:r>
      <w:r w:rsidRPr="001A7366">
        <w:rPr>
          <w:rFonts w:ascii="TimesNewRomanPSMT" w:eastAsia="Calibri" w:hAnsi="TimesNewRomanPSMT" w:cs="Times New Roman"/>
          <w:i/>
          <w:iCs/>
          <w:color w:val="000000"/>
          <w:lang w:val="en-US"/>
        </w:rPr>
        <w:t xml:space="preserve"> </w:t>
      </w:r>
      <w:r w:rsidRPr="001A7366">
        <w:rPr>
          <w:rFonts w:ascii="TimesNewRomanPSMT" w:eastAsia="Calibri" w:hAnsi="TimesNewRomanPSMT" w:cs="Times New Roman"/>
          <w:i/>
          <w:iCs/>
          <w:color w:val="000000"/>
          <w:sz w:val="24"/>
          <w:szCs w:val="24"/>
          <w:lang w:val="en-US"/>
        </w:rPr>
        <w:t>Daging Dan Pangan Hewani Yang Asuh Di</w:t>
      </w:r>
      <w:r w:rsidRPr="001A7366">
        <w:rPr>
          <w:rFonts w:ascii="TimesNewRomanPSMT" w:eastAsia="Calibri" w:hAnsi="TimesNewRomanPSMT" w:cs="Times New Roman"/>
          <w:i/>
          <w:iCs/>
          <w:color w:val="000000"/>
          <w:lang w:val="en-US"/>
        </w:rPr>
        <w:t xml:space="preserve"> </w:t>
      </w:r>
      <w:r w:rsidRPr="001A7366">
        <w:rPr>
          <w:rFonts w:ascii="TimesNewRomanPSMT" w:eastAsia="Calibri" w:hAnsi="TimesNewRomanPSMT" w:cs="Times New Roman"/>
          <w:i/>
          <w:iCs/>
          <w:color w:val="000000"/>
          <w:sz w:val="24"/>
          <w:szCs w:val="24"/>
          <w:lang w:val="en-US"/>
        </w:rPr>
        <w:t>Maluku</w:t>
      </w:r>
      <w:r w:rsidRPr="001A7366">
        <w:rPr>
          <w:rFonts w:ascii="TimesNewRomanPSMT" w:eastAsia="Calibri" w:hAnsi="TimesNewRomanPSMT" w:cs="Times New Roman"/>
          <w:color w:val="000000"/>
          <w:sz w:val="24"/>
          <w:szCs w:val="24"/>
          <w:lang w:val="en-US"/>
        </w:rPr>
        <w:t>. 20 September 2012, Ambon. Hal.</w:t>
      </w:r>
      <w:r w:rsidRPr="001A7366">
        <w:rPr>
          <w:rFonts w:ascii="TimesNewRomanPSMT" w:eastAsia="Calibri" w:hAnsi="TimesNewRomanPSMT" w:cs="Times New Roman"/>
          <w:color w:val="000000"/>
          <w:lang w:val="en-US"/>
        </w:rPr>
        <w:t xml:space="preserve"> </w:t>
      </w:r>
      <w:r w:rsidRPr="001A7366">
        <w:rPr>
          <w:rFonts w:ascii="TimesNewRomanPSMT" w:eastAsia="Calibri" w:hAnsi="TimesNewRomanPSMT" w:cs="Times New Roman"/>
          <w:color w:val="000000"/>
          <w:sz w:val="24"/>
          <w:szCs w:val="24"/>
          <w:lang w:val="en-US"/>
        </w:rPr>
        <w:t>90-96.</w:t>
      </w:r>
    </w:p>
    <w:p w14:paraId="6CAA9AD0" w14:textId="77777777" w:rsidR="001A7366" w:rsidRPr="001A7366" w:rsidRDefault="001A7366" w:rsidP="001A7366">
      <w:pPr>
        <w:spacing w:after="0" w:line="240" w:lineRule="auto"/>
        <w:ind w:left="567" w:hanging="567"/>
        <w:contextualSpacing/>
        <w:jc w:val="both"/>
        <w:rPr>
          <w:rFonts w:ascii="Times New Roman" w:eastAsia="Calibri" w:hAnsi="Times New Roman" w:cs="Times New Roman"/>
          <w:sz w:val="20"/>
          <w:szCs w:val="20"/>
          <w:lang w:val="sv-SE"/>
        </w:rPr>
      </w:pPr>
    </w:p>
    <w:p w14:paraId="68020E54" w14:textId="77777777" w:rsidR="001A7366" w:rsidRPr="001A7366" w:rsidRDefault="001A7366" w:rsidP="001A7366">
      <w:pPr>
        <w:spacing w:after="0" w:line="240" w:lineRule="auto"/>
        <w:ind w:left="567" w:hanging="567"/>
        <w:contextualSpacing/>
        <w:jc w:val="both"/>
        <w:rPr>
          <w:rFonts w:ascii="Times New Roman" w:eastAsia="Calibri" w:hAnsi="Times New Roman" w:cs="Times New Roman"/>
          <w:color w:val="000000"/>
          <w:sz w:val="24"/>
          <w:szCs w:val="24"/>
          <w:lang w:val="fi-FI"/>
        </w:rPr>
      </w:pPr>
      <w:r w:rsidRPr="001A7366">
        <w:rPr>
          <w:rFonts w:ascii="Times New Roman" w:eastAsia="Calibri" w:hAnsi="Times New Roman" w:cs="Times New Roman"/>
          <w:color w:val="000000"/>
          <w:sz w:val="24"/>
          <w:szCs w:val="24"/>
          <w:lang w:val="fi-FI"/>
        </w:rPr>
        <w:t xml:space="preserve">Soekartawi. 2002. </w:t>
      </w:r>
      <w:r w:rsidRPr="001A7366">
        <w:rPr>
          <w:rFonts w:ascii="Times New Roman" w:eastAsia="Calibri" w:hAnsi="Times New Roman" w:cs="Times New Roman"/>
          <w:i/>
          <w:color w:val="000000"/>
          <w:sz w:val="24"/>
          <w:szCs w:val="24"/>
          <w:lang w:val="fi-FI"/>
        </w:rPr>
        <w:t>Prinsip Dasar Ekonomi Pertanian</w:t>
      </w:r>
      <w:r w:rsidRPr="001A7366">
        <w:rPr>
          <w:rFonts w:ascii="Times New Roman" w:eastAsia="Calibri" w:hAnsi="Times New Roman" w:cs="Times New Roman"/>
          <w:color w:val="000000"/>
          <w:sz w:val="24"/>
          <w:szCs w:val="24"/>
          <w:lang w:val="fi-FI"/>
        </w:rPr>
        <w:t>. Jakarta: Raja Grafindo Persada.</w:t>
      </w:r>
    </w:p>
    <w:p w14:paraId="31EC9498" w14:textId="77777777" w:rsidR="001A7366" w:rsidRPr="001A7366" w:rsidRDefault="001A7366" w:rsidP="001A7366">
      <w:pPr>
        <w:spacing w:after="0" w:line="240" w:lineRule="auto"/>
        <w:ind w:left="567" w:hanging="567"/>
        <w:contextualSpacing/>
        <w:jc w:val="both"/>
        <w:rPr>
          <w:rFonts w:ascii="Times New Roman" w:eastAsia="Calibri" w:hAnsi="Times New Roman" w:cs="Times New Roman"/>
          <w:color w:val="000000"/>
          <w:sz w:val="20"/>
          <w:szCs w:val="20"/>
          <w:lang w:val="fi-FI"/>
        </w:rPr>
      </w:pPr>
    </w:p>
    <w:p w14:paraId="5C0D4A28" w14:textId="77777777" w:rsidR="001A7366" w:rsidRPr="001A7366" w:rsidRDefault="001A7366" w:rsidP="001A7366">
      <w:pPr>
        <w:spacing w:after="0" w:line="240" w:lineRule="auto"/>
        <w:ind w:left="567" w:hanging="567"/>
        <w:contextualSpacing/>
        <w:jc w:val="both"/>
        <w:rPr>
          <w:rFonts w:ascii="Times New Roman" w:eastAsia="Calibri" w:hAnsi="Times New Roman" w:cs="Times New Roman"/>
          <w:color w:val="000000"/>
          <w:sz w:val="24"/>
          <w:szCs w:val="24"/>
          <w:lang w:val="fi-FI"/>
        </w:rPr>
      </w:pPr>
      <w:r w:rsidRPr="001A7366">
        <w:rPr>
          <w:rFonts w:ascii="Times New Roman" w:eastAsia="Calibri" w:hAnsi="Times New Roman" w:cs="Times New Roman"/>
          <w:sz w:val="24"/>
          <w:szCs w:val="24"/>
          <w:u w:val="single"/>
          <w:lang w:val="fi-FI"/>
        </w:rPr>
        <w:t xml:space="preserve">                  </w:t>
      </w:r>
      <w:r w:rsidRPr="001A7366">
        <w:rPr>
          <w:rFonts w:ascii="Times New Roman" w:eastAsia="Calibri" w:hAnsi="Times New Roman" w:cs="Times New Roman"/>
          <w:sz w:val="24"/>
          <w:szCs w:val="24"/>
          <w:lang w:val="fi-FI"/>
        </w:rPr>
        <w:t xml:space="preserve">. 2003. </w:t>
      </w:r>
      <w:r w:rsidRPr="001A7366">
        <w:rPr>
          <w:rFonts w:ascii="Times New Roman" w:eastAsia="Calibri" w:hAnsi="Times New Roman" w:cs="Times New Roman"/>
          <w:i/>
          <w:sz w:val="24"/>
          <w:szCs w:val="24"/>
          <w:lang w:val="fi-FI"/>
        </w:rPr>
        <w:t xml:space="preserve">Teori Ekonomi Produksi dengan Pokok Bahasan Analisis Fungsi Cobb Douglas. </w:t>
      </w:r>
      <w:r w:rsidRPr="001A7366">
        <w:rPr>
          <w:rFonts w:ascii="Times New Roman" w:eastAsia="Calibri" w:hAnsi="Times New Roman" w:cs="Times New Roman"/>
          <w:color w:val="000000"/>
          <w:sz w:val="24"/>
          <w:szCs w:val="24"/>
          <w:lang w:val="fi-FI"/>
        </w:rPr>
        <w:t>Jakarta: Raja Grafindo Persada.</w:t>
      </w:r>
    </w:p>
    <w:p w14:paraId="04E2D08E" w14:textId="77777777" w:rsidR="001A7366" w:rsidRPr="001A7366" w:rsidRDefault="001A7366" w:rsidP="001A7366">
      <w:pPr>
        <w:spacing w:after="0" w:line="240" w:lineRule="auto"/>
        <w:ind w:left="567" w:hanging="567"/>
        <w:contextualSpacing/>
        <w:jc w:val="both"/>
        <w:rPr>
          <w:rFonts w:ascii="Times New Roman" w:eastAsia="Calibri" w:hAnsi="Times New Roman" w:cs="Times New Roman"/>
          <w:color w:val="000000"/>
          <w:sz w:val="20"/>
          <w:szCs w:val="20"/>
          <w:lang w:val="fi-FI"/>
        </w:rPr>
      </w:pPr>
    </w:p>
    <w:p w14:paraId="0C6779E8" w14:textId="77777777" w:rsidR="001A7366" w:rsidRPr="001A7366" w:rsidRDefault="001A7366" w:rsidP="001A7366">
      <w:pPr>
        <w:spacing w:after="0" w:line="240" w:lineRule="auto"/>
        <w:ind w:left="567" w:hanging="567"/>
        <w:contextualSpacing/>
        <w:jc w:val="both"/>
        <w:rPr>
          <w:rFonts w:ascii="Times New Roman" w:eastAsia="Calibri" w:hAnsi="Times New Roman" w:cs="Times New Roman"/>
          <w:color w:val="000000"/>
          <w:sz w:val="24"/>
          <w:szCs w:val="24"/>
          <w:lang w:val="en-US"/>
        </w:rPr>
      </w:pPr>
      <w:r w:rsidRPr="001A7366">
        <w:rPr>
          <w:rFonts w:ascii="Times New Roman" w:eastAsia="Calibri" w:hAnsi="Times New Roman" w:cs="Times New Roman"/>
          <w:sz w:val="24"/>
          <w:szCs w:val="24"/>
          <w:u w:val="single"/>
          <w:lang w:val="fi-FI"/>
        </w:rPr>
        <w:t xml:space="preserve">                  </w:t>
      </w:r>
      <w:r w:rsidRPr="001A7366">
        <w:rPr>
          <w:rFonts w:ascii="Times New Roman" w:eastAsia="Calibri" w:hAnsi="Times New Roman" w:cs="Times New Roman"/>
          <w:sz w:val="24"/>
          <w:szCs w:val="24"/>
          <w:lang w:val="fi-FI"/>
        </w:rPr>
        <w:t>.</w:t>
      </w:r>
      <w:r w:rsidRPr="001A7366">
        <w:rPr>
          <w:rFonts w:ascii="Times New Roman" w:eastAsia="Calibri" w:hAnsi="Times New Roman" w:cs="Times New Roman"/>
          <w:color w:val="000000"/>
          <w:sz w:val="24"/>
          <w:szCs w:val="24"/>
          <w:lang w:val="en-US"/>
        </w:rPr>
        <w:t>2006. Analisis Usaha Tani. Jakarta: UI Press.</w:t>
      </w:r>
    </w:p>
    <w:p w14:paraId="78BC7419" w14:textId="77777777" w:rsidR="001A7366" w:rsidRPr="001A7366" w:rsidRDefault="001A7366" w:rsidP="001A7366">
      <w:pPr>
        <w:spacing w:after="0" w:line="240" w:lineRule="auto"/>
        <w:ind w:left="567" w:hanging="567"/>
        <w:contextualSpacing/>
        <w:jc w:val="both"/>
        <w:rPr>
          <w:rFonts w:ascii="Times New Roman" w:eastAsia="Calibri" w:hAnsi="Times New Roman" w:cs="Times New Roman"/>
          <w:sz w:val="20"/>
          <w:szCs w:val="20"/>
          <w:shd w:val="clear" w:color="auto" w:fill="FFFFFF"/>
          <w:lang w:val="en-US"/>
        </w:rPr>
      </w:pPr>
    </w:p>
    <w:p w14:paraId="70BED379" w14:textId="77777777" w:rsidR="001A7366" w:rsidRPr="001A7366" w:rsidRDefault="001A7366" w:rsidP="001A7366">
      <w:pPr>
        <w:spacing w:after="0" w:line="240" w:lineRule="auto"/>
        <w:ind w:left="567" w:hanging="567"/>
        <w:contextualSpacing/>
        <w:jc w:val="both"/>
        <w:rPr>
          <w:rFonts w:ascii="Times New Roman" w:eastAsia="Calibri" w:hAnsi="Times New Roman" w:cs="Times New Roman"/>
          <w:sz w:val="24"/>
          <w:szCs w:val="24"/>
          <w:shd w:val="clear" w:color="auto" w:fill="FFFFFF"/>
          <w:lang w:val="en-US"/>
        </w:rPr>
      </w:pPr>
      <w:r w:rsidRPr="001A7366">
        <w:rPr>
          <w:rFonts w:ascii="Times New Roman" w:eastAsia="Calibri" w:hAnsi="Times New Roman" w:cs="Times New Roman"/>
          <w:sz w:val="24"/>
          <w:szCs w:val="24"/>
          <w:shd w:val="clear" w:color="auto" w:fill="FFFFFF"/>
          <w:lang w:val="en-US"/>
        </w:rPr>
        <w:t>Sunanto, S. 2013. Analisis Kelayakan Usaha, Pemasaran Hasil Kakao, dan Daya Beli Petani di Sulawesi Selatan. </w:t>
      </w:r>
      <w:r w:rsidRPr="001A7366">
        <w:rPr>
          <w:rFonts w:ascii="Times New Roman" w:eastAsia="Calibri" w:hAnsi="Times New Roman" w:cs="Times New Roman"/>
          <w:i/>
          <w:iCs/>
          <w:sz w:val="24"/>
          <w:szCs w:val="24"/>
          <w:shd w:val="clear" w:color="auto" w:fill="FFFFFF"/>
          <w:lang w:val="en-US"/>
        </w:rPr>
        <w:t>AgroSainT</w:t>
      </w:r>
      <w:r w:rsidRPr="001A7366">
        <w:rPr>
          <w:rFonts w:ascii="Times New Roman" w:eastAsia="Calibri" w:hAnsi="Times New Roman" w:cs="Times New Roman"/>
          <w:sz w:val="24"/>
          <w:szCs w:val="24"/>
          <w:shd w:val="clear" w:color="auto" w:fill="FFFFFF"/>
          <w:lang w:val="en-US"/>
        </w:rPr>
        <w:t>. Vol 4(2): 546-546.</w:t>
      </w:r>
    </w:p>
    <w:p w14:paraId="63C3B47A" w14:textId="77777777" w:rsidR="001A7366" w:rsidRPr="001A7366" w:rsidRDefault="001A7366" w:rsidP="001A7366">
      <w:pPr>
        <w:spacing w:after="0" w:line="240" w:lineRule="auto"/>
        <w:ind w:left="567" w:hanging="567"/>
        <w:contextualSpacing/>
        <w:jc w:val="both"/>
        <w:rPr>
          <w:rFonts w:ascii="Times New Roman" w:eastAsia="Calibri" w:hAnsi="Times New Roman" w:cs="Times New Roman"/>
          <w:color w:val="000000"/>
          <w:sz w:val="20"/>
          <w:szCs w:val="20"/>
          <w:lang w:val="fi-FI"/>
        </w:rPr>
      </w:pPr>
    </w:p>
    <w:p w14:paraId="65EF9F55" w14:textId="77777777" w:rsidR="001A7366" w:rsidRPr="001A7366" w:rsidRDefault="001A7366" w:rsidP="001A7366">
      <w:pPr>
        <w:autoSpaceDE w:val="0"/>
        <w:autoSpaceDN w:val="0"/>
        <w:adjustRightInd w:val="0"/>
        <w:spacing w:after="0" w:line="240" w:lineRule="auto"/>
        <w:ind w:left="540" w:hanging="540"/>
        <w:contextualSpacing/>
        <w:jc w:val="both"/>
        <w:rPr>
          <w:rFonts w:ascii="Times New Roman" w:eastAsia="Times New Roman" w:hAnsi="Times New Roman" w:cs="Times New Roman"/>
          <w:sz w:val="24"/>
          <w:szCs w:val="24"/>
          <w:lang w:val="fi-FI" w:eastAsia="id-ID"/>
        </w:rPr>
      </w:pPr>
      <w:r w:rsidRPr="001A7366">
        <w:rPr>
          <w:rFonts w:ascii="Times New Roman" w:eastAsia="Times New Roman" w:hAnsi="Times New Roman" w:cs="Times New Roman"/>
          <w:sz w:val="24"/>
          <w:szCs w:val="24"/>
          <w:lang w:eastAsia="id-ID"/>
        </w:rPr>
        <w:t xml:space="preserve">Tawaf, R., Firman, A., dan Sugandi, D. 2006. </w:t>
      </w:r>
      <w:r w:rsidRPr="001A7366">
        <w:rPr>
          <w:rFonts w:ascii="Times New Roman" w:eastAsia="Times New Roman" w:hAnsi="Times New Roman" w:cs="Times New Roman"/>
          <w:i/>
          <w:iCs/>
          <w:sz w:val="24"/>
          <w:szCs w:val="24"/>
          <w:lang w:val="es-CO" w:eastAsia="id-ID"/>
        </w:rPr>
        <w:t xml:space="preserve">Analisis Kinerja Usaha Ternak Sapi Perah Rakyat pada Tiga Kondisi Usaha Koperasi/KUD Susu di Kabupaten Bandung. </w:t>
      </w:r>
      <w:r w:rsidRPr="001A7366">
        <w:rPr>
          <w:rFonts w:ascii="Times New Roman" w:eastAsia="Times New Roman" w:hAnsi="Times New Roman" w:cs="Times New Roman"/>
          <w:i/>
          <w:iCs/>
          <w:sz w:val="24"/>
          <w:szCs w:val="24"/>
          <w:lang w:val="fi-FI" w:eastAsia="id-ID"/>
        </w:rPr>
        <w:t>Bahan Seminar Kinerja Usaha Peternakan Sapi Perah di Jawa Barat. Badan Penelitian dan Pengembangan Pertanian</w:t>
      </w:r>
      <w:r w:rsidRPr="001A7366">
        <w:rPr>
          <w:rFonts w:ascii="Times New Roman" w:eastAsia="Times New Roman" w:hAnsi="Times New Roman" w:cs="Times New Roman"/>
          <w:sz w:val="24"/>
          <w:szCs w:val="24"/>
          <w:lang w:val="fi-FI" w:eastAsia="id-ID"/>
        </w:rPr>
        <w:t>.</w:t>
      </w:r>
    </w:p>
    <w:p w14:paraId="34C0791D" w14:textId="77777777" w:rsidR="001A7366" w:rsidRPr="001A7366" w:rsidRDefault="001A7366" w:rsidP="001A7366">
      <w:pPr>
        <w:autoSpaceDE w:val="0"/>
        <w:autoSpaceDN w:val="0"/>
        <w:adjustRightInd w:val="0"/>
        <w:spacing w:after="0" w:line="240" w:lineRule="auto"/>
        <w:ind w:left="540" w:hanging="540"/>
        <w:contextualSpacing/>
        <w:jc w:val="both"/>
        <w:rPr>
          <w:rFonts w:ascii="Times New Roman" w:eastAsia="Times New Roman" w:hAnsi="Times New Roman" w:cs="Times New Roman"/>
          <w:sz w:val="20"/>
          <w:szCs w:val="20"/>
          <w:lang w:val="fi-FI" w:eastAsia="id-ID"/>
        </w:rPr>
      </w:pPr>
    </w:p>
    <w:p w14:paraId="56F32354" w14:textId="77777777" w:rsidR="001A7366" w:rsidRPr="001A7366" w:rsidRDefault="001A7366" w:rsidP="001A7366">
      <w:pPr>
        <w:spacing w:after="0" w:line="240" w:lineRule="auto"/>
        <w:ind w:left="540" w:hanging="540"/>
        <w:contextualSpacing/>
        <w:jc w:val="both"/>
        <w:rPr>
          <w:rFonts w:ascii="Times New Roman" w:eastAsia="Calibri" w:hAnsi="Times New Roman" w:cs="Times New Roman"/>
          <w:sz w:val="24"/>
          <w:szCs w:val="24"/>
          <w:lang w:val="en-US"/>
        </w:rPr>
      </w:pPr>
      <w:r w:rsidRPr="001A7366">
        <w:rPr>
          <w:rFonts w:ascii="Times New Roman" w:eastAsia="Calibri" w:hAnsi="Times New Roman" w:cs="Times New Roman"/>
          <w:sz w:val="24"/>
          <w:szCs w:val="24"/>
          <w:lang w:val="en-US"/>
        </w:rPr>
        <w:t>Undang-Undang Tenaga Kerja Nomer 13 Tahun 2003.</w:t>
      </w:r>
    </w:p>
    <w:p w14:paraId="489F2688" w14:textId="77777777" w:rsidR="001A7366" w:rsidRPr="001A7366" w:rsidRDefault="001A7366" w:rsidP="001A7366">
      <w:pPr>
        <w:spacing w:after="0" w:line="240" w:lineRule="auto"/>
        <w:ind w:left="540" w:hanging="540"/>
        <w:contextualSpacing/>
        <w:jc w:val="both"/>
        <w:rPr>
          <w:rFonts w:ascii="Times New Roman" w:eastAsia="Calibri" w:hAnsi="Times New Roman" w:cs="Times New Roman"/>
          <w:sz w:val="20"/>
          <w:szCs w:val="20"/>
          <w:lang w:val="en-US"/>
        </w:rPr>
      </w:pPr>
    </w:p>
    <w:p w14:paraId="1C960128" w14:textId="77777777" w:rsidR="001A7366" w:rsidRPr="001A7366" w:rsidRDefault="001A7366" w:rsidP="001A7366">
      <w:pPr>
        <w:spacing w:after="0" w:line="240" w:lineRule="auto"/>
        <w:ind w:left="567" w:hanging="567"/>
        <w:contextualSpacing/>
        <w:jc w:val="both"/>
        <w:rPr>
          <w:rFonts w:ascii="Times New Roman" w:eastAsia="Calibri" w:hAnsi="Times New Roman" w:cs="Times New Roman"/>
          <w:iCs/>
          <w:sz w:val="24"/>
          <w:szCs w:val="24"/>
          <w:lang w:val="en-US"/>
        </w:rPr>
      </w:pPr>
      <w:r w:rsidRPr="001A7366">
        <w:rPr>
          <w:rFonts w:ascii="Times New Roman" w:eastAsia="Calibri" w:hAnsi="Times New Roman" w:cs="Times New Roman"/>
          <w:iCs/>
          <w:sz w:val="24"/>
          <w:szCs w:val="24"/>
          <w:lang w:val="en-US"/>
        </w:rPr>
        <w:t xml:space="preserve">Yunasaf, U., A.S Masdar., dan S. Alim. 2011. Hubungan Keberdayaan Peternak Sapi Perah dengan Tingkat Keberhasilan Usaha Ternak. </w:t>
      </w:r>
      <w:r w:rsidRPr="001A7366">
        <w:rPr>
          <w:rFonts w:ascii="Times New Roman" w:eastAsia="Calibri" w:hAnsi="Times New Roman" w:cs="Times New Roman"/>
          <w:i/>
          <w:sz w:val="24"/>
          <w:szCs w:val="24"/>
          <w:lang w:val="en-US"/>
        </w:rPr>
        <w:t>Jurnal Ilm Ternak</w:t>
      </w:r>
      <w:r w:rsidRPr="001A7366">
        <w:rPr>
          <w:rFonts w:ascii="Times New Roman" w:eastAsia="Calibri" w:hAnsi="Times New Roman" w:cs="Times New Roman"/>
          <w:iCs/>
          <w:sz w:val="24"/>
          <w:szCs w:val="24"/>
          <w:lang w:val="en-US"/>
        </w:rPr>
        <w:t>. Vol. 11(1): 27-34.</w:t>
      </w:r>
    </w:p>
    <w:p w14:paraId="56FB2072" w14:textId="77777777" w:rsidR="00CD4D4D" w:rsidRPr="00CD4D4D" w:rsidRDefault="00CD4D4D" w:rsidP="00CD4D4D">
      <w:pPr>
        <w:shd w:val="clear" w:color="auto" w:fill="FFFFFF"/>
        <w:spacing w:after="0" w:line="360" w:lineRule="auto"/>
        <w:contextualSpacing/>
        <w:jc w:val="both"/>
        <w:rPr>
          <w:rFonts w:ascii="Times New Roman" w:eastAsia="Calibri" w:hAnsi="Times New Roman" w:cs="Times New Roman"/>
          <w:b/>
          <w:color w:val="000000"/>
          <w:sz w:val="24"/>
          <w:szCs w:val="24"/>
          <w:lang w:val="en-US"/>
        </w:rPr>
      </w:pPr>
    </w:p>
    <w:p w14:paraId="26014DBE" w14:textId="77777777" w:rsidR="00CD4D4D" w:rsidRPr="00D8321E" w:rsidRDefault="00CD4D4D" w:rsidP="00D8321E">
      <w:pPr>
        <w:pStyle w:val="ListParagraph"/>
        <w:ind w:left="0"/>
        <w:rPr>
          <w:rFonts w:ascii="Times New Roman" w:hAnsi="Times New Roman" w:cs="Times New Roman"/>
          <w:color w:val="000000" w:themeColor="text1"/>
          <w:sz w:val="24"/>
          <w:szCs w:val="24"/>
          <w:lang w:val="en-US"/>
        </w:rPr>
      </w:pPr>
    </w:p>
    <w:p w14:paraId="46C92E49" w14:textId="2F01865B" w:rsidR="00D8321E" w:rsidRDefault="00D8321E" w:rsidP="00D8321E">
      <w:pPr>
        <w:pStyle w:val="ListParagraph"/>
        <w:ind w:left="0" w:firstLine="720"/>
        <w:rPr>
          <w:rFonts w:ascii="Times New Roman" w:hAnsi="Times New Roman" w:cs="Times New Roman"/>
          <w:iCs/>
          <w:lang w:val="en-US"/>
        </w:rPr>
      </w:pPr>
    </w:p>
    <w:p w14:paraId="688C10BF" w14:textId="77777777" w:rsidR="00D8321E" w:rsidRDefault="00D8321E" w:rsidP="00D8321E">
      <w:pPr>
        <w:pStyle w:val="ListParagraph"/>
        <w:ind w:left="0" w:firstLine="720"/>
        <w:rPr>
          <w:rFonts w:ascii="Times New Roman" w:hAnsi="Times New Roman" w:cs="Times New Roman"/>
          <w:iCs/>
          <w:lang w:val="en-US"/>
        </w:rPr>
      </w:pPr>
    </w:p>
    <w:sectPr w:rsidR="00D8321E" w:rsidSect="00D8321E">
      <w:footerReference w:type="default" r:id="rId10"/>
      <w:pgSz w:w="11906" w:h="16838"/>
      <w:pgMar w:top="1440" w:right="1145" w:bottom="1440" w:left="1729"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89460" w14:textId="77777777" w:rsidR="00D94590" w:rsidRDefault="00D94590" w:rsidP="009E4537">
      <w:pPr>
        <w:spacing w:after="0" w:line="240" w:lineRule="auto"/>
      </w:pPr>
      <w:r>
        <w:separator/>
      </w:r>
    </w:p>
  </w:endnote>
  <w:endnote w:type="continuationSeparator" w:id="0">
    <w:p w14:paraId="4509EE6E" w14:textId="77777777" w:rsidR="00D94590" w:rsidRDefault="00D94590" w:rsidP="009E4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erif">
    <w:panose1 w:val="02060603050605020204"/>
    <w:charset w:val="00"/>
    <w:family w:val="roman"/>
    <w:pitch w:val="variable"/>
    <w:sig w:usb0="E40006FF" w:usb1="5200F9FB" w:usb2="0A040020" w:usb3="00000000" w:csb0="0000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0570453"/>
      <w:docPartObj>
        <w:docPartGallery w:val="Page Numbers (Bottom of Page)"/>
        <w:docPartUnique/>
      </w:docPartObj>
    </w:sdtPr>
    <w:sdtEndPr>
      <w:rPr>
        <w:noProof/>
      </w:rPr>
    </w:sdtEndPr>
    <w:sdtContent>
      <w:p w14:paraId="26BEF514" w14:textId="793D2D7B" w:rsidR="00E1660A" w:rsidRDefault="00E166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A4396B" w14:textId="77777777" w:rsidR="00BE3635" w:rsidRDefault="00BE36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67CDC" w14:textId="2BD7A210" w:rsidR="00E61DA5" w:rsidRDefault="00E61DA5">
    <w:pPr>
      <w:pStyle w:val="Footer"/>
      <w:jc w:val="center"/>
    </w:pPr>
  </w:p>
  <w:p w14:paraId="7230FB48" w14:textId="77777777" w:rsidR="00E61DA5" w:rsidRDefault="00E61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CA9F6" w14:textId="77777777" w:rsidR="00D94590" w:rsidRDefault="00D94590" w:rsidP="009E4537">
      <w:pPr>
        <w:spacing w:after="0" w:line="240" w:lineRule="auto"/>
      </w:pPr>
      <w:r>
        <w:separator/>
      </w:r>
    </w:p>
  </w:footnote>
  <w:footnote w:type="continuationSeparator" w:id="0">
    <w:p w14:paraId="5F371983" w14:textId="77777777" w:rsidR="00D94590" w:rsidRDefault="00D94590" w:rsidP="009E4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744A4"/>
    <w:multiLevelType w:val="hybridMultilevel"/>
    <w:tmpl w:val="1D687ACE"/>
    <w:lvl w:ilvl="0" w:tplc="12A8F8A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111B6011"/>
    <w:multiLevelType w:val="hybridMultilevel"/>
    <w:tmpl w:val="20002B28"/>
    <w:lvl w:ilvl="0" w:tplc="4B6A741E">
      <w:start w:val="1"/>
      <w:numFmt w:val="lowerLetter"/>
      <w:lvlText w:val="%1."/>
      <w:lvlJc w:val="left"/>
      <w:pPr>
        <w:ind w:left="1111" w:hanging="360"/>
      </w:pPr>
      <w:rPr>
        <w:rFonts w:hint="default"/>
      </w:rPr>
    </w:lvl>
    <w:lvl w:ilvl="1" w:tplc="04210019" w:tentative="1">
      <w:start w:val="1"/>
      <w:numFmt w:val="lowerLetter"/>
      <w:lvlText w:val="%2."/>
      <w:lvlJc w:val="left"/>
      <w:pPr>
        <w:ind w:left="1831" w:hanging="360"/>
      </w:pPr>
    </w:lvl>
    <w:lvl w:ilvl="2" w:tplc="0421001B" w:tentative="1">
      <w:start w:val="1"/>
      <w:numFmt w:val="lowerRoman"/>
      <w:lvlText w:val="%3."/>
      <w:lvlJc w:val="right"/>
      <w:pPr>
        <w:ind w:left="2551" w:hanging="180"/>
      </w:pPr>
    </w:lvl>
    <w:lvl w:ilvl="3" w:tplc="0421000F" w:tentative="1">
      <w:start w:val="1"/>
      <w:numFmt w:val="decimal"/>
      <w:lvlText w:val="%4."/>
      <w:lvlJc w:val="left"/>
      <w:pPr>
        <w:ind w:left="3271" w:hanging="360"/>
      </w:pPr>
    </w:lvl>
    <w:lvl w:ilvl="4" w:tplc="04210019" w:tentative="1">
      <w:start w:val="1"/>
      <w:numFmt w:val="lowerLetter"/>
      <w:lvlText w:val="%5."/>
      <w:lvlJc w:val="left"/>
      <w:pPr>
        <w:ind w:left="3991" w:hanging="360"/>
      </w:pPr>
    </w:lvl>
    <w:lvl w:ilvl="5" w:tplc="0421001B" w:tentative="1">
      <w:start w:val="1"/>
      <w:numFmt w:val="lowerRoman"/>
      <w:lvlText w:val="%6."/>
      <w:lvlJc w:val="right"/>
      <w:pPr>
        <w:ind w:left="4711" w:hanging="180"/>
      </w:pPr>
    </w:lvl>
    <w:lvl w:ilvl="6" w:tplc="0421000F" w:tentative="1">
      <w:start w:val="1"/>
      <w:numFmt w:val="decimal"/>
      <w:lvlText w:val="%7."/>
      <w:lvlJc w:val="left"/>
      <w:pPr>
        <w:ind w:left="5431" w:hanging="360"/>
      </w:pPr>
    </w:lvl>
    <w:lvl w:ilvl="7" w:tplc="04210019" w:tentative="1">
      <w:start w:val="1"/>
      <w:numFmt w:val="lowerLetter"/>
      <w:lvlText w:val="%8."/>
      <w:lvlJc w:val="left"/>
      <w:pPr>
        <w:ind w:left="6151" w:hanging="360"/>
      </w:pPr>
    </w:lvl>
    <w:lvl w:ilvl="8" w:tplc="0421001B" w:tentative="1">
      <w:start w:val="1"/>
      <w:numFmt w:val="lowerRoman"/>
      <w:lvlText w:val="%9."/>
      <w:lvlJc w:val="right"/>
      <w:pPr>
        <w:ind w:left="6871" w:hanging="180"/>
      </w:pPr>
    </w:lvl>
  </w:abstractNum>
  <w:abstractNum w:abstractNumId="2" w15:restartNumberingAfterBreak="0">
    <w:nsid w:val="163518AD"/>
    <w:multiLevelType w:val="hybridMultilevel"/>
    <w:tmpl w:val="EAEC2326"/>
    <w:lvl w:ilvl="0" w:tplc="ADD2E702">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15:restartNumberingAfterBreak="0">
    <w:nsid w:val="1C0D63B8"/>
    <w:multiLevelType w:val="hybridMultilevel"/>
    <w:tmpl w:val="EAEC2326"/>
    <w:lvl w:ilvl="0" w:tplc="ADD2E702">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15:restartNumberingAfterBreak="0">
    <w:nsid w:val="30573269"/>
    <w:multiLevelType w:val="hybridMultilevel"/>
    <w:tmpl w:val="1FAEBBCE"/>
    <w:lvl w:ilvl="0" w:tplc="148EC842">
      <w:start w:val="1"/>
      <w:numFmt w:val="upperLetter"/>
      <w:lvlText w:val="%1."/>
      <w:lvlJc w:val="left"/>
      <w:pPr>
        <w:ind w:left="720" w:hanging="360"/>
      </w:pPr>
      <w:rPr>
        <w:rFonts w:hint="default"/>
        <w:b/>
        <w:i w:val="0"/>
      </w:rPr>
    </w:lvl>
    <w:lvl w:ilvl="1" w:tplc="696A9DD8">
      <w:start w:val="1"/>
      <w:numFmt w:val="lowerLetter"/>
      <w:lvlText w:val="%2."/>
      <w:lvlJc w:val="left"/>
      <w:pPr>
        <w:ind w:left="1440" w:hanging="360"/>
      </w:pPr>
      <w:rPr>
        <w:rFonts w:ascii="Times New Roman" w:hAnsi="Times New Roman" w:cs="Times New Roman" w:hint="default"/>
        <w:b w:val="0"/>
        <w:sz w:val="24"/>
        <w:szCs w:val="24"/>
      </w:rPr>
    </w:lvl>
    <w:lvl w:ilvl="2" w:tplc="7D8A9ED0">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EFA7561"/>
    <w:multiLevelType w:val="hybridMultilevel"/>
    <w:tmpl w:val="F0020F36"/>
    <w:lvl w:ilvl="0" w:tplc="583C5A6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F700A8C"/>
    <w:multiLevelType w:val="hybridMultilevel"/>
    <w:tmpl w:val="78F0053E"/>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 w15:restartNumberingAfterBreak="0">
    <w:nsid w:val="6D191C27"/>
    <w:multiLevelType w:val="hybridMultilevel"/>
    <w:tmpl w:val="9578BECC"/>
    <w:lvl w:ilvl="0" w:tplc="194E457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15:restartNumberingAfterBreak="0">
    <w:nsid w:val="6E7966D8"/>
    <w:multiLevelType w:val="hybridMultilevel"/>
    <w:tmpl w:val="C616BB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72F16ACE"/>
    <w:multiLevelType w:val="hybridMultilevel"/>
    <w:tmpl w:val="3460CE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4"/>
  </w:num>
  <w:num w:numId="5">
    <w:abstractNumId w:val="5"/>
  </w:num>
  <w:num w:numId="6">
    <w:abstractNumId w:val="9"/>
  </w:num>
  <w:num w:numId="7">
    <w:abstractNumId w:val="0"/>
  </w:num>
  <w:num w:numId="8">
    <w:abstractNumId w:val="1"/>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576"/>
    <w:rsid w:val="000642C1"/>
    <w:rsid w:val="0010784D"/>
    <w:rsid w:val="001234B2"/>
    <w:rsid w:val="00133CFB"/>
    <w:rsid w:val="00165335"/>
    <w:rsid w:val="001927CA"/>
    <w:rsid w:val="001A7366"/>
    <w:rsid w:val="001D2565"/>
    <w:rsid w:val="001D53F2"/>
    <w:rsid w:val="00230F8A"/>
    <w:rsid w:val="0023743F"/>
    <w:rsid w:val="00251531"/>
    <w:rsid w:val="00263918"/>
    <w:rsid w:val="002C0CF5"/>
    <w:rsid w:val="002C4600"/>
    <w:rsid w:val="002D3B81"/>
    <w:rsid w:val="002F4077"/>
    <w:rsid w:val="00357F37"/>
    <w:rsid w:val="003C370C"/>
    <w:rsid w:val="003D091F"/>
    <w:rsid w:val="00402410"/>
    <w:rsid w:val="00437B78"/>
    <w:rsid w:val="004B451A"/>
    <w:rsid w:val="004E416E"/>
    <w:rsid w:val="004F7756"/>
    <w:rsid w:val="0051205D"/>
    <w:rsid w:val="005178B9"/>
    <w:rsid w:val="00562C9B"/>
    <w:rsid w:val="00585314"/>
    <w:rsid w:val="005A0390"/>
    <w:rsid w:val="005A1DA2"/>
    <w:rsid w:val="005D1ABE"/>
    <w:rsid w:val="006163E9"/>
    <w:rsid w:val="00696A04"/>
    <w:rsid w:val="00703A54"/>
    <w:rsid w:val="007236D6"/>
    <w:rsid w:val="00737CA0"/>
    <w:rsid w:val="007624F4"/>
    <w:rsid w:val="007632B4"/>
    <w:rsid w:val="00763F60"/>
    <w:rsid w:val="007660DC"/>
    <w:rsid w:val="007860CB"/>
    <w:rsid w:val="007C7844"/>
    <w:rsid w:val="00821156"/>
    <w:rsid w:val="00824196"/>
    <w:rsid w:val="00830973"/>
    <w:rsid w:val="00860F2A"/>
    <w:rsid w:val="00896453"/>
    <w:rsid w:val="008A0DF1"/>
    <w:rsid w:val="008A3350"/>
    <w:rsid w:val="008B1CF9"/>
    <w:rsid w:val="008B40DC"/>
    <w:rsid w:val="00917BF7"/>
    <w:rsid w:val="00924A0B"/>
    <w:rsid w:val="00974576"/>
    <w:rsid w:val="0098221D"/>
    <w:rsid w:val="009869B9"/>
    <w:rsid w:val="009C6C8E"/>
    <w:rsid w:val="009E4537"/>
    <w:rsid w:val="00A314E3"/>
    <w:rsid w:val="00A33CAE"/>
    <w:rsid w:val="00A37DB2"/>
    <w:rsid w:val="00A80547"/>
    <w:rsid w:val="00A849B5"/>
    <w:rsid w:val="00A9133A"/>
    <w:rsid w:val="00A94807"/>
    <w:rsid w:val="00AB2E59"/>
    <w:rsid w:val="00AF17B7"/>
    <w:rsid w:val="00AF33B3"/>
    <w:rsid w:val="00B375A3"/>
    <w:rsid w:val="00B605D8"/>
    <w:rsid w:val="00B9277A"/>
    <w:rsid w:val="00BA1A6D"/>
    <w:rsid w:val="00BA43AB"/>
    <w:rsid w:val="00BC763C"/>
    <w:rsid w:val="00BC76EE"/>
    <w:rsid w:val="00BE3635"/>
    <w:rsid w:val="00BE7C84"/>
    <w:rsid w:val="00C1491B"/>
    <w:rsid w:val="00C55C36"/>
    <w:rsid w:val="00C7375D"/>
    <w:rsid w:val="00C878B7"/>
    <w:rsid w:val="00CB4CAB"/>
    <w:rsid w:val="00CD4D4D"/>
    <w:rsid w:val="00D30F76"/>
    <w:rsid w:val="00D3741B"/>
    <w:rsid w:val="00D428CD"/>
    <w:rsid w:val="00D51C01"/>
    <w:rsid w:val="00D6415B"/>
    <w:rsid w:val="00D6628F"/>
    <w:rsid w:val="00D66A25"/>
    <w:rsid w:val="00D8321E"/>
    <w:rsid w:val="00D94590"/>
    <w:rsid w:val="00DB7F2C"/>
    <w:rsid w:val="00DC4122"/>
    <w:rsid w:val="00DE4991"/>
    <w:rsid w:val="00E1660A"/>
    <w:rsid w:val="00E21146"/>
    <w:rsid w:val="00E22128"/>
    <w:rsid w:val="00E37BA4"/>
    <w:rsid w:val="00E61DA5"/>
    <w:rsid w:val="00E7494A"/>
    <w:rsid w:val="00E858CF"/>
    <w:rsid w:val="00E95408"/>
    <w:rsid w:val="00F02C36"/>
    <w:rsid w:val="00F2552B"/>
    <w:rsid w:val="00F41813"/>
    <w:rsid w:val="00F47B76"/>
    <w:rsid w:val="00F51ADD"/>
    <w:rsid w:val="00F74211"/>
    <w:rsid w:val="00F82612"/>
    <w:rsid w:val="00FB072C"/>
    <w:rsid w:val="00FB2639"/>
    <w:rsid w:val="00FB37B7"/>
    <w:rsid w:val="00FC3A9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33F39"/>
  <w15:chartTrackingRefBased/>
  <w15:docId w15:val="{8C78FC87-977C-4E54-B235-B6754964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45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ok"/>
    <w:uiPriority w:val="1"/>
    <w:qFormat/>
    <w:rsid w:val="00E7494A"/>
    <w:pPr>
      <w:spacing w:after="0" w:line="240" w:lineRule="auto"/>
      <w:contextualSpacing/>
      <w:jc w:val="both"/>
    </w:pPr>
    <w:rPr>
      <w:rFonts w:ascii="DejaVu Serif" w:eastAsia="DejaVu Serif" w:hAnsi="DejaVu Serif" w:cs="DejaVu Serif"/>
      <w:sz w:val="20"/>
      <w:lang w:eastAsia="id-ID"/>
    </w:rPr>
  </w:style>
  <w:style w:type="table" w:styleId="TableGrid">
    <w:name w:val="Table Grid"/>
    <w:basedOn w:val="TableNormal"/>
    <w:uiPriority w:val="39"/>
    <w:rsid w:val="005D1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1234B2"/>
    <w:pPr>
      <w:spacing w:after="0" w:line="360" w:lineRule="auto"/>
      <w:ind w:left="720"/>
      <w:contextualSpacing/>
      <w:jc w:val="both"/>
    </w:pPr>
  </w:style>
  <w:style w:type="character" w:customStyle="1" w:styleId="fontstyle01">
    <w:name w:val="fontstyle01"/>
    <w:basedOn w:val="DefaultParagraphFont"/>
    <w:rsid w:val="001234B2"/>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1234B2"/>
    <w:rPr>
      <w:rFonts w:ascii="Times New Roman" w:hAnsi="Times New Roman" w:cs="Times New Roman" w:hint="default"/>
      <w:b w:val="0"/>
      <w:bCs w:val="0"/>
      <w:i/>
      <w:iCs/>
      <w:color w:val="000000"/>
      <w:sz w:val="24"/>
      <w:szCs w:val="24"/>
    </w:rPr>
  </w:style>
  <w:style w:type="character" w:customStyle="1" w:styleId="ListParagraphChar">
    <w:name w:val="List Paragraph Char"/>
    <w:aliases w:val="Body of text Char,List Paragraph1 Char,Body of text+1 Char,Body of text+2 Char,Body of text+3 Char,List Paragraph11 Char,Colorful List - Accent 11 Char"/>
    <w:link w:val="ListParagraph"/>
    <w:uiPriority w:val="34"/>
    <w:rsid w:val="001234B2"/>
  </w:style>
  <w:style w:type="paragraph" w:styleId="Header">
    <w:name w:val="header"/>
    <w:basedOn w:val="Normal"/>
    <w:link w:val="HeaderChar"/>
    <w:uiPriority w:val="99"/>
    <w:unhideWhenUsed/>
    <w:rsid w:val="009E45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537"/>
  </w:style>
  <w:style w:type="paragraph" w:styleId="Footer">
    <w:name w:val="footer"/>
    <w:basedOn w:val="Normal"/>
    <w:link w:val="FooterChar"/>
    <w:uiPriority w:val="99"/>
    <w:unhideWhenUsed/>
    <w:rsid w:val="009E45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537"/>
  </w:style>
  <w:style w:type="character" w:styleId="PlaceholderText">
    <w:name w:val="Placeholder Text"/>
    <w:basedOn w:val="DefaultParagraphFont"/>
    <w:uiPriority w:val="99"/>
    <w:semiHidden/>
    <w:rsid w:val="00562C9B"/>
    <w:rPr>
      <w:color w:val="808080"/>
    </w:rPr>
  </w:style>
  <w:style w:type="character" w:styleId="Hyperlink">
    <w:name w:val="Hyperlink"/>
    <w:basedOn w:val="DefaultParagraphFont"/>
    <w:uiPriority w:val="99"/>
    <w:unhideWhenUsed/>
    <w:rsid w:val="008B40DC"/>
    <w:rPr>
      <w:color w:val="0563C1" w:themeColor="hyperlink"/>
      <w:u w:val="single"/>
    </w:rPr>
  </w:style>
  <w:style w:type="character" w:styleId="UnresolvedMention">
    <w:name w:val="Unresolved Mention"/>
    <w:basedOn w:val="DefaultParagraphFont"/>
    <w:uiPriority w:val="99"/>
    <w:semiHidden/>
    <w:unhideWhenUsed/>
    <w:rsid w:val="008B40DC"/>
    <w:rPr>
      <w:color w:val="605E5C"/>
      <w:shd w:val="clear" w:color="auto" w:fill="E1DFDD"/>
    </w:rPr>
  </w:style>
  <w:style w:type="table" w:customStyle="1" w:styleId="Style1">
    <w:name w:val="Style1"/>
    <w:basedOn w:val="TableNormal"/>
    <w:uiPriority w:val="99"/>
    <w:rsid w:val="001A7366"/>
    <w:pPr>
      <w:spacing w:after="0" w:line="240" w:lineRule="auto"/>
    </w:pPr>
    <w:rPr>
      <w:lang w:val="en-US"/>
    </w:rPr>
    <w:tblPr>
      <w:tblBorders>
        <w:top w:val="double" w:sz="4" w:space="0" w:color="auto"/>
        <w:bottom w:val="doub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976451">
      <w:bodyDiv w:val="1"/>
      <w:marLeft w:val="0"/>
      <w:marRight w:val="0"/>
      <w:marTop w:val="0"/>
      <w:marBottom w:val="0"/>
      <w:divBdr>
        <w:top w:val="none" w:sz="0" w:space="0" w:color="auto"/>
        <w:left w:val="none" w:sz="0" w:space="0" w:color="auto"/>
        <w:bottom w:val="none" w:sz="0" w:space="0" w:color="auto"/>
        <w:right w:val="none" w:sz="0" w:space="0" w:color="auto"/>
      </w:divBdr>
    </w:div>
    <w:div w:id="103377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deptan.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96C05-4B8E-40C8-A54A-8987D9C06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10</Pages>
  <Words>3666</Words>
  <Characters>20899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Zona Asha Tigara</dc:creator>
  <cp:keywords/>
  <dc:description/>
  <cp:lastModifiedBy>Zona Asha Tigara</cp:lastModifiedBy>
  <cp:revision>29</cp:revision>
  <cp:lastPrinted>2019-08-01T07:44:00Z</cp:lastPrinted>
  <dcterms:created xsi:type="dcterms:W3CDTF">2019-07-27T14:00:00Z</dcterms:created>
  <dcterms:modified xsi:type="dcterms:W3CDTF">2020-02-13T03:35:00Z</dcterms:modified>
</cp:coreProperties>
</file>