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A7" w:rsidRPr="008A00A7" w:rsidRDefault="008A00A7" w:rsidP="008A00A7">
      <w:pPr>
        <w:spacing w:after="0" w:line="240" w:lineRule="auto"/>
        <w:jc w:val="center"/>
        <w:rPr>
          <w:rFonts w:ascii="Times New Roman" w:hAnsi="Times New Roman" w:cs="Times New Roman"/>
          <w:b/>
          <w:sz w:val="24"/>
          <w:szCs w:val="24"/>
        </w:rPr>
      </w:pPr>
      <w:r w:rsidRPr="008A00A7">
        <w:rPr>
          <w:rFonts w:ascii="Times New Roman" w:hAnsi="Times New Roman" w:cs="Times New Roman"/>
          <w:b/>
          <w:sz w:val="24"/>
          <w:szCs w:val="24"/>
        </w:rPr>
        <w:t xml:space="preserve">PENGARUH MACAM BAHAN KIMIA DAN LAMA PERENDAMAN TERHADAP PERKECAMBAHAN BENIH DAN VIGOR BIBIT </w:t>
      </w:r>
      <w:r w:rsidR="009007AE">
        <w:rPr>
          <w:rFonts w:ascii="Times New Roman" w:hAnsi="Times New Roman" w:cs="Times New Roman"/>
          <w:b/>
          <w:sz w:val="24"/>
          <w:szCs w:val="24"/>
        </w:rPr>
        <w:t>ENAU</w:t>
      </w:r>
    </w:p>
    <w:p w:rsidR="008A00A7" w:rsidRPr="008A00A7" w:rsidRDefault="008A00A7" w:rsidP="008A00A7">
      <w:pPr>
        <w:spacing w:after="0" w:line="240" w:lineRule="auto"/>
        <w:jc w:val="center"/>
        <w:rPr>
          <w:rFonts w:ascii="Times New Roman" w:hAnsi="Times New Roman" w:cs="Times New Roman"/>
          <w:b/>
          <w:sz w:val="24"/>
          <w:szCs w:val="24"/>
        </w:rPr>
      </w:pPr>
    </w:p>
    <w:p w:rsidR="008A00A7" w:rsidRPr="008A00A7" w:rsidRDefault="008A00A7" w:rsidP="008A00A7">
      <w:pPr>
        <w:spacing w:after="0" w:line="480" w:lineRule="auto"/>
        <w:jc w:val="center"/>
        <w:rPr>
          <w:rFonts w:ascii="Times New Roman" w:hAnsi="Times New Roman" w:cs="Times New Roman"/>
          <w:b/>
          <w:sz w:val="24"/>
          <w:szCs w:val="24"/>
          <w:vertAlign w:val="superscript"/>
        </w:rPr>
      </w:pPr>
      <w:r w:rsidRPr="008A00A7">
        <w:rPr>
          <w:rFonts w:ascii="Times New Roman" w:hAnsi="Times New Roman" w:cs="Times New Roman"/>
          <w:b/>
          <w:sz w:val="24"/>
          <w:szCs w:val="24"/>
        </w:rPr>
        <w:t>Hatifah Lupita Ningtyas</w:t>
      </w:r>
      <w:r w:rsidRPr="008A00A7">
        <w:rPr>
          <w:rFonts w:ascii="Times New Roman" w:hAnsi="Times New Roman" w:cs="Times New Roman"/>
          <w:b/>
          <w:sz w:val="24"/>
          <w:szCs w:val="24"/>
          <w:vertAlign w:val="superscript"/>
        </w:rPr>
        <w:t>1</w:t>
      </w:r>
      <w:r w:rsidRPr="008A00A7">
        <w:rPr>
          <w:rFonts w:ascii="Times New Roman" w:hAnsi="Times New Roman" w:cs="Times New Roman"/>
          <w:b/>
          <w:sz w:val="24"/>
          <w:szCs w:val="24"/>
        </w:rPr>
        <w:t>, Wafit Dinarto</w:t>
      </w:r>
      <w:r w:rsidRPr="008A00A7">
        <w:rPr>
          <w:rFonts w:ascii="Times New Roman" w:hAnsi="Times New Roman" w:cs="Times New Roman"/>
          <w:b/>
          <w:sz w:val="24"/>
          <w:szCs w:val="24"/>
          <w:vertAlign w:val="superscript"/>
        </w:rPr>
        <w:t>2</w:t>
      </w:r>
      <w:r w:rsidRPr="008A00A7">
        <w:rPr>
          <w:rFonts w:ascii="Times New Roman" w:hAnsi="Times New Roman" w:cs="Times New Roman"/>
          <w:b/>
          <w:sz w:val="24"/>
          <w:szCs w:val="24"/>
        </w:rPr>
        <w:t>, Riyanto</w:t>
      </w:r>
      <w:r w:rsidRPr="008A00A7">
        <w:rPr>
          <w:rFonts w:ascii="Times New Roman" w:hAnsi="Times New Roman" w:cs="Times New Roman"/>
          <w:b/>
          <w:sz w:val="24"/>
          <w:szCs w:val="24"/>
          <w:vertAlign w:val="superscript"/>
        </w:rPr>
        <w:t>3</w:t>
      </w:r>
    </w:p>
    <w:p w:rsidR="008A00A7" w:rsidRPr="008A00A7" w:rsidRDefault="008A00A7" w:rsidP="008A00A7">
      <w:pPr>
        <w:spacing w:after="0" w:line="240" w:lineRule="auto"/>
        <w:jc w:val="center"/>
        <w:rPr>
          <w:rFonts w:ascii="Times New Roman" w:hAnsi="Times New Roman" w:cs="Times New Roman"/>
          <w:sz w:val="24"/>
          <w:szCs w:val="24"/>
        </w:rPr>
      </w:pPr>
      <w:r w:rsidRPr="008A00A7">
        <w:rPr>
          <w:rFonts w:ascii="Times New Roman" w:hAnsi="Times New Roman" w:cs="Times New Roman"/>
          <w:sz w:val="24"/>
          <w:szCs w:val="24"/>
          <w:vertAlign w:val="superscript"/>
        </w:rPr>
        <w:t>1</w:t>
      </w:r>
      <w:r w:rsidRPr="008A00A7">
        <w:rPr>
          <w:rFonts w:ascii="Times New Roman" w:hAnsi="Times New Roman" w:cs="Times New Roman"/>
          <w:sz w:val="24"/>
          <w:szCs w:val="24"/>
        </w:rPr>
        <w:t>Mahasiswa Program Studi Agroteknologi, Fakultas Agroindustri, UMBY</w:t>
      </w:r>
    </w:p>
    <w:p w:rsidR="008A00A7" w:rsidRPr="008A00A7" w:rsidRDefault="008A00A7" w:rsidP="008A00A7">
      <w:pPr>
        <w:spacing w:after="0" w:line="240" w:lineRule="auto"/>
        <w:jc w:val="center"/>
        <w:rPr>
          <w:rFonts w:ascii="Times New Roman" w:hAnsi="Times New Roman" w:cs="Times New Roman"/>
          <w:sz w:val="24"/>
          <w:szCs w:val="24"/>
        </w:rPr>
      </w:pPr>
      <w:r w:rsidRPr="008A00A7">
        <w:rPr>
          <w:rFonts w:ascii="Times New Roman" w:hAnsi="Times New Roman" w:cs="Times New Roman"/>
          <w:sz w:val="24"/>
          <w:szCs w:val="24"/>
          <w:vertAlign w:val="superscript"/>
        </w:rPr>
        <w:t>2,3</w:t>
      </w:r>
      <w:r w:rsidRPr="008A00A7">
        <w:rPr>
          <w:rFonts w:ascii="Times New Roman" w:hAnsi="Times New Roman" w:cs="Times New Roman"/>
          <w:sz w:val="24"/>
          <w:szCs w:val="24"/>
        </w:rPr>
        <w:t>Dosen Program Studi Agroteknologi, Fakultas Agroindustri, UMBY</w:t>
      </w:r>
    </w:p>
    <w:p w:rsidR="008A00A7" w:rsidRPr="008A00A7" w:rsidRDefault="008A00A7" w:rsidP="008A00A7">
      <w:pPr>
        <w:spacing w:after="0" w:line="240" w:lineRule="auto"/>
        <w:jc w:val="center"/>
        <w:rPr>
          <w:rFonts w:ascii="Times New Roman" w:eastAsia="Times New Roman" w:hAnsi="Times New Roman" w:cs="Times New Roman"/>
          <w:sz w:val="24"/>
          <w:szCs w:val="24"/>
        </w:rPr>
      </w:pPr>
      <w:r w:rsidRPr="008A00A7">
        <w:rPr>
          <w:rFonts w:ascii="Times New Roman" w:hAnsi="Times New Roman" w:cs="Times New Roman"/>
          <w:sz w:val="24"/>
          <w:szCs w:val="24"/>
        </w:rPr>
        <w:t xml:space="preserve">Jl. Wates Km. 10 Yogyakarta 55753, Indonesia </w:t>
      </w:r>
      <w:r w:rsidRPr="008A00A7">
        <w:rPr>
          <w:rFonts w:ascii="Times New Roman" w:eastAsia="Times New Roman" w:hAnsi="Times New Roman" w:cs="Times New Roman"/>
          <w:sz w:val="24"/>
          <w:szCs w:val="24"/>
        </w:rPr>
        <w:t>Telp.: 0274-6498212, Fax.: 0274-6498213</w:t>
      </w:r>
    </w:p>
    <w:p w:rsidR="008A00A7" w:rsidRPr="008A00A7" w:rsidRDefault="008A00A7" w:rsidP="008A00A7">
      <w:pPr>
        <w:spacing w:after="0" w:line="480" w:lineRule="auto"/>
        <w:jc w:val="center"/>
        <w:rPr>
          <w:rFonts w:ascii="Times New Roman" w:hAnsi="Times New Roman" w:cs="Times New Roman"/>
          <w:sz w:val="24"/>
          <w:szCs w:val="24"/>
        </w:rPr>
      </w:pPr>
      <w:r w:rsidRPr="008A00A7">
        <w:rPr>
          <w:rFonts w:ascii="Times New Roman" w:eastAsia="Times New Roman" w:hAnsi="Times New Roman" w:cs="Times New Roman"/>
          <w:sz w:val="24"/>
          <w:szCs w:val="24"/>
        </w:rPr>
        <w:t xml:space="preserve">Email: </w:t>
      </w:r>
      <w:hyperlink r:id="rId8" w:history="1">
        <w:r w:rsidRPr="008A00A7">
          <w:rPr>
            <w:rStyle w:val="Hyperlink"/>
            <w:rFonts w:ascii="Times New Roman" w:eastAsia="Times New Roman" w:hAnsi="Times New Roman" w:cs="Times New Roman"/>
            <w:sz w:val="24"/>
            <w:szCs w:val="24"/>
          </w:rPr>
          <w:t>hatifahlupita@gmail.com</w:t>
        </w:r>
      </w:hyperlink>
      <w:r w:rsidRPr="008A00A7">
        <w:rPr>
          <w:rFonts w:ascii="Times New Roman" w:eastAsia="Times New Roman" w:hAnsi="Times New Roman" w:cs="Times New Roman"/>
          <w:sz w:val="24"/>
          <w:szCs w:val="24"/>
        </w:rPr>
        <w:t xml:space="preserve"> </w:t>
      </w:r>
    </w:p>
    <w:p w:rsidR="008A00A7" w:rsidRPr="008A00A7" w:rsidRDefault="008A00A7" w:rsidP="008A00A7">
      <w:pPr>
        <w:spacing w:after="0" w:line="240" w:lineRule="auto"/>
        <w:jc w:val="center"/>
        <w:rPr>
          <w:rFonts w:ascii="Times New Roman" w:hAnsi="Times New Roman" w:cs="Times New Roman"/>
          <w:b/>
          <w:sz w:val="24"/>
          <w:szCs w:val="24"/>
        </w:rPr>
      </w:pPr>
      <w:r w:rsidRPr="008A00A7">
        <w:rPr>
          <w:rFonts w:ascii="Times New Roman" w:hAnsi="Times New Roman" w:cs="Times New Roman"/>
          <w:b/>
          <w:sz w:val="24"/>
          <w:szCs w:val="24"/>
        </w:rPr>
        <w:t>ABSTRAK</w:t>
      </w:r>
    </w:p>
    <w:p w:rsidR="008A00A7" w:rsidRPr="008A00A7" w:rsidRDefault="008A00A7" w:rsidP="008A00A7">
      <w:pPr>
        <w:spacing w:after="0" w:line="240" w:lineRule="auto"/>
        <w:jc w:val="center"/>
        <w:rPr>
          <w:rFonts w:ascii="Times New Roman" w:hAnsi="Times New Roman" w:cs="Times New Roman"/>
          <w:b/>
          <w:sz w:val="24"/>
          <w:szCs w:val="24"/>
        </w:rPr>
      </w:pPr>
    </w:p>
    <w:p w:rsidR="008A00A7" w:rsidRPr="008A00A7" w:rsidRDefault="009007AE" w:rsidP="008A00A7">
      <w:pPr>
        <w:spacing w:after="0"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Enau</w:t>
      </w:r>
      <w:r w:rsidR="008A00A7" w:rsidRPr="008A00A7">
        <w:rPr>
          <w:rFonts w:ascii="Times New Roman" w:hAnsi="Times New Roman" w:cs="Times New Roman"/>
          <w:i/>
          <w:sz w:val="24"/>
          <w:szCs w:val="24"/>
        </w:rPr>
        <w:t xml:space="preserve"> (</w:t>
      </w:r>
      <w:r w:rsidR="006A3DE0">
        <w:rPr>
          <w:rFonts w:ascii="Times New Roman" w:hAnsi="Times New Roman" w:cs="Times New Roman"/>
          <w:i/>
          <w:sz w:val="24"/>
          <w:szCs w:val="24"/>
        </w:rPr>
        <w:t>Arenga</w:t>
      </w:r>
      <w:r w:rsidR="008A00A7" w:rsidRPr="008A00A7">
        <w:rPr>
          <w:rFonts w:ascii="Times New Roman" w:hAnsi="Times New Roman" w:cs="Times New Roman"/>
          <w:i/>
          <w:sz w:val="24"/>
          <w:szCs w:val="24"/>
        </w:rPr>
        <w:t xml:space="preserve"> pinnata </w:t>
      </w:r>
      <w:r w:rsidR="008A00A7" w:rsidRPr="008A00A7">
        <w:rPr>
          <w:rFonts w:ascii="Times New Roman" w:hAnsi="Times New Roman" w:cs="Times New Roman"/>
          <w:sz w:val="24"/>
          <w:szCs w:val="24"/>
        </w:rPr>
        <w:t>Merr</w:t>
      </w:r>
      <w:r w:rsidR="008A00A7" w:rsidRPr="008A00A7">
        <w:rPr>
          <w:rFonts w:ascii="Times New Roman" w:hAnsi="Times New Roman" w:cs="Times New Roman"/>
          <w:i/>
          <w:sz w:val="24"/>
          <w:szCs w:val="24"/>
        </w:rPr>
        <w:t xml:space="preserve">.) </w:t>
      </w:r>
      <w:r w:rsidR="008A00A7" w:rsidRPr="008A00A7">
        <w:rPr>
          <w:rFonts w:ascii="Times New Roman" w:hAnsi="Times New Roman" w:cs="Times New Roman"/>
          <w:sz w:val="24"/>
          <w:szCs w:val="24"/>
        </w:rPr>
        <w:t xml:space="preserve">termasuk </w:t>
      </w:r>
      <w:r w:rsidR="008A00A7" w:rsidRPr="008A00A7">
        <w:rPr>
          <w:rFonts w:ascii="Times New Roman" w:eastAsia="Times New Roman" w:hAnsi="Times New Roman" w:cs="Times New Roman"/>
          <w:sz w:val="24"/>
          <w:szCs w:val="24"/>
          <w:lang w:eastAsia="id-ID"/>
        </w:rPr>
        <w:t>tanaman perkebunan yang potensial untuk dikembangkan di Indonesia</w:t>
      </w:r>
      <w:r w:rsidR="008A00A7" w:rsidRPr="008A00A7">
        <w:rPr>
          <w:rFonts w:ascii="Times New Roman" w:eastAsia="Times New Roman" w:hAnsi="Times New Roman" w:cs="Times New Roman"/>
          <w:sz w:val="24"/>
          <w:szCs w:val="24"/>
          <w:lang w:val="en-US" w:eastAsia="id-ID"/>
        </w:rPr>
        <w:t xml:space="preserve"> </w:t>
      </w:r>
      <w:proofErr w:type="spellStart"/>
      <w:r w:rsidR="008A00A7" w:rsidRPr="008A00A7">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val="en-US" w:eastAsia="id-ID"/>
        </w:rPr>
        <w:t>enau</w:t>
      </w:r>
      <w:r w:rsidR="008A00A7" w:rsidRPr="008A00A7">
        <w:rPr>
          <w:rFonts w:ascii="Times New Roman" w:eastAsia="Times New Roman" w:hAnsi="Times New Roman" w:cs="Times New Roman"/>
          <w:sz w:val="24"/>
          <w:szCs w:val="24"/>
          <w:lang w:val="en-US" w:eastAsia="id-ID"/>
        </w:rPr>
        <w:t>a</w:t>
      </w:r>
      <w:proofErr w:type="spellEnd"/>
      <w:r w:rsidR="008A00A7" w:rsidRPr="008A00A7">
        <w:rPr>
          <w:rFonts w:ascii="Times New Roman" w:eastAsia="Times New Roman" w:hAnsi="Times New Roman" w:cs="Times New Roman"/>
          <w:sz w:val="24"/>
          <w:szCs w:val="24"/>
          <w:lang w:val="en-US" w:eastAsia="id-ID"/>
        </w:rPr>
        <w:t xml:space="preserve"> </w:t>
      </w:r>
      <w:r w:rsidR="008A00A7" w:rsidRPr="008A00A7">
        <w:rPr>
          <w:rFonts w:ascii="Times New Roman" w:eastAsia="Times New Roman" w:hAnsi="Times New Roman" w:cs="Times New Roman"/>
          <w:sz w:val="24"/>
          <w:szCs w:val="24"/>
          <w:lang w:eastAsia="id-ID"/>
        </w:rPr>
        <w:t xml:space="preserve">tanaman </w:t>
      </w:r>
      <w:proofErr w:type="spellStart"/>
      <w:r w:rsidR="008A00A7" w:rsidRPr="008A00A7">
        <w:rPr>
          <w:rFonts w:ascii="Times New Roman" w:eastAsia="Times New Roman" w:hAnsi="Times New Roman" w:cs="Times New Roman"/>
          <w:sz w:val="24"/>
          <w:szCs w:val="24"/>
          <w:lang w:val="en-ID" w:eastAsia="id-ID"/>
        </w:rPr>
        <w:t>ini</w:t>
      </w:r>
      <w:proofErr w:type="spellEnd"/>
      <w:r w:rsidR="008A00A7" w:rsidRPr="008A00A7">
        <w:rPr>
          <w:rFonts w:ascii="Times New Roman" w:eastAsia="Times New Roman" w:hAnsi="Times New Roman" w:cs="Times New Roman"/>
          <w:sz w:val="24"/>
          <w:szCs w:val="24"/>
          <w:lang w:val="en-ID" w:eastAsia="id-ID"/>
        </w:rPr>
        <w:t xml:space="preserve"> </w:t>
      </w:r>
      <w:r w:rsidR="008A00A7" w:rsidRPr="008A00A7">
        <w:rPr>
          <w:rFonts w:ascii="Times New Roman" w:eastAsia="Times New Roman" w:hAnsi="Times New Roman" w:cs="Times New Roman"/>
          <w:sz w:val="24"/>
          <w:szCs w:val="24"/>
          <w:lang w:eastAsia="id-ID"/>
        </w:rPr>
        <w:t>multi</w:t>
      </w:r>
      <w:proofErr w:type="spellStart"/>
      <w:r w:rsidR="008A00A7" w:rsidRPr="008A00A7">
        <w:rPr>
          <w:rFonts w:ascii="Times New Roman" w:eastAsia="Times New Roman" w:hAnsi="Times New Roman" w:cs="Times New Roman"/>
          <w:sz w:val="24"/>
          <w:szCs w:val="24"/>
          <w:lang w:val="en-ID" w:eastAsia="id-ID"/>
        </w:rPr>
        <w:t>guna</w:t>
      </w:r>
      <w:proofErr w:type="spellEnd"/>
      <w:r w:rsidR="008A00A7" w:rsidRPr="008A00A7">
        <w:rPr>
          <w:rFonts w:ascii="Times New Roman" w:eastAsia="Times New Roman" w:hAnsi="Times New Roman" w:cs="Times New Roman"/>
          <w:sz w:val="24"/>
          <w:szCs w:val="24"/>
          <w:lang w:eastAsia="id-ID"/>
        </w:rPr>
        <w:t>, hampir seluruh bagian tanaman dapat dim</w:t>
      </w:r>
      <w:r>
        <w:rPr>
          <w:rFonts w:ascii="Times New Roman" w:eastAsia="Times New Roman" w:hAnsi="Times New Roman" w:cs="Times New Roman"/>
          <w:sz w:val="24"/>
          <w:szCs w:val="24"/>
          <w:lang w:eastAsia="id-ID"/>
        </w:rPr>
        <w:t>anfaatkan. Namun selama ini enau</w:t>
      </w:r>
      <w:r w:rsidR="008A00A7" w:rsidRPr="008A00A7">
        <w:rPr>
          <w:rFonts w:ascii="Times New Roman" w:eastAsia="Times New Roman" w:hAnsi="Times New Roman" w:cs="Times New Roman"/>
          <w:sz w:val="24"/>
          <w:szCs w:val="24"/>
          <w:lang w:eastAsia="id-ID"/>
        </w:rPr>
        <w:t xml:space="preserve"> belum dibudidayakan secara massal </w:t>
      </w:r>
      <w:proofErr w:type="spellStart"/>
      <w:r w:rsidR="008A00A7" w:rsidRPr="008A00A7">
        <w:rPr>
          <w:rFonts w:ascii="Times New Roman" w:eastAsia="Times New Roman" w:hAnsi="Times New Roman" w:cs="Times New Roman"/>
          <w:sz w:val="24"/>
          <w:szCs w:val="24"/>
          <w:lang w:val="en-ID" w:eastAsia="id-ID"/>
        </w:rPr>
        <w:t>k</w:t>
      </w:r>
      <w:r>
        <w:rPr>
          <w:rFonts w:ascii="Times New Roman" w:eastAsia="Times New Roman" w:hAnsi="Times New Roman" w:cs="Times New Roman"/>
          <w:sz w:val="24"/>
          <w:szCs w:val="24"/>
          <w:lang w:val="en-ID" w:eastAsia="id-ID"/>
        </w:rPr>
        <w:t>enau</w:t>
      </w:r>
      <w:r w:rsidR="008A00A7" w:rsidRPr="008A00A7">
        <w:rPr>
          <w:rFonts w:ascii="Times New Roman" w:eastAsia="Times New Roman" w:hAnsi="Times New Roman" w:cs="Times New Roman"/>
          <w:sz w:val="24"/>
          <w:szCs w:val="24"/>
          <w:lang w:val="en-ID" w:eastAsia="id-ID"/>
        </w:rPr>
        <w:t>a</w:t>
      </w:r>
      <w:proofErr w:type="spellEnd"/>
      <w:r w:rsidR="008A00A7" w:rsidRPr="008A00A7">
        <w:rPr>
          <w:rFonts w:ascii="Times New Roman" w:eastAsia="Times New Roman" w:hAnsi="Times New Roman" w:cs="Times New Roman"/>
          <w:sz w:val="24"/>
          <w:szCs w:val="24"/>
          <w:lang w:eastAsia="id-ID"/>
        </w:rPr>
        <w:t xml:space="preserve"> kendala yang dihadapi dalam pembibitan </w:t>
      </w:r>
      <w:r>
        <w:rPr>
          <w:rFonts w:ascii="Times New Roman" w:eastAsia="Times New Roman" w:hAnsi="Times New Roman" w:cs="Times New Roman"/>
          <w:sz w:val="24"/>
          <w:szCs w:val="24"/>
          <w:lang w:eastAsia="id-ID"/>
        </w:rPr>
        <w:t>enau</w:t>
      </w:r>
      <w:r w:rsidR="008A00A7" w:rsidRPr="008A00A7">
        <w:rPr>
          <w:rFonts w:ascii="Times New Roman" w:eastAsia="Times New Roman" w:hAnsi="Times New Roman" w:cs="Times New Roman"/>
          <w:sz w:val="24"/>
          <w:szCs w:val="24"/>
          <w:lang w:eastAsia="id-ID"/>
        </w:rPr>
        <w:t xml:space="preserve"> yaitu </w:t>
      </w:r>
      <w:proofErr w:type="spellStart"/>
      <w:r w:rsidR="008A00A7" w:rsidRPr="008A00A7">
        <w:rPr>
          <w:rFonts w:ascii="Times New Roman" w:eastAsia="Times New Roman" w:hAnsi="Times New Roman" w:cs="Times New Roman"/>
          <w:sz w:val="24"/>
          <w:szCs w:val="24"/>
          <w:lang w:val="en-ID" w:eastAsia="id-ID"/>
        </w:rPr>
        <w:t>benih</w:t>
      </w:r>
      <w:proofErr w:type="spellEnd"/>
      <w:r w:rsidR="008A00A7" w:rsidRPr="008A00A7">
        <w:rPr>
          <w:rFonts w:ascii="Times New Roman" w:eastAsia="Times New Roman" w:hAnsi="Times New Roman" w:cs="Times New Roman"/>
          <w:sz w:val="24"/>
          <w:szCs w:val="24"/>
          <w:lang w:val="en-ID" w:eastAsia="id-ID"/>
        </w:rPr>
        <w:t xml:space="preserve"> </w:t>
      </w:r>
      <w:proofErr w:type="spellStart"/>
      <w:r w:rsidR="008A00A7" w:rsidRPr="008A00A7">
        <w:rPr>
          <w:rFonts w:ascii="Times New Roman" w:eastAsia="Times New Roman" w:hAnsi="Times New Roman" w:cs="Times New Roman"/>
          <w:sz w:val="24"/>
          <w:szCs w:val="24"/>
          <w:lang w:val="en-ID" w:eastAsia="id-ID"/>
        </w:rPr>
        <w:t>dorman</w:t>
      </w:r>
      <w:proofErr w:type="spellEnd"/>
      <w:r w:rsidR="008A00A7" w:rsidRPr="008A00A7">
        <w:rPr>
          <w:rFonts w:ascii="Times New Roman" w:eastAsia="Times New Roman" w:hAnsi="Times New Roman" w:cs="Times New Roman"/>
          <w:sz w:val="24"/>
          <w:szCs w:val="24"/>
          <w:lang w:val="en-ID" w:eastAsia="id-ID"/>
        </w:rPr>
        <w:t xml:space="preserve"> </w:t>
      </w:r>
      <w:proofErr w:type="spellStart"/>
      <w:r w:rsidR="008A00A7" w:rsidRPr="008A00A7">
        <w:rPr>
          <w:rFonts w:ascii="Times New Roman" w:eastAsia="Times New Roman" w:hAnsi="Times New Roman" w:cs="Times New Roman"/>
          <w:sz w:val="24"/>
          <w:szCs w:val="24"/>
          <w:lang w:val="en-ID" w:eastAsia="id-ID"/>
        </w:rPr>
        <w:t>sehingga</w:t>
      </w:r>
      <w:proofErr w:type="spellEnd"/>
      <w:r w:rsidR="008A00A7" w:rsidRPr="008A00A7">
        <w:rPr>
          <w:rFonts w:ascii="Times New Roman" w:eastAsia="Times New Roman" w:hAnsi="Times New Roman" w:cs="Times New Roman"/>
          <w:sz w:val="24"/>
          <w:szCs w:val="24"/>
          <w:lang w:val="en-ID" w:eastAsia="id-ID"/>
        </w:rPr>
        <w:t xml:space="preserve"> </w:t>
      </w:r>
      <w:r>
        <w:rPr>
          <w:rFonts w:ascii="Times New Roman" w:eastAsia="Times New Roman" w:hAnsi="Times New Roman" w:cs="Times New Roman"/>
          <w:sz w:val="24"/>
          <w:szCs w:val="24"/>
          <w:lang w:eastAsia="id-ID"/>
        </w:rPr>
        <w:t>perkecambahan benih enau</w:t>
      </w:r>
      <w:r w:rsidR="008A00A7" w:rsidRPr="008A00A7">
        <w:rPr>
          <w:rFonts w:ascii="Times New Roman" w:eastAsia="Times New Roman" w:hAnsi="Times New Roman" w:cs="Times New Roman"/>
          <w:sz w:val="24"/>
          <w:szCs w:val="24"/>
          <w:lang w:eastAsia="id-ID"/>
        </w:rPr>
        <w:t xml:space="preserve"> lama</w:t>
      </w:r>
      <w:r w:rsidR="008A00A7" w:rsidRPr="008A00A7">
        <w:rPr>
          <w:rFonts w:ascii="Times New Roman" w:eastAsia="Times New Roman" w:hAnsi="Times New Roman" w:cs="Times New Roman"/>
          <w:i/>
          <w:sz w:val="24"/>
          <w:szCs w:val="24"/>
          <w:lang w:val="en-US" w:eastAsia="id-ID"/>
        </w:rPr>
        <w:t>.</w:t>
      </w:r>
      <w:r w:rsidR="008A00A7" w:rsidRPr="008A00A7">
        <w:rPr>
          <w:rFonts w:ascii="Times New Roman" w:eastAsia="Times New Roman" w:hAnsi="Times New Roman" w:cs="Times New Roman"/>
          <w:sz w:val="24"/>
          <w:szCs w:val="24"/>
          <w:lang w:eastAsia="id-ID"/>
        </w:rPr>
        <w:t xml:space="preserve"> Penelitian ini bertujuan untuk mengetahui </w:t>
      </w:r>
      <w:proofErr w:type="spellStart"/>
      <w:r w:rsidR="008A00A7" w:rsidRPr="008A00A7">
        <w:rPr>
          <w:rFonts w:ascii="Times New Roman" w:eastAsia="Times New Roman" w:hAnsi="Times New Roman" w:cs="Times New Roman"/>
          <w:sz w:val="24"/>
          <w:szCs w:val="24"/>
          <w:lang w:val="en-ID" w:eastAsia="id-ID"/>
        </w:rPr>
        <w:t>jenis</w:t>
      </w:r>
      <w:proofErr w:type="spellEnd"/>
      <w:r w:rsidR="008A00A7" w:rsidRPr="008A00A7">
        <w:rPr>
          <w:rFonts w:ascii="Times New Roman" w:eastAsia="Times New Roman" w:hAnsi="Times New Roman" w:cs="Times New Roman"/>
          <w:sz w:val="24"/>
          <w:szCs w:val="24"/>
          <w:lang w:eastAsia="id-ID"/>
        </w:rPr>
        <w:t xml:space="preserve"> bahan kimia dan lama perendaman yang paling baik untuk perkecam</w:t>
      </w:r>
      <w:r>
        <w:rPr>
          <w:rFonts w:ascii="Times New Roman" w:eastAsia="Times New Roman" w:hAnsi="Times New Roman" w:cs="Times New Roman"/>
          <w:sz w:val="24"/>
          <w:szCs w:val="24"/>
          <w:lang w:eastAsia="id-ID"/>
        </w:rPr>
        <w:t>bahan benih dan vigor bibit enau</w:t>
      </w:r>
      <w:r w:rsidR="008A00A7" w:rsidRPr="008A00A7">
        <w:rPr>
          <w:rFonts w:ascii="Times New Roman" w:eastAsia="Times New Roman" w:hAnsi="Times New Roman" w:cs="Times New Roman"/>
          <w:i/>
          <w:sz w:val="24"/>
          <w:szCs w:val="24"/>
          <w:lang w:val="en-US" w:eastAsia="id-ID"/>
        </w:rPr>
        <w:t xml:space="preserve">. </w:t>
      </w:r>
      <w:r w:rsidR="008A00A7" w:rsidRPr="008A00A7">
        <w:rPr>
          <w:rFonts w:ascii="Times New Roman" w:eastAsia="Times New Roman" w:hAnsi="Times New Roman" w:cs="Times New Roman"/>
          <w:sz w:val="24"/>
          <w:szCs w:val="24"/>
          <w:lang w:eastAsia="id-ID"/>
        </w:rPr>
        <w:t xml:space="preserve">Penelitian dilakukan pada bulan April sampai Oktober 2018 di laboratorium Agronomi, laboratorium Kimia dan di Kebun Percobaan II (Gunung Bulu) Universitas Mercu Buana Yogyakarta. Penelitian </w:t>
      </w:r>
      <w:proofErr w:type="spellStart"/>
      <w:r w:rsidR="008A00A7" w:rsidRPr="008A00A7">
        <w:rPr>
          <w:rFonts w:ascii="Times New Roman" w:eastAsia="Times New Roman" w:hAnsi="Times New Roman" w:cs="Times New Roman"/>
          <w:sz w:val="24"/>
          <w:szCs w:val="24"/>
          <w:lang w:val="en-ID" w:eastAsia="id-ID"/>
        </w:rPr>
        <w:t>menggunakan</w:t>
      </w:r>
      <w:proofErr w:type="spellEnd"/>
      <w:r w:rsidR="008A00A7" w:rsidRPr="008A00A7">
        <w:rPr>
          <w:rFonts w:ascii="Times New Roman" w:eastAsia="Times New Roman" w:hAnsi="Times New Roman" w:cs="Times New Roman"/>
          <w:sz w:val="24"/>
          <w:szCs w:val="24"/>
          <w:lang w:val="en-ID" w:eastAsia="id-ID"/>
        </w:rPr>
        <w:t xml:space="preserve"> </w:t>
      </w:r>
      <w:r w:rsidR="008A00A7" w:rsidRPr="008A00A7">
        <w:rPr>
          <w:rFonts w:ascii="Times New Roman" w:eastAsia="Times New Roman" w:hAnsi="Times New Roman" w:cs="Times New Roman"/>
          <w:sz w:val="24"/>
          <w:szCs w:val="24"/>
          <w:lang w:eastAsia="id-ID"/>
        </w:rPr>
        <w:t>percobaan faktorial 3×3 yang disusun dalam Rancangan Acak Lengkap (RAL) dengan empat ulangan.</w:t>
      </w:r>
      <w:r w:rsidR="008A00A7" w:rsidRPr="008A00A7">
        <w:rPr>
          <w:rFonts w:ascii="Times New Roman" w:eastAsia="Times New Roman" w:hAnsi="Times New Roman" w:cs="Times New Roman"/>
          <w:sz w:val="24"/>
          <w:szCs w:val="24"/>
          <w:lang w:val="en-US" w:eastAsia="id-ID"/>
        </w:rPr>
        <w:t xml:space="preserve"> </w:t>
      </w:r>
      <w:r w:rsidR="008A00A7" w:rsidRPr="008A00A7">
        <w:rPr>
          <w:rFonts w:ascii="Times New Roman" w:eastAsia="Times New Roman" w:hAnsi="Times New Roman" w:cs="Times New Roman"/>
          <w:sz w:val="24"/>
          <w:szCs w:val="24"/>
          <w:lang w:eastAsia="id-ID"/>
        </w:rPr>
        <w:t xml:space="preserve">Faktor pertama adalah bahan kimia terdiri </w:t>
      </w:r>
      <w:proofErr w:type="spellStart"/>
      <w:r w:rsidR="008A00A7" w:rsidRPr="008A00A7">
        <w:rPr>
          <w:rFonts w:ascii="Times New Roman" w:eastAsia="Times New Roman" w:hAnsi="Times New Roman" w:cs="Times New Roman"/>
          <w:sz w:val="24"/>
          <w:szCs w:val="24"/>
          <w:lang w:val="en-ID" w:eastAsia="id-ID"/>
        </w:rPr>
        <w:t>atas</w:t>
      </w:r>
      <w:proofErr w:type="spellEnd"/>
      <w:r w:rsidR="008A00A7" w:rsidRPr="008A00A7">
        <w:rPr>
          <w:rFonts w:ascii="Times New Roman" w:eastAsia="Times New Roman" w:hAnsi="Times New Roman" w:cs="Times New Roman"/>
          <w:sz w:val="24"/>
          <w:szCs w:val="24"/>
          <w:lang w:eastAsia="id-ID"/>
        </w:rPr>
        <w:t xml:space="preserve"> tiga </w:t>
      </w:r>
      <w:proofErr w:type="spellStart"/>
      <w:r w:rsidR="008A00A7" w:rsidRPr="008A00A7">
        <w:rPr>
          <w:rFonts w:ascii="Times New Roman" w:eastAsia="Times New Roman" w:hAnsi="Times New Roman" w:cs="Times New Roman"/>
          <w:sz w:val="24"/>
          <w:szCs w:val="24"/>
          <w:lang w:val="en-ID" w:eastAsia="id-ID"/>
        </w:rPr>
        <w:t>macam</w:t>
      </w:r>
      <w:proofErr w:type="spellEnd"/>
      <w:r w:rsidR="008A00A7" w:rsidRPr="008A00A7">
        <w:rPr>
          <w:rFonts w:ascii="Times New Roman" w:eastAsia="Times New Roman" w:hAnsi="Times New Roman" w:cs="Times New Roman"/>
          <w:sz w:val="24"/>
          <w:szCs w:val="24"/>
          <w:lang w:eastAsia="id-ID"/>
        </w:rPr>
        <w:t xml:space="preserve"> yaitu Aquades, </w:t>
      </w:r>
      <w:r w:rsidR="008A00A7" w:rsidRPr="008A00A7">
        <w:rPr>
          <w:rFonts w:ascii="Times New Roman" w:hAnsi="Times New Roman" w:cs="Times New Roman"/>
          <w:sz w:val="24"/>
          <w:szCs w:val="24"/>
        </w:rPr>
        <w:t>KNO</w:t>
      </w:r>
      <w:r w:rsidR="008A00A7" w:rsidRPr="008A00A7">
        <w:rPr>
          <w:rFonts w:ascii="Times New Roman" w:hAnsi="Times New Roman" w:cs="Times New Roman"/>
          <w:sz w:val="24"/>
          <w:szCs w:val="24"/>
          <w:vertAlign w:val="subscript"/>
        </w:rPr>
        <w:t>3</w:t>
      </w:r>
      <w:r w:rsidR="008A00A7" w:rsidRPr="008A00A7">
        <w:rPr>
          <w:rFonts w:ascii="Times New Roman" w:hAnsi="Times New Roman" w:cs="Times New Roman"/>
          <w:sz w:val="24"/>
          <w:szCs w:val="24"/>
        </w:rPr>
        <w:t xml:space="preserve"> dan H</w:t>
      </w:r>
      <w:r w:rsidR="008A00A7" w:rsidRPr="008A00A7">
        <w:rPr>
          <w:rFonts w:ascii="Times New Roman" w:hAnsi="Times New Roman" w:cs="Times New Roman"/>
          <w:sz w:val="24"/>
          <w:szCs w:val="24"/>
          <w:vertAlign w:val="subscript"/>
        </w:rPr>
        <w:t>2</w:t>
      </w:r>
      <w:r w:rsidR="008A00A7" w:rsidRPr="008A00A7">
        <w:rPr>
          <w:rFonts w:ascii="Times New Roman" w:hAnsi="Times New Roman" w:cs="Times New Roman"/>
          <w:sz w:val="24"/>
          <w:szCs w:val="24"/>
        </w:rPr>
        <w:t>SO</w:t>
      </w:r>
      <w:r w:rsidR="008A00A7" w:rsidRPr="008A00A7">
        <w:rPr>
          <w:rFonts w:ascii="Times New Roman" w:hAnsi="Times New Roman" w:cs="Times New Roman"/>
          <w:sz w:val="24"/>
          <w:szCs w:val="24"/>
          <w:vertAlign w:val="subscript"/>
        </w:rPr>
        <w:t>4</w:t>
      </w:r>
      <w:r w:rsidR="008A00A7" w:rsidRPr="008A00A7">
        <w:rPr>
          <w:rFonts w:ascii="Times New Roman" w:eastAsia="Times New Roman" w:hAnsi="Times New Roman" w:cs="Times New Roman"/>
          <w:sz w:val="24"/>
          <w:szCs w:val="24"/>
          <w:lang w:eastAsia="id-ID"/>
        </w:rPr>
        <w:t xml:space="preserve">. Faktor kedua adalah lama perendaman terdiri </w:t>
      </w:r>
      <w:proofErr w:type="spellStart"/>
      <w:r w:rsidR="008A00A7" w:rsidRPr="008A00A7">
        <w:rPr>
          <w:rFonts w:ascii="Times New Roman" w:eastAsia="Times New Roman" w:hAnsi="Times New Roman" w:cs="Times New Roman"/>
          <w:sz w:val="24"/>
          <w:szCs w:val="24"/>
          <w:lang w:val="en-ID" w:eastAsia="id-ID"/>
        </w:rPr>
        <w:t>atas</w:t>
      </w:r>
      <w:proofErr w:type="spellEnd"/>
      <w:r w:rsidR="008A00A7" w:rsidRPr="008A00A7">
        <w:rPr>
          <w:rFonts w:ascii="Times New Roman" w:eastAsia="Times New Roman" w:hAnsi="Times New Roman" w:cs="Times New Roman"/>
          <w:sz w:val="24"/>
          <w:szCs w:val="24"/>
          <w:lang w:eastAsia="id-ID"/>
        </w:rPr>
        <w:t xml:space="preserve"> tiga aras yaitu 36, 48 dan 60 jam. </w:t>
      </w:r>
      <w:r w:rsidR="008A00A7" w:rsidRPr="008A00A7">
        <w:rPr>
          <w:rFonts w:ascii="Times New Roman" w:eastAsia="Times New Roman" w:hAnsi="Times New Roman" w:cs="Times New Roman"/>
          <w:sz w:val="24"/>
          <w:szCs w:val="24"/>
          <w:lang w:val="en-US" w:eastAsia="id-ID"/>
        </w:rPr>
        <w:t xml:space="preserve"> </w:t>
      </w:r>
      <w:r w:rsidR="008A00A7" w:rsidRPr="008A00A7">
        <w:rPr>
          <w:rFonts w:ascii="Times New Roman" w:eastAsia="Times New Roman" w:hAnsi="Times New Roman" w:cs="Times New Roman"/>
          <w:sz w:val="24"/>
          <w:szCs w:val="24"/>
          <w:lang w:eastAsia="id-ID"/>
        </w:rPr>
        <w:t xml:space="preserve">Hasil penelitian menunjukkan bahwa tidak ada interaksi antara </w:t>
      </w:r>
      <w:proofErr w:type="spellStart"/>
      <w:r w:rsidR="008A00A7" w:rsidRPr="008A00A7">
        <w:rPr>
          <w:rFonts w:ascii="Times New Roman" w:eastAsia="Times New Roman" w:hAnsi="Times New Roman" w:cs="Times New Roman"/>
          <w:sz w:val="24"/>
          <w:szCs w:val="24"/>
          <w:lang w:val="en-ID" w:eastAsia="id-ID"/>
        </w:rPr>
        <w:t>macam</w:t>
      </w:r>
      <w:proofErr w:type="spellEnd"/>
      <w:r w:rsidR="008A00A7" w:rsidRPr="008A00A7">
        <w:rPr>
          <w:rFonts w:ascii="Times New Roman" w:eastAsia="Times New Roman" w:hAnsi="Times New Roman" w:cs="Times New Roman"/>
          <w:sz w:val="24"/>
          <w:szCs w:val="24"/>
          <w:lang w:eastAsia="id-ID"/>
        </w:rPr>
        <w:t xml:space="preserve"> bahan kimia dengan lama perendaman terhadap perkecambahan dan vigor bibi </w:t>
      </w:r>
      <w:r>
        <w:rPr>
          <w:rFonts w:ascii="Times New Roman" w:eastAsia="Times New Roman" w:hAnsi="Times New Roman" w:cs="Times New Roman"/>
          <w:sz w:val="24"/>
          <w:szCs w:val="24"/>
          <w:lang w:eastAsia="id-ID"/>
        </w:rPr>
        <w:t>enau</w:t>
      </w:r>
      <w:r w:rsidR="008A00A7" w:rsidRPr="008A00A7">
        <w:rPr>
          <w:rFonts w:ascii="Times New Roman" w:eastAsia="Times New Roman" w:hAnsi="Times New Roman" w:cs="Times New Roman"/>
          <w:i/>
          <w:sz w:val="24"/>
          <w:szCs w:val="24"/>
          <w:lang w:val="en-US" w:eastAsia="id-ID"/>
        </w:rPr>
        <w:t xml:space="preserve">. </w:t>
      </w:r>
      <w:r w:rsidR="008A00A7" w:rsidRPr="008A00A7">
        <w:rPr>
          <w:rFonts w:ascii="Times New Roman" w:eastAsia="Times New Roman" w:hAnsi="Times New Roman" w:cs="Times New Roman"/>
          <w:sz w:val="24"/>
          <w:szCs w:val="24"/>
          <w:lang w:eastAsia="id-ID"/>
        </w:rPr>
        <w:t xml:space="preserve">Perendaman benih </w:t>
      </w:r>
      <w:r>
        <w:rPr>
          <w:rFonts w:ascii="Times New Roman" w:eastAsia="Times New Roman" w:hAnsi="Times New Roman" w:cs="Times New Roman"/>
          <w:sz w:val="24"/>
          <w:szCs w:val="24"/>
          <w:lang w:eastAsia="id-ID"/>
        </w:rPr>
        <w:t>enau</w:t>
      </w:r>
      <w:r w:rsidR="008A00A7" w:rsidRPr="008A00A7">
        <w:rPr>
          <w:rFonts w:ascii="Times New Roman" w:eastAsia="Times New Roman" w:hAnsi="Times New Roman" w:cs="Times New Roman"/>
          <w:sz w:val="24"/>
          <w:szCs w:val="24"/>
          <w:lang w:eastAsia="id-ID"/>
        </w:rPr>
        <w:t xml:space="preserve"> dalam larutan kalium nitrat dan asam sulfat mampu mempercepat perkecambahan benih dan menghasilkan bibit </w:t>
      </w:r>
      <w:proofErr w:type="spellStart"/>
      <w:r w:rsidR="008A00A7" w:rsidRPr="008A00A7">
        <w:rPr>
          <w:rFonts w:ascii="Times New Roman" w:eastAsia="Times New Roman" w:hAnsi="Times New Roman" w:cs="Times New Roman"/>
          <w:sz w:val="24"/>
          <w:szCs w:val="24"/>
          <w:lang w:val="en-ID" w:eastAsia="id-ID"/>
        </w:rPr>
        <w:t>dengan</w:t>
      </w:r>
      <w:proofErr w:type="spellEnd"/>
      <w:r w:rsidR="008A00A7" w:rsidRPr="008A00A7">
        <w:rPr>
          <w:rFonts w:ascii="Times New Roman" w:eastAsia="Times New Roman" w:hAnsi="Times New Roman" w:cs="Times New Roman"/>
          <w:sz w:val="24"/>
          <w:szCs w:val="24"/>
          <w:lang w:val="en-ID" w:eastAsia="id-ID"/>
        </w:rPr>
        <w:t xml:space="preserve"> </w:t>
      </w:r>
      <w:r w:rsidR="008A00A7" w:rsidRPr="008A00A7">
        <w:rPr>
          <w:rFonts w:ascii="Times New Roman" w:eastAsia="Times New Roman" w:hAnsi="Times New Roman" w:cs="Times New Roman"/>
          <w:sz w:val="24"/>
          <w:szCs w:val="24"/>
          <w:lang w:eastAsia="id-ID"/>
        </w:rPr>
        <w:t xml:space="preserve">vigor yang lebih baik daripada </w:t>
      </w:r>
      <w:proofErr w:type="spellStart"/>
      <w:r w:rsidR="008A00A7" w:rsidRPr="008A00A7">
        <w:rPr>
          <w:rFonts w:ascii="Times New Roman" w:eastAsia="Times New Roman" w:hAnsi="Times New Roman" w:cs="Times New Roman"/>
          <w:sz w:val="24"/>
          <w:szCs w:val="24"/>
          <w:lang w:val="en-ID" w:eastAsia="id-ID"/>
        </w:rPr>
        <w:t>perendaman</w:t>
      </w:r>
      <w:proofErr w:type="spellEnd"/>
      <w:r w:rsidR="008A00A7" w:rsidRPr="008A00A7">
        <w:rPr>
          <w:rFonts w:ascii="Times New Roman" w:eastAsia="Times New Roman" w:hAnsi="Times New Roman" w:cs="Times New Roman"/>
          <w:sz w:val="24"/>
          <w:szCs w:val="24"/>
          <w:lang w:val="en-ID" w:eastAsia="id-ID"/>
        </w:rPr>
        <w:t xml:space="preserve"> </w:t>
      </w:r>
      <w:proofErr w:type="spellStart"/>
      <w:r w:rsidR="008A00A7" w:rsidRPr="008A00A7">
        <w:rPr>
          <w:rFonts w:ascii="Times New Roman" w:eastAsia="Times New Roman" w:hAnsi="Times New Roman" w:cs="Times New Roman"/>
          <w:sz w:val="24"/>
          <w:szCs w:val="24"/>
          <w:lang w:val="en-ID" w:eastAsia="id-ID"/>
        </w:rPr>
        <w:t>dengan</w:t>
      </w:r>
      <w:proofErr w:type="spellEnd"/>
      <w:r w:rsidR="008A00A7" w:rsidRPr="008A00A7">
        <w:rPr>
          <w:rFonts w:ascii="Times New Roman" w:eastAsia="Times New Roman" w:hAnsi="Times New Roman" w:cs="Times New Roman"/>
          <w:sz w:val="24"/>
          <w:szCs w:val="24"/>
          <w:lang w:eastAsia="id-ID"/>
        </w:rPr>
        <w:t xml:space="preserve"> aquades.</w:t>
      </w:r>
      <w:r w:rsidR="008A00A7" w:rsidRPr="008A00A7">
        <w:rPr>
          <w:rFonts w:ascii="Times New Roman" w:eastAsia="Times New Roman" w:hAnsi="Times New Roman" w:cs="Times New Roman"/>
          <w:sz w:val="24"/>
          <w:szCs w:val="24"/>
          <w:lang w:val="en-US" w:eastAsia="id-ID"/>
        </w:rPr>
        <w:t xml:space="preserve"> </w:t>
      </w:r>
      <w:proofErr w:type="spellStart"/>
      <w:proofErr w:type="gramStart"/>
      <w:r w:rsidR="008A00A7" w:rsidRPr="008A00A7">
        <w:rPr>
          <w:rFonts w:ascii="Times New Roman" w:eastAsia="Times New Roman" w:hAnsi="Times New Roman" w:cs="Times New Roman"/>
          <w:sz w:val="24"/>
          <w:szCs w:val="24"/>
          <w:lang w:val="en-US" w:eastAsia="id-ID"/>
        </w:rPr>
        <w:t>Faktor</w:t>
      </w:r>
      <w:proofErr w:type="spellEnd"/>
      <w:r w:rsidR="008A00A7" w:rsidRPr="008A00A7">
        <w:rPr>
          <w:rFonts w:ascii="Times New Roman" w:eastAsia="Times New Roman" w:hAnsi="Times New Roman" w:cs="Times New Roman"/>
          <w:sz w:val="24"/>
          <w:szCs w:val="24"/>
          <w:lang w:val="en-US" w:eastAsia="id-ID"/>
        </w:rPr>
        <w:t xml:space="preserve"> </w:t>
      </w:r>
      <w:proofErr w:type="spellStart"/>
      <w:r w:rsidR="008A00A7" w:rsidRPr="008A00A7">
        <w:rPr>
          <w:rFonts w:ascii="Times New Roman" w:eastAsia="Times New Roman" w:hAnsi="Times New Roman" w:cs="Times New Roman"/>
          <w:sz w:val="24"/>
          <w:szCs w:val="24"/>
          <w:lang w:val="en-US" w:eastAsia="id-ID"/>
        </w:rPr>
        <w:t>perlakuan</w:t>
      </w:r>
      <w:proofErr w:type="spellEnd"/>
      <w:r w:rsidR="008A00A7" w:rsidRPr="008A00A7">
        <w:rPr>
          <w:rFonts w:ascii="Times New Roman" w:eastAsia="Times New Roman" w:hAnsi="Times New Roman" w:cs="Times New Roman"/>
          <w:sz w:val="24"/>
          <w:szCs w:val="24"/>
          <w:lang w:val="en-US" w:eastAsia="id-ID"/>
        </w:rPr>
        <w:t xml:space="preserve"> </w:t>
      </w:r>
      <w:r w:rsidR="008A00A7" w:rsidRPr="008A00A7">
        <w:rPr>
          <w:rFonts w:ascii="Times New Roman" w:eastAsia="Times New Roman" w:hAnsi="Times New Roman" w:cs="Times New Roman"/>
          <w:sz w:val="24"/>
          <w:szCs w:val="24"/>
          <w:lang w:eastAsia="id-ID"/>
        </w:rPr>
        <w:t xml:space="preserve">lama perendaman tidak berpengaruh nyata terhadap perkecambahan benih dan vigor bibit </w:t>
      </w:r>
      <w:r>
        <w:rPr>
          <w:rFonts w:ascii="Times New Roman" w:eastAsia="Times New Roman" w:hAnsi="Times New Roman" w:cs="Times New Roman"/>
          <w:sz w:val="24"/>
          <w:szCs w:val="24"/>
          <w:lang w:eastAsia="id-ID"/>
        </w:rPr>
        <w:t>enau</w:t>
      </w:r>
      <w:r w:rsidR="008A00A7" w:rsidRPr="008A00A7">
        <w:rPr>
          <w:rFonts w:ascii="Times New Roman" w:eastAsia="Times New Roman" w:hAnsi="Times New Roman" w:cs="Times New Roman"/>
          <w:sz w:val="24"/>
          <w:szCs w:val="24"/>
          <w:lang w:eastAsia="id-ID"/>
        </w:rPr>
        <w:t>.</w:t>
      </w:r>
      <w:proofErr w:type="gramEnd"/>
    </w:p>
    <w:p w:rsidR="008A00A7" w:rsidRPr="008A00A7" w:rsidRDefault="008A00A7" w:rsidP="008A00A7">
      <w:pPr>
        <w:spacing w:after="0" w:line="240" w:lineRule="auto"/>
        <w:jc w:val="both"/>
        <w:rPr>
          <w:rFonts w:ascii="Times New Roman" w:eastAsia="Times New Roman" w:hAnsi="Times New Roman" w:cs="Times New Roman"/>
          <w:sz w:val="24"/>
          <w:szCs w:val="24"/>
          <w:lang w:eastAsia="id-ID"/>
        </w:rPr>
      </w:pPr>
    </w:p>
    <w:p w:rsidR="008A00A7" w:rsidRPr="008A00A7" w:rsidRDefault="008A00A7" w:rsidP="008A00A7">
      <w:pPr>
        <w:spacing w:after="0" w:line="240" w:lineRule="auto"/>
        <w:jc w:val="both"/>
        <w:rPr>
          <w:rFonts w:ascii="Times New Roman" w:eastAsia="Times New Roman" w:hAnsi="Times New Roman" w:cs="Times New Roman"/>
          <w:sz w:val="24"/>
          <w:szCs w:val="24"/>
          <w:lang w:eastAsia="id-ID"/>
        </w:rPr>
      </w:pPr>
      <w:r w:rsidRPr="008A00A7">
        <w:rPr>
          <w:rFonts w:ascii="Times New Roman" w:eastAsia="Times New Roman" w:hAnsi="Times New Roman" w:cs="Times New Roman"/>
          <w:sz w:val="24"/>
          <w:szCs w:val="24"/>
          <w:lang w:eastAsia="id-ID"/>
        </w:rPr>
        <w:t xml:space="preserve">Kata kunci: </w:t>
      </w:r>
      <w:r w:rsidR="009007AE">
        <w:rPr>
          <w:rFonts w:ascii="Times New Roman" w:eastAsia="Times New Roman" w:hAnsi="Times New Roman" w:cs="Times New Roman"/>
          <w:sz w:val="24"/>
          <w:szCs w:val="24"/>
          <w:lang w:eastAsia="id-ID"/>
        </w:rPr>
        <w:t>Enau</w:t>
      </w:r>
      <w:r w:rsidRPr="008A00A7">
        <w:rPr>
          <w:rFonts w:ascii="Times New Roman" w:eastAsia="Times New Roman" w:hAnsi="Times New Roman" w:cs="Times New Roman"/>
          <w:sz w:val="24"/>
          <w:szCs w:val="24"/>
          <w:lang w:eastAsia="id-ID"/>
        </w:rPr>
        <w:t>; Asam Sulfat; Kalium Nitrat; Dormansi Benih; V</w:t>
      </w:r>
      <w:proofErr w:type="spellStart"/>
      <w:r w:rsidRPr="008A00A7">
        <w:rPr>
          <w:rFonts w:ascii="Times New Roman" w:eastAsia="Times New Roman" w:hAnsi="Times New Roman" w:cs="Times New Roman"/>
          <w:sz w:val="24"/>
          <w:szCs w:val="24"/>
          <w:lang w:val="en-ID" w:eastAsia="id-ID"/>
        </w:rPr>
        <w:t>igor</w:t>
      </w:r>
      <w:proofErr w:type="spellEnd"/>
      <w:r w:rsidRPr="008A00A7">
        <w:rPr>
          <w:rFonts w:ascii="Times New Roman" w:eastAsia="Times New Roman" w:hAnsi="Times New Roman" w:cs="Times New Roman"/>
          <w:sz w:val="24"/>
          <w:szCs w:val="24"/>
          <w:lang w:val="en-ID" w:eastAsia="id-ID"/>
        </w:rPr>
        <w:t xml:space="preserve"> </w:t>
      </w:r>
      <w:r w:rsidRPr="008A00A7">
        <w:rPr>
          <w:rFonts w:ascii="Times New Roman" w:eastAsia="Times New Roman" w:hAnsi="Times New Roman" w:cs="Times New Roman"/>
          <w:sz w:val="24"/>
          <w:szCs w:val="24"/>
          <w:lang w:eastAsia="id-ID"/>
        </w:rPr>
        <w:t>B</w:t>
      </w:r>
      <w:proofErr w:type="spellStart"/>
      <w:r w:rsidRPr="008A00A7">
        <w:rPr>
          <w:rFonts w:ascii="Times New Roman" w:eastAsia="Times New Roman" w:hAnsi="Times New Roman" w:cs="Times New Roman"/>
          <w:sz w:val="24"/>
          <w:szCs w:val="24"/>
          <w:lang w:val="en-ID" w:eastAsia="id-ID"/>
        </w:rPr>
        <w:t>ibit</w:t>
      </w:r>
      <w:proofErr w:type="spellEnd"/>
    </w:p>
    <w:p w:rsidR="008A00A7" w:rsidRPr="008A00A7" w:rsidRDefault="008A00A7" w:rsidP="008A00A7">
      <w:pPr>
        <w:spacing w:after="0" w:line="240" w:lineRule="auto"/>
        <w:jc w:val="center"/>
        <w:rPr>
          <w:rFonts w:ascii="Times New Roman" w:eastAsia="Times New Roman" w:hAnsi="Times New Roman" w:cs="Times New Roman"/>
          <w:b/>
          <w:sz w:val="24"/>
          <w:szCs w:val="24"/>
          <w:lang w:eastAsia="id-ID"/>
        </w:rPr>
      </w:pPr>
    </w:p>
    <w:p w:rsidR="008A00A7" w:rsidRPr="008A00A7" w:rsidRDefault="008A00A7" w:rsidP="008A00A7">
      <w:pPr>
        <w:spacing w:after="0" w:line="240" w:lineRule="auto"/>
        <w:jc w:val="center"/>
        <w:rPr>
          <w:rFonts w:ascii="Times New Roman" w:eastAsia="Times New Roman" w:hAnsi="Times New Roman" w:cs="Times New Roman"/>
          <w:b/>
          <w:i/>
          <w:sz w:val="24"/>
          <w:szCs w:val="24"/>
          <w:lang w:eastAsia="id-ID"/>
        </w:rPr>
      </w:pPr>
      <w:r w:rsidRPr="008A00A7">
        <w:rPr>
          <w:rFonts w:ascii="Times New Roman" w:eastAsia="Times New Roman" w:hAnsi="Times New Roman" w:cs="Times New Roman"/>
          <w:b/>
          <w:i/>
          <w:sz w:val="24"/>
          <w:szCs w:val="24"/>
          <w:lang w:eastAsia="id-ID"/>
        </w:rPr>
        <w:t>ABSTRACT</w:t>
      </w:r>
    </w:p>
    <w:p w:rsidR="008A00A7" w:rsidRPr="008A00A7" w:rsidRDefault="008A00A7" w:rsidP="008A00A7">
      <w:pPr>
        <w:spacing w:after="0" w:line="240" w:lineRule="auto"/>
        <w:jc w:val="center"/>
        <w:rPr>
          <w:rFonts w:ascii="Times New Roman" w:eastAsia="Times New Roman" w:hAnsi="Times New Roman" w:cs="Times New Roman"/>
          <w:b/>
          <w:i/>
          <w:sz w:val="24"/>
          <w:szCs w:val="24"/>
          <w:lang w:eastAsia="id-ID"/>
        </w:rPr>
      </w:pPr>
    </w:p>
    <w:p w:rsidR="008A00A7" w:rsidRPr="008A00A7" w:rsidRDefault="008A00A7" w:rsidP="00E1185F">
      <w:pPr>
        <w:spacing w:after="100" w:afterAutospacing="1" w:line="240" w:lineRule="auto"/>
        <w:jc w:val="both"/>
        <w:rPr>
          <w:rFonts w:ascii="Times New Roman" w:hAnsi="Times New Roman" w:cs="Times New Roman"/>
          <w:i/>
          <w:iCs/>
          <w:color w:val="000000" w:themeColor="text1"/>
          <w:sz w:val="24"/>
          <w:szCs w:val="24"/>
          <w:lang w:val="en-US"/>
        </w:rPr>
      </w:pPr>
      <w:r w:rsidRPr="008A00A7">
        <w:rPr>
          <w:rStyle w:val="Emphasis"/>
          <w:rFonts w:ascii="Times New Roman" w:hAnsi="Times New Roman" w:cs="Times New Roman"/>
          <w:color w:val="000000" w:themeColor="text1"/>
          <w:sz w:val="24"/>
          <w:szCs w:val="24"/>
        </w:rPr>
        <w:t>Sugar palm (</w:t>
      </w:r>
      <w:r w:rsidR="006A3DE0">
        <w:rPr>
          <w:rStyle w:val="Emphasis"/>
          <w:rFonts w:ascii="Times New Roman" w:hAnsi="Times New Roman" w:cs="Times New Roman"/>
          <w:color w:val="000000" w:themeColor="text1"/>
          <w:sz w:val="24"/>
          <w:szCs w:val="24"/>
        </w:rPr>
        <w:t>Arenga</w:t>
      </w:r>
      <w:r w:rsidRPr="008A00A7">
        <w:rPr>
          <w:rStyle w:val="Emphasis"/>
          <w:rFonts w:ascii="Times New Roman" w:hAnsi="Times New Roman" w:cs="Times New Roman"/>
          <w:color w:val="000000" w:themeColor="text1"/>
          <w:sz w:val="24"/>
          <w:szCs w:val="24"/>
        </w:rPr>
        <w:t xml:space="preserve"> pinnata Merr.) including as one of the potential </w:t>
      </w:r>
      <w:r w:rsidRPr="008A00A7">
        <w:rPr>
          <w:rStyle w:val="Emphasis"/>
          <w:rFonts w:ascii="Times New Roman" w:hAnsi="Times New Roman" w:cs="Times New Roman"/>
          <w:color w:val="000000" w:themeColor="text1"/>
          <w:sz w:val="24"/>
          <w:szCs w:val="24"/>
          <w:lang w:val="en-ID"/>
        </w:rPr>
        <w:t xml:space="preserve">plantation </w:t>
      </w:r>
      <w:proofErr w:type="spellStart"/>
      <w:r w:rsidRPr="008A00A7">
        <w:rPr>
          <w:rStyle w:val="Emphasis"/>
          <w:rFonts w:ascii="Times New Roman" w:hAnsi="Times New Roman" w:cs="Times New Roman"/>
          <w:color w:val="000000" w:themeColor="text1"/>
          <w:sz w:val="24"/>
          <w:szCs w:val="24"/>
          <w:lang w:val="en-ID"/>
        </w:rPr>
        <w:t>cropsto</w:t>
      </w:r>
      <w:proofErr w:type="spellEnd"/>
      <w:r w:rsidRPr="008A00A7">
        <w:rPr>
          <w:rStyle w:val="Emphasis"/>
          <w:rFonts w:ascii="Times New Roman" w:hAnsi="Times New Roman" w:cs="Times New Roman"/>
          <w:color w:val="000000" w:themeColor="text1"/>
          <w:sz w:val="24"/>
          <w:szCs w:val="24"/>
          <w:lang w:val="en-ID"/>
        </w:rPr>
        <w:t xml:space="preserve"> to </w:t>
      </w:r>
      <w:r w:rsidRPr="008A00A7">
        <w:rPr>
          <w:rStyle w:val="Emphasis"/>
          <w:rFonts w:ascii="Times New Roman" w:hAnsi="Times New Roman" w:cs="Times New Roman"/>
          <w:color w:val="000000" w:themeColor="text1"/>
          <w:sz w:val="24"/>
          <w:szCs w:val="24"/>
        </w:rPr>
        <w:t>be developed in Indonesia</w:t>
      </w:r>
      <w:r w:rsidRPr="008A00A7">
        <w:rPr>
          <w:rStyle w:val="Emphasis"/>
          <w:rFonts w:ascii="Times New Roman" w:hAnsi="Times New Roman" w:cs="Times New Roman"/>
          <w:color w:val="000000" w:themeColor="text1"/>
          <w:sz w:val="24"/>
          <w:szCs w:val="24"/>
          <w:lang w:val="en-ID"/>
        </w:rPr>
        <w:t>,</w:t>
      </w:r>
      <w:r w:rsidRPr="008A00A7">
        <w:rPr>
          <w:rFonts w:ascii="Times New Roman" w:eastAsia="Times New Roman" w:hAnsi="Times New Roman" w:cs="Times New Roman"/>
          <w:i/>
          <w:color w:val="000000" w:themeColor="text1"/>
          <w:sz w:val="24"/>
          <w:szCs w:val="24"/>
          <w:lang/>
        </w:rPr>
        <w:t xml:space="preserve"> </w:t>
      </w:r>
      <w:r w:rsidRPr="008A00A7">
        <w:rPr>
          <w:rFonts w:ascii="Times New Roman" w:hAnsi="Times New Roman" w:cs="Times New Roman"/>
          <w:i/>
          <w:iCs/>
          <w:color w:val="000000" w:themeColor="text1"/>
          <w:sz w:val="24"/>
          <w:szCs w:val="24"/>
          <w:lang/>
        </w:rPr>
        <w:t>because this plant is multi-functional, almost all parts of the plant can be utilized. But so far the sugar palm has not been cultivated massively, because of the obstacles encountered in the sugar palm nursery that is dormant seed so that the sugar palm seed germination takes a long time. This study aims to determine the best kind of chemical and soaking duration for seed germination and seedling vigor of sugar palm. The study was conducted in April to October 2018 in the Agronomy laboratory, the Chemistry laboratory and in the Experiment Garden II (</w:t>
      </w:r>
      <w:proofErr w:type="spellStart"/>
      <w:r w:rsidRPr="008A00A7">
        <w:rPr>
          <w:rFonts w:ascii="Times New Roman" w:hAnsi="Times New Roman" w:cs="Times New Roman"/>
          <w:i/>
          <w:iCs/>
          <w:color w:val="000000" w:themeColor="text1"/>
          <w:sz w:val="24"/>
          <w:szCs w:val="24"/>
          <w:lang/>
        </w:rPr>
        <w:t>Gunung</w:t>
      </w:r>
      <w:proofErr w:type="spellEnd"/>
      <w:r w:rsidRPr="008A00A7">
        <w:rPr>
          <w:rFonts w:ascii="Times New Roman" w:hAnsi="Times New Roman" w:cs="Times New Roman"/>
          <w:i/>
          <w:iCs/>
          <w:color w:val="000000" w:themeColor="text1"/>
          <w:sz w:val="24"/>
          <w:szCs w:val="24"/>
          <w:lang/>
        </w:rPr>
        <w:t xml:space="preserve"> </w:t>
      </w:r>
      <w:proofErr w:type="spellStart"/>
      <w:r w:rsidRPr="008A00A7">
        <w:rPr>
          <w:rFonts w:ascii="Times New Roman" w:hAnsi="Times New Roman" w:cs="Times New Roman"/>
          <w:i/>
          <w:iCs/>
          <w:color w:val="000000" w:themeColor="text1"/>
          <w:sz w:val="24"/>
          <w:szCs w:val="24"/>
          <w:lang/>
        </w:rPr>
        <w:t>Bulu</w:t>
      </w:r>
      <w:proofErr w:type="spellEnd"/>
      <w:r w:rsidRPr="008A00A7">
        <w:rPr>
          <w:rFonts w:ascii="Times New Roman" w:hAnsi="Times New Roman" w:cs="Times New Roman"/>
          <w:i/>
          <w:iCs/>
          <w:color w:val="000000" w:themeColor="text1"/>
          <w:sz w:val="24"/>
          <w:szCs w:val="24"/>
          <w:lang/>
        </w:rPr>
        <w:t xml:space="preserve">) </w:t>
      </w:r>
      <w:proofErr w:type="spellStart"/>
      <w:r w:rsidRPr="008A00A7">
        <w:rPr>
          <w:rFonts w:ascii="Times New Roman" w:hAnsi="Times New Roman" w:cs="Times New Roman"/>
          <w:i/>
          <w:iCs/>
          <w:color w:val="000000" w:themeColor="text1"/>
          <w:sz w:val="24"/>
          <w:szCs w:val="24"/>
          <w:lang/>
        </w:rPr>
        <w:t>Mercu</w:t>
      </w:r>
      <w:proofErr w:type="spellEnd"/>
      <w:r w:rsidRPr="008A00A7">
        <w:rPr>
          <w:rFonts w:ascii="Times New Roman" w:hAnsi="Times New Roman" w:cs="Times New Roman"/>
          <w:i/>
          <w:iCs/>
          <w:color w:val="000000" w:themeColor="text1"/>
          <w:sz w:val="24"/>
          <w:szCs w:val="24"/>
          <w:lang/>
        </w:rPr>
        <w:t xml:space="preserve"> </w:t>
      </w:r>
      <w:proofErr w:type="spellStart"/>
      <w:r w:rsidRPr="008A00A7">
        <w:rPr>
          <w:rFonts w:ascii="Times New Roman" w:hAnsi="Times New Roman" w:cs="Times New Roman"/>
          <w:i/>
          <w:iCs/>
          <w:color w:val="000000" w:themeColor="text1"/>
          <w:sz w:val="24"/>
          <w:szCs w:val="24"/>
          <w:lang/>
        </w:rPr>
        <w:t>Buana</w:t>
      </w:r>
      <w:proofErr w:type="spellEnd"/>
      <w:r w:rsidRPr="008A00A7">
        <w:rPr>
          <w:rFonts w:ascii="Times New Roman" w:hAnsi="Times New Roman" w:cs="Times New Roman"/>
          <w:i/>
          <w:iCs/>
          <w:color w:val="000000" w:themeColor="text1"/>
          <w:sz w:val="24"/>
          <w:szCs w:val="24"/>
          <w:lang/>
        </w:rPr>
        <w:t xml:space="preserve"> University of Yogyakarta. The research used a 3 × 3 factorial experiment arranged in a Completely Randomized Design (CRD) with four replications. The first factor is kind of chemical consist of three kinds, namely </w:t>
      </w:r>
      <w:proofErr w:type="spellStart"/>
      <w:r w:rsidRPr="008A00A7">
        <w:rPr>
          <w:rFonts w:ascii="Times New Roman" w:hAnsi="Times New Roman" w:cs="Times New Roman"/>
          <w:i/>
          <w:iCs/>
          <w:color w:val="000000" w:themeColor="text1"/>
          <w:sz w:val="24"/>
          <w:szCs w:val="24"/>
          <w:lang/>
        </w:rPr>
        <w:t>Aquades</w:t>
      </w:r>
      <w:proofErr w:type="spellEnd"/>
      <w:r w:rsidRPr="008A00A7">
        <w:rPr>
          <w:rFonts w:ascii="Times New Roman" w:hAnsi="Times New Roman" w:cs="Times New Roman"/>
          <w:i/>
          <w:iCs/>
          <w:color w:val="000000" w:themeColor="text1"/>
          <w:sz w:val="24"/>
          <w:szCs w:val="24"/>
          <w:lang/>
        </w:rPr>
        <w:t>, KNO</w:t>
      </w:r>
      <w:r w:rsidRPr="008A00A7">
        <w:rPr>
          <w:rFonts w:ascii="Times New Roman" w:hAnsi="Times New Roman" w:cs="Times New Roman"/>
          <w:i/>
          <w:iCs/>
          <w:color w:val="000000" w:themeColor="text1"/>
          <w:sz w:val="24"/>
          <w:szCs w:val="24"/>
          <w:vertAlign w:val="subscript"/>
          <w:lang/>
        </w:rPr>
        <w:t>3</w:t>
      </w:r>
      <w:r w:rsidRPr="008A00A7">
        <w:rPr>
          <w:rFonts w:ascii="Times New Roman" w:hAnsi="Times New Roman" w:cs="Times New Roman"/>
          <w:i/>
          <w:iCs/>
          <w:color w:val="000000" w:themeColor="text1"/>
          <w:sz w:val="24"/>
          <w:szCs w:val="24"/>
          <w:lang/>
        </w:rPr>
        <w:t xml:space="preserve"> and H</w:t>
      </w:r>
      <w:r w:rsidRPr="008A00A7">
        <w:rPr>
          <w:rFonts w:ascii="Times New Roman" w:hAnsi="Times New Roman" w:cs="Times New Roman"/>
          <w:i/>
          <w:iCs/>
          <w:color w:val="000000" w:themeColor="text1"/>
          <w:sz w:val="24"/>
          <w:szCs w:val="24"/>
          <w:vertAlign w:val="subscript"/>
          <w:lang/>
        </w:rPr>
        <w:t>2</w:t>
      </w:r>
      <w:r w:rsidRPr="008A00A7">
        <w:rPr>
          <w:rFonts w:ascii="Times New Roman" w:hAnsi="Times New Roman" w:cs="Times New Roman"/>
          <w:i/>
          <w:iCs/>
          <w:color w:val="000000" w:themeColor="text1"/>
          <w:sz w:val="24"/>
          <w:szCs w:val="24"/>
          <w:lang/>
        </w:rPr>
        <w:t>SO</w:t>
      </w:r>
      <w:r w:rsidRPr="008A00A7">
        <w:rPr>
          <w:rFonts w:ascii="Times New Roman" w:hAnsi="Times New Roman" w:cs="Times New Roman"/>
          <w:i/>
          <w:iCs/>
          <w:color w:val="000000" w:themeColor="text1"/>
          <w:sz w:val="24"/>
          <w:szCs w:val="24"/>
          <w:vertAlign w:val="subscript"/>
          <w:lang/>
        </w:rPr>
        <w:t>4</w:t>
      </w:r>
      <w:r w:rsidRPr="008A00A7">
        <w:rPr>
          <w:rFonts w:ascii="Times New Roman" w:hAnsi="Times New Roman" w:cs="Times New Roman"/>
          <w:i/>
          <w:iCs/>
          <w:color w:val="000000" w:themeColor="text1"/>
          <w:sz w:val="24"/>
          <w:szCs w:val="24"/>
          <w:lang/>
        </w:rPr>
        <w:t xml:space="preserve">. The second factor is the soaking duration consist of three levels, namely 36, 48 and 60 hours. The results showed that there was no interaction between the kind of chemical with the soaking duration on the seed germination and seedling vigor of a sugar palm. Soaking sugar palm seeds in a solution of potassium nitrate and sulfuric acid able to accelerate seed germination and produce seedlings with vigor that is better than </w:t>
      </w:r>
      <w:r w:rsidRPr="008A00A7">
        <w:rPr>
          <w:rFonts w:ascii="Times New Roman" w:hAnsi="Times New Roman" w:cs="Times New Roman"/>
          <w:i/>
          <w:iCs/>
          <w:color w:val="000000" w:themeColor="text1"/>
          <w:sz w:val="24"/>
          <w:szCs w:val="24"/>
          <w:lang/>
        </w:rPr>
        <w:lastRenderedPageBreak/>
        <w:t xml:space="preserve">soaking with </w:t>
      </w:r>
      <w:proofErr w:type="spellStart"/>
      <w:r w:rsidRPr="008A00A7">
        <w:rPr>
          <w:rFonts w:ascii="Times New Roman" w:hAnsi="Times New Roman" w:cs="Times New Roman"/>
          <w:i/>
          <w:iCs/>
          <w:color w:val="000000" w:themeColor="text1"/>
          <w:sz w:val="24"/>
          <w:szCs w:val="24"/>
          <w:lang/>
        </w:rPr>
        <w:t>aquades</w:t>
      </w:r>
      <w:proofErr w:type="spellEnd"/>
      <w:r w:rsidRPr="008A00A7">
        <w:rPr>
          <w:rFonts w:ascii="Times New Roman" w:hAnsi="Times New Roman" w:cs="Times New Roman"/>
          <w:i/>
          <w:iCs/>
          <w:color w:val="000000" w:themeColor="text1"/>
          <w:sz w:val="24"/>
          <w:szCs w:val="24"/>
          <w:lang/>
        </w:rPr>
        <w:t>. The treatment factor of soaking duration did not significantly affect the seed germination and seedling vigor of sugar palm.</w:t>
      </w:r>
    </w:p>
    <w:p w:rsidR="008A00A7" w:rsidRPr="008A00A7" w:rsidRDefault="008A00A7" w:rsidP="008A00A7">
      <w:pPr>
        <w:spacing w:after="100" w:afterAutospacing="1" w:line="240" w:lineRule="auto"/>
        <w:ind w:left="1134" w:hanging="1134"/>
        <w:jc w:val="both"/>
        <w:rPr>
          <w:rFonts w:ascii="Times New Roman" w:eastAsia="Times New Roman" w:hAnsi="Times New Roman" w:cs="Times New Roman"/>
          <w:i/>
          <w:color w:val="000000" w:themeColor="text1"/>
          <w:sz w:val="24"/>
          <w:szCs w:val="24"/>
          <w:lang w:eastAsia="id-ID"/>
        </w:rPr>
      </w:pPr>
      <w:r w:rsidRPr="008A00A7">
        <w:rPr>
          <w:rFonts w:ascii="Times New Roman" w:eastAsia="Times New Roman" w:hAnsi="Times New Roman" w:cs="Times New Roman"/>
          <w:i/>
          <w:color w:val="000000" w:themeColor="text1"/>
          <w:sz w:val="24"/>
          <w:szCs w:val="24"/>
          <w:lang w:val="en-US" w:eastAsia="id-ID"/>
        </w:rPr>
        <w:t>Keywords: Potassium Nitrate</w:t>
      </w:r>
      <w:r w:rsidRPr="008A00A7">
        <w:rPr>
          <w:rFonts w:ascii="Times New Roman" w:eastAsia="Times New Roman" w:hAnsi="Times New Roman" w:cs="Times New Roman"/>
          <w:i/>
          <w:color w:val="000000" w:themeColor="text1"/>
          <w:sz w:val="24"/>
          <w:szCs w:val="24"/>
          <w:lang w:eastAsia="id-ID"/>
        </w:rPr>
        <w:t>;</w:t>
      </w:r>
      <w:r w:rsidRPr="008A00A7">
        <w:rPr>
          <w:rFonts w:ascii="Times New Roman" w:eastAsia="Times New Roman" w:hAnsi="Times New Roman" w:cs="Times New Roman"/>
          <w:i/>
          <w:color w:val="000000" w:themeColor="text1"/>
          <w:sz w:val="24"/>
          <w:szCs w:val="24"/>
          <w:lang w:val="en-US" w:eastAsia="id-ID"/>
        </w:rPr>
        <w:t xml:space="preserve"> Seed Dormancy</w:t>
      </w:r>
      <w:r w:rsidRPr="008A00A7">
        <w:rPr>
          <w:rFonts w:ascii="Times New Roman" w:eastAsia="Times New Roman" w:hAnsi="Times New Roman" w:cs="Times New Roman"/>
          <w:i/>
          <w:color w:val="000000" w:themeColor="text1"/>
          <w:sz w:val="24"/>
          <w:szCs w:val="24"/>
          <w:lang w:eastAsia="id-ID"/>
        </w:rPr>
        <w:t>;</w:t>
      </w:r>
      <w:r w:rsidRPr="008A00A7">
        <w:rPr>
          <w:rFonts w:ascii="Times New Roman" w:eastAsia="Times New Roman" w:hAnsi="Times New Roman" w:cs="Times New Roman"/>
          <w:i/>
          <w:color w:val="000000" w:themeColor="text1"/>
          <w:sz w:val="24"/>
          <w:szCs w:val="24"/>
          <w:lang w:val="en-US" w:eastAsia="id-ID"/>
        </w:rPr>
        <w:t xml:space="preserve"> Seedling Vigor</w:t>
      </w:r>
      <w:r w:rsidRPr="008A00A7">
        <w:rPr>
          <w:rFonts w:ascii="Times New Roman" w:eastAsia="Times New Roman" w:hAnsi="Times New Roman" w:cs="Times New Roman"/>
          <w:i/>
          <w:color w:val="000000" w:themeColor="text1"/>
          <w:sz w:val="24"/>
          <w:szCs w:val="24"/>
          <w:lang w:eastAsia="id-ID"/>
        </w:rPr>
        <w:t>;</w:t>
      </w:r>
      <w:r w:rsidRPr="008A00A7">
        <w:rPr>
          <w:rFonts w:ascii="Times New Roman" w:eastAsia="Times New Roman" w:hAnsi="Times New Roman" w:cs="Times New Roman"/>
          <w:i/>
          <w:color w:val="000000" w:themeColor="text1"/>
          <w:sz w:val="24"/>
          <w:szCs w:val="24"/>
          <w:lang w:val="en-US" w:eastAsia="id-ID"/>
        </w:rPr>
        <w:t xml:space="preserve"> Sugar Palm</w:t>
      </w:r>
      <w:r w:rsidRPr="008A00A7">
        <w:rPr>
          <w:rFonts w:ascii="Times New Roman" w:eastAsia="Times New Roman" w:hAnsi="Times New Roman" w:cs="Times New Roman"/>
          <w:i/>
          <w:color w:val="000000" w:themeColor="text1"/>
          <w:sz w:val="24"/>
          <w:szCs w:val="24"/>
          <w:lang w:eastAsia="id-ID"/>
        </w:rPr>
        <w:t>;</w:t>
      </w:r>
      <w:r w:rsidRPr="008A00A7">
        <w:rPr>
          <w:rFonts w:ascii="Times New Roman" w:eastAsia="Times New Roman" w:hAnsi="Times New Roman" w:cs="Times New Roman"/>
          <w:i/>
          <w:color w:val="000000" w:themeColor="text1"/>
          <w:sz w:val="24"/>
          <w:szCs w:val="24"/>
          <w:lang w:val="en-US" w:eastAsia="id-ID"/>
        </w:rPr>
        <w:t xml:space="preserve"> Sulfuric Acid</w:t>
      </w:r>
    </w:p>
    <w:p w:rsidR="00690790" w:rsidRDefault="00690790" w:rsidP="008A00A7">
      <w:pPr>
        <w:rPr>
          <w:rFonts w:ascii="Times New Roman" w:hAnsi="Times New Roman" w:cs="Times New Roman"/>
          <w:b/>
          <w:sz w:val="24"/>
          <w:szCs w:val="24"/>
        </w:rPr>
        <w:sectPr w:rsidR="00690790" w:rsidSect="00A31F23">
          <w:headerReference w:type="default" r:id="rId9"/>
          <w:pgSz w:w="11906" w:h="16838"/>
          <w:pgMar w:top="1418" w:right="1418" w:bottom="1418" w:left="1418" w:header="709" w:footer="709" w:gutter="0"/>
          <w:cols w:space="708"/>
          <w:docGrid w:linePitch="360"/>
        </w:sectPr>
      </w:pPr>
    </w:p>
    <w:p w:rsidR="008A00A7" w:rsidRPr="008A00A7" w:rsidRDefault="008A00A7" w:rsidP="00690790">
      <w:pPr>
        <w:spacing w:line="240" w:lineRule="auto"/>
        <w:rPr>
          <w:rFonts w:ascii="Times New Roman" w:hAnsi="Times New Roman" w:cs="Times New Roman"/>
          <w:b/>
          <w:sz w:val="24"/>
          <w:szCs w:val="24"/>
        </w:rPr>
      </w:pPr>
      <w:r w:rsidRPr="008A00A7">
        <w:rPr>
          <w:rFonts w:ascii="Times New Roman" w:hAnsi="Times New Roman" w:cs="Times New Roman"/>
          <w:b/>
          <w:sz w:val="24"/>
          <w:szCs w:val="24"/>
        </w:rPr>
        <w:lastRenderedPageBreak/>
        <w:t>PENDAHULUAN</w:t>
      </w:r>
    </w:p>
    <w:p w:rsidR="00BA30B6" w:rsidRPr="003B229D" w:rsidRDefault="00FD6FEA" w:rsidP="0069079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Tanaman </w:t>
      </w:r>
      <w:r w:rsidR="009007AE">
        <w:rPr>
          <w:rFonts w:ascii="Times New Roman" w:hAnsi="Times New Roman" w:cs="Times New Roman"/>
          <w:sz w:val="24"/>
          <w:szCs w:val="24"/>
        </w:rPr>
        <w:t>enau</w:t>
      </w:r>
      <w:r>
        <w:rPr>
          <w:rFonts w:ascii="Times New Roman" w:hAnsi="Times New Roman" w:cs="Times New Roman"/>
          <w:sz w:val="24"/>
          <w:szCs w:val="24"/>
        </w:rPr>
        <w:t xml:space="preserve"> merupakan tanaman multiguna k</w:t>
      </w:r>
      <w:r w:rsidR="009007AE">
        <w:rPr>
          <w:rFonts w:ascii="Times New Roman" w:hAnsi="Times New Roman" w:cs="Times New Roman"/>
          <w:sz w:val="24"/>
          <w:szCs w:val="24"/>
        </w:rPr>
        <w:t>enau</w:t>
      </w:r>
      <w:r>
        <w:rPr>
          <w:rFonts w:ascii="Times New Roman" w:hAnsi="Times New Roman" w:cs="Times New Roman"/>
          <w:sz w:val="24"/>
          <w:szCs w:val="24"/>
        </w:rPr>
        <w:t>a hampir seluruh bagian tanaman dapat dimanfaatkan</w:t>
      </w:r>
      <w:r w:rsidR="001B215C">
        <w:rPr>
          <w:rFonts w:ascii="Times New Roman" w:hAnsi="Times New Roman" w:cs="Times New Roman"/>
          <w:sz w:val="24"/>
          <w:szCs w:val="24"/>
        </w:rPr>
        <w:t xml:space="preserve">. </w:t>
      </w:r>
      <w:r w:rsidR="00BA30B6">
        <w:rPr>
          <w:rFonts w:ascii="Times New Roman" w:hAnsi="Times New Roman" w:cs="Times New Roman"/>
          <w:sz w:val="24"/>
          <w:szCs w:val="24"/>
        </w:rPr>
        <w:t xml:space="preserve">Namun tanaman </w:t>
      </w:r>
      <w:r w:rsidR="009007AE">
        <w:rPr>
          <w:rFonts w:ascii="Times New Roman" w:hAnsi="Times New Roman" w:cs="Times New Roman"/>
          <w:sz w:val="24"/>
          <w:szCs w:val="24"/>
        </w:rPr>
        <w:t>enau</w:t>
      </w:r>
      <w:r w:rsidR="00BA30B6">
        <w:rPr>
          <w:rFonts w:ascii="Times New Roman" w:hAnsi="Times New Roman" w:cs="Times New Roman"/>
          <w:sz w:val="24"/>
          <w:szCs w:val="24"/>
        </w:rPr>
        <w:t xml:space="preserve"> belum dibudidayakan secara massal. </w:t>
      </w:r>
      <w:r w:rsidR="004A6913">
        <w:rPr>
          <w:rFonts w:ascii="Times New Roman" w:hAnsi="Times New Roman" w:cs="Times New Roman"/>
          <w:sz w:val="24"/>
          <w:szCs w:val="24"/>
        </w:rPr>
        <w:t>Selama ini</w:t>
      </w:r>
      <w:r w:rsidR="00BA30B6">
        <w:rPr>
          <w:rFonts w:ascii="Times New Roman" w:hAnsi="Times New Roman" w:cs="Times New Roman"/>
          <w:sz w:val="24"/>
          <w:szCs w:val="24"/>
        </w:rPr>
        <w:t xml:space="preserve"> p</w:t>
      </w:r>
      <w:r w:rsidR="00BA30B6" w:rsidRPr="003B229D">
        <w:rPr>
          <w:rFonts w:ascii="Times New Roman" w:hAnsi="Times New Roman" w:cs="Times New Roman"/>
          <w:sz w:val="24"/>
          <w:szCs w:val="24"/>
        </w:rPr>
        <w:t xml:space="preserve">etani masih mengandalkan tanaman yang </w:t>
      </w:r>
      <w:r w:rsidR="00BA30B6">
        <w:rPr>
          <w:rFonts w:ascii="Times New Roman" w:hAnsi="Times New Roman" w:cs="Times New Roman"/>
          <w:sz w:val="24"/>
          <w:szCs w:val="24"/>
        </w:rPr>
        <w:t xml:space="preserve">tumbuh secara alami, yaitu </w:t>
      </w:r>
      <w:r w:rsidR="009007AE">
        <w:rPr>
          <w:rFonts w:ascii="Times New Roman" w:hAnsi="Times New Roman" w:cs="Times New Roman"/>
          <w:sz w:val="24"/>
          <w:szCs w:val="24"/>
        </w:rPr>
        <w:t>enau</w:t>
      </w:r>
      <w:r w:rsidR="00BA30B6" w:rsidRPr="003B229D">
        <w:rPr>
          <w:rFonts w:ascii="Times New Roman" w:hAnsi="Times New Roman" w:cs="Times New Roman"/>
          <w:sz w:val="24"/>
          <w:szCs w:val="24"/>
        </w:rPr>
        <w:t xml:space="preserve"> tumbuh bergerombol dengan jarak tanam yang tidak beraturan sehingga terjadi pemborosan lahan. Hal ini menyebabkan tingkat produktivitas lahan maupun tanaman</w:t>
      </w:r>
      <w:r w:rsidR="00BA30B6">
        <w:rPr>
          <w:rFonts w:ascii="Times New Roman" w:hAnsi="Times New Roman" w:cs="Times New Roman"/>
          <w:sz w:val="24"/>
          <w:szCs w:val="24"/>
        </w:rPr>
        <w:t xml:space="preserve"> </w:t>
      </w:r>
      <w:r w:rsidR="009007AE">
        <w:rPr>
          <w:rFonts w:ascii="Times New Roman" w:hAnsi="Times New Roman" w:cs="Times New Roman"/>
          <w:sz w:val="24"/>
          <w:szCs w:val="24"/>
        </w:rPr>
        <w:t>enau</w:t>
      </w:r>
      <w:r w:rsidR="00BA30B6" w:rsidRPr="003B229D">
        <w:rPr>
          <w:rFonts w:ascii="Times New Roman" w:hAnsi="Times New Roman" w:cs="Times New Roman"/>
          <w:sz w:val="24"/>
          <w:szCs w:val="24"/>
        </w:rPr>
        <w:t xml:space="preserve"> rendah sehingga pendapatan petani </w:t>
      </w:r>
      <w:r w:rsidR="00BA30B6">
        <w:rPr>
          <w:rFonts w:ascii="Times New Roman" w:hAnsi="Times New Roman" w:cs="Times New Roman"/>
          <w:sz w:val="24"/>
          <w:szCs w:val="24"/>
        </w:rPr>
        <w:t xml:space="preserve">dari </w:t>
      </w:r>
      <w:r w:rsidR="009007AE">
        <w:rPr>
          <w:rFonts w:ascii="Times New Roman" w:hAnsi="Times New Roman" w:cs="Times New Roman"/>
          <w:sz w:val="24"/>
          <w:szCs w:val="24"/>
        </w:rPr>
        <w:t>enau</w:t>
      </w:r>
      <w:r w:rsidR="00BA30B6">
        <w:rPr>
          <w:rFonts w:ascii="Times New Roman" w:hAnsi="Times New Roman" w:cs="Times New Roman"/>
          <w:sz w:val="24"/>
          <w:szCs w:val="24"/>
        </w:rPr>
        <w:t xml:space="preserve"> masih rendah</w:t>
      </w:r>
      <w:r w:rsidR="00BA30B6" w:rsidRPr="003B229D">
        <w:rPr>
          <w:rFonts w:ascii="Times New Roman" w:hAnsi="Times New Roman" w:cs="Times New Roman"/>
          <w:sz w:val="24"/>
          <w:szCs w:val="24"/>
        </w:rPr>
        <w:t xml:space="preserve"> (Maliangkay, 2007).</w:t>
      </w:r>
    </w:p>
    <w:p w:rsidR="00A3785B" w:rsidRDefault="00A3785B" w:rsidP="00690790">
      <w:pPr>
        <w:autoSpaceDE w:val="0"/>
        <w:autoSpaceDN w:val="0"/>
        <w:adjustRightInd w:val="0"/>
        <w:spacing w:after="0" w:line="240" w:lineRule="auto"/>
        <w:ind w:firstLine="851"/>
        <w:jc w:val="both"/>
        <w:rPr>
          <w:rFonts w:ascii="Times New Roman" w:hAnsi="Times New Roman" w:cs="Times New Roman"/>
          <w:sz w:val="24"/>
          <w:szCs w:val="24"/>
        </w:rPr>
      </w:pPr>
      <w:r w:rsidRPr="003B229D">
        <w:rPr>
          <w:rFonts w:ascii="Times New Roman" w:hAnsi="Times New Roman" w:cs="Times New Roman"/>
          <w:sz w:val="24"/>
          <w:szCs w:val="24"/>
        </w:rPr>
        <w:t>Kendala yang masih diha</w:t>
      </w:r>
      <w:r>
        <w:rPr>
          <w:rFonts w:ascii="Times New Roman" w:hAnsi="Times New Roman" w:cs="Times New Roman"/>
          <w:sz w:val="24"/>
          <w:szCs w:val="24"/>
        </w:rPr>
        <w:t xml:space="preserve">dapi dalam </w:t>
      </w:r>
      <w:r w:rsidR="00BA30B6">
        <w:rPr>
          <w:rFonts w:ascii="Times New Roman" w:hAnsi="Times New Roman" w:cs="Times New Roman"/>
          <w:sz w:val="24"/>
          <w:szCs w:val="24"/>
        </w:rPr>
        <w:t xml:space="preserve">budidaya </w:t>
      </w:r>
      <w:r w:rsidR="009007AE">
        <w:rPr>
          <w:rFonts w:ascii="Times New Roman" w:hAnsi="Times New Roman" w:cs="Times New Roman"/>
          <w:sz w:val="24"/>
          <w:szCs w:val="24"/>
        </w:rPr>
        <w:t>enau</w:t>
      </w:r>
      <w:r w:rsidR="00BA30B6">
        <w:rPr>
          <w:rFonts w:ascii="Times New Roman" w:hAnsi="Times New Roman" w:cs="Times New Roman"/>
          <w:sz w:val="24"/>
          <w:szCs w:val="24"/>
        </w:rPr>
        <w:t xml:space="preserve"> antara lain </w:t>
      </w:r>
      <w:r>
        <w:rPr>
          <w:rFonts w:ascii="Times New Roman" w:hAnsi="Times New Roman" w:cs="Times New Roman"/>
          <w:sz w:val="24"/>
          <w:szCs w:val="24"/>
        </w:rPr>
        <w:t xml:space="preserve">penyediaan bibit </w:t>
      </w:r>
      <w:r w:rsidR="009007AE">
        <w:rPr>
          <w:rFonts w:ascii="Times New Roman" w:hAnsi="Times New Roman" w:cs="Times New Roman"/>
          <w:sz w:val="24"/>
          <w:szCs w:val="24"/>
        </w:rPr>
        <w:t>enau</w:t>
      </w:r>
      <w:r>
        <w:rPr>
          <w:rFonts w:ascii="Times New Roman" w:hAnsi="Times New Roman" w:cs="Times New Roman"/>
          <w:sz w:val="24"/>
          <w:szCs w:val="24"/>
        </w:rPr>
        <w:t xml:space="preserve"> </w:t>
      </w:r>
      <w:r w:rsidR="00BA30B6">
        <w:rPr>
          <w:rFonts w:ascii="Times New Roman" w:hAnsi="Times New Roman" w:cs="Times New Roman"/>
          <w:sz w:val="24"/>
          <w:szCs w:val="24"/>
        </w:rPr>
        <w:t>yang terkendala oleh</w:t>
      </w:r>
      <w:r w:rsidR="00724C00">
        <w:rPr>
          <w:rFonts w:ascii="Times New Roman" w:hAnsi="Times New Roman" w:cs="Times New Roman"/>
          <w:sz w:val="24"/>
          <w:szCs w:val="24"/>
        </w:rPr>
        <w:t xml:space="preserve"> lamanya benih berkecambah</w:t>
      </w:r>
      <w:r w:rsidR="004A6913">
        <w:rPr>
          <w:rFonts w:ascii="Times New Roman" w:hAnsi="Times New Roman" w:cs="Times New Roman"/>
          <w:sz w:val="24"/>
          <w:szCs w:val="24"/>
        </w:rPr>
        <w:t xml:space="preserve"> atau benih dormansi</w:t>
      </w:r>
      <w:r w:rsidRPr="003B229D">
        <w:rPr>
          <w:rFonts w:ascii="Times New Roman" w:hAnsi="Times New Roman" w:cs="Times New Roman"/>
          <w:sz w:val="24"/>
          <w:szCs w:val="24"/>
        </w:rPr>
        <w:t>.</w:t>
      </w:r>
      <w:r w:rsidR="004A6913">
        <w:rPr>
          <w:rFonts w:ascii="Times New Roman" w:hAnsi="Times New Roman" w:cs="Times New Roman"/>
          <w:sz w:val="24"/>
          <w:szCs w:val="24"/>
        </w:rPr>
        <w:t xml:space="preserve"> Pe</w:t>
      </w:r>
      <w:r>
        <w:rPr>
          <w:rFonts w:ascii="Times New Roman" w:hAnsi="Times New Roman" w:cs="Times New Roman"/>
          <w:sz w:val="24"/>
          <w:szCs w:val="24"/>
        </w:rPr>
        <w:t>nyebab dormansi</w:t>
      </w:r>
      <w:r w:rsidRPr="003B229D">
        <w:rPr>
          <w:rFonts w:ascii="Times New Roman" w:hAnsi="Times New Roman" w:cs="Times New Roman"/>
          <w:sz w:val="24"/>
          <w:szCs w:val="24"/>
        </w:rPr>
        <w:t xml:space="preserve"> benih </w:t>
      </w:r>
      <w:r w:rsidR="009007AE">
        <w:rPr>
          <w:rFonts w:ascii="Times New Roman" w:hAnsi="Times New Roman" w:cs="Times New Roman"/>
          <w:sz w:val="24"/>
          <w:szCs w:val="24"/>
        </w:rPr>
        <w:t>enau</w:t>
      </w:r>
      <w:r w:rsidRPr="003B229D">
        <w:rPr>
          <w:rFonts w:ascii="Times New Roman" w:hAnsi="Times New Roman" w:cs="Times New Roman"/>
          <w:sz w:val="24"/>
          <w:szCs w:val="24"/>
        </w:rPr>
        <w:t xml:space="preserve"> adalah tebalnya kulit benih dan ketidakseimbangan senyawa perangsang dan senyawa penghambat dalam memacu aktivitas perkecambahan benih. Disamping itu</w:t>
      </w:r>
      <w:r>
        <w:rPr>
          <w:rFonts w:ascii="Times New Roman" w:hAnsi="Times New Roman" w:cs="Times New Roman"/>
          <w:sz w:val="24"/>
          <w:szCs w:val="24"/>
        </w:rPr>
        <w:t>,</w:t>
      </w:r>
      <w:r w:rsidRPr="003B229D">
        <w:rPr>
          <w:rFonts w:ascii="Times New Roman" w:hAnsi="Times New Roman" w:cs="Times New Roman"/>
          <w:sz w:val="24"/>
          <w:szCs w:val="24"/>
        </w:rPr>
        <w:t xml:space="preserve"> meningkatnya senyawa kalsium oksalat pada buah </w:t>
      </w:r>
      <w:r w:rsidR="009007AE">
        <w:rPr>
          <w:rFonts w:ascii="Times New Roman" w:hAnsi="Times New Roman" w:cs="Times New Roman"/>
          <w:sz w:val="24"/>
          <w:szCs w:val="24"/>
        </w:rPr>
        <w:t>enau</w:t>
      </w:r>
      <w:r w:rsidRPr="003B229D">
        <w:rPr>
          <w:rFonts w:ascii="Times New Roman" w:hAnsi="Times New Roman" w:cs="Times New Roman"/>
          <w:sz w:val="24"/>
          <w:szCs w:val="24"/>
        </w:rPr>
        <w:t xml:space="preserve"> yang telah matang diduga sebagai penghambat perkecambahan, disisi lain kalsium oksalat dikeluhkan oleh petani k</w:t>
      </w:r>
      <w:r w:rsidR="009007AE">
        <w:rPr>
          <w:rFonts w:ascii="Times New Roman" w:hAnsi="Times New Roman" w:cs="Times New Roman"/>
          <w:sz w:val="24"/>
          <w:szCs w:val="24"/>
        </w:rPr>
        <w:t>enau</w:t>
      </w:r>
      <w:r w:rsidRPr="003B229D">
        <w:rPr>
          <w:rFonts w:ascii="Times New Roman" w:hAnsi="Times New Roman" w:cs="Times New Roman"/>
          <w:sz w:val="24"/>
          <w:szCs w:val="24"/>
        </w:rPr>
        <w:t xml:space="preserve">a dapat menimbulkan rasa gatal (Saleh, 2004). </w:t>
      </w:r>
    </w:p>
    <w:p w:rsidR="00D40D78" w:rsidRPr="003B229D" w:rsidRDefault="00D40D78" w:rsidP="00690790">
      <w:pPr>
        <w:autoSpaceDE w:val="0"/>
        <w:autoSpaceDN w:val="0"/>
        <w:adjustRightInd w:val="0"/>
        <w:spacing w:after="0" w:line="240" w:lineRule="auto"/>
        <w:ind w:firstLine="851"/>
        <w:jc w:val="both"/>
        <w:rPr>
          <w:rFonts w:ascii="Times New Roman" w:hAnsi="Times New Roman" w:cs="Times New Roman"/>
          <w:sz w:val="24"/>
          <w:szCs w:val="24"/>
        </w:rPr>
      </w:pPr>
      <w:r w:rsidRPr="00CB083D">
        <w:rPr>
          <w:rFonts w:ascii="Times New Roman" w:hAnsi="Times New Roman" w:cs="Times New Roman"/>
          <w:sz w:val="24"/>
          <w:szCs w:val="24"/>
        </w:rPr>
        <w:t xml:space="preserve">Benih </w:t>
      </w:r>
      <w:r w:rsidR="009007AE">
        <w:rPr>
          <w:rFonts w:ascii="Times New Roman" w:hAnsi="Times New Roman" w:cs="Times New Roman"/>
          <w:sz w:val="24"/>
          <w:szCs w:val="24"/>
        </w:rPr>
        <w:t>enau</w:t>
      </w:r>
      <w:r w:rsidRPr="00CB083D">
        <w:rPr>
          <w:rFonts w:ascii="Times New Roman" w:hAnsi="Times New Roman" w:cs="Times New Roman"/>
          <w:sz w:val="24"/>
          <w:szCs w:val="24"/>
        </w:rPr>
        <w:t xml:space="preserve"> yang baru di panen tidak dapat tumbuh segera pada kondisi perkecambahan yang optimum k</w:t>
      </w:r>
      <w:r w:rsidR="009007AE">
        <w:rPr>
          <w:rFonts w:ascii="Times New Roman" w:hAnsi="Times New Roman" w:cs="Times New Roman"/>
          <w:sz w:val="24"/>
          <w:szCs w:val="24"/>
        </w:rPr>
        <w:t>enau</w:t>
      </w:r>
      <w:r w:rsidRPr="00CB083D">
        <w:rPr>
          <w:rFonts w:ascii="Times New Roman" w:hAnsi="Times New Roman" w:cs="Times New Roman"/>
          <w:sz w:val="24"/>
          <w:szCs w:val="24"/>
        </w:rPr>
        <w:t>a mengalami dormansi. Kekerasan kulit biji merupakan hambatan fisik terhadap perkecambahan embrio yang menyebabkan embrio kurang mampu menyerap air dan oksigen serta karbondioksida tidak dapat keluar secara baik sehingga proses respirasi tidak berlangsung. Pada proses perkecambahan benih adanya masa dormansi dianggap kurang menguntungkan. Oleh k</w:t>
      </w:r>
      <w:r w:rsidR="009007AE">
        <w:rPr>
          <w:rFonts w:ascii="Times New Roman" w:hAnsi="Times New Roman" w:cs="Times New Roman"/>
          <w:sz w:val="24"/>
          <w:szCs w:val="24"/>
        </w:rPr>
        <w:t>enau</w:t>
      </w:r>
      <w:r w:rsidRPr="00CB083D">
        <w:rPr>
          <w:rFonts w:ascii="Times New Roman" w:hAnsi="Times New Roman" w:cs="Times New Roman"/>
          <w:sz w:val="24"/>
          <w:szCs w:val="24"/>
        </w:rPr>
        <w:t xml:space="preserve">a itu benih yang mengalami dormansi perlu mendapat </w:t>
      </w:r>
      <w:r w:rsidRPr="00CB083D">
        <w:rPr>
          <w:rFonts w:ascii="Times New Roman" w:hAnsi="Times New Roman" w:cs="Times New Roman"/>
          <w:sz w:val="24"/>
          <w:szCs w:val="24"/>
        </w:rPr>
        <w:lastRenderedPageBreak/>
        <w:t xml:space="preserve">perlakuan untuk mempercepat proses perkecambahan. Berbagai perlakuan fisik dan kimia dapat digunakan untuk mendorong perkecambahan yang lebih cepat (Purba, Indriyanto dan </w:t>
      </w:r>
      <w:r w:rsidRPr="002D45A8">
        <w:rPr>
          <w:rFonts w:ascii="Times New Roman" w:hAnsi="Times New Roman" w:cs="Times New Roman"/>
          <w:sz w:val="24"/>
          <w:szCs w:val="24"/>
        </w:rPr>
        <w:t>Bintoro, 2014).</w:t>
      </w:r>
    </w:p>
    <w:p w:rsidR="00D7029E" w:rsidRDefault="00D7029E" w:rsidP="00690790">
      <w:pPr>
        <w:autoSpaceDE w:val="0"/>
        <w:autoSpaceDN w:val="0"/>
        <w:adjustRightInd w:val="0"/>
        <w:spacing w:after="0" w:line="240" w:lineRule="auto"/>
        <w:ind w:firstLine="851"/>
        <w:jc w:val="both"/>
        <w:rPr>
          <w:rFonts w:ascii="Times New Roman" w:hAnsi="Times New Roman" w:cs="Times New Roman"/>
          <w:sz w:val="24"/>
          <w:szCs w:val="24"/>
        </w:rPr>
      </w:pPr>
      <w:r w:rsidRPr="0001442F">
        <w:rPr>
          <w:rFonts w:ascii="Times New Roman" w:hAnsi="Times New Roman" w:cs="Times New Roman"/>
          <w:sz w:val="24"/>
          <w:szCs w:val="24"/>
        </w:rPr>
        <w:t>Dormansi</w:t>
      </w:r>
      <w:r>
        <w:rPr>
          <w:rFonts w:ascii="Times New Roman" w:hAnsi="Times New Roman" w:cs="Times New Roman"/>
          <w:sz w:val="24"/>
          <w:szCs w:val="24"/>
        </w:rPr>
        <w:t xml:space="preserve"> benih </w:t>
      </w:r>
      <w:r w:rsidR="009007AE">
        <w:rPr>
          <w:rFonts w:ascii="Times New Roman" w:hAnsi="Times New Roman" w:cs="Times New Roman"/>
          <w:sz w:val="24"/>
          <w:szCs w:val="24"/>
        </w:rPr>
        <w:t>enau</w:t>
      </w:r>
      <w:r w:rsidRPr="0001442F">
        <w:rPr>
          <w:rFonts w:ascii="Times New Roman" w:hAnsi="Times New Roman" w:cs="Times New Roman"/>
          <w:sz w:val="24"/>
          <w:szCs w:val="24"/>
        </w:rPr>
        <w:t xml:space="preserve"> termasuk jenis dormansi str</w:t>
      </w:r>
      <w:r>
        <w:rPr>
          <w:rFonts w:ascii="Times New Roman" w:hAnsi="Times New Roman" w:cs="Times New Roman"/>
          <w:sz w:val="24"/>
          <w:szCs w:val="24"/>
        </w:rPr>
        <w:t>uktural k</w:t>
      </w:r>
      <w:r w:rsidR="009007AE">
        <w:rPr>
          <w:rFonts w:ascii="Times New Roman" w:hAnsi="Times New Roman" w:cs="Times New Roman"/>
          <w:sz w:val="24"/>
          <w:szCs w:val="24"/>
        </w:rPr>
        <w:t>enau</w:t>
      </w:r>
      <w:r>
        <w:rPr>
          <w:rFonts w:ascii="Times New Roman" w:hAnsi="Times New Roman" w:cs="Times New Roman"/>
          <w:sz w:val="24"/>
          <w:szCs w:val="24"/>
        </w:rPr>
        <w:t xml:space="preserve">a benih </w:t>
      </w:r>
      <w:r w:rsidR="009007AE">
        <w:rPr>
          <w:rFonts w:ascii="Times New Roman" w:hAnsi="Times New Roman" w:cs="Times New Roman"/>
          <w:sz w:val="24"/>
          <w:szCs w:val="24"/>
        </w:rPr>
        <w:t>enau</w:t>
      </w:r>
      <w:r>
        <w:rPr>
          <w:rFonts w:ascii="Times New Roman" w:hAnsi="Times New Roman" w:cs="Times New Roman"/>
          <w:sz w:val="24"/>
          <w:szCs w:val="24"/>
        </w:rPr>
        <w:t xml:space="preserve"> mengalami dormansi </w:t>
      </w:r>
      <w:r w:rsidRPr="0001442F">
        <w:rPr>
          <w:rFonts w:ascii="Times New Roman" w:hAnsi="Times New Roman" w:cs="Times New Roman"/>
          <w:sz w:val="24"/>
          <w:szCs w:val="24"/>
        </w:rPr>
        <w:t xml:space="preserve">cukup lama </w:t>
      </w:r>
      <w:r>
        <w:rPr>
          <w:rFonts w:ascii="Times New Roman" w:hAnsi="Times New Roman" w:cs="Times New Roman"/>
          <w:sz w:val="24"/>
          <w:szCs w:val="24"/>
        </w:rPr>
        <w:t xml:space="preserve">yang </w:t>
      </w:r>
      <w:r w:rsidRPr="0001442F">
        <w:rPr>
          <w:rFonts w:ascii="Times New Roman" w:hAnsi="Times New Roman" w:cs="Times New Roman"/>
          <w:sz w:val="24"/>
          <w:szCs w:val="24"/>
        </w:rPr>
        <w:t>disebabkan oleh kulit benih yang keras dan impermeabel sehingga menghambat terjadinya imbibisi air ke dalam benih (Saleh, 2004).</w:t>
      </w:r>
    </w:p>
    <w:p w:rsidR="00D7029E" w:rsidRPr="003B229D" w:rsidRDefault="00D7029E" w:rsidP="0069079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mempercepat perkecambahan benih </w:t>
      </w:r>
      <w:r w:rsidR="009007AE">
        <w:rPr>
          <w:rFonts w:ascii="Times New Roman" w:hAnsi="Times New Roman" w:cs="Times New Roman"/>
          <w:sz w:val="24"/>
          <w:szCs w:val="24"/>
        </w:rPr>
        <w:t>enau</w:t>
      </w:r>
      <w:r>
        <w:rPr>
          <w:rFonts w:ascii="Times New Roman" w:hAnsi="Times New Roman" w:cs="Times New Roman"/>
          <w:sz w:val="24"/>
          <w:szCs w:val="24"/>
        </w:rPr>
        <w:t xml:space="preserve"> maka harus dilakukan perlakuan pematahan dormansi. Kartasapoetra (2003) menyatakan bahwa dormansi</w:t>
      </w:r>
      <w:r w:rsidRPr="003B229D">
        <w:rPr>
          <w:rFonts w:ascii="Times New Roman" w:hAnsi="Times New Roman" w:cs="Times New Roman"/>
          <w:sz w:val="24"/>
          <w:szCs w:val="24"/>
        </w:rPr>
        <w:t xml:space="preserve"> dapat diatasi dengan penggunaan zat kimia dalam perangsangan perkecambahan benih, misalnya: KNO</w:t>
      </w:r>
      <w:r w:rsidRPr="00113310">
        <w:rPr>
          <w:rFonts w:ascii="Times New Roman" w:hAnsi="Times New Roman" w:cs="Times New Roman"/>
          <w:sz w:val="24"/>
          <w:szCs w:val="24"/>
          <w:vertAlign w:val="subscript"/>
        </w:rPr>
        <w:t>3</w:t>
      </w:r>
      <w:r w:rsidRPr="003B229D">
        <w:rPr>
          <w:rFonts w:ascii="Times New Roman" w:hAnsi="Times New Roman" w:cs="Times New Roman"/>
          <w:sz w:val="24"/>
          <w:szCs w:val="24"/>
        </w:rPr>
        <w:t xml:space="preserve"> sebagai pengganti fungsi cahaya dan suhu serta untuk mempercepat penerimaan benih akan O</w:t>
      </w:r>
      <w:r w:rsidRPr="00113310">
        <w:rPr>
          <w:rFonts w:ascii="Times New Roman" w:hAnsi="Times New Roman" w:cs="Times New Roman"/>
          <w:sz w:val="24"/>
          <w:szCs w:val="24"/>
          <w:vertAlign w:val="subscript"/>
        </w:rPr>
        <w:t>2</w:t>
      </w:r>
      <w:r>
        <w:rPr>
          <w:rFonts w:ascii="Times New Roman" w:hAnsi="Times New Roman" w:cs="Times New Roman"/>
          <w:sz w:val="24"/>
          <w:szCs w:val="24"/>
        </w:rPr>
        <w:t>.</w:t>
      </w:r>
    </w:p>
    <w:p w:rsidR="00D7029E" w:rsidRDefault="00D7029E" w:rsidP="00690790">
      <w:pPr>
        <w:autoSpaceDE w:val="0"/>
        <w:autoSpaceDN w:val="0"/>
        <w:adjustRightInd w:val="0"/>
        <w:spacing w:after="0" w:line="240" w:lineRule="auto"/>
        <w:ind w:firstLine="851"/>
        <w:jc w:val="both"/>
        <w:rPr>
          <w:rFonts w:ascii="Times New Roman" w:hAnsi="Times New Roman" w:cs="Times New Roman"/>
          <w:color w:val="262626"/>
          <w:sz w:val="24"/>
          <w:szCs w:val="24"/>
        </w:rPr>
      </w:pPr>
      <w:r>
        <w:rPr>
          <w:rFonts w:ascii="Times New Roman" w:hAnsi="Times New Roman" w:cs="Times New Roman"/>
          <w:sz w:val="24"/>
          <w:szCs w:val="24"/>
        </w:rPr>
        <w:t>H</w:t>
      </w:r>
      <w:r w:rsidRPr="003B229D">
        <w:rPr>
          <w:rFonts w:ascii="Times New Roman" w:hAnsi="Times New Roman" w:cs="Times New Roman"/>
          <w:sz w:val="24"/>
          <w:szCs w:val="24"/>
        </w:rPr>
        <w:t xml:space="preserve">asil penelitian Saleh (2004) </w:t>
      </w:r>
      <w:r w:rsidRPr="003B229D">
        <w:rPr>
          <w:rFonts w:ascii="Times New Roman" w:hAnsi="Times New Roman" w:cs="Times New Roman"/>
          <w:color w:val="262626"/>
          <w:sz w:val="24"/>
          <w:szCs w:val="24"/>
        </w:rPr>
        <w:t xml:space="preserve">yaitu benih </w:t>
      </w:r>
      <w:r w:rsidR="009007AE">
        <w:rPr>
          <w:rFonts w:ascii="Times New Roman" w:hAnsi="Times New Roman" w:cs="Times New Roman"/>
          <w:color w:val="262626"/>
          <w:sz w:val="24"/>
          <w:szCs w:val="24"/>
        </w:rPr>
        <w:t>enau</w:t>
      </w:r>
      <w:r w:rsidRPr="003B229D">
        <w:rPr>
          <w:rFonts w:ascii="Times New Roman" w:hAnsi="Times New Roman" w:cs="Times New Roman"/>
          <w:color w:val="262626"/>
          <w:sz w:val="24"/>
          <w:szCs w:val="24"/>
        </w:rPr>
        <w:t xml:space="preserve"> diberi perlakuan skarifikasi dengan kertas am</w:t>
      </w:r>
      <w:r>
        <w:rPr>
          <w:rFonts w:ascii="Times New Roman" w:hAnsi="Times New Roman" w:cs="Times New Roman"/>
          <w:color w:val="262626"/>
          <w:sz w:val="24"/>
          <w:szCs w:val="24"/>
        </w:rPr>
        <w:t>plas dan ekstraksi buah dengan c</w:t>
      </w:r>
      <w:r w:rsidRPr="003B229D">
        <w:rPr>
          <w:rFonts w:ascii="Times New Roman" w:hAnsi="Times New Roman" w:cs="Times New Roman"/>
          <w:color w:val="262626"/>
          <w:sz w:val="24"/>
          <w:szCs w:val="24"/>
        </w:rPr>
        <w:t xml:space="preserve">ara pemeraman selama </w:t>
      </w:r>
      <w:r w:rsidRPr="00113310">
        <w:rPr>
          <w:rFonts w:ascii="Times New Roman" w:hAnsi="Times New Roman" w:cs="Times New Roman"/>
          <w:iCs/>
          <w:color w:val="262626"/>
          <w:sz w:val="24"/>
          <w:szCs w:val="24"/>
        </w:rPr>
        <w:t>20</w:t>
      </w:r>
      <w:r w:rsidRPr="00113310">
        <w:rPr>
          <w:rFonts w:ascii="Times New Roman" w:hAnsi="Times New Roman" w:cs="Times New Roman"/>
          <w:iCs/>
          <w:color w:val="565656"/>
          <w:sz w:val="24"/>
          <w:szCs w:val="24"/>
        </w:rPr>
        <w:t>-</w:t>
      </w:r>
      <w:r w:rsidRPr="00113310">
        <w:rPr>
          <w:rFonts w:ascii="Times New Roman" w:hAnsi="Times New Roman" w:cs="Times New Roman"/>
          <w:iCs/>
          <w:color w:val="262626"/>
          <w:sz w:val="24"/>
          <w:szCs w:val="24"/>
        </w:rPr>
        <w:t>30</w:t>
      </w:r>
      <w:r w:rsidRPr="003B229D">
        <w:rPr>
          <w:rFonts w:ascii="Times New Roman" w:hAnsi="Times New Roman" w:cs="Times New Roman"/>
          <w:i/>
          <w:iCs/>
          <w:color w:val="262626"/>
          <w:sz w:val="24"/>
          <w:szCs w:val="24"/>
        </w:rPr>
        <w:t xml:space="preserve"> </w:t>
      </w:r>
      <w:r w:rsidRPr="003B229D">
        <w:rPr>
          <w:rFonts w:ascii="Times New Roman" w:hAnsi="Times New Roman" w:cs="Times New Roman"/>
          <w:color w:val="262626"/>
          <w:sz w:val="24"/>
          <w:szCs w:val="24"/>
        </w:rPr>
        <w:t>ha</w:t>
      </w:r>
      <w:r>
        <w:rPr>
          <w:rFonts w:ascii="Times New Roman" w:hAnsi="Times New Roman" w:cs="Times New Roman"/>
          <w:color w:val="262626"/>
          <w:sz w:val="24"/>
          <w:szCs w:val="24"/>
        </w:rPr>
        <w:t>ri hanya menghasilkan daya berkecambah</w:t>
      </w:r>
      <w:r w:rsidRPr="003B229D">
        <w:rPr>
          <w:rFonts w:ascii="Times New Roman" w:hAnsi="Times New Roman" w:cs="Times New Roman"/>
          <w:color w:val="262626"/>
          <w:sz w:val="24"/>
          <w:szCs w:val="24"/>
        </w:rPr>
        <w:t xml:space="preserve"> sekitar 45-50%. Perlakuan skarifikasi dengan kertas amplas</w:t>
      </w:r>
      <w:r>
        <w:rPr>
          <w:rFonts w:ascii="Times New Roman" w:hAnsi="Times New Roman" w:cs="Times New Roman"/>
          <w:color w:val="262626"/>
          <w:sz w:val="24"/>
          <w:szCs w:val="24"/>
        </w:rPr>
        <w:t xml:space="preserve"> </w:t>
      </w:r>
      <w:r w:rsidRPr="003B229D">
        <w:rPr>
          <w:rFonts w:ascii="Times New Roman" w:hAnsi="Times New Roman" w:cs="Times New Roman"/>
          <w:color w:val="262626"/>
          <w:sz w:val="24"/>
          <w:szCs w:val="24"/>
        </w:rPr>
        <w:t>+</w:t>
      </w:r>
      <w:r>
        <w:rPr>
          <w:rFonts w:ascii="Times New Roman" w:hAnsi="Times New Roman" w:cs="Times New Roman"/>
          <w:color w:val="262626"/>
          <w:sz w:val="24"/>
          <w:szCs w:val="24"/>
        </w:rPr>
        <w:t xml:space="preserve"> </w:t>
      </w:r>
      <w:r w:rsidRPr="003B229D">
        <w:rPr>
          <w:rFonts w:ascii="Times New Roman" w:hAnsi="Times New Roman" w:cs="Times New Roman"/>
          <w:color w:val="262626"/>
          <w:sz w:val="24"/>
          <w:szCs w:val="24"/>
        </w:rPr>
        <w:t>perendaman kalium nitrat 0,5% selama 24 jam daya berk</w:t>
      </w:r>
      <w:r>
        <w:rPr>
          <w:rFonts w:ascii="Times New Roman" w:hAnsi="Times New Roman" w:cs="Times New Roman"/>
          <w:color w:val="262626"/>
          <w:sz w:val="24"/>
          <w:szCs w:val="24"/>
        </w:rPr>
        <w:t>ec</w:t>
      </w:r>
      <w:r w:rsidRPr="003B229D">
        <w:rPr>
          <w:rFonts w:ascii="Times New Roman" w:hAnsi="Times New Roman" w:cs="Times New Roman"/>
          <w:color w:val="262626"/>
          <w:sz w:val="24"/>
          <w:szCs w:val="24"/>
        </w:rPr>
        <w:t>ambahnya meningkat menjadi 56-75% (Saleh 2002), dan bila direndam kalium nitrat hingga 36 jam daya berkecambah dapat lebih meningk</w:t>
      </w:r>
      <w:r>
        <w:rPr>
          <w:rFonts w:ascii="Times New Roman" w:hAnsi="Times New Roman" w:cs="Times New Roman"/>
          <w:color w:val="262626"/>
          <w:sz w:val="24"/>
          <w:szCs w:val="24"/>
        </w:rPr>
        <w:t>at lagi menjadi 80% (Saleh 2003</w:t>
      </w:r>
      <w:r w:rsidRPr="003B229D">
        <w:rPr>
          <w:rFonts w:ascii="Times New Roman" w:hAnsi="Times New Roman" w:cs="Times New Roman"/>
          <w:color w:val="262626"/>
          <w:sz w:val="24"/>
          <w:szCs w:val="24"/>
        </w:rPr>
        <w:t>). Namu</w:t>
      </w:r>
      <w:r>
        <w:rPr>
          <w:rFonts w:ascii="Times New Roman" w:hAnsi="Times New Roman" w:cs="Times New Roman"/>
          <w:color w:val="262626"/>
          <w:sz w:val="24"/>
          <w:szCs w:val="24"/>
        </w:rPr>
        <w:t>n apa</w:t>
      </w:r>
      <w:r w:rsidRPr="003B229D">
        <w:rPr>
          <w:rFonts w:ascii="Times New Roman" w:hAnsi="Times New Roman" w:cs="Times New Roman"/>
          <w:color w:val="262626"/>
          <w:sz w:val="24"/>
          <w:szCs w:val="24"/>
        </w:rPr>
        <w:t>bila konsentrasi kalium nitrat ditingkatkan hingga 0,7% daya berkecambahnya turun menjadi 77%</w:t>
      </w:r>
      <w:r>
        <w:rPr>
          <w:rFonts w:ascii="Times New Roman" w:hAnsi="Times New Roman" w:cs="Times New Roman"/>
          <w:color w:val="262626"/>
          <w:sz w:val="24"/>
          <w:szCs w:val="24"/>
        </w:rPr>
        <w:t>.</w:t>
      </w:r>
      <w:r w:rsidRPr="003B229D">
        <w:rPr>
          <w:rFonts w:ascii="Times New Roman" w:hAnsi="Times New Roman" w:cs="Times New Roman"/>
          <w:color w:val="262626"/>
          <w:sz w:val="24"/>
          <w:szCs w:val="24"/>
        </w:rPr>
        <w:t xml:space="preserve"> </w:t>
      </w:r>
      <w:r w:rsidRPr="003B229D">
        <w:rPr>
          <w:rFonts w:ascii="Times New Roman" w:hAnsi="Times New Roman" w:cs="Times New Roman"/>
          <w:color w:val="3A3A3A"/>
          <w:sz w:val="24"/>
          <w:szCs w:val="24"/>
        </w:rPr>
        <w:t xml:space="preserve">Kecepatan </w:t>
      </w:r>
      <w:r w:rsidRPr="003B229D">
        <w:rPr>
          <w:rFonts w:ascii="Times New Roman" w:hAnsi="Times New Roman" w:cs="Times New Roman"/>
          <w:color w:val="262626"/>
          <w:sz w:val="24"/>
          <w:szCs w:val="24"/>
        </w:rPr>
        <w:t>berkecambah dari semua perlak</w:t>
      </w:r>
      <w:r>
        <w:rPr>
          <w:rFonts w:ascii="Times New Roman" w:hAnsi="Times New Roman" w:cs="Times New Roman"/>
          <w:color w:val="262626"/>
          <w:sz w:val="24"/>
          <w:szCs w:val="24"/>
        </w:rPr>
        <w:t xml:space="preserve">uan tersebut lebih dari 60 hari (Saleh, </w:t>
      </w:r>
      <w:r w:rsidRPr="003B229D">
        <w:rPr>
          <w:rFonts w:ascii="Times New Roman" w:hAnsi="Times New Roman" w:cs="Times New Roman"/>
          <w:color w:val="262626"/>
          <w:sz w:val="24"/>
          <w:szCs w:val="24"/>
        </w:rPr>
        <w:t>2003).</w:t>
      </w:r>
    </w:p>
    <w:p w:rsidR="00AF081A" w:rsidRDefault="00AF081A" w:rsidP="00690790">
      <w:pPr>
        <w:pStyle w:val="ListParagraph"/>
        <w:autoSpaceDE w:val="0"/>
        <w:autoSpaceDN w:val="0"/>
        <w:adjustRightInd w:val="0"/>
        <w:spacing w:after="0" w:line="240" w:lineRule="auto"/>
        <w:ind w:left="0" w:firstLine="851"/>
        <w:jc w:val="both"/>
        <w:rPr>
          <w:rFonts w:ascii="Times New Roman" w:hAnsi="Times New Roman" w:cs="Times New Roman"/>
          <w:sz w:val="24"/>
          <w:szCs w:val="24"/>
          <w:lang w:val="en-US"/>
        </w:rPr>
      </w:pPr>
      <w:r w:rsidRPr="003B229D">
        <w:rPr>
          <w:rFonts w:ascii="Times New Roman" w:hAnsi="Times New Roman" w:cs="Times New Roman"/>
          <w:sz w:val="24"/>
          <w:szCs w:val="24"/>
        </w:rPr>
        <w:t xml:space="preserve">Berdasarkan </w:t>
      </w:r>
      <w:r w:rsidR="00E52023">
        <w:rPr>
          <w:rFonts w:ascii="Times New Roman" w:hAnsi="Times New Roman" w:cs="Times New Roman"/>
          <w:sz w:val="24"/>
          <w:szCs w:val="24"/>
        </w:rPr>
        <w:t>uraian</w:t>
      </w:r>
      <w:r w:rsidRPr="003B229D">
        <w:rPr>
          <w:rFonts w:ascii="Times New Roman" w:hAnsi="Times New Roman" w:cs="Times New Roman"/>
          <w:sz w:val="24"/>
          <w:szCs w:val="24"/>
        </w:rPr>
        <w:t xml:space="preserve"> di atas, maka</w:t>
      </w:r>
      <w:r w:rsidR="00A10DC0">
        <w:rPr>
          <w:rFonts w:ascii="Times New Roman" w:hAnsi="Times New Roman" w:cs="Times New Roman"/>
          <w:sz w:val="24"/>
          <w:szCs w:val="24"/>
        </w:rPr>
        <w:t xml:space="preserve"> perlu diteliti</w:t>
      </w:r>
      <w:r w:rsidR="004A6913">
        <w:rPr>
          <w:rFonts w:ascii="Times New Roman" w:hAnsi="Times New Roman" w:cs="Times New Roman"/>
          <w:sz w:val="24"/>
          <w:szCs w:val="24"/>
        </w:rPr>
        <w:t xml:space="preserve"> m</w:t>
      </w:r>
      <w:r w:rsidR="00E52023">
        <w:rPr>
          <w:rFonts w:ascii="Times New Roman" w:hAnsi="Times New Roman" w:cs="Times New Roman"/>
          <w:sz w:val="24"/>
          <w:szCs w:val="24"/>
        </w:rPr>
        <w:t>a</w:t>
      </w:r>
      <w:r w:rsidRPr="00E52023">
        <w:rPr>
          <w:rFonts w:ascii="Times New Roman" w:hAnsi="Times New Roman" w:cs="Times New Roman"/>
          <w:sz w:val="24"/>
          <w:szCs w:val="24"/>
        </w:rPr>
        <w:t>cam bahan kimia dan lama perendaman</w:t>
      </w:r>
      <w:r w:rsidR="00E52023">
        <w:rPr>
          <w:rFonts w:ascii="Times New Roman" w:hAnsi="Times New Roman" w:cs="Times New Roman"/>
          <w:sz w:val="24"/>
          <w:szCs w:val="24"/>
        </w:rPr>
        <w:t xml:space="preserve"> yang paling efektif untuk</w:t>
      </w:r>
      <w:r w:rsidR="003C723B">
        <w:rPr>
          <w:rFonts w:ascii="Times New Roman" w:hAnsi="Times New Roman" w:cs="Times New Roman"/>
          <w:sz w:val="24"/>
          <w:szCs w:val="24"/>
        </w:rPr>
        <w:t xml:space="preserve"> </w:t>
      </w:r>
      <w:r w:rsidR="003C723B">
        <w:rPr>
          <w:rFonts w:ascii="Times New Roman" w:hAnsi="Times New Roman" w:cs="Times New Roman"/>
          <w:sz w:val="24"/>
          <w:szCs w:val="24"/>
        </w:rPr>
        <w:lastRenderedPageBreak/>
        <w:t xml:space="preserve">meningkatkan </w:t>
      </w:r>
      <w:r w:rsidRPr="00E52023">
        <w:rPr>
          <w:rFonts w:ascii="Times New Roman" w:hAnsi="Times New Roman" w:cs="Times New Roman"/>
          <w:sz w:val="24"/>
          <w:szCs w:val="24"/>
        </w:rPr>
        <w:t>perkecamb</w:t>
      </w:r>
      <w:r w:rsidR="00E52023">
        <w:rPr>
          <w:rFonts w:ascii="Times New Roman" w:hAnsi="Times New Roman" w:cs="Times New Roman"/>
          <w:sz w:val="24"/>
          <w:szCs w:val="24"/>
        </w:rPr>
        <w:t xml:space="preserve">ahan benih dan vigor bibit </w:t>
      </w:r>
      <w:r w:rsidR="009007AE">
        <w:rPr>
          <w:rFonts w:ascii="Times New Roman" w:hAnsi="Times New Roman" w:cs="Times New Roman"/>
          <w:sz w:val="24"/>
          <w:szCs w:val="24"/>
        </w:rPr>
        <w:t>enau</w:t>
      </w:r>
      <w:r w:rsidR="004A6913">
        <w:rPr>
          <w:rFonts w:ascii="Times New Roman" w:hAnsi="Times New Roman" w:cs="Times New Roman"/>
          <w:sz w:val="24"/>
          <w:szCs w:val="24"/>
        </w:rPr>
        <w:t xml:space="preserve">. </w:t>
      </w:r>
    </w:p>
    <w:p w:rsidR="00690790" w:rsidRPr="00690790" w:rsidRDefault="00690790" w:rsidP="00690790">
      <w:pPr>
        <w:pStyle w:val="ListParagraph"/>
        <w:autoSpaceDE w:val="0"/>
        <w:autoSpaceDN w:val="0"/>
        <w:adjustRightInd w:val="0"/>
        <w:spacing w:after="0" w:line="240" w:lineRule="auto"/>
        <w:ind w:left="0" w:firstLine="851"/>
        <w:jc w:val="both"/>
        <w:rPr>
          <w:rFonts w:ascii="Times New Roman" w:hAnsi="Times New Roman" w:cs="Times New Roman"/>
          <w:sz w:val="24"/>
          <w:szCs w:val="24"/>
          <w:lang w:val="en-US"/>
        </w:rPr>
      </w:pPr>
    </w:p>
    <w:p w:rsidR="00EE0441" w:rsidRDefault="00CD77D0" w:rsidP="00690790">
      <w:pPr>
        <w:tabs>
          <w:tab w:val="left" w:pos="6240"/>
        </w:tabs>
        <w:spacing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621FBB" w:rsidRDefault="00690790" w:rsidP="0069079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621FBB">
        <w:rPr>
          <w:rFonts w:ascii="Times New Roman" w:hAnsi="Times New Roman" w:cs="Times New Roman"/>
          <w:sz w:val="24"/>
          <w:szCs w:val="24"/>
        </w:rPr>
        <w:t>Penelitian ini dilaksanakan di laboratorium Agronomi, laboratorium Kimia dan di Kebun Percobaan II (Gunung Bulu) Universitas Mercu Buana Yogyakarta dengan ketinggian tempat 114 meter di atas permukaan laut pada bulan April sampai bulan Oktober 2018.</w:t>
      </w:r>
    </w:p>
    <w:p w:rsidR="00857115" w:rsidRDefault="00857115" w:rsidP="0069079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Bahan yang</w:t>
      </w:r>
      <w:r w:rsidRPr="003B229D">
        <w:rPr>
          <w:rFonts w:ascii="Times New Roman" w:hAnsi="Times New Roman" w:cs="Times New Roman"/>
          <w:sz w:val="24"/>
          <w:szCs w:val="24"/>
        </w:rPr>
        <w:t xml:space="preserve"> digunakan dalam penelitian ini adalah benih </w:t>
      </w:r>
      <w:r w:rsidR="009007AE">
        <w:rPr>
          <w:rFonts w:ascii="Times New Roman" w:hAnsi="Times New Roman" w:cs="Times New Roman"/>
          <w:sz w:val="24"/>
          <w:szCs w:val="24"/>
        </w:rPr>
        <w:t>enau</w:t>
      </w:r>
      <w:r w:rsidRPr="003B229D">
        <w:rPr>
          <w:rFonts w:ascii="Times New Roman" w:hAnsi="Times New Roman" w:cs="Times New Roman"/>
          <w:sz w:val="24"/>
          <w:szCs w:val="24"/>
        </w:rPr>
        <w:t xml:space="preserve"> yang berasal dari lereng gunung Ungaran, larutan </w:t>
      </w:r>
      <w:r>
        <w:rPr>
          <w:rFonts w:ascii="Times New Roman" w:hAnsi="Times New Roman" w:cs="Times New Roman"/>
          <w:sz w:val="24"/>
          <w:szCs w:val="24"/>
        </w:rPr>
        <w:t>kalium nitrat (</w:t>
      </w:r>
      <w:r w:rsidRPr="003B229D">
        <w:rPr>
          <w:rFonts w:ascii="Times New Roman" w:hAnsi="Times New Roman" w:cs="Times New Roman"/>
          <w:sz w:val="24"/>
          <w:szCs w:val="24"/>
        </w:rPr>
        <w:t>KNO</w:t>
      </w:r>
      <w:r w:rsidRPr="003B229D">
        <w:rPr>
          <w:rFonts w:ascii="Times New Roman" w:hAnsi="Times New Roman" w:cs="Times New Roman"/>
          <w:sz w:val="24"/>
          <w:szCs w:val="24"/>
          <w:vertAlign w:val="subscript"/>
        </w:rPr>
        <w:t>3</w:t>
      </w:r>
      <w:r>
        <w:rPr>
          <w:rFonts w:ascii="Times New Roman" w:hAnsi="Times New Roman" w:cs="Times New Roman"/>
          <w:sz w:val="24"/>
          <w:szCs w:val="24"/>
        </w:rPr>
        <w:t>) 6%</w:t>
      </w:r>
      <w:r w:rsidRPr="003B229D">
        <w:rPr>
          <w:rFonts w:ascii="Times New Roman" w:hAnsi="Times New Roman" w:cs="Times New Roman"/>
          <w:sz w:val="24"/>
          <w:szCs w:val="24"/>
        </w:rPr>
        <w:t>,</w:t>
      </w:r>
      <w:r w:rsidR="00BC0900">
        <w:rPr>
          <w:rFonts w:ascii="Times New Roman" w:hAnsi="Times New Roman" w:cs="Times New Roman"/>
          <w:sz w:val="24"/>
          <w:szCs w:val="24"/>
        </w:rPr>
        <w:t xml:space="preserve"> asam sulfat</w:t>
      </w:r>
      <w:r w:rsidRPr="003B229D">
        <w:rPr>
          <w:rFonts w:ascii="Times New Roman" w:hAnsi="Times New Roman" w:cs="Times New Roman"/>
          <w:sz w:val="24"/>
          <w:szCs w:val="24"/>
        </w:rPr>
        <w:t xml:space="preserve"> </w:t>
      </w:r>
      <w:r w:rsidR="00BC0900">
        <w:rPr>
          <w:rFonts w:ascii="Times New Roman" w:hAnsi="Times New Roman" w:cs="Times New Roman"/>
          <w:sz w:val="24"/>
          <w:szCs w:val="24"/>
        </w:rPr>
        <w:t>(</w:t>
      </w:r>
      <w:r w:rsidRPr="003B229D">
        <w:rPr>
          <w:rFonts w:ascii="Times New Roman" w:hAnsi="Times New Roman" w:cs="Times New Roman"/>
          <w:sz w:val="24"/>
          <w:szCs w:val="24"/>
        </w:rPr>
        <w:t>H</w:t>
      </w:r>
      <w:r w:rsidRPr="003B229D">
        <w:rPr>
          <w:rFonts w:ascii="Times New Roman" w:hAnsi="Times New Roman" w:cs="Times New Roman"/>
          <w:sz w:val="24"/>
          <w:szCs w:val="24"/>
          <w:vertAlign w:val="subscript"/>
        </w:rPr>
        <w:t>2</w:t>
      </w:r>
      <w:r w:rsidRPr="003B229D">
        <w:rPr>
          <w:rFonts w:ascii="Times New Roman" w:hAnsi="Times New Roman" w:cs="Times New Roman"/>
          <w:sz w:val="24"/>
          <w:szCs w:val="24"/>
        </w:rPr>
        <w:t>SO</w:t>
      </w:r>
      <w:r w:rsidRPr="003B229D">
        <w:rPr>
          <w:rFonts w:ascii="Times New Roman" w:hAnsi="Times New Roman" w:cs="Times New Roman"/>
          <w:sz w:val="24"/>
          <w:szCs w:val="24"/>
          <w:vertAlign w:val="subscript"/>
        </w:rPr>
        <w:t>4</w:t>
      </w:r>
      <w:r w:rsidR="00BC0900">
        <w:rPr>
          <w:rFonts w:ascii="Times New Roman" w:hAnsi="Times New Roman" w:cs="Times New Roman"/>
          <w:sz w:val="24"/>
          <w:szCs w:val="24"/>
        </w:rPr>
        <w:t xml:space="preserve">) 6%, </w:t>
      </w:r>
      <w:r>
        <w:rPr>
          <w:rFonts w:ascii="Times New Roman" w:hAnsi="Times New Roman" w:cs="Times New Roman"/>
          <w:sz w:val="24"/>
          <w:szCs w:val="24"/>
        </w:rPr>
        <w:t>aquades</w:t>
      </w:r>
      <w:r w:rsidRPr="003B229D">
        <w:rPr>
          <w:rFonts w:ascii="Times New Roman" w:hAnsi="Times New Roman" w:cs="Times New Roman"/>
          <w:sz w:val="24"/>
          <w:szCs w:val="24"/>
        </w:rPr>
        <w:t>, air dan media tanam (pasir</w:t>
      </w:r>
      <w:r>
        <w:rPr>
          <w:rFonts w:ascii="Times New Roman" w:hAnsi="Times New Roman" w:cs="Times New Roman"/>
          <w:sz w:val="24"/>
          <w:szCs w:val="24"/>
        </w:rPr>
        <w:t>, tanah dan pupuk kandang</w:t>
      </w:r>
      <w:r w:rsidRPr="003B229D">
        <w:rPr>
          <w:rFonts w:ascii="Times New Roman" w:hAnsi="Times New Roman" w:cs="Times New Roman"/>
          <w:sz w:val="24"/>
          <w:szCs w:val="24"/>
        </w:rPr>
        <w:t>).</w:t>
      </w:r>
    </w:p>
    <w:p w:rsidR="00CD77D0" w:rsidRDefault="00857115" w:rsidP="0069079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Alat yang</w:t>
      </w:r>
      <w:r w:rsidRPr="003B229D">
        <w:rPr>
          <w:rFonts w:ascii="Times New Roman" w:hAnsi="Times New Roman" w:cs="Times New Roman"/>
          <w:sz w:val="24"/>
          <w:szCs w:val="24"/>
        </w:rPr>
        <w:t xml:space="preserve"> digunakan pada p</w:t>
      </w:r>
      <w:r>
        <w:rPr>
          <w:rFonts w:ascii="Times New Roman" w:hAnsi="Times New Roman" w:cs="Times New Roman"/>
          <w:sz w:val="24"/>
          <w:szCs w:val="24"/>
        </w:rPr>
        <w:t xml:space="preserve">enelitian ini adalah </w:t>
      </w:r>
      <w:r w:rsidRPr="003B229D">
        <w:rPr>
          <w:rFonts w:ascii="Times New Roman" w:hAnsi="Times New Roman" w:cs="Times New Roman"/>
          <w:sz w:val="24"/>
          <w:szCs w:val="24"/>
        </w:rPr>
        <w:t xml:space="preserve"> polybag ukuran 20×20 cm, </w:t>
      </w:r>
      <w:r w:rsidRPr="003B229D">
        <w:rPr>
          <w:rFonts w:ascii="Times New Roman" w:hAnsi="Times New Roman" w:cs="Times New Roman"/>
          <w:i/>
          <w:sz w:val="24"/>
          <w:szCs w:val="24"/>
        </w:rPr>
        <w:t>greenhouse</w:t>
      </w:r>
      <w:r w:rsidRPr="003B229D">
        <w:rPr>
          <w:rFonts w:ascii="Times New Roman" w:hAnsi="Times New Roman" w:cs="Times New Roman"/>
          <w:sz w:val="24"/>
          <w:szCs w:val="24"/>
        </w:rPr>
        <w:t>, gelas ukur, timbangan</w:t>
      </w:r>
      <w:r w:rsidR="00EE7E10">
        <w:rPr>
          <w:rFonts w:ascii="Times New Roman" w:hAnsi="Times New Roman" w:cs="Times New Roman"/>
          <w:sz w:val="24"/>
          <w:szCs w:val="24"/>
        </w:rPr>
        <w:t xml:space="preserve"> analitik</w:t>
      </w:r>
      <w:r w:rsidRPr="003B229D">
        <w:rPr>
          <w:rFonts w:ascii="Times New Roman" w:hAnsi="Times New Roman" w:cs="Times New Roman"/>
          <w:sz w:val="24"/>
          <w:szCs w:val="24"/>
        </w:rPr>
        <w:t>, oven, pengga</w:t>
      </w:r>
      <w:r>
        <w:rPr>
          <w:rFonts w:ascii="Times New Roman" w:hAnsi="Times New Roman" w:cs="Times New Roman"/>
          <w:sz w:val="24"/>
          <w:szCs w:val="24"/>
        </w:rPr>
        <w:t>ris, jangka sorong, jam</w:t>
      </w:r>
      <w:r w:rsidR="00BE34E2">
        <w:rPr>
          <w:rFonts w:ascii="Times New Roman" w:hAnsi="Times New Roman" w:cs="Times New Roman"/>
          <w:sz w:val="24"/>
          <w:szCs w:val="24"/>
        </w:rPr>
        <w:t>.</w:t>
      </w:r>
    </w:p>
    <w:p w:rsidR="00621FBB" w:rsidRDefault="00621FBB" w:rsidP="00690790">
      <w:pPr>
        <w:tabs>
          <w:tab w:val="left" w:pos="6240"/>
        </w:tabs>
        <w:spacing w:line="240" w:lineRule="auto"/>
        <w:jc w:val="both"/>
        <w:rPr>
          <w:rFonts w:ascii="Times New Roman" w:hAnsi="Times New Roman" w:cs="Times New Roman"/>
          <w:b/>
          <w:sz w:val="24"/>
          <w:szCs w:val="24"/>
        </w:rPr>
      </w:pPr>
      <w:r>
        <w:rPr>
          <w:rFonts w:ascii="Times New Roman" w:hAnsi="Times New Roman" w:cs="Times New Roman"/>
          <w:sz w:val="24"/>
          <w:szCs w:val="24"/>
        </w:rPr>
        <w:t>Penelitian ini merupakan percobaan faktorial yang disusun dalam  Rancangan Acak Lengkap (RAL) dengan empat ulangan. Faktor perlakuan pertama adalah macam bahan kimia terdiri atas tiga jenis yaitu aquades, kalium nitrat (KNO</w:t>
      </w:r>
      <w:r>
        <w:rPr>
          <w:rFonts w:ascii="Times New Roman" w:hAnsi="Times New Roman" w:cs="Times New Roman"/>
          <w:sz w:val="24"/>
          <w:szCs w:val="24"/>
          <w:vertAlign w:val="subscript"/>
        </w:rPr>
        <w:t>3</w:t>
      </w:r>
      <w:r>
        <w:rPr>
          <w:rFonts w:ascii="Times New Roman" w:hAnsi="Times New Roman" w:cs="Times New Roman"/>
          <w:sz w:val="24"/>
          <w:szCs w:val="24"/>
        </w:rPr>
        <w:t xml:space="preserve">) dan </w:t>
      </w:r>
      <w:r>
        <w:rPr>
          <w:rFonts w:ascii="Times New Roman" w:hAnsi="Times New Roman" w:cs="Times New Roman"/>
          <w:sz w:val="24"/>
          <w:szCs w:val="24"/>
        </w:rPr>
        <w:lastRenderedPageBreak/>
        <w:t>asam sulfat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Faktor kedua adalah lama perendaman terdiri atas tiga aras yaitu 36, 48, dan 60 jam</w:t>
      </w:r>
      <w:r>
        <w:rPr>
          <w:rFonts w:ascii="Times New Roman" w:hAnsi="Times New Roman" w:cs="Times New Roman"/>
          <w:b/>
          <w:sz w:val="24"/>
          <w:szCs w:val="24"/>
        </w:rPr>
        <w:t>.</w:t>
      </w:r>
    </w:p>
    <w:p w:rsidR="003E029E" w:rsidRDefault="00621FBB" w:rsidP="00690790">
      <w:pPr>
        <w:tabs>
          <w:tab w:val="left" w:pos="62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Pelaksanaan penelitian meliputi penyiapan benih yang diperoleh dari lereng Gunung Ungaran, selanjutnya benih diekstarksi selama 5 hari. Kemudian benih yang sudah bersih direndam </w:t>
      </w:r>
      <w:r w:rsidR="003E029E">
        <w:rPr>
          <w:rFonts w:ascii="Times New Roman" w:hAnsi="Times New Roman" w:cs="Times New Roman"/>
          <w:sz w:val="24"/>
          <w:szCs w:val="24"/>
        </w:rPr>
        <w:t xml:space="preserve">dengan aquades, kalium nitrat 6% </w:t>
      </w:r>
      <w:r w:rsidR="00F45396">
        <w:rPr>
          <w:rFonts w:ascii="Times New Roman" w:hAnsi="Times New Roman" w:cs="Times New Roman"/>
          <w:sz w:val="24"/>
          <w:szCs w:val="24"/>
        </w:rPr>
        <w:t>yaitu 90 gram kalium nitrat murn</w:t>
      </w:r>
      <w:r w:rsidR="003E029E">
        <w:rPr>
          <w:rFonts w:ascii="Times New Roman" w:hAnsi="Times New Roman" w:cs="Times New Roman"/>
          <w:sz w:val="24"/>
          <w:szCs w:val="24"/>
        </w:rPr>
        <w:t>i dilarutkan dengan 1500 ml aquades serta asam sulfat 6% yaitu 93,75 ml asam sulfat kemudian dilarutkan dengan 1500 ml aquades. Perendaman benih dilakukan selama 36,48 dan 60 jam.</w:t>
      </w:r>
      <w:r w:rsidR="00B0064B">
        <w:rPr>
          <w:rFonts w:ascii="Times New Roman" w:hAnsi="Times New Roman" w:cs="Times New Roman"/>
          <w:sz w:val="24"/>
          <w:szCs w:val="24"/>
        </w:rPr>
        <w:t xml:space="preserve"> </w:t>
      </w:r>
      <w:r w:rsidR="003E029E">
        <w:rPr>
          <w:rFonts w:ascii="Times New Roman" w:hAnsi="Times New Roman" w:cs="Times New Roman"/>
          <w:sz w:val="24"/>
          <w:szCs w:val="24"/>
        </w:rPr>
        <w:t>Media tanam yang digunakan adalah tanah, pupuk kandang dan pasir dengan perbandingan</w:t>
      </w:r>
      <w:r w:rsidR="00B0064B">
        <w:rPr>
          <w:rFonts w:ascii="Times New Roman" w:hAnsi="Times New Roman" w:cs="Times New Roman"/>
          <w:sz w:val="24"/>
          <w:szCs w:val="24"/>
        </w:rPr>
        <w:t xml:space="preserve"> 1:1:1. Benih yang sudah direndam larutan kimia ditanam 1 benih per polibag. </w:t>
      </w:r>
    </w:p>
    <w:p w:rsidR="00690790" w:rsidRDefault="00B0064B" w:rsidP="00690790">
      <w:pPr>
        <w:tabs>
          <w:tab w:val="left" w:pos="624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Variabel </w:t>
      </w:r>
      <w:r w:rsidR="00666D3F">
        <w:rPr>
          <w:rFonts w:ascii="Times New Roman" w:hAnsi="Times New Roman" w:cs="Times New Roman"/>
          <w:sz w:val="24"/>
          <w:szCs w:val="24"/>
        </w:rPr>
        <w:t xml:space="preserve">yang diamati yaitu (1) Daya berkecambah (2) Indeks laju perkecambahan (3) Tinggi bibit (4) Jumlah daun (5) </w:t>
      </w:r>
      <w:r w:rsidR="00F45396">
        <w:rPr>
          <w:rFonts w:ascii="Times New Roman" w:hAnsi="Times New Roman" w:cs="Times New Roman"/>
          <w:sz w:val="24"/>
          <w:szCs w:val="24"/>
        </w:rPr>
        <w:t>Diameter batang (6) V</w:t>
      </w:r>
      <w:r w:rsidR="00620E5F">
        <w:rPr>
          <w:rFonts w:ascii="Times New Roman" w:hAnsi="Times New Roman" w:cs="Times New Roman"/>
          <w:sz w:val="24"/>
          <w:szCs w:val="24"/>
        </w:rPr>
        <w:t xml:space="preserve">olume akar (7) Bobot kering. Data </w:t>
      </w:r>
      <w:r w:rsidR="00F55155">
        <w:rPr>
          <w:rFonts w:ascii="Times New Roman" w:hAnsi="Times New Roman" w:cs="Times New Roman"/>
          <w:sz w:val="24"/>
          <w:szCs w:val="24"/>
        </w:rPr>
        <w:t>dianalisis dengan sidik ragam a</w:t>
      </w:r>
      <w:r w:rsidR="00AA5CA5">
        <w:rPr>
          <w:rFonts w:ascii="Times New Roman" w:hAnsi="Times New Roman" w:cs="Times New Roman"/>
          <w:sz w:val="24"/>
          <w:szCs w:val="24"/>
        </w:rPr>
        <w:t xml:space="preserve">pabila </w:t>
      </w:r>
      <w:r w:rsidR="005A7668">
        <w:rPr>
          <w:rFonts w:ascii="Times New Roman" w:hAnsi="Times New Roman" w:cs="Times New Roman"/>
          <w:sz w:val="24"/>
          <w:szCs w:val="24"/>
        </w:rPr>
        <w:t xml:space="preserve">perlakuan </w:t>
      </w:r>
      <w:r w:rsidR="00AA5CA5">
        <w:rPr>
          <w:rFonts w:ascii="Times New Roman" w:hAnsi="Times New Roman" w:cs="Times New Roman"/>
          <w:sz w:val="24"/>
          <w:szCs w:val="24"/>
        </w:rPr>
        <w:t xml:space="preserve">ada </w:t>
      </w:r>
      <w:r w:rsidR="005A7668">
        <w:rPr>
          <w:rFonts w:ascii="Times New Roman" w:hAnsi="Times New Roman" w:cs="Times New Roman"/>
          <w:sz w:val="24"/>
          <w:szCs w:val="24"/>
        </w:rPr>
        <w:t xml:space="preserve">beda nyata maka dilakukan uji lanjut dengan </w:t>
      </w:r>
      <w:r w:rsidR="005A7668">
        <w:rPr>
          <w:rFonts w:ascii="Times New Roman" w:hAnsi="Times New Roman" w:cs="Times New Roman"/>
          <w:i/>
          <w:sz w:val="24"/>
          <w:szCs w:val="24"/>
        </w:rPr>
        <w:t xml:space="preserve">Duncan’s Multiple Range Test </w:t>
      </w:r>
      <w:r w:rsidR="005A7668">
        <w:rPr>
          <w:rFonts w:ascii="Times New Roman" w:hAnsi="Times New Roman" w:cs="Times New Roman"/>
          <w:sz w:val="24"/>
          <w:szCs w:val="24"/>
        </w:rPr>
        <w:t>(DMRT) pada taraf 5%</w:t>
      </w:r>
      <w:r w:rsidR="00690790">
        <w:rPr>
          <w:rFonts w:ascii="Times New Roman" w:hAnsi="Times New Roman" w:cs="Times New Roman"/>
          <w:sz w:val="24"/>
          <w:szCs w:val="24"/>
          <w:lang w:val="en-US"/>
        </w:rPr>
        <w:t>.</w:t>
      </w:r>
    </w:p>
    <w:p w:rsidR="00690790" w:rsidRPr="00690790" w:rsidRDefault="00690790" w:rsidP="00690790">
      <w:pPr>
        <w:tabs>
          <w:tab w:val="left" w:pos="6240"/>
        </w:tabs>
        <w:spacing w:line="240" w:lineRule="auto"/>
        <w:jc w:val="both"/>
        <w:rPr>
          <w:rFonts w:ascii="Times New Roman" w:hAnsi="Times New Roman" w:cs="Times New Roman"/>
          <w:sz w:val="24"/>
          <w:szCs w:val="24"/>
          <w:lang w:val="en-US"/>
        </w:rPr>
        <w:sectPr w:rsidR="00690790" w:rsidRPr="00690790" w:rsidSect="00690790">
          <w:type w:val="continuous"/>
          <w:pgSz w:w="11906" w:h="16838"/>
          <w:pgMar w:top="1418" w:right="1418" w:bottom="1418" w:left="1418" w:header="709" w:footer="709" w:gutter="0"/>
          <w:cols w:num="2" w:space="708"/>
          <w:docGrid w:linePitch="360"/>
        </w:sectPr>
      </w:pPr>
      <w:bookmarkStart w:id="0" w:name="_GoBack"/>
      <w:bookmarkEnd w:id="0"/>
    </w:p>
    <w:p w:rsidR="00B0064B" w:rsidRDefault="00D00EAF" w:rsidP="00621FBB">
      <w:pPr>
        <w:tabs>
          <w:tab w:val="left" w:pos="62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2021A">
        <w:rPr>
          <w:rFonts w:ascii="Times New Roman" w:hAnsi="Times New Roman" w:cs="Times New Roman"/>
          <w:sz w:val="24"/>
          <w:szCs w:val="24"/>
        </w:rPr>
        <w:t xml:space="preserve"> </w:t>
      </w:r>
    </w:p>
    <w:p w:rsidR="00436711" w:rsidRDefault="00436711" w:rsidP="006546F2">
      <w:pPr>
        <w:tabs>
          <w:tab w:val="left" w:pos="62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EE7E10" w:rsidRDefault="00B12523" w:rsidP="00B12523">
      <w:pPr>
        <w:tabs>
          <w:tab w:val="left" w:pos="6240"/>
        </w:tabs>
        <w:spacing w:after="0" w:line="480" w:lineRule="auto"/>
        <w:rPr>
          <w:rFonts w:ascii="Times New Roman" w:hAnsi="Times New Roman" w:cs="Times New Roman"/>
          <w:sz w:val="24"/>
          <w:szCs w:val="24"/>
        </w:rPr>
      </w:pPr>
      <w:r>
        <w:rPr>
          <w:rFonts w:ascii="Times New Roman" w:hAnsi="Times New Roman" w:cs="Times New Roman"/>
          <w:sz w:val="24"/>
          <w:szCs w:val="24"/>
        </w:rPr>
        <w:t>Tabel 1. Rerata p</w:t>
      </w:r>
      <w:r w:rsidR="00B93773">
        <w:rPr>
          <w:rFonts w:ascii="Times New Roman" w:hAnsi="Times New Roman" w:cs="Times New Roman"/>
          <w:sz w:val="24"/>
          <w:szCs w:val="24"/>
        </w:rPr>
        <w:t xml:space="preserve">erkecambahan benih </w:t>
      </w:r>
      <w:r w:rsidR="009007AE">
        <w:rPr>
          <w:rFonts w:ascii="Times New Roman" w:hAnsi="Times New Roman" w:cs="Times New Roman"/>
          <w:sz w:val="24"/>
          <w:szCs w:val="24"/>
        </w:rPr>
        <w:t>enau</w:t>
      </w:r>
    </w:p>
    <w:tbl>
      <w:tblPr>
        <w:tblStyle w:val="TableGrid"/>
        <w:tblW w:w="8221" w:type="dxa"/>
        <w:tblInd w:w="4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2"/>
        <w:gridCol w:w="2976"/>
      </w:tblGrid>
      <w:tr w:rsidR="00360092" w:rsidTr="005140AA">
        <w:trPr>
          <w:trHeight w:val="279"/>
        </w:trPr>
        <w:tc>
          <w:tcPr>
            <w:tcW w:w="2693" w:type="dxa"/>
            <w:tcBorders>
              <w:top w:val="single" w:sz="4" w:space="0" w:color="auto"/>
              <w:bottom w:val="single" w:sz="4" w:space="0" w:color="auto"/>
            </w:tcBorders>
          </w:tcPr>
          <w:p w:rsidR="00360092" w:rsidRDefault="00360092" w:rsidP="00B12523">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Perlakuan</w:t>
            </w:r>
          </w:p>
        </w:tc>
        <w:tc>
          <w:tcPr>
            <w:tcW w:w="2552" w:type="dxa"/>
            <w:tcBorders>
              <w:top w:val="single" w:sz="4" w:space="0" w:color="auto"/>
              <w:bottom w:val="single" w:sz="4" w:space="0" w:color="auto"/>
            </w:tcBorders>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Daya Berkecambah (%)</w:t>
            </w:r>
          </w:p>
        </w:tc>
        <w:tc>
          <w:tcPr>
            <w:tcW w:w="2976" w:type="dxa"/>
            <w:tcBorders>
              <w:top w:val="single" w:sz="4" w:space="0" w:color="auto"/>
              <w:bottom w:val="single" w:sz="4" w:space="0" w:color="auto"/>
            </w:tcBorders>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Indeks Laju Perkecambahan</w:t>
            </w:r>
          </w:p>
        </w:tc>
      </w:tr>
      <w:tr w:rsidR="00360092" w:rsidTr="005140AA">
        <w:trPr>
          <w:trHeight w:val="299"/>
        </w:trPr>
        <w:tc>
          <w:tcPr>
            <w:tcW w:w="2693" w:type="dxa"/>
            <w:tcBorders>
              <w:top w:val="single" w:sz="4" w:space="0" w:color="auto"/>
              <w:bottom w:val="nil"/>
            </w:tcBorders>
          </w:tcPr>
          <w:p w:rsidR="00360092" w:rsidRDefault="00360092"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Macam bahan kimia</w:t>
            </w:r>
          </w:p>
        </w:tc>
        <w:tc>
          <w:tcPr>
            <w:tcW w:w="2552" w:type="dxa"/>
            <w:tcBorders>
              <w:top w:val="single" w:sz="4" w:space="0" w:color="auto"/>
              <w:bottom w:val="nil"/>
            </w:tcBorders>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p>
        </w:tc>
        <w:tc>
          <w:tcPr>
            <w:tcW w:w="2976" w:type="dxa"/>
            <w:tcBorders>
              <w:top w:val="single" w:sz="4" w:space="0" w:color="auto"/>
              <w:bottom w:val="nil"/>
            </w:tcBorders>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p>
        </w:tc>
      </w:tr>
      <w:tr w:rsidR="00360092" w:rsidTr="005140AA">
        <w:trPr>
          <w:trHeight w:val="279"/>
        </w:trPr>
        <w:tc>
          <w:tcPr>
            <w:tcW w:w="2693" w:type="dxa"/>
            <w:tcBorders>
              <w:top w:val="nil"/>
            </w:tcBorders>
            <w:vAlign w:val="center"/>
          </w:tcPr>
          <w:p w:rsidR="00360092" w:rsidRDefault="00360092" w:rsidP="00CF21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Aquades</w:t>
            </w:r>
          </w:p>
        </w:tc>
        <w:tc>
          <w:tcPr>
            <w:tcW w:w="2552" w:type="dxa"/>
            <w:tcBorders>
              <w:top w:val="nil"/>
            </w:tcBorders>
            <w:vAlign w:val="center"/>
          </w:tcPr>
          <w:p w:rsidR="00360092" w:rsidRPr="007C04B6" w:rsidRDefault="00360092" w:rsidP="00CF211C">
            <w:pPr>
              <w:jc w:val="center"/>
              <w:rPr>
                <w:rFonts w:ascii="Times New Roman" w:hAnsi="Times New Roman" w:cs="Times New Roman"/>
                <w:b/>
                <w:sz w:val="24"/>
                <w:szCs w:val="24"/>
              </w:rPr>
            </w:pPr>
            <w:r>
              <w:rPr>
                <w:rFonts w:ascii="Times New Roman" w:hAnsi="Times New Roman" w:cs="Times New Roman"/>
                <w:sz w:val="24"/>
                <w:szCs w:val="24"/>
              </w:rPr>
              <w:t>52,</w:t>
            </w:r>
            <w:r w:rsidRPr="007C04B6">
              <w:rPr>
                <w:rFonts w:ascii="Times New Roman" w:hAnsi="Times New Roman" w:cs="Times New Roman"/>
                <w:sz w:val="24"/>
                <w:szCs w:val="24"/>
              </w:rPr>
              <w:t xml:space="preserve">08 </w:t>
            </w:r>
            <w:r w:rsidRPr="007C04B6">
              <w:rPr>
                <w:rFonts w:ascii="Times New Roman" w:hAnsi="Times New Roman" w:cs="Times New Roman"/>
                <w:b/>
                <w:sz w:val="24"/>
                <w:szCs w:val="24"/>
              </w:rPr>
              <w:t>a</w:t>
            </w:r>
          </w:p>
        </w:tc>
        <w:tc>
          <w:tcPr>
            <w:tcW w:w="2976" w:type="dxa"/>
            <w:tcBorders>
              <w:top w:val="nil"/>
            </w:tcBorders>
            <w:vAlign w:val="center"/>
          </w:tcPr>
          <w:p w:rsidR="00360092" w:rsidRPr="00BD0CCB" w:rsidRDefault="00360092" w:rsidP="00CF211C">
            <w:pPr>
              <w:jc w:val="center"/>
              <w:rPr>
                <w:rFonts w:ascii="Times New Roman" w:hAnsi="Times New Roman" w:cs="Times New Roman"/>
                <w:b/>
                <w:sz w:val="24"/>
                <w:szCs w:val="24"/>
              </w:rPr>
            </w:pPr>
            <w:r w:rsidRPr="003521CB">
              <w:rPr>
                <w:rFonts w:ascii="Times New Roman" w:hAnsi="Times New Roman" w:cs="Times New Roman"/>
                <w:sz w:val="24"/>
                <w:szCs w:val="24"/>
              </w:rPr>
              <w:t>0,031</w:t>
            </w:r>
            <w:r>
              <w:rPr>
                <w:rFonts w:ascii="Times New Roman" w:hAnsi="Times New Roman" w:cs="Times New Roman"/>
                <w:b/>
                <w:sz w:val="24"/>
                <w:szCs w:val="24"/>
              </w:rPr>
              <w:t xml:space="preserve"> a</w:t>
            </w:r>
          </w:p>
        </w:tc>
      </w:tr>
      <w:tr w:rsidR="00360092" w:rsidTr="005140AA">
        <w:trPr>
          <w:trHeight w:val="299"/>
        </w:trPr>
        <w:tc>
          <w:tcPr>
            <w:tcW w:w="2693" w:type="dxa"/>
            <w:tcBorders>
              <w:bottom w:val="nil"/>
            </w:tcBorders>
            <w:vAlign w:val="center"/>
          </w:tcPr>
          <w:p w:rsidR="00360092" w:rsidRDefault="00360092" w:rsidP="00CF211C">
            <w:pPr>
              <w:autoSpaceDE w:val="0"/>
              <w:autoSpaceDN w:val="0"/>
              <w:adjustRightInd w:val="0"/>
              <w:rPr>
                <w:rFonts w:ascii="Times New Roman" w:hAnsi="Times New Roman" w:cs="Times New Roman"/>
                <w:sz w:val="24"/>
                <w:szCs w:val="24"/>
              </w:rPr>
            </w:pPr>
            <w:r w:rsidRPr="003B229D">
              <w:rPr>
                <w:rFonts w:ascii="Times New Roman" w:hAnsi="Times New Roman" w:cs="Times New Roman"/>
                <w:sz w:val="24"/>
                <w:szCs w:val="24"/>
              </w:rPr>
              <w:t>KNO</w:t>
            </w:r>
            <w:r w:rsidRPr="003B229D">
              <w:rPr>
                <w:rFonts w:ascii="Times New Roman" w:hAnsi="Times New Roman" w:cs="Times New Roman"/>
                <w:sz w:val="24"/>
                <w:szCs w:val="24"/>
                <w:vertAlign w:val="subscript"/>
              </w:rPr>
              <w:t>3</w:t>
            </w:r>
            <w:r w:rsidRPr="003B229D">
              <w:rPr>
                <w:rFonts w:ascii="Times New Roman" w:hAnsi="Times New Roman" w:cs="Times New Roman"/>
                <w:sz w:val="24"/>
                <w:szCs w:val="24"/>
              </w:rPr>
              <w:t xml:space="preserve"> </w:t>
            </w:r>
            <w:r>
              <w:rPr>
                <w:rFonts w:ascii="Times New Roman" w:hAnsi="Times New Roman" w:cs="Times New Roman"/>
                <w:sz w:val="24"/>
                <w:szCs w:val="24"/>
              </w:rPr>
              <w:t xml:space="preserve">6% </w:t>
            </w:r>
          </w:p>
        </w:tc>
        <w:tc>
          <w:tcPr>
            <w:tcW w:w="2552" w:type="dxa"/>
            <w:tcBorders>
              <w:bottom w:val="nil"/>
            </w:tcBorders>
            <w:vAlign w:val="center"/>
          </w:tcPr>
          <w:p w:rsidR="00360092" w:rsidRPr="007C04B6" w:rsidRDefault="00360092" w:rsidP="00CF211C">
            <w:pPr>
              <w:jc w:val="center"/>
              <w:rPr>
                <w:rFonts w:ascii="Times New Roman" w:hAnsi="Times New Roman" w:cs="Times New Roman"/>
                <w:b/>
                <w:sz w:val="24"/>
                <w:szCs w:val="24"/>
              </w:rPr>
            </w:pPr>
            <w:r w:rsidRPr="007C04B6">
              <w:rPr>
                <w:rFonts w:ascii="Times New Roman" w:hAnsi="Times New Roman" w:cs="Times New Roman"/>
                <w:sz w:val="24"/>
                <w:szCs w:val="24"/>
              </w:rPr>
              <w:t xml:space="preserve">65.63 </w:t>
            </w:r>
            <w:r w:rsidRPr="007C04B6">
              <w:rPr>
                <w:rFonts w:ascii="Times New Roman" w:hAnsi="Times New Roman" w:cs="Times New Roman"/>
                <w:b/>
                <w:sz w:val="24"/>
                <w:szCs w:val="24"/>
              </w:rPr>
              <w:t>b</w:t>
            </w:r>
          </w:p>
        </w:tc>
        <w:tc>
          <w:tcPr>
            <w:tcW w:w="2976" w:type="dxa"/>
            <w:tcBorders>
              <w:bottom w:val="nil"/>
            </w:tcBorders>
            <w:vAlign w:val="center"/>
          </w:tcPr>
          <w:p w:rsidR="00360092" w:rsidRPr="00BD0CCB" w:rsidRDefault="00360092" w:rsidP="00CF211C">
            <w:pPr>
              <w:jc w:val="center"/>
              <w:rPr>
                <w:rFonts w:ascii="Times New Roman" w:hAnsi="Times New Roman" w:cs="Times New Roman"/>
                <w:b/>
                <w:sz w:val="24"/>
                <w:szCs w:val="24"/>
              </w:rPr>
            </w:pPr>
            <w:r w:rsidRPr="003521CB">
              <w:rPr>
                <w:rFonts w:ascii="Times New Roman" w:hAnsi="Times New Roman" w:cs="Times New Roman"/>
                <w:sz w:val="24"/>
                <w:szCs w:val="24"/>
              </w:rPr>
              <w:t>0,046</w:t>
            </w:r>
            <w:r>
              <w:rPr>
                <w:rFonts w:ascii="Times New Roman" w:hAnsi="Times New Roman" w:cs="Times New Roman"/>
                <w:b/>
                <w:sz w:val="24"/>
                <w:szCs w:val="24"/>
              </w:rPr>
              <w:t xml:space="preserve"> b</w:t>
            </w:r>
          </w:p>
        </w:tc>
      </w:tr>
      <w:tr w:rsidR="00360092" w:rsidTr="005140AA">
        <w:trPr>
          <w:trHeight w:val="299"/>
        </w:trPr>
        <w:tc>
          <w:tcPr>
            <w:tcW w:w="2693" w:type="dxa"/>
            <w:tcBorders>
              <w:top w:val="nil"/>
              <w:bottom w:val="single" w:sz="4" w:space="0" w:color="auto"/>
            </w:tcBorders>
            <w:vAlign w:val="center"/>
          </w:tcPr>
          <w:p w:rsidR="00360092" w:rsidRPr="00B23694" w:rsidRDefault="00360092" w:rsidP="00CF211C">
            <w:pPr>
              <w:autoSpaceDE w:val="0"/>
              <w:autoSpaceDN w:val="0"/>
              <w:adjustRightInd w:val="0"/>
              <w:rPr>
                <w:rFonts w:ascii="Times New Roman" w:hAnsi="Times New Roman" w:cs="Times New Roman"/>
                <w:sz w:val="24"/>
                <w:szCs w:val="24"/>
              </w:rPr>
            </w:pPr>
            <w:r w:rsidRPr="00D6036B">
              <w:rPr>
                <w:rFonts w:ascii="Times New Roman" w:hAnsi="Times New Roman" w:cs="Times New Roman"/>
                <w:sz w:val="24"/>
                <w:szCs w:val="24"/>
              </w:rPr>
              <w:t>H</w:t>
            </w:r>
            <w:r w:rsidRPr="00D6036B">
              <w:rPr>
                <w:rFonts w:ascii="Times New Roman" w:hAnsi="Times New Roman" w:cs="Times New Roman"/>
                <w:sz w:val="24"/>
                <w:szCs w:val="24"/>
                <w:vertAlign w:val="subscript"/>
              </w:rPr>
              <w:t>2</w:t>
            </w:r>
            <w:r w:rsidRPr="00D6036B">
              <w:rPr>
                <w:rFonts w:ascii="Times New Roman" w:hAnsi="Times New Roman" w:cs="Times New Roman"/>
                <w:sz w:val="24"/>
                <w:szCs w:val="24"/>
              </w:rPr>
              <w:t>SO</w:t>
            </w:r>
            <w:r w:rsidRPr="00D6036B">
              <w:rPr>
                <w:rFonts w:ascii="Times New Roman" w:hAnsi="Times New Roman" w:cs="Times New Roman"/>
                <w:sz w:val="24"/>
                <w:szCs w:val="24"/>
                <w:vertAlign w:val="subscript"/>
              </w:rPr>
              <w:t>4</w:t>
            </w:r>
            <w:r>
              <w:rPr>
                <w:rFonts w:ascii="Times New Roman" w:hAnsi="Times New Roman" w:cs="Times New Roman"/>
                <w:sz w:val="24"/>
                <w:szCs w:val="24"/>
              </w:rPr>
              <w:t xml:space="preserve"> 6%</w:t>
            </w:r>
          </w:p>
        </w:tc>
        <w:tc>
          <w:tcPr>
            <w:tcW w:w="2552" w:type="dxa"/>
            <w:tcBorders>
              <w:top w:val="nil"/>
              <w:bottom w:val="single" w:sz="4" w:space="0" w:color="auto"/>
            </w:tcBorders>
            <w:vAlign w:val="center"/>
          </w:tcPr>
          <w:p w:rsidR="00360092" w:rsidRPr="007C04B6" w:rsidRDefault="00360092" w:rsidP="00CF211C">
            <w:pPr>
              <w:jc w:val="center"/>
              <w:rPr>
                <w:rFonts w:ascii="Times New Roman" w:hAnsi="Times New Roman" w:cs="Times New Roman"/>
                <w:b/>
                <w:sz w:val="24"/>
                <w:szCs w:val="24"/>
              </w:rPr>
            </w:pPr>
            <w:r w:rsidRPr="007C04B6">
              <w:rPr>
                <w:rFonts w:ascii="Times New Roman" w:hAnsi="Times New Roman" w:cs="Times New Roman"/>
                <w:sz w:val="24"/>
                <w:szCs w:val="24"/>
              </w:rPr>
              <w:t xml:space="preserve">73,96 </w:t>
            </w:r>
            <w:r w:rsidRPr="007C04B6">
              <w:rPr>
                <w:rFonts w:ascii="Times New Roman" w:hAnsi="Times New Roman" w:cs="Times New Roman"/>
                <w:b/>
                <w:sz w:val="24"/>
                <w:szCs w:val="24"/>
              </w:rPr>
              <w:t>b</w:t>
            </w:r>
          </w:p>
        </w:tc>
        <w:tc>
          <w:tcPr>
            <w:tcW w:w="2976" w:type="dxa"/>
            <w:tcBorders>
              <w:top w:val="nil"/>
              <w:bottom w:val="single" w:sz="4" w:space="0" w:color="auto"/>
            </w:tcBorders>
            <w:vAlign w:val="center"/>
          </w:tcPr>
          <w:p w:rsidR="00360092" w:rsidRPr="00BD0CCB" w:rsidRDefault="00360092" w:rsidP="00CF211C">
            <w:pPr>
              <w:jc w:val="center"/>
              <w:rPr>
                <w:rFonts w:ascii="Times New Roman" w:hAnsi="Times New Roman" w:cs="Times New Roman"/>
                <w:b/>
                <w:sz w:val="24"/>
                <w:szCs w:val="24"/>
              </w:rPr>
            </w:pPr>
            <w:r w:rsidRPr="003521CB">
              <w:rPr>
                <w:rFonts w:ascii="Times New Roman" w:hAnsi="Times New Roman" w:cs="Times New Roman"/>
                <w:sz w:val="24"/>
                <w:szCs w:val="24"/>
              </w:rPr>
              <w:t>0,049</w:t>
            </w:r>
            <w:r>
              <w:rPr>
                <w:rFonts w:ascii="Times New Roman" w:hAnsi="Times New Roman" w:cs="Times New Roman"/>
                <w:b/>
                <w:sz w:val="24"/>
                <w:szCs w:val="24"/>
              </w:rPr>
              <w:t xml:space="preserve"> b</w:t>
            </w:r>
          </w:p>
        </w:tc>
      </w:tr>
      <w:tr w:rsidR="00360092" w:rsidTr="005140AA">
        <w:trPr>
          <w:trHeight w:val="299"/>
        </w:trPr>
        <w:tc>
          <w:tcPr>
            <w:tcW w:w="2693" w:type="dxa"/>
            <w:tcBorders>
              <w:top w:val="single" w:sz="4" w:space="0" w:color="auto"/>
              <w:bottom w:val="nil"/>
            </w:tcBorders>
          </w:tcPr>
          <w:p w:rsidR="00360092" w:rsidRDefault="00360092"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Lama perendaman (jam)</w:t>
            </w:r>
          </w:p>
        </w:tc>
        <w:tc>
          <w:tcPr>
            <w:tcW w:w="2552" w:type="dxa"/>
            <w:tcBorders>
              <w:top w:val="single" w:sz="4" w:space="0" w:color="auto"/>
              <w:bottom w:val="nil"/>
            </w:tcBorders>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p>
        </w:tc>
        <w:tc>
          <w:tcPr>
            <w:tcW w:w="2976" w:type="dxa"/>
            <w:tcBorders>
              <w:top w:val="single" w:sz="4" w:space="0" w:color="auto"/>
              <w:bottom w:val="nil"/>
            </w:tcBorders>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p>
        </w:tc>
      </w:tr>
      <w:tr w:rsidR="00360092" w:rsidTr="005140AA">
        <w:trPr>
          <w:trHeight w:val="299"/>
        </w:trPr>
        <w:tc>
          <w:tcPr>
            <w:tcW w:w="2693" w:type="dxa"/>
            <w:tcBorders>
              <w:top w:val="nil"/>
            </w:tcBorders>
          </w:tcPr>
          <w:p w:rsidR="00360092" w:rsidRDefault="00360092"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nil"/>
            </w:tcBorders>
          </w:tcPr>
          <w:p w:rsidR="00360092" w:rsidRPr="00725376" w:rsidRDefault="00360092" w:rsidP="00CF211C">
            <w:pPr>
              <w:autoSpaceDE w:val="0"/>
              <w:autoSpaceDN w:val="0"/>
              <w:adjustRightInd w:val="0"/>
              <w:spacing w:after="100" w:afterAutospacing="1"/>
              <w:jc w:val="center"/>
              <w:rPr>
                <w:rFonts w:ascii="Times New Roman" w:hAnsi="Times New Roman" w:cs="Times New Roman"/>
                <w:b/>
                <w:sz w:val="24"/>
                <w:szCs w:val="24"/>
              </w:rPr>
            </w:pPr>
            <w:r>
              <w:rPr>
                <w:rFonts w:ascii="Times New Roman" w:hAnsi="Times New Roman" w:cs="Times New Roman"/>
                <w:sz w:val="24"/>
                <w:szCs w:val="24"/>
              </w:rPr>
              <w:t xml:space="preserve">64, 58 </w:t>
            </w:r>
            <w:r>
              <w:rPr>
                <w:rFonts w:ascii="Times New Roman" w:hAnsi="Times New Roman" w:cs="Times New Roman"/>
                <w:b/>
                <w:sz w:val="24"/>
                <w:szCs w:val="24"/>
              </w:rPr>
              <w:t>a</w:t>
            </w:r>
          </w:p>
        </w:tc>
        <w:tc>
          <w:tcPr>
            <w:tcW w:w="2976" w:type="dxa"/>
            <w:tcBorders>
              <w:top w:val="nil"/>
            </w:tcBorders>
          </w:tcPr>
          <w:p w:rsidR="00360092" w:rsidRPr="003521CB" w:rsidRDefault="00360092" w:rsidP="00CF211C">
            <w:pPr>
              <w:jc w:val="center"/>
              <w:rPr>
                <w:rFonts w:ascii="Times New Roman" w:hAnsi="Times New Roman" w:cs="Times New Roman"/>
                <w:b/>
                <w:sz w:val="24"/>
                <w:szCs w:val="24"/>
              </w:rPr>
            </w:pPr>
            <w:r>
              <w:rPr>
                <w:rFonts w:ascii="Times New Roman" w:hAnsi="Times New Roman" w:cs="Times New Roman"/>
                <w:sz w:val="24"/>
                <w:szCs w:val="24"/>
              </w:rPr>
              <w:t xml:space="preserve">0,040 </w:t>
            </w:r>
            <w:r>
              <w:rPr>
                <w:rFonts w:ascii="Times New Roman" w:hAnsi="Times New Roman" w:cs="Times New Roman"/>
                <w:b/>
                <w:sz w:val="24"/>
                <w:szCs w:val="24"/>
              </w:rPr>
              <w:t>a</w:t>
            </w:r>
          </w:p>
        </w:tc>
      </w:tr>
      <w:tr w:rsidR="00360092" w:rsidTr="005140AA">
        <w:trPr>
          <w:trHeight w:val="299"/>
        </w:trPr>
        <w:tc>
          <w:tcPr>
            <w:tcW w:w="2693" w:type="dxa"/>
          </w:tcPr>
          <w:p w:rsidR="00360092" w:rsidRDefault="00360092"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48</w:t>
            </w:r>
          </w:p>
        </w:tc>
        <w:tc>
          <w:tcPr>
            <w:tcW w:w="2552" w:type="dxa"/>
          </w:tcPr>
          <w:p w:rsidR="00360092" w:rsidRPr="00725376" w:rsidRDefault="00360092" w:rsidP="00CF211C">
            <w:pPr>
              <w:autoSpaceDE w:val="0"/>
              <w:autoSpaceDN w:val="0"/>
              <w:adjustRightInd w:val="0"/>
              <w:spacing w:after="100" w:afterAutospacing="1"/>
              <w:jc w:val="center"/>
              <w:rPr>
                <w:rFonts w:ascii="Times New Roman" w:hAnsi="Times New Roman" w:cs="Times New Roman"/>
                <w:b/>
                <w:sz w:val="24"/>
                <w:szCs w:val="24"/>
              </w:rPr>
            </w:pPr>
            <w:r>
              <w:rPr>
                <w:rFonts w:ascii="Times New Roman" w:hAnsi="Times New Roman" w:cs="Times New Roman"/>
                <w:sz w:val="24"/>
                <w:szCs w:val="24"/>
              </w:rPr>
              <w:t xml:space="preserve">65,63 </w:t>
            </w:r>
            <w:r>
              <w:rPr>
                <w:rFonts w:ascii="Times New Roman" w:hAnsi="Times New Roman" w:cs="Times New Roman"/>
                <w:b/>
                <w:sz w:val="24"/>
                <w:szCs w:val="24"/>
              </w:rPr>
              <w:t>a</w:t>
            </w:r>
          </w:p>
        </w:tc>
        <w:tc>
          <w:tcPr>
            <w:tcW w:w="2976" w:type="dxa"/>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0,044 </w:t>
            </w:r>
            <w:r>
              <w:rPr>
                <w:rFonts w:ascii="Times New Roman" w:hAnsi="Times New Roman" w:cs="Times New Roman"/>
                <w:b/>
                <w:sz w:val="24"/>
                <w:szCs w:val="24"/>
              </w:rPr>
              <w:t>a</w:t>
            </w:r>
          </w:p>
        </w:tc>
      </w:tr>
      <w:tr w:rsidR="00360092" w:rsidTr="005140AA">
        <w:trPr>
          <w:trHeight w:val="97"/>
        </w:trPr>
        <w:tc>
          <w:tcPr>
            <w:tcW w:w="2693" w:type="dxa"/>
          </w:tcPr>
          <w:p w:rsidR="00360092" w:rsidRDefault="00360092"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60</w:t>
            </w:r>
          </w:p>
        </w:tc>
        <w:tc>
          <w:tcPr>
            <w:tcW w:w="2552" w:type="dxa"/>
          </w:tcPr>
          <w:p w:rsidR="00360092" w:rsidRPr="00725376" w:rsidRDefault="00360092" w:rsidP="00CF211C">
            <w:pPr>
              <w:autoSpaceDE w:val="0"/>
              <w:autoSpaceDN w:val="0"/>
              <w:adjustRightInd w:val="0"/>
              <w:spacing w:after="100" w:afterAutospacing="1"/>
              <w:jc w:val="center"/>
              <w:rPr>
                <w:rFonts w:ascii="Times New Roman" w:hAnsi="Times New Roman" w:cs="Times New Roman"/>
                <w:b/>
                <w:sz w:val="24"/>
                <w:szCs w:val="24"/>
              </w:rPr>
            </w:pPr>
            <w:r>
              <w:rPr>
                <w:rFonts w:ascii="Times New Roman" w:hAnsi="Times New Roman" w:cs="Times New Roman"/>
                <w:sz w:val="24"/>
                <w:szCs w:val="24"/>
              </w:rPr>
              <w:t xml:space="preserve">61,46 </w:t>
            </w:r>
            <w:r>
              <w:rPr>
                <w:rFonts w:ascii="Times New Roman" w:hAnsi="Times New Roman" w:cs="Times New Roman"/>
                <w:b/>
                <w:sz w:val="24"/>
                <w:szCs w:val="24"/>
              </w:rPr>
              <w:t>a</w:t>
            </w:r>
          </w:p>
        </w:tc>
        <w:tc>
          <w:tcPr>
            <w:tcW w:w="2976" w:type="dxa"/>
          </w:tcPr>
          <w:p w:rsidR="00360092" w:rsidRDefault="00360092"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0,041 </w:t>
            </w:r>
            <w:r>
              <w:rPr>
                <w:rFonts w:ascii="Times New Roman" w:hAnsi="Times New Roman" w:cs="Times New Roman"/>
                <w:b/>
                <w:sz w:val="24"/>
                <w:szCs w:val="24"/>
              </w:rPr>
              <w:t>a</w:t>
            </w:r>
          </w:p>
        </w:tc>
      </w:tr>
    </w:tbl>
    <w:p w:rsidR="00993B32" w:rsidRDefault="00993B32" w:rsidP="00D40D78">
      <w:pPr>
        <w:autoSpaceDE w:val="0"/>
        <w:autoSpaceDN w:val="0"/>
        <w:adjustRightInd w:val="0"/>
        <w:spacing w:after="100" w:afterAutospacing="1" w:line="240" w:lineRule="auto"/>
        <w:ind w:left="1985" w:hanging="1559"/>
        <w:jc w:val="both"/>
        <w:rPr>
          <w:rFonts w:ascii="Times New Roman" w:hAnsi="Times New Roman" w:cs="Times New Roman"/>
          <w:sz w:val="24"/>
          <w:szCs w:val="24"/>
        </w:rPr>
      </w:pPr>
      <w:r>
        <w:rPr>
          <w:rFonts w:ascii="Times New Roman" w:hAnsi="Times New Roman" w:cs="Times New Roman"/>
          <w:sz w:val="24"/>
          <w:szCs w:val="24"/>
        </w:rPr>
        <w:t xml:space="preserve">Keterangan : Nilai purata yang diikuti oleh huruf yang tidak sama menunjukkan ada beda nyata antar perlakuan menurut DMRT taraf 5%. </w:t>
      </w:r>
    </w:p>
    <w:p w:rsidR="00690790" w:rsidRDefault="00690790" w:rsidP="00804A5F">
      <w:pPr>
        <w:tabs>
          <w:tab w:val="left" w:pos="6240"/>
        </w:tabs>
        <w:spacing w:after="0" w:line="480" w:lineRule="auto"/>
        <w:jc w:val="both"/>
        <w:rPr>
          <w:rFonts w:ascii="Times New Roman" w:hAnsi="Times New Roman" w:cs="Times New Roman"/>
          <w:sz w:val="24"/>
          <w:szCs w:val="24"/>
        </w:rPr>
        <w:sectPr w:rsidR="00690790" w:rsidSect="00690790">
          <w:type w:val="continuous"/>
          <w:pgSz w:w="11906" w:h="16838"/>
          <w:pgMar w:top="1418" w:right="1418" w:bottom="1418" w:left="1418" w:header="709" w:footer="709" w:gutter="0"/>
          <w:cols w:space="708"/>
          <w:docGrid w:linePitch="360"/>
        </w:sectPr>
      </w:pPr>
    </w:p>
    <w:p w:rsidR="006758C5" w:rsidRDefault="00A160F9" w:rsidP="00690790">
      <w:pPr>
        <w:tabs>
          <w:tab w:val="left" w:pos="62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Hasil penelitian menunjukkan tidak ada interaksi</w:t>
      </w:r>
      <w:r w:rsidR="006758C5">
        <w:rPr>
          <w:rFonts w:ascii="Times New Roman" w:hAnsi="Times New Roman" w:cs="Times New Roman"/>
          <w:sz w:val="24"/>
          <w:szCs w:val="24"/>
        </w:rPr>
        <w:t xml:space="preserve"> antara perlakuan macam bahan </w:t>
      </w:r>
      <w:r w:rsidR="006758C5">
        <w:rPr>
          <w:rFonts w:ascii="Times New Roman" w:hAnsi="Times New Roman" w:cs="Times New Roman"/>
          <w:sz w:val="24"/>
          <w:szCs w:val="24"/>
        </w:rPr>
        <w:lastRenderedPageBreak/>
        <w:t xml:space="preserve">kimia dan lama perendaman terhadap perkecambahan benih dan vigor bibit </w:t>
      </w:r>
      <w:r w:rsidR="009007AE">
        <w:rPr>
          <w:rFonts w:ascii="Times New Roman" w:hAnsi="Times New Roman" w:cs="Times New Roman"/>
          <w:sz w:val="24"/>
          <w:szCs w:val="24"/>
        </w:rPr>
        <w:t>enau</w:t>
      </w:r>
      <w:r w:rsidR="006758C5">
        <w:rPr>
          <w:rFonts w:ascii="Times New Roman" w:hAnsi="Times New Roman" w:cs="Times New Roman"/>
          <w:sz w:val="24"/>
          <w:szCs w:val="24"/>
        </w:rPr>
        <w:t xml:space="preserve">. </w:t>
      </w:r>
      <w:r w:rsidR="006758C5">
        <w:rPr>
          <w:rFonts w:ascii="Times New Roman" w:hAnsi="Times New Roman" w:cs="Times New Roman"/>
          <w:sz w:val="24"/>
          <w:szCs w:val="24"/>
        </w:rPr>
        <w:lastRenderedPageBreak/>
        <w:t xml:space="preserve">Benih </w:t>
      </w:r>
      <w:r w:rsidR="009007AE">
        <w:rPr>
          <w:rFonts w:ascii="Times New Roman" w:hAnsi="Times New Roman" w:cs="Times New Roman"/>
          <w:sz w:val="24"/>
          <w:szCs w:val="24"/>
        </w:rPr>
        <w:t>enau</w:t>
      </w:r>
      <w:r w:rsidR="006758C5">
        <w:rPr>
          <w:rFonts w:ascii="Times New Roman" w:hAnsi="Times New Roman" w:cs="Times New Roman"/>
          <w:sz w:val="24"/>
          <w:szCs w:val="24"/>
        </w:rPr>
        <w:t xml:space="preserve"> yang direndam dalam larutan kalium nitrat dan asam sulfat sebelum dikecambahkan tidak beda nyata tapi memiliki rata-rata daya berkecambah dan indeks laju perkecambahan yang lebih tinggi dibandingkan benih yang direndam aquades. Hal ini k</w:t>
      </w:r>
      <w:r w:rsidR="009007AE">
        <w:rPr>
          <w:rFonts w:ascii="Times New Roman" w:hAnsi="Times New Roman" w:cs="Times New Roman"/>
          <w:sz w:val="24"/>
          <w:szCs w:val="24"/>
        </w:rPr>
        <w:t>enau</w:t>
      </w:r>
      <w:r w:rsidR="006758C5">
        <w:rPr>
          <w:rFonts w:ascii="Times New Roman" w:hAnsi="Times New Roman" w:cs="Times New Roman"/>
          <w:sz w:val="24"/>
          <w:szCs w:val="24"/>
        </w:rPr>
        <w:t>a perlakuan perendaman merupakan metode yang efekti</w:t>
      </w:r>
      <w:r w:rsidR="00804A5F">
        <w:rPr>
          <w:rFonts w:ascii="Times New Roman" w:hAnsi="Times New Roman" w:cs="Times New Roman"/>
          <w:sz w:val="24"/>
          <w:szCs w:val="24"/>
        </w:rPr>
        <w:t>f</w:t>
      </w:r>
      <w:r w:rsidR="006758C5">
        <w:rPr>
          <w:rFonts w:ascii="Times New Roman" w:hAnsi="Times New Roman" w:cs="Times New Roman"/>
          <w:sz w:val="24"/>
          <w:szCs w:val="24"/>
        </w:rPr>
        <w:t xml:space="preserve"> dalam pemecahan dormansi benih. </w:t>
      </w:r>
      <w:r w:rsidR="006758C5" w:rsidRPr="00054690">
        <w:rPr>
          <w:rFonts w:ascii="Times New Roman" w:hAnsi="Times New Roman" w:cs="Times New Roman"/>
          <w:sz w:val="24"/>
          <w:szCs w:val="24"/>
        </w:rPr>
        <w:t>Hal ini sesuai</w:t>
      </w:r>
      <w:r w:rsidR="00804A5F">
        <w:rPr>
          <w:rFonts w:ascii="Times New Roman" w:hAnsi="Times New Roman" w:cs="Times New Roman"/>
          <w:sz w:val="24"/>
          <w:szCs w:val="24"/>
        </w:rPr>
        <w:t xml:space="preserve"> dengan</w:t>
      </w:r>
      <w:r w:rsidR="006758C5" w:rsidRPr="00054690">
        <w:rPr>
          <w:rFonts w:ascii="Times New Roman" w:hAnsi="Times New Roman" w:cs="Times New Roman"/>
          <w:sz w:val="24"/>
          <w:szCs w:val="24"/>
        </w:rPr>
        <w:t xml:space="preserve"> Maulidya, dkk (2011) yang menyatakan bahwa metode pematahan dormansi yang tepat pada faktor fisiologis adalah dengan perendaman dengan senyawa kimia tertentu .</w:t>
      </w:r>
    </w:p>
    <w:p w:rsidR="006758C5" w:rsidRDefault="006758C5" w:rsidP="006907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Pr="004158DC">
        <w:rPr>
          <w:rFonts w:ascii="Times New Roman" w:hAnsi="Times New Roman" w:cs="Times New Roman"/>
          <w:sz w:val="24"/>
          <w:szCs w:val="24"/>
        </w:rPr>
        <w:t>ecara kimia pemecahan dormansi dapat di</w:t>
      </w:r>
      <w:r>
        <w:rPr>
          <w:rFonts w:ascii="Times New Roman" w:hAnsi="Times New Roman" w:cs="Times New Roman"/>
          <w:sz w:val="24"/>
          <w:szCs w:val="24"/>
        </w:rPr>
        <w:t>patahkan</w:t>
      </w:r>
      <w:r w:rsidRPr="004158DC">
        <w:rPr>
          <w:rFonts w:ascii="Times New Roman" w:hAnsi="Times New Roman" w:cs="Times New Roman"/>
          <w:sz w:val="24"/>
          <w:szCs w:val="24"/>
        </w:rPr>
        <w:t xml:space="preserve"> dengan cara</w:t>
      </w:r>
      <w:r>
        <w:rPr>
          <w:rFonts w:ascii="Times New Roman" w:hAnsi="Times New Roman" w:cs="Times New Roman"/>
          <w:sz w:val="24"/>
          <w:szCs w:val="24"/>
        </w:rPr>
        <w:t xml:space="preserve"> </w:t>
      </w:r>
      <w:r w:rsidRPr="004158DC">
        <w:rPr>
          <w:rFonts w:ascii="Times New Roman" w:hAnsi="Times New Roman" w:cs="Times New Roman"/>
          <w:sz w:val="24"/>
          <w:szCs w:val="24"/>
        </w:rPr>
        <w:t>merendamkan benih pada larutan asam dengan waktu perendaman yang berbeda</w:t>
      </w:r>
      <w:r>
        <w:rPr>
          <w:rFonts w:ascii="Times New Roman" w:hAnsi="Times New Roman" w:cs="Times New Roman"/>
          <w:sz w:val="24"/>
          <w:szCs w:val="24"/>
        </w:rPr>
        <w:t xml:space="preserve"> </w:t>
      </w:r>
      <w:r w:rsidRPr="004158DC">
        <w:rPr>
          <w:rFonts w:ascii="Times New Roman" w:hAnsi="Times New Roman" w:cs="Times New Roman"/>
          <w:sz w:val="24"/>
          <w:szCs w:val="24"/>
        </w:rPr>
        <w:t>tergant</w:t>
      </w:r>
      <w:r>
        <w:rPr>
          <w:rFonts w:ascii="Times New Roman" w:hAnsi="Times New Roman" w:cs="Times New Roman"/>
          <w:sz w:val="24"/>
          <w:szCs w:val="24"/>
        </w:rPr>
        <w:t xml:space="preserve">ung pada bentuk benih. </w:t>
      </w:r>
      <w:r w:rsidR="00F13D57">
        <w:rPr>
          <w:rFonts w:ascii="Times New Roman" w:hAnsi="Times New Roman" w:cs="Times New Roman"/>
          <w:sz w:val="24"/>
          <w:szCs w:val="24"/>
        </w:rPr>
        <w:t>Menurut Faustina, dkk (2011) konsentrasi dan lamanya waktu perendaman mempengaruhi tingkat kerusakan pada benih.  Semakin tinggi dan lama waktu perendaman maka kerusakan benih juga semakin tinggi. Kerusakan yang terjadi pada benih dapat berakibat menurunnya daya berkecambah benih.</w:t>
      </w:r>
    </w:p>
    <w:p w:rsidR="00690790" w:rsidRDefault="00690790" w:rsidP="00B12523">
      <w:pPr>
        <w:tabs>
          <w:tab w:val="left" w:pos="6240"/>
        </w:tabs>
        <w:spacing w:after="0" w:line="480" w:lineRule="auto"/>
        <w:jc w:val="both"/>
        <w:rPr>
          <w:rFonts w:ascii="Times New Roman" w:hAnsi="Times New Roman" w:cs="Times New Roman"/>
          <w:sz w:val="24"/>
          <w:szCs w:val="24"/>
        </w:rPr>
        <w:sectPr w:rsidR="00690790" w:rsidSect="00690790">
          <w:type w:val="continuous"/>
          <w:pgSz w:w="11906" w:h="16838"/>
          <w:pgMar w:top="1418" w:right="1418" w:bottom="1418" w:left="1418" w:header="709" w:footer="709" w:gutter="0"/>
          <w:cols w:num="2" w:space="708"/>
          <w:docGrid w:linePitch="360"/>
        </w:sectPr>
      </w:pPr>
    </w:p>
    <w:p w:rsidR="009153BA" w:rsidRDefault="00B12523" w:rsidP="00B12523">
      <w:pPr>
        <w:tabs>
          <w:tab w:val="left" w:pos="62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2. </w:t>
      </w:r>
      <w:r w:rsidR="008C71AC">
        <w:rPr>
          <w:rFonts w:ascii="Times New Roman" w:hAnsi="Times New Roman" w:cs="Times New Roman"/>
          <w:sz w:val="24"/>
          <w:szCs w:val="24"/>
        </w:rPr>
        <w:t>Rerata v</w:t>
      </w:r>
      <w:r w:rsidR="005140AA">
        <w:rPr>
          <w:rFonts w:ascii="Times New Roman" w:hAnsi="Times New Roman" w:cs="Times New Roman"/>
          <w:sz w:val="24"/>
          <w:szCs w:val="24"/>
        </w:rPr>
        <w:t xml:space="preserve">igor </w:t>
      </w:r>
      <w:r w:rsidR="009153BA">
        <w:rPr>
          <w:rFonts w:ascii="Times New Roman" w:hAnsi="Times New Roman" w:cs="Times New Roman"/>
          <w:sz w:val="24"/>
          <w:szCs w:val="24"/>
        </w:rPr>
        <w:t xml:space="preserve">bibit </w:t>
      </w:r>
      <w:r w:rsidR="009007AE">
        <w:rPr>
          <w:rFonts w:ascii="Times New Roman" w:hAnsi="Times New Roman" w:cs="Times New Roman"/>
          <w:sz w:val="24"/>
          <w:szCs w:val="24"/>
        </w:rPr>
        <w:t>enau</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1418"/>
        <w:gridCol w:w="1559"/>
        <w:gridCol w:w="1276"/>
        <w:gridCol w:w="1417"/>
      </w:tblGrid>
      <w:tr w:rsidR="0077738E" w:rsidTr="00565C3D">
        <w:trPr>
          <w:trHeight w:val="279"/>
        </w:trPr>
        <w:tc>
          <w:tcPr>
            <w:tcW w:w="1985" w:type="dxa"/>
            <w:tcBorders>
              <w:top w:val="single" w:sz="4" w:space="0" w:color="auto"/>
              <w:bottom w:val="single" w:sz="4" w:space="0" w:color="auto"/>
            </w:tcBorders>
          </w:tcPr>
          <w:p w:rsidR="005967F4" w:rsidRDefault="005967F4" w:rsidP="00D40D78">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Perlakuan</w:t>
            </w:r>
          </w:p>
        </w:tc>
        <w:tc>
          <w:tcPr>
            <w:tcW w:w="1417" w:type="dxa"/>
            <w:tcBorders>
              <w:top w:val="single" w:sz="4" w:space="0" w:color="auto"/>
              <w:bottom w:val="single" w:sz="4" w:space="0" w:color="auto"/>
            </w:tcBorders>
          </w:tcPr>
          <w:p w:rsidR="00565C3D" w:rsidRDefault="005967F4" w:rsidP="00565C3D">
            <w:pPr>
              <w:autoSpaceDE w:val="0"/>
              <w:autoSpaceDN w:val="0"/>
              <w:adjustRightInd w:val="0"/>
              <w:ind w:left="-3369" w:firstLine="3369"/>
              <w:jc w:val="center"/>
              <w:rPr>
                <w:rFonts w:ascii="Times New Roman" w:hAnsi="Times New Roman" w:cs="Times New Roman"/>
                <w:sz w:val="24"/>
                <w:szCs w:val="24"/>
              </w:rPr>
            </w:pPr>
            <w:r>
              <w:rPr>
                <w:rFonts w:ascii="Times New Roman" w:hAnsi="Times New Roman" w:cs="Times New Roman"/>
                <w:sz w:val="24"/>
                <w:szCs w:val="24"/>
              </w:rPr>
              <w:t>Tinggi</w:t>
            </w:r>
            <w:r w:rsidR="009153BA">
              <w:rPr>
                <w:rFonts w:ascii="Times New Roman" w:hAnsi="Times New Roman" w:cs="Times New Roman"/>
                <w:sz w:val="24"/>
                <w:szCs w:val="24"/>
              </w:rPr>
              <w:t xml:space="preserve"> </w:t>
            </w:r>
            <w:r w:rsidR="00565C3D">
              <w:rPr>
                <w:rFonts w:ascii="Times New Roman" w:hAnsi="Times New Roman" w:cs="Times New Roman"/>
                <w:sz w:val="24"/>
                <w:szCs w:val="24"/>
              </w:rPr>
              <w:t>bibit</w:t>
            </w:r>
          </w:p>
          <w:p w:rsidR="00565C3D" w:rsidRDefault="00565C3D" w:rsidP="00565C3D">
            <w:pPr>
              <w:autoSpaceDE w:val="0"/>
              <w:autoSpaceDN w:val="0"/>
              <w:adjustRightInd w:val="0"/>
              <w:ind w:left="-3369" w:firstLine="3369"/>
              <w:jc w:val="center"/>
              <w:rPr>
                <w:rFonts w:ascii="Times New Roman" w:hAnsi="Times New Roman" w:cs="Times New Roman"/>
                <w:sz w:val="24"/>
                <w:szCs w:val="24"/>
              </w:rPr>
            </w:pPr>
            <w:r>
              <w:rPr>
                <w:rFonts w:ascii="Times New Roman" w:hAnsi="Times New Roman" w:cs="Times New Roman"/>
                <w:sz w:val="24"/>
                <w:szCs w:val="24"/>
              </w:rPr>
              <w:t>(cm)</w:t>
            </w:r>
          </w:p>
        </w:tc>
        <w:tc>
          <w:tcPr>
            <w:tcW w:w="1418" w:type="dxa"/>
            <w:tcBorders>
              <w:top w:val="single" w:sz="4" w:space="0" w:color="auto"/>
              <w:bottom w:val="single" w:sz="4" w:space="0" w:color="auto"/>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Jumlan daun</w:t>
            </w:r>
            <w:r w:rsidR="00565C3D">
              <w:rPr>
                <w:rFonts w:ascii="Times New Roman" w:hAnsi="Times New Roman" w:cs="Times New Roman"/>
                <w:sz w:val="24"/>
                <w:szCs w:val="24"/>
              </w:rPr>
              <w:t xml:space="preserve"> (helai)</w:t>
            </w:r>
          </w:p>
        </w:tc>
        <w:tc>
          <w:tcPr>
            <w:tcW w:w="1559" w:type="dxa"/>
            <w:tcBorders>
              <w:top w:val="single" w:sz="4" w:space="0" w:color="auto"/>
              <w:bottom w:val="single" w:sz="4" w:space="0" w:color="auto"/>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Diameter batang</w:t>
            </w:r>
            <w:r w:rsidR="00565C3D">
              <w:rPr>
                <w:rFonts w:ascii="Times New Roman" w:hAnsi="Times New Roman" w:cs="Times New Roman"/>
                <w:sz w:val="24"/>
                <w:szCs w:val="24"/>
              </w:rPr>
              <w:t xml:space="preserve"> (mm)</w:t>
            </w:r>
          </w:p>
        </w:tc>
        <w:tc>
          <w:tcPr>
            <w:tcW w:w="1276" w:type="dxa"/>
            <w:tcBorders>
              <w:top w:val="single" w:sz="4" w:space="0" w:color="auto"/>
              <w:bottom w:val="single" w:sz="4" w:space="0" w:color="auto"/>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Volume akar</w:t>
            </w:r>
            <w:r w:rsidR="00565C3D">
              <w:rPr>
                <w:rFonts w:ascii="Times New Roman" w:hAnsi="Times New Roman" w:cs="Times New Roman"/>
                <w:sz w:val="24"/>
                <w:szCs w:val="24"/>
              </w:rPr>
              <w:t xml:space="preserve"> (ml)</w:t>
            </w:r>
            <w:r>
              <w:rPr>
                <w:rFonts w:ascii="Times New Roman" w:hAnsi="Times New Roman" w:cs="Times New Roman"/>
                <w:sz w:val="24"/>
                <w:szCs w:val="24"/>
              </w:rPr>
              <w:t xml:space="preserve"> </w:t>
            </w:r>
          </w:p>
        </w:tc>
        <w:tc>
          <w:tcPr>
            <w:tcW w:w="1417" w:type="dxa"/>
            <w:tcBorders>
              <w:top w:val="single" w:sz="4" w:space="0" w:color="auto"/>
              <w:bottom w:val="single" w:sz="4" w:space="0" w:color="auto"/>
            </w:tcBorders>
          </w:tcPr>
          <w:p w:rsidR="005967F4" w:rsidRDefault="005967F4" w:rsidP="00B12523">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Bobot kering</w:t>
            </w:r>
            <w:r w:rsidR="00565C3D">
              <w:rPr>
                <w:rFonts w:ascii="Times New Roman" w:hAnsi="Times New Roman" w:cs="Times New Roman"/>
                <w:sz w:val="24"/>
                <w:szCs w:val="24"/>
              </w:rPr>
              <w:t xml:space="preserve"> (g)</w:t>
            </w:r>
          </w:p>
        </w:tc>
      </w:tr>
      <w:tr w:rsidR="0077738E" w:rsidTr="00565C3D">
        <w:trPr>
          <w:trHeight w:val="299"/>
        </w:trPr>
        <w:tc>
          <w:tcPr>
            <w:tcW w:w="1985" w:type="dxa"/>
            <w:tcBorders>
              <w:top w:val="single" w:sz="4" w:space="0" w:color="auto"/>
              <w:bottom w:val="nil"/>
            </w:tcBorders>
          </w:tcPr>
          <w:p w:rsidR="005967F4" w:rsidRDefault="005967F4" w:rsidP="00B12523">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Macam bahan kimia</w:t>
            </w:r>
          </w:p>
        </w:tc>
        <w:tc>
          <w:tcPr>
            <w:tcW w:w="1417" w:type="dxa"/>
            <w:tcBorders>
              <w:top w:val="single" w:sz="4" w:space="0" w:color="auto"/>
              <w:bottom w:val="nil"/>
            </w:tcBorders>
          </w:tcPr>
          <w:p w:rsidR="005967F4" w:rsidRDefault="005967F4" w:rsidP="00E1185F">
            <w:pPr>
              <w:autoSpaceDE w:val="0"/>
              <w:autoSpaceDN w:val="0"/>
              <w:adjustRightInd w:val="0"/>
              <w:spacing w:after="100" w:afterAutospacing="1"/>
              <w:jc w:val="center"/>
              <w:rPr>
                <w:rFonts w:ascii="Times New Roman" w:hAnsi="Times New Roman" w:cs="Times New Roman"/>
                <w:sz w:val="24"/>
                <w:szCs w:val="24"/>
              </w:rPr>
            </w:pPr>
          </w:p>
        </w:tc>
        <w:tc>
          <w:tcPr>
            <w:tcW w:w="1418" w:type="dxa"/>
            <w:tcBorders>
              <w:top w:val="single" w:sz="4" w:space="0" w:color="auto"/>
              <w:bottom w:val="nil"/>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p>
        </w:tc>
        <w:tc>
          <w:tcPr>
            <w:tcW w:w="1559" w:type="dxa"/>
            <w:tcBorders>
              <w:top w:val="single" w:sz="4" w:space="0" w:color="auto"/>
              <w:bottom w:val="nil"/>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p>
        </w:tc>
        <w:tc>
          <w:tcPr>
            <w:tcW w:w="1276" w:type="dxa"/>
            <w:tcBorders>
              <w:top w:val="single" w:sz="4" w:space="0" w:color="auto"/>
              <w:bottom w:val="nil"/>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p>
        </w:tc>
        <w:tc>
          <w:tcPr>
            <w:tcW w:w="1417" w:type="dxa"/>
            <w:tcBorders>
              <w:top w:val="single" w:sz="4" w:space="0" w:color="auto"/>
              <w:bottom w:val="nil"/>
            </w:tcBorders>
          </w:tcPr>
          <w:p w:rsidR="005967F4" w:rsidRDefault="005967F4" w:rsidP="00CF211C">
            <w:pPr>
              <w:autoSpaceDE w:val="0"/>
              <w:autoSpaceDN w:val="0"/>
              <w:adjustRightInd w:val="0"/>
              <w:spacing w:after="100" w:afterAutospacing="1"/>
              <w:jc w:val="center"/>
              <w:rPr>
                <w:rFonts w:ascii="Times New Roman" w:hAnsi="Times New Roman" w:cs="Times New Roman"/>
                <w:sz w:val="24"/>
                <w:szCs w:val="24"/>
              </w:rPr>
            </w:pPr>
          </w:p>
        </w:tc>
      </w:tr>
      <w:tr w:rsidR="000C5DF8" w:rsidRPr="00BD0CCB" w:rsidTr="00C15897">
        <w:trPr>
          <w:trHeight w:val="279"/>
        </w:trPr>
        <w:tc>
          <w:tcPr>
            <w:tcW w:w="1985" w:type="dxa"/>
            <w:tcBorders>
              <w:top w:val="nil"/>
            </w:tcBorders>
            <w:vAlign w:val="center"/>
          </w:tcPr>
          <w:p w:rsidR="000C5DF8" w:rsidRDefault="000C5DF8" w:rsidP="00CF21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Aquades</w:t>
            </w:r>
          </w:p>
        </w:tc>
        <w:tc>
          <w:tcPr>
            <w:tcW w:w="1417" w:type="dxa"/>
            <w:tcBorders>
              <w:top w:val="nil"/>
            </w:tcBorders>
            <w:vAlign w:val="center"/>
          </w:tcPr>
          <w:p w:rsidR="000C5DF8" w:rsidRPr="00BD0C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13,7</w:t>
            </w:r>
            <w:r w:rsidRPr="00BD0CCB">
              <w:rPr>
                <w:rFonts w:ascii="Times New Roman" w:hAnsi="Times New Roman" w:cs="Times New Roman"/>
                <w:sz w:val="24"/>
                <w:szCs w:val="24"/>
              </w:rPr>
              <w:t xml:space="preserve"> </w:t>
            </w:r>
            <w:r w:rsidRPr="00BD0CCB">
              <w:rPr>
                <w:rFonts w:ascii="Times New Roman" w:hAnsi="Times New Roman" w:cs="Times New Roman"/>
                <w:b/>
                <w:sz w:val="24"/>
                <w:szCs w:val="24"/>
              </w:rPr>
              <w:t>a</w:t>
            </w:r>
          </w:p>
        </w:tc>
        <w:tc>
          <w:tcPr>
            <w:tcW w:w="1418" w:type="dxa"/>
            <w:tcBorders>
              <w:top w:val="nil"/>
            </w:tcBorders>
            <w:vAlign w:val="center"/>
          </w:tcPr>
          <w:p w:rsidR="000C5DF8" w:rsidRPr="001425F7" w:rsidRDefault="000C5DF8" w:rsidP="00CF211C">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color w:val="000000"/>
                <w:sz w:val="24"/>
                <w:szCs w:val="24"/>
              </w:rPr>
              <w:t>a</w:t>
            </w:r>
          </w:p>
        </w:tc>
        <w:tc>
          <w:tcPr>
            <w:tcW w:w="1559" w:type="dxa"/>
            <w:tcBorders>
              <w:top w:val="nil"/>
            </w:tcBorders>
            <w:vAlign w:val="center"/>
          </w:tcPr>
          <w:p w:rsidR="000C5DF8" w:rsidRPr="001450DD" w:rsidRDefault="000C5DF8" w:rsidP="00CF211C">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0,02 </w:t>
            </w:r>
            <w:r>
              <w:rPr>
                <w:rFonts w:ascii="Times New Roman" w:hAnsi="Times New Roman" w:cs="Times New Roman"/>
                <w:b/>
                <w:color w:val="000000"/>
                <w:sz w:val="24"/>
                <w:szCs w:val="24"/>
              </w:rPr>
              <w:t>a</w:t>
            </w:r>
          </w:p>
        </w:tc>
        <w:tc>
          <w:tcPr>
            <w:tcW w:w="1276" w:type="dxa"/>
            <w:tcBorders>
              <w:top w:val="nil"/>
            </w:tcBorders>
            <w:vAlign w:val="center"/>
          </w:tcPr>
          <w:p w:rsidR="000C5DF8" w:rsidRPr="00BD0C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1,30</w:t>
            </w:r>
            <w:r>
              <w:rPr>
                <w:rFonts w:ascii="Times New Roman" w:hAnsi="Times New Roman" w:cs="Times New Roman"/>
                <w:b/>
                <w:sz w:val="24"/>
                <w:szCs w:val="24"/>
              </w:rPr>
              <w:t xml:space="preserve"> a</w:t>
            </w:r>
          </w:p>
        </w:tc>
        <w:tc>
          <w:tcPr>
            <w:tcW w:w="1417" w:type="dxa"/>
            <w:tcBorders>
              <w:top w:val="nil"/>
            </w:tcBorders>
            <w:vAlign w:val="center"/>
          </w:tcPr>
          <w:p w:rsidR="000C5DF8" w:rsidRPr="00D753E0" w:rsidRDefault="000C5DF8" w:rsidP="00CF211C">
            <w:pPr>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r w:rsidRPr="00D753E0">
              <w:rPr>
                <w:rFonts w:ascii="Times New Roman" w:hAnsi="Times New Roman" w:cs="Times New Roman"/>
                <w:color w:val="000000"/>
                <w:sz w:val="24"/>
                <w:szCs w:val="24"/>
              </w:rPr>
              <w:t xml:space="preserve"> </w:t>
            </w:r>
            <w:r w:rsidRPr="00D753E0">
              <w:rPr>
                <w:rFonts w:ascii="Times New Roman" w:hAnsi="Times New Roman" w:cs="Times New Roman"/>
                <w:b/>
                <w:color w:val="000000"/>
                <w:sz w:val="24"/>
                <w:szCs w:val="24"/>
              </w:rPr>
              <w:t>a</w:t>
            </w:r>
          </w:p>
        </w:tc>
      </w:tr>
      <w:tr w:rsidR="000C5DF8" w:rsidRPr="00BD0CCB" w:rsidTr="00C15897">
        <w:trPr>
          <w:trHeight w:val="299"/>
        </w:trPr>
        <w:tc>
          <w:tcPr>
            <w:tcW w:w="1985" w:type="dxa"/>
            <w:tcBorders>
              <w:bottom w:val="nil"/>
            </w:tcBorders>
            <w:vAlign w:val="center"/>
          </w:tcPr>
          <w:p w:rsidR="000C5DF8" w:rsidRDefault="000C5DF8" w:rsidP="00CF211C">
            <w:pPr>
              <w:autoSpaceDE w:val="0"/>
              <w:autoSpaceDN w:val="0"/>
              <w:adjustRightInd w:val="0"/>
              <w:rPr>
                <w:rFonts w:ascii="Times New Roman" w:hAnsi="Times New Roman" w:cs="Times New Roman"/>
                <w:sz w:val="24"/>
                <w:szCs w:val="24"/>
              </w:rPr>
            </w:pPr>
            <w:r w:rsidRPr="003B229D">
              <w:rPr>
                <w:rFonts w:ascii="Times New Roman" w:hAnsi="Times New Roman" w:cs="Times New Roman"/>
                <w:sz w:val="24"/>
                <w:szCs w:val="24"/>
              </w:rPr>
              <w:t>KNO</w:t>
            </w:r>
            <w:r w:rsidRPr="003B229D">
              <w:rPr>
                <w:rFonts w:ascii="Times New Roman" w:hAnsi="Times New Roman" w:cs="Times New Roman"/>
                <w:sz w:val="24"/>
                <w:szCs w:val="24"/>
                <w:vertAlign w:val="subscript"/>
              </w:rPr>
              <w:t>3</w:t>
            </w:r>
            <w:r w:rsidRPr="003B229D">
              <w:rPr>
                <w:rFonts w:ascii="Times New Roman" w:hAnsi="Times New Roman" w:cs="Times New Roman"/>
                <w:sz w:val="24"/>
                <w:szCs w:val="24"/>
              </w:rPr>
              <w:t xml:space="preserve"> </w:t>
            </w:r>
            <w:r>
              <w:rPr>
                <w:rFonts w:ascii="Times New Roman" w:hAnsi="Times New Roman" w:cs="Times New Roman"/>
                <w:sz w:val="24"/>
                <w:szCs w:val="24"/>
              </w:rPr>
              <w:t xml:space="preserve">6% </w:t>
            </w:r>
          </w:p>
        </w:tc>
        <w:tc>
          <w:tcPr>
            <w:tcW w:w="1417" w:type="dxa"/>
            <w:tcBorders>
              <w:bottom w:val="nil"/>
            </w:tcBorders>
            <w:vAlign w:val="center"/>
          </w:tcPr>
          <w:p w:rsidR="000C5DF8" w:rsidRPr="00BD0C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 xml:space="preserve">18,2 </w:t>
            </w:r>
            <w:r>
              <w:rPr>
                <w:rFonts w:ascii="Times New Roman" w:hAnsi="Times New Roman" w:cs="Times New Roman"/>
                <w:b/>
                <w:sz w:val="24"/>
                <w:szCs w:val="24"/>
              </w:rPr>
              <w:t>b</w:t>
            </w:r>
          </w:p>
        </w:tc>
        <w:tc>
          <w:tcPr>
            <w:tcW w:w="1418" w:type="dxa"/>
            <w:tcBorders>
              <w:bottom w:val="nil"/>
            </w:tcBorders>
            <w:vAlign w:val="center"/>
          </w:tcPr>
          <w:p w:rsidR="000C5DF8" w:rsidRPr="00550D1E" w:rsidRDefault="000C5DF8" w:rsidP="00CF211C">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 xml:space="preserve">1,8 </w:t>
            </w:r>
            <w:r>
              <w:rPr>
                <w:rFonts w:ascii="Times New Roman" w:hAnsi="Times New Roman" w:cs="Times New Roman"/>
                <w:b/>
                <w:sz w:val="24"/>
                <w:szCs w:val="24"/>
              </w:rPr>
              <w:t>b</w:t>
            </w:r>
            <w:r>
              <w:rPr>
                <w:rFonts w:ascii="Times New Roman" w:hAnsi="Times New Roman" w:cs="Times New Roman"/>
                <w:sz w:val="24"/>
                <w:szCs w:val="24"/>
              </w:rPr>
              <w:t xml:space="preserve"> </w:t>
            </w:r>
          </w:p>
        </w:tc>
        <w:tc>
          <w:tcPr>
            <w:tcW w:w="1559" w:type="dxa"/>
            <w:tcBorders>
              <w:bottom w:val="nil"/>
            </w:tcBorders>
            <w:vAlign w:val="center"/>
          </w:tcPr>
          <w:p w:rsidR="000C5DF8" w:rsidRPr="001450DD" w:rsidRDefault="000C5DF8" w:rsidP="00CF211C">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0,03</w:t>
            </w:r>
            <w:r>
              <w:rPr>
                <w:rFonts w:ascii="Times New Roman" w:hAnsi="Times New Roman" w:cs="Times New Roman"/>
                <w:b/>
                <w:sz w:val="24"/>
                <w:szCs w:val="24"/>
              </w:rPr>
              <w:t xml:space="preserve"> b</w:t>
            </w:r>
          </w:p>
        </w:tc>
        <w:tc>
          <w:tcPr>
            <w:tcW w:w="1276" w:type="dxa"/>
            <w:tcBorders>
              <w:bottom w:val="nil"/>
            </w:tcBorders>
            <w:vAlign w:val="center"/>
          </w:tcPr>
          <w:p w:rsidR="000C5DF8" w:rsidRPr="00BD0C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1,64</w:t>
            </w:r>
            <w:r>
              <w:rPr>
                <w:rFonts w:ascii="Times New Roman" w:hAnsi="Times New Roman" w:cs="Times New Roman"/>
                <w:b/>
                <w:sz w:val="24"/>
                <w:szCs w:val="24"/>
              </w:rPr>
              <w:t xml:space="preserve"> a</w:t>
            </w:r>
          </w:p>
        </w:tc>
        <w:tc>
          <w:tcPr>
            <w:tcW w:w="1417" w:type="dxa"/>
            <w:tcBorders>
              <w:bottom w:val="nil"/>
            </w:tcBorders>
            <w:vAlign w:val="center"/>
          </w:tcPr>
          <w:p w:rsidR="000C5DF8" w:rsidRPr="00D753E0" w:rsidRDefault="000C5DF8" w:rsidP="00CF21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4,39</w:t>
            </w:r>
            <w:r w:rsidRPr="00D753E0">
              <w:rPr>
                <w:rFonts w:ascii="Times New Roman" w:hAnsi="Times New Roman" w:cs="Times New Roman"/>
                <w:sz w:val="24"/>
                <w:szCs w:val="24"/>
              </w:rPr>
              <w:t xml:space="preserve"> </w:t>
            </w:r>
            <w:r w:rsidRPr="005E3CE1">
              <w:rPr>
                <w:rFonts w:ascii="Times New Roman" w:hAnsi="Times New Roman" w:cs="Times New Roman"/>
                <w:b/>
                <w:sz w:val="24"/>
                <w:szCs w:val="24"/>
              </w:rPr>
              <w:t>a</w:t>
            </w:r>
            <w:r>
              <w:rPr>
                <w:rFonts w:ascii="Times New Roman" w:hAnsi="Times New Roman" w:cs="Times New Roman"/>
                <w:b/>
                <w:sz w:val="24"/>
                <w:szCs w:val="24"/>
              </w:rPr>
              <w:t>b</w:t>
            </w:r>
          </w:p>
        </w:tc>
      </w:tr>
      <w:tr w:rsidR="000C5DF8" w:rsidRPr="00BD0CCB" w:rsidTr="00C15897">
        <w:trPr>
          <w:trHeight w:val="299"/>
        </w:trPr>
        <w:tc>
          <w:tcPr>
            <w:tcW w:w="1985" w:type="dxa"/>
            <w:tcBorders>
              <w:top w:val="nil"/>
              <w:bottom w:val="single" w:sz="4" w:space="0" w:color="auto"/>
            </w:tcBorders>
            <w:vAlign w:val="center"/>
          </w:tcPr>
          <w:p w:rsidR="000C5DF8" w:rsidRPr="00B23694" w:rsidRDefault="000C5DF8" w:rsidP="00CF211C">
            <w:pPr>
              <w:autoSpaceDE w:val="0"/>
              <w:autoSpaceDN w:val="0"/>
              <w:adjustRightInd w:val="0"/>
              <w:rPr>
                <w:rFonts w:ascii="Times New Roman" w:hAnsi="Times New Roman" w:cs="Times New Roman"/>
                <w:sz w:val="24"/>
                <w:szCs w:val="24"/>
              </w:rPr>
            </w:pPr>
            <w:r w:rsidRPr="00D6036B">
              <w:rPr>
                <w:rFonts w:ascii="Times New Roman" w:hAnsi="Times New Roman" w:cs="Times New Roman"/>
                <w:sz w:val="24"/>
                <w:szCs w:val="24"/>
              </w:rPr>
              <w:t>H</w:t>
            </w:r>
            <w:r w:rsidRPr="00D6036B">
              <w:rPr>
                <w:rFonts w:ascii="Times New Roman" w:hAnsi="Times New Roman" w:cs="Times New Roman"/>
                <w:sz w:val="24"/>
                <w:szCs w:val="24"/>
                <w:vertAlign w:val="subscript"/>
              </w:rPr>
              <w:t>2</w:t>
            </w:r>
            <w:r w:rsidRPr="00D6036B">
              <w:rPr>
                <w:rFonts w:ascii="Times New Roman" w:hAnsi="Times New Roman" w:cs="Times New Roman"/>
                <w:sz w:val="24"/>
                <w:szCs w:val="24"/>
              </w:rPr>
              <w:t>SO</w:t>
            </w:r>
            <w:r w:rsidRPr="00D6036B">
              <w:rPr>
                <w:rFonts w:ascii="Times New Roman" w:hAnsi="Times New Roman" w:cs="Times New Roman"/>
                <w:sz w:val="24"/>
                <w:szCs w:val="24"/>
                <w:vertAlign w:val="subscript"/>
              </w:rPr>
              <w:t>4</w:t>
            </w:r>
            <w:r>
              <w:rPr>
                <w:rFonts w:ascii="Times New Roman" w:hAnsi="Times New Roman" w:cs="Times New Roman"/>
                <w:sz w:val="24"/>
                <w:szCs w:val="24"/>
              </w:rPr>
              <w:t xml:space="preserve"> 6%</w:t>
            </w:r>
          </w:p>
        </w:tc>
        <w:tc>
          <w:tcPr>
            <w:tcW w:w="1417" w:type="dxa"/>
            <w:tcBorders>
              <w:top w:val="nil"/>
              <w:bottom w:val="single" w:sz="4" w:space="0" w:color="auto"/>
            </w:tcBorders>
            <w:vAlign w:val="center"/>
          </w:tcPr>
          <w:p w:rsidR="000C5DF8" w:rsidRPr="00BD0C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19,7</w:t>
            </w:r>
            <w:r w:rsidRPr="00BD0CCB">
              <w:rPr>
                <w:rFonts w:ascii="Times New Roman" w:hAnsi="Times New Roman" w:cs="Times New Roman"/>
                <w:sz w:val="24"/>
                <w:szCs w:val="24"/>
              </w:rPr>
              <w:t xml:space="preserve"> </w:t>
            </w:r>
            <w:r>
              <w:rPr>
                <w:rFonts w:ascii="Times New Roman" w:hAnsi="Times New Roman" w:cs="Times New Roman"/>
                <w:b/>
                <w:sz w:val="24"/>
                <w:szCs w:val="24"/>
              </w:rPr>
              <w:t>b</w:t>
            </w:r>
          </w:p>
        </w:tc>
        <w:tc>
          <w:tcPr>
            <w:tcW w:w="1418" w:type="dxa"/>
            <w:tcBorders>
              <w:top w:val="nil"/>
              <w:bottom w:val="single" w:sz="4" w:space="0" w:color="auto"/>
            </w:tcBorders>
            <w:vAlign w:val="center"/>
          </w:tcPr>
          <w:p w:rsidR="000C5DF8" w:rsidRPr="001425F7" w:rsidRDefault="000C5DF8" w:rsidP="00CF211C">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 xml:space="preserve">1,7 </w:t>
            </w:r>
            <w:r>
              <w:rPr>
                <w:rFonts w:ascii="Times New Roman" w:hAnsi="Times New Roman" w:cs="Times New Roman"/>
                <w:b/>
                <w:sz w:val="24"/>
                <w:szCs w:val="24"/>
              </w:rPr>
              <w:t>b</w:t>
            </w:r>
          </w:p>
        </w:tc>
        <w:tc>
          <w:tcPr>
            <w:tcW w:w="1559" w:type="dxa"/>
            <w:tcBorders>
              <w:top w:val="nil"/>
              <w:bottom w:val="single" w:sz="4" w:space="0" w:color="auto"/>
            </w:tcBorders>
            <w:vAlign w:val="center"/>
          </w:tcPr>
          <w:p w:rsidR="000C5DF8" w:rsidRPr="001450DD" w:rsidRDefault="000C5DF8" w:rsidP="00CF211C">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0,03</w:t>
            </w:r>
            <w:r w:rsidRPr="00D753E0">
              <w:rPr>
                <w:rFonts w:ascii="Times New Roman" w:hAnsi="Times New Roman" w:cs="Times New Roman"/>
                <w:sz w:val="24"/>
                <w:szCs w:val="24"/>
              </w:rPr>
              <w:t xml:space="preserve"> </w:t>
            </w:r>
            <w:r>
              <w:rPr>
                <w:rFonts w:ascii="Times New Roman" w:hAnsi="Times New Roman" w:cs="Times New Roman"/>
                <w:b/>
                <w:sz w:val="24"/>
                <w:szCs w:val="24"/>
              </w:rPr>
              <w:t>b</w:t>
            </w:r>
          </w:p>
        </w:tc>
        <w:tc>
          <w:tcPr>
            <w:tcW w:w="1276" w:type="dxa"/>
            <w:tcBorders>
              <w:top w:val="nil"/>
              <w:bottom w:val="single" w:sz="4" w:space="0" w:color="auto"/>
            </w:tcBorders>
            <w:vAlign w:val="center"/>
          </w:tcPr>
          <w:p w:rsidR="000C5DF8" w:rsidRPr="00BD0C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 xml:space="preserve">1,38 </w:t>
            </w:r>
            <w:r>
              <w:rPr>
                <w:rFonts w:ascii="Times New Roman" w:hAnsi="Times New Roman" w:cs="Times New Roman"/>
                <w:b/>
                <w:sz w:val="24"/>
                <w:szCs w:val="24"/>
              </w:rPr>
              <w:t>a</w:t>
            </w:r>
          </w:p>
        </w:tc>
        <w:tc>
          <w:tcPr>
            <w:tcW w:w="1417" w:type="dxa"/>
            <w:tcBorders>
              <w:top w:val="nil"/>
              <w:bottom w:val="single" w:sz="4" w:space="0" w:color="auto"/>
            </w:tcBorders>
            <w:vAlign w:val="center"/>
          </w:tcPr>
          <w:p w:rsidR="000C5DF8" w:rsidRPr="00D753E0" w:rsidRDefault="000C5DF8" w:rsidP="00CF211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4,77</w:t>
            </w:r>
            <w:r w:rsidRPr="00D753E0">
              <w:rPr>
                <w:rFonts w:ascii="Times New Roman" w:hAnsi="Times New Roman" w:cs="Times New Roman"/>
                <w:sz w:val="24"/>
                <w:szCs w:val="24"/>
              </w:rPr>
              <w:t xml:space="preserve"> </w:t>
            </w:r>
            <w:r>
              <w:rPr>
                <w:rFonts w:ascii="Times New Roman" w:hAnsi="Times New Roman" w:cs="Times New Roman"/>
                <w:b/>
                <w:sz w:val="24"/>
                <w:szCs w:val="24"/>
              </w:rPr>
              <w:t>b</w:t>
            </w:r>
          </w:p>
        </w:tc>
      </w:tr>
      <w:tr w:rsidR="000C5DF8" w:rsidTr="00565C3D">
        <w:trPr>
          <w:trHeight w:val="299"/>
        </w:trPr>
        <w:tc>
          <w:tcPr>
            <w:tcW w:w="1985" w:type="dxa"/>
            <w:tcBorders>
              <w:top w:val="single" w:sz="4" w:space="0" w:color="auto"/>
              <w:bottom w:val="nil"/>
            </w:tcBorders>
          </w:tcPr>
          <w:p w:rsidR="000C5DF8" w:rsidRDefault="000C5DF8" w:rsidP="00D40D78">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Lama perendaman (jam)</w:t>
            </w:r>
          </w:p>
        </w:tc>
        <w:tc>
          <w:tcPr>
            <w:tcW w:w="1417" w:type="dxa"/>
            <w:tcBorders>
              <w:top w:val="single" w:sz="4" w:space="0" w:color="auto"/>
              <w:bottom w:val="nil"/>
            </w:tcBorders>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p>
        </w:tc>
        <w:tc>
          <w:tcPr>
            <w:tcW w:w="1418" w:type="dxa"/>
            <w:tcBorders>
              <w:top w:val="single" w:sz="4" w:space="0" w:color="auto"/>
              <w:bottom w:val="nil"/>
            </w:tcBorders>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p>
        </w:tc>
        <w:tc>
          <w:tcPr>
            <w:tcW w:w="1559" w:type="dxa"/>
            <w:tcBorders>
              <w:top w:val="single" w:sz="4" w:space="0" w:color="auto"/>
              <w:bottom w:val="nil"/>
            </w:tcBorders>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p>
        </w:tc>
        <w:tc>
          <w:tcPr>
            <w:tcW w:w="1276" w:type="dxa"/>
            <w:tcBorders>
              <w:top w:val="single" w:sz="4" w:space="0" w:color="auto"/>
              <w:bottom w:val="nil"/>
            </w:tcBorders>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p>
        </w:tc>
        <w:tc>
          <w:tcPr>
            <w:tcW w:w="1417" w:type="dxa"/>
            <w:tcBorders>
              <w:top w:val="single" w:sz="4" w:space="0" w:color="auto"/>
              <w:bottom w:val="nil"/>
            </w:tcBorders>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p>
        </w:tc>
      </w:tr>
      <w:tr w:rsidR="000C5DF8" w:rsidRPr="003521CB" w:rsidTr="00565C3D">
        <w:trPr>
          <w:trHeight w:val="299"/>
        </w:trPr>
        <w:tc>
          <w:tcPr>
            <w:tcW w:w="1985" w:type="dxa"/>
            <w:tcBorders>
              <w:top w:val="nil"/>
            </w:tcBorders>
          </w:tcPr>
          <w:p w:rsidR="000C5DF8" w:rsidRDefault="000C5DF8"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36</w:t>
            </w:r>
          </w:p>
        </w:tc>
        <w:tc>
          <w:tcPr>
            <w:tcW w:w="1417" w:type="dxa"/>
            <w:tcBorders>
              <w:top w:val="nil"/>
            </w:tcBorders>
          </w:tcPr>
          <w:p w:rsidR="000C5DF8" w:rsidRPr="00725376" w:rsidRDefault="000C5DF8" w:rsidP="00CF211C">
            <w:pPr>
              <w:autoSpaceDE w:val="0"/>
              <w:autoSpaceDN w:val="0"/>
              <w:adjustRightInd w:val="0"/>
              <w:spacing w:after="100" w:afterAutospacing="1"/>
              <w:jc w:val="center"/>
              <w:rPr>
                <w:rFonts w:ascii="Times New Roman" w:hAnsi="Times New Roman" w:cs="Times New Roman"/>
                <w:b/>
                <w:sz w:val="24"/>
                <w:szCs w:val="24"/>
              </w:rPr>
            </w:pPr>
            <w:r>
              <w:rPr>
                <w:rFonts w:ascii="Times New Roman" w:hAnsi="Times New Roman" w:cs="Times New Roman"/>
                <w:sz w:val="24"/>
                <w:szCs w:val="24"/>
              </w:rPr>
              <w:t xml:space="preserve">14,8 </w:t>
            </w:r>
            <w:r>
              <w:rPr>
                <w:rFonts w:ascii="Times New Roman" w:hAnsi="Times New Roman" w:cs="Times New Roman"/>
                <w:b/>
                <w:sz w:val="24"/>
                <w:szCs w:val="24"/>
              </w:rPr>
              <w:t>a</w:t>
            </w:r>
          </w:p>
        </w:tc>
        <w:tc>
          <w:tcPr>
            <w:tcW w:w="1418" w:type="dxa"/>
            <w:tcBorders>
              <w:top w:val="nil"/>
            </w:tcBorders>
          </w:tcPr>
          <w:p w:rsidR="000C5DF8" w:rsidRPr="003521CB" w:rsidRDefault="000C5DF8" w:rsidP="00CF211C">
            <w:pPr>
              <w:jc w:val="center"/>
              <w:rPr>
                <w:rFonts w:ascii="Times New Roman" w:hAnsi="Times New Roman" w:cs="Times New Roman"/>
                <w:b/>
                <w:sz w:val="24"/>
                <w:szCs w:val="24"/>
              </w:rPr>
            </w:pPr>
            <w:r>
              <w:rPr>
                <w:rFonts w:ascii="Times New Roman" w:hAnsi="Times New Roman" w:cs="Times New Roman"/>
                <w:sz w:val="24"/>
                <w:szCs w:val="24"/>
              </w:rPr>
              <w:t xml:space="preserve">1,3 </w:t>
            </w:r>
            <w:r>
              <w:rPr>
                <w:rFonts w:ascii="Times New Roman" w:hAnsi="Times New Roman" w:cs="Times New Roman"/>
                <w:b/>
                <w:sz w:val="24"/>
                <w:szCs w:val="24"/>
              </w:rPr>
              <w:t>a</w:t>
            </w:r>
          </w:p>
        </w:tc>
        <w:tc>
          <w:tcPr>
            <w:tcW w:w="1559" w:type="dxa"/>
            <w:tcBorders>
              <w:top w:val="nil"/>
            </w:tcBorders>
          </w:tcPr>
          <w:p w:rsidR="000C5DF8" w:rsidRDefault="000C5DF8" w:rsidP="00CF211C">
            <w:pPr>
              <w:jc w:val="center"/>
              <w:rPr>
                <w:rFonts w:ascii="Times New Roman" w:hAnsi="Times New Roman" w:cs="Times New Roman"/>
                <w:sz w:val="24"/>
                <w:szCs w:val="24"/>
              </w:rPr>
            </w:pPr>
            <w:r>
              <w:rPr>
                <w:rFonts w:ascii="Times New Roman" w:hAnsi="Times New Roman" w:cs="Times New Roman"/>
                <w:color w:val="000000"/>
                <w:sz w:val="24"/>
                <w:szCs w:val="24"/>
              </w:rPr>
              <w:t xml:space="preserve">0,03 </w:t>
            </w:r>
            <w:r>
              <w:rPr>
                <w:rFonts w:ascii="Times New Roman" w:hAnsi="Times New Roman" w:cs="Times New Roman"/>
                <w:b/>
                <w:color w:val="000000"/>
                <w:sz w:val="24"/>
                <w:szCs w:val="24"/>
              </w:rPr>
              <w:t>a</w:t>
            </w:r>
          </w:p>
        </w:tc>
        <w:tc>
          <w:tcPr>
            <w:tcW w:w="1276" w:type="dxa"/>
            <w:tcBorders>
              <w:top w:val="nil"/>
            </w:tcBorders>
          </w:tcPr>
          <w:p w:rsidR="000C5DF8" w:rsidRDefault="000C5DF8" w:rsidP="00CF211C">
            <w:pPr>
              <w:jc w:val="center"/>
              <w:rPr>
                <w:rFonts w:ascii="Times New Roman" w:hAnsi="Times New Roman" w:cs="Times New Roman"/>
                <w:sz w:val="24"/>
                <w:szCs w:val="24"/>
              </w:rPr>
            </w:pPr>
            <w:r>
              <w:rPr>
                <w:rFonts w:ascii="Times New Roman" w:hAnsi="Times New Roman" w:cs="Times New Roman"/>
                <w:sz w:val="24"/>
                <w:szCs w:val="24"/>
              </w:rPr>
              <w:t xml:space="preserve">1,31 </w:t>
            </w:r>
            <w:r>
              <w:rPr>
                <w:rFonts w:ascii="Times New Roman" w:hAnsi="Times New Roman" w:cs="Times New Roman"/>
                <w:b/>
                <w:sz w:val="24"/>
                <w:szCs w:val="24"/>
              </w:rPr>
              <w:t>a</w:t>
            </w:r>
          </w:p>
        </w:tc>
        <w:tc>
          <w:tcPr>
            <w:tcW w:w="1417" w:type="dxa"/>
            <w:tcBorders>
              <w:top w:val="nil"/>
            </w:tcBorders>
          </w:tcPr>
          <w:p w:rsidR="000C5DF8" w:rsidRDefault="000C5DF8" w:rsidP="00CF211C">
            <w:pPr>
              <w:jc w:val="cente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b/>
                <w:sz w:val="24"/>
                <w:szCs w:val="24"/>
              </w:rPr>
              <w:t>a</w:t>
            </w:r>
          </w:p>
        </w:tc>
      </w:tr>
      <w:tr w:rsidR="000C5DF8" w:rsidTr="00565C3D">
        <w:trPr>
          <w:trHeight w:val="299"/>
        </w:trPr>
        <w:tc>
          <w:tcPr>
            <w:tcW w:w="1985" w:type="dxa"/>
          </w:tcPr>
          <w:p w:rsidR="000C5DF8" w:rsidRDefault="000C5DF8"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48</w:t>
            </w:r>
          </w:p>
        </w:tc>
        <w:tc>
          <w:tcPr>
            <w:tcW w:w="1417" w:type="dxa"/>
          </w:tcPr>
          <w:p w:rsidR="000C5DF8" w:rsidRPr="00725376" w:rsidRDefault="000C5DF8" w:rsidP="00CF211C">
            <w:pPr>
              <w:autoSpaceDE w:val="0"/>
              <w:autoSpaceDN w:val="0"/>
              <w:adjustRightInd w:val="0"/>
              <w:spacing w:after="100" w:afterAutospacing="1"/>
              <w:jc w:val="center"/>
              <w:rPr>
                <w:rFonts w:ascii="Times New Roman" w:hAnsi="Times New Roman" w:cs="Times New Roman"/>
                <w:b/>
                <w:sz w:val="24"/>
                <w:szCs w:val="24"/>
              </w:rPr>
            </w:pPr>
            <w:r>
              <w:rPr>
                <w:rFonts w:ascii="Times New Roman" w:hAnsi="Times New Roman" w:cs="Times New Roman"/>
                <w:sz w:val="24"/>
                <w:szCs w:val="24"/>
              </w:rPr>
              <w:t xml:space="preserve">18,5 </w:t>
            </w:r>
            <w:r>
              <w:rPr>
                <w:rFonts w:ascii="Times New Roman" w:hAnsi="Times New Roman" w:cs="Times New Roman"/>
                <w:b/>
                <w:sz w:val="24"/>
                <w:szCs w:val="24"/>
              </w:rPr>
              <w:t>a</w:t>
            </w:r>
          </w:p>
        </w:tc>
        <w:tc>
          <w:tcPr>
            <w:tcW w:w="1418"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b/>
                <w:sz w:val="24"/>
                <w:szCs w:val="24"/>
              </w:rPr>
              <w:t>a</w:t>
            </w:r>
          </w:p>
        </w:tc>
        <w:tc>
          <w:tcPr>
            <w:tcW w:w="1559"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color w:val="000000"/>
                <w:sz w:val="24"/>
                <w:szCs w:val="24"/>
              </w:rPr>
              <w:t xml:space="preserve">0,03 </w:t>
            </w:r>
            <w:r>
              <w:rPr>
                <w:rFonts w:ascii="Times New Roman" w:hAnsi="Times New Roman" w:cs="Times New Roman"/>
                <w:b/>
                <w:color w:val="000000"/>
                <w:sz w:val="24"/>
                <w:szCs w:val="24"/>
              </w:rPr>
              <w:t>a</w:t>
            </w:r>
          </w:p>
        </w:tc>
        <w:tc>
          <w:tcPr>
            <w:tcW w:w="1276"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b/>
                <w:sz w:val="24"/>
                <w:szCs w:val="24"/>
              </w:rPr>
              <w:t>a</w:t>
            </w:r>
          </w:p>
        </w:tc>
        <w:tc>
          <w:tcPr>
            <w:tcW w:w="1417"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4,47 </w:t>
            </w:r>
            <w:r>
              <w:rPr>
                <w:rFonts w:ascii="Times New Roman" w:hAnsi="Times New Roman" w:cs="Times New Roman"/>
                <w:b/>
                <w:sz w:val="24"/>
                <w:szCs w:val="24"/>
              </w:rPr>
              <w:t>a</w:t>
            </w:r>
          </w:p>
        </w:tc>
      </w:tr>
      <w:tr w:rsidR="000C5DF8" w:rsidTr="00565C3D">
        <w:trPr>
          <w:trHeight w:val="97"/>
        </w:trPr>
        <w:tc>
          <w:tcPr>
            <w:tcW w:w="1985" w:type="dxa"/>
          </w:tcPr>
          <w:p w:rsidR="000C5DF8" w:rsidRDefault="000C5DF8" w:rsidP="00CF211C">
            <w:pPr>
              <w:autoSpaceDE w:val="0"/>
              <w:autoSpaceDN w:val="0"/>
              <w:adjustRightInd w:val="0"/>
              <w:spacing w:after="100" w:afterAutospacing="1"/>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0C5DF8" w:rsidRPr="00725376" w:rsidRDefault="000C5DF8" w:rsidP="00E1185F">
            <w:pPr>
              <w:autoSpaceDE w:val="0"/>
              <w:autoSpaceDN w:val="0"/>
              <w:adjustRightInd w:val="0"/>
              <w:spacing w:after="100" w:afterAutospacing="1"/>
              <w:jc w:val="center"/>
              <w:rPr>
                <w:rFonts w:ascii="Times New Roman" w:hAnsi="Times New Roman" w:cs="Times New Roman"/>
                <w:b/>
                <w:sz w:val="24"/>
                <w:szCs w:val="24"/>
              </w:rPr>
            </w:pPr>
            <w:r>
              <w:rPr>
                <w:rFonts w:ascii="Times New Roman" w:hAnsi="Times New Roman" w:cs="Times New Roman"/>
                <w:sz w:val="24"/>
                <w:szCs w:val="24"/>
              </w:rPr>
              <w:t xml:space="preserve">18,2 </w:t>
            </w:r>
            <w:r>
              <w:rPr>
                <w:rFonts w:ascii="Times New Roman" w:hAnsi="Times New Roman" w:cs="Times New Roman"/>
                <w:b/>
                <w:sz w:val="24"/>
                <w:szCs w:val="24"/>
              </w:rPr>
              <w:t>a</w:t>
            </w:r>
          </w:p>
        </w:tc>
        <w:tc>
          <w:tcPr>
            <w:tcW w:w="1418"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b/>
                <w:sz w:val="24"/>
                <w:szCs w:val="24"/>
              </w:rPr>
              <w:t>a</w:t>
            </w:r>
          </w:p>
        </w:tc>
        <w:tc>
          <w:tcPr>
            <w:tcW w:w="1559"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color w:val="000000"/>
                <w:sz w:val="24"/>
                <w:szCs w:val="24"/>
              </w:rPr>
              <w:t xml:space="preserve">0,03 </w:t>
            </w:r>
            <w:r>
              <w:rPr>
                <w:rFonts w:ascii="Times New Roman" w:hAnsi="Times New Roman" w:cs="Times New Roman"/>
                <w:b/>
                <w:color w:val="000000"/>
                <w:sz w:val="24"/>
                <w:szCs w:val="24"/>
              </w:rPr>
              <w:t>a</w:t>
            </w:r>
          </w:p>
        </w:tc>
        <w:tc>
          <w:tcPr>
            <w:tcW w:w="1276"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1,66 </w:t>
            </w:r>
            <w:r>
              <w:rPr>
                <w:rFonts w:ascii="Times New Roman" w:hAnsi="Times New Roman" w:cs="Times New Roman"/>
                <w:b/>
                <w:sz w:val="24"/>
                <w:szCs w:val="24"/>
              </w:rPr>
              <w:t>a</w:t>
            </w:r>
          </w:p>
        </w:tc>
        <w:tc>
          <w:tcPr>
            <w:tcW w:w="1417" w:type="dxa"/>
          </w:tcPr>
          <w:p w:rsidR="000C5DF8" w:rsidRDefault="000C5DF8" w:rsidP="00CF211C">
            <w:pPr>
              <w:autoSpaceDE w:val="0"/>
              <w:autoSpaceDN w:val="0"/>
              <w:adjustRightInd w:val="0"/>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4,43 </w:t>
            </w:r>
            <w:r>
              <w:rPr>
                <w:rFonts w:ascii="Times New Roman" w:hAnsi="Times New Roman" w:cs="Times New Roman"/>
                <w:b/>
                <w:sz w:val="24"/>
                <w:szCs w:val="24"/>
              </w:rPr>
              <w:t>a</w:t>
            </w:r>
          </w:p>
        </w:tc>
      </w:tr>
    </w:tbl>
    <w:p w:rsidR="00F13D57" w:rsidRDefault="00F13D57" w:rsidP="005B596F">
      <w:pPr>
        <w:pStyle w:val="ListParagraph"/>
        <w:tabs>
          <w:tab w:val="left" w:pos="6240"/>
        </w:tabs>
        <w:spacing w:line="480" w:lineRule="auto"/>
        <w:ind w:left="0"/>
        <w:jc w:val="both"/>
        <w:rPr>
          <w:rFonts w:ascii="Times New Roman" w:hAnsi="Times New Roman" w:cs="Times New Roman"/>
          <w:sz w:val="24"/>
          <w:szCs w:val="24"/>
        </w:rPr>
      </w:pPr>
    </w:p>
    <w:p w:rsidR="00690790" w:rsidRDefault="00690790" w:rsidP="005B596F">
      <w:pPr>
        <w:pStyle w:val="ListParagraph"/>
        <w:tabs>
          <w:tab w:val="left" w:pos="6240"/>
        </w:tabs>
        <w:spacing w:line="480" w:lineRule="auto"/>
        <w:ind w:left="0"/>
        <w:jc w:val="both"/>
        <w:rPr>
          <w:rFonts w:ascii="Times New Roman" w:hAnsi="Times New Roman" w:cs="Times New Roman"/>
          <w:sz w:val="24"/>
          <w:szCs w:val="24"/>
        </w:rPr>
        <w:sectPr w:rsidR="00690790" w:rsidSect="00690790">
          <w:type w:val="continuous"/>
          <w:pgSz w:w="11906" w:h="16838"/>
          <w:pgMar w:top="1418" w:right="1418" w:bottom="1418" w:left="1418" w:header="709" w:footer="709" w:gutter="0"/>
          <w:cols w:space="708"/>
          <w:docGrid w:linePitch="360"/>
        </w:sectPr>
      </w:pPr>
    </w:p>
    <w:p w:rsidR="00BF3D37" w:rsidRDefault="00186712" w:rsidP="00690790">
      <w:pPr>
        <w:pStyle w:val="ListParagraph"/>
        <w:tabs>
          <w:tab w:val="left" w:pos="624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menunjukkan bahwa </w:t>
      </w:r>
      <w:r w:rsidR="00576683">
        <w:rPr>
          <w:rFonts w:ascii="Times New Roman" w:hAnsi="Times New Roman" w:cs="Times New Roman"/>
          <w:sz w:val="24"/>
          <w:szCs w:val="24"/>
        </w:rPr>
        <w:t xml:space="preserve">tidak terdapat interaksi antara </w:t>
      </w:r>
      <w:r w:rsidR="00F83316">
        <w:rPr>
          <w:rFonts w:ascii="Times New Roman" w:hAnsi="Times New Roman" w:cs="Times New Roman"/>
          <w:sz w:val="24"/>
          <w:szCs w:val="24"/>
        </w:rPr>
        <w:t xml:space="preserve">faktor perlakuan macam bahan kimia dan lama perendaman terhadap </w:t>
      </w:r>
      <w:r w:rsidR="00A3147E">
        <w:rPr>
          <w:rFonts w:ascii="Times New Roman" w:hAnsi="Times New Roman" w:cs="Times New Roman"/>
          <w:sz w:val="24"/>
          <w:szCs w:val="24"/>
        </w:rPr>
        <w:t xml:space="preserve">vigor bibit </w:t>
      </w:r>
      <w:r w:rsidR="009007AE">
        <w:rPr>
          <w:rFonts w:ascii="Times New Roman" w:hAnsi="Times New Roman" w:cs="Times New Roman"/>
          <w:sz w:val="24"/>
          <w:szCs w:val="24"/>
        </w:rPr>
        <w:t>enau</w:t>
      </w:r>
      <w:r w:rsidR="00A3147E">
        <w:rPr>
          <w:rFonts w:ascii="Times New Roman" w:hAnsi="Times New Roman" w:cs="Times New Roman"/>
          <w:sz w:val="24"/>
          <w:szCs w:val="24"/>
        </w:rPr>
        <w:t xml:space="preserve">. </w:t>
      </w:r>
      <w:r w:rsidR="00156850">
        <w:rPr>
          <w:rFonts w:ascii="Times New Roman" w:hAnsi="Times New Roman" w:cs="Times New Roman"/>
          <w:sz w:val="24"/>
          <w:szCs w:val="24"/>
        </w:rPr>
        <w:t xml:space="preserve">Benih </w:t>
      </w:r>
      <w:r w:rsidR="009007AE">
        <w:rPr>
          <w:rFonts w:ascii="Times New Roman" w:hAnsi="Times New Roman" w:cs="Times New Roman"/>
          <w:sz w:val="24"/>
          <w:szCs w:val="24"/>
        </w:rPr>
        <w:t>enau</w:t>
      </w:r>
      <w:r w:rsidR="00156850">
        <w:rPr>
          <w:rFonts w:ascii="Times New Roman" w:hAnsi="Times New Roman" w:cs="Times New Roman"/>
          <w:sz w:val="24"/>
          <w:szCs w:val="24"/>
        </w:rPr>
        <w:t xml:space="preserve"> yang direndam larutan kalium nitrat dan asam sulfat sebelum dikecambahkan memiliki vigor bibit yang lebih baik daripada benih </w:t>
      </w:r>
      <w:r w:rsidR="009007AE">
        <w:rPr>
          <w:rFonts w:ascii="Times New Roman" w:hAnsi="Times New Roman" w:cs="Times New Roman"/>
          <w:sz w:val="24"/>
          <w:szCs w:val="24"/>
        </w:rPr>
        <w:t>enau</w:t>
      </w:r>
      <w:r w:rsidR="00156850">
        <w:rPr>
          <w:rFonts w:ascii="Times New Roman" w:hAnsi="Times New Roman" w:cs="Times New Roman"/>
          <w:sz w:val="24"/>
          <w:szCs w:val="24"/>
        </w:rPr>
        <w:t xml:space="preserve"> yang direndam aquades </w:t>
      </w:r>
      <w:r w:rsidR="001511C9">
        <w:rPr>
          <w:rFonts w:ascii="Times New Roman" w:hAnsi="Times New Roman" w:cs="Times New Roman"/>
          <w:sz w:val="24"/>
          <w:szCs w:val="24"/>
        </w:rPr>
        <w:t>.</w:t>
      </w:r>
    </w:p>
    <w:p w:rsidR="005B596F" w:rsidRDefault="000749C1" w:rsidP="00690790">
      <w:pPr>
        <w:autoSpaceDE w:val="0"/>
        <w:autoSpaceDN w:val="0"/>
        <w:adjustRightInd w:val="0"/>
        <w:spacing w:after="0" w:line="240" w:lineRule="auto"/>
        <w:jc w:val="both"/>
        <w:rPr>
          <w:rFonts w:ascii="Times New Roman" w:hAnsi="Times New Roman" w:cs="Times New Roman"/>
          <w:sz w:val="24"/>
          <w:szCs w:val="24"/>
        </w:rPr>
      </w:pPr>
      <w:r w:rsidRPr="000749C1">
        <w:rPr>
          <w:rFonts w:ascii="Times New Roman" w:hAnsi="Times New Roman" w:cs="Times New Roman"/>
          <w:sz w:val="24"/>
          <w:szCs w:val="24"/>
        </w:rPr>
        <w:t xml:space="preserve">Hal ini disebabkan oleh adanya perlakuan </w:t>
      </w:r>
      <w:r w:rsidR="00D1168C">
        <w:rPr>
          <w:rFonts w:ascii="Times New Roman" w:hAnsi="Times New Roman" w:cs="Times New Roman"/>
          <w:sz w:val="24"/>
          <w:szCs w:val="24"/>
        </w:rPr>
        <w:t>kalium nitrat dan</w:t>
      </w:r>
      <w:r w:rsidR="001511C9">
        <w:rPr>
          <w:rFonts w:ascii="Times New Roman" w:hAnsi="Times New Roman" w:cs="Times New Roman"/>
          <w:sz w:val="24"/>
          <w:szCs w:val="24"/>
        </w:rPr>
        <w:t xml:space="preserve"> asam sulfat </w:t>
      </w:r>
      <w:r w:rsidRPr="000749C1">
        <w:rPr>
          <w:rFonts w:ascii="Times New Roman" w:hAnsi="Times New Roman" w:cs="Times New Roman"/>
          <w:sz w:val="24"/>
          <w:szCs w:val="24"/>
        </w:rPr>
        <w:t xml:space="preserve"> yang mampu meningkatkan kecepatan tumbuh</w:t>
      </w:r>
      <w:r>
        <w:rPr>
          <w:rFonts w:ascii="Times New Roman" w:hAnsi="Times New Roman" w:cs="Times New Roman"/>
          <w:sz w:val="24"/>
          <w:szCs w:val="24"/>
        </w:rPr>
        <w:t xml:space="preserve"> </w:t>
      </w:r>
      <w:r w:rsidRPr="000749C1">
        <w:rPr>
          <w:rFonts w:ascii="Times New Roman" w:hAnsi="Times New Roman" w:cs="Times New Roman"/>
          <w:sz w:val="24"/>
          <w:szCs w:val="24"/>
        </w:rPr>
        <w:t>benih. Hal ini sesuai pendapat Schmidt (2</w:t>
      </w:r>
      <w:r>
        <w:rPr>
          <w:rFonts w:ascii="Times New Roman" w:hAnsi="Times New Roman" w:cs="Times New Roman"/>
          <w:sz w:val="24"/>
          <w:szCs w:val="24"/>
        </w:rPr>
        <w:t>000) yang menyatakan bahwa KNO</w:t>
      </w:r>
      <w:r>
        <w:rPr>
          <w:rFonts w:ascii="Times New Roman" w:hAnsi="Times New Roman" w:cs="Times New Roman"/>
          <w:sz w:val="24"/>
          <w:szCs w:val="24"/>
          <w:vertAlign w:val="subscript"/>
        </w:rPr>
        <w:t xml:space="preserve">3 </w:t>
      </w:r>
      <w:r w:rsidRPr="000749C1">
        <w:rPr>
          <w:rFonts w:ascii="Times New Roman" w:hAnsi="Times New Roman" w:cs="Times New Roman"/>
          <w:sz w:val="24"/>
          <w:szCs w:val="24"/>
        </w:rPr>
        <w:t>merupakan salah satu perangsang perkecambahan yang sering digunakan dan mempunyai pengaruh</w:t>
      </w:r>
      <w:r>
        <w:rPr>
          <w:rFonts w:ascii="Times New Roman" w:hAnsi="Times New Roman" w:cs="Times New Roman"/>
          <w:sz w:val="24"/>
          <w:szCs w:val="24"/>
        </w:rPr>
        <w:t xml:space="preserve"> </w:t>
      </w:r>
      <w:r w:rsidRPr="000749C1">
        <w:rPr>
          <w:rFonts w:ascii="Times New Roman" w:hAnsi="Times New Roman" w:cs="Times New Roman"/>
          <w:sz w:val="24"/>
          <w:szCs w:val="24"/>
        </w:rPr>
        <w:t>yang kuat terhadap persentase perkecambahan dan vigor pada benih</w:t>
      </w:r>
      <w:r w:rsidR="00E41EC9">
        <w:rPr>
          <w:rFonts w:ascii="Times New Roman" w:hAnsi="Times New Roman" w:cs="Times New Roman"/>
          <w:sz w:val="24"/>
          <w:szCs w:val="24"/>
        </w:rPr>
        <w:t>.</w:t>
      </w:r>
      <w:r w:rsidR="005B596F" w:rsidRPr="005B596F">
        <w:rPr>
          <w:rFonts w:ascii="Times New Roman" w:hAnsi="Times New Roman" w:cs="Times New Roman"/>
          <w:sz w:val="24"/>
          <w:szCs w:val="24"/>
        </w:rPr>
        <w:t xml:space="preserve"> </w:t>
      </w:r>
      <w:r w:rsidR="005B596F">
        <w:rPr>
          <w:rFonts w:ascii="Times New Roman" w:hAnsi="Times New Roman" w:cs="Times New Roman"/>
          <w:sz w:val="24"/>
          <w:szCs w:val="24"/>
        </w:rPr>
        <w:t xml:space="preserve">Kecepatan berkecambah suatu benih akan </w:t>
      </w:r>
      <w:r w:rsidR="005B596F">
        <w:rPr>
          <w:rFonts w:ascii="Times New Roman" w:hAnsi="Times New Roman" w:cs="Times New Roman"/>
          <w:sz w:val="24"/>
          <w:szCs w:val="24"/>
        </w:rPr>
        <w:lastRenderedPageBreak/>
        <w:t>mempengaruhi kualitas vigor bibit. Hal ini d</w:t>
      </w:r>
      <w:r w:rsidR="00015D60">
        <w:rPr>
          <w:rFonts w:ascii="Times New Roman" w:hAnsi="Times New Roman" w:cs="Times New Roman"/>
          <w:sz w:val="24"/>
          <w:szCs w:val="24"/>
        </w:rPr>
        <w:t>iperkuat dengan pernyataan Leis</w:t>
      </w:r>
      <w:r w:rsidR="005B596F">
        <w:rPr>
          <w:rFonts w:ascii="Times New Roman" w:hAnsi="Times New Roman" w:cs="Times New Roman"/>
          <w:sz w:val="24"/>
          <w:szCs w:val="24"/>
        </w:rPr>
        <w:t xml:space="preserve">olo, dkk </w:t>
      </w:r>
      <w:r w:rsidR="005B596F" w:rsidRPr="00D51EAB">
        <w:rPr>
          <w:rFonts w:ascii="Times New Roman" w:hAnsi="Times New Roman" w:cs="Times New Roman"/>
          <w:sz w:val="24"/>
          <w:szCs w:val="24"/>
        </w:rPr>
        <w:t xml:space="preserve">(2018) </w:t>
      </w:r>
      <w:r w:rsidR="005B596F">
        <w:rPr>
          <w:rFonts w:ascii="Times New Roman" w:hAnsi="Times New Roman" w:cs="Times New Roman"/>
          <w:sz w:val="24"/>
          <w:szCs w:val="24"/>
        </w:rPr>
        <w:t>yang mengatakan kecepatan tumbuh mengindikasikan vigor kekuatan tumbuh benih k</w:t>
      </w:r>
      <w:r w:rsidR="009007AE">
        <w:rPr>
          <w:rFonts w:ascii="Times New Roman" w:hAnsi="Times New Roman" w:cs="Times New Roman"/>
          <w:sz w:val="24"/>
          <w:szCs w:val="24"/>
        </w:rPr>
        <w:t>enau</w:t>
      </w:r>
      <w:r w:rsidR="005B596F">
        <w:rPr>
          <w:rFonts w:ascii="Times New Roman" w:hAnsi="Times New Roman" w:cs="Times New Roman"/>
          <w:sz w:val="24"/>
          <w:szCs w:val="24"/>
        </w:rPr>
        <w:t>a benih yang cepat tumbuh lebih mampu menghadapi kondisi lapang yang suboptimal dengan demikian bibit akan tumbuh lebih maksimal.</w:t>
      </w:r>
    </w:p>
    <w:p w:rsidR="00304F37" w:rsidRDefault="00304F37" w:rsidP="006907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Larutan asam kuat seperti asam sulfat (</w:t>
      </w:r>
      <w:r w:rsidRPr="00F13D57">
        <w:rPr>
          <w:rFonts w:ascii="Times New Roman" w:hAnsi="Times New Roman" w:cs="Times New Roman"/>
          <w:sz w:val="24"/>
          <w:szCs w:val="24"/>
        </w:rPr>
        <w:t>H</w:t>
      </w:r>
      <w:r>
        <w:rPr>
          <w:rFonts w:ascii="Times New Roman" w:hAnsi="Times New Roman" w:cs="Times New Roman"/>
          <w:sz w:val="24"/>
          <w:szCs w:val="24"/>
          <w:vertAlign w:val="subscript"/>
        </w:rPr>
        <w:t>2</w:t>
      </w:r>
      <w:r w:rsidRPr="00F13D57">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sering digunakan dengan konsentrasai yang bervariasi tergantung jenis benih yang diperlakukan, sehingga kulit benih menjadi rusa. Disamping itu larutan asam sulfat (</w:t>
      </w:r>
      <w:r w:rsidRPr="00F13D57">
        <w:rPr>
          <w:rFonts w:ascii="Times New Roman" w:hAnsi="Times New Roman" w:cs="Times New Roman"/>
          <w:sz w:val="24"/>
          <w:szCs w:val="24"/>
        </w:rPr>
        <w:t>H</w:t>
      </w:r>
      <w:r>
        <w:rPr>
          <w:rFonts w:ascii="Times New Roman" w:hAnsi="Times New Roman" w:cs="Times New Roman"/>
          <w:sz w:val="24"/>
          <w:szCs w:val="24"/>
          <w:vertAlign w:val="subscript"/>
        </w:rPr>
        <w:t>2</w:t>
      </w:r>
      <w:r w:rsidRPr="00F13D57">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sidR="00E1185F">
        <w:rPr>
          <w:rFonts w:ascii="Times New Roman" w:hAnsi="Times New Roman" w:cs="Times New Roman"/>
          <w:sz w:val="24"/>
          <w:szCs w:val="24"/>
        </w:rPr>
        <w:t xml:space="preserve"> </w:t>
      </w:r>
      <w:r>
        <w:rPr>
          <w:rFonts w:ascii="Times New Roman" w:hAnsi="Times New Roman" w:cs="Times New Roman"/>
          <w:sz w:val="24"/>
          <w:szCs w:val="24"/>
        </w:rPr>
        <w:t>dapat pula membunuh cendawanatau bakteri yang dapat membuat be</w:t>
      </w:r>
      <w:r w:rsidR="00135D09">
        <w:rPr>
          <w:rFonts w:ascii="Times New Roman" w:hAnsi="Times New Roman" w:cs="Times New Roman"/>
          <w:sz w:val="24"/>
          <w:szCs w:val="24"/>
        </w:rPr>
        <w:t>nih menjadi dorman (Sutopo, 200</w:t>
      </w:r>
      <w:r>
        <w:rPr>
          <w:rFonts w:ascii="Times New Roman" w:hAnsi="Times New Roman" w:cs="Times New Roman"/>
          <w:sz w:val="24"/>
          <w:szCs w:val="24"/>
        </w:rPr>
        <w:t>2).</w:t>
      </w:r>
    </w:p>
    <w:p w:rsidR="00E1185F" w:rsidRDefault="009B4C21" w:rsidP="006907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Biji </w:t>
      </w:r>
      <w:r w:rsidR="009007AE">
        <w:rPr>
          <w:rFonts w:ascii="Times New Roman" w:hAnsi="Times New Roman" w:cs="Times New Roman"/>
          <w:sz w:val="24"/>
          <w:szCs w:val="24"/>
        </w:rPr>
        <w:t>enau</w:t>
      </w:r>
      <w:r>
        <w:rPr>
          <w:rFonts w:ascii="Times New Roman" w:hAnsi="Times New Roman" w:cs="Times New Roman"/>
          <w:sz w:val="24"/>
          <w:szCs w:val="24"/>
        </w:rPr>
        <w:t xml:space="preserve"> memiliki masa dormansi yang panjang. Hal ini disebabkan oleh struktur </w:t>
      </w:r>
      <w:r>
        <w:rPr>
          <w:rFonts w:ascii="Times New Roman" w:hAnsi="Times New Roman" w:cs="Times New Roman"/>
          <w:sz w:val="24"/>
          <w:szCs w:val="24"/>
        </w:rPr>
        <w:lastRenderedPageBreak/>
        <w:t xml:space="preserve">benih yang tebal. Merendam </w:t>
      </w:r>
      <w:r w:rsidR="00FB7F56">
        <w:rPr>
          <w:rFonts w:ascii="Times New Roman" w:hAnsi="Times New Roman" w:cs="Times New Roman"/>
          <w:sz w:val="24"/>
          <w:szCs w:val="24"/>
        </w:rPr>
        <w:t>biji dalam senyawa kimia tertentu dapat memecahkan dormansi benih, larutan kalium nitrat dan asam sulfat me</w:t>
      </w:r>
      <w:r w:rsidR="00E1185F">
        <w:rPr>
          <w:rFonts w:ascii="Times New Roman" w:hAnsi="Times New Roman" w:cs="Times New Roman"/>
          <w:sz w:val="24"/>
          <w:szCs w:val="24"/>
        </w:rPr>
        <w:t>rupakan senyawa kimia yang sering digunakan untuk pematahan dormansi benih.</w:t>
      </w:r>
    </w:p>
    <w:p w:rsidR="005B596F" w:rsidRDefault="005B596F" w:rsidP="00690790">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cepatnya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berkecambah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vigor </w:t>
      </w:r>
      <w:proofErr w:type="spellStart"/>
      <w:r>
        <w:rPr>
          <w:rFonts w:ascii="Times New Roman" w:hAnsi="Times New Roman" w:cs="Times New Roman"/>
          <w:sz w:val="24"/>
          <w:szCs w:val="24"/>
          <w:lang w:val="en-US"/>
        </w:rPr>
        <w:t>bibit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mencukupi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tumbuh</w:t>
      </w:r>
      <w:proofErr w:type="spellEnd"/>
      <w:r>
        <w:rPr>
          <w:rFonts w:ascii="Times New Roman" w:hAnsi="Times New Roman" w:cs="Times New Roman"/>
          <w:sz w:val="24"/>
          <w:szCs w:val="24"/>
          <w:lang w:val="en-US"/>
        </w:rPr>
        <w:t xml:space="preserve"> optimal.</w:t>
      </w:r>
      <w:proofErr w:type="gramEnd"/>
      <w:r>
        <w:rPr>
          <w:rFonts w:ascii="Times New Roman" w:hAnsi="Times New Roman" w:cs="Times New Roman"/>
          <w:sz w:val="24"/>
          <w:szCs w:val="24"/>
          <w:lang w:val="en-US"/>
        </w:rPr>
        <w:t xml:space="preserve"> </w:t>
      </w:r>
    </w:p>
    <w:p w:rsidR="005B596F" w:rsidRPr="00910623" w:rsidRDefault="005B596F" w:rsidP="006907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Vigor bibit menunjukkan kemampuan tumbuh bibit pada kondisi suboptimum. Pada perendaman aquades masih belum mampu mempersingkat waktu dormansi sedangkan perlakuan kalium nitrat dan asam sulfat dormansi benih dapat dipersingkat, k</w:t>
      </w:r>
      <w:r w:rsidR="009007AE">
        <w:rPr>
          <w:rFonts w:ascii="Times New Roman" w:hAnsi="Times New Roman" w:cs="Times New Roman"/>
          <w:sz w:val="24"/>
          <w:szCs w:val="24"/>
        </w:rPr>
        <w:t>enau</w:t>
      </w:r>
      <w:r>
        <w:rPr>
          <w:rFonts w:ascii="Times New Roman" w:hAnsi="Times New Roman" w:cs="Times New Roman"/>
          <w:sz w:val="24"/>
          <w:szCs w:val="24"/>
        </w:rPr>
        <w:t xml:space="preserve">a kalium nitrat dan asam sulfta dapat melunakkan kulit benih </w:t>
      </w:r>
      <w:r w:rsidR="009007AE">
        <w:rPr>
          <w:rFonts w:ascii="Times New Roman" w:hAnsi="Times New Roman" w:cs="Times New Roman"/>
          <w:sz w:val="24"/>
          <w:szCs w:val="24"/>
        </w:rPr>
        <w:t>enau</w:t>
      </w:r>
      <w:r>
        <w:rPr>
          <w:rFonts w:ascii="Times New Roman" w:hAnsi="Times New Roman" w:cs="Times New Roman"/>
          <w:sz w:val="24"/>
          <w:szCs w:val="24"/>
        </w:rPr>
        <w:t xml:space="preserve"> yang keras sehingga lebih mudah dimasuki air dan udara sehingga benih mampu untuk tumbuh pada kondisi suboptimum. </w:t>
      </w:r>
    </w:p>
    <w:p w:rsidR="00CF71CF" w:rsidRDefault="00CF71CF" w:rsidP="00690790">
      <w:pPr>
        <w:autoSpaceDE w:val="0"/>
        <w:autoSpaceDN w:val="0"/>
        <w:adjustRightInd w:val="0"/>
        <w:spacing w:after="0" w:line="240" w:lineRule="auto"/>
        <w:ind w:left="1701" w:hanging="708"/>
        <w:jc w:val="center"/>
        <w:rPr>
          <w:rFonts w:ascii="Times New Roman" w:hAnsi="Times New Roman" w:cs="Times New Roman"/>
          <w:sz w:val="24"/>
          <w:szCs w:val="24"/>
        </w:rPr>
      </w:pPr>
    </w:p>
    <w:p w:rsidR="004F0085" w:rsidRDefault="0025301D" w:rsidP="00690790">
      <w:pPr>
        <w:pStyle w:val="ListParagraph"/>
        <w:tabs>
          <w:tab w:val="left" w:pos="6240"/>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A831F5" w:rsidRPr="00A831F5" w:rsidRDefault="00A345F7" w:rsidP="00690790">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A831F5">
        <w:rPr>
          <w:rFonts w:ascii="Times New Roman" w:hAnsi="Times New Roman" w:cs="Times New Roman"/>
          <w:sz w:val="24"/>
          <w:szCs w:val="24"/>
        </w:rPr>
        <w:t>Dari hasil penelitian diperoleh bahwa tidak ada interaksi antar</w:t>
      </w:r>
      <w:r w:rsidR="00A831F5" w:rsidRPr="00A831F5">
        <w:rPr>
          <w:rFonts w:ascii="Times New Roman" w:hAnsi="Times New Roman" w:cs="Times New Roman"/>
          <w:sz w:val="24"/>
          <w:szCs w:val="24"/>
        </w:rPr>
        <w:t>a</w:t>
      </w:r>
      <w:r w:rsidRPr="00A831F5">
        <w:rPr>
          <w:rFonts w:ascii="Times New Roman" w:hAnsi="Times New Roman" w:cs="Times New Roman"/>
          <w:sz w:val="24"/>
          <w:szCs w:val="24"/>
        </w:rPr>
        <w:t xml:space="preserve"> perlakuan </w:t>
      </w:r>
      <w:proofErr w:type="spellStart"/>
      <w:r w:rsidR="00A831F5" w:rsidRPr="00A831F5">
        <w:rPr>
          <w:rFonts w:ascii="Times New Roman" w:hAnsi="Times New Roman" w:cs="Times New Roman"/>
          <w:sz w:val="24"/>
          <w:szCs w:val="24"/>
          <w:lang w:val="en-US"/>
        </w:rPr>
        <w:t>jenis</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bahan</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kimia</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dan</w:t>
      </w:r>
      <w:proofErr w:type="spellEnd"/>
      <w:r w:rsidR="00A831F5" w:rsidRPr="00A831F5">
        <w:rPr>
          <w:rFonts w:ascii="Times New Roman" w:hAnsi="Times New Roman" w:cs="Times New Roman"/>
          <w:sz w:val="24"/>
          <w:szCs w:val="24"/>
          <w:lang w:val="en-US"/>
        </w:rPr>
        <w:t xml:space="preserve"> lama </w:t>
      </w:r>
      <w:proofErr w:type="spellStart"/>
      <w:r w:rsidR="00A831F5" w:rsidRPr="00A831F5">
        <w:rPr>
          <w:rFonts w:ascii="Times New Roman" w:hAnsi="Times New Roman" w:cs="Times New Roman"/>
          <w:sz w:val="24"/>
          <w:szCs w:val="24"/>
          <w:lang w:val="en-US"/>
        </w:rPr>
        <w:t>perendaman</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terhadap</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perkecambahan</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dan</w:t>
      </w:r>
      <w:proofErr w:type="spellEnd"/>
      <w:r w:rsidR="00A831F5" w:rsidRPr="00A831F5">
        <w:rPr>
          <w:rFonts w:ascii="Times New Roman" w:hAnsi="Times New Roman" w:cs="Times New Roman"/>
          <w:sz w:val="24"/>
          <w:szCs w:val="24"/>
          <w:lang w:val="en-US"/>
        </w:rPr>
        <w:t xml:space="preserve"> vigor </w:t>
      </w:r>
      <w:proofErr w:type="spellStart"/>
      <w:r w:rsidR="00A831F5" w:rsidRPr="00A831F5">
        <w:rPr>
          <w:rFonts w:ascii="Times New Roman" w:hAnsi="Times New Roman" w:cs="Times New Roman"/>
          <w:sz w:val="24"/>
          <w:szCs w:val="24"/>
          <w:lang w:val="en-US"/>
        </w:rPr>
        <w:t>bibit</w:t>
      </w:r>
      <w:proofErr w:type="spellEnd"/>
      <w:r w:rsidR="00A831F5" w:rsidRPr="00A831F5">
        <w:rPr>
          <w:rFonts w:ascii="Times New Roman" w:hAnsi="Times New Roman" w:cs="Times New Roman"/>
          <w:sz w:val="24"/>
          <w:szCs w:val="24"/>
          <w:lang w:val="en-US"/>
        </w:rPr>
        <w:t xml:space="preserve"> </w:t>
      </w:r>
      <w:proofErr w:type="spellStart"/>
      <w:r w:rsidR="009007AE">
        <w:rPr>
          <w:rFonts w:ascii="Times New Roman" w:hAnsi="Times New Roman" w:cs="Times New Roman"/>
          <w:sz w:val="24"/>
          <w:szCs w:val="24"/>
          <w:lang w:val="en-US"/>
        </w:rPr>
        <w:t>enau</w:t>
      </w:r>
      <w:proofErr w:type="spellEnd"/>
      <w:r w:rsidR="00A831F5" w:rsidRPr="00A831F5">
        <w:rPr>
          <w:rFonts w:ascii="Times New Roman" w:hAnsi="Times New Roman" w:cs="Times New Roman"/>
          <w:sz w:val="24"/>
          <w:szCs w:val="24"/>
          <w:lang w:val="en-US"/>
        </w:rPr>
        <w:t>.</w:t>
      </w:r>
      <w:r w:rsidR="00A831F5" w:rsidRPr="00A831F5">
        <w:rPr>
          <w:rFonts w:ascii="Times New Roman" w:hAnsi="Times New Roman" w:cs="Times New Roman"/>
          <w:sz w:val="24"/>
          <w:szCs w:val="24"/>
        </w:rPr>
        <w:t xml:space="preserve"> Benih yang diberi perlakuan </w:t>
      </w:r>
      <w:r w:rsidR="00A831F5" w:rsidRPr="00A831F5">
        <w:rPr>
          <w:rFonts w:ascii="Times New Roman" w:hAnsi="Times New Roman" w:cs="Times New Roman"/>
          <w:sz w:val="24"/>
          <w:szCs w:val="24"/>
          <w:lang w:val="en-US"/>
        </w:rPr>
        <w:t>KNO</w:t>
      </w:r>
      <w:r w:rsidR="00A831F5" w:rsidRPr="00A831F5">
        <w:rPr>
          <w:rFonts w:ascii="Times New Roman" w:hAnsi="Times New Roman" w:cs="Times New Roman"/>
          <w:sz w:val="24"/>
          <w:szCs w:val="24"/>
          <w:vertAlign w:val="subscript"/>
          <w:lang w:val="en-US"/>
        </w:rPr>
        <w:t>3</w:t>
      </w:r>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dan</w:t>
      </w:r>
      <w:proofErr w:type="spellEnd"/>
      <w:r w:rsidR="00A831F5" w:rsidRPr="00A831F5">
        <w:rPr>
          <w:rFonts w:ascii="Times New Roman" w:hAnsi="Times New Roman" w:cs="Times New Roman"/>
          <w:sz w:val="24"/>
          <w:szCs w:val="24"/>
          <w:lang w:val="en-US"/>
        </w:rPr>
        <w:t xml:space="preserve"> H</w:t>
      </w:r>
      <w:r w:rsidR="00A831F5" w:rsidRPr="00A831F5">
        <w:rPr>
          <w:rFonts w:ascii="Times New Roman" w:hAnsi="Times New Roman" w:cs="Times New Roman"/>
          <w:sz w:val="24"/>
          <w:szCs w:val="24"/>
          <w:vertAlign w:val="subscript"/>
          <w:lang w:val="en-US"/>
        </w:rPr>
        <w:t>2</w:t>
      </w:r>
      <w:r w:rsidR="00A831F5" w:rsidRPr="00A831F5">
        <w:rPr>
          <w:rFonts w:ascii="Times New Roman" w:hAnsi="Times New Roman" w:cs="Times New Roman"/>
          <w:sz w:val="24"/>
          <w:szCs w:val="24"/>
          <w:lang w:val="en-US"/>
        </w:rPr>
        <w:t>SO</w:t>
      </w:r>
      <w:r w:rsidR="00A831F5" w:rsidRPr="00A831F5">
        <w:rPr>
          <w:rFonts w:ascii="Times New Roman" w:hAnsi="Times New Roman" w:cs="Times New Roman"/>
          <w:sz w:val="24"/>
          <w:szCs w:val="24"/>
          <w:vertAlign w:val="subscript"/>
          <w:lang w:val="en-US"/>
        </w:rPr>
        <w:t>4</w:t>
      </w:r>
      <w:r w:rsidR="00A831F5" w:rsidRPr="00A831F5">
        <w:rPr>
          <w:rFonts w:ascii="Times New Roman" w:hAnsi="Times New Roman" w:cs="Times New Roman"/>
          <w:sz w:val="24"/>
          <w:szCs w:val="24"/>
          <w:lang w:val="en-US"/>
        </w:rPr>
        <w:t xml:space="preserve"> </w:t>
      </w:r>
      <w:r w:rsidR="00A831F5" w:rsidRPr="00A831F5">
        <w:rPr>
          <w:rFonts w:ascii="Times New Roman" w:hAnsi="Times New Roman" w:cs="Times New Roman"/>
          <w:sz w:val="24"/>
          <w:szCs w:val="24"/>
        </w:rPr>
        <w:t xml:space="preserve">sebelum dikecambahkan memiliki pertumbuhan lebih baik daripada </w:t>
      </w:r>
      <w:proofErr w:type="spellStart"/>
      <w:r w:rsidR="00A831F5" w:rsidRPr="00A831F5">
        <w:rPr>
          <w:rFonts w:ascii="Times New Roman" w:hAnsi="Times New Roman" w:cs="Times New Roman"/>
          <w:sz w:val="24"/>
          <w:szCs w:val="24"/>
          <w:lang w:val="en-US"/>
        </w:rPr>
        <w:t>daripada</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perlakuan</w:t>
      </w:r>
      <w:proofErr w:type="spellEnd"/>
      <w:r w:rsidR="00A831F5" w:rsidRPr="00A831F5">
        <w:rPr>
          <w:rFonts w:ascii="Times New Roman" w:hAnsi="Times New Roman" w:cs="Times New Roman"/>
          <w:sz w:val="24"/>
          <w:szCs w:val="24"/>
          <w:lang w:val="en-US"/>
        </w:rPr>
        <w:t xml:space="preserve"> </w:t>
      </w:r>
      <w:proofErr w:type="spellStart"/>
      <w:r w:rsidR="00A831F5" w:rsidRPr="00A831F5">
        <w:rPr>
          <w:rFonts w:ascii="Times New Roman" w:hAnsi="Times New Roman" w:cs="Times New Roman"/>
          <w:sz w:val="24"/>
          <w:szCs w:val="24"/>
          <w:lang w:val="en-US"/>
        </w:rPr>
        <w:t>aquades</w:t>
      </w:r>
      <w:proofErr w:type="spellEnd"/>
      <w:r w:rsidR="00A831F5" w:rsidRPr="00A831F5">
        <w:rPr>
          <w:rFonts w:ascii="Times New Roman" w:hAnsi="Times New Roman" w:cs="Times New Roman"/>
          <w:sz w:val="24"/>
          <w:szCs w:val="24"/>
          <w:lang w:val="en-US"/>
        </w:rPr>
        <w:t>.</w:t>
      </w:r>
      <w:r w:rsidR="00A831F5">
        <w:rPr>
          <w:rFonts w:ascii="Times New Roman" w:hAnsi="Times New Roman" w:cs="Times New Roman"/>
          <w:sz w:val="24"/>
          <w:szCs w:val="24"/>
        </w:rPr>
        <w:t xml:space="preserve">serta lama perendaman tidak berpengaruh nyata terhadap perkecambahan dan vigor bibit </w:t>
      </w:r>
      <w:r w:rsidR="009007AE">
        <w:rPr>
          <w:rFonts w:ascii="Times New Roman" w:hAnsi="Times New Roman" w:cs="Times New Roman"/>
          <w:sz w:val="24"/>
          <w:szCs w:val="24"/>
        </w:rPr>
        <w:t>enau</w:t>
      </w:r>
      <w:r w:rsidR="00A831F5">
        <w:rPr>
          <w:rFonts w:ascii="Times New Roman" w:hAnsi="Times New Roman" w:cs="Times New Roman"/>
          <w:sz w:val="24"/>
          <w:szCs w:val="24"/>
        </w:rPr>
        <w:t>.</w:t>
      </w:r>
    </w:p>
    <w:p w:rsidR="004F0085" w:rsidRDefault="0025301D" w:rsidP="00690790">
      <w:pPr>
        <w:tabs>
          <w:tab w:val="left" w:pos="62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FE1C39" w:rsidRDefault="00FE1C39" w:rsidP="00690790">
      <w:pPr>
        <w:spacing w:after="100" w:afterAutospacing="1" w:line="240" w:lineRule="auto"/>
        <w:ind w:firstLine="720"/>
        <w:jc w:val="both"/>
        <w:rPr>
          <w:rFonts w:ascii="Times New Roman" w:hAnsi="Times New Roman" w:cs="Times New Roman"/>
          <w:sz w:val="24"/>
          <w:szCs w:val="24"/>
        </w:rPr>
      </w:pPr>
      <w:r w:rsidRPr="00B21D00">
        <w:rPr>
          <w:rFonts w:ascii="Times New Roman" w:hAnsi="Times New Roman" w:cs="Times New Roman"/>
          <w:sz w:val="24"/>
          <w:szCs w:val="24"/>
        </w:rPr>
        <w:t xml:space="preserve">Penulis menyadari bahwa dalam penulisan </w:t>
      </w:r>
      <w:r>
        <w:rPr>
          <w:rFonts w:ascii="Times New Roman" w:hAnsi="Times New Roman" w:cs="Times New Roman"/>
          <w:sz w:val="24"/>
          <w:szCs w:val="24"/>
        </w:rPr>
        <w:t>makalah</w:t>
      </w:r>
      <w:r w:rsidRPr="00B21D00">
        <w:rPr>
          <w:rFonts w:ascii="Times New Roman" w:hAnsi="Times New Roman" w:cs="Times New Roman"/>
          <w:sz w:val="24"/>
          <w:szCs w:val="24"/>
        </w:rPr>
        <w:t xml:space="preserve"> ini tidak lepas dari bantuan, doa, motivasi dan bimbingan dari berbagai pihak. Oleh k</w:t>
      </w:r>
      <w:r w:rsidR="009007AE">
        <w:rPr>
          <w:rFonts w:ascii="Times New Roman" w:hAnsi="Times New Roman" w:cs="Times New Roman"/>
          <w:sz w:val="24"/>
          <w:szCs w:val="24"/>
        </w:rPr>
        <w:t>enau</w:t>
      </w:r>
      <w:r w:rsidRPr="00B21D00">
        <w:rPr>
          <w:rFonts w:ascii="Times New Roman" w:hAnsi="Times New Roman" w:cs="Times New Roman"/>
          <w:sz w:val="24"/>
          <w:szCs w:val="24"/>
        </w:rPr>
        <w:t>a itu dalam kesempatan baik ini perkenankan penulis mengucapkan terimakasih dan penghormatan kepada :</w:t>
      </w:r>
    </w:p>
    <w:p w:rsidR="00FE1C39" w:rsidRDefault="00FE1C39" w:rsidP="00690790">
      <w:pPr>
        <w:pStyle w:val="ListParagraph"/>
        <w:numPr>
          <w:ilvl w:val="0"/>
          <w:numId w:val="9"/>
        </w:num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Kedua orang tua, Alm. Bapak Siswo Supeno dan Ibu Sulasih yang selalu mendoakan, </w:t>
      </w:r>
      <w:r>
        <w:rPr>
          <w:rFonts w:ascii="Times New Roman" w:hAnsi="Times New Roman" w:cs="Times New Roman"/>
          <w:sz w:val="24"/>
          <w:szCs w:val="24"/>
        </w:rPr>
        <w:lastRenderedPageBreak/>
        <w:t>membimbing dan mendukung secara moral maupun material.</w:t>
      </w:r>
    </w:p>
    <w:p w:rsidR="00FE1C39" w:rsidRPr="00C22300" w:rsidRDefault="00FE1C39" w:rsidP="00690790">
      <w:pPr>
        <w:pStyle w:val="ListParagraph"/>
        <w:numPr>
          <w:ilvl w:val="0"/>
          <w:numId w:val="9"/>
        </w:numPr>
        <w:spacing w:after="100" w:afterAutospacing="1" w:line="240" w:lineRule="auto"/>
        <w:jc w:val="both"/>
        <w:rPr>
          <w:rFonts w:ascii="Times New Roman" w:hAnsi="Times New Roman" w:cs="Times New Roman"/>
          <w:sz w:val="24"/>
          <w:szCs w:val="24"/>
        </w:rPr>
      </w:pPr>
      <w:r w:rsidRPr="00C22300">
        <w:rPr>
          <w:rFonts w:ascii="Times New Roman" w:hAnsi="Times New Roman" w:cs="Times New Roman"/>
          <w:sz w:val="24"/>
          <w:szCs w:val="24"/>
        </w:rPr>
        <w:t>Ir. Wafit Dinarto, M.Si. selaku pembimbing utama,</w:t>
      </w:r>
    </w:p>
    <w:p w:rsidR="0025301D" w:rsidRPr="00FE1C39" w:rsidRDefault="00FE1C39" w:rsidP="00690790">
      <w:pPr>
        <w:pStyle w:val="ListParagraph"/>
        <w:numPr>
          <w:ilvl w:val="0"/>
          <w:numId w:val="9"/>
        </w:numPr>
        <w:spacing w:after="100" w:afterAutospacing="1" w:line="240" w:lineRule="auto"/>
        <w:jc w:val="both"/>
        <w:rPr>
          <w:rFonts w:ascii="Times New Roman" w:hAnsi="Times New Roman" w:cs="Times New Roman"/>
          <w:sz w:val="24"/>
          <w:szCs w:val="24"/>
        </w:rPr>
      </w:pPr>
      <w:r w:rsidRPr="00C22300">
        <w:rPr>
          <w:rFonts w:ascii="Times New Roman" w:hAnsi="Times New Roman" w:cs="Times New Roman"/>
          <w:sz w:val="24"/>
          <w:szCs w:val="24"/>
        </w:rPr>
        <w:t>Drs. Riyanto, M.Si. selaku pembimbing pendamping,</w:t>
      </w:r>
      <w:r>
        <w:rPr>
          <w:rFonts w:ascii="Times New Roman" w:hAnsi="Times New Roman" w:cs="Times New Roman"/>
          <w:sz w:val="24"/>
          <w:szCs w:val="24"/>
        </w:rPr>
        <w:t xml:space="preserve"> </w:t>
      </w:r>
    </w:p>
    <w:p w:rsidR="00741339" w:rsidRPr="00FE1C39" w:rsidRDefault="0025301D" w:rsidP="00690790">
      <w:pPr>
        <w:tabs>
          <w:tab w:val="left" w:pos="62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135D09" w:rsidRDefault="00135D09" w:rsidP="00690790">
      <w:pPr>
        <w:autoSpaceDE w:val="0"/>
        <w:autoSpaceDN w:val="0"/>
        <w:adjustRightInd w:val="0"/>
        <w:spacing w:after="0" w:line="240" w:lineRule="auto"/>
        <w:ind w:left="1134" w:hanging="1134"/>
        <w:jc w:val="both"/>
        <w:rPr>
          <w:rFonts w:ascii="Times New Roman" w:hAnsi="Times New Roman" w:cs="Times New Roman"/>
          <w:sz w:val="24"/>
          <w:szCs w:val="24"/>
        </w:rPr>
      </w:pPr>
    </w:p>
    <w:p w:rsidR="001742A9" w:rsidRDefault="00135D09" w:rsidP="00690790">
      <w:pPr>
        <w:autoSpaceDE w:val="0"/>
        <w:autoSpaceDN w:val="0"/>
        <w:adjustRightInd w:val="0"/>
        <w:spacing w:after="0" w:line="240" w:lineRule="auto"/>
        <w:ind w:left="1134" w:hanging="1134"/>
        <w:jc w:val="both"/>
        <w:rPr>
          <w:rFonts w:ascii="Times New Roman" w:hAnsi="Times New Roman" w:cs="Times New Roman"/>
          <w:sz w:val="24"/>
          <w:szCs w:val="24"/>
        </w:rPr>
      </w:pPr>
      <w:r w:rsidRPr="00135D09">
        <w:rPr>
          <w:rFonts w:ascii="Times New Roman" w:hAnsi="Times New Roman" w:cs="Times New Roman"/>
          <w:sz w:val="24"/>
          <w:szCs w:val="24"/>
        </w:rPr>
        <w:t>Faustina, E., Yudono, P. dan Rabaniyah, R. 201</w:t>
      </w:r>
      <w:r>
        <w:rPr>
          <w:rFonts w:ascii="Times New Roman" w:hAnsi="Times New Roman" w:cs="Times New Roman"/>
          <w:sz w:val="24"/>
          <w:szCs w:val="24"/>
        </w:rPr>
        <w:t xml:space="preserve">3. Pengaruh Cara Pelepasan Aril </w:t>
      </w:r>
      <w:r w:rsidRPr="00135D09">
        <w:rPr>
          <w:rFonts w:ascii="Times New Roman" w:hAnsi="Times New Roman" w:cs="Times New Roman"/>
          <w:sz w:val="24"/>
          <w:szCs w:val="24"/>
        </w:rPr>
        <w:t>Dan Konsentrasi Kno3 Terhadap Pematahan Dormansi Benih Pepaya</w:t>
      </w:r>
      <w:r>
        <w:rPr>
          <w:rFonts w:ascii="Times New Roman" w:hAnsi="Times New Roman" w:cs="Times New Roman"/>
          <w:sz w:val="24"/>
          <w:szCs w:val="24"/>
        </w:rPr>
        <w:t xml:space="preserve"> </w:t>
      </w:r>
      <w:r w:rsidRPr="00135D09">
        <w:rPr>
          <w:rFonts w:ascii="Times New Roman" w:hAnsi="Times New Roman" w:cs="Times New Roman"/>
          <w:sz w:val="24"/>
          <w:szCs w:val="24"/>
        </w:rPr>
        <w:t>(Carica Papaya L.). Fakultas Pertanian. UGM. Yogyakarta</w:t>
      </w:r>
      <w:r w:rsidR="00741339" w:rsidRPr="004F2562">
        <w:rPr>
          <w:rFonts w:ascii="Times New Roman" w:hAnsi="Times New Roman" w:cs="Times New Roman"/>
          <w:sz w:val="24"/>
          <w:szCs w:val="24"/>
        </w:rPr>
        <w:t>Kartasapoetra, A.G., 2003. Teknologi Benih (Pengolahan Benih dan Tuntunan Praktikum). Cetakan keem</w:t>
      </w:r>
      <w:r w:rsidR="00741339">
        <w:rPr>
          <w:rFonts w:ascii="Times New Roman" w:hAnsi="Times New Roman" w:cs="Times New Roman"/>
          <w:sz w:val="24"/>
          <w:szCs w:val="24"/>
        </w:rPr>
        <w:t>pat. Rineka Cipta. Jakarta. H</w:t>
      </w:r>
      <w:r w:rsidR="00741339" w:rsidRPr="004F2562">
        <w:rPr>
          <w:rFonts w:ascii="Times New Roman" w:hAnsi="Times New Roman" w:cs="Times New Roman"/>
          <w:sz w:val="24"/>
          <w:szCs w:val="24"/>
        </w:rPr>
        <w:t>al.</w:t>
      </w:r>
      <w:r w:rsidR="00FF7E9B">
        <w:rPr>
          <w:rFonts w:ascii="Times New Roman" w:hAnsi="Times New Roman" w:cs="Times New Roman"/>
          <w:sz w:val="24"/>
          <w:szCs w:val="24"/>
        </w:rPr>
        <w:t xml:space="preserve"> 188.</w:t>
      </w:r>
    </w:p>
    <w:p w:rsidR="00FF7E9B" w:rsidRDefault="00FF7E9B" w:rsidP="00690790">
      <w:pPr>
        <w:autoSpaceDE w:val="0"/>
        <w:autoSpaceDN w:val="0"/>
        <w:adjustRightInd w:val="0"/>
        <w:spacing w:after="0" w:line="240" w:lineRule="auto"/>
        <w:ind w:left="1134" w:hanging="1134"/>
        <w:jc w:val="both"/>
        <w:rPr>
          <w:rFonts w:ascii="Times New Roman" w:hAnsi="Times New Roman" w:cs="Times New Roman"/>
          <w:sz w:val="24"/>
          <w:szCs w:val="24"/>
        </w:rPr>
      </w:pPr>
    </w:p>
    <w:p w:rsidR="00FF7E9B" w:rsidRDefault="00FF7E9B" w:rsidP="00690790">
      <w:pPr>
        <w:autoSpaceDE w:val="0"/>
        <w:autoSpaceDN w:val="0"/>
        <w:adjustRightInd w:val="0"/>
        <w:spacing w:after="0" w:line="240" w:lineRule="auto"/>
        <w:ind w:left="1134" w:hanging="1134"/>
        <w:jc w:val="both"/>
        <w:rPr>
          <w:rFonts w:ascii="Times New Roman" w:hAnsi="Times New Roman" w:cs="Times New Roman"/>
          <w:sz w:val="24"/>
          <w:szCs w:val="24"/>
        </w:rPr>
      </w:pPr>
      <w:r w:rsidRPr="004F2562">
        <w:rPr>
          <w:rFonts w:ascii="Times New Roman" w:hAnsi="Times New Roman" w:cs="Times New Roman"/>
          <w:sz w:val="24"/>
          <w:szCs w:val="24"/>
        </w:rPr>
        <w:t>Kartasapoetra, A.G., 2003. Teknologi Benih (Pengolahan Benih dan Tuntunan Praktikum). Cetakan keem</w:t>
      </w:r>
      <w:r>
        <w:rPr>
          <w:rFonts w:ascii="Times New Roman" w:hAnsi="Times New Roman" w:cs="Times New Roman"/>
          <w:sz w:val="24"/>
          <w:szCs w:val="24"/>
        </w:rPr>
        <w:t>pat. Rineka Cipta. Jakarta. H</w:t>
      </w:r>
      <w:r w:rsidRPr="004F2562">
        <w:rPr>
          <w:rFonts w:ascii="Times New Roman" w:hAnsi="Times New Roman" w:cs="Times New Roman"/>
          <w:sz w:val="24"/>
          <w:szCs w:val="24"/>
        </w:rPr>
        <w:t>al.</w:t>
      </w:r>
      <w:r>
        <w:rPr>
          <w:rFonts w:ascii="Times New Roman" w:hAnsi="Times New Roman" w:cs="Times New Roman"/>
          <w:sz w:val="24"/>
          <w:szCs w:val="24"/>
        </w:rPr>
        <w:t xml:space="preserve"> 188.</w:t>
      </w:r>
    </w:p>
    <w:p w:rsidR="00FF7E9B" w:rsidRDefault="00FF7E9B" w:rsidP="00690790">
      <w:pPr>
        <w:autoSpaceDE w:val="0"/>
        <w:autoSpaceDN w:val="0"/>
        <w:adjustRightInd w:val="0"/>
        <w:spacing w:after="0" w:line="240" w:lineRule="auto"/>
        <w:ind w:left="1134" w:hanging="1134"/>
        <w:jc w:val="both"/>
        <w:rPr>
          <w:rFonts w:ascii="Times New Roman" w:hAnsi="Times New Roman" w:cs="Times New Roman"/>
          <w:sz w:val="24"/>
          <w:szCs w:val="24"/>
        </w:rPr>
      </w:pPr>
    </w:p>
    <w:p w:rsidR="00FF7E9B" w:rsidRDefault="00FF7E9B" w:rsidP="00690790">
      <w:pPr>
        <w:autoSpaceDE w:val="0"/>
        <w:autoSpaceDN w:val="0"/>
        <w:adjustRightInd w:val="0"/>
        <w:spacing w:after="0" w:line="240" w:lineRule="auto"/>
        <w:ind w:left="1134" w:hanging="1134"/>
        <w:jc w:val="both"/>
        <w:rPr>
          <w:rFonts w:ascii="Times New Roman" w:hAnsi="Times New Roman" w:cs="Times New Roman"/>
          <w:sz w:val="24"/>
          <w:szCs w:val="24"/>
        </w:rPr>
      </w:pPr>
      <w:r w:rsidRPr="00FF7E9B">
        <w:rPr>
          <w:rFonts w:ascii="Times New Roman" w:hAnsi="Times New Roman" w:cs="Times New Roman"/>
          <w:sz w:val="24"/>
          <w:szCs w:val="24"/>
        </w:rPr>
        <w:t xml:space="preserve">Leisolo, M.K, J. </w:t>
      </w:r>
      <w:r>
        <w:rPr>
          <w:rFonts w:ascii="Times New Roman" w:hAnsi="Times New Roman" w:cs="Times New Roman"/>
          <w:sz w:val="24"/>
          <w:szCs w:val="24"/>
        </w:rPr>
        <w:t xml:space="preserve">Riry dan E.A. Matatula. (2013). </w:t>
      </w:r>
      <w:r w:rsidRPr="00FF7E9B">
        <w:rPr>
          <w:rFonts w:ascii="Times New Roman" w:hAnsi="Times New Roman" w:cs="Times New Roman"/>
          <w:sz w:val="24"/>
          <w:szCs w:val="24"/>
        </w:rPr>
        <w:t>Pengujian viab</w:t>
      </w:r>
      <w:r>
        <w:rPr>
          <w:rFonts w:ascii="Times New Roman" w:hAnsi="Times New Roman" w:cs="Times New Roman"/>
          <w:sz w:val="24"/>
          <w:szCs w:val="24"/>
        </w:rPr>
        <w:t xml:space="preserve">ilitas dan vigor benih beberapa </w:t>
      </w:r>
      <w:r w:rsidRPr="00FF7E9B">
        <w:rPr>
          <w:rFonts w:ascii="Times New Roman" w:hAnsi="Times New Roman" w:cs="Times New Roman"/>
          <w:sz w:val="24"/>
          <w:szCs w:val="24"/>
        </w:rPr>
        <w:t>jenis tanam</w:t>
      </w:r>
      <w:r>
        <w:rPr>
          <w:rFonts w:ascii="Times New Roman" w:hAnsi="Times New Roman" w:cs="Times New Roman"/>
          <w:sz w:val="24"/>
          <w:szCs w:val="24"/>
        </w:rPr>
        <w:t xml:space="preserve">an yang beredar di pasaran kota </w:t>
      </w:r>
      <w:r w:rsidRPr="00FF7E9B">
        <w:rPr>
          <w:rFonts w:ascii="Times New Roman" w:hAnsi="Times New Roman" w:cs="Times New Roman"/>
          <w:sz w:val="24"/>
          <w:szCs w:val="24"/>
        </w:rPr>
        <w:t>Ambon. Jurnal Agrologia, 2(1), 1-9.</w:t>
      </w:r>
    </w:p>
    <w:p w:rsidR="001742A9" w:rsidRDefault="001742A9" w:rsidP="00690790">
      <w:pPr>
        <w:autoSpaceDE w:val="0"/>
        <w:autoSpaceDN w:val="0"/>
        <w:adjustRightInd w:val="0"/>
        <w:spacing w:after="0" w:line="240" w:lineRule="auto"/>
        <w:jc w:val="both"/>
        <w:rPr>
          <w:rFonts w:ascii="Times New Roman" w:hAnsi="Times New Roman" w:cs="Times New Roman"/>
          <w:sz w:val="24"/>
          <w:szCs w:val="24"/>
        </w:rPr>
      </w:pPr>
    </w:p>
    <w:p w:rsidR="001742A9" w:rsidRDefault="001742A9" w:rsidP="00690790">
      <w:pPr>
        <w:autoSpaceDE w:val="0"/>
        <w:autoSpaceDN w:val="0"/>
        <w:adjustRightInd w:val="0"/>
        <w:spacing w:after="0" w:line="240" w:lineRule="auto"/>
        <w:ind w:left="1134" w:hanging="1134"/>
        <w:jc w:val="both"/>
        <w:rPr>
          <w:rFonts w:ascii="Times New Roman" w:hAnsi="Times New Roman" w:cs="Times New Roman"/>
          <w:sz w:val="24"/>
          <w:szCs w:val="24"/>
        </w:rPr>
      </w:pPr>
      <w:r w:rsidRPr="004F2562">
        <w:rPr>
          <w:rFonts w:ascii="Times New Roman" w:hAnsi="Times New Roman" w:cs="Times New Roman"/>
          <w:sz w:val="24"/>
          <w:szCs w:val="24"/>
        </w:rPr>
        <w:t xml:space="preserve">Maliangkay, R, B. 2007. Teknik budidaya dan rehabilitasi tanaman </w:t>
      </w:r>
      <w:r w:rsidR="009007AE">
        <w:rPr>
          <w:rFonts w:ascii="Times New Roman" w:hAnsi="Times New Roman" w:cs="Times New Roman"/>
          <w:sz w:val="24"/>
          <w:szCs w:val="24"/>
        </w:rPr>
        <w:t>enau</w:t>
      </w:r>
      <w:r w:rsidRPr="004F2562">
        <w:rPr>
          <w:rFonts w:ascii="Times New Roman" w:hAnsi="Times New Roman" w:cs="Times New Roman"/>
          <w:sz w:val="24"/>
          <w:szCs w:val="24"/>
        </w:rPr>
        <w:t xml:space="preserve">. Buletin Palma </w:t>
      </w:r>
      <w:r>
        <w:rPr>
          <w:rFonts w:ascii="Times New Roman" w:hAnsi="Times New Roman" w:cs="Times New Roman"/>
          <w:sz w:val="24"/>
          <w:szCs w:val="24"/>
        </w:rPr>
        <w:t>No.33, 67-77.</w:t>
      </w:r>
    </w:p>
    <w:p w:rsidR="001742A9" w:rsidRDefault="001742A9" w:rsidP="00690790">
      <w:pPr>
        <w:autoSpaceDE w:val="0"/>
        <w:autoSpaceDN w:val="0"/>
        <w:adjustRightInd w:val="0"/>
        <w:spacing w:after="0" w:line="240" w:lineRule="auto"/>
        <w:ind w:left="1134" w:hanging="1134"/>
        <w:jc w:val="both"/>
        <w:rPr>
          <w:rFonts w:ascii="Times New Roman" w:hAnsi="Times New Roman" w:cs="Times New Roman"/>
          <w:sz w:val="24"/>
          <w:szCs w:val="24"/>
        </w:rPr>
      </w:pPr>
    </w:p>
    <w:p w:rsidR="00D12587" w:rsidRDefault="00D12587"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r>
        <w:rPr>
          <w:rFonts w:ascii="Times New Roman" w:hAnsi="Times New Roman" w:cs="Times New Roman"/>
          <w:sz w:val="24"/>
          <w:szCs w:val="24"/>
        </w:rPr>
        <w:t>Maulidya. N., Kodrat, F. L. Ramadiani., N. Ocsanari., K. R. Sari., S. Rosidah., H. Nurhafizhah., L. M. Ihsan., N. Febyana., A. L. Sukaryo., dan A. Fachruddin., 2011. Metode Pematahan Dormansi Dasar Ilmu dan Teknologi Benih. Jurnal Fakultas Pertanian Institut Pertanian Bogor.</w:t>
      </w:r>
    </w:p>
    <w:p w:rsidR="00FF7E9B" w:rsidRDefault="00FF7E9B"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p>
    <w:p w:rsidR="00FF7E9B" w:rsidRPr="004F2562" w:rsidRDefault="00FF7E9B" w:rsidP="00690790">
      <w:pPr>
        <w:autoSpaceDE w:val="0"/>
        <w:autoSpaceDN w:val="0"/>
        <w:adjustRightInd w:val="0"/>
        <w:spacing w:after="0" w:line="240" w:lineRule="auto"/>
        <w:ind w:left="1134" w:hanging="1134"/>
        <w:jc w:val="both"/>
        <w:rPr>
          <w:rFonts w:ascii="Times New Roman" w:hAnsi="Times New Roman" w:cs="Times New Roman"/>
          <w:sz w:val="24"/>
          <w:szCs w:val="24"/>
        </w:rPr>
      </w:pPr>
      <w:r w:rsidRPr="004F2562">
        <w:rPr>
          <w:rFonts w:ascii="Times New Roman" w:hAnsi="Times New Roman" w:cs="Times New Roman"/>
          <w:sz w:val="24"/>
          <w:szCs w:val="24"/>
        </w:rPr>
        <w:lastRenderedPageBreak/>
        <w:t xml:space="preserve">Purba, O., Indriyanto, dan Afif Bintoro. 2014. Perkecambahan benih </w:t>
      </w:r>
      <w:r w:rsidR="009007AE">
        <w:rPr>
          <w:rFonts w:ascii="Times New Roman" w:hAnsi="Times New Roman" w:cs="Times New Roman"/>
          <w:sz w:val="24"/>
          <w:szCs w:val="24"/>
        </w:rPr>
        <w:t>enau</w:t>
      </w:r>
      <w:r w:rsidRPr="004F2562">
        <w:rPr>
          <w:rFonts w:ascii="Times New Roman" w:hAnsi="Times New Roman" w:cs="Times New Roman"/>
          <w:sz w:val="24"/>
          <w:szCs w:val="24"/>
        </w:rPr>
        <w:t xml:space="preserve"> (</w:t>
      </w:r>
      <w:r w:rsidR="006A3DE0">
        <w:rPr>
          <w:rFonts w:ascii="Times New Roman" w:hAnsi="Times New Roman" w:cs="Times New Roman"/>
          <w:sz w:val="24"/>
          <w:szCs w:val="24"/>
        </w:rPr>
        <w:t>Arenga</w:t>
      </w:r>
      <w:r w:rsidRPr="004F2562">
        <w:rPr>
          <w:rFonts w:ascii="Times New Roman" w:hAnsi="Times New Roman" w:cs="Times New Roman"/>
          <w:sz w:val="24"/>
          <w:szCs w:val="24"/>
        </w:rPr>
        <w:t xml:space="preserve"> pinnata) setelah diskarifikasi dengan giberelin pada berbagai konsentrasi. Jurnal Sylva Lestari Vol. 2 No. 2, Mei 2014, hal. 71-78</w:t>
      </w:r>
    </w:p>
    <w:p w:rsidR="00FF7E9B" w:rsidRDefault="00FF7E9B"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p>
    <w:p w:rsidR="00FF7E9B" w:rsidRDefault="00FF7E9B"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p>
    <w:p w:rsidR="00FF7E9B" w:rsidRDefault="00FF7E9B" w:rsidP="00690790">
      <w:pPr>
        <w:autoSpaceDE w:val="0"/>
        <w:autoSpaceDN w:val="0"/>
        <w:adjustRightInd w:val="0"/>
        <w:spacing w:after="0" w:line="240" w:lineRule="auto"/>
        <w:ind w:left="1134" w:hanging="1134"/>
        <w:jc w:val="both"/>
        <w:rPr>
          <w:rFonts w:ascii="Times New Roman" w:hAnsi="Times New Roman" w:cs="Times New Roman"/>
          <w:sz w:val="24"/>
          <w:szCs w:val="24"/>
        </w:rPr>
      </w:pPr>
      <w:r w:rsidRPr="004F2562">
        <w:rPr>
          <w:rFonts w:ascii="Times New Roman" w:hAnsi="Times New Roman" w:cs="Times New Roman"/>
          <w:sz w:val="24"/>
          <w:szCs w:val="24"/>
        </w:rPr>
        <w:t xml:space="preserve">Saleh, M.S., </w:t>
      </w:r>
      <w:r w:rsidRPr="004B7244">
        <w:rPr>
          <w:rFonts w:ascii="Times New Roman" w:hAnsi="Times New Roman" w:cs="Times New Roman"/>
          <w:noProof/>
          <w:sz w:val="24"/>
          <w:szCs w:val="24"/>
          <w:lang w:eastAsia="id-ID"/>
        </w:rPr>
        <w:t>2003b. Perlakuan Fisik d</w:t>
      </w:r>
      <w:r>
        <w:rPr>
          <w:rFonts w:ascii="Times New Roman" w:hAnsi="Times New Roman" w:cs="Times New Roman"/>
          <w:noProof/>
          <w:sz w:val="24"/>
          <w:szCs w:val="24"/>
          <w:lang w:eastAsia="id-ID"/>
        </w:rPr>
        <w:t xml:space="preserve">an Konsentrasi Kalium </w:t>
      </w:r>
      <w:r w:rsidRPr="004B7244">
        <w:rPr>
          <w:rFonts w:ascii="Times New Roman" w:hAnsi="Times New Roman" w:cs="Times New Roman"/>
          <w:noProof/>
          <w:sz w:val="24"/>
          <w:szCs w:val="24"/>
          <w:lang w:eastAsia="id-ID"/>
        </w:rPr>
        <w:t xml:space="preserve">Nitrat </w:t>
      </w:r>
      <w:r>
        <w:rPr>
          <w:rFonts w:ascii="Times New Roman" w:hAnsi="Times New Roman" w:cs="Times New Roman"/>
          <w:noProof/>
          <w:sz w:val="24"/>
          <w:szCs w:val="24"/>
          <w:lang w:eastAsia="id-ID"/>
        </w:rPr>
        <w:t xml:space="preserve">untuk Mempercepat Perkecambahan </w:t>
      </w:r>
      <w:r w:rsidRPr="004B7244">
        <w:rPr>
          <w:rFonts w:ascii="Times New Roman" w:hAnsi="Times New Roman" w:cs="Times New Roman"/>
          <w:noProof/>
          <w:sz w:val="24"/>
          <w:szCs w:val="24"/>
          <w:lang w:eastAsia="id-ID"/>
        </w:rPr>
        <w:t xml:space="preserve">Benih </w:t>
      </w:r>
      <w:r w:rsidR="009007AE">
        <w:rPr>
          <w:rFonts w:ascii="Times New Roman" w:hAnsi="Times New Roman" w:cs="Times New Roman"/>
          <w:noProof/>
          <w:sz w:val="24"/>
          <w:szCs w:val="24"/>
          <w:lang w:eastAsia="id-ID"/>
        </w:rPr>
        <w:t>Enau</w:t>
      </w:r>
      <w:r w:rsidRPr="004B7244">
        <w:rPr>
          <w:rFonts w:ascii="Times New Roman" w:hAnsi="Times New Roman" w:cs="Times New Roman"/>
          <w:noProof/>
          <w:sz w:val="24"/>
          <w:szCs w:val="24"/>
          <w:lang w:eastAsia="id-ID"/>
        </w:rPr>
        <w:t>. J. Agroland 10 (4): 346 – 351.</w:t>
      </w:r>
    </w:p>
    <w:p w:rsidR="00FF7E9B" w:rsidRPr="004B7244" w:rsidRDefault="00FF7E9B" w:rsidP="00690790">
      <w:pPr>
        <w:autoSpaceDE w:val="0"/>
        <w:autoSpaceDN w:val="0"/>
        <w:adjustRightInd w:val="0"/>
        <w:spacing w:after="0" w:line="240" w:lineRule="auto"/>
        <w:jc w:val="both"/>
        <w:rPr>
          <w:rFonts w:ascii="Times New Roman" w:hAnsi="Times New Roman" w:cs="Times New Roman"/>
          <w:noProof/>
          <w:sz w:val="24"/>
          <w:szCs w:val="24"/>
          <w:lang w:eastAsia="id-ID"/>
        </w:rPr>
      </w:pPr>
    </w:p>
    <w:p w:rsidR="00FF7E9B" w:rsidRDefault="00FF7E9B" w:rsidP="00690790">
      <w:pPr>
        <w:pStyle w:val="ListParagraph"/>
        <w:autoSpaceDE w:val="0"/>
        <w:autoSpaceDN w:val="0"/>
        <w:adjustRightInd w:val="0"/>
        <w:spacing w:after="0" w:line="240" w:lineRule="auto"/>
        <w:ind w:left="1140"/>
        <w:jc w:val="both"/>
        <w:rPr>
          <w:rFonts w:ascii="Times New Roman" w:hAnsi="Times New Roman" w:cs="Times New Roman"/>
          <w:sz w:val="24"/>
          <w:szCs w:val="24"/>
        </w:rPr>
      </w:pPr>
      <w:r w:rsidRPr="004F2562">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E1B400D" wp14:editId="06751CC0">
                <wp:simplePos x="0" y="0"/>
                <wp:positionH relativeFrom="column">
                  <wp:posOffset>-1501</wp:posOffset>
                </wp:positionH>
                <wp:positionV relativeFrom="paragraph">
                  <wp:posOffset>138130</wp:posOffset>
                </wp:positionV>
                <wp:extent cx="702945" cy="9526"/>
                <wp:effectExtent l="0" t="0" r="20955" b="28575"/>
                <wp:wrapNone/>
                <wp:docPr id="5" name="Straight Connector 5"/>
                <wp:cNvGraphicFramePr/>
                <a:graphic xmlns:a="http://schemas.openxmlformats.org/drawingml/2006/main">
                  <a:graphicData uri="http://schemas.microsoft.com/office/word/2010/wordprocessingShape">
                    <wps:wsp>
                      <wps:cNvCnPr/>
                      <wps:spPr>
                        <a:xfrm flipV="1">
                          <a:off x="0" y="0"/>
                          <a:ext cx="7029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9pt" to="55.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" strokecolor="black [3040]"/>
            </w:pict>
          </mc:Fallback>
        </mc:AlternateContent>
      </w:r>
      <w:r>
        <w:rPr>
          <w:rFonts w:ascii="Times New Roman" w:hAnsi="Times New Roman" w:cs="Times New Roman"/>
          <w:sz w:val="24"/>
          <w:szCs w:val="24"/>
        </w:rPr>
        <w:t>.</w:t>
      </w:r>
      <w:r w:rsidRPr="004F2562">
        <w:rPr>
          <w:rFonts w:ascii="Times New Roman" w:hAnsi="Times New Roman" w:cs="Times New Roman"/>
          <w:sz w:val="24"/>
          <w:szCs w:val="24"/>
        </w:rPr>
        <w:t xml:space="preserve">, 2004. </w:t>
      </w:r>
      <w:r w:rsidRPr="004F2562">
        <w:rPr>
          <w:rFonts w:ascii="Times New Roman" w:hAnsi="Times New Roman" w:cs="Times New Roman"/>
          <w:i/>
          <w:iCs/>
          <w:sz w:val="24"/>
          <w:szCs w:val="24"/>
        </w:rPr>
        <w:t xml:space="preserve">Pematahan Dormansi Benih </w:t>
      </w:r>
      <w:r w:rsidR="009007AE">
        <w:rPr>
          <w:rFonts w:ascii="Times New Roman" w:hAnsi="Times New Roman" w:cs="Times New Roman"/>
          <w:i/>
          <w:iCs/>
          <w:sz w:val="24"/>
          <w:szCs w:val="24"/>
        </w:rPr>
        <w:t>Enau</w:t>
      </w:r>
      <w:r w:rsidRPr="004F2562">
        <w:rPr>
          <w:rFonts w:ascii="Times New Roman" w:hAnsi="Times New Roman" w:cs="Times New Roman"/>
          <w:i/>
          <w:iCs/>
          <w:sz w:val="24"/>
          <w:szCs w:val="24"/>
        </w:rPr>
        <w:t xml:space="preserve"> Secara Fisik Pada Berbagai Lama Ekstraksi Buah</w:t>
      </w:r>
      <w:r w:rsidRPr="004F2562">
        <w:rPr>
          <w:rFonts w:ascii="Times New Roman" w:hAnsi="Times New Roman" w:cs="Times New Roman"/>
          <w:sz w:val="24"/>
          <w:szCs w:val="24"/>
        </w:rPr>
        <w:t>. J. Agrosains 6 (2): 89–95.</w:t>
      </w:r>
    </w:p>
    <w:p w:rsidR="008E02EB" w:rsidRDefault="008E02EB"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p>
    <w:p w:rsidR="008E02EB" w:rsidRDefault="008E02EB"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r w:rsidRPr="008E02EB">
        <w:rPr>
          <w:rFonts w:ascii="Times New Roman" w:hAnsi="Times New Roman" w:cs="Times New Roman"/>
          <w:sz w:val="24"/>
          <w:szCs w:val="24"/>
        </w:rPr>
        <w:t>Schmidt, L. 2000. Pedoman Penanganan Benih Tanaman Hutan Tropis dan Suptropis. Derektorat Jendral Rehabilitasi Lahan dan Perhutanan Sosial. Departemen Kehutanan. Buku. Gramedia. Jakarta. 185 p.</w:t>
      </w:r>
    </w:p>
    <w:p w:rsidR="00135D09" w:rsidRDefault="00135D09"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p>
    <w:p w:rsidR="00135D09" w:rsidRPr="00D12587" w:rsidRDefault="00135D09" w:rsidP="00690790">
      <w:pPr>
        <w:pStyle w:val="ListParagraph"/>
        <w:autoSpaceDE w:val="0"/>
        <w:autoSpaceDN w:val="0"/>
        <w:adjustRightInd w:val="0"/>
        <w:spacing w:after="0" w:line="240" w:lineRule="auto"/>
        <w:ind w:left="1140" w:hanging="1140"/>
        <w:jc w:val="both"/>
        <w:rPr>
          <w:rFonts w:ascii="Times New Roman" w:hAnsi="Times New Roman" w:cs="Times New Roman"/>
          <w:sz w:val="24"/>
          <w:szCs w:val="24"/>
        </w:rPr>
      </w:pPr>
      <w:r>
        <w:rPr>
          <w:rFonts w:ascii="Times New Roman" w:hAnsi="Times New Roman" w:cs="Times New Roman"/>
          <w:sz w:val="24"/>
          <w:szCs w:val="24"/>
        </w:rPr>
        <w:t xml:space="preserve">Sutopo, Lita. 2002. </w:t>
      </w:r>
      <w:r>
        <w:rPr>
          <w:rFonts w:ascii="Times New Roman" w:hAnsi="Times New Roman" w:cs="Times New Roman"/>
          <w:i/>
          <w:iCs/>
          <w:sz w:val="24"/>
          <w:szCs w:val="24"/>
        </w:rPr>
        <w:t>Teknologi Benih</w:t>
      </w:r>
      <w:r>
        <w:rPr>
          <w:rFonts w:ascii="Times New Roman" w:hAnsi="Times New Roman" w:cs="Times New Roman"/>
          <w:sz w:val="24"/>
          <w:szCs w:val="24"/>
        </w:rPr>
        <w:t>. Rajawali Press; Jakarta</w:t>
      </w:r>
    </w:p>
    <w:sectPr w:rsidR="00135D09" w:rsidRPr="00D12587" w:rsidSect="00690790">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A7" w:rsidRDefault="008A00A7" w:rsidP="008A00A7">
      <w:pPr>
        <w:spacing w:after="0" w:line="240" w:lineRule="auto"/>
      </w:pPr>
      <w:r>
        <w:separator/>
      </w:r>
    </w:p>
  </w:endnote>
  <w:endnote w:type="continuationSeparator" w:id="0">
    <w:p w:rsidR="008A00A7" w:rsidRDefault="008A00A7" w:rsidP="008A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A7" w:rsidRDefault="008A00A7" w:rsidP="008A00A7">
      <w:pPr>
        <w:spacing w:after="0" w:line="240" w:lineRule="auto"/>
      </w:pPr>
      <w:r>
        <w:separator/>
      </w:r>
    </w:p>
  </w:footnote>
  <w:footnote w:type="continuationSeparator" w:id="0">
    <w:p w:rsidR="008A00A7" w:rsidRDefault="008A00A7" w:rsidP="008A0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00" w:rsidRDefault="00BC0900" w:rsidP="00032DCC">
    <w:pPr>
      <w:pStyle w:val="Header"/>
      <w:ind w:right="-1135"/>
    </w:pPr>
  </w:p>
  <w:p w:rsidR="00032DCC" w:rsidRDefault="00690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B0C"/>
    <w:multiLevelType w:val="hybridMultilevel"/>
    <w:tmpl w:val="D51AF0BA"/>
    <w:lvl w:ilvl="0" w:tplc="112C2B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68672AD"/>
    <w:multiLevelType w:val="hybridMultilevel"/>
    <w:tmpl w:val="2C5E57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4B4A9D"/>
    <w:multiLevelType w:val="hybridMultilevel"/>
    <w:tmpl w:val="107A9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C1089D"/>
    <w:multiLevelType w:val="hybridMultilevel"/>
    <w:tmpl w:val="FDAEB0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5D27AEA"/>
    <w:multiLevelType w:val="hybridMultilevel"/>
    <w:tmpl w:val="A7CEF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D273994"/>
    <w:multiLevelType w:val="hybridMultilevel"/>
    <w:tmpl w:val="A62A42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C254FE"/>
    <w:multiLevelType w:val="hybridMultilevel"/>
    <w:tmpl w:val="0D40C4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863178"/>
    <w:multiLevelType w:val="hybridMultilevel"/>
    <w:tmpl w:val="CBE0F012"/>
    <w:lvl w:ilvl="0" w:tplc="6AD022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D8942F9"/>
    <w:multiLevelType w:val="hybridMultilevel"/>
    <w:tmpl w:val="15388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A7"/>
    <w:rsid w:val="00002246"/>
    <w:rsid w:val="00015D60"/>
    <w:rsid w:val="00054690"/>
    <w:rsid w:val="000749C1"/>
    <w:rsid w:val="000C465B"/>
    <w:rsid w:val="000C5DF8"/>
    <w:rsid w:val="000D7729"/>
    <w:rsid w:val="000E3C37"/>
    <w:rsid w:val="00135D09"/>
    <w:rsid w:val="0013732A"/>
    <w:rsid w:val="001511C9"/>
    <w:rsid w:val="00156850"/>
    <w:rsid w:val="001665FF"/>
    <w:rsid w:val="001742A9"/>
    <w:rsid w:val="001767D9"/>
    <w:rsid w:val="00186712"/>
    <w:rsid w:val="001B215C"/>
    <w:rsid w:val="001E6CF0"/>
    <w:rsid w:val="0025301D"/>
    <w:rsid w:val="002B100C"/>
    <w:rsid w:val="002D2730"/>
    <w:rsid w:val="00304F37"/>
    <w:rsid w:val="003264A9"/>
    <w:rsid w:val="003459EF"/>
    <w:rsid w:val="00360092"/>
    <w:rsid w:val="00382045"/>
    <w:rsid w:val="003B1BA7"/>
    <w:rsid w:val="003B767C"/>
    <w:rsid w:val="003C70EC"/>
    <w:rsid w:val="003C723B"/>
    <w:rsid w:val="003D7746"/>
    <w:rsid w:val="003E029E"/>
    <w:rsid w:val="003F1791"/>
    <w:rsid w:val="004021A4"/>
    <w:rsid w:val="00402F89"/>
    <w:rsid w:val="00411554"/>
    <w:rsid w:val="004135A7"/>
    <w:rsid w:val="00436711"/>
    <w:rsid w:val="004A6913"/>
    <w:rsid w:val="004B2A30"/>
    <w:rsid w:val="004F0085"/>
    <w:rsid w:val="005140AA"/>
    <w:rsid w:val="0053584E"/>
    <w:rsid w:val="00565C3D"/>
    <w:rsid w:val="00576683"/>
    <w:rsid w:val="005967F4"/>
    <w:rsid w:val="005A7668"/>
    <w:rsid w:val="005B596F"/>
    <w:rsid w:val="00612CFE"/>
    <w:rsid w:val="00620E5F"/>
    <w:rsid w:val="00621FBB"/>
    <w:rsid w:val="00634E07"/>
    <w:rsid w:val="006546F2"/>
    <w:rsid w:val="00666D3F"/>
    <w:rsid w:val="006758C5"/>
    <w:rsid w:val="00690790"/>
    <w:rsid w:val="00695A44"/>
    <w:rsid w:val="006A3DE0"/>
    <w:rsid w:val="006C0122"/>
    <w:rsid w:val="006C1557"/>
    <w:rsid w:val="006C7660"/>
    <w:rsid w:val="006E1A39"/>
    <w:rsid w:val="00724C00"/>
    <w:rsid w:val="00725376"/>
    <w:rsid w:val="00741339"/>
    <w:rsid w:val="0077738E"/>
    <w:rsid w:val="007B5EB2"/>
    <w:rsid w:val="00804A5F"/>
    <w:rsid w:val="00844F36"/>
    <w:rsid w:val="00857115"/>
    <w:rsid w:val="008A00A7"/>
    <w:rsid w:val="008A465C"/>
    <w:rsid w:val="008C71AC"/>
    <w:rsid w:val="008E02EB"/>
    <w:rsid w:val="009007AE"/>
    <w:rsid w:val="00913DC2"/>
    <w:rsid w:val="009153BA"/>
    <w:rsid w:val="009636EB"/>
    <w:rsid w:val="00992D7B"/>
    <w:rsid w:val="00993B32"/>
    <w:rsid w:val="009B4C21"/>
    <w:rsid w:val="00A10B49"/>
    <w:rsid w:val="00A10DC0"/>
    <w:rsid w:val="00A160F9"/>
    <w:rsid w:val="00A2021A"/>
    <w:rsid w:val="00A3147E"/>
    <w:rsid w:val="00A31F23"/>
    <w:rsid w:val="00A345F7"/>
    <w:rsid w:val="00A3785B"/>
    <w:rsid w:val="00A40A6F"/>
    <w:rsid w:val="00A831F5"/>
    <w:rsid w:val="00AA5CA5"/>
    <w:rsid w:val="00AC02E0"/>
    <w:rsid w:val="00AF081A"/>
    <w:rsid w:val="00B0064B"/>
    <w:rsid w:val="00B12523"/>
    <w:rsid w:val="00B145C7"/>
    <w:rsid w:val="00B5115E"/>
    <w:rsid w:val="00B93773"/>
    <w:rsid w:val="00BA04E7"/>
    <w:rsid w:val="00BA30B6"/>
    <w:rsid w:val="00BA5542"/>
    <w:rsid w:val="00BC0900"/>
    <w:rsid w:val="00BE2EBA"/>
    <w:rsid w:val="00BE34E2"/>
    <w:rsid w:val="00BF3D37"/>
    <w:rsid w:val="00C630F0"/>
    <w:rsid w:val="00C946E9"/>
    <w:rsid w:val="00CB07FE"/>
    <w:rsid w:val="00CD77D0"/>
    <w:rsid w:val="00CF71CF"/>
    <w:rsid w:val="00D00EAF"/>
    <w:rsid w:val="00D1168C"/>
    <w:rsid w:val="00D12587"/>
    <w:rsid w:val="00D252B2"/>
    <w:rsid w:val="00D26E08"/>
    <w:rsid w:val="00D40D78"/>
    <w:rsid w:val="00D67680"/>
    <w:rsid w:val="00D7029E"/>
    <w:rsid w:val="00D90C77"/>
    <w:rsid w:val="00DA2503"/>
    <w:rsid w:val="00DB062A"/>
    <w:rsid w:val="00E1185F"/>
    <w:rsid w:val="00E41EC9"/>
    <w:rsid w:val="00E52023"/>
    <w:rsid w:val="00E57A6C"/>
    <w:rsid w:val="00E67DA3"/>
    <w:rsid w:val="00E92DC1"/>
    <w:rsid w:val="00E97A25"/>
    <w:rsid w:val="00EB286A"/>
    <w:rsid w:val="00EE0441"/>
    <w:rsid w:val="00EE7E10"/>
    <w:rsid w:val="00EF705C"/>
    <w:rsid w:val="00F13D57"/>
    <w:rsid w:val="00F44B4C"/>
    <w:rsid w:val="00F45396"/>
    <w:rsid w:val="00F47A38"/>
    <w:rsid w:val="00F531D5"/>
    <w:rsid w:val="00F55155"/>
    <w:rsid w:val="00F83316"/>
    <w:rsid w:val="00FB7F56"/>
    <w:rsid w:val="00FD6FEA"/>
    <w:rsid w:val="00FE1C39"/>
    <w:rsid w:val="00FF7E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00A7"/>
    <w:rPr>
      <w:i/>
      <w:iCs/>
    </w:rPr>
  </w:style>
  <w:style w:type="paragraph" w:styleId="Header">
    <w:name w:val="header"/>
    <w:basedOn w:val="Normal"/>
    <w:link w:val="HeaderChar"/>
    <w:uiPriority w:val="99"/>
    <w:unhideWhenUsed/>
    <w:rsid w:val="008A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A7"/>
  </w:style>
  <w:style w:type="character" w:styleId="Hyperlink">
    <w:name w:val="Hyperlink"/>
    <w:basedOn w:val="DefaultParagraphFont"/>
    <w:uiPriority w:val="99"/>
    <w:unhideWhenUsed/>
    <w:rsid w:val="008A00A7"/>
    <w:rPr>
      <w:color w:val="0000FF" w:themeColor="hyperlink"/>
      <w:u w:val="single"/>
    </w:rPr>
  </w:style>
  <w:style w:type="paragraph" w:styleId="Footer">
    <w:name w:val="footer"/>
    <w:basedOn w:val="Normal"/>
    <w:link w:val="FooterChar"/>
    <w:uiPriority w:val="99"/>
    <w:unhideWhenUsed/>
    <w:rsid w:val="008A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A7"/>
  </w:style>
  <w:style w:type="paragraph" w:styleId="ListParagraph">
    <w:name w:val="List Paragraph"/>
    <w:basedOn w:val="Normal"/>
    <w:uiPriority w:val="34"/>
    <w:qFormat/>
    <w:rsid w:val="00F44B4C"/>
    <w:pPr>
      <w:ind w:left="720"/>
      <w:contextualSpacing/>
    </w:pPr>
  </w:style>
  <w:style w:type="table" w:styleId="LightShading">
    <w:name w:val="Light Shading"/>
    <w:basedOn w:val="TableNormal"/>
    <w:uiPriority w:val="60"/>
    <w:rsid w:val="00E57A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F7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CF"/>
    <w:rPr>
      <w:rFonts w:ascii="Tahoma" w:hAnsi="Tahoma" w:cs="Tahoma"/>
      <w:sz w:val="16"/>
      <w:szCs w:val="16"/>
    </w:rPr>
  </w:style>
  <w:style w:type="table" w:styleId="TableGrid">
    <w:name w:val="Table Grid"/>
    <w:basedOn w:val="TableNormal"/>
    <w:uiPriority w:val="59"/>
    <w:rsid w:val="00D25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00A7"/>
    <w:rPr>
      <w:i/>
      <w:iCs/>
    </w:rPr>
  </w:style>
  <w:style w:type="paragraph" w:styleId="Header">
    <w:name w:val="header"/>
    <w:basedOn w:val="Normal"/>
    <w:link w:val="HeaderChar"/>
    <w:uiPriority w:val="99"/>
    <w:unhideWhenUsed/>
    <w:rsid w:val="008A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A7"/>
  </w:style>
  <w:style w:type="character" w:styleId="Hyperlink">
    <w:name w:val="Hyperlink"/>
    <w:basedOn w:val="DefaultParagraphFont"/>
    <w:uiPriority w:val="99"/>
    <w:unhideWhenUsed/>
    <w:rsid w:val="008A00A7"/>
    <w:rPr>
      <w:color w:val="0000FF" w:themeColor="hyperlink"/>
      <w:u w:val="single"/>
    </w:rPr>
  </w:style>
  <w:style w:type="paragraph" w:styleId="Footer">
    <w:name w:val="footer"/>
    <w:basedOn w:val="Normal"/>
    <w:link w:val="FooterChar"/>
    <w:uiPriority w:val="99"/>
    <w:unhideWhenUsed/>
    <w:rsid w:val="008A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A7"/>
  </w:style>
  <w:style w:type="paragraph" w:styleId="ListParagraph">
    <w:name w:val="List Paragraph"/>
    <w:basedOn w:val="Normal"/>
    <w:uiPriority w:val="34"/>
    <w:qFormat/>
    <w:rsid w:val="00F44B4C"/>
    <w:pPr>
      <w:ind w:left="720"/>
      <w:contextualSpacing/>
    </w:pPr>
  </w:style>
  <w:style w:type="table" w:styleId="LightShading">
    <w:name w:val="Light Shading"/>
    <w:basedOn w:val="TableNormal"/>
    <w:uiPriority w:val="60"/>
    <w:rsid w:val="00E57A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F7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CF"/>
    <w:rPr>
      <w:rFonts w:ascii="Tahoma" w:hAnsi="Tahoma" w:cs="Tahoma"/>
      <w:sz w:val="16"/>
      <w:szCs w:val="16"/>
    </w:rPr>
  </w:style>
  <w:style w:type="table" w:styleId="TableGrid">
    <w:name w:val="Table Grid"/>
    <w:basedOn w:val="TableNormal"/>
    <w:uiPriority w:val="59"/>
    <w:rsid w:val="00D25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ifahlupit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 DESTRIAWAN</cp:lastModifiedBy>
  <cp:revision>5</cp:revision>
  <cp:lastPrinted>2020-01-22T04:38:00Z</cp:lastPrinted>
  <dcterms:created xsi:type="dcterms:W3CDTF">2020-03-15T10:50:00Z</dcterms:created>
  <dcterms:modified xsi:type="dcterms:W3CDTF">2020-03-16T06:08:00Z</dcterms:modified>
</cp:coreProperties>
</file>