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4C52C" w14:textId="11DD2AB6" w:rsidR="00950D6D" w:rsidRPr="006B0C50" w:rsidRDefault="00950D6D" w:rsidP="00950D6D">
      <w:pPr>
        <w:spacing w:line="360" w:lineRule="auto"/>
        <w:jc w:val="center"/>
        <w:rPr>
          <w:rFonts w:ascii="Times New Roman" w:hAnsi="Times New Roman" w:cs="Times New Roman"/>
          <w:b/>
          <w:sz w:val="24"/>
          <w:szCs w:val="24"/>
        </w:rPr>
      </w:pPr>
      <w:r w:rsidRPr="006B0C50">
        <w:rPr>
          <w:rFonts w:ascii="Times New Roman" w:hAnsi="Times New Roman" w:cs="Times New Roman"/>
          <w:b/>
          <w:sz w:val="24"/>
          <w:szCs w:val="24"/>
        </w:rPr>
        <w:t>NASKAH PUBLIKASI SKRIPSI</w:t>
      </w:r>
    </w:p>
    <w:p w14:paraId="5F18DD45" w14:textId="77777777" w:rsidR="00F85799" w:rsidRPr="00F85799" w:rsidRDefault="00F85799" w:rsidP="00F85799">
      <w:pPr>
        <w:spacing w:line="360" w:lineRule="auto"/>
        <w:jc w:val="center"/>
        <w:rPr>
          <w:rFonts w:ascii="Times New Roman" w:eastAsia="Calibri" w:hAnsi="Times New Roman" w:cs="Times New Roman"/>
          <w:b/>
          <w:bCs/>
          <w:sz w:val="28"/>
          <w:szCs w:val="28"/>
          <w:lang w:val="en-US"/>
        </w:rPr>
      </w:pPr>
      <w:r w:rsidRPr="00F85799">
        <w:rPr>
          <w:rFonts w:ascii="Times New Roman" w:eastAsia="Calibri" w:hAnsi="Times New Roman" w:cs="Times New Roman"/>
          <w:b/>
          <w:bCs/>
          <w:sz w:val="28"/>
          <w:szCs w:val="28"/>
          <w:lang w:val="en-US"/>
        </w:rPr>
        <w:t>PENGARUH LIKUIDITAS DAN SOLVABILITAS TERHADAP KINERJA KEUANGAN PERUSAHAAN</w:t>
      </w:r>
    </w:p>
    <w:p w14:paraId="57ED8239" w14:textId="77777777" w:rsidR="00F85799" w:rsidRPr="00F85799" w:rsidRDefault="00F85799" w:rsidP="00F85799">
      <w:pPr>
        <w:spacing w:line="360" w:lineRule="auto"/>
        <w:jc w:val="center"/>
        <w:rPr>
          <w:rFonts w:ascii="Times New Roman" w:eastAsia="Calibri" w:hAnsi="Times New Roman" w:cs="Times New Roman"/>
          <w:b/>
          <w:bCs/>
          <w:sz w:val="28"/>
          <w:szCs w:val="28"/>
          <w:lang w:val="en-US"/>
        </w:rPr>
      </w:pPr>
      <w:r w:rsidRPr="00F85799">
        <w:rPr>
          <w:rFonts w:ascii="Times New Roman" w:eastAsia="Calibri" w:hAnsi="Times New Roman" w:cs="Times New Roman"/>
          <w:b/>
          <w:bCs/>
          <w:sz w:val="28"/>
          <w:szCs w:val="28"/>
          <w:lang w:val="en-US"/>
        </w:rPr>
        <w:t>(</w:t>
      </w:r>
      <w:proofErr w:type="spellStart"/>
      <w:r w:rsidRPr="00F85799">
        <w:rPr>
          <w:rFonts w:ascii="Times New Roman" w:eastAsia="Calibri" w:hAnsi="Times New Roman" w:cs="Times New Roman"/>
          <w:b/>
          <w:bCs/>
          <w:sz w:val="28"/>
          <w:szCs w:val="28"/>
          <w:lang w:val="en-US"/>
        </w:rPr>
        <w:t>Studi</w:t>
      </w:r>
      <w:proofErr w:type="spellEnd"/>
      <w:r w:rsidRPr="00F85799">
        <w:rPr>
          <w:rFonts w:ascii="Times New Roman" w:eastAsia="Calibri" w:hAnsi="Times New Roman" w:cs="Times New Roman"/>
          <w:b/>
          <w:bCs/>
          <w:sz w:val="28"/>
          <w:szCs w:val="28"/>
          <w:lang w:val="en-US"/>
        </w:rPr>
        <w:t xml:space="preserve"> </w:t>
      </w:r>
      <w:proofErr w:type="spellStart"/>
      <w:r w:rsidRPr="00F85799">
        <w:rPr>
          <w:rFonts w:ascii="Times New Roman" w:eastAsia="Calibri" w:hAnsi="Times New Roman" w:cs="Times New Roman"/>
          <w:b/>
          <w:bCs/>
          <w:sz w:val="28"/>
          <w:szCs w:val="28"/>
          <w:lang w:val="en-US"/>
        </w:rPr>
        <w:t>Empiris</w:t>
      </w:r>
      <w:proofErr w:type="spellEnd"/>
      <w:r w:rsidRPr="00F85799">
        <w:rPr>
          <w:rFonts w:ascii="Times New Roman" w:eastAsia="Calibri" w:hAnsi="Times New Roman" w:cs="Times New Roman"/>
          <w:b/>
          <w:bCs/>
          <w:sz w:val="28"/>
          <w:szCs w:val="28"/>
          <w:lang w:val="en-US"/>
        </w:rPr>
        <w:t xml:space="preserve"> Pada Perusahaan </w:t>
      </w:r>
      <w:proofErr w:type="spellStart"/>
      <w:r w:rsidRPr="00F85799">
        <w:rPr>
          <w:rFonts w:ascii="Times New Roman" w:eastAsia="Calibri" w:hAnsi="Times New Roman" w:cs="Times New Roman"/>
          <w:b/>
          <w:bCs/>
          <w:sz w:val="28"/>
          <w:szCs w:val="28"/>
          <w:lang w:val="en-US"/>
        </w:rPr>
        <w:t>Manufaktur</w:t>
      </w:r>
      <w:proofErr w:type="spellEnd"/>
      <w:r w:rsidRPr="00F85799">
        <w:rPr>
          <w:rFonts w:ascii="Times New Roman" w:eastAsia="Calibri" w:hAnsi="Times New Roman" w:cs="Times New Roman"/>
          <w:b/>
          <w:bCs/>
          <w:sz w:val="28"/>
          <w:szCs w:val="28"/>
          <w:lang w:val="en-US"/>
        </w:rPr>
        <w:t xml:space="preserve"> </w:t>
      </w:r>
      <w:proofErr w:type="spellStart"/>
      <w:r w:rsidRPr="00F85799">
        <w:rPr>
          <w:rFonts w:ascii="Times New Roman" w:eastAsia="Calibri" w:hAnsi="Times New Roman" w:cs="Times New Roman"/>
          <w:b/>
          <w:bCs/>
          <w:sz w:val="28"/>
          <w:szCs w:val="28"/>
          <w:lang w:val="en-US"/>
        </w:rPr>
        <w:t>Subsektro</w:t>
      </w:r>
      <w:proofErr w:type="spellEnd"/>
      <w:r w:rsidRPr="00F85799">
        <w:rPr>
          <w:rFonts w:ascii="Times New Roman" w:eastAsia="Calibri" w:hAnsi="Times New Roman" w:cs="Times New Roman"/>
          <w:b/>
          <w:bCs/>
          <w:sz w:val="28"/>
          <w:szCs w:val="28"/>
          <w:lang w:val="en-US"/>
        </w:rPr>
        <w:t xml:space="preserve"> </w:t>
      </w:r>
      <w:proofErr w:type="spellStart"/>
      <w:r w:rsidRPr="00F85799">
        <w:rPr>
          <w:rFonts w:ascii="Times New Roman" w:eastAsia="Calibri" w:hAnsi="Times New Roman" w:cs="Times New Roman"/>
          <w:b/>
          <w:bCs/>
          <w:sz w:val="28"/>
          <w:szCs w:val="28"/>
          <w:lang w:val="en-US"/>
        </w:rPr>
        <w:t>Makanan</w:t>
      </w:r>
      <w:proofErr w:type="spellEnd"/>
      <w:r w:rsidRPr="00F85799">
        <w:rPr>
          <w:rFonts w:ascii="Times New Roman" w:eastAsia="Calibri" w:hAnsi="Times New Roman" w:cs="Times New Roman"/>
          <w:b/>
          <w:bCs/>
          <w:sz w:val="28"/>
          <w:szCs w:val="28"/>
          <w:lang w:val="en-US"/>
        </w:rPr>
        <w:t xml:space="preserve"> Dan </w:t>
      </w:r>
      <w:proofErr w:type="spellStart"/>
      <w:r w:rsidRPr="00F85799">
        <w:rPr>
          <w:rFonts w:ascii="Times New Roman" w:eastAsia="Calibri" w:hAnsi="Times New Roman" w:cs="Times New Roman"/>
          <w:b/>
          <w:bCs/>
          <w:sz w:val="28"/>
          <w:szCs w:val="28"/>
          <w:lang w:val="en-US"/>
        </w:rPr>
        <w:t>Minuman</w:t>
      </w:r>
      <w:proofErr w:type="spellEnd"/>
      <w:r w:rsidRPr="00F85799">
        <w:rPr>
          <w:rFonts w:ascii="Times New Roman" w:eastAsia="Calibri" w:hAnsi="Times New Roman" w:cs="Times New Roman"/>
          <w:b/>
          <w:bCs/>
          <w:sz w:val="28"/>
          <w:szCs w:val="28"/>
          <w:lang w:val="en-US"/>
        </w:rPr>
        <w:t xml:space="preserve"> Yang </w:t>
      </w:r>
      <w:proofErr w:type="spellStart"/>
      <w:r w:rsidRPr="00F85799">
        <w:rPr>
          <w:rFonts w:ascii="Times New Roman" w:eastAsia="Calibri" w:hAnsi="Times New Roman" w:cs="Times New Roman"/>
          <w:b/>
          <w:bCs/>
          <w:sz w:val="28"/>
          <w:szCs w:val="28"/>
          <w:lang w:val="en-US"/>
        </w:rPr>
        <w:t>Terdaftar</w:t>
      </w:r>
      <w:proofErr w:type="spellEnd"/>
      <w:r w:rsidRPr="00F85799">
        <w:rPr>
          <w:rFonts w:ascii="Times New Roman" w:eastAsia="Calibri" w:hAnsi="Times New Roman" w:cs="Times New Roman"/>
          <w:b/>
          <w:bCs/>
          <w:sz w:val="28"/>
          <w:szCs w:val="28"/>
          <w:lang w:val="en-US"/>
        </w:rPr>
        <w:t xml:space="preserve"> di Bursa </w:t>
      </w:r>
      <w:proofErr w:type="spellStart"/>
      <w:r w:rsidRPr="00F85799">
        <w:rPr>
          <w:rFonts w:ascii="Times New Roman" w:eastAsia="Calibri" w:hAnsi="Times New Roman" w:cs="Times New Roman"/>
          <w:b/>
          <w:bCs/>
          <w:sz w:val="28"/>
          <w:szCs w:val="28"/>
          <w:lang w:val="en-US"/>
        </w:rPr>
        <w:t>Efek</w:t>
      </w:r>
      <w:proofErr w:type="spellEnd"/>
      <w:r w:rsidRPr="00F85799">
        <w:rPr>
          <w:rFonts w:ascii="Times New Roman" w:eastAsia="Calibri" w:hAnsi="Times New Roman" w:cs="Times New Roman"/>
          <w:b/>
          <w:bCs/>
          <w:sz w:val="28"/>
          <w:szCs w:val="28"/>
          <w:lang w:val="en-US"/>
        </w:rPr>
        <w:t xml:space="preserve"> Indonesia </w:t>
      </w:r>
      <w:proofErr w:type="spellStart"/>
      <w:r w:rsidRPr="00F85799">
        <w:rPr>
          <w:rFonts w:ascii="Times New Roman" w:eastAsia="Calibri" w:hAnsi="Times New Roman" w:cs="Times New Roman"/>
          <w:b/>
          <w:bCs/>
          <w:sz w:val="28"/>
          <w:szCs w:val="28"/>
          <w:lang w:val="en-US"/>
        </w:rPr>
        <w:t>Tahun</w:t>
      </w:r>
      <w:proofErr w:type="spellEnd"/>
      <w:r w:rsidRPr="00F85799">
        <w:rPr>
          <w:rFonts w:ascii="Times New Roman" w:eastAsia="Calibri" w:hAnsi="Times New Roman" w:cs="Times New Roman"/>
          <w:b/>
          <w:bCs/>
          <w:sz w:val="28"/>
          <w:szCs w:val="28"/>
          <w:lang w:val="en-US"/>
        </w:rPr>
        <w:t xml:space="preserve"> 2015-2018)</w:t>
      </w:r>
    </w:p>
    <w:p w14:paraId="7FBC9773" w14:textId="77777777" w:rsidR="00950D6D" w:rsidRDefault="00950D6D" w:rsidP="00950D6D">
      <w:pPr>
        <w:spacing w:line="360" w:lineRule="auto"/>
        <w:jc w:val="center"/>
        <w:rPr>
          <w:rFonts w:ascii="Times New Roman" w:hAnsi="Times New Roman" w:cs="Times New Roman"/>
          <w:b/>
          <w:sz w:val="30"/>
          <w:szCs w:val="30"/>
        </w:rPr>
      </w:pPr>
    </w:p>
    <w:p w14:paraId="010B0D51" w14:textId="77777777" w:rsidR="00950D6D" w:rsidRDefault="00950D6D" w:rsidP="00950D6D">
      <w:pPr>
        <w:jc w:val="center"/>
        <w:rPr>
          <w:rFonts w:ascii="Times New Roman" w:hAnsi="Times New Roman" w:cs="Times New Roman"/>
          <w:b/>
          <w:sz w:val="26"/>
          <w:szCs w:val="26"/>
        </w:rPr>
      </w:pPr>
      <w:r>
        <w:rPr>
          <w:rFonts w:ascii="Times New Roman" w:hAnsi="Times New Roman" w:cs="Times New Roman"/>
          <w:noProof/>
          <w:lang w:val="en-US"/>
        </w:rPr>
        <w:drawing>
          <wp:inline distT="0" distB="0" distL="0" distR="0" wp14:anchorId="0E9B2486" wp14:editId="0D57DBDE">
            <wp:extent cx="3009900" cy="257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2571750"/>
                    </a:xfrm>
                    <a:prstGeom prst="rect">
                      <a:avLst/>
                    </a:prstGeom>
                    <a:noFill/>
                    <a:ln>
                      <a:noFill/>
                    </a:ln>
                  </pic:spPr>
                </pic:pic>
              </a:graphicData>
            </a:graphic>
          </wp:inline>
        </w:drawing>
      </w:r>
    </w:p>
    <w:p w14:paraId="200A9DB1" w14:textId="77777777" w:rsidR="00950D6D" w:rsidRDefault="00950D6D" w:rsidP="00950D6D">
      <w:pPr>
        <w:jc w:val="center"/>
        <w:rPr>
          <w:rFonts w:ascii="Times New Roman" w:hAnsi="Times New Roman" w:cs="Times New Roman"/>
          <w:b/>
          <w:sz w:val="26"/>
          <w:szCs w:val="26"/>
        </w:rPr>
      </w:pPr>
    </w:p>
    <w:p w14:paraId="6D523BA0" w14:textId="77777777" w:rsidR="00950D6D" w:rsidRDefault="00950D6D" w:rsidP="00950D6D">
      <w:pPr>
        <w:pStyle w:val="NormalWeb"/>
        <w:spacing w:before="0" w:beforeAutospacing="0" w:after="0" w:afterAutospacing="0" w:line="360" w:lineRule="auto"/>
        <w:rPr>
          <w:b/>
          <w:sz w:val="26"/>
          <w:szCs w:val="26"/>
        </w:rPr>
      </w:pPr>
    </w:p>
    <w:p w14:paraId="06C6649C" w14:textId="77777777" w:rsidR="00950D6D" w:rsidRPr="006B0C50" w:rsidRDefault="00950D6D" w:rsidP="00950D6D">
      <w:pPr>
        <w:pStyle w:val="NormalWeb"/>
        <w:spacing w:before="0" w:beforeAutospacing="0" w:after="0" w:afterAutospacing="0" w:line="360" w:lineRule="auto"/>
        <w:jc w:val="center"/>
        <w:rPr>
          <w:b/>
        </w:rPr>
      </w:pPr>
      <w:r w:rsidRPr="006B0C50">
        <w:rPr>
          <w:b/>
        </w:rPr>
        <w:t>O</w:t>
      </w:r>
      <w:r w:rsidRPr="006B0C50">
        <w:rPr>
          <w:b/>
          <w:lang w:val="id-ID"/>
        </w:rPr>
        <w:t>leh</w:t>
      </w:r>
      <w:r w:rsidRPr="006B0C50">
        <w:rPr>
          <w:b/>
        </w:rPr>
        <w:t xml:space="preserve">: </w:t>
      </w:r>
    </w:p>
    <w:p w14:paraId="040E7557" w14:textId="57D133A2" w:rsidR="00950D6D" w:rsidRPr="006B0C50" w:rsidRDefault="00F85799" w:rsidP="00950D6D">
      <w:pPr>
        <w:pStyle w:val="NormalWeb"/>
        <w:spacing w:before="0" w:beforeAutospacing="0" w:after="0" w:afterAutospacing="0" w:line="360" w:lineRule="auto"/>
        <w:jc w:val="center"/>
        <w:rPr>
          <w:b/>
          <w:lang w:val="en-US"/>
        </w:rPr>
      </w:pPr>
      <w:proofErr w:type="spellStart"/>
      <w:r>
        <w:rPr>
          <w:b/>
          <w:lang w:val="en-US"/>
        </w:rPr>
        <w:t>Rifzal</w:t>
      </w:r>
      <w:proofErr w:type="spellEnd"/>
      <w:r>
        <w:rPr>
          <w:b/>
          <w:lang w:val="en-US"/>
        </w:rPr>
        <w:t xml:space="preserve"> </w:t>
      </w:r>
      <w:proofErr w:type="spellStart"/>
      <w:r>
        <w:rPr>
          <w:b/>
          <w:lang w:val="en-US"/>
        </w:rPr>
        <w:t>Rifdha</w:t>
      </w:r>
      <w:proofErr w:type="spellEnd"/>
      <w:r>
        <w:rPr>
          <w:b/>
          <w:lang w:val="en-US"/>
        </w:rPr>
        <w:t xml:space="preserve"> Husain</w:t>
      </w:r>
    </w:p>
    <w:p w14:paraId="39B834B7" w14:textId="2AD97685" w:rsidR="00950D6D" w:rsidRPr="006B0C50" w:rsidRDefault="00950D6D" w:rsidP="00950D6D">
      <w:pPr>
        <w:pStyle w:val="NormalWeb"/>
        <w:spacing w:before="0" w:beforeAutospacing="0" w:after="0" w:afterAutospacing="0" w:line="360" w:lineRule="auto"/>
        <w:jc w:val="center"/>
        <w:rPr>
          <w:b/>
          <w:lang w:val="en-US"/>
        </w:rPr>
      </w:pPr>
      <w:r w:rsidRPr="006B0C50">
        <w:rPr>
          <w:b/>
          <w:lang w:val="en-US"/>
        </w:rPr>
        <w:t>1</w:t>
      </w:r>
      <w:r w:rsidR="00F85799">
        <w:rPr>
          <w:b/>
          <w:lang w:val="en-US"/>
        </w:rPr>
        <w:t>7062335</w:t>
      </w:r>
    </w:p>
    <w:p w14:paraId="6ACB2D77" w14:textId="77777777" w:rsidR="00950D6D" w:rsidRPr="006B0C50" w:rsidRDefault="00950D6D" w:rsidP="00950D6D">
      <w:pPr>
        <w:pStyle w:val="NormalWeb"/>
        <w:spacing w:before="0" w:beforeAutospacing="0" w:after="0" w:afterAutospacing="0" w:line="360" w:lineRule="auto"/>
        <w:jc w:val="center"/>
        <w:rPr>
          <w:b/>
          <w:lang w:val="en-US"/>
        </w:rPr>
      </w:pPr>
    </w:p>
    <w:p w14:paraId="0F9C1808" w14:textId="77777777" w:rsidR="00950D6D" w:rsidRPr="006B0C50" w:rsidRDefault="00950D6D" w:rsidP="00950D6D">
      <w:pPr>
        <w:pStyle w:val="NormalWeb"/>
        <w:spacing w:before="0" w:beforeAutospacing="0" w:after="0" w:afterAutospacing="0" w:line="360" w:lineRule="auto"/>
        <w:jc w:val="center"/>
        <w:rPr>
          <w:b/>
          <w:lang w:val="id-ID"/>
        </w:rPr>
      </w:pPr>
      <w:r w:rsidRPr="006B0C50">
        <w:rPr>
          <w:b/>
          <w:lang w:val="id-ID"/>
        </w:rPr>
        <w:t>PROGRAM STUDI AKUNTANSI</w:t>
      </w:r>
    </w:p>
    <w:p w14:paraId="7252B0A9" w14:textId="77777777" w:rsidR="00950D6D" w:rsidRPr="006B0C50" w:rsidRDefault="00950D6D" w:rsidP="00950D6D">
      <w:pPr>
        <w:pStyle w:val="NormalWeb"/>
        <w:spacing w:before="0" w:beforeAutospacing="0" w:after="0" w:afterAutospacing="0" w:line="360" w:lineRule="auto"/>
        <w:jc w:val="center"/>
        <w:rPr>
          <w:b/>
          <w:lang w:val="id-ID"/>
        </w:rPr>
      </w:pPr>
      <w:r w:rsidRPr="006B0C50">
        <w:rPr>
          <w:b/>
          <w:lang w:val="id-ID"/>
        </w:rPr>
        <w:t>FAKULTAS EKONOMI</w:t>
      </w:r>
    </w:p>
    <w:p w14:paraId="695047B7" w14:textId="77777777" w:rsidR="00950D6D" w:rsidRPr="006B0C50" w:rsidRDefault="00950D6D" w:rsidP="00950D6D">
      <w:pPr>
        <w:pStyle w:val="NormalWeb"/>
        <w:spacing w:before="0" w:beforeAutospacing="0" w:after="0" w:afterAutospacing="0" w:line="360" w:lineRule="auto"/>
        <w:jc w:val="center"/>
        <w:rPr>
          <w:b/>
          <w:lang w:val="id-ID"/>
        </w:rPr>
      </w:pPr>
      <w:r w:rsidRPr="006B0C50">
        <w:rPr>
          <w:b/>
          <w:lang w:val="id-ID"/>
        </w:rPr>
        <w:t>UNIVERSITAS MERCU BUANA YOGYAKARTA</w:t>
      </w:r>
    </w:p>
    <w:p w14:paraId="47DC2F4A" w14:textId="77777777" w:rsidR="00950D6D" w:rsidRPr="006B0C50" w:rsidRDefault="00950D6D" w:rsidP="00950D6D">
      <w:pPr>
        <w:pStyle w:val="NormalWeb"/>
        <w:spacing w:before="0" w:beforeAutospacing="0" w:after="0" w:afterAutospacing="0" w:line="360" w:lineRule="auto"/>
        <w:jc w:val="center"/>
        <w:rPr>
          <w:b/>
          <w:lang w:val="en-US"/>
        </w:rPr>
      </w:pPr>
      <w:r w:rsidRPr="006B0C50">
        <w:rPr>
          <w:b/>
          <w:lang w:val="en-US"/>
        </w:rPr>
        <w:t>YOGYAKARTA</w:t>
      </w:r>
    </w:p>
    <w:p w14:paraId="554DEB0D" w14:textId="1A88B7AF" w:rsidR="006B0C50" w:rsidRPr="006B0C50" w:rsidRDefault="00950D6D" w:rsidP="00F85799">
      <w:pPr>
        <w:pStyle w:val="NormalWeb"/>
        <w:spacing w:before="0" w:beforeAutospacing="0" w:after="0" w:afterAutospacing="0" w:line="360" w:lineRule="auto"/>
        <w:jc w:val="center"/>
        <w:rPr>
          <w:b/>
          <w:lang w:val="en-US"/>
        </w:rPr>
      </w:pPr>
      <w:r w:rsidRPr="006B0C50">
        <w:rPr>
          <w:b/>
          <w:lang w:val="en-US"/>
        </w:rPr>
        <w:t>2020</w:t>
      </w:r>
    </w:p>
    <w:p w14:paraId="052182BF" w14:textId="34BF1567" w:rsidR="005A275C" w:rsidRDefault="00294DD3" w:rsidP="00294DD3">
      <w:pPr>
        <w:spacing w:line="276" w:lineRule="auto"/>
        <w:jc w:val="center"/>
        <w:rPr>
          <w:rFonts w:ascii="Times New Roman" w:hAnsi="Times New Roman" w:cs="Times New Roman"/>
          <w:b/>
          <w:bCs/>
          <w:sz w:val="24"/>
          <w:szCs w:val="24"/>
        </w:rPr>
      </w:pPr>
      <w:r w:rsidRPr="00294DD3">
        <w:rPr>
          <w:rFonts w:ascii="Times New Roman" w:hAnsi="Times New Roman" w:cs="Times New Roman"/>
          <w:b/>
          <w:bCs/>
          <w:sz w:val="24"/>
          <w:szCs w:val="24"/>
        </w:rPr>
        <w:lastRenderedPageBreak/>
        <w:t>SURAT PERNYATAAN PUBLIKASI KARYA ILMIAH</w:t>
      </w:r>
    </w:p>
    <w:p w14:paraId="21A4E863" w14:textId="6AB42D9B" w:rsidR="00294DD3" w:rsidRPr="00F85799" w:rsidRDefault="00294DD3" w:rsidP="00F85799">
      <w:pPr>
        <w:spacing w:line="240" w:lineRule="auto"/>
        <w:rPr>
          <w:rFonts w:ascii="Times New Roman" w:hAnsi="Times New Roman" w:cs="Times New Roman"/>
          <w:sz w:val="24"/>
          <w:szCs w:val="24"/>
        </w:rPr>
      </w:pPr>
      <w:r w:rsidRPr="00F85799">
        <w:rPr>
          <w:rFonts w:ascii="Times New Roman" w:hAnsi="Times New Roman" w:cs="Times New Roman"/>
          <w:sz w:val="24"/>
          <w:szCs w:val="24"/>
        </w:rPr>
        <w:t xml:space="preserve">Yang </w:t>
      </w:r>
      <w:proofErr w:type="spellStart"/>
      <w:r w:rsidRPr="00F85799">
        <w:rPr>
          <w:rFonts w:ascii="Times New Roman" w:hAnsi="Times New Roman" w:cs="Times New Roman"/>
          <w:sz w:val="24"/>
          <w:szCs w:val="24"/>
        </w:rPr>
        <w:t>bertandatangan</w:t>
      </w:r>
      <w:proofErr w:type="spellEnd"/>
      <w:r w:rsidRPr="00F85799">
        <w:rPr>
          <w:rFonts w:ascii="Times New Roman" w:hAnsi="Times New Roman" w:cs="Times New Roman"/>
          <w:sz w:val="24"/>
          <w:szCs w:val="24"/>
        </w:rPr>
        <w:t xml:space="preserve"> di </w:t>
      </w:r>
      <w:proofErr w:type="spellStart"/>
      <w:r w:rsidRPr="00F85799">
        <w:rPr>
          <w:rFonts w:ascii="Times New Roman" w:hAnsi="Times New Roman" w:cs="Times New Roman"/>
          <w:sz w:val="24"/>
          <w:szCs w:val="24"/>
        </w:rPr>
        <w:t>bawah</w:t>
      </w:r>
      <w:proofErr w:type="spellEnd"/>
      <w:r w:rsidRPr="00F85799">
        <w:rPr>
          <w:rFonts w:ascii="Times New Roman" w:hAnsi="Times New Roman" w:cs="Times New Roman"/>
          <w:sz w:val="24"/>
          <w:szCs w:val="24"/>
        </w:rPr>
        <w:t xml:space="preserve"> </w:t>
      </w:r>
      <w:proofErr w:type="spellStart"/>
      <w:r w:rsidRPr="00F85799">
        <w:rPr>
          <w:rFonts w:ascii="Times New Roman" w:hAnsi="Times New Roman" w:cs="Times New Roman"/>
          <w:sz w:val="24"/>
          <w:szCs w:val="24"/>
        </w:rPr>
        <w:t>ini</w:t>
      </w:r>
      <w:proofErr w:type="spellEnd"/>
      <w:r w:rsidRPr="00F85799">
        <w:rPr>
          <w:rFonts w:ascii="Times New Roman" w:hAnsi="Times New Roman" w:cs="Times New Roman"/>
          <w:sz w:val="24"/>
          <w:szCs w:val="24"/>
        </w:rPr>
        <w:t xml:space="preserve">, </w:t>
      </w:r>
      <w:proofErr w:type="spellStart"/>
      <w:r w:rsidRPr="00F85799">
        <w:rPr>
          <w:rFonts w:ascii="Times New Roman" w:hAnsi="Times New Roman" w:cs="Times New Roman"/>
          <w:sz w:val="24"/>
          <w:szCs w:val="24"/>
        </w:rPr>
        <w:t>saya</w:t>
      </w:r>
      <w:proofErr w:type="spellEnd"/>
      <w:r w:rsidRPr="00F85799">
        <w:rPr>
          <w:rFonts w:ascii="Times New Roman" w:hAnsi="Times New Roman" w:cs="Times New Roman"/>
          <w:sz w:val="24"/>
          <w:szCs w:val="24"/>
        </w:rPr>
        <w:t>:</w:t>
      </w:r>
    </w:p>
    <w:p w14:paraId="3720B354" w14:textId="29FD990E" w:rsidR="00294DD3" w:rsidRPr="00F85799" w:rsidRDefault="00294DD3" w:rsidP="00F85799">
      <w:pPr>
        <w:spacing w:line="240" w:lineRule="auto"/>
        <w:rPr>
          <w:rFonts w:ascii="Times New Roman" w:hAnsi="Times New Roman" w:cs="Times New Roman"/>
          <w:sz w:val="24"/>
          <w:szCs w:val="24"/>
        </w:rPr>
      </w:pPr>
      <w:r w:rsidRPr="00F85799">
        <w:rPr>
          <w:rFonts w:ascii="Times New Roman" w:hAnsi="Times New Roman" w:cs="Times New Roman"/>
          <w:sz w:val="24"/>
          <w:szCs w:val="24"/>
        </w:rPr>
        <w:t>Nama</w:t>
      </w:r>
      <w:r w:rsidRPr="00F85799">
        <w:rPr>
          <w:rFonts w:ascii="Times New Roman" w:hAnsi="Times New Roman" w:cs="Times New Roman"/>
          <w:sz w:val="24"/>
          <w:szCs w:val="24"/>
        </w:rPr>
        <w:tab/>
      </w:r>
      <w:r w:rsidRPr="00F85799">
        <w:rPr>
          <w:rFonts w:ascii="Times New Roman" w:hAnsi="Times New Roman" w:cs="Times New Roman"/>
          <w:sz w:val="24"/>
          <w:szCs w:val="24"/>
        </w:rPr>
        <w:tab/>
      </w:r>
      <w:r w:rsidRPr="00F85799">
        <w:rPr>
          <w:rFonts w:ascii="Times New Roman" w:hAnsi="Times New Roman" w:cs="Times New Roman"/>
          <w:sz w:val="24"/>
          <w:szCs w:val="24"/>
        </w:rPr>
        <w:tab/>
        <w:t xml:space="preserve">: </w:t>
      </w:r>
      <w:proofErr w:type="spellStart"/>
      <w:r w:rsidR="00F85799" w:rsidRPr="00F85799">
        <w:rPr>
          <w:rFonts w:ascii="Times New Roman" w:hAnsi="Times New Roman" w:cs="Times New Roman"/>
          <w:sz w:val="24"/>
          <w:szCs w:val="24"/>
        </w:rPr>
        <w:t>Rifzal</w:t>
      </w:r>
      <w:proofErr w:type="spellEnd"/>
      <w:r w:rsidR="00F85799" w:rsidRPr="00F85799">
        <w:rPr>
          <w:rFonts w:ascii="Times New Roman" w:hAnsi="Times New Roman" w:cs="Times New Roman"/>
          <w:sz w:val="24"/>
          <w:szCs w:val="24"/>
        </w:rPr>
        <w:t xml:space="preserve"> </w:t>
      </w:r>
      <w:proofErr w:type="spellStart"/>
      <w:r w:rsidR="00F85799" w:rsidRPr="00F85799">
        <w:rPr>
          <w:rFonts w:ascii="Times New Roman" w:hAnsi="Times New Roman" w:cs="Times New Roman"/>
          <w:sz w:val="24"/>
          <w:szCs w:val="24"/>
        </w:rPr>
        <w:t>Rifdha</w:t>
      </w:r>
      <w:proofErr w:type="spellEnd"/>
      <w:r w:rsidR="00F85799" w:rsidRPr="00F85799">
        <w:rPr>
          <w:rFonts w:ascii="Times New Roman" w:hAnsi="Times New Roman" w:cs="Times New Roman"/>
          <w:sz w:val="24"/>
          <w:szCs w:val="24"/>
        </w:rPr>
        <w:t xml:space="preserve"> Husain</w:t>
      </w:r>
    </w:p>
    <w:p w14:paraId="0CC38B2F" w14:textId="0C82DB95" w:rsidR="00294DD3" w:rsidRPr="00F85799" w:rsidRDefault="00294DD3" w:rsidP="00F85799">
      <w:pPr>
        <w:spacing w:line="240" w:lineRule="auto"/>
        <w:rPr>
          <w:rFonts w:ascii="Times New Roman" w:hAnsi="Times New Roman" w:cs="Times New Roman"/>
          <w:sz w:val="24"/>
          <w:szCs w:val="24"/>
        </w:rPr>
      </w:pPr>
      <w:r w:rsidRPr="00F85799">
        <w:rPr>
          <w:rFonts w:ascii="Times New Roman" w:hAnsi="Times New Roman" w:cs="Times New Roman"/>
          <w:sz w:val="24"/>
          <w:szCs w:val="24"/>
        </w:rPr>
        <w:t>NIM</w:t>
      </w:r>
      <w:r w:rsidRPr="00F85799">
        <w:rPr>
          <w:rFonts w:ascii="Times New Roman" w:hAnsi="Times New Roman" w:cs="Times New Roman"/>
          <w:sz w:val="24"/>
          <w:szCs w:val="24"/>
        </w:rPr>
        <w:tab/>
      </w:r>
      <w:r w:rsidRPr="00F85799">
        <w:rPr>
          <w:rFonts w:ascii="Times New Roman" w:hAnsi="Times New Roman" w:cs="Times New Roman"/>
          <w:sz w:val="24"/>
          <w:szCs w:val="24"/>
        </w:rPr>
        <w:tab/>
      </w:r>
      <w:r w:rsidRPr="00F85799">
        <w:rPr>
          <w:rFonts w:ascii="Times New Roman" w:hAnsi="Times New Roman" w:cs="Times New Roman"/>
          <w:sz w:val="24"/>
          <w:szCs w:val="24"/>
        </w:rPr>
        <w:tab/>
        <w:t>: 1</w:t>
      </w:r>
      <w:r w:rsidR="00F85799" w:rsidRPr="00F85799">
        <w:rPr>
          <w:rFonts w:ascii="Times New Roman" w:hAnsi="Times New Roman" w:cs="Times New Roman"/>
          <w:sz w:val="24"/>
          <w:szCs w:val="24"/>
        </w:rPr>
        <w:t>7062335</w:t>
      </w:r>
    </w:p>
    <w:p w14:paraId="5C084725" w14:textId="6D6A1B93" w:rsidR="00294DD3" w:rsidRPr="00F85799" w:rsidRDefault="00294DD3" w:rsidP="00F85799">
      <w:pPr>
        <w:spacing w:line="240" w:lineRule="auto"/>
        <w:rPr>
          <w:rFonts w:ascii="Times New Roman" w:hAnsi="Times New Roman" w:cs="Times New Roman"/>
          <w:sz w:val="24"/>
          <w:szCs w:val="24"/>
        </w:rPr>
      </w:pPr>
      <w:proofErr w:type="spellStart"/>
      <w:r w:rsidRPr="00F85799">
        <w:rPr>
          <w:rFonts w:ascii="Times New Roman" w:hAnsi="Times New Roman" w:cs="Times New Roman"/>
          <w:sz w:val="24"/>
          <w:szCs w:val="24"/>
        </w:rPr>
        <w:t>Fakultas</w:t>
      </w:r>
      <w:proofErr w:type="spellEnd"/>
      <w:r w:rsidRPr="00F85799">
        <w:rPr>
          <w:rFonts w:ascii="Times New Roman" w:hAnsi="Times New Roman" w:cs="Times New Roman"/>
          <w:sz w:val="24"/>
          <w:szCs w:val="24"/>
        </w:rPr>
        <w:t xml:space="preserve"> / Prodi</w:t>
      </w:r>
      <w:r w:rsidRPr="00F85799">
        <w:rPr>
          <w:rFonts w:ascii="Times New Roman" w:hAnsi="Times New Roman" w:cs="Times New Roman"/>
          <w:sz w:val="24"/>
          <w:szCs w:val="24"/>
        </w:rPr>
        <w:tab/>
        <w:t xml:space="preserve">: </w:t>
      </w:r>
      <w:proofErr w:type="spellStart"/>
      <w:r w:rsidRPr="00F85799">
        <w:rPr>
          <w:rFonts w:ascii="Times New Roman" w:hAnsi="Times New Roman" w:cs="Times New Roman"/>
          <w:sz w:val="24"/>
          <w:szCs w:val="24"/>
        </w:rPr>
        <w:t>Ekonomi</w:t>
      </w:r>
      <w:proofErr w:type="spellEnd"/>
      <w:r w:rsidRPr="00F85799">
        <w:rPr>
          <w:rFonts w:ascii="Times New Roman" w:hAnsi="Times New Roman" w:cs="Times New Roman"/>
          <w:sz w:val="24"/>
          <w:szCs w:val="24"/>
        </w:rPr>
        <w:t xml:space="preserve"> / </w:t>
      </w:r>
      <w:proofErr w:type="spellStart"/>
      <w:r w:rsidRPr="00F85799">
        <w:rPr>
          <w:rFonts w:ascii="Times New Roman" w:hAnsi="Times New Roman" w:cs="Times New Roman"/>
          <w:sz w:val="24"/>
          <w:szCs w:val="24"/>
        </w:rPr>
        <w:t>Akuntansi</w:t>
      </w:r>
      <w:proofErr w:type="spellEnd"/>
    </w:p>
    <w:p w14:paraId="1AB0D4CF" w14:textId="57141182" w:rsidR="00294DD3" w:rsidRPr="00F85799" w:rsidRDefault="00294DD3" w:rsidP="00F85799">
      <w:pPr>
        <w:spacing w:line="240" w:lineRule="auto"/>
        <w:rPr>
          <w:rFonts w:ascii="Times New Roman" w:hAnsi="Times New Roman" w:cs="Times New Roman"/>
          <w:sz w:val="24"/>
          <w:szCs w:val="24"/>
        </w:rPr>
      </w:pPr>
      <w:proofErr w:type="spellStart"/>
      <w:r w:rsidRPr="00F85799">
        <w:rPr>
          <w:rFonts w:ascii="Times New Roman" w:hAnsi="Times New Roman" w:cs="Times New Roman"/>
          <w:sz w:val="24"/>
          <w:szCs w:val="24"/>
        </w:rPr>
        <w:t>Jenis</w:t>
      </w:r>
      <w:proofErr w:type="spellEnd"/>
      <w:r w:rsidRPr="00F85799">
        <w:rPr>
          <w:rFonts w:ascii="Times New Roman" w:hAnsi="Times New Roman" w:cs="Times New Roman"/>
          <w:sz w:val="24"/>
          <w:szCs w:val="24"/>
        </w:rPr>
        <w:tab/>
      </w:r>
      <w:r w:rsidRPr="00F85799">
        <w:rPr>
          <w:rFonts w:ascii="Times New Roman" w:hAnsi="Times New Roman" w:cs="Times New Roman"/>
          <w:sz w:val="24"/>
          <w:szCs w:val="24"/>
        </w:rPr>
        <w:tab/>
      </w:r>
      <w:r w:rsidRPr="00F85799">
        <w:rPr>
          <w:rFonts w:ascii="Times New Roman" w:hAnsi="Times New Roman" w:cs="Times New Roman"/>
          <w:sz w:val="24"/>
          <w:szCs w:val="24"/>
        </w:rPr>
        <w:tab/>
        <w:t xml:space="preserve">: </w:t>
      </w:r>
      <w:proofErr w:type="spellStart"/>
      <w:r w:rsidRPr="00F85799">
        <w:rPr>
          <w:rFonts w:ascii="Times New Roman" w:hAnsi="Times New Roman" w:cs="Times New Roman"/>
          <w:sz w:val="24"/>
          <w:szCs w:val="24"/>
        </w:rPr>
        <w:t>Skripsi</w:t>
      </w:r>
      <w:proofErr w:type="spellEnd"/>
    </w:p>
    <w:p w14:paraId="5CCE94E6" w14:textId="495C4AFF" w:rsidR="00294DD3" w:rsidRPr="00F85799" w:rsidRDefault="00294DD3" w:rsidP="00F85799">
      <w:pPr>
        <w:spacing w:line="240" w:lineRule="auto"/>
        <w:ind w:left="2268" w:hanging="2268"/>
        <w:rPr>
          <w:rFonts w:ascii="Times New Roman" w:hAnsi="Times New Roman" w:cs="Times New Roman"/>
          <w:sz w:val="24"/>
          <w:szCs w:val="24"/>
        </w:rPr>
      </w:pPr>
      <w:proofErr w:type="spellStart"/>
      <w:r w:rsidRPr="00F85799">
        <w:rPr>
          <w:rFonts w:ascii="Times New Roman" w:hAnsi="Times New Roman" w:cs="Times New Roman"/>
          <w:sz w:val="24"/>
          <w:szCs w:val="24"/>
        </w:rPr>
        <w:t>Judul</w:t>
      </w:r>
      <w:proofErr w:type="spellEnd"/>
      <w:r w:rsidRPr="00F85799">
        <w:rPr>
          <w:rFonts w:ascii="Times New Roman" w:hAnsi="Times New Roman" w:cs="Times New Roman"/>
          <w:sz w:val="24"/>
          <w:szCs w:val="24"/>
        </w:rPr>
        <w:t xml:space="preserve">                         </w:t>
      </w:r>
      <w:r w:rsidR="00A12A22" w:rsidRPr="00F85799">
        <w:rPr>
          <w:rFonts w:ascii="Times New Roman" w:hAnsi="Times New Roman" w:cs="Times New Roman"/>
          <w:sz w:val="24"/>
          <w:szCs w:val="24"/>
        </w:rPr>
        <w:t xml:space="preserve">  </w:t>
      </w:r>
      <w:r w:rsidRPr="00F85799">
        <w:rPr>
          <w:rFonts w:ascii="Times New Roman" w:hAnsi="Times New Roman" w:cs="Times New Roman"/>
          <w:sz w:val="24"/>
          <w:szCs w:val="24"/>
        </w:rPr>
        <w:t xml:space="preserve">: </w:t>
      </w:r>
      <w:r w:rsidR="00F85799" w:rsidRPr="00F85799">
        <w:rPr>
          <w:rFonts w:ascii="Times New Roman" w:hAnsi="Times New Roman" w:cs="Times New Roman"/>
          <w:sz w:val="24"/>
          <w:szCs w:val="24"/>
        </w:rPr>
        <w:t>PENGARUH LIKUIDITAS DAN SOLVABILITAS TERHADAP KINERJA KEUANGAN PERUSAHAAN (</w:t>
      </w:r>
      <w:proofErr w:type="spellStart"/>
      <w:r w:rsidR="00F85799" w:rsidRPr="00F85799">
        <w:rPr>
          <w:rFonts w:ascii="Times New Roman" w:hAnsi="Times New Roman" w:cs="Times New Roman"/>
          <w:sz w:val="24"/>
          <w:szCs w:val="24"/>
        </w:rPr>
        <w:t>Studi</w:t>
      </w:r>
      <w:proofErr w:type="spellEnd"/>
      <w:r w:rsidR="00F85799" w:rsidRPr="00F85799">
        <w:rPr>
          <w:rFonts w:ascii="Times New Roman" w:hAnsi="Times New Roman" w:cs="Times New Roman"/>
          <w:sz w:val="24"/>
          <w:szCs w:val="24"/>
        </w:rPr>
        <w:t xml:space="preserve"> </w:t>
      </w:r>
      <w:proofErr w:type="spellStart"/>
      <w:r w:rsidR="00F85799" w:rsidRPr="00F85799">
        <w:rPr>
          <w:rFonts w:ascii="Times New Roman" w:hAnsi="Times New Roman" w:cs="Times New Roman"/>
          <w:sz w:val="24"/>
          <w:szCs w:val="24"/>
        </w:rPr>
        <w:t>Empiris</w:t>
      </w:r>
      <w:proofErr w:type="spellEnd"/>
      <w:r w:rsidR="00F85799" w:rsidRPr="00F85799">
        <w:rPr>
          <w:rFonts w:ascii="Times New Roman" w:hAnsi="Times New Roman" w:cs="Times New Roman"/>
          <w:sz w:val="24"/>
          <w:szCs w:val="24"/>
        </w:rPr>
        <w:t xml:space="preserve"> Pada Perusahaan </w:t>
      </w:r>
      <w:proofErr w:type="spellStart"/>
      <w:r w:rsidR="00F85799" w:rsidRPr="00F85799">
        <w:rPr>
          <w:rFonts w:ascii="Times New Roman" w:hAnsi="Times New Roman" w:cs="Times New Roman"/>
          <w:sz w:val="24"/>
          <w:szCs w:val="24"/>
        </w:rPr>
        <w:t>Manufaktur</w:t>
      </w:r>
      <w:proofErr w:type="spellEnd"/>
      <w:r w:rsidR="00F85799" w:rsidRPr="00F85799">
        <w:rPr>
          <w:rFonts w:ascii="Times New Roman" w:hAnsi="Times New Roman" w:cs="Times New Roman"/>
          <w:sz w:val="24"/>
          <w:szCs w:val="24"/>
        </w:rPr>
        <w:t xml:space="preserve"> </w:t>
      </w:r>
      <w:proofErr w:type="spellStart"/>
      <w:r w:rsidR="00F85799" w:rsidRPr="00F85799">
        <w:rPr>
          <w:rFonts w:ascii="Times New Roman" w:hAnsi="Times New Roman" w:cs="Times New Roman"/>
          <w:sz w:val="24"/>
          <w:szCs w:val="24"/>
        </w:rPr>
        <w:t>Subsektro</w:t>
      </w:r>
      <w:proofErr w:type="spellEnd"/>
      <w:r w:rsidR="00F85799" w:rsidRPr="00F85799">
        <w:rPr>
          <w:rFonts w:ascii="Times New Roman" w:hAnsi="Times New Roman" w:cs="Times New Roman"/>
          <w:sz w:val="24"/>
          <w:szCs w:val="24"/>
        </w:rPr>
        <w:t xml:space="preserve"> </w:t>
      </w:r>
      <w:proofErr w:type="spellStart"/>
      <w:r w:rsidR="00F85799" w:rsidRPr="00F85799">
        <w:rPr>
          <w:rFonts w:ascii="Times New Roman" w:hAnsi="Times New Roman" w:cs="Times New Roman"/>
          <w:sz w:val="24"/>
          <w:szCs w:val="24"/>
        </w:rPr>
        <w:t>Makanan</w:t>
      </w:r>
      <w:proofErr w:type="spellEnd"/>
      <w:r w:rsidR="00F85799" w:rsidRPr="00F85799">
        <w:rPr>
          <w:rFonts w:ascii="Times New Roman" w:hAnsi="Times New Roman" w:cs="Times New Roman"/>
          <w:sz w:val="24"/>
          <w:szCs w:val="24"/>
        </w:rPr>
        <w:t xml:space="preserve"> Dan </w:t>
      </w:r>
      <w:proofErr w:type="spellStart"/>
      <w:r w:rsidR="00F85799" w:rsidRPr="00F85799">
        <w:rPr>
          <w:rFonts w:ascii="Times New Roman" w:hAnsi="Times New Roman" w:cs="Times New Roman"/>
          <w:sz w:val="24"/>
          <w:szCs w:val="24"/>
        </w:rPr>
        <w:t>Minuman</w:t>
      </w:r>
      <w:proofErr w:type="spellEnd"/>
      <w:r w:rsidR="00F85799" w:rsidRPr="00F85799">
        <w:rPr>
          <w:rFonts w:ascii="Times New Roman" w:hAnsi="Times New Roman" w:cs="Times New Roman"/>
          <w:sz w:val="24"/>
          <w:szCs w:val="24"/>
        </w:rPr>
        <w:t xml:space="preserve"> Yang </w:t>
      </w:r>
      <w:proofErr w:type="spellStart"/>
      <w:r w:rsidR="00F85799" w:rsidRPr="00F85799">
        <w:rPr>
          <w:rFonts w:ascii="Times New Roman" w:hAnsi="Times New Roman" w:cs="Times New Roman"/>
          <w:sz w:val="24"/>
          <w:szCs w:val="24"/>
        </w:rPr>
        <w:t>Terdaftar</w:t>
      </w:r>
      <w:proofErr w:type="spellEnd"/>
      <w:r w:rsidR="00F85799" w:rsidRPr="00F85799">
        <w:rPr>
          <w:rFonts w:ascii="Times New Roman" w:hAnsi="Times New Roman" w:cs="Times New Roman"/>
          <w:sz w:val="24"/>
          <w:szCs w:val="24"/>
        </w:rPr>
        <w:t xml:space="preserve"> di Bursa </w:t>
      </w:r>
      <w:proofErr w:type="spellStart"/>
      <w:r w:rsidR="00F85799" w:rsidRPr="00F85799">
        <w:rPr>
          <w:rFonts w:ascii="Times New Roman" w:hAnsi="Times New Roman" w:cs="Times New Roman"/>
          <w:sz w:val="24"/>
          <w:szCs w:val="24"/>
        </w:rPr>
        <w:t>Efek</w:t>
      </w:r>
      <w:proofErr w:type="spellEnd"/>
      <w:r w:rsidR="00F85799" w:rsidRPr="00F85799">
        <w:rPr>
          <w:rFonts w:ascii="Times New Roman" w:hAnsi="Times New Roman" w:cs="Times New Roman"/>
          <w:sz w:val="24"/>
          <w:szCs w:val="24"/>
        </w:rPr>
        <w:t xml:space="preserve"> Indonesia </w:t>
      </w:r>
      <w:proofErr w:type="spellStart"/>
      <w:r w:rsidR="00F85799" w:rsidRPr="00F85799">
        <w:rPr>
          <w:rFonts w:ascii="Times New Roman" w:hAnsi="Times New Roman" w:cs="Times New Roman"/>
          <w:sz w:val="24"/>
          <w:szCs w:val="24"/>
        </w:rPr>
        <w:t>Tahun</w:t>
      </w:r>
      <w:proofErr w:type="spellEnd"/>
      <w:r w:rsidR="00F85799" w:rsidRPr="00F85799">
        <w:rPr>
          <w:rFonts w:ascii="Times New Roman" w:hAnsi="Times New Roman" w:cs="Times New Roman"/>
          <w:sz w:val="24"/>
          <w:szCs w:val="24"/>
        </w:rPr>
        <w:t xml:space="preserve"> 2015-2018)</w:t>
      </w:r>
    </w:p>
    <w:p w14:paraId="5F2B246D" w14:textId="0E671E24" w:rsidR="00294DD3" w:rsidRPr="00F85799" w:rsidRDefault="00294DD3" w:rsidP="00F85799">
      <w:pPr>
        <w:spacing w:line="240" w:lineRule="auto"/>
        <w:ind w:left="2268" w:hanging="2268"/>
        <w:rPr>
          <w:rFonts w:ascii="Times New Roman" w:hAnsi="Times New Roman" w:cs="Times New Roman"/>
          <w:bCs/>
          <w:sz w:val="24"/>
          <w:szCs w:val="24"/>
        </w:rPr>
      </w:pPr>
      <w:proofErr w:type="spellStart"/>
      <w:r w:rsidRPr="00F85799">
        <w:rPr>
          <w:rFonts w:ascii="Times New Roman" w:hAnsi="Times New Roman" w:cs="Times New Roman"/>
          <w:bCs/>
          <w:sz w:val="24"/>
          <w:szCs w:val="24"/>
        </w:rPr>
        <w:t>Dengan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ini</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menyatakan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bahwa</w:t>
      </w:r>
      <w:proofErr w:type="spellEnd"/>
      <w:r w:rsidRPr="00F85799">
        <w:rPr>
          <w:rFonts w:ascii="Times New Roman" w:hAnsi="Times New Roman" w:cs="Times New Roman"/>
          <w:bCs/>
          <w:sz w:val="24"/>
          <w:szCs w:val="24"/>
        </w:rPr>
        <w:t>,</w:t>
      </w:r>
    </w:p>
    <w:p w14:paraId="24FC146F" w14:textId="56A80B49" w:rsidR="00A12A22" w:rsidRPr="00F85799" w:rsidRDefault="00A12A22" w:rsidP="00F85799">
      <w:pPr>
        <w:spacing w:line="240" w:lineRule="auto"/>
        <w:ind w:left="851" w:hanging="284"/>
        <w:rPr>
          <w:rFonts w:ascii="Times New Roman" w:hAnsi="Times New Roman" w:cs="Times New Roman"/>
          <w:bCs/>
          <w:sz w:val="24"/>
          <w:szCs w:val="24"/>
        </w:rPr>
      </w:pPr>
      <w:r w:rsidRPr="00F85799">
        <w:rPr>
          <w:rFonts w:ascii="Times New Roman" w:hAnsi="Times New Roman" w:cs="Times New Roman"/>
          <w:bCs/>
          <w:sz w:val="24"/>
          <w:szCs w:val="24"/>
        </w:rPr>
        <w:t xml:space="preserve">1. </w:t>
      </w:r>
      <w:proofErr w:type="spellStart"/>
      <w:r w:rsidRPr="00F85799">
        <w:rPr>
          <w:rFonts w:ascii="Times New Roman" w:hAnsi="Times New Roman" w:cs="Times New Roman"/>
          <w:bCs/>
          <w:sz w:val="24"/>
          <w:szCs w:val="24"/>
        </w:rPr>
        <w:t>Karya</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tulis</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berupa</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skripsi</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ini</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adalah</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asli</w:t>
      </w:r>
      <w:proofErr w:type="spellEnd"/>
      <w:r w:rsidRPr="00F85799">
        <w:rPr>
          <w:rFonts w:ascii="Times New Roman" w:hAnsi="Times New Roman" w:cs="Times New Roman"/>
          <w:bCs/>
          <w:sz w:val="24"/>
          <w:szCs w:val="24"/>
        </w:rPr>
        <w:t xml:space="preserve"> dan </w:t>
      </w:r>
      <w:proofErr w:type="spellStart"/>
      <w:r w:rsidRPr="00F85799">
        <w:rPr>
          <w:rFonts w:ascii="Times New Roman" w:hAnsi="Times New Roman" w:cs="Times New Roman"/>
          <w:bCs/>
          <w:sz w:val="24"/>
          <w:szCs w:val="24"/>
        </w:rPr>
        <w:t>belum</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pernah</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diajukan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untuk</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memperoleh</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gelar</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akademik</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baik</w:t>
      </w:r>
      <w:proofErr w:type="spellEnd"/>
      <w:r w:rsidRPr="00F85799">
        <w:rPr>
          <w:rFonts w:ascii="Times New Roman" w:hAnsi="Times New Roman" w:cs="Times New Roman"/>
          <w:bCs/>
          <w:sz w:val="24"/>
          <w:szCs w:val="24"/>
        </w:rPr>
        <w:t xml:space="preserve"> di </w:t>
      </w:r>
      <w:proofErr w:type="spellStart"/>
      <w:r w:rsidRPr="00F85799">
        <w:rPr>
          <w:rFonts w:ascii="Times New Roman" w:hAnsi="Times New Roman" w:cs="Times New Roman"/>
          <w:bCs/>
          <w:sz w:val="24"/>
          <w:szCs w:val="24"/>
        </w:rPr>
        <w:t>Universitas</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Mercu</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Buana</w:t>
      </w:r>
      <w:proofErr w:type="spellEnd"/>
      <w:r w:rsidRPr="00F85799">
        <w:rPr>
          <w:rFonts w:ascii="Times New Roman" w:hAnsi="Times New Roman" w:cs="Times New Roman"/>
          <w:bCs/>
          <w:sz w:val="24"/>
          <w:szCs w:val="24"/>
        </w:rPr>
        <w:t xml:space="preserve"> Yogyakarta </w:t>
      </w:r>
      <w:proofErr w:type="spellStart"/>
      <w:r w:rsidRPr="00F85799">
        <w:rPr>
          <w:rFonts w:ascii="Times New Roman" w:hAnsi="Times New Roman" w:cs="Times New Roman"/>
          <w:bCs/>
          <w:sz w:val="24"/>
          <w:szCs w:val="24"/>
        </w:rPr>
        <w:t>maupun</w:t>
      </w:r>
      <w:proofErr w:type="spellEnd"/>
      <w:r w:rsidRPr="00F85799">
        <w:rPr>
          <w:rFonts w:ascii="Times New Roman" w:hAnsi="Times New Roman" w:cs="Times New Roman"/>
          <w:bCs/>
          <w:sz w:val="24"/>
          <w:szCs w:val="24"/>
        </w:rPr>
        <w:t xml:space="preserve"> di </w:t>
      </w:r>
      <w:proofErr w:type="spellStart"/>
      <w:r w:rsidRPr="00F85799">
        <w:rPr>
          <w:rFonts w:ascii="Times New Roman" w:hAnsi="Times New Roman" w:cs="Times New Roman"/>
          <w:bCs/>
          <w:sz w:val="24"/>
          <w:szCs w:val="24"/>
        </w:rPr>
        <w:t>Perguruan</w:t>
      </w:r>
      <w:proofErr w:type="spellEnd"/>
      <w:r w:rsidRPr="00F85799">
        <w:rPr>
          <w:rFonts w:ascii="Times New Roman" w:hAnsi="Times New Roman" w:cs="Times New Roman"/>
          <w:bCs/>
          <w:sz w:val="24"/>
          <w:szCs w:val="24"/>
        </w:rPr>
        <w:t xml:space="preserve"> Tinggi </w:t>
      </w:r>
      <w:proofErr w:type="spellStart"/>
      <w:r w:rsidRPr="00F85799">
        <w:rPr>
          <w:rFonts w:ascii="Times New Roman" w:hAnsi="Times New Roman" w:cs="Times New Roman"/>
          <w:bCs/>
          <w:sz w:val="24"/>
          <w:szCs w:val="24"/>
        </w:rPr>
        <w:t>lainnya</w:t>
      </w:r>
      <w:proofErr w:type="spellEnd"/>
      <w:r w:rsidRPr="00F85799">
        <w:rPr>
          <w:rFonts w:ascii="Times New Roman" w:hAnsi="Times New Roman" w:cs="Times New Roman"/>
          <w:bCs/>
          <w:sz w:val="24"/>
          <w:szCs w:val="24"/>
        </w:rPr>
        <w:t>.</w:t>
      </w:r>
    </w:p>
    <w:p w14:paraId="07C5C89D" w14:textId="316525F6" w:rsidR="00A12A22" w:rsidRPr="00F85799" w:rsidRDefault="00A12A22" w:rsidP="00F85799">
      <w:pPr>
        <w:spacing w:line="240" w:lineRule="auto"/>
        <w:ind w:left="851" w:hanging="284"/>
        <w:rPr>
          <w:rFonts w:ascii="Times New Roman" w:hAnsi="Times New Roman" w:cs="Times New Roman"/>
          <w:bCs/>
          <w:sz w:val="24"/>
          <w:szCs w:val="24"/>
        </w:rPr>
      </w:pPr>
      <w:r w:rsidRPr="00F85799">
        <w:rPr>
          <w:rFonts w:ascii="Times New Roman" w:hAnsi="Times New Roman" w:cs="Times New Roman"/>
          <w:bCs/>
          <w:sz w:val="24"/>
          <w:szCs w:val="24"/>
        </w:rPr>
        <w:t xml:space="preserve">2. </w:t>
      </w:r>
      <w:proofErr w:type="spellStart"/>
      <w:r w:rsidRPr="00F85799">
        <w:rPr>
          <w:rFonts w:ascii="Times New Roman" w:hAnsi="Times New Roman" w:cs="Times New Roman"/>
          <w:bCs/>
          <w:sz w:val="24"/>
          <w:szCs w:val="24"/>
        </w:rPr>
        <w:t>Memberikan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hak</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bebas</w:t>
      </w:r>
      <w:proofErr w:type="spellEnd"/>
      <w:r w:rsidRPr="00F85799">
        <w:rPr>
          <w:rFonts w:ascii="Times New Roman" w:hAnsi="Times New Roman" w:cs="Times New Roman"/>
          <w:bCs/>
          <w:sz w:val="24"/>
          <w:szCs w:val="24"/>
        </w:rPr>
        <w:t xml:space="preserve"> royalty </w:t>
      </w:r>
      <w:proofErr w:type="spellStart"/>
      <w:r w:rsidR="002869AB" w:rsidRPr="00F85799">
        <w:rPr>
          <w:rFonts w:ascii="Times New Roman" w:hAnsi="Times New Roman" w:cs="Times New Roman"/>
          <w:bCs/>
          <w:sz w:val="24"/>
          <w:szCs w:val="24"/>
        </w:rPr>
        <w:t>kepada</w:t>
      </w:r>
      <w:proofErr w:type="spellEnd"/>
      <w:r w:rsidR="002869AB" w:rsidRPr="00F85799">
        <w:rPr>
          <w:rFonts w:ascii="Times New Roman" w:hAnsi="Times New Roman" w:cs="Times New Roman"/>
          <w:bCs/>
          <w:sz w:val="24"/>
          <w:szCs w:val="24"/>
        </w:rPr>
        <w:t xml:space="preserve"> </w:t>
      </w:r>
      <w:proofErr w:type="spellStart"/>
      <w:r w:rsidR="002869AB" w:rsidRPr="00F85799">
        <w:rPr>
          <w:rFonts w:ascii="Times New Roman" w:hAnsi="Times New Roman" w:cs="Times New Roman"/>
          <w:bCs/>
          <w:sz w:val="24"/>
          <w:szCs w:val="24"/>
        </w:rPr>
        <w:t>perpustakaan</w:t>
      </w:r>
      <w:proofErr w:type="spellEnd"/>
      <w:r w:rsidR="002869AB" w:rsidRPr="00F85799">
        <w:rPr>
          <w:rFonts w:ascii="Times New Roman" w:hAnsi="Times New Roman" w:cs="Times New Roman"/>
          <w:bCs/>
          <w:sz w:val="24"/>
          <w:szCs w:val="24"/>
        </w:rPr>
        <w:t xml:space="preserve"> UMBY </w:t>
      </w:r>
      <w:proofErr w:type="spellStart"/>
      <w:r w:rsidR="002869AB" w:rsidRPr="00F85799">
        <w:rPr>
          <w:rFonts w:ascii="Times New Roman" w:hAnsi="Times New Roman" w:cs="Times New Roman"/>
          <w:bCs/>
          <w:sz w:val="24"/>
          <w:szCs w:val="24"/>
        </w:rPr>
        <w:t>atas</w:t>
      </w:r>
      <w:proofErr w:type="spellEnd"/>
      <w:r w:rsidR="002869AB" w:rsidRPr="00F85799">
        <w:rPr>
          <w:rFonts w:ascii="Times New Roman" w:hAnsi="Times New Roman" w:cs="Times New Roman"/>
          <w:bCs/>
          <w:sz w:val="24"/>
          <w:szCs w:val="24"/>
        </w:rPr>
        <w:t xml:space="preserve"> </w:t>
      </w:r>
      <w:proofErr w:type="spellStart"/>
      <w:r w:rsidR="002869AB" w:rsidRPr="00F85799">
        <w:rPr>
          <w:rFonts w:ascii="Times New Roman" w:hAnsi="Times New Roman" w:cs="Times New Roman"/>
          <w:bCs/>
          <w:sz w:val="24"/>
          <w:szCs w:val="24"/>
        </w:rPr>
        <w:t>penulisan</w:t>
      </w:r>
      <w:proofErr w:type="spellEnd"/>
      <w:r w:rsidR="002869AB" w:rsidRPr="00F85799">
        <w:rPr>
          <w:rFonts w:ascii="Times New Roman" w:hAnsi="Times New Roman" w:cs="Times New Roman"/>
          <w:bCs/>
          <w:sz w:val="24"/>
          <w:szCs w:val="24"/>
        </w:rPr>
        <w:t xml:space="preserve"> </w:t>
      </w:r>
      <w:proofErr w:type="spellStart"/>
      <w:r w:rsidR="002869AB" w:rsidRPr="00F85799">
        <w:rPr>
          <w:rFonts w:ascii="Times New Roman" w:hAnsi="Times New Roman" w:cs="Times New Roman"/>
          <w:bCs/>
          <w:sz w:val="24"/>
          <w:szCs w:val="24"/>
        </w:rPr>
        <w:t>karya</w:t>
      </w:r>
      <w:proofErr w:type="spellEnd"/>
      <w:r w:rsidR="002869AB" w:rsidRPr="00F85799">
        <w:rPr>
          <w:rFonts w:ascii="Times New Roman" w:hAnsi="Times New Roman" w:cs="Times New Roman"/>
          <w:bCs/>
          <w:sz w:val="24"/>
          <w:szCs w:val="24"/>
        </w:rPr>
        <w:t xml:space="preserve"> </w:t>
      </w:r>
      <w:proofErr w:type="spellStart"/>
      <w:r w:rsidR="002869AB" w:rsidRPr="00F85799">
        <w:rPr>
          <w:rFonts w:ascii="Times New Roman" w:hAnsi="Times New Roman" w:cs="Times New Roman"/>
          <w:bCs/>
          <w:sz w:val="24"/>
          <w:szCs w:val="24"/>
        </w:rPr>
        <w:t>ilmiah</w:t>
      </w:r>
      <w:proofErr w:type="spellEnd"/>
      <w:r w:rsidR="002869AB" w:rsidRPr="00F85799">
        <w:rPr>
          <w:rFonts w:ascii="Times New Roman" w:hAnsi="Times New Roman" w:cs="Times New Roman"/>
          <w:bCs/>
          <w:sz w:val="24"/>
          <w:szCs w:val="24"/>
        </w:rPr>
        <w:t xml:space="preserve"> </w:t>
      </w:r>
      <w:proofErr w:type="spellStart"/>
      <w:r w:rsidR="002869AB" w:rsidRPr="00F85799">
        <w:rPr>
          <w:rFonts w:ascii="Times New Roman" w:hAnsi="Times New Roman" w:cs="Times New Roman"/>
          <w:bCs/>
          <w:sz w:val="24"/>
          <w:szCs w:val="24"/>
        </w:rPr>
        <w:t>saya</w:t>
      </w:r>
      <w:proofErr w:type="spellEnd"/>
      <w:r w:rsidR="002869AB" w:rsidRPr="00F85799">
        <w:rPr>
          <w:rFonts w:ascii="Times New Roman" w:hAnsi="Times New Roman" w:cs="Times New Roman"/>
          <w:bCs/>
          <w:sz w:val="24"/>
          <w:szCs w:val="24"/>
        </w:rPr>
        <w:t xml:space="preserve"> demi </w:t>
      </w:r>
      <w:proofErr w:type="spellStart"/>
      <w:r w:rsidR="002869AB" w:rsidRPr="00F85799">
        <w:rPr>
          <w:rFonts w:ascii="Times New Roman" w:hAnsi="Times New Roman" w:cs="Times New Roman"/>
          <w:bCs/>
          <w:sz w:val="24"/>
          <w:szCs w:val="24"/>
        </w:rPr>
        <w:t>pengembangan</w:t>
      </w:r>
      <w:proofErr w:type="spellEnd"/>
      <w:r w:rsidR="002869AB" w:rsidRPr="00F85799">
        <w:rPr>
          <w:rFonts w:ascii="Times New Roman" w:hAnsi="Times New Roman" w:cs="Times New Roman"/>
          <w:bCs/>
          <w:sz w:val="24"/>
          <w:szCs w:val="24"/>
        </w:rPr>
        <w:t xml:space="preserve"> </w:t>
      </w:r>
      <w:proofErr w:type="spellStart"/>
      <w:r w:rsidR="002869AB" w:rsidRPr="00F85799">
        <w:rPr>
          <w:rFonts w:ascii="Times New Roman" w:hAnsi="Times New Roman" w:cs="Times New Roman"/>
          <w:bCs/>
          <w:sz w:val="24"/>
          <w:szCs w:val="24"/>
        </w:rPr>
        <w:t>ilmu</w:t>
      </w:r>
      <w:proofErr w:type="spellEnd"/>
      <w:r w:rsidR="002869AB" w:rsidRPr="00F85799">
        <w:rPr>
          <w:rFonts w:ascii="Times New Roman" w:hAnsi="Times New Roman" w:cs="Times New Roman"/>
          <w:bCs/>
          <w:sz w:val="24"/>
          <w:szCs w:val="24"/>
        </w:rPr>
        <w:t xml:space="preserve"> </w:t>
      </w:r>
      <w:proofErr w:type="spellStart"/>
      <w:r w:rsidR="002869AB" w:rsidRPr="00F85799">
        <w:rPr>
          <w:rFonts w:ascii="Times New Roman" w:hAnsi="Times New Roman" w:cs="Times New Roman"/>
          <w:bCs/>
          <w:sz w:val="24"/>
          <w:szCs w:val="24"/>
        </w:rPr>
        <w:t>pengetahuan</w:t>
      </w:r>
      <w:proofErr w:type="spellEnd"/>
      <w:r w:rsidR="002869AB" w:rsidRPr="00F85799">
        <w:rPr>
          <w:rFonts w:ascii="Times New Roman" w:hAnsi="Times New Roman" w:cs="Times New Roman"/>
          <w:bCs/>
          <w:sz w:val="24"/>
          <w:szCs w:val="24"/>
        </w:rPr>
        <w:t>.</w:t>
      </w:r>
    </w:p>
    <w:p w14:paraId="106E2DD4" w14:textId="39B785E7" w:rsidR="002869AB" w:rsidRPr="00F85799" w:rsidRDefault="002869AB" w:rsidP="00F85799">
      <w:pPr>
        <w:spacing w:line="240" w:lineRule="auto"/>
        <w:ind w:left="851" w:hanging="284"/>
        <w:rPr>
          <w:rFonts w:ascii="Times New Roman" w:hAnsi="Times New Roman" w:cs="Times New Roman"/>
          <w:bCs/>
          <w:sz w:val="24"/>
          <w:szCs w:val="24"/>
        </w:rPr>
      </w:pPr>
      <w:r w:rsidRPr="00F85799">
        <w:rPr>
          <w:rFonts w:ascii="Times New Roman" w:hAnsi="Times New Roman" w:cs="Times New Roman"/>
          <w:bCs/>
          <w:sz w:val="24"/>
          <w:szCs w:val="24"/>
        </w:rPr>
        <w:t xml:space="preserve">3. </w:t>
      </w:r>
      <w:proofErr w:type="spellStart"/>
      <w:r w:rsidRPr="00F85799">
        <w:rPr>
          <w:rFonts w:ascii="Times New Roman" w:hAnsi="Times New Roman" w:cs="Times New Roman"/>
          <w:bCs/>
          <w:sz w:val="24"/>
          <w:szCs w:val="24"/>
        </w:rPr>
        <w:t>Memberikan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hak</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menyimpan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mengalih</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mediakan</w:t>
      </w:r>
      <w:proofErr w:type="spellEnd"/>
      <w:r w:rsidRPr="00F85799">
        <w:rPr>
          <w:rFonts w:ascii="Times New Roman" w:hAnsi="Times New Roman" w:cs="Times New Roman"/>
          <w:bCs/>
          <w:sz w:val="24"/>
          <w:szCs w:val="24"/>
        </w:rPr>
        <w:t xml:space="preserve"> / </w:t>
      </w:r>
      <w:proofErr w:type="spellStart"/>
      <w:r w:rsidRPr="00F85799">
        <w:rPr>
          <w:rFonts w:ascii="Times New Roman" w:hAnsi="Times New Roman" w:cs="Times New Roman"/>
          <w:bCs/>
          <w:sz w:val="24"/>
          <w:szCs w:val="24"/>
        </w:rPr>
        <w:t>mengalih</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formatkan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mengelola</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dalam</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bentuk</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pengkalan</w:t>
      </w:r>
      <w:proofErr w:type="spellEnd"/>
      <w:r w:rsidRPr="00F85799">
        <w:rPr>
          <w:rFonts w:ascii="Times New Roman" w:hAnsi="Times New Roman" w:cs="Times New Roman"/>
          <w:bCs/>
          <w:sz w:val="24"/>
          <w:szCs w:val="24"/>
        </w:rPr>
        <w:t xml:space="preserve"> data (data base), </w:t>
      </w:r>
      <w:proofErr w:type="spellStart"/>
      <w:r w:rsidRPr="00F85799">
        <w:rPr>
          <w:rFonts w:ascii="Times New Roman" w:hAnsi="Times New Roman" w:cs="Times New Roman"/>
          <w:bCs/>
          <w:sz w:val="24"/>
          <w:szCs w:val="24"/>
        </w:rPr>
        <w:t>mendistribusikan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serta</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menampilkannya</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dalam</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bentuk</w:t>
      </w:r>
      <w:proofErr w:type="spellEnd"/>
      <w:r w:rsidR="00333627" w:rsidRPr="00F85799">
        <w:rPr>
          <w:rFonts w:ascii="Times New Roman" w:hAnsi="Times New Roman" w:cs="Times New Roman"/>
          <w:bCs/>
          <w:sz w:val="24"/>
          <w:szCs w:val="24"/>
        </w:rPr>
        <w:t xml:space="preserve"> </w:t>
      </w:r>
      <w:r w:rsidR="00333627" w:rsidRPr="00F85799">
        <w:rPr>
          <w:rFonts w:ascii="Times New Roman" w:hAnsi="Times New Roman" w:cs="Times New Roman"/>
          <w:bCs/>
          <w:i/>
          <w:iCs/>
          <w:sz w:val="24"/>
          <w:szCs w:val="24"/>
        </w:rPr>
        <w:t>softcopy</w:t>
      </w:r>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untuk</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kepentingan</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akademis</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kepada</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perpustakaan</w:t>
      </w:r>
      <w:proofErr w:type="spellEnd"/>
      <w:r w:rsidR="00333627" w:rsidRPr="00F85799">
        <w:rPr>
          <w:rFonts w:ascii="Times New Roman" w:hAnsi="Times New Roman" w:cs="Times New Roman"/>
          <w:bCs/>
          <w:sz w:val="24"/>
          <w:szCs w:val="24"/>
        </w:rPr>
        <w:t xml:space="preserve"> UMBY, </w:t>
      </w:r>
      <w:proofErr w:type="spellStart"/>
      <w:r w:rsidR="00333627" w:rsidRPr="00F85799">
        <w:rPr>
          <w:rFonts w:ascii="Times New Roman" w:hAnsi="Times New Roman" w:cs="Times New Roman"/>
          <w:bCs/>
          <w:sz w:val="24"/>
          <w:szCs w:val="24"/>
        </w:rPr>
        <w:t>tanpa</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perlu</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meminta</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ijin</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dari</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saya</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selama</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tetap</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mencantumkan</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nama</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saya</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sebagai</w:t>
      </w:r>
      <w:proofErr w:type="spellEnd"/>
      <w:r w:rsidR="00333627" w:rsidRPr="00F85799">
        <w:rPr>
          <w:rFonts w:ascii="Times New Roman" w:hAnsi="Times New Roman" w:cs="Times New Roman"/>
          <w:bCs/>
          <w:sz w:val="24"/>
          <w:szCs w:val="24"/>
        </w:rPr>
        <w:t xml:space="preserve"> </w:t>
      </w:r>
      <w:proofErr w:type="spellStart"/>
      <w:r w:rsidR="00333627" w:rsidRPr="00F85799">
        <w:rPr>
          <w:rFonts w:ascii="Times New Roman" w:hAnsi="Times New Roman" w:cs="Times New Roman"/>
          <w:bCs/>
          <w:sz w:val="24"/>
          <w:szCs w:val="24"/>
        </w:rPr>
        <w:t>penulis</w:t>
      </w:r>
      <w:proofErr w:type="spellEnd"/>
      <w:r w:rsidR="00333627" w:rsidRPr="00F85799">
        <w:rPr>
          <w:rFonts w:ascii="Times New Roman" w:hAnsi="Times New Roman" w:cs="Times New Roman"/>
          <w:bCs/>
          <w:sz w:val="24"/>
          <w:szCs w:val="24"/>
        </w:rPr>
        <w:t>.</w:t>
      </w:r>
    </w:p>
    <w:p w14:paraId="5098AF48" w14:textId="03C803CA" w:rsidR="00333627" w:rsidRPr="00F85799" w:rsidRDefault="00333627" w:rsidP="00F85799">
      <w:pPr>
        <w:spacing w:line="240" w:lineRule="auto"/>
        <w:ind w:left="851" w:hanging="284"/>
        <w:rPr>
          <w:rFonts w:ascii="Times New Roman" w:hAnsi="Times New Roman" w:cs="Times New Roman"/>
          <w:bCs/>
          <w:sz w:val="24"/>
          <w:szCs w:val="24"/>
        </w:rPr>
      </w:pPr>
      <w:r w:rsidRPr="00F85799">
        <w:rPr>
          <w:rFonts w:ascii="Times New Roman" w:hAnsi="Times New Roman" w:cs="Times New Roman"/>
          <w:bCs/>
          <w:sz w:val="24"/>
          <w:szCs w:val="24"/>
        </w:rPr>
        <w:t xml:space="preserve">4. </w:t>
      </w:r>
      <w:proofErr w:type="spellStart"/>
      <w:r w:rsidRPr="00F85799">
        <w:rPr>
          <w:rFonts w:ascii="Times New Roman" w:hAnsi="Times New Roman" w:cs="Times New Roman"/>
          <w:bCs/>
          <w:sz w:val="24"/>
          <w:szCs w:val="24"/>
        </w:rPr>
        <w:t>Bersedia</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menjamin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untuk</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menanggung</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secara</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pribadi</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tanpa</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melibatkan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pihak</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perpustakaan</w:t>
      </w:r>
      <w:proofErr w:type="spellEnd"/>
      <w:r w:rsidRPr="00F85799">
        <w:rPr>
          <w:rFonts w:ascii="Times New Roman" w:hAnsi="Times New Roman" w:cs="Times New Roman"/>
          <w:bCs/>
          <w:sz w:val="24"/>
          <w:szCs w:val="24"/>
        </w:rPr>
        <w:t xml:space="preserve"> UMBY, </w:t>
      </w:r>
      <w:proofErr w:type="spellStart"/>
      <w:r w:rsidRPr="00F85799">
        <w:rPr>
          <w:rFonts w:ascii="Times New Roman" w:hAnsi="Times New Roman" w:cs="Times New Roman"/>
          <w:bCs/>
          <w:sz w:val="24"/>
          <w:szCs w:val="24"/>
        </w:rPr>
        <w:t>dari</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semua</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bentuk</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tuntutan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hukum</w:t>
      </w:r>
      <w:proofErr w:type="spellEnd"/>
      <w:r w:rsidRPr="00F85799">
        <w:rPr>
          <w:rFonts w:ascii="Times New Roman" w:hAnsi="Times New Roman" w:cs="Times New Roman"/>
          <w:bCs/>
          <w:sz w:val="24"/>
          <w:szCs w:val="24"/>
        </w:rPr>
        <w:t xml:space="preserve"> yang </w:t>
      </w:r>
      <w:proofErr w:type="spellStart"/>
      <w:r w:rsidRPr="00F85799">
        <w:rPr>
          <w:rFonts w:ascii="Times New Roman" w:hAnsi="Times New Roman" w:cs="Times New Roman"/>
          <w:bCs/>
          <w:sz w:val="24"/>
          <w:szCs w:val="24"/>
        </w:rPr>
        <w:t>timbul</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atas</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pelanggaran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hak</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cipta</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dalam</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karya</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ilmiah</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ini</w:t>
      </w:r>
      <w:proofErr w:type="spellEnd"/>
      <w:r w:rsidRPr="00F85799">
        <w:rPr>
          <w:rFonts w:ascii="Times New Roman" w:hAnsi="Times New Roman" w:cs="Times New Roman"/>
          <w:bCs/>
          <w:sz w:val="24"/>
          <w:szCs w:val="24"/>
        </w:rPr>
        <w:t>.</w:t>
      </w:r>
    </w:p>
    <w:p w14:paraId="2B45FD5A" w14:textId="61CA5C5E" w:rsidR="00333627" w:rsidRPr="00F85799" w:rsidRDefault="00333627" w:rsidP="00F85799">
      <w:pPr>
        <w:spacing w:line="240" w:lineRule="auto"/>
        <w:rPr>
          <w:rFonts w:ascii="Times New Roman" w:hAnsi="Times New Roman" w:cs="Times New Roman"/>
          <w:bCs/>
          <w:sz w:val="24"/>
          <w:szCs w:val="24"/>
        </w:rPr>
      </w:pPr>
      <w:proofErr w:type="spellStart"/>
      <w:r w:rsidRPr="00F85799">
        <w:rPr>
          <w:rFonts w:ascii="Times New Roman" w:hAnsi="Times New Roman" w:cs="Times New Roman"/>
          <w:bCs/>
          <w:sz w:val="24"/>
          <w:szCs w:val="24"/>
        </w:rPr>
        <w:t>Demikian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pernyataan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ini</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saya</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buat</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sesungguhnya</w:t>
      </w:r>
      <w:proofErr w:type="spellEnd"/>
      <w:r w:rsidRPr="00F85799">
        <w:rPr>
          <w:rFonts w:ascii="Times New Roman" w:hAnsi="Times New Roman" w:cs="Times New Roman"/>
          <w:bCs/>
          <w:sz w:val="24"/>
          <w:szCs w:val="24"/>
        </w:rPr>
        <w:t xml:space="preserve"> dan </w:t>
      </w:r>
      <w:proofErr w:type="spellStart"/>
      <w:r w:rsidRPr="00F85799">
        <w:rPr>
          <w:rFonts w:ascii="Times New Roman" w:hAnsi="Times New Roman" w:cs="Times New Roman"/>
          <w:bCs/>
          <w:sz w:val="24"/>
          <w:szCs w:val="24"/>
        </w:rPr>
        <w:t>semoga</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dapat</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digunakan</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sebagaimana</w:t>
      </w:r>
      <w:proofErr w:type="spellEnd"/>
      <w:r w:rsidRPr="00F85799">
        <w:rPr>
          <w:rFonts w:ascii="Times New Roman" w:hAnsi="Times New Roman" w:cs="Times New Roman"/>
          <w:bCs/>
          <w:sz w:val="24"/>
          <w:szCs w:val="24"/>
        </w:rPr>
        <w:t xml:space="preserve"> </w:t>
      </w:r>
      <w:proofErr w:type="spellStart"/>
      <w:r w:rsidRPr="00F85799">
        <w:rPr>
          <w:rFonts w:ascii="Times New Roman" w:hAnsi="Times New Roman" w:cs="Times New Roman"/>
          <w:bCs/>
          <w:sz w:val="24"/>
          <w:szCs w:val="24"/>
        </w:rPr>
        <w:t>mestinya</w:t>
      </w:r>
      <w:proofErr w:type="spellEnd"/>
      <w:r w:rsidRPr="00F85799">
        <w:rPr>
          <w:rFonts w:ascii="Times New Roman" w:hAnsi="Times New Roman" w:cs="Times New Roman"/>
          <w:bCs/>
          <w:sz w:val="24"/>
          <w:szCs w:val="24"/>
        </w:rPr>
        <w:t>.</w:t>
      </w:r>
    </w:p>
    <w:p w14:paraId="2B465EC3" w14:textId="45AE25CC" w:rsidR="00ED589E" w:rsidRDefault="00ED589E" w:rsidP="00333627">
      <w:pPr>
        <w:spacing w:line="240" w:lineRule="auto"/>
        <w:rPr>
          <w:rFonts w:ascii="Times New Roman" w:hAnsi="Times New Roman" w:cs="Times New Roman"/>
          <w:bCs/>
          <w:sz w:val="24"/>
          <w:szCs w:val="24"/>
        </w:rPr>
      </w:pPr>
    </w:p>
    <w:p w14:paraId="44ECDD79" w14:textId="693B145A" w:rsidR="00ED589E" w:rsidRDefault="00ED589E" w:rsidP="00A66FFF">
      <w:pPr>
        <w:spacing w:line="240" w:lineRule="auto"/>
        <w:ind w:left="4320" w:firstLine="720"/>
        <w:jc w:val="center"/>
        <w:rPr>
          <w:rFonts w:ascii="Times New Roman" w:hAnsi="Times New Roman" w:cs="Times New Roman"/>
          <w:bCs/>
          <w:sz w:val="24"/>
          <w:szCs w:val="24"/>
        </w:rPr>
      </w:pPr>
      <w:r>
        <w:rPr>
          <w:rFonts w:ascii="Times New Roman" w:hAnsi="Times New Roman" w:cs="Times New Roman"/>
          <w:bCs/>
          <w:sz w:val="24"/>
          <w:szCs w:val="24"/>
        </w:rPr>
        <w:t xml:space="preserve">Yogyakarta, </w:t>
      </w:r>
      <w:proofErr w:type="spellStart"/>
      <w:r w:rsidR="00F85799">
        <w:rPr>
          <w:rFonts w:ascii="Times New Roman" w:hAnsi="Times New Roman" w:cs="Times New Roman"/>
          <w:bCs/>
          <w:sz w:val="24"/>
          <w:szCs w:val="24"/>
        </w:rPr>
        <w:t>Agustus</w:t>
      </w:r>
      <w:proofErr w:type="spellEnd"/>
      <w:r>
        <w:rPr>
          <w:rFonts w:ascii="Times New Roman" w:hAnsi="Times New Roman" w:cs="Times New Roman"/>
          <w:bCs/>
          <w:sz w:val="24"/>
          <w:szCs w:val="24"/>
        </w:rPr>
        <w:t xml:space="preserve"> 2020</w:t>
      </w:r>
    </w:p>
    <w:p w14:paraId="15ED41BE" w14:textId="5BE74E5C" w:rsidR="00ED589E" w:rsidRDefault="00A66FFF" w:rsidP="00A66FFF">
      <w:pPr>
        <w:spacing w:line="240" w:lineRule="auto"/>
        <w:ind w:left="5040"/>
        <w:rPr>
          <w:rFonts w:ascii="Times New Roman" w:hAnsi="Times New Roman" w:cs="Times New Roman"/>
          <w:bCs/>
          <w:sz w:val="24"/>
          <w:szCs w:val="24"/>
        </w:rPr>
      </w:pPr>
      <w:r>
        <w:rPr>
          <w:rFonts w:ascii="Times New Roman" w:hAnsi="Times New Roman" w:cs="Times New Roman"/>
          <w:bCs/>
          <w:sz w:val="24"/>
          <w:szCs w:val="24"/>
        </w:rPr>
        <w:t xml:space="preserve">      </w:t>
      </w:r>
      <w:r w:rsidR="00887811">
        <w:rPr>
          <w:rFonts w:ascii="Times New Roman" w:hAnsi="Times New Roman" w:cs="Times New Roman"/>
          <w:bCs/>
          <w:sz w:val="24"/>
          <w:szCs w:val="24"/>
        </w:rPr>
        <w:t xml:space="preserve"> </w:t>
      </w:r>
      <w:r w:rsidR="00ED589E">
        <w:rPr>
          <w:rFonts w:ascii="Times New Roman" w:hAnsi="Times New Roman" w:cs="Times New Roman"/>
          <w:bCs/>
          <w:sz w:val="24"/>
          <w:szCs w:val="24"/>
        </w:rPr>
        <w:t xml:space="preserve">Yang </w:t>
      </w:r>
      <w:proofErr w:type="spellStart"/>
      <w:r w:rsidR="00ED589E">
        <w:rPr>
          <w:rFonts w:ascii="Times New Roman" w:hAnsi="Times New Roman" w:cs="Times New Roman"/>
          <w:bCs/>
          <w:sz w:val="24"/>
          <w:szCs w:val="24"/>
        </w:rPr>
        <w:t>Menyatakan</w:t>
      </w:r>
      <w:proofErr w:type="spellEnd"/>
    </w:p>
    <w:p w14:paraId="53B618A8" w14:textId="0BDCBAD4" w:rsidR="00F85799" w:rsidRDefault="00F85799" w:rsidP="00A66FFF">
      <w:pPr>
        <w:spacing w:line="240" w:lineRule="auto"/>
        <w:ind w:left="5040"/>
        <w:rPr>
          <w:rFonts w:ascii="Times New Roman" w:hAnsi="Times New Roman" w:cs="Times New Roman"/>
          <w:bCs/>
          <w:sz w:val="24"/>
          <w:szCs w:val="24"/>
        </w:rPr>
      </w:pPr>
    </w:p>
    <w:p w14:paraId="1A4F4302" w14:textId="77777777" w:rsidR="00F85799" w:rsidRDefault="00F85799" w:rsidP="00A66FFF">
      <w:pPr>
        <w:spacing w:line="240" w:lineRule="auto"/>
        <w:ind w:left="5040"/>
        <w:rPr>
          <w:rFonts w:ascii="Times New Roman" w:hAnsi="Times New Roman" w:cs="Times New Roman"/>
          <w:bCs/>
          <w:sz w:val="24"/>
          <w:szCs w:val="24"/>
        </w:rPr>
      </w:pPr>
    </w:p>
    <w:p w14:paraId="11D120DC" w14:textId="09FB7923" w:rsidR="00ED589E" w:rsidRDefault="00ED589E" w:rsidP="00910971">
      <w:pPr>
        <w:spacing w:line="240" w:lineRule="auto"/>
        <w:ind w:left="4320" w:firstLine="720"/>
        <w:jc w:val="center"/>
        <w:rPr>
          <w:rFonts w:ascii="Times New Roman" w:hAnsi="Times New Roman" w:cs="Times New Roman"/>
          <w:bCs/>
          <w:sz w:val="24"/>
          <w:szCs w:val="24"/>
        </w:rPr>
      </w:pPr>
    </w:p>
    <w:p w14:paraId="0F62EEE9" w14:textId="67A1FC47" w:rsidR="00F85799" w:rsidRDefault="00F85799" w:rsidP="00910971">
      <w:pPr>
        <w:spacing w:line="240" w:lineRule="auto"/>
        <w:ind w:left="4320" w:firstLine="720"/>
        <w:jc w:val="center"/>
        <w:rPr>
          <w:rFonts w:ascii="Times New Roman" w:hAnsi="Times New Roman" w:cs="Times New Roman"/>
          <w:bCs/>
          <w:sz w:val="24"/>
          <w:szCs w:val="24"/>
        </w:rPr>
      </w:pPr>
      <w:proofErr w:type="spellStart"/>
      <w:r>
        <w:rPr>
          <w:rFonts w:ascii="Times New Roman" w:hAnsi="Times New Roman" w:cs="Times New Roman"/>
          <w:bCs/>
          <w:sz w:val="24"/>
          <w:szCs w:val="24"/>
        </w:rPr>
        <w:t>Rifzal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Rifdha</w:t>
      </w:r>
      <w:proofErr w:type="spellEnd"/>
      <w:r>
        <w:rPr>
          <w:rFonts w:ascii="Times New Roman" w:hAnsi="Times New Roman" w:cs="Times New Roman"/>
          <w:bCs/>
          <w:sz w:val="24"/>
          <w:szCs w:val="24"/>
        </w:rPr>
        <w:t xml:space="preserve"> Husain</w:t>
      </w:r>
    </w:p>
    <w:p w14:paraId="400EDA16" w14:textId="77777777" w:rsidR="00F85799" w:rsidRDefault="00F85799" w:rsidP="00910971">
      <w:pPr>
        <w:spacing w:line="240" w:lineRule="auto"/>
        <w:ind w:left="4320" w:firstLine="720"/>
        <w:jc w:val="center"/>
        <w:rPr>
          <w:rFonts w:ascii="Times New Roman" w:hAnsi="Times New Roman" w:cs="Times New Roman"/>
          <w:bCs/>
          <w:sz w:val="24"/>
          <w:szCs w:val="24"/>
        </w:rPr>
      </w:pPr>
    </w:p>
    <w:p w14:paraId="637F6A87" w14:textId="77777777" w:rsidR="00F85799" w:rsidRPr="00F85799" w:rsidRDefault="00F85799" w:rsidP="00F85799">
      <w:pPr>
        <w:spacing w:line="240" w:lineRule="auto"/>
        <w:jc w:val="center"/>
        <w:rPr>
          <w:rFonts w:ascii="Times New Roman" w:eastAsia="Calibri" w:hAnsi="Times New Roman" w:cs="Times New Roman"/>
          <w:b/>
          <w:bCs/>
          <w:sz w:val="24"/>
          <w:szCs w:val="24"/>
          <w:lang w:val="en-US"/>
        </w:rPr>
      </w:pPr>
      <w:r w:rsidRPr="00F85799">
        <w:rPr>
          <w:rFonts w:ascii="Times New Roman" w:eastAsia="Calibri" w:hAnsi="Times New Roman" w:cs="Times New Roman"/>
          <w:b/>
          <w:bCs/>
          <w:sz w:val="24"/>
          <w:szCs w:val="24"/>
          <w:lang w:val="en-US"/>
        </w:rPr>
        <w:t>PENGARUH LIKUIDITAS DAN SOLVABILITAS TERHADAP KINERJA KEUANGAN PERUSAHAAN</w:t>
      </w:r>
    </w:p>
    <w:p w14:paraId="16F153AF" w14:textId="230999CB" w:rsidR="00F85799" w:rsidRDefault="00F85799" w:rsidP="00F85799">
      <w:pPr>
        <w:spacing w:line="240" w:lineRule="auto"/>
        <w:jc w:val="center"/>
        <w:rPr>
          <w:rFonts w:ascii="Times New Roman" w:eastAsia="Calibri" w:hAnsi="Times New Roman" w:cs="Times New Roman"/>
          <w:b/>
          <w:bCs/>
          <w:sz w:val="24"/>
          <w:szCs w:val="24"/>
          <w:lang w:val="en-US"/>
        </w:rPr>
      </w:pPr>
      <w:r w:rsidRPr="00F85799">
        <w:rPr>
          <w:rFonts w:ascii="Times New Roman" w:eastAsia="Calibri" w:hAnsi="Times New Roman" w:cs="Times New Roman"/>
          <w:b/>
          <w:bCs/>
          <w:sz w:val="24"/>
          <w:szCs w:val="24"/>
          <w:lang w:val="en-US"/>
        </w:rPr>
        <w:t>(</w:t>
      </w:r>
      <w:proofErr w:type="spellStart"/>
      <w:r w:rsidRPr="00F85799">
        <w:rPr>
          <w:rFonts w:ascii="Times New Roman" w:eastAsia="Calibri" w:hAnsi="Times New Roman" w:cs="Times New Roman"/>
          <w:b/>
          <w:bCs/>
          <w:sz w:val="24"/>
          <w:szCs w:val="24"/>
          <w:lang w:val="en-US"/>
        </w:rPr>
        <w:t>Studi</w:t>
      </w:r>
      <w:proofErr w:type="spellEnd"/>
      <w:r w:rsidRPr="00F85799">
        <w:rPr>
          <w:rFonts w:ascii="Times New Roman" w:eastAsia="Calibri" w:hAnsi="Times New Roman" w:cs="Times New Roman"/>
          <w:b/>
          <w:bCs/>
          <w:sz w:val="24"/>
          <w:szCs w:val="24"/>
          <w:lang w:val="en-US"/>
        </w:rPr>
        <w:t xml:space="preserve"> </w:t>
      </w:r>
      <w:proofErr w:type="spellStart"/>
      <w:r w:rsidRPr="00F85799">
        <w:rPr>
          <w:rFonts w:ascii="Times New Roman" w:eastAsia="Calibri" w:hAnsi="Times New Roman" w:cs="Times New Roman"/>
          <w:b/>
          <w:bCs/>
          <w:sz w:val="24"/>
          <w:szCs w:val="24"/>
          <w:lang w:val="en-US"/>
        </w:rPr>
        <w:t>Empiris</w:t>
      </w:r>
      <w:proofErr w:type="spellEnd"/>
      <w:r w:rsidRPr="00F85799">
        <w:rPr>
          <w:rFonts w:ascii="Times New Roman" w:eastAsia="Calibri" w:hAnsi="Times New Roman" w:cs="Times New Roman"/>
          <w:b/>
          <w:bCs/>
          <w:sz w:val="24"/>
          <w:szCs w:val="24"/>
          <w:lang w:val="en-US"/>
        </w:rPr>
        <w:t xml:space="preserve"> Pada Perusahaan </w:t>
      </w:r>
      <w:proofErr w:type="spellStart"/>
      <w:r w:rsidRPr="00F85799">
        <w:rPr>
          <w:rFonts w:ascii="Times New Roman" w:eastAsia="Calibri" w:hAnsi="Times New Roman" w:cs="Times New Roman"/>
          <w:b/>
          <w:bCs/>
          <w:sz w:val="24"/>
          <w:szCs w:val="24"/>
          <w:lang w:val="en-US"/>
        </w:rPr>
        <w:t>Manufaktur</w:t>
      </w:r>
      <w:proofErr w:type="spellEnd"/>
      <w:r w:rsidRPr="00F85799">
        <w:rPr>
          <w:rFonts w:ascii="Times New Roman" w:eastAsia="Calibri" w:hAnsi="Times New Roman" w:cs="Times New Roman"/>
          <w:b/>
          <w:bCs/>
          <w:sz w:val="24"/>
          <w:szCs w:val="24"/>
          <w:lang w:val="en-US"/>
        </w:rPr>
        <w:t xml:space="preserve"> </w:t>
      </w:r>
      <w:proofErr w:type="spellStart"/>
      <w:r w:rsidRPr="00F85799">
        <w:rPr>
          <w:rFonts w:ascii="Times New Roman" w:eastAsia="Calibri" w:hAnsi="Times New Roman" w:cs="Times New Roman"/>
          <w:b/>
          <w:bCs/>
          <w:sz w:val="24"/>
          <w:szCs w:val="24"/>
          <w:lang w:val="en-US"/>
        </w:rPr>
        <w:t>Subsektro</w:t>
      </w:r>
      <w:proofErr w:type="spellEnd"/>
      <w:r w:rsidRPr="00F85799">
        <w:rPr>
          <w:rFonts w:ascii="Times New Roman" w:eastAsia="Calibri" w:hAnsi="Times New Roman" w:cs="Times New Roman"/>
          <w:b/>
          <w:bCs/>
          <w:sz w:val="24"/>
          <w:szCs w:val="24"/>
          <w:lang w:val="en-US"/>
        </w:rPr>
        <w:t xml:space="preserve"> </w:t>
      </w:r>
      <w:proofErr w:type="spellStart"/>
      <w:r w:rsidRPr="00F85799">
        <w:rPr>
          <w:rFonts w:ascii="Times New Roman" w:eastAsia="Calibri" w:hAnsi="Times New Roman" w:cs="Times New Roman"/>
          <w:b/>
          <w:bCs/>
          <w:sz w:val="24"/>
          <w:szCs w:val="24"/>
          <w:lang w:val="en-US"/>
        </w:rPr>
        <w:t>Makanan</w:t>
      </w:r>
      <w:proofErr w:type="spellEnd"/>
      <w:r w:rsidRPr="00F85799">
        <w:rPr>
          <w:rFonts w:ascii="Times New Roman" w:eastAsia="Calibri" w:hAnsi="Times New Roman" w:cs="Times New Roman"/>
          <w:b/>
          <w:bCs/>
          <w:sz w:val="24"/>
          <w:szCs w:val="24"/>
          <w:lang w:val="en-US"/>
        </w:rPr>
        <w:t xml:space="preserve"> Dan </w:t>
      </w:r>
      <w:proofErr w:type="spellStart"/>
      <w:r w:rsidRPr="00F85799">
        <w:rPr>
          <w:rFonts w:ascii="Times New Roman" w:eastAsia="Calibri" w:hAnsi="Times New Roman" w:cs="Times New Roman"/>
          <w:b/>
          <w:bCs/>
          <w:sz w:val="24"/>
          <w:szCs w:val="24"/>
          <w:lang w:val="en-US"/>
        </w:rPr>
        <w:t>Minuman</w:t>
      </w:r>
      <w:proofErr w:type="spellEnd"/>
      <w:r w:rsidRPr="00F85799">
        <w:rPr>
          <w:rFonts w:ascii="Times New Roman" w:eastAsia="Calibri" w:hAnsi="Times New Roman" w:cs="Times New Roman"/>
          <w:b/>
          <w:bCs/>
          <w:sz w:val="24"/>
          <w:szCs w:val="24"/>
          <w:lang w:val="en-US"/>
        </w:rPr>
        <w:t xml:space="preserve"> Yang </w:t>
      </w:r>
      <w:proofErr w:type="spellStart"/>
      <w:r w:rsidRPr="00F85799">
        <w:rPr>
          <w:rFonts w:ascii="Times New Roman" w:eastAsia="Calibri" w:hAnsi="Times New Roman" w:cs="Times New Roman"/>
          <w:b/>
          <w:bCs/>
          <w:sz w:val="24"/>
          <w:szCs w:val="24"/>
          <w:lang w:val="en-US"/>
        </w:rPr>
        <w:t>Terdaftar</w:t>
      </w:r>
      <w:proofErr w:type="spellEnd"/>
      <w:r w:rsidRPr="00F85799">
        <w:rPr>
          <w:rFonts w:ascii="Times New Roman" w:eastAsia="Calibri" w:hAnsi="Times New Roman" w:cs="Times New Roman"/>
          <w:b/>
          <w:bCs/>
          <w:sz w:val="24"/>
          <w:szCs w:val="24"/>
          <w:lang w:val="en-US"/>
        </w:rPr>
        <w:t xml:space="preserve"> di Bursa </w:t>
      </w:r>
      <w:proofErr w:type="spellStart"/>
      <w:r w:rsidRPr="00F85799">
        <w:rPr>
          <w:rFonts w:ascii="Times New Roman" w:eastAsia="Calibri" w:hAnsi="Times New Roman" w:cs="Times New Roman"/>
          <w:b/>
          <w:bCs/>
          <w:sz w:val="24"/>
          <w:szCs w:val="24"/>
          <w:lang w:val="en-US"/>
        </w:rPr>
        <w:t>Efek</w:t>
      </w:r>
      <w:proofErr w:type="spellEnd"/>
      <w:r w:rsidRPr="00F85799">
        <w:rPr>
          <w:rFonts w:ascii="Times New Roman" w:eastAsia="Calibri" w:hAnsi="Times New Roman" w:cs="Times New Roman"/>
          <w:b/>
          <w:bCs/>
          <w:sz w:val="24"/>
          <w:szCs w:val="24"/>
          <w:lang w:val="en-US"/>
        </w:rPr>
        <w:t xml:space="preserve"> Indonesia </w:t>
      </w:r>
      <w:proofErr w:type="spellStart"/>
      <w:r w:rsidRPr="00F85799">
        <w:rPr>
          <w:rFonts w:ascii="Times New Roman" w:eastAsia="Calibri" w:hAnsi="Times New Roman" w:cs="Times New Roman"/>
          <w:b/>
          <w:bCs/>
          <w:sz w:val="24"/>
          <w:szCs w:val="24"/>
          <w:lang w:val="en-US"/>
        </w:rPr>
        <w:t>Tahun</w:t>
      </w:r>
      <w:proofErr w:type="spellEnd"/>
      <w:r w:rsidRPr="00F85799">
        <w:rPr>
          <w:rFonts w:ascii="Times New Roman" w:eastAsia="Calibri" w:hAnsi="Times New Roman" w:cs="Times New Roman"/>
          <w:b/>
          <w:bCs/>
          <w:sz w:val="24"/>
          <w:szCs w:val="24"/>
          <w:lang w:val="en-US"/>
        </w:rPr>
        <w:t xml:space="preserve"> 2015-2018)</w:t>
      </w:r>
    </w:p>
    <w:p w14:paraId="632D9A22" w14:textId="77777777" w:rsidR="00F85799" w:rsidRPr="00F85799" w:rsidRDefault="00F85799" w:rsidP="00F85799">
      <w:pPr>
        <w:spacing w:line="240" w:lineRule="auto"/>
        <w:jc w:val="center"/>
        <w:rPr>
          <w:rFonts w:ascii="Times New Roman" w:eastAsia="Times New Roman" w:hAnsi="Times New Roman" w:cs="Times New Roman"/>
          <w:b/>
          <w:sz w:val="24"/>
          <w:szCs w:val="24"/>
          <w:lang w:val="en-US"/>
        </w:rPr>
      </w:pPr>
      <w:r w:rsidRPr="00F85799">
        <w:rPr>
          <w:rFonts w:ascii="Times New Roman" w:eastAsia="Times New Roman" w:hAnsi="Times New Roman" w:cs="Times New Roman"/>
          <w:b/>
          <w:sz w:val="24"/>
          <w:szCs w:val="24"/>
          <w:lang w:val="en-US"/>
        </w:rPr>
        <w:t>THE INFLUENCE OF LIQUIDITY AND SOLVABILITY ON COMPANY FINANCIAL PERFORMANCE</w:t>
      </w:r>
    </w:p>
    <w:p w14:paraId="677EF19A" w14:textId="77777777" w:rsidR="00F85799" w:rsidRPr="00F85799" w:rsidRDefault="00F85799" w:rsidP="00F85799">
      <w:pPr>
        <w:spacing w:line="240" w:lineRule="auto"/>
        <w:jc w:val="center"/>
        <w:rPr>
          <w:rFonts w:ascii="Times New Roman" w:eastAsia="Times New Roman" w:hAnsi="Times New Roman" w:cs="Times New Roman"/>
          <w:b/>
          <w:sz w:val="24"/>
          <w:szCs w:val="24"/>
          <w:lang w:val="en-US"/>
        </w:rPr>
      </w:pPr>
      <w:r w:rsidRPr="00F85799">
        <w:rPr>
          <w:rFonts w:ascii="Times New Roman" w:eastAsia="Times New Roman" w:hAnsi="Times New Roman" w:cs="Times New Roman"/>
          <w:b/>
          <w:sz w:val="24"/>
          <w:szCs w:val="24"/>
          <w:lang w:val="en-US"/>
        </w:rPr>
        <w:t>(Empirical Study of Food and Beverage Subsector Manufacturing Companies Listed on the Indonesia Stock Exchange in 2015-2018)</w:t>
      </w:r>
    </w:p>
    <w:p w14:paraId="425DD32B" w14:textId="77777777" w:rsidR="00F85799" w:rsidRPr="00F85799" w:rsidRDefault="00F85799" w:rsidP="00F85799">
      <w:pPr>
        <w:spacing w:line="240" w:lineRule="auto"/>
        <w:jc w:val="center"/>
        <w:rPr>
          <w:rFonts w:ascii="Times New Roman" w:eastAsia="Calibri" w:hAnsi="Times New Roman" w:cs="Times New Roman"/>
          <w:b/>
          <w:bCs/>
          <w:sz w:val="24"/>
          <w:szCs w:val="24"/>
          <w:lang w:val="en-US"/>
        </w:rPr>
      </w:pPr>
    </w:p>
    <w:p w14:paraId="7AD631B7" w14:textId="61CE26BD" w:rsidR="006B0C50" w:rsidRPr="006B0C50" w:rsidRDefault="00F85799" w:rsidP="006B0C50">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Rifzal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Rifdha</w:t>
      </w:r>
      <w:proofErr w:type="spellEnd"/>
      <w:r>
        <w:rPr>
          <w:rFonts w:ascii="Times New Roman" w:hAnsi="Times New Roman" w:cs="Times New Roman"/>
          <w:b/>
          <w:sz w:val="24"/>
          <w:szCs w:val="24"/>
        </w:rPr>
        <w:t xml:space="preserve"> Husain</w:t>
      </w:r>
    </w:p>
    <w:p w14:paraId="4E28C796" w14:textId="33D53C3C" w:rsidR="006B0C50" w:rsidRDefault="006B0C50" w:rsidP="006B0C50">
      <w:pPr>
        <w:spacing w:line="360" w:lineRule="auto"/>
        <w:jc w:val="center"/>
        <w:rPr>
          <w:rFonts w:ascii="Times New Roman" w:hAnsi="Times New Roman" w:cs="Times New Roman"/>
          <w:b/>
          <w:sz w:val="24"/>
        </w:rPr>
      </w:pPr>
      <w:proofErr w:type="spellStart"/>
      <w:r w:rsidRPr="006B0C50">
        <w:rPr>
          <w:rFonts w:ascii="Times New Roman" w:hAnsi="Times New Roman" w:cs="Times New Roman"/>
          <w:b/>
          <w:sz w:val="24"/>
        </w:rPr>
        <w:t>Universitas</w:t>
      </w:r>
      <w:proofErr w:type="spellEnd"/>
      <w:r w:rsidRPr="006B0C50">
        <w:rPr>
          <w:rFonts w:ascii="Times New Roman" w:hAnsi="Times New Roman" w:cs="Times New Roman"/>
          <w:b/>
          <w:sz w:val="24"/>
        </w:rPr>
        <w:t xml:space="preserve"> </w:t>
      </w:r>
      <w:proofErr w:type="spellStart"/>
      <w:r w:rsidRPr="006B0C50">
        <w:rPr>
          <w:rFonts w:ascii="Times New Roman" w:hAnsi="Times New Roman" w:cs="Times New Roman"/>
          <w:b/>
          <w:sz w:val="24"/>
        </w:rPr>
        <w:t>Mercu</w:t>
      </w:r>
      <w:proofErr w:type="spellEnd"/>
      <w:r w:rsidRPr="006B0C50">
        <w:rPr>
          <w:rFonts w:ascii="Times New Roman" w:hAnsi="Times New Roman" w:cs="Times New Roman"/>
          <w:b/>
          <w:sz w:val="24"/>
        </w:rPr>
        <w:t xml:space="preserve"> </w:t>
      </w:r>
      <w:proofErr w:type="spellStart"/>
      <w:r w:rsidRPr="006B0C50">
        <w:rPr>
          <w:rFonts w:ascii="Times New Roman" w:hAnsi="Times New Roman" w:cs="Times New Roman"/>
          <w:b/>
          <w:sz w:val="24"/>
        </w:rPr>
        <w:t>Buana</w:t>
      </w:r>
      <w:proofErr w:type="spellEnd"/>
      <w:r w:rsidRPr="006B0C50">
        <w:rPr>
          <w:rFonts w:ascii="Times New Roman" w:hAnsi="Times New Roman" w:cs="Times New Roman"/>
          <w:b/>
          <w:sz w:val="24"/>
        </w:rPr>
        <w:t xml:space="preserve"> Yogyakarta</w:t>
      </w:r>
    </w:p>
    <w:p w14:paraId="734F51EA" w14:textId="46C97BC8" w:rsidR="006B0C50" w:rsidRDefault="00892046" w:rsidP="00F773E8">
      <w:pPr>
        <w:spacing w:line="360" w:lineRule="auto"/>
        <w:jc w:val="center"/>
        <w:rPr>
          <w:rFonts w:ascii="Times New Roman" w:hAnsi="Times New Roman" w:cs="Times New Roman"/>
          <w:bCs/>
          <w:sz w:val="24"/>
        </w:rPr>
      </w:pPr>
      <w:hyperlink r:id="rId8" w:history="1">
        <w:r w:rsidR="00F85799" w:rsidRPr="006E1DBC">
          <w:rPr>
            <w:rStyle w:val="Hyperlink"/>
            <w:rFonts w:ascii="Times New Roman" w:hAnsi="Times New Roman" w:cs="Times New Roman"/>
            <w:bCs/>
            <w:sz w:val="24"/>
          </w:rPr>
          <w:t>ichaldustig48@gmail.com</w:t>
        </w:r>
      </w:hyperlink>
    </w:p>
    <w:p w14:paraId="452D380E" w14:textId="77777777" w:rsidR="00F773E8" w:rsidRPr="00F773E8" w:rsidRDefault="00F773E8" w:rsidP="00F773E8">
      <w:pPr>
        <w:spacing w:line="360" w:lineRule="auto"/>
        <w:jc w:val="center"/>
        <w:rPr>
          <w:rFonts w:ascii="Times New Roman" w:hAnsi="Times New Roman" w:cs="Times New Roman"/>
          <w:bCs/>
          <w:sz w:val="24"/>
        </w:rPr>
      </w:pPr>
    </w:p>
    <w:p w14:paraId="7D5900DD" w14:textId="25444E05" w:rsidR="006B0C50" w:rsidRDefault="006B0C50" w:rsidP="006B0C50">
      <w:pPr>
        <w:spacing w:line="480" w:lineRule="auto"/>
        <w:ind w:left="360" w:right="282"/>
        <w:jc w:val="center"/>
        <w:rPr>
          <w:rFonts w:ascii="Times New Roman" w:hAnsi="Times New Roman"/>
          <w:b/>
          <w:bCs/>
          <w:sz w:val="24"/>
          <w:szCs w:val="24"/>
        </w:rPr>
      </w:pPr>
      <w:r w:rsidRPr="00B34DD8">
        <w:rPr>
          <w:rFonts w:ascii="Times New Roman" w:hAnsi="Times New Roman"/>
          <w:b/>
          <w:bCs/>
          <w:sz w:val="24"/>
          <w:szCs w:val="24"/>
        </w:rPr>
        <w:t>ABSTRAK</w:t>
      </w:r>
    </w:p>
    <w:p w14:paraId="4F025669" w14:textId="77777777" w:rsidR="00F85799" w:rsidRPr="00F85799" w:rsidRDefault="00F85799" w:rsidP="00F85799">
      <w:pPr>
        <w:spacing w:line="240" w:lineRule="auto"/>
        <w:jc w:val="both"/>
        <w:rPr>
          <w:rFonts w:ascii="Times New Roman" w:eastAsia="Calibri" w:hAnsi="Times New Roman" w:cs="Times New Roman"/>
          <w:sz w:val="24"/>
          <w:szCs w:val="24"/>
          <w:lang w:val="en-US"/>
        </w:rPr>
      </w:pPr>
      <w:proofErr w:type="spellStart"/>
      <w:r w:rsidRPr="00F85799">
        <w:rPr>
          <w:rFonts w:ascii="Times New Roman" w:eastAsia="Calibri" w:hAnsi="Times New Roman" w:cs="Times New Roman"/>
          <w:sz w:val="24"/>
          <w:szCs w:val="24"/>
          <w:lang w:val="en-US"/>
        </w:rPr>
        <w:t>Penelitian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ini</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bertujuan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untuk</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mengetahui</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Pengaruh</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Likuiditas</w:t>
      </w:r>
      <w:proofErr w:type="spellEnd"/>
      <w:r w:rsidRPr="00F85799">
        <w:rPr>
          <w:rFonts w:ascii="Times New Roman" w:eastAsia="Calibri" w:hAnsi="Times New Roman" w:cs="Times New Roman"/>
          <w:sz w:val="24"/>
          <w:szCs w:val="24"/>
          <w:lang w:val="en-US"/>
        </w:rPr>
        <w:t xml:space="preserve"> dan </w:t>
      </w:r>
      <w:proofErr w:type="spellStart"/>
      <w:r w:rsidRPr="00F85799">
        <w:rPr>
          <w:rFonts w:ascii="Times New Roman" w:eastAsia="Calibri" w:hAnsi="Times New Roman" w:cs="Times New Roman"/>
          <w:sz w:val="24"/>
          <w:szCs w:val="24"/>
          <w:lang w:val="en-US"/>
        </w:rPr>
        <w:t>Solvabilitas</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Terhadap</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Kinerja</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Keuangan</w:t>
      </w:r>
      <w:proofErr w:type="spellEnd"/>
      <w:r w:rsidRPr="00F85799">
        <w:rPr>
          <w:rFonts w:ascii="Times New Roman" w:eastAsia="Calibri" w:hAnsi="Times New Roman" w:cs="Times New Roman"/>
          <w:sz w:val="24"/>
          <w:szCs w:val="24"/>
          <w:lang w:val="en-US"/>
        </w:rPr>
        <w:t xml:space="preserve"> Perusahaan </w:t>
      </w:r>
      <w:proofErr w:type="spellStart"/>
      <w:r w:rsidRPr="00F85799">
        <w:rPr>
          <w:rFonts w:ascii="Times New Roman" w:eastAsia="Calibri" w:hAnsi="Times New Roman" w:cs="Times New Roman"/>
          <w:sz w:val="24"/>
          <w:szCs w:val="24"/>
          <w:lang w:val="en-US"/>
        </w:rPr>
        <w:t>Manufaktur</w:t>
      </w:r>
      <w:proofErr w:type="spellEnd"/>
      <w:r w:rsidRPr="00F85799">
        <w:rPr>
          <w:rFonts w:ascii="Times New Roman" w:eastAsia="Calibri" w:hAnsi="Times New Roman" w:cs="Times New Roman"/>
          <w:sz w:val="24"/>
          <w:szCs w:val="24"/>
          <w:lang w:val="en-US"/>
        </w:rPr>
        <w:t xml:space="preserve"> subsector </w:t>
      </w:r>
      <w:proofErr w:type="spellStart"/>
      <w:r w:rsidRPr="00F85799">
        <w:rPr>
          <w:rFonts w:ascii="Times New Roman" w:eastAsia="Calibri" w:hAnsi="Times New Roman" w:cs="Times New Roman"/>
          <w:sz w:val="24"/>
          <w:szCs w:val="24"/>
          <w:lang w:val="en-US"/>
        </w:rPr>
        <w:t>makanan</w:t>
      </w:r>
      <w:proofErr w:type="spellEnd"/>
      <w:r w:rsidRPr="00F85799">
        <w:rPr>
          <w:rFonts w:ascii="Times New Roman" w:eastAsia="Calibri" w:hAnsi="Times New Roman" w:cs="Times New Roman"/>
          <w:sz w:val="24"/>
          <w:szCs w:val="24"/>
          <w:lang w:val="en-US"/>
        </w:rPr>
        <w:t xml:space="preserve"> dan </w:t>
      </w:r>
      <w:proofErr w:type="spellStart"/>
      <w:r w:rsidRPr="00F85799">
        <w:rPr>
          <w:rFonts w:ascii="Times New Roman" w:eastAsia="Calibri" w:hAnsi="Times New Roman" w:cs="Times New Roman"/>
          <w:sz w:val="24"/>
          <w:szCs w:val="24"/>
          <w:lang w:val="en-US"/>
        </w:rPr>
        <w:t>minuman</w:t>
      </w:r>
      <w:proofErr w:type="spellEnd"/>
      <w:r w:rsidRPr="00F85799">
        <w:rPr>
          <w:rFonts w:ascii="Times New Roman" w:eastAsia="Calibri" w:hAnsi="Times New Roman" w:cs="Times New Roman"/>
          <w:sz w:val="24"/>
          <w:szCs w:val="24"/>
          <w:lang w:val="en-US"/>
        </w:rPr>
        <w:t xml:space="preserve"> yang </w:t>
      </w:r>
      <w:proofErr w:type="spellStart"/>
      <w:r w:rsidRPr="00F85799">
        <w:rPr>
          <w:rFonts w:ascii="Times New Roman" w:eastAsia="Calibri" w:hAnsi="Times New Roman" w:cs="Times New Roman"/>
          <w:sz w:val="24"/>
          <w:szCs w:val="24"/>
          <w:lang w:val="en-US"/>
        </w:rPr>
        <w:t>Terdaftar</w:t>
      </w:r>
      <w:proofErr w:type="spellEnd"/>
      <w:r w:rsidRPr="00F85799">
        <w:rPr>
          <w:rFonts w:ascii="Times New Roman" w:eastAsia="Calibri" w:hAnsi="Times New Roman" w:cs="Times New Roman"/>
          <w:sz w:val="24"/>
          <w:szCs w:val="24"/>
          <w:lang w:val="en-US"/>
        </w:rPr>
        <w:t xml:space="preserve"> Di Bursa </w:t>
      </w:r>
      <w:proofErr w:type="spellStart"/>
      <w:r w:rsidRPr="00F85799">
        <w:rPr>
          <w:rFonts w:ascii="Times New Roman" w:eastAsia="Calibri" w:hAnsi="Times New Roman" w:cs="Times New Roman"/>
          <w:sz w:val="24"/>
          <w:szCs w:val="24"/>
          <w:lang w:val="en-US"/>
        </w:rPr>
        <w:t>Efek</w:t>
      </w:r>
      <w:proofErr w:type="spellEnd"/>
      <w:r w:rsidRPr="00F85799">
        <w:rPr>
          <w:rFonts w:ascii="Times New Roman" w:eastAsia="Calibri" w:hAnsi="Times New Roman" w:cs="Times New Roman"/>
          <w:sz w:val="24"/>
          <w:szCs w:val="24"/>
          <w:lang w:val="en-US"/>
        </w:rPr>
        <w:t xml:space="preserve"> Indonesia </w:t>
      </w:r>
      <w:proofErr w:type="spellStart"/>
      <w:r w:rsidRPr="00F85799">
        <w:rPr>
          <w:rFonts w:ascii="Times New Roman" w:eastAsia="Calibri" w:hAnsi="Times New Roman" w:cs="Times New Roman"/>
          <w:sz w:val="24"/>
          <w:szCs w:val="24"/>
          <w:lang w:val="en-US"/>
        </w:rPr>
        <w:t>Tahun</w:t>
      </w:r>
      <w:proofErr w:type="spellEnd"/>
      <w:r w:rsidRPr="00F85799">
        <w:rPr>
          <w:rFonts w:ascii="Times New Roman" w:eastAsia="Calibri" w:hAnsi="Times New Roman" w:cs="Times New Roman"/>
          <w:sz w:val="24"/>
          <w:szCs w:val="24"/>
          <w:lang w:val="en-US"/>
        </w:rPr>
        <w:t xml:space="preserve"> 2015 </w:t>
      </w:r>
      <w:proofErr w:type="spellStart"/>
      <w:r w:rsidRPr="00F85799">
        <w:rPr>
          <w:rFonts w:ascii="Times New Roman" w:eastAsia="Calibri" w:hAnsi="Times New Roman" w:cs="Times New Roman"/>
          <w:sz w:val="24"/>
          <w:szCs w:val="24"/>
          <w:lang w:val="en-US"/>
        </w:rPr>
        <w:t>sampai</w:t>
      </w:r>
      <w:proofErr w:type="spellEnd"/>
      <w:r w:rsidRPr="00F85799">
        <w:rPr>
          <w:rFonts w:ascii="Times New Roman" w:eastAsia="Calibri" w:hAnsi="Times New Roman" w:cs="Times New Roman"/>
          <w:sz w:val="24"/>
          <w:szCs w:val="24"/>
          <w:lang w:val="en-US"/>
        </w:rPr>
        <w:t xml:space="preserve"> 2018. </w:t>
      </w:r>
      <w:proofErr w:type="spellStart"/>
      <w:r w:rsidRPr="00F85799">
        <w:rPr>
          <w:rFonts w:ascii="Times New Roman" w:eastAsia="Calibri" w:hAnsi="Times New Roman" w:cs="Times New Roman"/>
          <w:sz w:val="24"/>
          <w:szCs w:val="24"/>
          <w:lang w:val="en-US"/>
        </w:rPr>
        <w:t>Penelitian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ini</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merupakan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penelitian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kuantitatif</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dengan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menggunakan</w:t>
      </w:r>
      <w:proofErr w:type="spellEnd"/>
      <w:r w:rsidRPr="00F85799">
        <w:rPr>
          <w:rFonts w:ascii="Times New Roman" w:eastAsia="Calibri" w:hAnsi="Times New Roman" w:cs="Times New Roman"/>
          <w:sz w:val="24"/>
          <w:szCs w:val="24"/>
          <w:lang w:val="en-US"/>
        </w:rPr>
        <w:t xml:space="preserve"> data </w:t>
      </w:r>
      <w:proofErr w:type="spellStart"/>
      <w:r w:rsidRPr="00F85799">
        <w:rPr>
          <w:rFonts w:ascii="Times New Roman" w:eastAsia="Calibri" w:hAnsi="Times New Roman" w:cs="Times New Roman"/>
          <w:sz w:val="24"/>
          <w:szCs w:val="24"/>
          <w:lang w:val="en-US"/>
        </w:rPr>
        <w:t>sekunder</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Populasi</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dalam</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penelitian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ini</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adalah</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semua</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perusahaan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manufaktur</w:t>
      </w:r>
      <w:proofErr w:type="spellEnd"/>
      <w:r w:rsidRPr="00F85799">
        <w:rPr>
          <w:rFonts w:ascii="Times New Roman" w:eastAsia="Calibri" w:hAnsi="Times New Roman" w:cs="Times New Roman"/>
          <w:sz w:val="24"/>
          <w:szCs w:val="24"/>
          <w:lang w:val="en-US"/>
        </w:rPr>
        <w:t xml:space="preserve"> subsector </w:t>
      </w:r>
      <w:proofErr w:type="spellStart"/>
      <w:r w:rsidRPr="00F85799">
        <w:rPr>
          <w:rFonts w:ascii="Times New Roman" w:eastAsia="Calibri" w:hAnsi="Times New Roman" w:cs="Times New Roman"/>
          <w:sz w:val="24"/>
          <w:szCs w:val="24"/>
          <w:lang w:val="en-US"/>
        </w:rPr>
        <w:t>makanan</w:t>
      </w:r>
      <w:proofErr w:type="spellEnd"/>
      <w:r w:rsidRPr="00F85799">
        <w:rPr>
          <w:rFonts w:ascii="Times New Roman" w:eastAsia="Calibri" w:hAnsi="Times New Roman" w:cs="Times New Roman"/>
          <w:sz w:val="24"/>
          <w:szCs w:val="24"/>
          <w:lang w:val="en-US"/>
        </w:rPr>
        <w:t xml:space="preserve"> dan </w:t>
      </w:r>
      <w:proofErr w:type="spellStart"/>
      <w:r w:rsidRPr="00F85799">
        <w:rPr>
          <w:rFonts w:ascii="Times New Roman" w:eastAsia="Calibri" w:hAnsi="Times New Roman" w:cs="Times New Roman"/>
          <w:sz w:val="24"/>
          <w:szCs w:val="24"/>
          <w:lang w:val="en-US"/>
        </w:rPr>
        <w:t>minuman</w:t>
      </w:r>
      <w:proofErr w:type="spellEnd"/>
      <w:r w:rsidRPr="00F85799">
        <w:rPr>
          <w:rFonts w:ascii="Times New Roman" w:eastAsia="Calibri" w:hAnsi="Times New Roman" w:cs="Times New Roman"/>
          <w:sz w:val="24"/>
          <w:szCs w:val="24"/>
          <w:lang w:val="en-US"/>
        </w:rPr>
        <w:t xml:space="preserve"> yang </w:t>
      </w:r>
      <w:proofErr w:type="spellStart"/>
      <w:r w:rsidRPr="00F85799">
        <w:rPr>
          <w:rFonts w:ascii="Times New Roman" w:eastAsia="Calibri" w:hAnsi="Times New Roman" w:cs="Times New Roman"/>
          <w:sz w:val="24"/>
          <w:szCs w:val="24"/>
          <w:lang w:val="en-US"/>
        </w:rPr>
        <w:t>terdaftar</w:t>
      </w:r>
      <w:proofErr w:type="spellEnd"/>
      <w:r w:rsidRPr="00F85799">
        <w:rPr>
          <w:rFonts w:ascii="Times New Roman" w:eastAsia="Calibri" w:hAnsi="Times New Roman" w:cs="Times New Roman"/>
          <w:sz w:val="24"/>
          <w:szCs w:val="24"/>
          <w:lang w:val="en-US"/>
        </w:rPr>
        <w:t xml:space="preserve"> di Bursa </w:t>
      </w:r>
      <w:proofErr w:type="spellStart"/>
      <w:r w:rsidRPr="00F85799">
        <w:rPr>
          <w:rFonts w:ascii="Times New Roman" w:eastAsia="Calibri" w:hAnsi="Times New Roman" w:cs="Times New Roman"/>
          <w:sz w:val="24"/>
          <w:szCs w:val="24"/>
          <w:lang w:val="en-US"/>
        </w:rPr>
        <w:t>Efek</w:t>
      </w:r>
      <w:proofErr w:type="spellEnd"/>
      <w:r w:rsidRPr="00F85799">
        <w:rPr>
          <w:rFonts w:ascii="Times New Roman" w:eastAsia="Calibri" w:hAnsi="Times New Roman" w:cs="Times New Roman"/>
          <w:sz w:val="24"/>
          <w:szCs w:val="24"/>
          <w:lang w:val="en-US"/>
        </w:rPr>
        <w:t xml:space="preserve"> Indonesia (BEI) </w:t>
      </w:r>
      <w:proofErr w:type="spellStart"/>
      <w:r w:rsidRPr="00F85799">
        <w:rPr>
          <w:rFonts w:ascii="Times New Roman" w:eastAsia="Calibri" w:hAnsi="Times New Roman" w:cs="Times New Roman"/>
          <w:sz w:val="24"/>
          <w:szCs w:val="24"/>
          <w:lang w:val="en-US"/>
        </w:rPr>
        <w:t>tahun</w:t>
      </w:r>
      <w:proofErr w:type="spellEnd"/>
      <w:r w:rsidRPr="00F85799">
        <w:rPr>
          <w:rFonts w:ascii="Times New Roman" w:eastAsia="Calibri" w:hAnsi="Times New Roman" w:cs="Times New Roman"/>
          <w:sz w:val="24"/>
          <w:szCs w:val="24"/>
          <w:lang w:val="en-US"/>
        </w:rPr>
        <w:t xml:space="preserve"> 2015-2018. </w:t>
      </w:r>
      <w:proofErr w:type="spellStart"/>
      <w:r w:rsidRPr="00F85799">
        <w:rPr>
          <w:rFonts w:ascii="Times New Roman" w:eastAsia="Calibri" w:hAnsi="Times New Roman" w:cs="Times New Roman"/>
          <w:sz w:val="24"/>
          <w:szCs w:val="24"/>
          <w:lang w:val="en-US"/>
        </w:rPr>
        <w:t>Sampel</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dalam</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penelitian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ini</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adalah</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perusahaan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manufaktur</w:t>
      </w:r>
      <w:proofErr w:type="spellEnd"/>
      <w:r w:rsidRPr="00F85799">
        <w:rPr>
          <w:rFonts w:ascii="Times New Roman" w:eastAsia="Calibri" w:hAnsi="Times New Roman" w:cs="Times New Roman"/>
          <w:sz w:val="24"/>
          <w:szCs w:val="24"/>
          <w:lang w:val="en-US"/>
        </w:rPr>
        <w:t xml:space="preserve"> subsector </w:t>
      </w:r>
      <w:proofErr w:type="spellStart"/>
      <w:r w:rsidRPr="00F85799">
        <w:rPr>
          <w:rFonts w:ascii="Times New Roman" w:eastAsia="Calibri" w:hAnsi="Times New Roman" w:cs="Times New Roman"/>
          <w:sz w:val="24"/>
          <w:szCs w:val="24"/>
          <w:lang w:val="en-US"/>
        </w:rPr>
        <w:t>makanan</w:t>
      </w:r>
      <w:proofErr w:type="spellEnd"/>
      <w:r w:rsidRPr="00F85799">
        <w:rPr>
          <w:rFonts w:ascii="Times New Roman" w:eastAsia="Calibri" w:hAnsi="Times New Roman" w:cs="Times New Roman"/>
          <w:sz w:val="24"/>
          <w:szCs w:val="24"/>
          <w:lang w:val="en-US"/>
        </w:rPr>
        <w:t xml:space="preserve"> dan </w:t>
      </w:r>
      <w:proofErr w:type="spellStart"/>
      <w:r w:rsidRPr="00F85799">
        <w:rPr>
          <w:rFonts w:ascii="Times New Roman" w:eastAsia="Calibri" w:hAnsi="Times New Roman" w:cs="Times New Roman"/>
          <w:sz w:val="24"/>
          <w:szCs w:val="24"/>
          <w:lang w:val="en-US"/>
        </w:rPr>
        <w:t>minuman</w:t>
      </w:r>
      <w:proofErr w:type="spellEnd"/>
      <w:r w:rsidRPr="00F85799">
        <w:rPr>
          <w:rFonts w:ascii="Times New Roman" w:eastAsia="Calibri" w:hAnsi="Times New Roman" w:cs="Times New Roman"/>
          <w:sz w:val="24"/>
          <w:szCs w:val="24"/>
          <w:lang w:val="en-US"/>
        </w:rPr>
        <w:t xml:space="preserve"> yang </w:t>
      </w:r>
      <w:proofErr w:type="spellStart"/>
      <w:r w:rsidRPr="00F85799">
        <w:rPr>
          <w:rFonts w:ascii="Times New Roman" w:eastAsia="Calibri" w:hAnsi="Times New Roman" w:cs="Times New Roman"/>
          <w:sz w:val="24"/>
          <w:szCs w:val="24"/>
          <w:lang w:val="en-US"/>
        </w:rPr>
        <w:t>terdaftar</w:t>
      </w:r>
      <w:proofErr w:type="spellEnd"/>
      <w:r w:rsidRPr="00F85799">
        <w:rPr>
          <w:rFonts w:ascii="Times New Roman" w:eastAsia="Calibri" w:hAnsi="Times New Roman" w:cs="Times New Roman"/>
          <w:sz w:val="24"/>
          <w:szCs w:val="24"/>
          <w:lang w:val="en-US"/>
        </w:rPr>
        <w:t xml:space="preserve"> di Bursa </w:t>
      </w:r>
      <w:proofErr w:type="spellStart"/>
      <w:r w:rsidRPr="00F85799">
        <w:rPr>
          <w:rFonts w:ascii="Times New Roman" w:eastAsia="Calibri" w:hAnsi="Times New Roman" w:cs="Times New Roman"/>
          <w:sz w:val="24"/>
          <w:szCs w:val="24"/>
          <w:lang w:val="en-US"/>
        </w:rPr>
        <w:t>Efek</w:t>
      </w:r>
      <w:proofErr w:type="spellEnd"/>
      <w:r w:rsidRPr="00F85799">
        <w:rPr>
          <w:rFonts w:ascii="Times New Roman" w:eastAsia="Calibri" w:hAnsi="Times New Roman" w:cs="Times New Roman"/>
          <w:sz w:val="24"/>
          <w:szCs w:val="24"/>
          <w:lang w:val="en-US"/>
        </w:rPr>
        <w:t xml:space="preserve"> Indonesia (BEI) </w:t>
      </w:r>
      <w:proofErr w:type="spellStart"/>
      <w:r w:rsidRPr="00F85799">
        <w:rPr>
          <w:rFonts w:ascii="Times New Roman" w:eastAsia="Calibri" w:hAnsi="Times New Roman" w:cs="Times New Roman"/>
          <w:sz w:val="24"/>
          <w:szCs w:val="24"/>
          <w:lang w:val="en-US"/>
        </w:rPr>
        <w:t>periode</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tahun</w:t>
      </w:r>
      <w:proofErr w:type="spellEnd"/>
      <w:r w:rsidRPr="00F85799">
        <w:rPr>
          <w:rFonts w:ascii="Times New Roman" w:eastAsia="Calibri" w:hAnsi="Times New Roman" w:cs="Times New Roman"/>
          <w:sz w:val="24"/>
          <w:szCs w:val="24"/>
          <w:lang w:val="en-US"/>
        </w:rPr>
        <w:t xml:space="preserve"> 2015- 2018. Teknik </w:t>
      </w:r>
      <w:proofErr w:type="spellStart"/>
      <w:r w:rsidRPr="00F85799">
        <w:rPr>
          <w:rFonts w:ascii="Times New Roman" w:eastAsia="Calibri" w:hAnsi="Times New Roman" w:cs="Times New Roman"/>
          <w:sz w:val="24"/>
          <w:szCs w:val="24"/>
          <w:lang w:val="en-US"/>
        </w:rPr>
        <w:t>analisis</w:t>
      </w:r>
      <w:proofErr w:type="spellEnd"/>
      <w:r w:rsidRPr="00F85799">
        <w:rPr>
          <w:rFonts w:ascii="Times New Roman" w:eastAsia="Calibri" w:hAnsi="Times New Roman" w:cs="Times New Roman"/>
          <w:sz w:val="24"/>
          <w:szCs w:val="24"/>
          <w:lang w:val="en-US"/>
        </w:rPr>
        <w:t xml:space="preserve"> data </w:t>
      </w:r>
      <w:proofErr w:type="spellStart"/>
      <w:r w:rsidRPr="00F85799">
        <w:rPr>
          <w:rFonts w:ascii="Times New Roman" w:eastAsia="Calibri" w:hAnsi="Times New Roman" w:cs="Times New Roman"/>
          <w:sz w:val="24"/>
          <w:szCs w:val="24"/>
          <w:lang w:val="en-US"/>
        </w:rPr>
        <w:t>dalam</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penelitian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ini</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dengan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menggunakan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analisis</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regresi</w:t>
      </w:r>
      <w:proofErr w:type="spellEnd"/>
      <w:r w:rsidRPr="00F85799">
        <w:rPr>
          <w:rFonts w:ascii="Times New Roman" w:eastAsia="Calibri" w:hAnsi="Times New Roman" w:cs="Times New Roman"/>
          <w:sz w:val="24"/>
          <w:szCs w:val="24"/>
          <w:lang w:val="en-US"/>
        </w:rPr>
        <w:t xml:space="preserve"> linier </w:t>
      </w:r>
      <w:proofErr w:type="spellStart"/>
      <w:r w:rsidRPr="00F85799">
        <w:rPr>
          <w:rFonts w:ascii="Times New Roman" w:eastAsia="Calibri" w:hAnsi="Times New Roman" w:cs="Times New Roman"/>
          <w:sz w:val="24"/>
          <w:szCs w:val="24"/>
          <w:lang w:val="en-US"/>
        </w:rPr>
        <w:t>berganda</w:t>
      </w:r>
      <w:proofErr w:type="spellEnd"/>
      <w:r w:rsidRPr="00F85799">
        <w:rPr>
          <w:rFonts w:ascii="Times New Roman" w:eastAsia="Calibri" w:hAnsi="Times New Roman" w:cs="Times New Roman"/>
          <w:sz w:val="24"/>
          <w:szCs w:val="24"/>
          <w:lang w:val="en-US"/>
        </w:rPr>
        <w:t xml:space="preserve">. Hasil </w:t>
      </w:r>
      <w:proofErr w:type="spellStart"/>
      <w:r w:rsidRPr="00F85799">
        <w:rPr>
          <w:rFonts w:ascii="Times New Roman" w:eastAsia="Calibri" w:hAnsi="Times New Roman" w:cs="Times New Roman"/>
          <w:sz w:val="24"/>
          <w:szCs w:val="24"/>
          <w:lang w:val="en-US"/>
        </w:rPr>
        <w:t>penelitian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menunjukkan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likuiditas</w:t>
      </w:r>
      <w:proofErr w:type="spellEnd"/>
      <w:r w:rsidRPr="00F85799">
        <w:rPr>
          <w:rFonts w:ascii="Times New Roman" w:eastAsia="Calibri" w:hAnsi="Times New Roman" w:cs="Times New Roman"/>
          <w:sz w:val="24"/>
          <w:szCs w:val="24"/>
          <w:lang w:val="en-US"/>
        </w:rPr>
        <w:t xml:space="preserve"> (</w:t>
      </w:r>
      <w:r w:rsidRPr="00F85799">
        <w:rPr>
          <w:rFonts w:ascii="Times New Roman" w:eastAsia="Calibri" w:hAnsi="Times New Roman" w:cs="Times New Roman"/>
          <w:i/>
          <w:iCs/>
          <w:sz w:val="24"/>
          <w:szCs w:val="24"/>
          <w:lang w:val="en-US"/>
        </w:rPr>
        <w:t xml:space="preserve">Current Ratio) </w:t>
      </w:r>
      <w:proofErr w:type="spellStart"/>
      <w:r w:rsidRPr="00F85799">
        <w:rPr>
          <w:rFonts w:ascii="Times New Roman" w:eastAsia="Calibri" w:hAnsi="Times New Roman" w:cs="Times New Roman"/>
          <w:i/>
          <w:iCs/>
          <w:sz w:val="24"/>
          <w:szCs w:val="24"/>
          <w:lang w:val="en-US"/>
        </w:rPr>
        <w:t>berpengaruh</w:t>
      </w:r>
      <w:proofErr w:type="spellEnd"/>
      <w:r w:rsidRPr="00F85799">
        <w:rPr>
          <w:rFonts w:ascii="Times New Roman" w:eastAsia="Calibri" w:hAnsi="Times New Roman" w:cs="Times New Roman"/>
          <w:i/>
          <w:iCs/>
          <w:sz w:val="24"/>
          <w:szCs w:val="24"/>
          <w:lang w:val="en-US"/>
        </w:rPr>
        <w:t xml:space="preserve"> </w:t>
      </w:r>
      <w:proofErr w:type="spellStart"/>
      <w:r w:rsidRPr="00F85799">
        <w:rPr>
          <w:rFonts w:ascii="Times New Roman" w:eastAsia="Calibri" w:hAnsi="Times New Roman" w:cs="Times New Roman"/>
          <w:i/>
          <w:iCs/>
          <w:sz w:val="24"/>
          <w:szCs w:val="24"/>
          <w:lang w:val="en-US"/>
        </w:rPr>
        <w:t>positif</w:t>
      </w:r>
      <w:proofErr w:type="spellEnd"/>
      <w:r w:rsidRPr="00F85799">
        <w:rPr>
          <w:rFonts w:ascii="Times New Roman" w:eastAsia="Calibri" w:hAnsi="Times New Roman" w:cs="Times New Roman"/>
          <w:i/>
          <w:iCs/>
          <w:sz w:val="24"/>
          <w:szCs w:val="24"/>
          <w:lang w:val="en-US"/>
        </w:rPr>
        <w:t xml:space="preserve"> </w:t>
      </w:r>
      <w:proofErr w:type="spellStart"/>
      <w:r w:rsidRPr="00F85799">
        <w:rPr>
          <w:rFonts w:ascii="Times New Roman" w:eastAsia="Calibri" w:hAnsi="Times New Roman" w:cs="Times New Roman"/>
          <w:sz w:val="24"/>
          <w:szCs w:val="24"/>
          <w:lang w:val="en-US"/>
        </w:rPr>
        <w:t>terhadap</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kinerja</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keuangan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perusahaan</w:t>
      </w:r>
      <w:proofErr w:type="spellEnd"/>
      <w:r w:rsidRPr="00F85799">
        <w:rPr>
          <w:rFonts w:ascii="Times New Roman" w:eastAsia="Calibri" w:hAnsi="Times New Roman" w:cs="Times New Roman"/>
          <w:sz w:val="24"/>
          <w:szCs w:val="24"/>
          <w:lang w:val="en-US"/>
        </w:rPr>
        <w:t xml:space="preserve"> pada </w:t>
      </w:r>
      <w:proofErr w:type="spellStart"/>
      <w:r w:rsidRPr="00F85799">
        <w:rPr>
          <w:rFonts w:ascii="Times New Roman" w:eastAsia="Calibri" w:hAnsi="Times New Roman" w:cs="Times New Roman"/>
          <w:sz w:val="24"/>
          <w:szCs w:val="24"/>
          <w:lang w:val="en-US"/>
        </w:rPr>
        <w:t>perusahaan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manufaktur</w:t>
      </w:r>
      <w:proofErr w:type="spellEnd"/>
      <w:r w:rsidRPr="00F85799">
        <w:rPr>
          <w:rFonts w:ascii="Times New Roman" w:eastAsia="Calibri" w:hAnsi="Times New Roman" w:cs="Times New Roman"/>
          <w:sz w:val="24"/>
          <w:szCs w:val="24"/>
          <w:lang w:val="en-US"/>
        </w:rPr>
        <w:t xml:space="preserve"> subsector </w:t>
      </w:r>
      <w:proofErr w:type="spellStart"/>
      <w:r w:rsidRPr="00F85799">
        <w:rPr>
          <w:rFonts w:ascii="Times New Roman" w:eastAsia="Calibri" w:hAnsi="Times New Roman" w:cs="Times New Roman"/>
          <w:sz w:val="24"/>
          <w:szCs w:val="24"/>
          <w:lang w:val="en-US"/>
        </w:rPr>
        <w:t>makanan</w:t>
      </w:r>
      <w:proofErr w:type="spellEnd"/>
      <w:r w:rsidRPr="00F85799">
        <w:rPr>
          <w:rFonts w:ascii="Times New Roman" w:eastAsia="Calibri" w:hAnsi="Times New Roman" w:cs="Times New Roman"/>
          <w:sz w:val="24"/>
          <w:szCs w:val="24"/>
          <w:lang w:val="en-US"/>
        </w:rPr>
        <w:t xml:space="preserve"> dan </w:t>
      </w:r>
      <w:proofErr w:type="spellStart"/>
      <w:r w:rsidRPr="00F85799">
        <w:rPr>
          <w:rFonts w:ascii="Times New Roman" w:eastAsia="Calibri" w:hAnsi="Times New Roman" w:cs="Times New Roman"/>
          <w:sz w:val="24"/>
          <w:szCs w:val="24"/>
          <w:lang w:val="en-US"/>
        </w:rPr>
        <w:t>minuman</w:t>
      </w:r>
      <w:proofErr w:type="spellEnd"/>
      <w:r w:rsidRPr="00F85799">
        <w:rPr>
          <w:rFonts w:ascii="Times New Roman" w:eastAsia="Calibri" w:hAnsi="Times New Roman" w:cs="Times New Roman"/>
          <w:sz w:val="24"/>
          <w:szCs w:val="24"/>
          <w:lang w:val="en-US"/>
        </w:rPr>
        <w:t xml:space="preserve"> yang</w:t>
      </w:r>
      <w:r w:rsidRPr="00F85799">
        <w:rPr>
          <w:rFonts w:ascii="Times New Roman" w:eastAsia="Calibri" w:hAnsi="Times New Roman" w:cs="Times New Roman"/>
          <w:i/>
          <w:iCs/>
          <w:sz w:val="24"/>
          <w:szCs w:val="24"/>
          <w:lang w:val="en-US"/>
        </w:rPr>
        <w:t xml:space="preserve"> </w:t>
      </w:r>
      <w:proofErr w:type="spellStart"/>
      <w:r w:rsidRPr="00F85799">
        <w:rPr>
          <w:rFonts w:ascii="Times New Roman" w:eastAsia="Calibri" w:hAnsi="Times New Roman" w:cs="Times New Roman"/>
          <w:sz w:val="24"/>
          <w:szCs w:val="24"/>
          <w:lang w:val="en-US"/>
        </w:rPr>
        <w:t>terdaftar</w:t>
      </w:r>
      <w:proofErr w:type="spellEnd"/>
      <w:r w:rsidRPr="00F85799">
        <w:rPr>
          <w:rFonts w:ascii="Times New Roman" w:eastAsia="Calibri" w:hAnsi="Times New Roman" w:cs="Times New Roman"/>
          <w:sz w:val="24"/>
          <w:szCs w:val="24"/>
          <w:lang w:val="en-US"/>
        </w:rPr>
        <w:t xml:space="preserve"> di Bursa </w:t>
      </w:r>
      <w:proofErr w:type="spellStart"/>
      <w:r w:rsidRPr="00F85799">
        <w:rPr>
          <w:rFonts w:ascii="Times New Roman" w:eastAsia="Calibri" w:hAnsi="Times New Roman" w:cs="Times New Roman"/>
          <w:sz w:val="24"/>
          <w:szCs w:val="24"/>
          <w:lang w:val="en-US"/>
        </w:rPr>
        <w:t>Efek</w:t>
      </w:r>
      <w:proofErr w:type="spellEnd"/>
      <w:r w:rsidRPr="00F85799">
        <w:rPr>
          <w:rFonts w:ascii="Times New Roman" w:eastAsia="Calibri" w:hAnsi="Times New Roman" w:cs="Times New Roman"/>
          <w:sz w:val="24"/>
          <w:szCs w:val="24"/>
          <w:lang w:val="en-US"/>
        </w:rPr>
        <w:t xml:space="preserve"> Indonesia </w:t>
      </w:r>
      <w:proofErr w:type="spellStart"/>
      <w:r w:rsidRPr="00F85799">
        <w:rPr>
          <w:rFonts w:ascii="Times New Roman" w:eastAsia="Calibri" w:hAnsi="Times New Roman" w:cs="Times New Roman"/>
          <w:sz w:val="24"/>
          <w:szCs w:val="24"/>
          <w:lang w:val="en-US"/>
        </w:rPr>
        <w:t>periode</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tahun</w:t>
      </w:r>
      <w:proofErr w:type="spellEnd"/>
      <w:r w:rsidRPr="00F85799">
        <w:rPr>
          <w:rFonts w:ascii="Times New Roman" w:eastAsia="Calibri" w:hAnsi="Times New Roman" w:cs="Times New Roman"/>
          <w:sz w:val="24"/>
          <w:szCs w:val="24"/>
          <w:lang w:val="en-US"/>
        </w:rPr>
        <w:t xml:space="preserve"> 2015-2018. </w:t>
      </w:r>
      <w:proofErr w:type="spellStart"/>
      <w:r w:rsidRPr="00F85799">
        <w:rPr>
          <w:rFonts w:ascii="Times New Roman" w:eastAsia="Calibri" w:hAnsi="Times New Roman" w:cs="Times New Roman"/>
          <w:sz w:val="24"/>
          <w:szCs w:val="24"/>
          <w:lang w:val="en-US"/>
        </w:rPr>
        <w:t>Dibuktikan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dengan</w:t>
      </w:r>
      <w:proofErr w:type="spellEnd"/>
      <w:r w:rsidRPr="00F85799">
        <w:rPr>
          <w:rFonts w:ascii="Times New Roman" w:eastAsia="Calibri" w:hAnsi="Times New Roman" w:cs="Times New Roman"/>
          <w:i/>
          <w:iCs/>
          <w:sz w:val="24"/>
          <w:szCs w:val="24"/>
          <w:lang w:val="en-US"/>
        </w:rPr>
        <w:t xml:space="preserve"> </w:t>
      </w:r>
      <w:proofErr w:type="spellStart"/>
      <w:r w:rsidRPr="00F85799">
        <w:rPr>
          <w:rFonts w:ascii="Times New Roman" w:eastAsia="Calibri" w:hAnsi="Times New Roman" w:cs="Times New Roman"/>
          <w:sz w:val="24"/>
          <w:szCs w:val="24"/>
          <w:lang w:val="en-US"/>
        </w:rPr>
        <w:t>nilai</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signifikansi</w:t>
      </w:r>
      <w:proofErr w:type="spellEnd"/>
      <w:r w:rsidRPr="00F85799">
        <w:rPr>
          <w:rFonts w:ascii="Times New Roman" w:eastAsia="Calibri" w:hAnsi="Times New Roman" w:cs="Times New Roman"/>
          <w:sz w:val="24"/>
          <w:szCs w:val="24"/>
          <w:lang w:val="en-US"/>
        </w:rPr>
        <w:t xml:space="preserve"> 0.000 &lt; 0,05. dan </w:t>
      </w:r>
      <w:proofErr w:type="spellStart"/>
      <w:r w:rsidRPr="00F85799">
        <w:rPr>
          <w:rFonts w:ascii="Times New Roman" w:eastAsia="Calibri" w:hAnsi="Times New Roman" w:cs="Times New Roman"/>
          <w:sz w:val="24"/>
          <w:szCs w:val="24"/>
          <w:lang w:val="en-US"/>
        </w:rPr>
        <w:t>Solvabilitas</w:t>
      </w:r>
      <w:proofErr w:type="spellEnd"/>
      <w:r w:rsidRPr="00F85799">
        <w:rPr>
          <w:rFonts w:ascii="Times New Roman" w:eastAsia="Calibri" w:hAnsi="Times New Roman" w:cs="Times New Roman"/>
          <w:sz w:val="24"/>
          <w:szCs w:val="24"/>
          <w:lang w:val="en-US"/>
        </w:rPr>
        <w:t xml:space="preserve"> </w:t>
      </w:r>
      <w:r w:rsidRPr="00F85799">
        <w:rPr>
          <w:rFonts w:ascii="Times New Roman" w:eastAsia="Calibri" w:hAnsi="Times New Roman" w:cs="Times New Roman"/>
          <w:i/>
          <w:iCs/>
          <w:sz w:val="24"/>
          <w:szCs w:val="24"/>
          <w:lang w:val="en-US"/>
        </w:rPr>
        <w:t xml:space="preserve">(Debt to Equity Ratio) </w:t>
      </w:r>
      <w:proofErr w:type="spellStart"/>
      <w:r w:rsidRPr="00F85799">
        <w:rPr>
          <w:rFonts w:ascii="Times New Roman" w:eastAsia="Calibri" w:hAnsi="Times New Roman" w:cs="Times New Roman"/>
          <w:i/>
          <w:iCs/>
          <w:sz w:val="24"/>
          <w:szCs w:val="24"/>
          <w:lang w:val="en-US"/>
        </w:rPr>
        <w:t>tidak</w:t>
      </w:r>
      <w:proofErr w:type="spellEnd"/>
      <w:r w:rsidRPr="00F85799">
        <w:rPr>
          <w:rFonts w:ascii="Times New Roman" w:eastAsia="Calibri" w:hAnsi="Times New Roman" w:cs="Times New Roman"/>
          <w:i/>
          <w:iCs/>
          <w:sz w:val="24"/>
          <w:szCs w:val="24"/>
          <w:lang w:val="en-US"/>
        </w:rPr>
        <w:t xml:space="preserve"> </w:t>
      </w:r>
      <w:proofErr w:type="spellStart"/>
      <w:r w:rsidRPr="00F85799">
        <w:rPr>
          <w:rFonts w:ascii="Times New Roman" w:eastAsia="Calibri" w:hAnsi="Times New Roman" w:cs="Times New Roman"/>
          <w:i/>
          <w:iCs/>
          <w:sz w:val="24"/>
          <w:szCs w:val="24"/>
          <w:lang w:val="en-US"/>
        </w:rPr>
        <w:t>berpengaruh</w:t>
      </w:r>
      <w:proofErr w:type="spellEnd"/>
      <w:r w:rsidRPr="00F85799">
        <w:rPr>
          <w:rFonts w:ascii="Times New Roman" w:eastAsia="Calibri" w:hAnsi="Times New Roman" w:cs="Times New Roman"/>
          <w:i/>
          <w:iCs/>
          <w:sz w:val="24"/>
          <w:szCs w:val="24"/>
          <w:lang w:val="en-US"/>
        </w:rPr>
        <w:t xml:space="preserve"> </w:t>
      </w:r>
      <w:proofErr w:type="spellStart"/>
      <w:r w:rsidRPr="00F85799">
        <w:rPr>
          <w:rFonts w:ascii="Times New Roman" w:eastAsia="Calibri" w:hAnsi="Times New Roman" w:cs="Times New Roman"/>
          <w:sz w:val="24"/>
          <w:szCs w:val="24"/>
          <w:lang w:val="en-US"/>
        </w:rPr>
        <w:t>terhadap</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kinerja</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keuangan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perusahaan</w:t>
      </w:r>
      <w:proofErr w:type="spellEnd"/>
      <w:r w:rsidRPr="00F85799">
        <w:rPr>
          <w:rFonts w:ascii="Times New Roman" w:eastAsia="Calibri" w:hAnsi="Times New Roman" w:cs="Times New Roman"/>
          <w:sz w:val="24"/>
          <w:szCs w:val="24"/>
          <w:lang w:val="en-US"/>
        </w:rPr>
        <w:t xml:space="preserve"> pada </w:t>
      </w:r>
      <w:proofErr w:type="spellStart"/>
      <w:r w:rsidRPr="00F85799">
        <w:rPr>
          <w:rFonts w:ascii="Times New Roman" w:eastAsia="Calibri" w:hAnsi="Times New Roman" w:cs="Times New Roman"/>
          <w:sz w:val="24"/>
          <w:szCs w:val="24"/>
          <w:lang w:val="en-US"/>
        </w:rPr>
        <w:t>perusahaan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manufaktur</w:t>
      </w:r>
      <w:proofErr w:type="spellEnd"/>
      <w:r w:rsidRPr="00F85799">
        <w:rPr>
          <w:rFonts w:ascii="Times New Roman" w:eastAsia="Calibri" w:hAnsi="Times New Roman" w:cs="Times New Roman"/>
          <w:sz w:val="24"/>
          <w:szCs w:val="24"/>
          <w:lang w:val="en-US"/>
        </w:rPr>
        <w:t xml:space="preserve"> subsector </w:t>
      </w:r>
      <w:proofErr w:type="spellStart"/>
      <w:r w:rsidRPr="00F85799">
        <w:rPr>
          <w:rFonts w:ascii="Times New Roman" w:eastAsia="Calibri" w:hAnsi="Times New Roman" w:cs="Times New Roman"/>
          <w:sz w:val="24"/>
          <w:szCs w:val="24"/>
          <w:lang w:val="en-US"/>
        </w:rPr>
        <w:t>makanan</w:t>
      </w:r>
      <w:proofErr w:type="spellEnd"/>
      <w:r w:rsidRPr="00F85799">
        <w:rPr>
          <w:rFonts w:ascii="Times New Roman" w:eastAsia="Calibri" w:hAnsi="Times New Roman" w:cs="Times New Roman"/>
          <w:sz w:val="24"/>
          <w:szCs w:val="24"/>
          <w:lang w:val="en-US"/>
        </w:rPr>
        <w:t xml:space="preserve"> dan </w:t>
      </w:r>
      <w:proofErr w:type="spellStart"/>
      <w:r w:rsidRPr="00F85799">
        <w:rPr>
          <w:rFonts w:ascii="Times New Roman" w:eastAsia="Calibri" w:hAnsi="Times New Roman" w:cs="Times New Roman"/>
          <w:sz w:val="24"/>
          <w:szCs w:val="24"/>
          <w:lang w:val="en-US"/>
        </w:rPr>
        <w:t>minuman</w:t>
      </w:r>
      <w:proofErr w:type="spellEnd"/>
      <w:r w:rsidRPr="00F85799">
        <w:rPr>
          <w:rFonts w:ascii="Times New Roman" w:eastAsia="Calibri" w:hAnsi="Times New Roman" w:cs="Times New Roman"/>
          <w:sz w:val="24"/>
          <w:szCs w:val="24"/>
          <w:lang w:val="en-US"/>
        </w:rPr>
        <w:t xml:space="preserve"> yang </w:t>
      </w:r>
      <w:proofErr w:type="spellStart"/>
      <w:r w:rsidRPr="00F85799">
        <w:rPr>
          <w:rFonts w:ascii="Times New Roman" w:eastAsia="Calibri" w:hAnsi="Times New Roman" w:cs="Times New Roman"/>
          <w:sz w:val="24"/>
          <w:szCs w:val="24"/>
          <w:lang w:val="en-US"/>
        </w:rPr>
        <w:t>terdaftardi</w:t>
      </w:r>
      <w:proofErr w:type="spellEnd"/>
      <w:r w:rsidRPr="00F85799">
        <w:rPr>
          <w:rFonts w:ascii="Times New Roman" w:eastAsia="Calibri" w:hAnsi="Times New Roman" w:cs="Times New Roman"/>
          <w:sz w:val="24"/>
          <w:szCs w:val="24"/>
          <w:lang w:val="en-US"/>
        </w:rPr>
        <w:t xml:space="preserve"> Bursa </w:t>
      </w:r>
      <w:proofErr w:type="spellStart"/>
      <w:r w:rsidRPr="00F85799">
        <w:rPr>
          <w:rFonts w:ascii="Times New Roman" w:eastAsia="Calibri" w:hAnsi="Times New Roman" w:cs="Times New Roman"/>
          <w:sz w:val="24"/>
          <w:szCs w:val="24"/>
          <w:lang w:val="en-US"/>
        </w:rPr>
        <w:t>Efek</w:t>
      </w:r>
      <w:proofErr w:type="spellEnd"/>
      <w:r w:rsidRPr="00F85799">
        <w:rPr>
          <w:rFonts w:ascii="Times New Roman" w:eastAsia="Calibri" w:hAnsi="Times New Roman" w:cs="Times New Roman"/>
          <w:sz w:val="24"/>
          <w:szCs w:val="24"/>
          <w:lang w:val="en-US"/>
        </w:rPr>
        <w:t xml:space="preserve"> Indonesia </w:t>
      </w:r>
      <w:proofErr w:type="spellStart"/>
      <w:r w:rsidRPr="00F85799">
        <w:rPr>
          <w:rFonts w:ascii="Times New Roman" w:eastAsia="Calibri" w:hAnsi="Times New Roman" w:cs="Times New Roman"/>
          <w:sz w:val="24"/>
          <w:szCs w:val="24"/>
          <w:lang w:val="en-US"/>
        </w:rPr>
        <w:t>periode</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tahun</w:t>
      </w:r>
      <w:proofErr w:type="spellEnd"/>
      <w:r w:rsidRPr="00F85799">
        <w:rPr>
          <w:rFonts w:ascii="Times New Roman" w:eastAsia="Calibri" w:hAnsi="Times New Roman" w:cs="Times New Roman"/>
          <w:sz w:val="24"/>
          <w:szCs w:val="24"/>
          <w:lang w:val="en-US"/>
        </w:rPr>
        <w:t xml:space="preserve"> 2015-2018. </w:t>
      </w:r>
      <w:proofErr w:type="spellStart"/>
      <w:r w:rsidRPr="00F85799">
        <w:rPr>
          <w:rFonts w:ascii="Times New Roman" w:eastAsia="Calibri" w:hAnsi="Times New Roman" w:cs="Times New Roman"/>
          <w:sz w:val="24"/>
          <w:szCs w:val="24"/>
          <w:lang w:val="en-US"/>
        </w:rPr>
        <w:t>Dibuktikan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dengan</w:t>
      </w:r>
      <w:proofErr w:type="spellEnd"/>
      <w:r w:rsidRPr="00F85799">
        <w:rPr>
          <w:rFonts w:ascii="Times New Roman" w:eastAsia="Calibri" w:hAnsi="Times New Roman" w:cs="Times New Roman"/>
          <w:sz w:val="24"/>
          <w:szCs w:val="24"/>
          <w:lang w:val="en-US"/>
        </w:rPr>
        <w:t xml:space="preserve"> </w:t>
      </w:r>
      <w:proofErr w:type="spellStart"/>
      <w:r w:rsidRPr="00F85799">
        <w:rPr>
          <w:rFonts w:ascii="Times New Roman" w:eastAsia="Calibri" w:hAnsi="Times New Roman" w:cs="Times New Roman"/>
          <w:sz w:val="24"/>
          <w:szCs w:val="24"/>
          <w:lang w:val="en-US"/>
        </w:rPr>
        <w:t>signifikansi</w:t>
      </w:r>
      <w:proofErr w:type="spellEnd"/>
      <w:r w:rsidRPr="00F85799">
        <w:rPr>
          <w:rFonts w:ascii="Times New Roman" w:eastAsia="Calibri" w:hAnsi="Times New Roman" w:cs="Times New Roman"/>
          <w:sz w:val="24"/>
          <w:szCs w:val="24"/>
          <w:lang w:val="en-US"/>
        </w:rPr>
        <w:t xml:space="preserve"> 0.514 &gt; 0,05.</w:t>
      </w:r>
    </w:p>
    <w:p w14:paraId="27B9C8E5" w14:textId="29CAB240" w:rsidR="00F85799" w:rsidRPr="00F85799" w:rsidRDefault="00F85799" w:rsidP="00F85799">
      <w:pPr>
        <w:spacing w:line="240" w:lineRule="auto"/>
        <w:jc w:val="both"/>
        <w:rPr>
          <w:rFonts w:ascii="Times New Roman" w:eastAsia="Calibri" w:hAnsi="Times New Roman" w:cs="Times New Roman"/>
          <w:b/>
          <w:bCs/>
          <w:i/>
          <w:iCs/>
          <w:sz w:val="24"/>
          <w:szCs w:val="24"/>
          <w:lang w:val="en-US"/>
        </w:rPr>
      </w:pPr>
      <w:r w:rsidRPr="00F85799">
        <w:rPr>
          <w:rFonts w:ascii="Times New Roman" w:eastAsia="Calibri" w:hAnsi="Times New Roman" w:cs="Times New Roman"/>
          <w:b/>
          <w:bCs/>
          <w:sz w:val="24"/>
          <w:szCs w:val="24"/>
          <w:lang w:val="en-US"/>
        </w:rPr>
        <w:t xml:space="preserve">Kata </w:t>
      </w:r>
      <w:proofErr w:type="spellStart"/>
      <w:r w:rsidRPr="00F85799">
        <w:rPr>
          <w:rFonts w:ascii="Times New Roman" w:eastAsia="Calibri" w:hAnsi="Times New Roman" w:cs="Times New Roman"/>
          <w:b/>
          <w:bCs/>
          <w:sz w:val="24"/>
          <w:szCs w:val="24"/>
          <w:lang w:val="en-US"/>
        </w:rPr>
        <w:t>kunci</w:t>
      </w:r>
      <w:proofErr w:type="spellEnd"/>
      <w:r w:rsidRPr="00F85799">
        <w:rPr>
          <w:rFonts w:ascii="Times New Roman" w:eastAsia="Calibri" w:hAnsi="Times New Roman" w:cs="Times New Roman"/>
          <w:b/>
          <w:bCs/>
          <w:sz w:val="24"/>
          <w:szCs w:val="24"/>
          <w:lang w:val="en-US"/>
        </w:rPr>
        <w:t xml:space="preserve">: </w:t>
      </w:r>
      <w:proofErr w:type="spellStart"/>
      <w:r w:rsidRPr="00F85799">
        <w:rPr>
          <w:rFonts w:ascii="Times New Roman" w:eastAsia="Calibri" w:hAnsi="Times New Roman" w:cs="Times New Roman"/>
          <w:b/>
          <w:bCs/>
          <w:sz w:val="24"/>
          <w:szCs w:val="24"/>
          <w:lang w:val="en-US"/>
        </w:rPr>
        <w:t>Likuiditas</w:t>
      </w:r>
      <w:proofErr w:type="spellEnd"/>
      <w:r w:rsidR="00C03ABC">
        <w:rPr>
          <w:rFonts w:ascii="Times New Roman" w:eastAsia="Calibri" w:hAnsi="Times New Roman" w:cs="Times New Roman"/>
          <w:b/>
          <w:bCs/>
          <w:sz w:val="24"/>
          <w:szCs w:val="24"/>
          <w:lang w:val="en-US"/>
        </w:rPr>
        <w:t xml:space="preserve"> dan</w:t>
      </w:r>
      <w:r w:rsidRPr="00F85799">
        <w:rPr>
          <w:rFonts w:ascii="Times New Roman" w:eastAsia="Calibri" w:hAnsi="Times New Roman" w:cs="Times New Roman"/>
          <w:b/>
          <w:bCs/>
          <w:sz w:val="24"/>
          <w:szCs w:val="24"/>
          <w:lang w:val="en-US"/>
        </w:rPr>
        <w:t xml:space="preserve"> </w:t>
      </w:r>
      <w:proofErr w:type="spellStart"/>
      <w:r w:rsidRPr="00F85799">
        <w:rPr>
          <w:rFonts w:ascii="Times New Roman" w:eastAsia="Calibri" w:hAnsi="Times New Roman" w:cs="Times New Roman"/>
          <w:b/>
          <w:bCs/>
          <w:sz w:val="24"/>
          <w:szCs w:val="24"/>
          <w:lang w:val="en-US"/>
        </w:rPr>
        <w:t>Solvabilitas</w:t>
      </w:r>
      <w:proofErr w:type="spellEnd"/>
    </w:p>
    <w:p w14:paraId="0BFEFA9D" w14:textId="4FE11CD8" w:rsidR="006B0C50" w:rsidRDefault="006B0C50" w:rsidP="00F85799">
      <w:pPr>
        <w:spacing w:line="480" w:lineRule="auto"/>
        <w:ind w:right="282"/>
        <w:jc w:val="both"/>
        <w:rPr>
          <w:rFonts w:ascii="Times New Roman" w:hAnsi="Times New Roman"/>
          <w:b/>
          <w:bCs/>
          <w:sz w:val="24"/>
          <w:szCs w:val="24"/>
        </w:rPr>
      </w:pPr>
    </w:p>
    <w:p w14:paraId="0A1C7312" w14:textId="1BF1427C" w:rsidR="006B0C50" w:rsidRDefault="006B0C50" w:rsidP="006B0C50">
      <w:pPr>
        <w:spacing w:line="480" w:lineRule="auto"/>
        <w:ind w:left="360" w:right="282"/>
        <w:jc w:val="center"/>
        <w:rPr>
          <w:rFonts w:ascii="Times New Roman" w:hAnsi="Times New Roman" w:cs="Times New Roman"/>
          <w:b/>
          <w:bCs/>
          <w:i/>
          <w:iCs/>
          <w:sz w:val="24"/>
          <w:szCs w:val="24"/>
          <w:lang w:val="en-US"/>
        </w:rPr>
      </w:pPr>
      <w:r w:rsidRPr="0000535F">
        <w:rPr>
          <w:rFonts w:ascii="Times New Roman" w:hAnsi="Times New Roman" w:cs="Times New Roman"/>
          <w:b/>
          <w:bCs/>
          <w:i/>
          <w:iCs/>
          <w:sz w:val="24"/>
          <w:szCs w:val="24"/>
          <w:lang w:val="en-US"/>
        </w:rPr>
        <w:lastRenderedPageBreak/>
        <w:t>ABSTRACT</w:t>
      </w:r>
    </w:p>
    <w:p w14:paraId="0A32F550" w14:textId="77777777" w:rsidR="00C03ABC" w:rsidRPr="00C03ABC" w:rsidRDefault="00C03ABC" w:rsidP="009E72C4">
      <w:pPr>
        <w:spacing w:line="240" w:lineRule="auto"/>
        <w:ind w:left="360" w:right="282"/>
        <w:jc w:val="both"/>
        <w:rPr>
          <w:rFonts w:ascii="Times New Roman" w:hAnsi="Times New Roman" w:cs="Times New Roman"/>
          <w:i/>
          <w:iCs/>
          <w:sz w:val="24"/>
          <w:szCs w:val="24"/>
          <w:lang w:val="en-US"/>
        </w:rPr>
      </w:pPr>
      <w:r w:rsidRPr="00C03ABC">
        <w:rPr>
          <w:rFonts w:ascii="Times New Roman" w:hAnsi="Times New Roman" w:cs="Times New Roman"/>
          <w:i/>
          <w:iCs/>
          <w:sz w:val="24"/>
          <w:szCs w:val="24"/>
          <w:lang w:val="en-US"/>
        </w:rPr>
        <w:t>This study aims to determine the effect of liquidity and solvency on financial performance of food and beverage subsector manufacturing companies listed on the Indonesia Stock Exchange in 2015 to 2018. This research is a quantitative study using secondary data. The population in this study are all food and beverage subsector manufacturing companies listed on the Indonesia Stock Exchange (IDX) in 2015-2018. The sample in this study is the food and beverage subsector manufacturing companies listed on the Indonesia Stock Exchange (IDX) for the period 2015-2018. The sample in this study is the food and beverage subsector manufacturing companies listed on the Indonesia Stock Exchange (IDX) for the period 2015-2018. Data analysis techniques in this study are using multiple linear regression analysis. The results showed that liquidity (Current Ratio) had a positive effect on the financial performance of companies in the food and beverage subsector manufacturing companies listed on the Indonesia Stock Exchange in the period 2015-2018. Evidenced by the significance value of 0,000 &lt;0.05. and Solvency (Debt to Equity Ratio) has no effect on the company's financial performance in the food and beverage subsector manufacturing companies listed in the Indonesia Stock Exchange for the period 2015-2018. Proven with significance of 0.514&gt; 0.05.</w:t>
      </w:r>
    </w:p>
    <w:p w14:paraId="2B31ECF3" w14:textId="0594EB59" w:rsidR="00F773E8" w:rsidRPr="00C03ABC" w:rsidRDefault="00C03ABC" w:rsidP="009E72C4">
      <w:pPr>
        <w:spacing w:line="240" w:lineRule="auto"/>
        <w:ind w:left="360" w:right="282"/>
        <w:jc w:val="both"/>
        <w:rPr>
          <w:rFonts w:ascii="Times New Roman" w:hAnsi="Times New Roman" w:cs="Times New Roman"/>
          <w:i/>
          <w:iCs/>
          <w:sz w:val="24"/>
          <w:szCs w:val="24"/>
          <w:lang w:val="en-US"/>
        </w:rPr>
      </w:pPr>
      <w:r w:rsidRPr="00C03ABC">
        <w:rPr>
          <w:rFonts w:ascii="Times New Roman" w:hAnsi="Times New Roman" w:cs="Times New Roman"/>
          <w:i/>
          <w:iCs/>
          <w:sz w:val="24"/>
          <w:szCs w:val="24"/>
          <w:lang w:val="en-US"/>
        </w:rPr>
        <w:t>Keywords: Liquidity</w:t>
      </w:r>
      <w:r>
        <w:rPr>
          <w:rFonts w:ascii="Times New Roman" w:hAnsi="Times New Roman" w:cs="Times New Roman"/>
          <w:i/>
          <w:iCs/>
          <w:sz w:val="24"/>
          <w:szCs w:val="24"/>
          <w:lang w:val="en-US"/>
        </w:rPr>
        <w:t xml:space="preserve"> dan </w:t>
      </w:r>
      <w:r w:rsidRPr="00C03ABC">
        <w:rPr>
          <w:rFonts w:ascii="Times New Roman" w:hAnsi="Times New Roman" w:cs="Times New Roman"/>
          <w:i/>
          <w:iCs/>
          <w:sz w:val="24"/>
          <w:szCs w:val="24"/>
          <w:lang w:val="en-US"/>
        </w:rPr>
        <w:t>Solvency</w:t>
      </w:r>
    </w:p>
    <w:p w14:paraId="77F58F4B" w14:textId="77777777" w:rsidR="00C03ABC" w:rsidRDefault="00C03ABC" w:rsidP="006B0C50">
      <w:pPr>
        <w:spacing w:line="240" w:lineRule="auto"/>
        <w:ind w:left="360" w:right="282"/>
        <w:jc w:val="both"/>
        <w:rPr>
          <w:rFonts w:ascii="Times New Roman" w:hAnsi="Times New Roman" w:cs="Times New Roman"/>
          <w:b/>
          <w:bCs/>
          <w:sz w:val="24"/>
          <w:szCs w:val="24"/>
          <w:lang w:val="en-US"/>
        </w:rPr>
      </w:pPr>
    </w:p>
    <w:p w14:paraId="353B360B" w14:textId="1CBF7D58" w:rsidR="00C03ABC" w:rsidRDefault="00C03ABC" w:rsidP="006B0C50">
      <w:pPr>
        <w:spacing w:line="240" w:lineRule="auto"/>
        <w:ind w:left="360" w:right="282"/>
        <w:jc w:val="both"/>
        <w:rPr>
          <w:rFonts w:ascii="Times New Roman" w:hAnsi="Times New Roman" w:cs="Times New Roman"/>
          <w:b/>
          <w:bCs/>
          <w:sz w:val="24"/>
          <w:szCs w:val="24"/>
          <w:lang w:val="en-US"/>
        </w:rPr>
      </w:pPr>
    </w:p>
    <w:p w14:paraId="79386637" w14:textId="03B6569A" w:rsidR="009E72C4" w:rsidRDefault="009E72C4" w:rsidP="006B0C50">
      <w:pPr>
        <w:spacing w:line="240" w:lineRule="auto"/>
        <w:ind w:left="360" w:right="282"/>
        <w:jc w:val="both"/>
        <w:rPr>
          <w:rFonts w:ascii="Times New Roman" w:hAnsi="Times New Roman" w:cs="Times New Roman"/>
          <w:b/>
          <w:bCs/>
          <w:sz w:val="24"/>
          <w:szCs w:val="24"/>
          <w:lang w:val="en-US"/>
        </w:rPr>
      </w:pPr>
    </w:p>
    <w:p w14:paraId="052506EC" w14:textId="78874F51" w:rsidR="009E72C4" w:rsidRDefault="009E72C4" w:rsidP="006B0C50">
      <w:pPr>
        <w:spacing w:line="240" w:lineRule="auto"/>
        <w:ind w:left="360" w:right="282"/>
        <w:jc w:val="both"/>
        <w:rPr>
          <w:rFonts w:ascii="Times New Roman" w:hAnsi="Times New Roman" w:cs="Times New Roman"/>
          <w:b/>
          <w:bCs/>
          <w:sz w:val="24"/>
          <w:szCs w:val="24"/>
          <w:lang w:val="en-US"/>
        </w:rPr>
      </w:pPr>
    </w:p>
    <w:p w14:paraId="79FAD07B" w14:textId="261CFAD7" w:rsidR="009E72C4" w:rsidRDefault="009E72C4" w:rsidP="006B0C50">
      <w:pPr>
        <w:spacing w:line="240" w:lineRule="auto"/>
        <w:ind w:left="360" w:right="282"/>
        <w:jc w:val="both"/>
        <w:rPr>
          <w:rFonts w:ascii="Times New Roman" w:hAnsi="Times New Roman" w:cs="Times New Roman"/>
          <w:b/>
          <w:bCs/>
          <w:sz w:val="24"/>
          <w:szCs w:val="24"/>
          <w:lang w:val="en-US"/>
        </w:rPr>
      </w:pPr>
    </w:p>
    <w:p w14:paraId="40CFE332" w14:textId="024BCDE2" w:rsidR="009E72C4" w:rsidRDefault="009E72C4" w:rsidP="006B0C50">
      <w:pPr>
        <w:spacing w:line="240" w:lineRule="auto"/>
        <w:ind w:left="360" w:right="282"/>
        <w:jc w:val="both"/>
        <w:rPr>
          <w:rFonts w:ascii="Times New Roman" w:hAnsi="Times New Roman" w:cs="Times New Roman"/>
          <w:b/>
          <w:bCs/>
          <w:sz w:val="24"/>
          <w:szCs w:val="24"/>
          <w:lang w:val="en-US"/>
        </w:rPr>
      </w:pPr>
    </w:p>
    <w:p w14:paraId="31260CFA" w14:textId="1BCC9D4E" w:rsidR="009E72C4" w:rsidRDefault="009E72C4" w:rsidP="006B0C50">
      <w:pPr>
        <w:spacing w:line="240" w:lineRule="auto"/>
        <w:ind w:left="360" w:right="282"/>
        <w:jc w:val="both"/>
        <w:rPr>
          <w:rFonts w:ascii="Times New Roman" w:hAnsi="Times New Roman" w:cs="Times New Roman"/>
          <w:b/>
          <w:bCs/>
          <w:sz w:val="24"/>
          <w:szCs w:val="24"/>
          <w:lang w:val="en-US"/>
        </w:rPr>
      </w:pPr>
    </w:p>
    <w:p w14:paraId="13BB7296" w14:textId="19278F47" w:rsidR="009E72C4" w:rsidRDefault="009E72C4" w:rsidP="006B0C50">
      <w:pPr>
        <w:spacing w:line="240" w:lineRule="auto"/>
        <w:ind w:left="360" w:right="282"/>
        <w:jc w:val="both"/>
        <w:rPr>
          <w:rFonts w:ascii="Times New Roman" w:hAnsi="Times New Roman" w:cs="Times New Roman"/>
          <w:b/>
          <w:bCs/>
          <w:sz w:val="24"/>
          <w:szCs w:val="24"/>
          <w:lang w:val="en-US"/>
        </w:rPr>
      </w:pPr>
    </w:p>
    <w:p w14:paraId="1DB065C5" w14:textId="133CFB47" w:rsidR="009E72C4" w:rsidRDefault="009E72C4" w:rsidP="006B0C50">
      <w:pPr>
        <w:spacing w:line="240" w:lineRule="auto"/>
        <w:ind w:left="360" w:right="282"/>
        <w:jc w:val="both"/>
        <w:rPr>
          <w:rFonts w:ascii="Times New Roman" w:hAnsi="Times New Roman" w:cs="Times New Roman"/>
          <w:b/>
          <w:bCs/>
          <w:sz w:val="24"/>
          <w:szCs w:val="24"/>
          <w:lang w:val="en-US"/>
        </w:rPr>
      </w:pPr>
    </w:p>
    <w:p w14:paraId="25809BED" w14:textId="51EA915D" w:rsidR="009E72C4" w:rsidRDefault="009E72C4" w:rsidP="006B0C50">
      <w:pPr>
        <w:spacing w:line="240" w:lineRule="auto"/>
        <w:ind w:left="360" w:right="282"/>
        <w:jc w:val="both"/>
        <w:rPr>
          <w:rFonts w:ascii="Times New Roman" w:hAnsi="Times New Roman" w:cs="Times New Roman"/>
          <w:b/>
          <w:bCs/>
          <w:sz w:val="24"/>
          <w:szCs w:val="24"/>
          <w:lang w:val="en-US"/>
        </w:rPr>
      </w:pPr>
    </w:p>
    <w:p w14:paraId="2ED77474" w14:textId="1A9B4D8D" w:rsidR="009E72C4" w:rsidRDefault="009E72C4" w:rsidP="006B0C50">
      <w:pPr>
        <w:spacing w:line="240" w:lineRule="auto"/>
        <w:ind w:left="360" w:right="282"/>
        <w:jc w:val="both"/>
        <w:rPr>
          <w:rFonts w:ascii="Times New Roman" w:hAnsi="Times New Roman" w:cs="Times New Roman"/>
          <w:b/>
          <w:bCs/>
          <w:sz w:val="24"/>
          <w:szCs w:val="24"/>
          <w:lang w:val="en-US"/>
        </w:rPr>
      </w:pPr>
    </w:p>
    <w:p w14:paraId="52FAD1AB" w14:textId="7B4A76D7" w:rsidR="009E72C4" w:rsidRDefault="009E72C4" w:rsidP="006B0C50">
      <w:pPr>
        <w:spacing w:line="240" w:lineRule="auto"/>
        <w:ind w:left="360" w:right="282"/>
        <w:jc w:val="both"/>
        <w:rPr>
          <w:rFonts w:ascii="Times New Roman" w:hAnsi="Times New Roman" w:cs="Times New Roman"/>
          <w:b/>
          <w:bCs/>
          <w:sz w:val="24"/>
          <w:szCs w:val="24"/>
          <w:lang w:val="en-US"/>
        </w:rPr>
      </w:pPr>
    </w:p>
    <w:p w14:paraId="72BE219F" w14:textId="031CB2FF" w:rsidR="009E72C4" w:rsidRDefault="009E72C4" w:rsidP="006B0C50">
      <w:pPr>
        <w:spacing w:line="240" w:lineRule="auto"/>
        <w:ind w:left="360" w:right="282"/>
        <w:jc w:val="both"/>
        <w:rPr>
          <w:rFonts w:ascii="Times New Roman" w:hAnsi="Times New Roman" w:cs="Times New Roman"/>
          <w:b/>
          <w:bCs/>
          <w:sz w:val="24"/>
          <w:szCs w:val="24"/>
          <w:lang w:val="en-US"/>
        </w:rPr>
      </w:pPr>
    </w:p>
    <w:p w14:paraId="7F9C7848" w14:textId="77777777" w:rsidR="009E72C4" w:rsidRDefault="009E72C4" w:rsidP="006B0C50">
      <w:pPr>
        <w:spacing w:line="240" w:lineRule="auto"/>
        <w:ind w:left="360" w:right="282"/>
        <w:jc w:val="both"/>
        <w:rPr>
          <w:rFonts w:ascii="Times New Roman" w:hAnsi="Times New Roman" w:cs="Times New Roman"/>
          <w:b/>
          <w:bCs/>
          <w:sz w:val="24"/>
          <w:szCs w:val="24"/>
          <w:lang w:val="en-US"/>
        </w:rPr>
      </w:pPr>
    </w:p>
    <w:p w14:paraId="21F3D94F" w14:textId="2287224A" w:rsidR="00F773E8" w:rsidRDefault="00F773E8" w:rsidP="006B0C50">
      <w:pPr>
        <w:spacing w:line="240" w:lineRule="auto"/>
        <w:ind w:left="360" w:right="28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PENDAHULUAN</w:t>
      </w:r>
    </w:p>
    <w:p w14:paraId="649DDC18" w14:textId="77777777" w:rsidR="00C03ABC" w:rsidRPr="00C03ABC" w:rsidRDefault="00C03ABC" w:rsidP="00C03ABC">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4"/>
          <w:szCs w:val="24"/>
          <w:lang w:val="en-US"/>
        </w:rPr>
      </w:pPr>
      <w:proofErr w:type="spellStart"/>
      <w:r w:rsidRPr="00C03ABC">
        <w:rPr>
          <w:rFonts w:ascii="Times New Roman" w:eastAsia="Times New Roman" w:hAnsi="Times New Roman" w:cs="Times New Roman"/>
          <w:color w:val="000000"/>
          <w:sz w:val="24"/>
          <w:szCs w:val="24"/>
          <w:lang w:val="en-US"/>
        </w:rPr>
        <w:t>Perkembangan</w:t>
      </w:r>
      <w:proofErr w:type="spellEnd"/>
      <w:r w:rsidRPr="00C03ABC">
        <w:rPr>
          <w:rFonts w:ascii="Times New Roman" w:eastAsia="Times New Roman" w:hAnsi="Times New Roman" w:cs="Times New Roman"/>
          <w:color w:val="000000"/>
          <w:sz w:val="24"/>
          <w:szCs w:val="24"/>
          <w:lang w:val="en-US"/>
        </w:rPr>
        <w:t xml:space="preserve"> pasar yang </w:t>
      </w:r>
      <w:proofErr w:type="spellStart"/>
      <w:r w:rsidRPr="00C03ABC">
        <w:rPr>
          <w:rFonts w:ascii="Times New Roman" w:eastAsia="Times New Roman" w:hAnsi="Times New Roman" w:cs="Times New Roman"/>
          <w:color w:val="000000"/>
          <w:sz w:val="24"/>
          <w:szCs w:val="24"/>
          <w:lang w:val="en-US"/>
        </w:rPr>
        <w:t>semakin</w:t>
      </w:r>
      <w:proofErr w:type="spellEnd"/>
      <w:r w:rsidRPr="00C03ABC">
        <w:rPr>
          <w:rFonts w:ascii="Times New Roman" w:eastAsia="Times New Roman" w:hAnsi="Times New Roman" w:cs="Times New Roman"/>
          <w:color w:val="000000"/>
          <w:sz w:val="24"/>
          <w:szCs w:val="24"/>
          <w:lang w:val="en-US"/>
        </w:rPr>
        <w:t xml:space="preserve"> global </w:t>
      </w:r>
      <w:proofErr w:type="spellStart"/>
      <w:r w:rsidRPr="00C03ABC">
        <w:rPr>
          <w:rFonts w:ascii="Times New Roman" w:eastAsia="Times New Roman" w:hAnsi="Times New Roman" w:cs="Times New Roman"/>
          <w:color w:val="000000"/>
          <w:sz w:val="24"/>
          <w:szCs w:val="24"/>
          <w:lang w:val="en-US"/>
        </w:rPr>
        <w:t>membuat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persaingan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usaha</w:t>
      </w:r>
      <w:proofErr w:type="spellEnd"/>
      <w:r w:rsidRPr="00C03ABC">
        <w:rPr>
          <w:rFonts w:ascii="Times New Roman" w:eastAsia="Times New Roman" w:hAnsi="Times New Roman" w:cs="Times New Roman"/>
          <w:color w:val="000000"/>
          <w:sz w:val="24"/>
          <w:szCs w:val="24"/>
          <w:lang w:val="en-US"/>
        </w:rPr>
        <w:t xml:space="preserve"> di Indonesia </w:t>
      </w:r>
      <w:proofErr w:type="spellStart"/>
      <w:r w:rsidRPr="00C03ABC">
        <w:rPr>
          <w:rFonts w:ascii="Times New Roman" w:eastAsia="Times New Roman" w:hAnsi="Times New Roman" w:cs="Times New Roman"/>
          <w:color w:val="000000"/>
          <w:sz w:val="24"/>
          <w:szCs w:val="24"/>
          <w:lang w:val="en-US"/>
        </w:rPr>
        <w:t>semakin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ketat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Kondisi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perekonomian</w:t>
      </w:r>
      <w:proofErr w:type="spellEnd"/>
      <w:r w:rsidRPr="00C03ABC">
        <w:rPr>
          <w:rFonts w:ascii="Times New Roman" w:eastAsia="Times New Roman" w:hAnsi="Times New Roman" w:cs="Times New Roman"/>
          <w:color w:val="000000"/>
          <w:sz w:val="24"/>
          <w:szCs w:val="24"/>
          <w:lang w:val="en-US"/>
        </w:rPr>
        <w:t xml:space="preserve"> di Indonesia </w:t>
      </w:r>
      <w:proofErr w:type="spellStart"/>
      <w:r w:rsidRPr="00C03ABC">
        <w:rPr>
          <w:rFonts w:ascii="Times New Roman" w:eastAsia="Times New Roman" w:hAnsi="Times New Roman" w:cs="Times New Roman"/>
          <w:color w:val="000000"/>
          <w:sz w:val="24"/>
          <w:szCs w:val="24"/>
          <w:lang w:val="en-US"/>
        </w:rPr>
        <w:t>sendiri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masih</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belum</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menentu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sehingga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dapat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mengakibatkan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tingginya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risiko</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sebuah</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mengalami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kebangkrutan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Perkembangan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perekonomian</w:t>
      </w:r>
      <w:proofErr w:type="spellEnd"/>
      <w:r w:rsidRPr="00C03ABC">
        <w:rPr>
          <w:rFonts w:ascii="Times New Roman" w:eastAsia="Times New Roman" w:hAnsi="Times New Roman" w:cs="Times New Roman"/>
          <w:color w:val="000000"/>
          <w:sz w:val="24"/>
          <w:szCs w:val="24"/>
          <w:lang w:val="en-US"/>
        </w:rPr>
        <w:t xml:space="preserve"> dunia yang </w:t>
      </w:r>
      <w:proofErr w:type="spellStart"/>
      <w:r w:rsidRPr="00C03ABC">
        <w:rPr>
          <w:rFonts w:ascii="Times New Roman" w:eastAsia="Times New Roman" w:hAnsi="Times New Roman" w:cs="Times New Roman"/>
          <w:color w:val="000000"/>
          <w:sz w:val="24"/>
          <w:szCs w:val="24"/>
          <w:lang w:val="en-US"/>
        </w:rPr>
        <w:t>dinamis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menuntut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pengelolaan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yang </w:t>
      </w:r>
      <w:proofErr w:type="spellStart"/>
      <w:r w:rsidRPr="00C03ABC">
        <w:rPr>
          <w:rFonts w:ascii="Times New Roman" w:eastAsia="Times New Roman" w:hAnsi="Times New Roman" w:cs="Times New Roman"/>
          <w:color w:val="000000"/>
          <w:sz w:val="24"/>
          <w:szCs w:val="24"/>
          <w:lang w:val="en-US"/>
        </w:rPr>
        <w:t>baik</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Selain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itu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kesalahan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prediksi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dimasa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mendatang</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menjadi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hal</w:t>
      </w:r>
      <w:proofErr w:type="spellEnd"/>
      <w:r w:rsidRPr="00C03ABC">
        <w:rPr>
          <w:rFonts w:ascii="Times New Roman" w:eastAsia="Times New Roman" w:hAnsi="Times New Roman" w:cs="Times New Roman"/>
          <w:color w:val="000000"/>
          <w:sz w:val="24"/>
          <w:szCs w:val="24"/>
          <w:lang w:val="en-US"/>
        </w:rPr>
        <w:t xml:space="preserve"> yang fatal </w:t>
      </w:r>
      <w:proofErr w:type="spellStart"/>
      <w:r w:rsidRPr="00C03ABC">
        <w:rPr>
          <w:rFonts w:ascii="Times New Roman" w:eastAsia="Times New Roman" w:hAnsi="Times New Roman" w:cs="Times New Roman"/>
          <w:color w:val="000000"/>
          <w:sz w:val="24"/>
          <w:szCs w:val="24"/>
          <w:lang w:val="en-US"/>
        </w:rPr>
        <w:t>dalam</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kelangsungan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kesalahan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prediksi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mengakibatkan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kehilangan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pendapatan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atau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investasi</w:t>
      </w:r>
      <w:proofErr w:type="spellEnd"/>
      <w:r w:rsidRPr="00C03ABC">
        <w:rPr>
          <w:rFonts w:ascii="Times New Roman" w:eastAsia="Times New Roman" w:hAnsi="Times New Roman" w:cs="Times New Roman"/>
          <w:color w:val="000000"/>
          <w:sz w:val="24"/>
          <w:szCs w:val="24"/>
          <w:lang w:val="en-US"/>
        </w:rPr>
        <w:t xml:space="preserve"> yang </w:t>
      </w:r>
      <w:proofErr w:type="spellStart"/>
      <w:r w:rsidRPr="00C03ABC">
        <w:rPr>
          <w:rFonts w:ascii="Times New Roman" w:eastAsia="Times New Roman" w:hAnsi="Times New Roman" w:cs="Times New Roman"/>
          <w:color w:val="000000"/>
          <w:sz w:val="24"/>
          <w:szCs w:val="24"/>
          <w:lang w:val="en-US"/>
        </w:rPr>
        <w:t>sudah</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ditanamkan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dalam</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sebuah</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Maka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dari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itu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harus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berupaya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untuk</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mempertahankan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serta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meningkatkan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kinerja</w:t>
      </w:r>
      <w:proofErr w:type="spellEnd"/>
      <w:r w:rsidRPr="00C03ABC">
        <w:rPr>
          <w:rFonts w:ascii="Times New Roman" w:eastAsia="Times New Roman" w:hAnsi="Times New Roman" w:cs="Times New Roman"/>
          <w:color w:val="000000"/>
          <w:sz w:val="24"/>
          <w:szCs w:val="24"/>
          <w:lang w:val="en-US"/>
        </w:rPr>
        <w:t xml:space="preserve"> di </w:t>
      </w:r>
      <w:proofErr w:type="spellStart"/>
      <w:r w:rsidRPr="00C03ABC">
        <w:rPr>
          <w:rFonts w:ascii="Times New Roman" w:eastAsia="Times New Roman" w:hAnsi="Times New Roman" w:cs="Times New Roman"/>
          <w:color w:val="000000"/>
          <w:sz w:val="24"/>
          <w:szCs w:val="24"/>
          <w:lang w:val="en-US"/>
        </w:rPr>
        <w:t>setiap</w:t>
      </w:r>
      <w:proofErr w:type="spellEnd"/>
      <w:r w:rsidRPr="00C03ABC">
        <w:rPr>
          <w:rFonts w:ascii="Times New Roman" w:eastAsia="Times New Roman" w:hAnsi="Times New Roman" w:cs="Times New Roman"/>
          <w:color w:val="000000"/>
          <w:sz w:val="24"/>
          <w:szCs w:val="24"/>
          <w:lang w:val="en-US"/>
        </w:rPr>
        <w:t xml:space="preserve"> sector </w:t>
      </w:r>
      <w:proofErr w:type="spellStart"/>
      <w:r w:rsidRPr="00C03ABC">
        <w:rPr>
          <w:rFonts w:ascii="Times New Roman" w:eastAsia="Times New Roman" w:hAnsi="Times New Roman" w:cs="Times New Roman"/>
          <w:color w:val="000000"/>
          <w:sz w:val="24"/>
          <w:szCs w:val="24"/>
          <w:lang w:val="en-US"/>
        </w:rPr>
        <w:t>sebagai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antisipasi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persaingan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bisnis</w:t>
      </w:r>
      <w:proofErr w:type="spellEnd"/>
      <w:r w:rsidRPr="00C03ABC">
        <w:rPr>
          <w:rFonts w:ascii="Times New Roman" w:eastAsia="Times New Roman" w:hAnsi="Times New Roman" w:cs="Times New Roman"/>
          <w:color w:val="000000"/>
          <w:sz w:val="24"/>
          <w:szCs w:val="24"/>
          <w:lang w:val="en-US"/>
        </w:rPr>
        <w:t xml:space="preserve"> yang </w:t>
      </w:r>
      <w:proofErr w:type="spellStart"/>
      <w:r w:rsidRPr="00C03ABC">
        <w:rPr>
          <w:rFonts w:ascii="Times New Roman" w:eastAsia="Times New Roman" w:hAnsi="Times New Roman" w:cs="Times New Roman"/>
          <w:color w:val="000000"/>
          <w:sz w:val="24"/>
          <w:szCs w:val="24"/>
          <w:lang w:val="en-US"/>
        </w:rPr>
        <w:t>semakin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erat</w:t>
      </w:r>
      <w:proofErr w:type="spellEnd"/>
      <w:r w:rsidRPr="00C03ABC">
        <w:rPr>
          <w:rFonts w:ascii="Times New Roman" w:eastAsia="Times New Roman" w:hAnsi="Times New Roman" w:cs="Times New Roman"/>
          <w:color w:val="000000"/>
          <w:sz w:val="24"/>
          <w:szCs w:val="24"/>
          <w:lang w:val="en-US"/>
        </w:rPr>
        <w:t xml:space="preserve">. </w:t>
      </w:r>
    </w:p>
    <w:p w14:paraId="2ADD6129" w14:textId="77777777" w:rsidR="00C03ABC" w:rsidRDefault="00C03ABC" w:rsidP="00C03ABC">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4"/>
          <w:szCs w:val="24"/>
          <w:lang w:val="en-US"/>
        </w:rPr>
      </w:pPr>
      <w:proofErr w:type="spellStart"/>
      <w:r w:rsidRPr="00C03ABC">
        <w:rPr>
          <w:rFonts w:ascii="Times New Roman" w:eastAsia="Times New Roman" w:hAnsi="Times New Roman" w:cs="Times New Roman"/>
          <w:color w:val="000000"/>
          <w:sz w:val="24"/>
          <w:szCs w:val="24"/>
          <w:lang w:val="en-US"/>
        </w:rPr>
        <w:t>Semakin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banyaknya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perkembangan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dalam</w:t>
      </w:r>
      <w:proofErr w:type="spellEnd"/>
      <w:r w:rsidRPr="00C03ABC">
        <w:rPr>
          <w:rFonts w:ascii="Times New Roman" w:eastAsia="Times New Roman" w:hAnsi="Times New Roman" w:cs="Times New Roman"/>
          <w:color w:val="000000"/>
          <w:sz w:val="24"/>
          <w:szCs w:val="24"/>
          <w:lang w:val="en-US"/>
        </w:rPr>
        <w:t xml:space="preserve"> dunia </w:t>
      </w:r>
      <w:proofErr w:type="spellStart"/>
      <w:r w:rsidRPr="00C03ABC">
        <w:rPr>
          <w:rFonts w:ascii="Times New Roman" w:eastAsia="Times New Roman" w:hAnsi="Times New Roman" w:cs="Times New Roman"/>
          <w:color w:val="000000"/>
          <w:sz w:val="24"/>
          <w:szCs w:val="24"/>
          <w:lang w:val="en-US"/>
        </w:rPr>
        <w:t>usaha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sekarang</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ini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mendorong</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masyarakat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untuk</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berinvestasi</w:t>
      </w:r>
      <w:proofErr w:type="spellEnd"/>
      <w:r w:rsidRPr="00C03ABC">
        <w:rPr>
          <w:rFonts w:ascii="Times New Roman" w:eastAsia="Times New Roman" w:hAnsi="Times New Roman" w:cs="Times New Roman"/>
          <w:color w:val="000000"/>
          <w:sz w:val="24"/>
          <w:szCs w:val="24"/>
          <w:lang w:val="en-US"/>
        </w:rPr>
        <w:t xml:space="preserve">, oleh </w:t>
      </w:r>
      <w:proofErr w:type="spellStart"/>
      <w:r w:rsidRPr="00C03ABC">
        <w:rPr>
          <w:rFonts w:ascii="Times New Roman" w:eastAsia="Times New Roman" w:hAnsi="Times New Roman" w:cs="Times New Roman"/>
          <w:color w:val="000000"/>
          <w:sz w:val="24"/>
          <w:szCs w:val="24"/>
          <w:lang w:val="en-US"/>
        </w:rPr>
        <w:t>karena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itu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pentingnya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analisis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prediksi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kebangkrutan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menjadi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sangat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dibutuhkan</w:t>
      </w:r>
      <w:proofErr w:type="spellEnd"/>
      <w:r w:rsidRPr="00C03ABC">
        <w:rPr>
          <w:rFonts w:ascii="Times New Roman" w:eastAsia="Times New Roman" w:hAnsi="Times New Roman" w:cs="Times New Roman"/>
          <w:color w:val="000000"/>
          <w:sz w:val="24"/>
          <w:szCs w:val="24"/>
          <w:lang w:val="en-US"/>
        </w:rPr>
        <w:t xml:space="preserve"> oleh </w:t>
      </w:r>
      <w:proofErr w:type="spellStart"/>
      <w:r w:rsidRPr="00C03ABC">
        <w:rPr>
          <w:rFonts w:ascii="Times New Roman" w:eastAsia="Times New Roman" w:hAnsi="Times New Roman" w:cs="Times New Roman"/>
          <w:color w:val="000000"/>
          <w:sz w:val="24"/>
          <w:szCs w:val="24"/>
          <w:lang w:val="en-US"/>
        </w:rPr>
        <w:t>beberapa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pihak</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terkait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seperti</w:t>
      </w:r>
      <w:proofErr w:type="spellEnd"/>
      <w:r w:rsidRPr="00C03ABC">
        <w:rPr>
          <w:rFonts w:ascii="Times New Roman" w:eastAsia="Times New Roman" w:hAnsi="Times New Roman" w:cs="Times New Roman"/>
          <w:color w:val="000000"/>
          <w:sz w:val="24"/>
          <w:szCs w:val="24"/>
          <w:lang w:val="en-US"/>
        </w:rPr>
        <w:t xml:space="preserve"> investor, bank, </w:t>
      </w:r>
      <w:proofErr w:type="spellStart"/>
      <w:r w:rsidRPr="00C03ABC">
        <w:rPr>
          <w:rFonts w:ascii="Times New Roman" w:eastAsia="Times New Roman" w:hAnsi="Times New Roman" w:cs="Times New Roman"/>
          <w:color w:val="000000"/>
          <w:sz w:val="24"/>
          <w:szCs w:val="24"/>
          <w:lang w:val="en-US"/>
        </w:rPr>
        <w:t>pemerintah</w:t>
      </w:r>
      <w:proofErr w:type="spellEnd"/>
      <w:r w:rsidRPr="00C03ABC">
        <w:rPr>
          <w:rFonts w:ascii="Times New Roman" w:eastAsia="Times New Roman" w:hAnsi="Times New Roman" w:cs="Times New Roman"/>
          <w:color w:val="000000"/>
          <w:sz w:val="24"/>
          <w:szCs w:val="24"/>
          <w:lang w:val="en-US"/>
        </w:rPr>
        <w:t xml:space="preserve"> dan yang </w:t>
      </w:r>
      <w:proofErr w:type="spellStart"/>
      <w:r w:rsidRPr="00C03ABC">
        <w:rPr>
          <w:rFonts w:ascii="Times New Roman" w:eastAsia="Times New Roman" w:hAnsi="Times New Roman" w:cs="Times New Roman"/>
          <w:color w:val="000000"/>
          <w:sz w:val="24"/>
          <w:szCs w:val="24"/>
          <w:lang w:val="en-US"/>
        </w:rPr>
        <w:t>utama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itu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sendiri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sehingga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pelaku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bisnis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dapat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mengetahui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lebih</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dini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kondisi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keuangan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perusahaannya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Kondisi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seperti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ini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menuntut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melalui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pihak</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manajemennya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untuk</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selalu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berupaya</w:t>
      </w:r>
      <w:proofErr w:type="spellEnd"/>
      <w:r w:rsidRPr="00C03ABC">
        <w:rPr>
          <w:rFonts w:ascii="Times New Roman" w:eastAsia="Times New Roman" w:hAnsi="Times New Roman" w:cs="Times New Roman"/>
          <w:color w:val="000000"/>
          <w:sz w:val="24"/>
          <w:szCs w:val="24"/>
          <w:lang w:val="en-US"/>
        </w:rPr>
        <w:t xml:space="preserve"> dan </w:t>
      </w:r>
      <w:proofErr w:type="spellStart"/>
      <w:r w:rsidRPr="00C03ABC">
        <w:rPr>
          <w:rFonts w:ascii="Times New Roman" w:eastAsia="Times New Roman" w:hAnsi="Times New Roman" w:cs="Times New Roman"/>
          <w:color w:val="000000"/>
          <w:sz w:val="24"/>
          <w:szCs w:val="24"/>
          <w:lang w:val="en-US"/>
        </w:rPr>
        <w:t>berkreasi</w:t>
      </w:r>
      <w:proofErr w:type="spellEnd"/>
      <w:r w:rsidRPr="00C03ABC">
        <w:rPr>
          <w:rFonts w:ascii="Times New Roman" w:eastAsia="Times New Roman" w:hAnsi="Times New Roman" w:cs="Times New Roman"/>
          <w:color w:val="000000"/>
          <w:sz w:val="24"/>
          <w:szCs w:val="24"/>
          <w:lang w:val="en-US"/>
        </w:rPr>
        <w:t xml:space="preserve"> agar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tetap</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eksis</w:t>
      </w:r>
      <w:proofErr w:type="spellEnd"/>
      <w:r w:rsidRPr="00C03ABC">
        <w:rPr>
          <w:rFonts w:ascii="Times New Roman" w:eastAsia="Times New Roman" w:hAnsi="Times New Roman" w:cs="Times New Roman"/>
          <w:color w:val="000000"/>
          <w:sz w:val="24"/>
          <w:szCs w:val="24"/>
          <w:lang w:val="en-US"/>
        </w:rPr>
        <w:t xml:space="preserve"> dan </w:t>
      </w:r>
      <w:proofErr w:type="spellStart"/>
      <w:r w:rsidRPr="00C03ABC">
        <w:rPr>
          <w:rFonts w:ascii="Times New Roman" w:eastAsia="Times New Roman" w:hAnsi="Times New Roman" w:cs="Times New Roman"/>
          <w:color w:val="000000"/>
          <w:sz w:val="24"/>
          <w:szCs w:val="24"/>
          <w:lang w:val="en-US"/>
        </w:rPr>
        <w:t>selalu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berkembang</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Analisis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laporan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keuangan</w:t>
      </w:r>
      <w:proofErr w:type="spellEnd"/>
      <w:r w:rsidRPr="00C03ABC">
        <w:rPr>
          <w:rFonts w:ascii="Times New Roman" w:eastAsia="Times New Roman" w:hAnsi="Times New Roman" w:cs="Times New Roman"/>
          <w:color w:val="000000"/>
          <w:sz w:val="24"/>
          <w:szCs w:val="24"/>
          <w:lang w:val="en-US"/>
        </w:rPr>
        <w:t xml:space="preserve"> yang </w:t>
      </w:r>
      <w:proofErr w:type="spellStart"/>
      <w:r w:rsidRPr="00C03ABC">
        <w:rPr>
          <w:rFonts w:ascii="Times New Roman" w:eastAsia="Times New Roman" w:hAnsi="Times New Roman" w:cs="Times New Roman"/>
          <w:color w:val="000000"/>
          <w:sz w:val="24"/>
          <w:szCs w:val="24"/>
          <w:lang w:val="en-US"/>
        </w:rPr>
        <w:t>biasanya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digunakan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dalam</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menilai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kinerja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adalah</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rasio</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keuangan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Analisis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rasio</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keuangan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dapat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memberikan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informasi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keadaan</w:t>
      </w:r>
      <w:proofErr w:type="spellEnd"/>
      <w:r w:rsidRPr="00C03ABC">
        <w:rPr>
          <w:rFonts w:ascii="Times New Roman" w:eastAsia="Times New Roman" w:hAnsi="Times New Roman" w:cs="Times New Roman"/>
          <w:color w:val="000000"/>
          <w:sz w:val="24"/>
          <w:szCs w:val="24"/>
          <w:lang w:val="en-US"/>
        </w:rPr>
        <w:t xml:space="preserve">” dan juga </w:t>
      </w:r>
      <w:proofErr w:type="spellStart"/>
      <w:r w:rsidRPr="00C03ABC">
        <w:rPr>
          <w:rFonts w:ascii="Times New Roman" w:eastAsia="Times New Roman" w:hAnsi="Times New Roman" w:cs="Times New Roman"/>
          <w:color w:val="000000"/>
          <w:sz w:val="24"/>
          <w:szCs w:val="24"/>
          <w:lang w:val="en-US"/>
        </w:rPr>
        <w:t>menunjukkan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perkembangan</w:t>
      </w:r>
      <w:proofErr w:type="spellEnd"/>
      <w:r w:rsidRPr="00C03ABC">
        <w:rPr>
          <w:rFonts w:ascii="Times New Roman" w:eastAsia="Times New Roman" w:hAnsi="Times New Roman" w:cs="Times New Roman"/>
          <w:color w:val="000000"/>
          <w:sz w:val="24"/>
          <w:szCs w:val="24"/>
          <w:lang w:val="en-US"/>
        </w:rPr>
        <w:t xml:space="preserve"> trend. </w:t>
      </w:r>
      <w:proofErr w:type="spellStart"/>
      <w:r w:rsidRPr="00C03ABC">
        <w:rPr>
          <w:rFonts w:ascii="Times New Roman" w:eastAsia="Times New Roman" w:hAnsi="Times New Roman" w:cs="Times New Roman"/>
          <w:color w:val="000000"/>
          <w:sz w:val="24"/>
          <w:szCs w:val="24"/>
          <w:lang w:val="en-US"/>
        </w:rPr>
        <w:t>Analisis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rasio</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dapat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menghubungkan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unsur</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neraca</w:t>
      </w:r>
      <w:proofErr w:type="spellEnd"/>
      <w:r w:rsidRPr="00C03ABC">
        <w:rPr>
          <w:rFonts w:ascii="Times New Roman" w:eastAsia="Times New Roman" w:hAnsi="Times New Roman" w:cs="Times New Roman"/>
          <w:color w:val="000000"/>
          <w:sz w:val="24"/>
          <w:szCs w:val="24"/>
          <w:lang w:val="en-US"/>
        </w:rPr>
        <w:t xml:space="preserve"> dan </w:t>
      </w:r>
      <w:proofErr w:type="spellStart"/>
      <w:r w:rsidRPr="00C03ABC">
        <w:rPr>
          <w:rFonts w:ascii="Times New Roman" w:eastAsia="Times New Roman" w:hAnsi="Times New Roman" w:cs="Times New Roman"/>
          <w:color w:val="000000"/>
          <w:sz w:val="24"/>
          <w:szCs w:val="24"/>
          <w:lang w:val="en-US"/>
        </w:rPr>
        <w:t>laba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rugi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sehingga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dapat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memberikan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gambaran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sejarah</w:t>
      </w:r>
      <w:proofErr w:type="spellEnd"/>
      <w:r w:rsidRPr="00C03ABC">
        <w:rPr>
          <w:rFonts w:ascii="Times New Roman" w:eastAsia="Times New Roman" w:hAnsi="Times New Roman" w:cs="Times New Roman"/>
          <w:color w:val="000000"/>
          <w:sz w:val="24"/>
          <w:szCs w:val="24"/>
          <w:lang w:val="en-US"/>
        </w:rPr>
        <w:t xml:space="preserve"> masa </w:t>
      </w:r>
      <w:proofErr w:type="spellStart"/>
      <w:r w:rsidRPr="00C03ABC">
        <w:rPr>
          <w:rFonts w:ascii="Times New Roman" w:eastAsia="Times New Roman" w:hAnsi="Times New Roman" w:cs="Times New Roman"/>
          <w:color w:val="000000"/>
          <w:sz w:val="24"/>
          <w:szCs w:val="24"/>
          <w:lang w:val="en-US"/>
        </w:rPr>
        <w:t>lalu</w:t>
      </w:r>
      <w:proofErr w:type="spellEnd"/>
      <w:r w:rsidRPr="00C03ABC">
        <w:rPr>
          <w:rFonts w:ascii="Times New Roman" w:eastAsia="Times New Roman" w:hAnsi="Times New Roman" w:cs="Times New Roman"/>
          <w:color w:val="000000"/>
          <w:sz w:val="24"/>
          <w:szCs w:val="24"/>
          <w:lang w:val="en-US"/>
        </w:rPr>
        <w:t xml:space="preserve"> dan masa </w:t>
      </w:r>
      <w:proofErr w:type="spellStart"/>
      <w:r w:rsidRPr="00C03ABC">
        <w:rPr>
          <w:rFonts w:ascii="Times New Roman" w:eastAsia="Times New Roman" w:hAnsi="Times New Roman" w:cs="Times New Roman"/>
          <w:color w:val="000000"/>
          <w:sz w:val="24"/>
          <w:szCs w:val="24"/>
          <w:lang w:val="en-US"/>
        </w:rPr>
        <w:t>sekarang</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Hermanto</w:t>
      </w:r>
      <w:proofErr w:type="spellEnd"/>
      <w:r w:rsidRPr="00C03ABC">
        <w:rPr>
          <w:rFonts w:ascii="Times New Roman" w:eastAsia="Times New Roman" w:hAnsi="Times New Roman" w:cs="Times New Roman"/>
          <w:color w:val="000000"/>
          <w:sz w:val="24"/>
          <w:szCs w:val="24"/>
          <w:lang w:val="en-US"/>
        </w:rPr>
        <w:t xml:space="preserve"> dan Agung, 2000). </w:t>
      </w:r>
      <w:proofErr w:type="spellStart"/>
      <w:r w:rsidRPr="00C03ABC">
        <w:rPr>
          <w:rFonts w:ascii="Times New Roman" w:eastAsia="Times New Roman" w:hAnsi="Times New Roman" w:cs="Times New Roman"/>
          <w:color w:val="000000"/>
          <w:sz w:val="24"/>
          <w:szCs w:val="24"/>
          <w:lang w:val="en-US"/>
        </w:rPr>
        <w:t>Secara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garis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besar</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ada</w:t>
      </w:r>
      <w:proofErr w:type="spellEnd"/>
      <w:r w:rsidRPr="00C03ABC">
        <w:rPr>
          <w:rFonts w:ascii="Times New Roman" w:eastAsia="Times New Roman" w:hAnsi="Times New Roman" w:cs="Times New Roman"/>
          <w:color w:val="000000"/>
          <w:sz w:val="24"/>
          <w:szCs w:val="24"/>
          <w:lang w:val="en-US"/>
        </w:rPr>
        <w:t xml:space="preserve"> 5 </w:t>
      </w:r>
      <w:proofErr w:type="spellStart"/>
      <w:r w:rsidRPr="00C03ABC">
        <w:rPr>
          <w:rFonts w:ascii="Times New Roman" w:eastAsia="Times New Roman" w:hAnsi="Times New Roman" w:cs="Times New Roman"/>
          <w:color w:val="000000"/>
          <w:sz w:val="24"/>
          <w:szCs w:val="24"/>
          <w:lang w:val="en-US"/>
        </w:rPr>
        <w:t>jenis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rasio</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keuangan</w:t>
      </w:r>
      <w:proofErr w:type="spellEnd"/>
      <w:r w:rsidRPr="00C03ABC">
        <w:rPr>
          <w:rFonts w:ascii="Times New Roman" w:eastAsia="Times New Roman" w:hAnsi="Times New Roman" w:cs="Times New Roman"/>
          <w:color w:val="000000"/>
          <w:sz w:val="24"/>
          <w:szCs w:val="24"/>
          <w:lang w:val="en-US"/>
        </w:rPr>
        <w:t xml:space="preserve"> yang </w:t>
      </w:r>
      <w:proofErr w:type="spellStart"/>
      <w:r w:rsidRPr="00C03ABC">
        <w:rPr>
          <w:rFonts w:ascii="Times New Roman" w:eastAsia="Times New Roman" w:hAnsi="Times New Roman" w:cs="Times New Roman"/>
          <w:color w:val="000000"/>
          <w:sz w:val="24"/>
          <w:szCs w:val="24"/>
          <w:lang w:val="en-US"/>
        </w:rPr>
        <w:t>dapat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digunakan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untuk</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menilai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kinerja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keuangan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yaitu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Rasio</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Likuiditas</w:t>
      </w:r>
      <w:proofErr w:type="spellEnd"/>
      <w:r w:rsidRPr="00C03ABC">
        <w:rPr>
          <w:rFonts w:ascii="Times New Roman" w:eastAsia="Times New Roman" w:hAnsi="Times New Roman" w:cs="Times New Roman"/>
          <w:color w:val="000000"/>
          <w:sz w:val="24"/>
          <w:szCs w:val="24"/>
          <w:lang w:val="en-US"/>
        </w:rPr>
        <w:t xml:space="preserve"> (liquidity ratio), </w:t>
      </w:r>
      <w:proofErr w:type="spellStart"/>
      <w:r w:rsidRPr="00C03ABC">
        <w:rPr>
          <w:rFonts w:ascii="Times New Roman" w:eastAsia="Times New Roman" w:hAnsi="Times New Roman" w:cs="Times New Roman"/>
          <w:color w:val="000000"/>
          <w:sz w:val="24"/>
          <w:szCs w:val="24"/>
          <w:lang w:val="en-US"/>
        </w:rPr>
        <w:t>Rasio</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efektivitas</w:t>
      </w:r>
      <w:proofErr w:type="spellEnd"/>
      <w:r w:rsidRPr="00C03ABC">
        <w:rPr>
          <w:rFonts w:ascii="Times New Roman" w:eastAsia="Times New Roman" w:hAnsi="Times New Roman" w:cs="Times New Roman"/>
          <w:color w:val="000000"/>
          <w:sz w:val="24"/>
          <w:szCs w:val="24"/>
          <w:lang w:val="en-US"/>
        </w:rPr>
        <w:t xml:space="preserve"> / </w:t>
      </w:r>
      <w:proofErr w:type="spellStart"/>
      <w:r w:rsidRPr="00C03ABC">
        <w:rPr>
          <w:rFonts w:ascii="Times New Roman" w:eastAsia="Times New Roman" w:hAnsi="Times New Roman" w:cs="Times New Roman"/>
          <w:color w:val="000000"/>
          <w:sz w:val="24"/>
          <w:szCs w:val="24"/>
          <w:lang w:val="en-US"/>
        </w:rPr>
        <w:t>perputaran</w:t>
      </w:r>
      <w:proofErr w:type="spellEnd"/>
      <w:r w:rsidRPr="00C03ABC">
        <w:rPr>
          <w:rFonts w:ascii="Times New Roman" w:eastAsia="Times New Roman" w:hAnsi="Times New Roman" w:cs="Times New Roman"/>
          <w:color w:val="000000"/>
          <w:sz w:val="24"/>
          <w:szCs w:val="24"/>
          <w:lang w:val="en-US"/>
        </w:rPr>
        <w:t xml:space="preserve"> (activity ratio), </w:t>
      </w:r>
      <w:proofErr w:type="spellStart"/>
      <w:r w:rsidRPr="00C03ABC">
        <w:rPr>
          <w:rFonts w:ascii="Times New Roman" w:eastAsia="Times New Roman" w:hAnsi="Times New Roman" w:cs="Times New Roman"/>
          <w:color w:val="000000"/>
          <w:sz w:val="24"/>
          <w:szCs w:val="24"/>
          <w:lang w:val="en-US"/>
        </w:rPr>
        <w:t>Rasio</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Solvabilitas</w:t>
      </w:r>
      <w:proofErr w:type="spellEnd"/>
      <w:r w:rsidRPr="00C03ABC">
        <w:rPr>
          <w:rFonts w:ascii="Times New Roman" w:eastAsia="Times New Roman" w:hAnsi="Times New Roman" w:cs="Times New Roman"/>
          <w:color w:val="000000"/>
          <w:sz w:val="24"/>
          <w:szCs w:val="24"/>
          <w:lang w:val="en-US"/>
        </w:rPr>
        <w:t xml:space="preserve"> (financial leverage ratio), </w:t>
      </w:r>
      <w:proofErr w:type="spellStart"/>
      <w:r w:rsidRPr="00C03ABC">
        <w:rPr>
          <w:rFonts w:ascii="Times New Roman" w:eastAsia="Times New Roman" w:hAnsi="Times New Roman" w:cs="Times New Roman"/>
          <w:color w:val="000000"/>
          <w:sz w:val="24"/>
          <w:szCs w:val="24"/>
          <w:lang w:val="en-US"/>
        </w:rPr>
        <w:t>Rasio</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Profitabilitas</w:t>
      </w:r>
      <w:proofErr w:type="spellEnd"/>
      <w:r w:rsidRPr="00C03ABC">
        <w:rPr>
          <w:rFonts w:ascii="Times New Roman" w:eastAsia="Times New Roman" w:hAnsi="Times New Roman" w:cs="Times New Roman"/>
          <w:color w:val="000000"/>
          <w:sz w:val="24"/>
          <w:szCs w:val="24"/>
          <w:lang w:val="en-US"/>
        </w:rPr>
        <w:t xml:space="preserve"> (profitability ratio) </w:t>
      </w:r>
      <w:proofErr w:type="spellStart"/>
      <w:r w:rsidRPr="00C03ABC">
        <w:rPr>
          <w:rFonts w:ascii="Times New Roman" w:eastAsia="Times New Roman" w:hAnsi="Times New Roman" w:cs="Times New Roman"/>
          <w:color w:val="000000"/>
          <w:sz w:val="24"/>
          <w:szCs w:val="24"/>
          <w:lang w:val="en-US"/>
        </w:rPr>
        <w:t>atau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rentabilitas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Rasio</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Penilaian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Rasio</w:t>
      </w:r>
      <w:proofErr w:type="spellEnd"/>
      <w:r w:rsidRPr="00C03ABC">
        <w:rPr>
          <w:rFonts w:ascii="Times New Roman" w:eastAsia="Times New Roman" w:hAnsi="Times New Roman" w:cs="Times New Roman"/>
          <w:color w:val="000000"/>
          <w:sz w:val="24"/>
          <w:szCs w:val="24"/>
          <w:lang w:val="en-US"/>
        </w:rPr>
        <w:t xml:space="preserve"> Pasar (valuation ratio) (Hanafi dan Halim, 2003). </w:t>
      </w:r>
      <w:proofErr w:type="spellStart"/>
      <w:r w:rsidRPr="00C03ABC">
        <w:rPr>
          <w:rFonts w:ascii="Times New Roman" w:eastAsia="Times New Roman" w:hAnsi="Times New Roman" w:cs="Times New Roman"/>
          <w:color w:val="000000"/>
          <w:sz w:val="24"/>
          <w:szCs w:val="24"/>
          <w:lang w:val="en-US"/>
        </w:rPr>
        <w:t>Apabila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kinerja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baik</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maka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pertumbuhan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laba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meningkat</w:t>
      </w:r>
      <w:proofErr w:type="spellEnd"/>
      <w:r w:rsidRPr="00C03ABC">
        <w:rPr>
          <w:rFonts w:ascii="Times New Roman" w:eastAsia="Times New Roman" w:hAnsi="Times New Roman" w:cs="Times New Roman"/>
          <w:color w:val="000000"/>
          <w:sz w:val="24"/>
          <w:szCs w:val="24"/>
          <w:lang w:val="en-US"/>
        </w:rPr>
        <w:t xml:space="preserve"> dan </w:t>
      </w:r>
      <w:proofErr w:type="spellStart"/>
      <w:r w:rsidRPr="00C03ABC">
        <w:rPr>
          <w:rFonts w:ascii="Times New Roman" w:eastAsia="Times New Roman" w:hAnsi="Times New Roman" w:cs="Times New Roman"/>
          <w:color w:val="000000"/>
          <w:sz w:val="24"/>
          <w:szCs w:val="24"/>
          <w:lang w:val="en-US"/>
        </w:rPr>
        <w:t>begitu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sebaliknya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apabila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kinerja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menurun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maka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laba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menurun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Dalam</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penelitian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ini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rasio</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likuiditas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rasio</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solvabilitas</w:t>
      </w:r>
      <w:proofErr w:type="spellEnd"/>
      <w:r w:rsidRPr="00C03ABC">
        <w:rPr>
          <w:rFonts w:ascii="Times New Roman" w:eastAsia="Times New Roman" w:hAnsi="Times New Roman" w:cs="Times New Roman"/>
          <w:color w:val="000000"/>
          <w:sz w:val="24"/>
          <w:szCs w:val="24"/>
          <w:lang w:val="en-US"/>
        </w:rPr>
        <w:t xml:space="preserve"> dan </w:t>
      </w:r>
      <w:proofErr w:type="spellStart"/>
      <w:r w:rsidRPr="00C03ABC">
        <w:rPr>
          <w:rFonts w:ascii="Times New Roman" w:eastAsia="Times New Roman" w:hAnsi="Times New Roman" w:cs="Times New Roman"/>
          <w:color w:val="000000"/>
          <w:sz w:val="24"/>
          <w:szCs w:val="24"/>
          <w:lang w:val="en-US"/>
        </w:rPr>
        <w:t>rasio</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profitabilitas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merupakan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variabel</w:t>
      </w:r>
      <w:proofErr w:type="spellEnd"/>
      <w:r w:rsidRPr="00C03ABC">
        <w:rPr>
          <w:rFonts w:ascii="Times New Roman" w:eastAsia="Times New Roman" w:hAnsi="Times New Roman" w:cs="Times New Roman"/>
          <w:color w:val="000000"/>
          <w:sz w:val="24"/>
          <w:szCs w:val="24"/>
          <w:lang w:val="en-US"/>
        </w:rPr>
        <w:t xml:space="preserve"> yang </w:t>
      </w:r>
      <w:proofErr w:type="spellStart"/>
      <w:r w:rsidRPr="00C03ABC">
        <w:rPr>
          <w:rFonts w:ascii="Times New Roman" w:eastAsia="Times New Roman" w:hAnsi="Times New Roman" w:cs="Times New Roman"/>
          <w:color w:val="000000"/>
          <w:sz w:val="24"/>
          <w:szCs w:val="24"/>
          <w:lang w:val="en-US"/>
        </w:rPr>
        <w:t>akan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diuji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pengaruhnya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terhadap</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kinerja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keuangan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manufaktur</w:t>
      </w:r>
      <w:proofErr w:type="spellEnd"/>
      <w:r w:rsidRPr="00C03ABC">
        <w:rPr>
          <w:rFonts w:ascii="Times New Roman" w:eastAsia="Times New Roman" w:hAnsi="Times New Roman" w:cs="Times New Roman"/>
          <w:color w:val="000000"/>
          <w:sz w:val="24"/>
          <w:szCs w:val="24"/>
          <w:lang w:val="en-US"/>
        </w:rPr>
        <w:t xml:space="preserve"> yang </w:t>
      </w:r>
      <w:proofErr w:type="spellStart"/>
      <w:r w:rsidRPr="00C03ABC">
        <w:rPr>
          <w:rFonts w:ascii="Times New Roman" w:eastAsia="Times New Roman" w:hAnsi="Times New Roman" w:cs="Times New Roman"/>
          <w:color w:val="000000"/>
          <w:sz w:val="24"/>
          <w:szCs w:val="24"/>
          <w:lang w:val="en-US"/>
        </w:rPr>
        <w:t>terdaftar</w:t>
      </w:r>
      <w:proofErr w:type="spellEnd"/>
      <w:r w:rsidRPr="00C03ABC">
        <w:rPr>
          <w:rFonts w:ascii="Times New Roman" w:eastAsia="Times New Roman" w:hAnsi="Times New Roman" w:cs="Times New Roman"/>
          <w:color w:val="000000"/>
          <w:sz w:val="24"/>
          <w:szCs w:val="24"/>
          <w:lang w:val="en-US"/>
        </w:rPr>
        <w:t xml:space="preserve"> di Bursa </w:t>
      </w:r>
      <w:proofErr w:type="spellStart"/>
      <w:r w:rsidRPr="00C03ABC">
        <w:rPr>
          <w:rFonts w:ascii="Times New Roman" w:eastAsia="Times New Roman" w:hAnsi="Times New Roman" w:cs="Times New Roman"/>
          <w:color w:val="000000"/>
          <w:sz w:val="24"/>
          <w:szCs w:val="24"/>
          <w:lang w:val="en-US"/>
        </w:rPr>
        <w:t>Efek</w:t>
      </w:r>
      <w:proofErr w:type="spellEnd"/>
      <w:r w:rsidRPr="00C03ABC">
        <w:rPr>
          <w:rFonts w:ascii="Times New Roman" w:eastAsia="Times New Roman" w:hAnsi="Times New Roman" w:cs="Times New Roman"/>
          <w:color w:val="000000"/>
          <w:sz w:val="24"/>
          <w:szCs w:val="24"/>
          <w:lang w:val="en-US"/>
        </w:rPr>
        <w:t xml:space="preserve"> Indonesia.</w:t>
      </w:r>
    </w:p>
    <w:p w14:paraId="3738F6A4" w14:textId="48D83E5D" w:rsidR="00C03ABC" w:rsidRPr="00C03ABC" w:rsidRDefault="00C03ABC" w:rsidP="00C03ABC">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4"/>
          <w:szCs w:val="24"/>
          <w:lang w:val="en-US"/>
        </w:rPr>
      </w:pPr>
      <w:proofErr w:type="spellStart"/>
      <w:r w:rsidRPr="00C03ABC">
        <w:rPr>
          <w:rFonts w:ascii="Times New Roman" w:eastAsia="Times New Roman" w:hAnsi="Times New Roman" w:cs="Times New Roman"/>
          <w:color w:val="000000"/>
          <w:sz w:val="24"/>
          <w:szCs w:val="24"/>
          <w:lang w:val="en-US"/>
        </w:rPr>
        <w:t>Penilaian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terhadap</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kinerja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sangatlah</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penting</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Dengan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mengadakan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analisis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rasio</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likuiditas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solvabilitas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analisis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manajemen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aset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maka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kinerja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keuangan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bisa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dinilai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Menurut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Munawir</w:t>
      </w:r>
      <w:proofErr w:type="spellEnd"/>
      <w:r w:rsidRPr="00C03ABC">
        <w:rPr>
          <w:rFonts w:ascii="Times New Roman" w:eastAsia="Times New Roman" w:hAnsi="Times New Roman" w:cs="Times New Roman"/>
          <w:color w:val="000000"/>
          <w:sz w:val="24"/>
          <w:szCs w:val="24"/>
          <w:lang w:val="en-US"/>
        </w:rPr>
        <w:t xml:space="preserve"> (2000:31) </w:t>
      </w:r>
      <w:proofErr w:type="spellStart"/>
      <w:r w:rsidRPr="00C03ABC">
        <w:rPr>
          <w:rFonts w:ascii="Times New Roman" w:eastAsia="Times New Roman" w:hAnsi="Times New Roman" w:cs="Times New Roman"/>
          <w:color w:val="000000"/>
          <w:sz w:val="24"/>
          <w:szCs w:val="24"/>
          <w:lang w:val="en-US"/>
        </w:rPr>
        <w:t>tingkat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likuiditas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yaitu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kemampuan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untuk</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memperoleh</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kewajiban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keuangannya</w:t>
      </w:r>
      <w:proofErr w:type="spellEnd"/>
      <w:r w:rsidRPr="00C03ABC">
        <w:rPr>
          <w:rFonts w:ascii="Times New Roman" w:eastAsia="Times New Roman" w:hAnsi="Times New Roman" w:cs="Times New Roman"/>
          <w:color w:val="000000"/>
          <w:sz w:val="24"/>
          <w:szCs w:val="24"/>
          <w:lang w:val="en-US"/>
        </w:rPr>
        <w:t xml:space="preserve"> yang </w:t>
      </w:r>
      <w:proofErr w:type="spellStart"/>
      <w:r w:rsidRPr="00C03ABC">
        <w:rPr>
          <w:rFonts w:ascii="Times New Roman" w:eastAsia="Times New Roman" w:hAnsi="Times New Roman" w:cs="Times New Roman"/>
          <w:color w:val="000000"/>
          <w:sz w:val="24"/>
          <w:szCs w:val="24"/>
          <w:lang w:val="en-US"/>
        </w:rPr>
        <w:t>harus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segera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dipenuhi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atau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kemampuan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untuk</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memenuhi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keuangannya</w:t>
      </w:r>
      <w:proofErr w:type="spellEnd"/>
      <w:r w:rsidRPr="00C03ABC">
        <w:rPr>
          <w:rFonts w:ascii="Times New Roman" w:eastAsia="Times New Roman" w:hAnsi="Times New Roman" w:cs="Times New Roman"/>
          <w:color w:val="000000"/>
          <w:sz w:val="24"/>
          <w:szCs w:val="24"/>
          <w:lang w:val="en-US"/>
        </w:rPr>
        <w:t xml:space="preserve"> pada </w:t>
      </w:r>
      <w:proofErr w:type="spellStart"/>
      <w:r w:rsidRPr="00C03ABC">
        <w:rPr>
          <w:rFonts w:ascii="Times New Roman" w:eastAsia="Times New Roman" w:hAnsi="Times New Roman" w:cs="Times New Roman"/>
          <w:color w:val="000000"/>
          <w:sz w:val="24"/>
          <w:szCs w:val="24"/>
          <w:lang w:val="en-US"/>
        </w:rPr>
        <w:t>saat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ditagih</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tingkat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solvabilitas</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yaitu</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kemampuan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untuk</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memenuhi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kewajiban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keuangannya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apabila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perusahaan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tersebut</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dilikuidasi</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baik</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kewajiban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keuangan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jangka</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pendek</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maupun</w:t>
      </w:r>
      <w:proofErr w:type="spellEnd"/>
      <w:r w:rsidRPr="00C03ABC">
        <w:rPr>
          <w:rFonts w:ascii="Times New Roman" w:eastAsia="Times New Roman" w:hAnsi="Times New Roman" w:cs="Times New Roman"/>
          <w:color w:val="000000"/>
          <w:sz w:val="24"/>
          <w:szCs w:val="24"/>
          <w:lang w:val="en-US"/>
        </w:rPr>
        <w:t xml:space="preserve"> </w:t>
      </w:r>
      <w:proofErr w:type="spellStart"/>
      <w:r w:rsidRPr="00C03ABC">
        <w:rPr>
          <w:rFonts w:ascii="Times New Roman" w:eastAsia="Times New Roman" w:hAnsi="Times New Roman" w:cs="Times New Roman"/>
          <w:color w:val="000000"/>
          <w:sz w:val="24"/>
          <w:szCs w:val="24"/>
          <w:lang w:val="en-US"/>
        </w:rPr>
        <w:t>jangka</w:t>
      </w:r>
      <w:proofErr w:type="spellEnd"/>
      <w:r w:rsidRPr="00C03ABC">
        <w:rPr>
          <w:rFonts w:ascii="Times New Roman" w:eastAsia="Times New Roman" w:hAnsi="Times New Roman" w:cs="Times New Roman"/>
          <w:color w:val="000000"/>
          <w:sz w:val="24"/>
          <w:szCs w:val="24"/>
          <w:lang w:val="en-US"/>
        </w:rPr>
        <w:t xml:space="preserve"> Panjang</w:t>
      </w:r>
    </w:p>
    <w:p w14:paraId="3C3C2FE5" w14:textId="77777777" w:rsidR="00C03ABC" w:rsidRDefault="00C03ABC" w:rsidP="00C03ABC">
      <w:pPr>
        <w:spacing w:line="360" w:lineRule="auto"/>
        <w:ind w:right="-1"/>
        <w:jc w:val="both"/>
        <w:rPr>
          <w:rFonts w:ascii="Times New Roman" w:hAnsi="Times New Roman" w:cs="Times New Roman"/>
          <w:sz w:val="24"/>
          <w:szCs w:val="24"/>
          <w:shd w:val="clear" w:color="auto" w:fill="FFFFFF"/>
        </w:rPr>
      </w:pPr>
    </w:p>
    <w:p w14:paraId="543197B4" w14:textId="4D687FD5" w:rsidR="00F773E8" w:rsidRDefault="00F773E8" w:rsidP="00C03ABC">
      <w:pPr>
        <w:spacing w:line="360" w:lineRule="auto"/>
        <w:ind w:right="-1"/>
        <w:jc w:val="both"/>
        <w:rPr>
          <w:rFonts w:ascii="Times New Roman" w:hAnsi="Times New Roman" w:cs="Times New Roman"/>
          <w:b/>
          <w:bCs/>
          <w:sz w:val="24"/>
          <w:szCs w:val="24"/>
          <w:shd w:val="clear" w:color="auto" w:fill="FFFFFF"/>
        </w:rPr>
      </w:pPr>
      <w:r w:rsidRPr="00C03ABC">
        <w:rPr>
          <w:rFonts w:ascii="Times New Roman" w:hAnsi="Times New Roman" w:cs="Times New Roman"/>
          <w:b/>
          <w:bCs/>
          <w:sz w:val="24"/>
          <w:szCs w:val="24"/>
          <w:shd w:val="clear" w:color="auto" w:fill="FFFFFF"/>
        </w:rPr>
        <w:lastRenderedPageBreak/>
        <w:t>LANDASAN TEORI DAN PENGEMBANGAN HIPOTESIS</w:t>
      </w:r>
    </w:p>
    <w:p w14:paraId="7EFA2E3C" w14:textId="4677D732" w:rsidR="002C4251" w:rsidRDefault="002C4251" w:rsidP="002C4251">
      <w:pPr>
        <w:pStyle w:val="ListParagraph"/>
        <w:spacing w:line="240" w:lineRule="auto"/>
        <w:jc w:val="both"/>
        <w:rPr>
          <w:rFonts w:ascii="Times New Roman" w:eastAsia="Times New Roman" w:hAnsi="Times New Roman" w:cs="Times New Roman"/>
          <w:b/>
          <w:bCs/>
          <w:sz w:val="24"/>
          <w:szCs w:val="24"/>
          <w:lang w:val="en-US"/>
        </w:rPr>
      </w:pPr>
      <w:proofErr w:type="spellStart"/>
      <w:r w:rsidRPr="002C4251">
        <w:rPr>
          <w:rFonts w:ascii="Times New Roman" w:eastAsia="Times New Roman" w:hAnsi="Times New Roman" w:cs="Times New Roman"/>
          <w:b/>
          <w:bCs/>
          <w:sz w:val="24"/>
          <w:szCs w:val="24"/>
          <w:lang w:val="en-US"/>
        </w:rPr>
        <w:t>Laporan</w:t>
      </w:r>
      <w:proofErr w:type="spellEnd"/>
      <w:r w:rsidRPr="002C4251">
        <w:rPr>
          <w:rFonts w:ascii="Times New Roman" w:eastAsia="Times New Roman" w:hAnsi="Times New Roman" w:cs="Times New Roman"/>
          <w:b/>
          <w:bCs/>
          <w:sz w:val="24"/>
          <w:szCs w:val="24"/>
          <w:lang w:val="en-US"/>
        </w:rPr>
        <w:t xml:space="preserve"> </w:t>
      </w:r>
      <w:proofErr w:type="spellStart"/>
      <w:r w:rsidRPr="002C4251">
        <w:rPr>
          <w:rFonts w:ascii="Times New Roman" w:eastAsia="Times New Roman" w:hAnsi="Times New Roman" w:cs="Times New Roman"/>
          <w:b/>
          <w:bCs/>
          <w:sz w:val="24"/>
          <w:szCs w:val="24"/>
          <w:lang w:val="en-US"/>
        </w:rPr>
        <w:t>Keuangan</w:t>
      </w:r>
      <w:proofErr w:type="spellEnd"/>
    </w:p>
    <w:p w14:paraId="5D0491AF" w14:textId="16B6EB30" w:rsidR="002C4251" w:rsidRDefault="002C4251" w:rsidP="002C4251">
      <w:pPr>
        <w:spacing w:line="240" w:lineRule="auto"/>
        <w:ind w:left="1080" w:firstLine="360"/>
        <w:contextualSpacing/>
        <w:jc w:val="both"/>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Laporan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merupakan</w:t>
      </w:r>
      <w:proofErr w:type="spellEnd"/>
      <w:r w:rsidRPr="002C4251">
        <w:rPr>
          <w:rFonts w:ascii="Times New Roman" w:eastAsia="Times New Roman" w:hAnsi="Times New Roman" w:cs="Times New Roman"/>
          <w:sz w:val="24"/>
          <w:szCs w:val="24"/>
          <w:lang w:val="en-US"/>
        </w:rPr>
        <w:t xml:space="preserve"> salah </w:t>
      </w:r>
      <w:proofErr w:type="spellStart"/>
      <w:r w:rsidRPr="002C4251">
        <w:rPr>
          <w:rFonts w:ascii="Times New Roman" w:eastAsia="Times New Roman" w:hAnsi="Times New Roman" w:cs="Times New Roman"/>
          <w:sz w:val="24"/>
          <w:szCs w:val="24"/>
          <w:lang w:val="en-US"/>
        </w:rPr>
        <w:t>satu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sumber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informasi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mengenai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posisi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apakah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laporan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ini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dapat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membantu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pihak-pihak</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berkepentingan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sebagai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pertimbangan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dalam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pengambilan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keputusan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Pengertian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laporan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menurut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Ikatan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Akuntan</w:t>
      </w:r>
      <w:proofErr w:type="spellEnd"/>
      <w:r w:rsidRPr="002C4251">
        <w:rPr>
          <w:rFonts w:ascii="Times New Roman" w:eastAsia="Times New Roman" w:hAnsi="Times New Roman" w:cs="Times New Roman"/>
          <w:sz w:val="24"/>
          <w:szCs w:val="24"/>
          <w:lang w:val="en-US"/>
        </w:rPr>
        <w:t xml:space="preserve"> Indonesia </w:t>
      </w:r>
      <w:proofErr w:type="spellStart"/>
      <w:r w:rsidRPr="002C4251">
        <w:rPr>
          <w:rFonts w:ascii="Times New Roman" w:eastAsia="Times New Roman" w:hAnsi="Times New Roman" w:cs="Times New Roman"/>
          <w:sz w:val="24"/>
          <w:szCs w:val="24"/>
          <w:lang w:val="en-US"/>
        </w:rPr>
        <w:t>dalam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Standar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Akuntansi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(SAK) (2009:1).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dalam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keadaan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baik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atau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sebaliknya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Informasi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dalam</w:t>
      </w:r>
      <w:proofErr w:type="spellEnd"/>
      <w:r w:rsidRPr="002C4251">
        <w:rPr>
          <w:rFonts w:ascii="Times New Roman" w:eastAsia="Times New Roman" w:hAnsi="Times New Roman" w:cs="Times New Roman"/>
          <w:sz w:val="24"/>
          <w:szCs w:val="24"/>
          <w:lang w:val="en-US"/>
        </w:rPr>
        <w:t xml:space="preserve"> </w:t>
      </w:r>
    </w:p>
    <w:p w14:paraId="4A11D4DA" w14:textId="77777777" w:rsidR="002C4251" w:rsidRPr="002C4251" w:rsidRDefault="002C4251" w:rsidP="002C4251">
      <w:pPr>
        <w:spacing w:line="240" w:lineRule="auto"/>
        <w:ind w:left="1080" w:firstLine="360"/>
        <w:contextualSpacing/>
        <w:jc w:val="both"/>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Menurut</w:t>
      </w:r>
      <w:proofErr w:type="spellEnd"/>
      <w:r w:rsidRPr="002C4251">
        <w:rPr>
          <w:rFonts w:ascii="Times New Roman" w:eastAsia="Times New Roman" w:hAnsi="Times New Roman" w:cs="Times New Roman"/>
          <w:sz w:val="24"/>
          <w:szCs w:val="24"/>
          <w:lang w:val="en-US"/>
        </w:rPr>
        <w:t xml:space="preserve"> Fahmi (2012:21), </w:t>
      </w:r>
      <w:proofErr w:type="spellStart"/>
      <w:r w:rsidRPr="002C4251">
        <w:rPr>
          <w:rFonts w:ascii="Times New Roman" w:eastAsia="Times New Roman" w:hAnsi="Times New Roman" w:cs="Times New Roman"/>
          <w:sz w:val="24"/>
          <w:szCs w:val="24"/>
          <w:lang w:val="en-US"/>
        </w:rPr>
        <w:t>pengertian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laporan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adalah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informasi</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menggambarkan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kondisi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laporan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dan </w:t>
      </w:r>
      <w:proofErr w:type="spellStart"/>
      <w:r w:rsidRPr="002C4251">
        <w:rPr>
          <w:rFonts w:ascii="Times New Roman" w:eastAsia="Times New Roman" w:hAnsi="Times New Roman" w:cs="Times New Roman"/>
          <w:sz w:val="24"/>
          <w:szCs w:val="24"/>
          <w:lang w:val="en-US"/>
        </w:rPr>
        <w:t>lebih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jauh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informasi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tersebut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dapat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dijadikan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sebagai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gambaran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kinerja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tersebut</w:t>
      </w:r>
      <w:proofErr w:type="spellEnd"/>
      <w:r w:rsidRPr="002C4251">
        <w:rPr>
          <w:rFonts w:ascii="Times New Roman" w:eastAsia="Times New Roman" w:hAnsi="Times New Roman" w:cs="Times New Roman"/>
          <w:sz w:val="24"/>
          <w:szCs w:val="24"/>
          <w:lang w:val="en-US"/>
        </w:rPr>
        <w:t>.</w:t>
      </w:r>
    </w:p>
    <w:p w14:paraId="291F9BC5" w14:textId="77777777" w:rsidR="002C4251" w:rsidRPr="002C4251" w:rsidRDefault="002C4251" w:rsidP="002C4251">
      <w:pPr>
        <w:spacing w:line="240" w:lineRule="auto"/>
        <w:ind w:left="1080" w:firstLine="360"/>
        <w:contextualSpacing/>
        <w:jc w:val="both"/>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Menurut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Kasmir</w:t>
      </w:r>
      <w:proofErr w:type="spellEnd"/>
      <w:r w:rsidRPr="002C4251">
        <w:rPr>
          <w:rFonts w:ascii="Times New Roman" w:eastAsia="Times New Roman" w:hAnsi="Times New Roman" w:cs="Times New Roman"/>
          <w:sz w:val="24"/>
          <w:szCs w:val="24"/>
          <w:lang w:val="en-US"/>
        </w:rPr>
        <w:t xml:space="preserve"> (2013:7) </w:t>
      </w:r>
      <w:proofErr w:type="spellStart"/>
      <w:r w:rsidRPr="002C4251">
        <w:rPr>
          <w:rFonts w:ascii="Times New Roman" w:eastAsia="Times New Roman" w:hAnsi="Times New Roman" w:cs="Times New Roman"/>
          <w:sz w:val="24"/>
          <w:szCs w:val="24"/>
          <w:lang w:val="en-US"/>
        </w:rPr>
        <w:t>dalam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pengertian</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sederhana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laporan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adalah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laporan</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menunjukkan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kondisi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pada </w:t>
      </w:r>
      <w:proofErr w:type="spellStart"/>
      <w:r w:rsidRPr="002C4251">
        <w:rPr>
          <w:rFonts w:ascii="Times New Roman" w:eastAsia="Times New Roman" w:hAnsi="Times New Roman" w:cs="Times New Roman"/>
          <w:sz w:val="24"/>
          <w:szCs w:val="24"/>
          <w:lang w:val="en-US"/>
        </w:rPr>
        <w:t>saat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ini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atau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dalam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periode</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tertentu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Maksud</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laporan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menunjukkan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kondisi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saat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ini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adalah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merupakan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kondisi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terkini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Kondisi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terkini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adalah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keadaan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pada </w:t>
      </w:r>
      <w:proofErr w:type="spellStart"/>
      <w:r w:rsidRPr="002C4251">
        <w:rPr>
          <w:rFonts w:ascii="Times New Roman" w:eastAsia="Times New Roman" w:hAnsi="Times New Roman" w:cs="Times New Roman"/>
          <w:sz w:val="24"/>
          <w:szCs w:val="24"/>
          <w:lang w:val="en-US"/>
        </w:rPr>
        <w:t>tanggal</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tertentu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untuk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neraca</w:t>
      </w:r>
      <w:proofErr w:type="spellEnd"/>
      <w:r w:rsidRPr="002C4251">
        <w:rPr>
          <w:rFonts w:ascii="Times New Roman" w:eastAsia="Times New Roman" w:hAnsi="Times New Roman" w:cs="Times New Roman"/>
          <w:sz w:val="24"/>
          <w:szCs w:val="24"/>
          <w:lang w:val="en-US"/>
        </w:rPr>
        <w:t xml:space="preserve">) dan </w:t>
      </w:r>
      <w:proofErr w:type="spellStart"/>
      <w:r w:rsidRPr="002C4251">
        <w:rPr>
          <w:rFonts w:ascii="Times New Roman" w:eastAsia="Times New Roman" w:hAnsi="Times New Roman" w:cs="Times New Roman"/>
          <w:sz w:val="24"/>
          <w:szCs w:val="24"/>
          <w:lang w:val="en-US"/>
        </w:rPr>
        <w:t>periode</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tertentu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untuk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laporan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laba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rugi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Laporan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menggambarkan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pospos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diperoleh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dalam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periode</w:t>
      </w:r>
      <w:proofErr w:type="spellEnd"/>
      <w:r w:rsidRPr="002C4251">
        <w:rPr>
          <w:rFonts w:ascii="Times New Roman" w:eastAsia="Times New Roman" w:hAnsi="Times New Roman" w:cs="Times New Roman"/>
          <w:sz w:val="24"/>
          <w:szCs w:val="24"/>
          <w:lang w:val="en-US"/>
        </w:rPr>
        <w:t>.</w:t>
      </w:r>
    </w:p>
    <w:p w14:paraId="60DD22CA" w14:textId="1E8C8B35" w:rsidR="002C4251" w:rsidRDefault="002C4251" w:rsidP="002C4251">
      <w:pPr>
        <w:spacing w:line="240" w:lineRule="auto"/>
        <w:contextualSpacing/>
        <w:jc w:val="both"/>
        <w:rPr>
          <w:rFonts w:ascii="Times New Roman" w:eastAsia="Times New Roman" w:hAnsi="Times New Roman" w:cs="Times New Roman"/>
          <w:sz w:val="24"/>
          <w:szCs w:val="24"/>
          <w:lang w:val="en-US"/>
        </w:rPr>
      </w:pPr>
    </w:p>
    <w:p w14:paraId="10C53258" w14:textId="71BB2FE1" w:rsidR="002C4251" w:rsidRDefault="002C4251" w:rsidP="002C4251">
      <w:pPr>
        <w:spacing w:line="240" w:lineRule="auto"/>
        <w:contextualSpacing/>
        <w:jc w:val="both"/>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ab/>
      </w:r>
      <w:proofErr w:type="spellStart"/>
      <w:r w:rsidRPr="002C4251">
        <w:rPr>
          <w:rFonts w:ascii="Times New Roman" w:eastAsia="Times New Roman" w:hAnsi="Times New Roman" w:cs="Times New Roman"/>
          <w:b/>
          <w:bCs/>
          <w:sz w:val="24"/>
          <w:szCs w:val="24"/>
          <w:lang w:val="en-US"/>
        </w:rPr>
        <w:t>Kinerja</w:t>
      </w:r>
      <w:proofErr w:type="spellEnd"/>
      <w:r w:rsidRPr="002C4251">
        <w:rPr>
          <w:rFonts w:ascii="Times New Roman" w:eastAsia="Times New Roman" w:hAnsi="Times New Roman" w:cs="Times New Roman"/>
          <w:b/>
          <w:bCs/>
          <w:sz w:val="24"/>
          <w:szCs w:val="24"/>
          <w:lang w:val="en-US"/>
        </w:rPr>
        <w:t xml:space="preserve"> </w:t>
      </w:r>
      <w:proofErr w:type="spellStart"/>
      <w:r w:rsidRPr="002C4251">
        <w:rPr>
          <w:rFonts w:ascii="Times New Roman" w:eastAsia="Times New Roman" w:hAnsi="Times New Roman" w:cs="Times New Roman"/>
          <w:b/>
          <w:bCs/>
          <w:sz w:val="24"/>
          <w:szCs w:val="24"/>
          <w:lang w:val="en-US"/>
        </w:rPr>
        <w:t>Keuangan</w:t>
      </w:r>
      <w:proofErr w:type="spellEnd"/>
    </w:p>
    <w:p w14:paraId="3528C060" w14:textId="5AAD21A6" w:rsidR="002C4251" w:rsidRDefault="002C4251" w:rsidP="002C4251">
      <w:pPr>
        <w:spacing w:line="240" w:lineRule="auto"/>
        <w:contextualSpacing/>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b/>
      </w:r>
      <w:r>
        <w:rPr>
          <w:rFonts w:ascii="Times New Roman" w:eastAsia="Times New Roman" w:hAnsi="Times New Roman" w:cs="Times New Roman"/>
          <w:b/>
          <w:bCs/>
          <w:sz w:val="24"/>
          <w:szCs w:val="24"/>
          <w:lang w:val="en-US"/>
        </w:rPr>
        <w:tab/>
      </w:r>
    </w:p>
    <w:p w14:paraId="2178315E" w14:textId="6270C171" w:rsidR="002C4251" w:rsidRPr="002C4251" w:rsidRDefault="002C4251" w:rsidP="002C4251">
      <w:pPr>
        <w:spacing w:line="240" w:lineRule="auto"/>
        <w:ind w:left="720" w:firstLine="720"/>
        <w:contextualSpacing/>
        <w:jc w:val="both"/>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Menurut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Prastowo</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dikutip</w:t>
      </w:r>
      <w:proofErr w:type="spellEnd"/>
      <w:r w:rsidRPr="002C4251">
        <w:rPr>
          <w:rFonts w:ascii="Times New Roman" w:eastAsia="Times New Roman" w:hAnsi="Times New Roman" w:cs="Times New Roman"/>
          <w:sz w:val="24"/>
          <w:szCs w:val="24"/>
          <w:lang w:val="en-US"/>
        </w:rPr>
        <w:t xml:space="preserve"> oleh, Putri </w:t>
      </w:r>
      <w:proofErr w:type="spellStart"/>
      <w:r w:rsidRPr="002C4251">
        <w:rPr>
          <w:rFonts w:ascii="Times New Roman" w:eastAsia="Times New Roman" w:hAnsi="Times New Roman" w:cs="Times New Roman"/>
          <w:sz w:val="24"/>
          <w:szCs w:val="24"/>
          <w:lang w:val="en-US"/>
        </w:rPr>
        <w:t>Hidayatul</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Fajrin</w:t>
      </w:r>
      <w:proofErr w:type="spellEnd"/>
      <w:r w:rsidRPr="002C4251">
        <w:rPr>
          <w:rFonts w:ascii="Times New Roman" w:eastAsia="Times New Roman" w:hAnsi="Times New Roman" w:cs="Times New Roman"/>
          <w:sz w:val="24"/>
          <w:szCs w:val="24"/>
          <w:lang w:val="en-US"/>
        </w:rPr>
        <w:t xml:space="preserve"> (2016) </w:t>
      </w:r>
      <w:proofErr w:type="spellStart"/>
      <w:r w:rsidRPr="002C4251">
        <w:rPr>
          <w:rFonts w:ascii="Times New Roman" w:eastAsia="Times New Roman" w:hAnsi="Times New Roman" w:cs="Times New Roman"/>
          <w:sz w:val="24"/>
          <w:szCs w:val="24"/>
          <w:lang w:val="en-US"/>
        </w:rPr>
        <w:t>menyebutkan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unsur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dari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kinerja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adalah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unsur</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berkaitan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secara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langsung</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dengan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pengukuran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kinerja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disajikan</w:t>
      </w:r>
      <w:proofErr w:type="spellEnd"/>
      <w:r w:rsidRPr="002C4251">
        <w:rPr>
          <w:rFonts w:ascii="Times New Roman" w:eastAsia="Times New Roman" w:hAnsi="Times New Roman" w:cs="Times New Roman"/>
          <w:sz w:val="24"/>
          <w:szCs w:val="24"/>
          <w:lang w:val="en-US"/>
        </w:rPr>
        <w:t xml:space="preserve"> pada </w:t>
      </w:r>
      <w:proofErr w:type="spellStart"/>
      <w:r w:rsidRPr="002C4251">
        <w:rPr>
          <w:rFonts w:ascii="Times New Roman" w:eastAsia="Times New Roman" w:hAnsi="Times New Roman" w:cs="Times New Roman"/>
          <w:sz w:val="24"/>
          <w:szCs w:val="24"/>
          <w:lang w:val="en-US"/>
        </w:rPr>
        <w:t>laporan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laba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rugi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penghasilan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bersih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seringkali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digunakan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sebagai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ukuran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kinerja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atau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sebagian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dasar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bagi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ukuran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lainnya</w:t>
      </w:r>
      <w:proofErr w:type="spellEnd"/>
      <w:r w:rsidRPr="002C4251">
        <w:rPr>
          <w:rFonts w:ascii="Times New Roman" w:eastAsia="Times New Roman" w:hAnsi="Times New Roman" w:cs="Times New Roman"/>
          <w:sz w:val="24"/>
          <w:szCs w:val="24"/>
          <w:lang w:val="en-US"/>
        </w:rPr>
        <w:t>.</w:t>
      </w:r>
    </w:p>
    <w:p w14:paraId="1B0A9A39" w14:textId="77777777" w:rsidR="002C4251" w:rsidRPr="002C4251" w:rsidRDefault="002C4251" w:rsidP="002C4251">
      <w:pPr>
        <w:spacing w:line="240" w:lineRule="auto"/>
        <w:ind w:left="720" w:firstLine="720"/>
        <w:contextualSpacing/>
        <w:jc w:val="both"/>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Pengertian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kinerja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menurut</w:t>
      </w:r>
      <w:proofErr w:type="spellEnd"/>
      <w:r w:rsidRPr="002C4251">
        <w:rPr>
          <w:rFonts w:ascii="Times New Roman" w:eastAsia="Times New Roman" w:hAnsi="Times New Roman" w:cs="Times New Roman"/>
          <w:sz w:val="24"/>
          <w:szCs w:val="24"/>
          <w:lang w:val="en-US"/>
        </w:rPr>
        <w:t xml:space="preserve"> Indra Bastian (2006:274) </w:t>
      </w:r>
      <w:proofErr w:type="spellStart"/>
      <w:r w:rsidRPr="002C4251">
        <w:rPr>
          <w:rFonts w:ascii="Times New Roman" w:eastAsia="Times New Roman" w:hAnsi="Times New Roman" w:cs="Times New Roman"/>
          <w:sz w:val="24"/>
          <w:szCs w:val="24"/>
          <w:lang w:val="en-US"/>
        </w:rPr>
        <w:t>adalah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gambaran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pencapaian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pelaksanaan</w:t>
      </w:r>
      <w:proofErr w:type="spellEnd"/>
      <w:r w:rsidRPr="002C4251">
        <w:rPr>
          <w:rFonts w:ascii="Times New Roman" w:eastAsia="Times New Roman" w:hAnsi="Times New Roman" w:cs="Times New Roman"/>
          <w:sz w:val="24"/>
          <w:szCs w:val="24"/>
          <w:lang w:val="en-US"/>
        </w:rPr>
        <w:t>/program/</w:t>
      </w:r>
      <w:proofErr w:type="spellStart"/>
      <w:r w:rsidRPr="002C4251">
        <w:rPr>
          <w:rFonts w:ascii="Times New Roman" w:eastAsia="Times New Roman" w:hAnsi="Times New Roman" w:cs="Times New Roman"/>
          <w:sz w:val="24"/>
          <w:szCs w:val="24"/>
          <w:lang w:val="en-US"/>
        </w:rPr>
        <w:t>kebijaksanaan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dalam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mewujudkan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sasaran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tujuan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misi</w:t>
      </w:r>
      <w:proofErr w:type="spellEnd"/>
      <w:r w:rsidRPr="002C4251">
        <w:rPr>
          <w:rFonts w:ascii="Times New Roman" w:eastAsia="Times New Roman" w:hAnsi="Times New Roman" w:cs="Times New Roman"/>
          <w:sz w:val="24"/>
          <w:szCs w:val="24"/>
          <w:lang w:val="en-US"/>
        </w:rPr>
        <w:t xml:space="preserve"> dan </w:t>
      </w:r>
      <w:proofErr w:type="spellStart"/>
      <w:r w:rsidRPr="002C4251">
        <w:rPr>
          <w:rFonts w:ascii="Times New Roman" w:eastAsia="Times New Roman" w:hAnsi="Times New Roman" w:cs="Times New Roman"/>
          <w:sz w:val="24"/>
          <w:szCs w:val="24"/>
          <w:lang w:val="en-US"/>
        </w:rPr>
        <w:t>visi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organisasi</w:t>
      </w:r>
      <w:proofErr w:type="spellEnd"/>
      <w:r w:rsidRPr="002C4251">
        <w:rPr>
          <w:rFonts w:ascii="Times New Roman" w:eastAsia="Times New Roman" w:hAnsi="Times New Roman" w:cs="Times New Roman"/>
          <w:sz w:val="24"/>
          <w:szCs w:val="24"/>
          <w:lang w:val="en-US"/>
        </w:rPr>
        <w:t xml:space="preserve">. </w:t>
      </w:r>
    </w:p>
    <w:p w14:paraId="00CB4398" w14:textId="77777777" w:rsidR="002C4251" w:rsidRPr="002C4251" w:rsidRDefault="002C4251" w:rsidP="002C4251">
      <w:pPr>
        <w:spacing w:line="240" w:lineRule="auto"/>
        <w:ind w:left="720" w:firstLine="720"/>
        <w:contextualSpacing/>
        <w:jc w:val="both"/>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Menurut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Irham</w:t>
      </w:r>
      <w:proofErr w:type="spellEnd"/>
      <w:r w:rsidRPr="002C4251">
        <w:rPr>
          <w:rFonts w:ascii="Times New Roman" w:eastAsia="Times New Roman" w:hAnsi="Times New Roman" w:cs="Times New Roman"/>
          <w:sz w:val="24"/>
          <w:szCs w:val="24"/>
          <w:lang w:val="en-US"/>
        </w:rPr>
        <w:t xml:space="preserve"> Fahmi (2011:2) </w:t>
      </w:r>
      <w:proofErr w:type="spellStart"/>
      <w:r w:rsidRPr="002C4251">
        <w:rPr>
          <w:rFonts w:ascii="Times New Roman" w:eastAsia="Times New Roman" w:hAnsi="Times New Roman" w:cs="Times New Roman"/>
          <w:sz w:val="24"/>
          <w:szCs w:val="24"/>
          <w:lang w:val="en-US"/>
        </w:rPr>
        <w:t>kinerja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adalah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analisis</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dilakukan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untuk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melihat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sejauh</w:t>
      </w:r>
      <w:proofErr w:type="spellEnd"/>
      <w:r w:rsidRPr="002C4251">
        <w:rPr>
          <w:rFonts w:ascii="Times New Roman" w:eastAsia="Times New Roman" w:hAnsi="Times New Roman" w:cs="Times New Roman"/>
          <w:sz w:val="24"/>
          <w:szCs w:val="24"/>
          <w:lang w:val="en-US"/>
        </w:rPr>
        <w:t xml:space="preserve"> mana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melaksanakan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dengan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menggunakan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aturan-aturan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pelaksanaan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secara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baik</w:t>
      </w:r>
      <w:proofErr w:type="spellEnd"/>
      <w:r w:rsidRPr="002C4251">
        <w:rPr>
          <w:rFonts w:ascii="Times New Roman" w:eastAsia="Times New Roman" w:hAnsi="Times New Roman" w:cs="Times New Roman"/>
          <w:sz w:val="24"/>
          <w:szCs w:val="24"/>
          <w:lang w:val="en-US"/>
        </w:rPr>
        <w:t xml:space="preserve"> dan </w:t>
      </w:r>
      <w:proofErr w:type="spellStart"/>
      <w:r w:rsidRPr="002C4251">
        <w:rPr>
          <w:rFonts w:ascii="Times New Roman" w:eastAsia="Times New Roman" w:hAnsi="Times New Roman" w:cs="Times New Roman"/>
          <w:sz w:val="24"/>
          <w:szCs w:val="24"/>
          <w:lang w:val="en-US"/>
        </w:rPr>
        <w:t>benar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Kinerja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merupakan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gambaran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tentang</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kondisi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dianalisis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dengan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alat-alat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analisis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sehingga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dapat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diketahui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mengenai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baik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buruknya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keadaan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mencerminkan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prestasi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kerja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dalam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periode</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tertentu</w:t>
      </w:r>
      <w:proofErr w:type="spellEnd"/>
      <w:r w:rsidRPr="002C4251">
        <w:rPr>
          <w:rFonts w:ascii="Times New Roman" w:eastAsia="Times New Roman" w:hAnsi="Times New Roman" w:cs="Times New Roman"/>
          <w:sz w:val="24"/>
          <w:szCs w:val="24"/>
          <w:lang w:val="en-US"/>
        </w:rPr>
        <w:t xml:space="preserve">. Hal </w:t>
      </w:r>
      <w:proofErr w:type="spellStart"/>
      <w:r w:rsidRPr="002C4251">
        <w:rPr>
          <w:rFonts w:ascii="Times New Roman" w:eastAsia="Times New Roman" w:hAnsi="Times New Roman" w:cs="Times New Roman"/>
          <w:sz w:val="24"/>
          <w:szCs w:val="24"/>
          <w:lang w:val="en-US"/>
        </w:rPr>
        <w:t>ini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sangat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penting</w:t>
      </w:r>
      <w:proofErr w:type="spellEnd"/>
      <w:r w:rsidRPr="002C4251">
        <w:rPr>
          <w:rFonts w:ascii="Times New Roman" w:eastAsia="Times New Roman" w:hAnsi="Times New Roman" w:cs="Times New Roman"/>
          <w:sz w:val="24"/>
          <w:szCs w:val="24"/>
          <w:lang w:val="en-US"/>
        </w:rPr>
        <w:t xml:space="preserve"> agar </w:t>
      </w:r>
      <w:proofErr w:type="spellStart"/>
      <w:r w:rsidRPr="002C4251">
        <w:rPr>
          <w:rFonts w:ascii="Times New Roman" w:eastAsia="Times New Roman" w:hAnsi="Times New Roman" w:cs="Times New Roman"/>
          <w:sz w:val="24"/>
          <w:szCs w:val="24"/>
          <w:lang w:val="en-US"/>
        </w:rPr>
        <w:t>sumber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daya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digunakan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secara</w:t>
      </w:r>
      <w:proofErr w:type="spellEnd"/>
      <w:r w:rsidRPr="002C4251">
        <w:rPr>
          <w:rFonts w:ascii="Times New Roman" w:eastAsia="Times New Roman" w:hAnsi="Times New Roman" w:cs="Times New Roman"/>
          <w:sz w:val="24"/>
          <w:szCs w:val="24"/>
          <w:lang w:val="en-US"/>
        </w:rPr>
        <w:t xml:space="preserve"> optimal </w:t>
      </w:r>
      <w:proofErr w:type="spellStart"/>
      <w:r w:rsidRPr="002C4251">
        <w:rPr>
          <w:rFonts w:ascii="Times New Roman" w:eastAsia="Times New Roman" w:hAnsi="Times New Roman" w:cs="Times New Roman"/>
          <w:sz w:val="24"/>
          <w:szCs w:val="24"/>
          <w:lang w:val="en-US"/>
        </w:rPr>
        <w:t>dalam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menghadapi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perubahan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lingkungan</w:t>
      </w:r>
      <w:proofErr w:type="spellEnd"/>
      <w:r w:rsidRPr="002C4251">
        <w:rPr>
          <w:rFonts w:ascii="Times New Roman" w:eastAsia="Times New Roman" w:hAnsi="Times New Roman" w:cs="Times New Roman"/>
          <w:sz w:val="24"/>
          <w:szCs w:val="24"/>
          <w:lang w:val="en-US"/>
        </w:rPr>
        <w:t>.</w:t>
      </w:r>
    </w:p>
    <w:p w14:paraId="3EF0B592" w14:textId="696BCBD4" w:rsidR="002C4251" w:rsidRDefault="002C4251" w:rsidP="002C4251">
      <w:pPr>
        <w:spacing w:line="240" w:lineRule="auto"/>
        <w:contextualSpacing/>
        <w:jc w:val="both"/>
        <w:rPr>
          <w:rFonts w:ascii="Times New Roman" w:eastAsia="Times New Roman" w:hAnsi="Times New Roman" w:cs="Times New Roman"/>
          <w:b/>
          <w:bCs/>
          <w:sz w:val="24"/>
          <w:szCs w:val="24"/>
          <w:lang w:val="en-US"/>
        </w:rPr>
      </w:pPr>
    </w:p>
    <w:p w14:paraId="67776F9C" w14:textId="77777777" w:rsidR="002C4251" w:rsidRDefault="002C4251" w:rsidP="002C4251">
      <w:pPr>
        <w:spacing w:line="240" w:lineRule="auto"/>
        <w:contextualSpacing/>
        <w:jc w:val="both"/>
        <w:rPr>
          <w:rFonts w:ascii="Times New Roman" w:eastAsia="Times New Roman" w:hAnsi="Times New Roman" w:cs="Times New Roman"/>
          <w:b/>
          <w:bCs/>
          <w:sz w:val="24"/>
          <w:szCs w:val="24"/>
          <w:lang w:val="en-US"/>
        </w:rPr>
      </w:pPr>
    </w:p>
    <w:p w14:paraId="34D1A320" w14:textId="77777777" w:rsidR="002C4251" w:rsidRDefault="002C4251" w:rsidP="002C4251">
      <w:pPr>
        <w:spacing w:line="240" w:lineRule="auto"/>
        <w:ind w:firstLine="720"/>
        <w:contextualSpacing/>
        <w:jc w:val="both"/>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lastRenderedPageBreak/>
        <w:t>Likuiditas</w:t>
      </w:r>
      <w:proofErr w:type="spellEnd"/>
    </w:p>
    <w:p w14:paraId="176CF4EA" w14:textId="77777777" w:rsidR="002C4251" w:rsidRDefault="002C4251" w:rsidP="002C4251">
      <w:pPr>
        <w:spacing w:line="240" w:lineRule="auto"/>
        <w:ind w:firstLine="720"/>
        <w:contextualSpacing/>
        <w:jc w:val="both"/>
        <w:rPr>
          <w:rFonts w:ascii="Times New Roman" w:eastAsia="Times New Roman" w:hAnsi="Times New Roman" w:cs="Times New Roman"/>
          <w:b/>
          <w:bCs/>
          <w:sz w:val="24"/>
          <w:szCs w:val="24"/>
          <w:lang w:val="en-US"/>
        </w:rPr>
      </w:pPr>
    </w:p>
    <w:p w14:paraId="0ECB8822" w14:textId="77777777" w:rsidR="002C4251" w:rsidRPr="002C4251" w:rsidRDefault="002C4251" w:rsidP="002C4251">
      <w:pPr>
        <w:spacing w:line="240" w:lineRule="auto"/>
        <w:ind w:left="720" w:firstLine="720"/>
        <w:contextualSpacing/>
        <w:jc w:val="both"/>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Menurut</w:t>
      </w:r>
      <w:proofErr w:type="spellEnd"/>
      <w:r w:rsidRPr="002C4251">
        <w:rPr>
          <w:rFonts w:ascii="Times New Roman" w:eastAsia="Times New Roman" w:hAnsi="Times New Roman" w:cs="Times New Roman"/>
          <w:sz w:val="24"/>
          <w:szCs w:val="24"/>
          <w:lang w:val="en-US"/>
        </w:rPr>
        <w:t xml:space="preserve"> Wild (2005: 185) </w:t>
      </w:r>
      <w:proofErr w:type="spellStart"/>
      <w:r w:rsidRPr="002C4251">
        <w:rPr>
          <w:rFonts w:ascii="Times New Roman" w:eastAsia="Times New Roman" w:hAnsi="Times New Roman" w:cs="Times New Roman"/>
          <w:sz w:val="24"/>
          <w:szCs w:val="24"/>
          <w:lang w:val="en-US"/>
        </w:rPr>
        <w:t>likuiditas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merupakan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kemampuan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untuk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mengubah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aktiva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menjadi</w:t>
      </w:r>
      <w:proofErr w:type="spellEnd"/>
      <w:r w:rsidRPr="002C4251">
        <w:rPr>
          <w:rFonts w:ascii="Times New Roman" w:eastAsia="Times New Roman" w:hAnsi="Times New Roman" w:cs="Times New Roman"/>
          <w:sz w:val="24"/>
          <w:szCs w:val="24"/>
          <w:lang w:val="en-US"/>
        </w:rPr>
        <w:t xml:space="preserve"> kas </w:t>
      </w:r>
      <w:proofErr w:type="spellStart"/>
      <w:r w:rsidRPr="002C4251">
        <w:rPr>
          <w:rFonts w:ascii="Times New Roman" w:eastAsia="Times New Roman" w:hAnsi="Times New Roman" w:cs="Times New Roman"/>
          <w:sz w:val="24"/>
          <w:szCs w:val="24"/>
          <w:lang w:val="en-US"/>
        </w:rPr>
        <w:t>atau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kemampuan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untuk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memperoleh</w:t>
      </w:r>
      <w:proofErr w:type="spellEnd"/>
      <w:r w:rsidRPr="002C4251">
        <w:rPr>
          <w:rFonts w:ascii="Times New Roman" w:eastAsia="Times New Roman" w:hAnsi="Times New Roman" w:cs="Times New Roman"/>
          <w:sz w:val="24"/>
          <w:szCs w:val="24"/>
          <w:lang w:val="en-US"/>
        </w:rPr>
        <w:t xml:space="preserve"> kas. </w:t>
      </w:r>
      <w:proofErr w:type="spellStart"/>
      <w:r w:rsidRPr="002C4251">
        <w:rPr>
          <w:rFonts w:ascii="Times New Roman" w:eastAsia="Times New Roman" w:hAnsi="Times New Roman" w:cs="Times New Roman"/>
          <w:sz w:val="24"/>
          <w:szCs w:val="24"/>
          <w:lang w:val="en-US"/>
        </w:rPr>
        <w:t>Jangka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pendek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secara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konvensional</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dianggap</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periode</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hingga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tahun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meskipun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jangka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waktu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ini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dikaitkan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dengan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siklus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operasi</w:t>
      </w:r>
      <w:proofErr w:type="spellEnd"/>
      <w:r w:rsidRPr="002C4251">
        <w:rPr>
          <w:rFonts w:ascii="Times New Roman" w:eastAsia="Times New Roman" w:hAnsi="Times New Roman" w:cs="Times New Roman"/>
          <w:sz w:val="24"/>
          <w:szCs w:val="24"/>
          <w:lang w:val="en-US"/>
        </w:rPr>
        <w:t xml:space="preserve"> normal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periode</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waktu</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mencakup</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siklus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pembelian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produksi-penjualan-penagihan</w:t>
      </w:r>
      <w:proofErr w:type="spellEnd"/>
      <w:r w:rsidRPr="002C4251">
        <w:rPr>
          <w:rFonts w:ascii="Times New Roman" w:eastAsia="Times New Roman" w:hAnsi="Times New Roman" w:cs="Times New Roman"/>
          <w:sz w:val="24"/>
          <w:szCs w:val="24"/>
          <w:lang w:val="en-US"/>
        </w:rPr>
        <w:t>).</w:t>
      </w:r>
    </w:p>
    <w:p w14:paraId="31324B6E" w14:textId="77777777" w:rsidR="002C4251" w:rsidRPr="002C4251" w:rsidRDefault="002C4251" w:rsidP="002C4251">
      <w:pPr>
        <w:spacing w:line="240" w:lineRule="auto"/>
        <w:ind w:left="720" w:firstLine="720"/>
        <w:contextualSpacing/>
        <w:jc w:val="both"/>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Menurut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Munawir</w:t>
      </w:r>
      <w:proofErr w:type="spellEnd"/>
      <w:r w:rsidRPr="002C4251">
        <w:rPr>
          <w:rFonts w:ascii="Times New Roman" w:eastAsia="Times New Roman" w:hAnsi="Times New Roman" w:cs="Times New Roman"/>
          <w:sz w:val="24"/>
          <w:szCs w:val="24"/>
          <w:lang w:val="en-US"/>
        </w:rPr>
        <w:t xml:space="preserve"> (2002:31), “</w:t>
      </w:r>
      <w:proofErr w:type="spellStart"/>
      <w:r w:rsidRPr="002C4251">
        <w:rPr>
          <w:rFonts w:ascii="Times New Roman" w:eastAsia="Times New Roman" w:hAnsi="Times New Roman" w:cs="Times New Roman"/>
          <w:sz w:val="24"/>
          <w:szCs w:val="24"/>
          <w:lang w:val="en-US"/>
        </w:rPr>
        <w:t>likuiditas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adalah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menunjukkan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kemampuan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untuk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memenuhi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kewajiban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keuangannya</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harus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segera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dipenuhi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atau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kemampuan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untuk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memenuhi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kewajiban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pada </w:t>
      </w:r>
      <w:proofErr w:type="spellStart"/>
      <w:r w:rsidRPr="002C4251">
        <w:rPr>
          <w:rFonts w:ascii="Times New Roman" w:eastAsia="Times New Roman" w:hAnsi="Times New Roman" w:cs="Times New Roman"/>
          <w:sz w:val="24"/>
          <w:szCs w:val="24"/>
          <w:lang w:val="en-US"/>
        </w:rPr>
        <w:t>saat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ditagih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Secara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umum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pengertian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likuiditas</w:t>
      </w:r>
      <w:proofErr w:type="spellEnd"/>
      <w:r w:rsidRPr="002C4251">
        <w:rPr>
          <w:rFonts w:ascii="Times New Roman" w:eastAsia="Times New Roman" w:hAnsi="Times New Roman" w:cs="Times New Roman"/>
          <w:sz w:val="24"/>
          <w:szCs w:val="24"/>
          <w:lang w:val="en-US"/>
        </w:rPr>
        <w:t xml:space="preserve"> (liquidity) </w:t>
      </w:r>
      <w:proofErr w:type="spellStart"/>
      <w:r w:rsidRPr="002C4251">
        <w:rPr>
          <w:rFonts w:ascii="Times New Roman" w:eastAsia="Times New Roman" w:hAnsi="Times New Roman" w:cs="Times New Roman"/>
          <w:sz w:val="24"/>
          <w:szCs w:val="24"/>
          <w:lang w:val="en-US"/>
        </w:rPr>
        <w:t>mengacu</w:t>
      </w:r>
      <w:proofErr w:type="spellEnd"/>
      <w:r w:rsidRPr="002C4251">
        <w:rPr>
          <w:rFonts w:ascii="Times New Roman" w:eastAsia="Times New Roman" w:hAnsi="Times New Roman" w:cs="Times New Roman"/>
          <w:sz w:val="24"/>
          <w:szCs w:val="24"/>
          <w:lang w:val="en-US"/>
        </w:rPr>
        <w:t xml:space="preserve"> pada </w:t>
      </w:r>
      <w:proofErr w:type="spellStart"/>
      <w:r w:rsidRPr="002C4251">
        <w:rPr>
          <w:rFonts w:ascii="Times New Roman" w:eastAsia="Times New Roman" w:hAnsi="Times New Roman" w:cs="Times New Roman"/>
          <w:sz w:val="24"/>
          <w:szCs w:val="24"/>
          <w:lang w:val="en-US"/>
        </w:rPr>
        <w:t>kemampuan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untuk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memenuhi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kewajiban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jangka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pendeknya</w:t>
      </w:r>
      <w:proofErr w:type="spellEnd"/>
      <w:r w:rsidRPr="002C4251">
        <w:rPr>
          <w:rFonts w:ascii="Times New Roman" w:eastAsia="Times New Roman" w:hAnsi="Times New Roman" w:cs="Times New Roman"/>
          <w:sz w:val="24"/>
          <w:szCs w:val="24"/>
          <w:lang w:val="en-US"/>
        </w:rPr>
        <w:t>.</w:t>
      </w:r>
    </w:p>
    <w:p w14:paraId="718494F2" w14:textId="77777777" w:rsidR="002C4251" w:rsidRPr="002C4251" w:rsidRDefault="002C4251" w:rsidP="002C4251">
      <w:pPr>
        <w:spacing w:line="240" w:lineRule="auto"/>
        <w:ind w:left="720" w:firstLine="720"/>
        <w:contextualSpacing/>
        <w:jc w:val="both"/>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Likuiditas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Riyanto</w:t>
      </w:r>
      <w:proofErr w:type="spellEnd"/>
      <w:r w:rsidRPr="002C4251">
        <w:rPr>
          <w:rFonts w:ascii="Times New Roman" w:eastAsia="Times New Roman" w:hAnsi="Times New Roman" w:cs="Times New Roman"/>
          <w:sz w:val="24"/>
          <w:szCs w:val="24"/>
          <w:lang w:val="en-US"/>
        </w:rPr>
        <w:t>, 1995: 25) “</w:t>
      </w:r>
      <w:proofErr w:type="spellStart"/>
      <w:r w:rsidRPr="002C4251">
        <w:rPr>
          <w:rFonts w:ascii="Times New Roman" w:eastAsia="Times New Roman" w:hAnsi="Times New Roman" w:cs="Times New Roman"/>
          <w:sz w:val="24"/>
          <w:szCs w:val="24"/>
          <w:lang w:val="en-US"/>
        </w:rPr>
        <w:t>berhubungan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dengan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masalah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kemampuan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untuk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memenuhi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kewajiban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finansialnya</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segera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harus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dipenuhi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Jumlah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alat-alat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pembayaran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alat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likuid</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dimiliki</w:t>
      </w:r>
      <w:proofErr w:type="spellEnd"/>
      <w:r w:rsidRPr="002C4251">
        <w:rPr>
          <w:rFonts w:ascii="Times New Roman" w:eastAsia="Times New Roman" w:hAnsi="Times New Roman" w:cs="Times New Roman"/>
          <w:sz w:val="24"/>
          <w:szCs w:val="24"/>
          <w:lang w:val="en-US"/>
        </w:rPr>
        <w:t xml:space="preserve"> oleh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pada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saat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merupakan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kekuatan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membayar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dari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bersangkutan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Suatu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mempunyai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kekuatan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membayar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belum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tentu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dapat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memenuhi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segala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kewajiban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finansialnya</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segera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harus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dipenuhi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atau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dengan</w:t>
      </w:r>
      <w:proofErr w:type="spellEnd"/>
      <w:r w:rsidRPr="002C4251">
        <w:rPr>
          <w:rFonts w:ascii="Times New Roman" w:eastAsia="Times New Roman" w:hAnsi="Times New Roman" w:cs="Times New Roman"/>
          <w:sz w:val="24"/>
          <w:szCs w:val="24"/>
          <w:lang w:val="en-US"/>
        </w:rPr>
        <w:t xml:space="preserve"> kata lain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tersebut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belum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tentu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memiliki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kemampuan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membayar</w:t>
      </w:r>
      <w:proofErr w:type="spellEnd"/>
      <w:r w:rsidRPr="002C4251">
        <w:rPr>
          <w:rFonts w:ascii="Times New Roman" w:eastAsia="Times New Roman" w:hAnsi="Times New Roman" w:cs="Times New Roman"/>
          <w:sz w:val="24"/>
          <w:szCs w:val="24"/>
          <w:lang w:val="en-US"/>
        </w:rPr>
        <w:t xml:space="preserve">. </w:t>
      </w:r>
    </w:p>
    <w:p w14:paraId="68D1F031" w14:textId="1B56A094" w:rsidR="002C4251" w:rsidRDefault="002C4251" w:rsidP="002C4251">
      <w:pPr>
        <w:spacing w:line="240" w:lineRule="auto"/>
        <w:ind w:firstLine="720"/>
        <w:contextualSpacing/>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
    <w:p w14:paraId="655AFF11" w14:textId="0277B104" w:rsidR="002C4251" w:rsidRDefault="002C4251" w:rsidP="002C4251">
      <w:pPr>
        <w:spacing w:line="240" w:lineRule="auto"/>
        <w:ind w:firstLine="720"/>
        <w:contextualSpacing/>
        <w:jc w:val="both"/>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Solvabilitas</w:t>
      </w:r>
      <w:proofErr w:type="spellEnd"/>
    </w:p>
    <w:p w14:paraId="44CE9F66" w14:textId="45C5E7B2" w:rsidR="002C4251" w:rsidRDefault="002C4251" w:rsidP="002C4251">
      <w:pPr>
        <w:spacing w:line="240" w:lineRule="auto"/>
        <w:ind w:firstLine="720"/>
        <w:contextualSpacing/>
        <w:jc w:val="both"/>
        <w:rPr>
          <w:rFonts w:ascii="Times New Roman" w:eastAsia="Times New Roman" w:hAnsi="Times New Roman" w:cs="Times New Roman"/>
          <w:b/>
          <w:bCs/>
          <w:sz w:val="24"/>
          <w:szCs w:val="24"/>
          <w:lang w:val="en-US"/>
        </w:rPr>
      </w:pPr>
    </w:p>
    <w:p w14:paraId="37BC84D1" w14:textId="77777777" w:rsidR="002C4251" w:rsidRPr="002C4251" w:rsidRDefault="002C4251" w:rsidP="002C4251">
      <w:pPr>
        <w:spacing w:line="240" w:lineRule="auto"/>
        <w:ind w:left="720" w:firstLine="720"/>
        <w:contextualSpacing/>
        <w:jc w:val="both"/>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Menurut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Kasmir</w:t>
      </w:r>
      <w:proofErr w:type="spellEnd"/>
      <w:r w:rsidRPr="002C4251">
        <w:rPr>
          <w:rFonts w:ascii="Times New Roman" w:eastAsia="Times New Roman" w:hAnsi="Times New Roman" w:cs="Times New Roman"/>
          <w:sz w:val="24"/>
          <w:szCs w:val="24"/>
          <w:lang w:val="en-US"/>
        </w:rPr>
        <w:t xml:space="preserve"> (2008: 151) </w:t>
      </w:r>
      <w:proofErr w:type="spellStart"/>
      <w:r w:rsidRPr="002C4251">
        <w:rPr>
          <w:rFonts w:ascii="Times New Roman" w:eastAsia="Times New Roman" w:hAnsi="Times New Roman" w:cs="Times New Roman"/>
          <w:sz w:val="24"/>
          <w:szCs w:val="24"/>
          <w:lang w:val="en-US"/>
        </w:rPr>
        <w:t>rasio</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solvabilitas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atau</w:t>
      </w:r>
      <w:proofErr w:type="spellEnd"/>
      <w:r w:rsidRPr="002C4251">
        <w:rPr>
          <w:rFonts w:ascii="Times New Roman" w:eastAsia="Times New Roman" w:hAnsi="Times New Roman" w:cs="Times New Roman"/>
          <w:sz w:val="24"/>
          <w:szCs w:val="24"/>
          <w:lang w:val="en-US"/>
        </w:rPr>
        <w:t xml:space="preserve"> leverage </w:t>
      </w:r>
      <w:proofErr w:type="spellStart"/>
      <w:r w:rsidRPr="002C4251">
        <w:rPr>
          <w:rFonts w:ascii="Times New Roman" w:eastAsia="Times New Roman" w:hAnsi="Times New Roman" w:cs="Times New Roman"/>
          <w:sz w:val="24"/>
          <w:szCs w:val="24"/>
          <w:lang w:val="en-US"/>
        </w:rPr>
        <w:t>merupakan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rasio</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digunakan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untuk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mengukur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sejauh</w:t>
      </w:r>
      <w:proofErr w:type="spellEnd"/>
      <w:r w:rsidRPr="002C4251">
        <w:rPr>
          <w:rFonts w:ascii="Times New Roman" w:eastAsia="Times New Roman" w:hAnsi="Times New Roman" w:cs="Times New Roman"/>
          <w:sz w:val="24"/>
          <w:szCs w:val="24"/>
          <w:lang w:val="en-US"/>
        </w:rPr>
        <w:t xml:space="preserve"> mana </w:t>
      </w:r>
      <w:proofErr w:type="spellStart"/>
      <w:r w:rsidRPr="002C4251">
        <w:rPr>
          <w:rFonts w:ascii="Times New Roman" w:eastAsia="Times New Roman" w:hAnsi="Times New Roman" w:cs="Times New Roman"/>
          <w:sz w:val="24"/>
          <w:szCs w:val="24"/>
          <w:lang w:val="en-US"/>
        </w:rPr>
        <w:t>aktiva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dibiayai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dengan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hutang</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Artinya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berapa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besar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beban</w:t>
      </w:r>
      <w:proofErr w:type="spellEnd"/>
      <w:r w:rsidRPr="002C4251">
        <w:rPr>
          <w:rFonts w:ascii="Times New Roman" w:eastAsia="Times New Roman" w:hAnsi="Times New Roman" w:cs="Times New Roman"/>
          <w:sz w:val="24"/>
          <w:szCs w:val="24"/>
          <w:lang w:val="en-US"/>
        </w:rPr>
        <w:t xml:space="preserve"> utang yang </w:t>
      </w:r>
      <w:proofErr w:type="spellStart"/>
      <w:r w:rsidRPr="002C4251">
        <w:rPr>
          <w:rFonts w:ascii="Times New Roman" w:eastAsia="Times New Roman" w:hAnsi="Times New Roman" w:cs="Times New Roman"/>
          <w:sz w:val="24"/>
          <w:szCs w:val="24"/>
          <w:lang w:val="en-US"/>
        </w:rPr>
        <w:t>ditanggung</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dibandingkan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dengan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aktivanya</w:t>
      </w:r>
      <w:proofErr w:type="spellEnd"/>
      <w:r w:rsidRPr="002C4251">
        <w:rPr>
          <w:rFonts w:ascii="Times New Roman" w:eastAsia="Times New Roman" w:hAnsi="Times New Roman" w:cs="Times New Roman"/>
          <w:sz w:val="24"/>
          <w:szCs w:val="24"/>
          <w:lang w:val="en-US"/>
        </w:rPr>
        <w:t>.</w:t>
      </w:r>
    </w:p>
    <w:p w14:paraId="5640211D" w14:textId="77777777" w:rsidR="002C4251" w:rsidRPr="002C4251" w:rsidRDefault="002C4251" w:rsidP="002C4251">
      <w:pPr>
        <w:spacing w:line="240" w:lineRule="auto"/>
        <w:ind w:left="720" w:firstLine="720"/>
        <w:contextualSpacing/>
        <w:jc w:val="both"/>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Menurut</w:t>
      </w:r>
      <w:proofErr w:type="spellEnd"/>
      <w:r w:rsidRPr="002C4251">
        <w:rPr>
          <w:rFonts w:ascii="Times New Roman" w:eastAsia="Times New Roman" w:hAnsi="Times New Roman" w:cs="Times New Roman"/>
          <w:sz w:val="24"/>
          <w:szCs w:val="24"/>
          <w:lang w:val="en-US"/>
        </w:rPr>
        <w:t xml:space="preserve"> van Horne dan </w:t>
      </w:r>
      <w:proofErr w:type="spellStart"/>
      <w:r w:rsidRPr="002C4251">
        <w:rPr>
          <w:rFonts w:ascii="Times New Roman" w:eastAsia="Times New Roman" w:hAnsi="Times New Roman" w:cs="Times New Roman"/>
          <w:sz w:val="24"/>
          <w:szCs w:val="24"/>
          <w:lang w:val="en-US"/>
        </w:rPr>
        <w:t>Wachoviz</w:t>
      </w:r>
      <w:proofErr w:type="spellEnd"/>
      <w:r w:rsidRPr="002C4251">
        <w:rPr>
          <w:rFonts w:ascii="Times New Roman" w:eastAsia="Times New Roman" w:hAnsi="Times New Roman" w:cs="Times New Roman"/>
          <w:sz w:val="24"/>
          <w:szCs w:val="24"/>
          <w:lang w:val="en-US"/>
        </w:rPr>
        <w:t xml:space="preserve"> (2012:233) </w:t>
      </w:r>
      <w:proofErr w:type="spellStart"/>
      <w:r w:rsidRPr="002C4251">
        <w:rPr>
          <w:rFonts w:ascii="Times New Roman" w:eastAsia="Times New Roman" w:hAnsi="Times New Roman" w:cs="Times New Roman"/>
          <w:sz w:val="24"/>
          <w:szCs w:val="24"/>
          <w:lang w:val="en-US"/>
        </w:rPr>
        <w:t>mendefinisikan</w:t>
      </w:r>
      <w:proofErr w:type="spellEnd"/>
      <w:r w:rsidRPr="002C4251">
        <w:rPr>
          <w:rFonts w:ascii="Times New Roman" w:eastAsia="Times New Roman" w:hAnsi="Times New Roman" w:cs="Times New Roman"/>
          <w:sz w:val="24"/>
          <w:szCs w:val="24"/>
          <w:lang w:val="en-US"/>
        </w:rPr>
        <w:t>: “</w:t>
      </w:r>
      <w:proofErr w:type="spellStart"/>
      <w:r w:rsidRPr="002C4251">
        <w:rPr>
          <w:rFonts w:ascii="Times New Roman" w:eastAsia="Times New Roman" w:hAnsi="Times New Roman" w:cs="Times New Roman"/>
          <w:sz w:val="24"/>
          <w:szCs w:val="24"/>
          <w:lang w:val="en-US"/>
        </w:rPr>
        <w:t>Rasio</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solvabilitas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atau</w:t>
      </w:r>
      <w:proofErr w:type="spellEnd"/>
      <w:r w:rsidRPr="002C4251">
        <w:rPr>
          <w:rFonts w:ascii="Times New Roman" w:eastAsia="Times New Roman" w:hAnsi="Times New Roman" w:cs="Times New Roman"/>
          <w:sz w:val="24"/>
          <w:szCs w:val="24"/>
          <w:lang w:val="en-US"/>
        </w:rPr>
        <w:t xml:space="preserve"> leverage </w:t>
      </w:r>
      <w:proofErr w:type="spellStart"/>
      <w:r w:rsidRPr="002C4251">
        <w:rPr>
          <w:rFonts w:ascii="Times New Roman" w:eastAsia="Times New Roman" w:hAnsi="Times New Roman" w:cs="Times New Roman"/>
          <w:sz w:val="24"/>
          <w:szCs w:val="24"/>
          <w:lang w:val="en-US"/>
        </w:rPr>
        <w:t>adalah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mengukur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perbandingan</w:t>
      </w:r>
      <w:proofErr w:type="spellEnd"/>
      <w:r w:rsidRPr="002C4251">
        <w:rPr>
          <w:rFonts w:ascii="Times New Roman" w:eastAsia="Times New Roman" w:hAnsi="Times New Roman" w:cs="Times New Roman"/>
          <w:sz w:val="24"/>
          <w:szCs w:val="24"/>
          <w:lang w:val="en-US"/>
        </w:rPr>
        <w:t xml:space="preserve"> dana yang </w:t>
      </w:r>
      <w:proofErr w:type="spellStart"/>
      <w:r w:rsidRPr="002C4251">
        <w:rPr>
          <w:rFonts w:ascii="Times New Roman" w:eastAsia="Times New Roman" w:hAnsi="Times New Roman" w:cs="Times New Roman"/>
          <w:sz w:val="24"/>
          <w:szCs w:val="24"/>
          <w:lang w:val="en-US"/>
        </w:rPr>
        <w:t>disediakan</w:t>
      </w:r>
      <w:proofErr w:type="spellEnd"/>
      <w:r w:rsidRPr="002C4251">
        <w:rPr>
          <w:rFonts w:ascii="Times New Roman" w:eastAsia="Times New Roman" w:hAnsi="Times New Roman" w:cs="Times New Roman"/>
          <w:sz w:val="24"/>
          <w:szCs w:val="24"/>
          <w:lang w:val="en-US"/>
        </w:rPr>
        <w:t xml:space="preserve"> oleh </w:t>
      </w:r>
      <w:proofErr w:type="spellStart"/>
      <w:r w:rsidRPr="002C4251">
        <w:rPr>
          <w:rFonts w:ascii="Times New Roman" w:eastAsia="Times New Roman" w:hAnsi="Times New Roman" w:cs="Times New Roman"/>
          <w:sz w:val="24"/>
          <w:szCs w:val="24"/>
          <w:lang w:val="en-US"/>
        </w:rPr>
        <w:t>pemiliknya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dengan</w:t>
      </w:r>
      <w:proofErr w:type="spellEnd"/>
      <w:r w:rsidRPr="002C4251">
        <w:rPr>
          <w:rFonts w:ascii="Times New Roman" w:eastAsia="Times New Roman" w:hAnsi="Times New Roman" w:cs="Times New Roman"/>
          <w:sz w:val="24"/>
          <w:szCs w:val="24"/>
          <w:lang w:val="en-US"/>
        </w:rPr>
        <w:t xml:space="preserve"> dana yang </w:t>
      </w:r>
      <w:proofErr w:type="spellStart"/>
      <w:r w:rsidRPr="002C4251">
        <w:rPr>
          <w:rFonts w:ascii="Times New Roman" w:eastAsia="Times New Roman" w:hAnsi="Times New Roman" w:cs="Times New Roman"/>
          <w:sz w:val="24"/>
          <w:szCs w:val="24"/>
          <w:lang w:val="en-US"/>
        </w:rPr>
        <w:t>dipinjam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dari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kreditur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tersebut</w:t>
      </w:r>
      <w:proofErr w:type="spellEnd"/>
      <w:r w:rsidRPr="002C4251">
        <w:rPr>
          <w:rFonts w:ascii="Times New Roman" w:eastAsia="Times New Roman" w:hAnsi="Times New Roman" w:cs="Times New Roman"/>
          <w:sz w:val="24"/>
          <w:szCs w:val="24"/>
          <w:lang w:val="en-US"/>
        </w:rPr>
        <w:t xml:space="preserve">”. </w:t>
      </w:r>
    </w:p>
    <w:p w14:paraId="7543318B" w14:textId="77777777" w:rsidR="002C4251" w:rsidRPr="002C4251" w:rsidRDefault="002C4251" w:rsidP="002C4251">
      <w:pPr>
        <w:spacing w:line="240" w:lineRule="auto"/>
        <w:ind w:left="720" w:firstLine="720"/>
        <w:contextualSpacing/>
        <w:jc w:val="both"/>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Sedangkan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Menurut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Mamduh</w:t>
      </w:r>
      <w:proofErr w:type="spellEnd"/>
      <w:r w:rsidRPr="002C4251">
        <w:rPr>
          <w:rFonts w:ascii="Times New Roman" w:eastAsia="Times New Roman" w:hAnsi="Times New Roman" w:cs="Times New Roman"/>
          <w:sz w:val="24"/>
          <w:szCs w:val="24"/>
          <w:lang w:val="en-US"/>
        </w:rPr>
        <w:t xml:space="preserve"> M. Hanafi dan Halim (2014:40), </w:t>
      </w:r>
      <w:proofErr w:type="spellStart"/>
      <w:r w:rsidRPr="002C4251">
        <w:rPr>
          <w:rFonts w:ascii="Times New Roman" w:eastAsia="Times New Roman" w:hAnsi="Times New Roman" w:cs="Times New Roman"/>
          <w:sz w:val="24"/>
          <w:szCs w:val="24"/>
          <w:lang w:val="en-US"/>
        </w:rPr>
        <w:t>definisi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Solvabilitas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atau</w:t>
      </w:r>
      <w:proofErr w:type="spellEnd"/>
      <w:r w:rsidRPr="002C4251">
        <w:rPr>
          <w:rFonts w:ascii="Times New Roman" w:eastAsia="Times New Roman" w:hAnsi="Times New Roman" w:cs="Times New Roman"/>
          <w:sz w:val="24"/>
          <w:szCs w:val="24"/>
          <w:lang w:val="en-US"/>
        </w:rPr>
        <w:t xml:space="preserve"> Leverage </w:t>
      </w:r>
      <w:proofErr w:type="spellStart"/>
      <w:r w:rsidRPr="002C4251">
        <w:rPr>
          <w:rFonts w:ascii="Times New Roman" w:eastAsia="Times New Roman" w:hAnsi="Times New Roman" w:cs="Times New Roman"/>
          <w:sz w:val="24"/>
          <w:szCs w:val="24"/>
          <w:lang w:val="en-US"/>
        </w:rPr>
        <w:t>adalah</w:t>
      </w:r>
      <w:proofErr w:type="spellEnd"/>
      <w:r w:rsidRPr="002C4251">
        <w:rPr>
          <w:rFonts w:ascii="Times New Roman" w:eastAsia="Times New Roman" w:hAnsi="Times New Roman" w:cs="Times New Roman"/>
          <w:sz w:val="24"/>
          <w:szCs w:val="24"/>
          <w:lang w:val="en-US"/>
        </w:rPr>
        <w:t>: “</w:t>
      </w:r>
      <w:proofErr w:type="spellStart"/>
      <w:r w:rsidRPr="002C4251">
        <w:rPr>
          <w:rFonts w:ascii="Times New Roman" w:eastAsia="Times New Roman" w:hAnsi="Times New Roman" w:cs="Times New Roman"/>
          <w:sz w:val="24"/>
          <w:szCs w:val="24"/>
          <w:lang w:val="en-US"/>
        </w:rPr>
        <w:t>Rasio</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solvabilitas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atau</w:t>
      </w:r>
      <w:proofErr w:type="spellEnd"/>
      <w:r w:rsidRPr="002C4251">
        <w:rPr>
          <w:rFonts w:ascii="Times New Roman" w:eastAsia="Times New Roman" w:hAnsi="Times New Roman" w:cs="Times New Roman"/>
          <w:sz w:val="24"/>
          <w:szCs w:val="24"/>
          <w:lang w:val="en-US"/>
        </w:rPr>
        <w:t xml:space="preserve"> Leverage </w:t>
      </w:r>
      <w:proofErr w:type="spellStart"/>
      <w:r w:rsidRPr="002C4251">
        <w:rPr>
          <w:rFonts w:ascii="Times New Roman" w:eastAsia="Times New Roman" w:hAnsi="Times New Roman" w:cs="Times New Roman"/>
          <w:sz w:val="24"/>
          <w:szCs w:val="24"/>
          <w:lang w:val="en-US"/>
        </w:rPr>
        <w:t>adalah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mengukur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kemampuan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memenuhi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kewajiban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jangka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panjang</w:t>
      </w:r>
      <w:proofErr w:type="spellEnd"/>
      <w:r w:rsidRPr="002C4251">
        <w:rPr>
          <w:rFonts w:ascii="Times New Roman" w:eastAsia="Times New Roman" w:hAnsi="Times New Roman" w:cs="Times New Roman"/>
          <w:sz w:val="24"/>
          <w:szCs w:val="24"/>
          <w:lang w:val="en-US"/>
        </w:rPr>
        <w:t>”.</w:t>
      </w:r>
    </w:p>
    <w:p w14:paraId="2DD0A3CC" w14:textId="77777777" w:rsidR="002C4251" w:rsidRPr="002C4251" w:rsidRDefault="002C4251" w:rsidP="002C4251">
      <w:pPr>
        <w:spacing w:line="240" w:lineRule="auto"/>
        <w:ind w:left="720" w:firstLine="720"/>
        <w:contextualSpacing/>
        <w:jc w:val="both"/>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Menurut</w:t>
      </w:r>
      <w:proofErr w:type="spellEnd"/>
      <w:r w:rsidRPr="002C4251">
        <w:rPr>
          <w:rFonts w:ascii="Times New Roman" w:eastAsia="Times New Roman" w:hAnsi="Times New Roman" w:cs="Times New Roman"/>
          <w:sz w:val="24"/>
          <w:szCs w:val="24"/>
          <w:lang w:val="en-US"/>
        </w:rPr>
        <w:t xml:space="preserve"> Brigham dan Houston (2010:140</w:t>
      </w:r>
      <w:proofErr w:type="gramStart"/>
      <w:r w:rsidRPr="002C4251">
        <w:rPr>
          <w:rFonts w:ascii="Times New Roman" w:eastAsia="Times New Roman" w:hAnsi="Times New Roman" w:cs="Times New Roman"/>
          <w:sz w:val="24"/>
          <w:szCs w:val="24"/>
          <w:lang w:val="en-US"/>
        </w:rPr>
        <w:t>) ,</w:t>
      </w:r>
      <w:proofErr w:type="spellStart"/>
      <w:r w:rsidRPr="002C4251">
        <w:rPr>
          <w:rFonts w:ascii="Times New Roman" w:eastAsia="Times New Roman" w:hAnsi="Times New Roman" w:cs="Times New Roman"/>
          <w:sz w:val="24"/>
          <w:szCs w:val="24"/>
          <w:lang w:val="en-US"/>
        </w:rPr>
        <w:t>definisi</w:t>
      </w:r>
      <w:proofErr w:type="spellEnd"/>
      <w:proofErr w:type="gram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solvabilitas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adalah</w:t>
      </w:r>
      <w:proofErr w:type="spellEnd"/>
      <w:r w:rsidRPr="002C4251">
        <w:rPr>
          <w:rFonts w:ascii="Times New Roman" w:eastAsia="Times New Roman" w:hAnsi="Times New Roman" w:cs="Times New Roman"/>
          <w:sz w:val="24"/>
          <w:szCs w:val="24"/>
          <w:lang w:val="en-US"/>
        </w:rPr>
        <w:t>: “</w:t>
      </w:r>
      <w:proofErr w:type="spellStart"/>
      <w:r w:rsidRPr="002C4251">
        <w:rPr>
          <w:rFonts w:ascii="Times New Roman" w:eastAsia="Times New Roman" w:hAnsi="Times New Roman" w:cs="Times New Roman"/>
          <w:sz w:val="24"/>
          <w:szCs w:val="24"/>
          <w:lang w:val="en-US"/>
        </w:rPr>
        <w:t>rasio</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mengukur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sejauh</w:t>
      </w:r>
      <w:proofErr w:type="spellEnd"/>
      <w:r w:rsidRPr="002C4251">
        <w:rPr>
          <w:rFonts w:ascii="Times New Roman" w:eastAsia="Times New Roman" w:hAnsi="Times New Roman" w:cs="Times New Roman"/>
          <w:sz w:val="24"/>
          <w:szCs w:val="24"/>
          <w:lang w:val="en-US"/>
        </w:rPr>
        <w:t xml:space="preserve"> mana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menggunakan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pendanaan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melalui</w:t>
      </w:r>
      <w:proofErr w:type="spellEnd"/>
      <w:r w:rsidRPr="002C4251">
        <w:rPr>
          <w:rFonts w:ascii="Times New Roman" w:eastAsia="Times New Roman" w:hAnsi="Times New Roman" w:cs="Times New Roman"/>
          <w:sz w:val="24"/>
          <w:szCs w:val="24"/>
          <w:lang w:val="en-US"/>
        </w:rPr>
        <w:t xml:space="preserve"> utang (financial leverage).”</w:t>
      </w:r>
    </w:p>
    <w:p w14:paraId="38289E27" w14:textId="77777777" w:rsidR="002C4251" w:rsidRPr="002C4251" w:rsidRDefault="002C4251" w:rsidP="002C4251">
      <w:pPr>
        <w:spacing w:line="240" w:lineRule="auto"/>
        <w:ind w:left="720" w:firstLine="720"/>
        <w:contextualSpacing/>
        <w:jc w:val="both"/>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Menurut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Prihadi</w:t>
      </w:r>
      <w:proofErr w:type="spellEnd"/>
      <w:r w:rsidRPr="002C4251">
        <w:rPr>
          <w:rFonts w:ascii="Times New Roman" w:eastAsia="Times New Roman" w:hAnsi="Times New Roman" w:cs="Times New Roman"/>
          <w:sz w:val="24"/>
          <w:szCs w:val="24"/>
          <w:lang w:val="en-US"/>
        </w:rPr>
        <w:t xml:space="preserve">, 2014) </w:t>
      </w:r>
      <w:proofErr w:type="spellStart"/>
      <w:r w:rsidRPr="002C4251">
        <w:rPr>
          <w:rFonts w:ascii="Times New Roman" w:eastAsia="Times New Roman" w:hAnsi="Times New Roman" w:cs="Times New Roman"/>
          <w:sz w:val="24"/>
          <w:szCs w:val="24"/>
          <w:lang w:val="en-US"/>
        </w:rPr>
        <w:t>Rasio</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solvabilitas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atau</w:t>
      </w:r>
      <w:proofErr w:type="spellEnd"/>
      <w:r w:rsidRPr="002C4251">
        <w:rPr>
          <w:rFonts w:ascii="Times New Roman" w:eastAsia="Times New Roman" w:hAnsi="Times New Roman" w:cs="Times New Roman"/>
          <w:sz w:val="24"/>
          <w:szCs w:val="24"/>
          <w:lang w:val="en-US"/>
        </w:rPr>
        <w:t xml:space="preserve"> leverage ratio </w:t>
      </w:r>
      <w:proofErr w:type="spellStart"/>
      <w:r w:rsidRPr="002C4251">
        <w:rPr>
          <w:rFonts w:ascii="Times New Roman" w:eastAsia="Times New Roman" w:hAnsi="Times New Roman" w:cs="Times New Roman"/>
          <w:sz w:val="24"/>
          <w:szCs w:val="24"/>
          <w:lang w:val="en-US"/>
        </w:rPr>
        <w:t>merupakan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rasio</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untuk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mengukur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kemampuan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melunasi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hutangnya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Dalam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formulanya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dapat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diketahui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bahwa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rasio</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ini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menunjukkan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seberapa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besar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pendanaan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dibiayai</w:t>
      </w:r>
      <w:proofErr w:type="spellEnd"/>
      <w:r w:rsidRPr="002C4251">
        <w:rPr>
          <w:rFonts w:ascii="Times New Roman" w:eastAsia="Times New Roman" w:hAnsi="Times New Roman" w:cs="Times New Roman"/>
          <w:sz w:val="24"/>
          <w:szCs w:val="24"/>
          <w:lang w:val="en-US"/>
        </w:rPr>
        <w:t xml:space="preserve"> oleh </w:t>
      </w:r>
      <w:proofErr w:type="spellStart"/>
      <w:r w:rsidRPr="002C4251">
        <w:rPr>
          <w:rFonts w:ascii="Times New Roman" w:eastAsia="Times New Roman" w:hAnsi="Times New Roman" w:cs="Times New Roman"/>
          <w:sz w:val="24"/>
          <w:szCs w:val="24"/>
          <w:lang w:val="en-US"/>
        </w:rPr>
        <w:t>hutang</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dibanding</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dengan</w:t>
      </w:r>
      <w:proofErr w:type="spellEnd"/>
      <w:r w:rsidRPr="002C4251">
        <w:rPr>
          <w:rFonts w:ascii="Times New Roman" w:eastAsia="Times New Roman" w:hAnsi="Times New Roman" w:cs="Times New Roman"/>
          <w:sz w:val="24"/>
          <w:szCs w:val="24"/>
          <w:lang w:val="en-US"/>
        </w:rPr>
        <w:t xml:space="preserve"> total </w:t>
      </w:r>
      <w:proofErr w:type="spellStart"/>
      <w:r w:rsidRPr="002C4251">
        <w:rPr>
          <w:rFonts w:ascii="Times New Roman" w:eastAsia="Times New Roman" w:hAnsi="Times New Roman" w:cs="Times New Roman"/>
          <w:sz w:val="24"/>
          <w:szCs w:val="24"/>
          <w:lang w:val="en-US"/>
        </w:rPr>
        <w:t>aktiva</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dimiliki</w:t>
      </w:r>
      <w:proofErr w:type="spellEnd"/>
      <w:r w:rsidRPr="002C4251">
        <w:rPr>
          <w:rFonts w:ascii="Times New Roman" w:eastAsia="Times New Roman" w:hAnsi="Times New Roman" w:cs="Times New Roman"/>
          <w:sz w:val="24"/>
          <w:szCs w:val="24"/>
          <w:lang w:val="en-US"/>
        </w:rPr>
        <w:t xml:space="preserve"> oleh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Nilai </w:t>
      </w:r>
      <w:proofErr w:type="spellStart"/>
      <w:r w:rsidRPr="002C4251">
        <w:rPr>
          <w:rFonts w:ascii="Times New Roman" w:eastAsia="Times New Roman" w:hAnsi="Times New Roman" w:cs="Times New Roman"/>
          <w:sz w:val="24"/>
          <w:szCs w:val="24"/>
          <w:lang w:val="en-US"/>
        </w:rPr>
        <w:t>rasio</w:t>
      </w:r>
      <w:proofErr w:type="spellEnd"/>
      <w:r w:rsidRPr="002C4251">
        <w:rPr>
          <w:rFonts w:ascii="Times New Roman" w:eastAsia="Times New Roman" w:hAnsi="Times New Roman" w:cs="Times New Roman"/>
          <w:sz w:val="24"/>
          <w:szCs w:val="24"/>
          <w:lang w:val="en-US"/>
        </w:rPr>
        <w:t xml:space="preserve"> 0,5 </w:t>
      </w:r>
      <w:proofErr w:type="spellStart"/>
      <w:r w:rsidRPr="002C4251">
        <w:rPr>
          <w:rFonts w:ascii="Times New Roman" w:eastAsia="Times New Roman" w:hAnsi="Times New Roman" w:cs="Times New Roman"/>
          <w:sz w:val="24"/>
          <w:szCs w:val="24"/>
          <w:lang w:val="en-US"/>
        </w:rPr>
        <w:t>atau</w:t>
      </w:r>
      <w:proofErr w:type="spellEnd"/>
      <w:r w:rsidRPr="002C4251">
        <w:rPr>
          <w:rFonts w:ascii="Times New Roman" w:eastAsia="Times New Roman" w:hAnsi="Times New Roman" w:cs="Times New Roman"/>
          <w:sz w:val="24"/>
          <w:szCs w:val="24"/>
          <w:lang w:val="en-US"/>
        </w:rPr>
        <w:t xml:space="preserve"> 50% </w:t>
      </w:r>
      <w:proofErr w:type="spellStart"/>
      <w:r w:rsidRPr="002C4251">
        <w:rPr>
          <w:rFonts w:ascii="Times New Roman" w:eastAsia="Times New Roman" w:hAnsi="Times New Roman" w:cs="Times New Roman"/>
          <w:sz w:val="24"/>
          <w:szCs w:val="24"/>
          <w:lang w:val="en-US"/>
        </w:rPr>
        <w:t>menunjukkan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bahwa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kreditur</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menandai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50% </w:t>
      </w:r>
      <w:proofErr w:type="spellStart"/>
      <w:r w:rsidRPr="002C4251">
        <w:rPr>
          <w:rFonts w:ascii="Times New Roman" w:eastAsia="Times New Roman" w:hAnsi="Times New Roman" w:cs="Times New Roman"/>
          <w:sz w:val="24"/>
          <w:szCs w:val="24"/>
          <w:lang w:val="en-US"/>
        </w:rPr>
        <w:lastRenderedPageBreak/>
        <w:t>dari</w:t>
      </w:r>
      <w:proofErr w:type="spellEnd"/>
      <w:r w:rsidRPr="002C4251">
        <w:rPr>
          <w:rFonts w:ascii="Times New Roman" w:eastAsia="Times New Roman" w:hAnsi="Times New Roman" w:cs="Times New Roman"/>
          <w:sz w:val="24"/>
          <w:szCs w:val="24"/>
          <w:lang w:val="en-US"/>
        </w:rPr>
        <w:t xml:space="preserve"> total </w:t>
      </w:r>
      <w:proofErr w:type="spellStart"/>
      <w:r w:rsidRPr="002C4251">
        <w:rPr>
          <w:rFonts w:ascii="Times New Roman" w:eastAsia="Times New Roman" w:hAnsi="Times New Roman" w:cs="Times New Roman"/>
          <w:sz w:val="24"/>
          <w:szCs w:val="24"/>
          <w:lang w:val="en-US"/>
        </w:rPr>
        <w:t>aktiva</w:t>
      </w:r>
      <w:proofErr w:type="spellEnd"/>
      <w:r w:rsidRPr="002C4251">
        <w:rPr>
          <w:rFonts w:ascii="Times New Roman" w:eastAsia="Times New Roman" w:hAnsi="Times New Roman" w:cs="Times New Roman"/>
          <w:sz w:val="24"/>
          <w:szCs w:val="24"/>
          <w:lang w:val="en-US"/>
        </w:rPr>
        <w:t xml:space="preserve">. utang yang </w:t>
      </w:r>
      <w:proofErr w:type="spellStart"/>
      <w:r w:rsidRPr="002C4251">
        <w:rPr>
          <w:rFonts w:ascii="Times New Roman" w:eastAsia="Times New Roman" w:hAnsi="Times New Roman" w:cs="Times New Roman"/>
          <w:sz w:val="24"/>
          <w:szCs w:val="24"/>
          <w:lang w:val="en-US"/>
        </w:rPr>
        <w:t>dihitung</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dalam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hal</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ini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adalah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semua</w:t>
      </w:r>
      <w:proofErr w:type="spellEnd"/>
      <w:r w:rsidRPr="002C4251">
        <w:rPr>
          <w:rFonts w:ascii="Times New Roman" w:eastAsia="Times New Roman" w:hAnsi="Times New Roman" w:cs="Times New Roman"/>
          <w:sz w:val="24"/>
          <w:szCs w:val="24"/>
          <w:lang w:val="en-US"/>
        </w:rPr>
        <w:t xml:space="preserve"> utang </w:t>
      </w:r>
      <w:proofErr w:type="spellStart"/>
      <w:r w:rsidRPr="002C4251">
        <w:rPr>
          <w:rFonts w:ascii="Times New Roman" w:eastAsia="Times New Roman" w:hAnsi="Times New Roman" w:cs="Times New Roman"/>
          <w:sz w:val="24"/>
          <w:szCs w:val="24"/>
          <w:lang w:val="en-US"/>
        </w:rPr>
        <w:t>perusahaan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baik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jangka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pendek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maupun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jangka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panjang</w:t>
      </w:r>
      <w:proofErr w:type="spellEnd"/>
      <w:r w:rsidRPr="002C4251">
        <w:rPr>
          <w:rFonts w:ascii="Times New Roman" w:eastAsia="Times New Roman" w:hAnsi="Times New Roman" w:cs="Times New Roman"/>
          <w:sz w:val="24"/>
          <w:szCs w:val="24"/>
          <w:lang w:val="en-US"/>
        </w:rPr>
        <w:t>.</w:t>
      </w:r>
    </w:p>
    <w:p w14:paraId="545667C3" w14:textId="77777777" w:rsidR="002C4251" w:rsidRPr="002C4251" w:rsidRDefault="002C4251" w:rsidP="002C4251">
      <w:pPr>
        <w:spacing w:line="240" w:lineRule="auto"/>
        <w:ind w:firstLine="720"/>
        <w:contextualSpacing/>
        <w:jc w:val="both"/>
        <w:rPr>
          <w:rFonts w:ascii="Times New Roman" w:eastAsia="Times New Roman" w:hAnsi="Times New Roman" w:cs="Times New Roman"/>
          <w:b/>
          <w:bCs/>
          <w:sz w:val="24"/>
          <w:szCs w:val="24"/>
          <w:lang w:val="en-US"/>
        </w:rPr>
      </w:pPr>
    </w:p>
    <w:p w14:paraId="7E877BD7" w14:textId="098731F7" w:rsidR="002C4251" w:rsidRDefault="002C4251" w:rsidP="002C4251">
      <w:pPr>
        <w:pStyle w:val="ListParagraph"/>
        <w:spacing w:line="480" w:lineRule="auto"/>
        <w:jc w:val="both"/>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Perumusan</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Hipotesis</w:t>
      </w:r>
      <w:proofErr w:type="spellEnd"/>
    </w:p>
    <w:p w14:paraId="7A1379C2" w14:textId="77777777" w:rsidR="002C4251" w:rsidRPr="002C4251" w:rsidRDefault="002C4251" w:rsidP="002C4251">
      <w:pPr>
        <w:pStyle w:val="ListParagraph"/>
        <w:ind w:firstLine="720"/>
        <w:rPr>
          <w:rFonts w:ascii="Times New Roman" w:eastAsia="Times New Roman" w:hAnsi="Times New Roman" w:cs="Times New Roman"/>
          <w:sz w:val="24"/>
          <w:szCs w:val="24"/>
          <w:lang w:val="en-US"/>
        </w:rPr>
      </w:pPr>
      <w:proofErr w:type="spellStart"/>
      <w:r w:rsidRPr="002C4251">
        <w:rPr>
          <w:rFonts w:ascii="Times New Roman" w:eastAsia="Times New Roman" w:hAnsi="Times New Roman" w:cs="Times New Roman"/>
          <w:sz w:val="24"/>
          <w:szCs w:val="24"/>
          <w:lang w:val="en-US"/>
        </w:rPr>
        <w:t>Menurut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Sugiyono</w:t>
      </w:r>
      <w:proofErr w:type="spellEnd"/>
      <w:r w:rsidRPr="002C4251">
        <w:rPr>
          <w:rFonts w:ascii="Times New Roman" w:eastAsia="Times New Roman" w:hAnsi="Times New Roman" w:cs="Times New Roman"/>
          <w:sz w:val="24"/>
          <w:szCs w:val="24"/>
          <w:lang w:val="en-US"/>
        </w:rPr>
        <w:t xml:space="preserve"> (2013:93) </w:t>
      </w:r>
      <w:proofErr w:type="spellStart"/>
      <w:r w:rsidRPr="002C4251">
        <w:rPr>
          <w:rFonts w:ascii="Times New Roman" w:eastAsia="Times New Roman" w:hAnsi="Times New Roman" w:cs="Times New Roman"/>
          <w:sz w:val="24"/>
          <w:szCs w:val="24"/>
          <w:lang w:val="en-US"/>
        </w:rPr>
        <w:t>pengertian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hipotesis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merupakan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jawaban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sementara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terhadap</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rumusan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masalah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penelitian</w:t>
      </w:r>
      <w:proofErr w:type="spellEnd"/>
      <w:r w:rsidRPr="002C4251">
        <w:rPr>
          <w:rFonts w:ascii="Times New Roman" w:eastAsia="Times New Roman" w:hAnsi="Times New Roman" w:cs="Times New Roman"/>
          <w:sz w:val="24"/>
          <w:szCs w:val="24"/>
          <w:lang w:val="en-US"/>
        </w:rPr>
        <w:t xml:space="preserve">. Oleh </w:t>
      </w:r>
      <w:proofErr w:type="spellStart"/>
      <w:r w:rsidRPr="002C4251">
        <w:rPr>
          <w:rFonts w:ascii="Times New Roman" w:eastAsia="Times New Roman" w:hAnsi="Times New Roman" w:cs="Times New Roman"/>
          <w:sz w:val="24"/>
          <w:szCs w:val="24"/>
          <w:lang w:val="en-US"/>
        </w:rPr>
        <w:t>karena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itu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rumusan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masalah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penelitian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biasanya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disusun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dalam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bentuk</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kalimat</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pertanyaan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Dikatakan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sementara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karena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jawaban</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diberikan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baru</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berdasarkan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teori</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relevan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belum</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didasarkan</w:t>
      </w:r>
      <w:proofErr w:type="spellEnd"/>
      <w:r w:rsidRPr="002C4251">
        <w:rPr>
          <w:rFonts w:ascii="Times New Roman" w:eastAsia="Times New Roman" w:hAnsi="Times New Roman" w:cs="Times New Roman"/>
          <w:sz w:val="24"/>
          <w:szCs w:val="24"/>
          <w:lang w:val="en-US"/>
        </w:rPr>
        <w:t xml:space="preserve"> pada </w:t>
      </w:r>
      <w:proofErr w:type="spellStart"/>
      <w:r w:rsidRPr="002C4251">
        <w:rPr>
          <w:rFonts w:ascii="Times New Roman" w:eastAsia="Times New Roman" w:hAnsi="Times New Roman" w:cs="Times New Roman"/>
          <w:sz w:val="24"/>
          <w:szCs w:val="24"/>
          <w:lang w:val="en-US"/>
        </w:rPr>
        <w:t>fakta-fakta</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empiris</w:t>
      </w:r>
      <w:proofErr w:type="spellEnd"/>
      <w:r w:rsidRPr="002C4251">
        <w:rPr>
          <w:rFonts w:ascii="Times New Roman" w:eastAsia="Times New Roman" w:hAnsi="Times New Roman" w:cs="Times New Roman"/>
          <w:sz w:val="24"/>
          <w:szCs w:val="24"/>
          <w:lang w:val="en-US"/>
        </w:rPr>
        <w:t xml:space="preserve"> yang </w:t>
      </w:r>
      <w:proofErr w:type="spellStart"/>
      <w:r w:rsidRPr="002C4251">
        <w:rPr>
          <w:rFonts w:ascii="Times New Roman" w:eastAsia="Times New Roman" w:hAnsi="Times New Roman" w:cs="Times New Roman"/>
          <w:sz w:val="24"/>
          <w:szCs w:val="24"/>
          <w:lang w:val="en-US"/>
        </w:rPr>
        <w:t>diperoleh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melalui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pengumpulan</w:t>
      </w:r>
      <w:proofErr w:type="spellEnd"/>
      <w:r w:rsidRPr="002C4251">
        <w:rPr>
          <w:rFonts w:ascii="Times New Roman" w:eastAsia="Times New Roman" w:hAnsi="Times New Roman" w:cs="Times New Roman"/>
          <w:sz w:val="24"/>
          <w:szCs w:val="24"/>
          <w:lang w:val="en-US"/>
        </w:rPr>
        <w:t xml:space="preserve"> data. </w:t>
      </w:r>
    </w:p>
    <w:p w14:paraId="5832FFCF" w14:textId="77777777" w:rsidR="002C4251" w:rsidRPr="002C4251" w:rsidRDefault="002C4251" w:rsidP="002C4251">
      <w:pPr>
        <w:pStyle w:val="ListParagraph"/>
        <w:rPr>
          <w:rFonts w:ascii="Times New Roman" w:eastAsia="Times New Roman" w:hAnsi="Times New Roman" w:cs="Times New Roman"/>
          <w:sz w:val="24"/>
          <w:szCs w:val="24"/>
          <w:lang w:val="en-US"/>
        </w:rPr>
      </w:pPr>
      <w:r w:rsidRPr="002C4251">
        <w:rPr>
          <w:rFonts w:ascii="Times New Roman" w:eastAsia="Times New Roman" w:hAnsi="Times New Roman" w:cs="Times New Roman"/>
          <w:sz w:val="24"/>
          <w:szCs w:val="24"/>
          <w:lang w:val="en-US"/>
        </w:rPr>
        <w:tab/>
      </w:r>
      <w:proofErr w:type="spellStart"/>
      <w:r w:rsidRPr="002C4251">
        <w:rPr>
          <w:rFonts w:ascii="Times New Roman" w:eastAsia="Times New Roman" w:hAnsi="Times New Roman" w:cs="Times New Roman"/>
          <w:sz w:val="24"/>
          <w:szCs w:val="24"/>
          <w:lang w:val="en-US"/>
        </w:rPr>
        <w:t>Berdasarkan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uraian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dari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tinjauan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pustaka</w:t>
      </w:r>
      <w:proofErr w:type="spellEnd"/>
      <w:r w:rsidRPr="002C4251">
        <w:rPr>
          <w:rFonts w:ascii="Times New Roman" w:eastAsia="Times New Roman" w:hAnsi="Times New Roman" w:cs="Times New Roman"/>
          <w:sz w:val="24"/>
          <w:szCs w:val="24"/>
          <w:lang w:val="en-US"/>
        </w:rPr>
        <w:t xml:space="preserve"> dan </w:t>
      </w:r>
      <w:proofErr w:type="spellStart"/>
      <w:r w:rsidRPr="002C4251">
        <w:rPr>
          <w:rFonts w:ascii="Times New Roman" w:eastAsia="Times New Roman" w:hAnsi="Times New Roman" w:cs="Times New Roman"/>
          <w:sz w:val="24"/>
          <w:szCs w:val="24"/>
          <w:lang w:val="en-US"/>
        </w:rPr>
        <w:t>kerangka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pemikiran</w:t>
      </w:r>
      <w:proofErr w:type="spellEnd"/>
      <w:r w:rsidRPr="002C4251">
        <w:rPr>
          <w:rFonts w:ascii="Times New Roman" w:eastAsia="Times New Roman" w:hAnsi="Times New Roman" w:cs="Times New Roman"/>
          <w:sz w:val="24"/>
          <w:szCs w:val="24"/>
          <w:lang w:val="en-US"/>
        </w:rPr>
        <w:t xml:space="preserve"> di </w:t>
      </w:r>
      <w:proofErr w:type="spellStart"/>
      <w:r w:rsidRPr="002C4251">
        <w:rPr>
          <w:rFonts w:ascii="Times New Roman" w:eastAsia="Times New Roman" w:hAnsi="Times New Roman" w:cs="Times New Roman"/>
          <w:sz w:val="24"/>
          <w:szCs w:val="24"/>
          <w:lang w:val="en-US"/>
        </w:rPr>
        <w:t>atas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maka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penulis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mengemukakan</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hipotesis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sebagai</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berikut</w:t>
      </w:r>
      <w:proofErr w:type="spellEnd"/>
      <w:r w:rsidRPr="002C4251">
        <w:rPr>
          <w:rFonts w:ascii="Times New Roman" w:eastAsia="Times New Roman" w:hAnsi="Times New Roman" w:cs="Times New Roman"/>
          <w:sz w:val="24"/>
          <w:szCs w:val="24"/>
          <w:lang w:val="en-US"/>
        </w:rPr>
        <w:t>:</w:t>
      </w:r>
    </w:p>
    <w:p w14:paraId="378C9D9D" w14:textId="77777777" w:rsidR="002C4251" w:rsidRPr="002C4251" w:rsidRDefault="002C4251" w:rsidP="002C4251">
      <w:pPr>
        <w:pStyle w:val="ListParagraph"/>
        <w:rPr>
          <w:rFonts w:ascii="Times New Roman" w:eastAsia="Times New Roman" w:hAnsi="Times New Roman" w:cs="Times New Roman"/>
          <w:sz w:val="24"/>
          <w:szCs w:val="24"/>
          <w:lang w:val="en-US"/>
        </w:rPr>
      </w:pPr>
      <w:r w:rsidRPr="002C4251">
        <w:rPr>
          <w:rFonts w:ascii="Times New Roman" w:eastAsia="Times New Roman" w:hAnsi="Times New Roman" w:cs="Times New Roman"/>
          <w:sz w:val="24"/>
          <w:szCs w:val="24"/>
          <w:lang w:val="en-US"/>
        </w:rPr>
        <w:t xml:space="preserve">H1: </w:t>
      </w:r>
      <w:proofErr w:type="spellStart"/>
      <w:r w:rsidRPr="002C4251">
        <w:rPr>
          <w:rFonts w:ascii="Times New Roman" w:eastAsia="Times New Roman" w:hAnsi="Times New Roman" w:cs="Times New Roman"/>
          <w:sz w:val="24"/>
          <w:szCs w:val="24"/>
          <w:lang w:val="en-US"/>
        </w:rPr>
        <w:t>Likuiditas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berpengaruh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terhadap</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Kinerja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Perusahaan.</w:t>
      </w:r>
    </w:p>
    <w:p w14:paraId="28875BB7" w14:textId="77777777" w:rsidR="002C4251" w:rsidRPr="002C4251" w:rsidRDefault="002C4251" w:rsidP="002C4251">
      <w:pPr>
        <w:pStyle w:val="ListParagraph"/>
        <w:rPr>
          <w:rFonts w:ascii="Times New Roman" w:eastAsia="Times New Roman" w:hAnsi="Times New Roman" w:cs="Times New Roman"/>
          <w:sz w:val="24"/>
          <w:szCs w:val="24"/>
          <w:lang w:val="en-US"/>
        </w:rPr>
      </w:pPr>
      <w:r w:rsidRPr="002C4251">
        <w:rPr>
          <w:rFonts w:ascii="Times New Roman" w:eastAsia="Times New Roman" w:hAnsi="Times New Roman" w:cs="Times New Roman"/>
          <w:sz w:val="24"/>
          <w:szCs w:val="24"/>
          <w:lang w:val="en-US"/>
        </w:rPr>
        <w:t xml:space="preserve">H2: </w:t>
      </w:r>
      <w:proofErr w:type="spellStart"/>
      <w:r w:rsidRPr="002C4251">
        <w:rPr>
          <w:rFonts w:ascii="Times New Roman" w:eastAsia="Times New Roman" w:hAnsi="Times New Roman" w:cs="Times New Roman"/>
          <w:sz w:val="24"/>
          <w:szCs w:val="24"/>
          <w:lang w:val="en-US"/>
        </w:rPr>
        <w:t>Solvabilitas</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berpengaruh</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terhadap</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Kinerja</w:t>
      </w:r>
      <w:proofErr w:type="spellEnd"/>
      <w:r w:rsidRPr="002C4251">
        <w:rPr>
          <w:rFonts w:ascii="Times New Roman" w:eastAsia="Times New Roman" w:hAnsi="Times New Roman" w:cs="Times New Roman"/>
          <w:sz w:val="24"/>
          <w:szCs w:val="24"/>
          <w:lang w:val="en-US"/>
        </w:rPr>
        <w:t xml:space="preserve"> </w:t>
      </w:r>
      <w:proofErr w:type="spellStart"/>
      <w:r w:rsidRPr="002C4251">
        <w:rPr>
          <w:rFonts w:ascii="Times New Roman" w:eastAsia="Times New Roman" w:hAnsi="Times New Roman" w:cs="Times New Roman"/>
          <w:sz w:val="24"/>
          <w:szCs w:val="24"/>
          <w:lang w:val="en-US"/>
        </w:rPr>
        <w:t>Keuangan</w:t>
      </w:r>
      <w:proofErr w:type="spellEnd"/>
      <w:r w:rsidRPr="002C4251">
        <w:rPr>
          <w:rFonts w:ascii="Times New Roman" w:eastAsia="Times New Roman" w:hAnsi="Times New Roman" w:cs="Times New Roman"/>
          <w:sz w:val="24"/>
          <w:szCs w:val="24"/>
          <w:lang w:val="en-US"/>
        </w:rPr>
        <w:t xml:space="preserve"> Perusahaan.</w:t>
      </w:r>
    </w:p>
    <w:p w14:paraId="3CFCDE41" w14:textId="5ECCAAEE" w:rsidR="002C4251" w:rsidRPr="00C03ABC" w:rsidRDefault="002C4251" w:rsidP="00C03ABC">
      <w:pPr>
        <w:spacing w:line="360" w:lineRule="auto"/>
        <w:ind w:right="-1"/>
        <w:jc w:val="both"/>
        <w:rPr>
          <w:rFonts w:ascii="Times New Roman" w:hAnsi="Times New Roman" w:cs="Times New Roman"/>
          <w:b/>
          <w:bCs/>
          <w:sz w:val="24"/>
          <w:szCs w:val="24"/>
          <w:shd w:val="clear" w:color="auto" w:fill="FFFFFF"/>
        </w:rPr>
      </w:pPr>
    </w:p>
    <w:p w14:paraId="14811381" w14:textId="1BC85449" w:rsidR="006E5DBB" w:rsidRDefault="006E5DBB" w:rsidP="002C4251">
      <w:pPr>
        <w:pStyle w:val="Default"/>
        <w:spacing w:line="240" w:lineRule="auto"/>
        <w:jc w:val="both"/>
        <w:rPr>
          <w:b/>
          <w:bCs/>
          <w:lang w:val="en-US"/>
        </w:rPr>
      </w:pPr>
      <w:r w:rsidRPr="006E5DBB">
        <w:rPr>
          <w:b/>
          <w:bCs/>
          <w:lang w:val="en-US"/>
        </w:rPr>
        <w:t>METODE PENELITIAN</w:t>
      </w:r>
    </w:p>
    <w:p w14:paraId="00F6CE92" w14:textId="1D056BA7" w:rsidR="006E5DBB" w:rsidRDefault="006E5DBB" w:rsidP="006E5DBB">
      <w:pPr>
        <w:pStyle w:val="BodyText"/>
        <w:spacing w:before="160"/>
        <w:ind w:left="426" w:right="-1"/>
        <w:jc w:val="both"/>
      </w:pPr>
      <w:r>
        <w:t xml:space="preserve">      </w:t>
      </w: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jenis</w:t>
      </w:r>
      <w:proofErr w:type="spellEnd"/>
      <w:r>
        <w:t xml:space="preserve"> </w:t>
      </w:r>
      <w:proofErr w:type="spellStart"/>
      <w:r>
        <w:t>penelitian</w:t>
      </w:r>
      <w:proofErr w:type="spellEnd"/>
      <w:r>
        <w:t xml:space="preserve"> </w:t>
      </w:r>
      <w:r>
        <w:rPr>
          <w:i/>
        </w:rPr>
        <w:t xml:space="preserve">explanatory research </w:t>
      </w:r>
      <w:proofErr w:type="spellStart"/>
      <w:r>
        <w:t>dengan</w:t>
      </w:r>
      <w:proofErr w:type="spellEnd"/>
      <w:r>
        <w:t xml:space="preserve"> </w:t>
      </w:r>
      <w:proofErr w:type="spellStart"/>
      <w:r>
        <w:t>pendekatan</w:t>
      </w:r>
      <w:proofErr w:type="spellEnd"/>
      <w:r>
        <w:rPr>
          <w:spacing w:val="-19"/>
        </w:rPr>
        <w:t xml:space="preserve"> </w:t>
      </w:r>
      <w:proofErr w:type="spellStart"/>
      <w:r>
        <w:t>kuantitatif</w:t>
      </w:r>
      <w:proofErr w:type="spellEnd"/>
      <w:r>
        <w:t>.</w:t>
      </w:r>
      <w:r>
        <w:rPr>
          <w:spacing w:val="-17"/>
        </w:rPr>
        <w:t xml:space="preserve"> </w:t>
      </w:r>
      <w:r>
        <w:t>Data</w:t>
      </w:r>
      <w:r>
        <w:rPr>
          <w:spacing w:val="-17"/>
        </w:rPr>
        <w:t xml:space="preserve"> </w:t>
      </w:r>
      <w:proofErr w:type="spellStart"/>
      <w:r>
        <w:t>sekunder</w:t>
      </w:r>
      <w:proofErr w:type="spellEnd"/>
      <w:r>
        <w:rPr>
          <w:spacing w:val="-18"/>
        </w:rPr>
        <w:t xml:space="preserve"> </w:t>
      </w:r>
      <w:proofErr w:type="spellStart"/>
      <w:r>
        <w:t>diperoleh</w:t>
      </w:r>
      <w:proofErr w:type="spellEnd"/>
      <w:r>
        <w:rPr>
          <w:spacing w:val="-18"/>
        </w:rPr>
        <w:t xml:space="preserve"> </w:t>
      </w:r>
      <w:proofErr w:type="spellStart"/>
      <w:r>
        <w:t>dari</w:t>
      </w:r>
      <w:proofErr w:type="spellEnd"/>
      <w:r>
        <w:rPr>
          <w:spacing w:val="-17"/>
        </w:rPr>
        <w:t xml:space="preserve"> </w:t>
      </w:r>
      <w:proofErr w:type="spellStart"/>
      <w:r>
        <w:t>pihak</w:t>
      </w:r>
      <w:proofErr w:type="spellEnd"/>
      <w:r>
        <w:rPr>
          <w:spacing w:val="-18"/>
        </w:rPr>
        <w:t xml:space="preserve"> </w:t>
      </w:r>
      <w:proofErr w:type="spellStart"/>
      <w:r>
        <w:t>ketiga</w:t>
      </w:r>
      <w:proofErr w:type="spellEnd"/>
      <w:r>
        <w:rPr>
          <w:spacing w:val="-17"/>
        </w:rPr>
        <w:t xml:space="preserve"> </w:t>
      </w:r>
      <w:proofErr w:type="spellStart"/>
      <w:r>
        <w:t>melalui</w:t>
      </w:r>
      <w:proofErr w:type="spellEnd"/>
      <w:r>
        <w:rPr>
          <w:spacing w:val="-17"/>
        </w:rPr>
        <w:t xml:space="preserve"> </w:t>
      </w:r>
      <w:r>
        <w:t xml:space="preserve">media </w:t>
      </w:r>
      <w:proofErr w:type="spellStart"/>
      <w:r>
        <w:t>perantara</w:t>
      </w:r>
      <w:proofErr w:type="spellEnd"/>
      <w:r>
        <w:t xml:space="preserve"> yang </w:t>
      </w:r>
      <w:proofErr w:type="spellStart"/>
      <w:r>
        <w:t>diakses</w:t>
      </w:r>
      <w:proofErr w:type="spellEnd"/>
      <w:r>
        <w:t xml:space="preserve"> </w:t>
      </w:r>
      <w:proofErr w:type="spellStart"/>
      <w:r>
        <w:t>dari</w:t>
      </w:r>
      <w:proofErr w:type="spellEnd"/>
      <w:r>
        <w:t xml:space="preserve"> website Bursa </w:t>
      </w:r>
      <w:proofErr w:type="spellStart"/>
      <w:r>
        <w:t>Efek</w:t>
      </w:r>
      <w:proofErr w:type="spellEnd"/>
      <w:r>
        <w:t xml:space="preserve"> Indonesia (</w:t>
      </w:r>
      <w:hyperlink r:id="rId9">
        <w:r>
          <w:rPr>
            <w:color w:val="0462C1"/>
            <w:u w:val="single" w:color="0462C1"/>
          </w:rPr>
          <w:t>www.idx.co.id</w:t>
        </w:r>
      </w:hyperlink>
      <w:r>
        <w:t>) dan juga</w:t>
      </w:r>
      <w:r>
        <w:rPr>
          <w:spacing w:val="-16"/>
        </w:rPr>
        <w:t xml:space="preserve"> </w:t>
      </w:r>
      <w:proofErr w:type="spellStart"/>
      <w:r>
        <w:t>dari</w:t>
      </w:r>
      <w:proofErr w:type="spellEnd"/>
      <w:r>
        <w:rPr>
          <w:spacing w:val="-14"/>
        </w:rPr>
        <w:t xml:space="preserve"> </w:t>
      </w:r>
      <w:r>
        <w:rPr>
          <w:i/>
        </w:rPr>
        <w:t>website</w:t>
      </w:r>
      <w:r>
        <w:rPr>
          <w:i/>
          <w:spacing w:val="-15"/>
        </w:rPr>
        <w:t xml:space="preserve"> </w:t>
      </w:r>
      <w:proofErr w:type="spellStart"/>
      <w:r>
        <w:t>perusahaan</w:t>
      </w:r>
      <w:proofErr w:type="spellEnd"/>
      <w:r>
        <w:rPr>
          <w:spacing w:val="-16"/>
        </w:rPr>
        <w:t xml:space="preserve"> </w:t>
      </w:r>
      <w:proofErr w:type="spellStart"/>
      <w:r>
        <w:t>terkait</w:t>
      </w:r>
      <w:proofErr w:type="spellEnd"/>
      <w:r>
        <w:t>.</w:t>
      </w:r>
      <w:r>
        <w:rPr>
          <w:spacing w:val="-17"/>
        </w:rPr>
        <w:t xml:space="preserve"> </w:t>
      </w:r>
      <w:r>
        <w:t>Teknik</w:t>
      </w:r>
      <w:r>
        <w:rPr>
          <w:spacing w:val="-16"/>
        </w:rPr>
        <w:t xml:space="preserve"> </w:t>
      </w:r>
      <w:proofErr w:type="spellStart"/>
      <w:r>
        <w:t>pengambilan</w:t>
      </w:r>
      <w:proofErr w:type="spellEnd"/>
      <w:r>
        <w:rPr>
          <w:spacing w:val="-21"/>
        </w:rPr>
        <w:t xml:space="preserve"> </w:t>
      </w:r>
      <w:proofErr w:type="spellStart"/>
      <w:r>
        <w:t>sampel</w:t>
      </w:r>
      <w:proofErr w:type="spellEnd"/>
      <w:r>
        <w:rPr>
          <w:spacing w:val="-20"/>
        </w:rPr>
        <w:t xml:space="preserve"> </w:t>
      </w:r>
      <w:proofErr w:type="spellStart"/>
      <w:r>
        <w:t>menggunakan</w:t>
      </w:r>
      <w:proofErr w:type="spellEnd"/>
      <w:r>
        <w:t xml:space="preserve"> </w:t>
      </w:r>
      <w:proofErr w:type="spellStart"/>
      <w:r>
        <w:t>teknik</w:t>
      </w:r>
      <w:proofErr w:type="spellEnd"/>
      <w:r>
        <w:t xml:space="preserve"> </w:t>
      </w:r>
      <w:r>
        <w:rPr>
          <w:i/>
        </w:rPr>
        <w:t xml:space="preserve">purposive sampling, </w:t>
      </w:r>
      <w:proofErr w:type="spellStart"/>
      <w:r>
        <w:t>dengan</w:t>
      </w:r>
      <w:proofErr w:type="spellEnd"/>
      <w:r>
        <w:t xml:space="preserve"> </w:t>
      </w:r>
      <w:proofErr w:type="spellStart"/>
      <w:r>
        <w:t>jumlah</w:t>
      </w:r>
      <w:proofErr w:type="spellEnd"/>
      <w:r>
        <w:t xml:space="preserve"> </w:t>
      </w:r>
      <w:proofErr w:type="spellStart"/>
      <w:r>
        <w:t>sampel</w:t>
      </w:r>
      <w:proofErr w:type="spellEnd"/>
      <w:r>
        <w:t xml:space="preserve"> 10 </w:t>
      </w:r>
      <w:proofErr w:type="spellStart"/>
      <w:r>
        <w:t>perusahaan</w:t>
      </w:r>
      <w:proofErr w:type="spellEnd"/>
      <w:r>
        <w:t xml:space="preserve">. </w:t>
      </w:r>
      <w:proofErr w:type="spellStart"/>
      <w:r>
        <w:t>Kriteria</w:t>
      </w:r>
      <w:proofErr w:type="spellEnd"/>
      <w:r>
        <w:t xml:space="preserve"> </w:t>
      </w:r>
      <w:proofErr w:type="spellStart"/>
      <w:r>
        <w:t>sampel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perusahaan</w:t>
      </w:r>
      <w:proofErr w:type="spellEnd"/>
      <w:r>
        <w:t xml:space="preserve"> </w:t>
      </w:r>
      <w:proofErr w:type="spellStart"/>
      <w:r>
        <w:t>tekstil</w:t>
      </w:r>
      <w:proofErr w:type="spellEnd"/>
      <w:r>
        <w:t xml:space="preserve"> yang </w:t>
      </w:r>
      <w:r>
        <w:rPr>
          <w:i/>
        </w:rPr>
        <w:t xml:space="preserve">listed </w:t>
      </w:r>
      <w:r>
        <w:t xml:space="preserve">di BEI </w:t>
      </w:r>
      <w:proofErr w:type="spellStart"/>
      <w:r>
        <w:t>tahun</w:t>
      </w:r>
      <w:proofErr w:type="spellEnd"/>
      <w:r>
        <w:t xml:space="preserve"> 2016-2018, </w:t>
      </w:r>
      <w:proofErr w:type="spellStart"/>
      <w:r>
        <w:t>menerbitkan</w:t>
      </w:r>
      <w:proofErr w:type="spellEnd"/>
      <w:r>
        <w:t xml:space="preserve"> </w:t>
      </w:r>
      <w:proofErr w:type="spellStart"/>
      <w:r>
        <w:t>laporan</w:t>
      </w:r>
      <w:proofErr w:type="spellEnd"/>
      <w:r>
        <w:t xml:space="preserve"> </w:t>
      </w:r>
      <w:proofErr w:type="spellStart"/>
      <w:r>
        <w:t>tahunan</w:t>
      </w:r>
      <w:proofErr w:type="spellEnd"/>
      <w:r>
        <w:t xml:space="preserve"> dan </w:t>
      </w:r>
      <w:proofErr w:type="spellStart"/>
      <w:r>
        <w:t>laporan</w:t>
      </w:r>
      <w:proofErr w:type="spellEnd"/>
      <w:r>
        <w:t xml:space="preserve"> </w:t>
      </w:r>
      <w:proofErr w:type="spellStart"/>
      <w:r>
        <w:t>keuangan</w:t>
      </w:r>
      <w:proofErr w:type="spellEnd"/>
      <w:r>
        <w:t xml:space="preserve"> </w:t>
      </w:r>
      <w:proofErr w:type="spellStart"/>
      <w:r>
        <w:t>secara</w:t>
      </w:r>
      <w:proofErr w:type="spellEnd"/>
      <w:r>
        <w:t xml:space="preserve"> </w:t>
      </w:r>
      <w:proofErr w:type="spellStart"/>
      <w:r>
        <w:t>lengkap</w:t>
      </w:r>
      <w:proofErr w:type="spellEnd"/>
      <w:r>
        <w:t xml:space="preserve"> yang </w:t>
      </w:r>
      <w:proofErr w:type="spellStart"/>
      <w:r>
        <w:t>berakhir</w:t>
      </w:r>
      <w:proofErr w:type="spellEnd"/>
      <w:r>
        <w:t xml:space="preserve"> pada 31 </w:t>
      </w:r>
      <w:proofErr w:type="spellStart"/>
      <w:r>
        <w:t>desember</w:t>
      </w:r>
      <w:proofErr w:type="spellEnd"/>
      <w:r>
        <w:t xml:space="preserve"> dan </w:t>
      </w:r>
      <w:proofErr w:type="spellStart"/>
      <w:r>
        <w:t>menyediakan</w:t>
      </w:r>
      <w:proofErr w:type="spellEnd"/>
      <w:r>
        <w:t xml:space="preserve"> </w:t>
      </w:r>
      <w:proofErr w:type="spellStart"/>
      <w:r>
        <w:t>informasi</w:t>
      </w:r>
      <w:proofErr w:type="spellEnd"/>
      <w:r>
        <w:t xml:space="preserve"> </w:t>
      </w:r>
      <w:proofErr w:type="spellStart"/>
      <w:r>
        <w:t>secara</w:t>
      </w:r>
      <w:proofErr w:type="spellEnd"/>
      <w:r>
        <w:t xml:space="preserve"> </w:t>
      </w:r>
      <w:proofErr w:type="spellStart"/>
      <w:r>
        <w:t>lengkap</w:t>
      </w:r>
      <w:proofErr w:type="spellEnd"/>
      <w:r>
        <w:t xml:space="preserve"> </w:t>
      </w:r>
      <w:proofErr w:type="spellStart"/>
      <w:r>
        <w:t>tentang</w:t>
      </w:r>
      <w:proofErr w:type="spellEnd"/>
      <w:r>
        <w:t xml:space="preserve"> dewan </w:t>
      </w:r>
      <w:proofErr w:type="spellStart"/>
      <w:r>
        <w:t>komisaris</w:t>
      </w:r>
      <w:proofErr w:type="spellEnd"/>
      <w:r>
        <w:t xml:space="preserve">, dewan </w:t>
      </w:r>
      <w:proofErr w:type="spellStart"/>
      <w:r>
        <w:t>direksi</w:t>
      </w:r>
      <w:proofErr w:type="spellEnd"/>
      <w:r>
        <w:t xml:space="preserve"> dan </w:t>
      </w:r>
      <w:proofErr w:type="spellStart"/>
      <w:r>
        <w:t>komite</w:t>
      </w:r>
      <w:proofErr w:type="spellEnd"/>
      <w:r>
        <w:rPr>
          <w:spacing w:val="-10"/>
        </w:rPr>
        <w:t xml:space="preserve"> </w:t>
      </w:r>
      <w:r>
        <w:t>audit.</w:t>
      </w:r>
    </w:p>
    <w:p w14:paraId="175F6FEA" w14:textId="1FBDBEC8" w:rsidR="006E5DBB" w:rsidRDefault="006E5DBB" w:rsidP="006E5DBB">
      <w:pPr>
        <w:pStyle w:val="BodyText"/>
        <w:spacing w:before="161"/>
        <w:ind w:left="426" w:right="-1"/>
        <w:jc w:val="both"/>
      </w:pPr>
      <w:r>
        <w:t xml:space="preserve">      </w:t>
      </w:r>
      <w:proofErr w:type="spellStart"/>
      <w:r>
        <w:t>Variabel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yaitu</w:t>
      </w:r>
      <w:proofErr w:type="spellEnd"/>
      <w:r w:rsidR="00C03ABC">
        <w:t xml:space="preserve"> </w:t>
      </w:r>
      <w:proofErr w:type="spellStart"/>
      <w:r w:rsidR="00C03ABC">
        <w:t>Likuiditas</w:t>
      </w:r>
      <w:proofErr w:type="spellEnd"/>
      <w:r w:rsidR="00C03ABC">
        <w:t xml:space="preserve"> dan </w:t>
      </w:r>
      <w:proofErr w:type="spellStart"/>
      <w:r w:rsidR="00C03ABC">
        <w:t>Solvabilitas</w:t>
      </w:r>
      <w:proofErr w:type="spellEnd"/>
      <w:r>
        <w:t>.</w:t>
      </w:r>
      <w:r>
        <w:rPr>
          <w:spacing w:val="-9"/>
        </w:rPr>
        <w:t xml:space="preserve"> </w:t>
      </w:r>
      <w:proofErr w:type="spellStart"/>
      <w:r>
        <w:t>Variabel</w:t>
      </w:r>
      <w:proofErr w:type="spellEnd"/>
      <w:r>
        <w:rPr>
          <w:spacing w:val="-9"/>
        </w:rPr>
        <w:t xml:space="preserve"> </w:t>
      </w:r>
      <w:proofErr w:type="spellStart"/>
      <w:r>
        <w:t>dependen</w:t>
      </w:r>
      <w:proofErr w:type="spellEnd"/>
      <w:r>
        <w:rPr>
          <w:spacing w:val="-11"/>
        </w:rPr>
        <w:t xml:space="preserve"> </w:t>
      </w:r>
      <w:proofErr w:type="spellStart"/>
      <w:r>
        <w:t>kinerja</w:t>
      </w:r>
      <w:proofErr w:type="spellEnd"/>
      <w:r>
        <w:rPr>
          <w:spacing w:val="-5"/>
        </w:rPr>
        <w:t xml:space="preserve"> </w:t>
      </w:r>
      <w:proofErr w:type="spellStart"/>
      <w:r>
        <w:rPr>
          <w:spacing w:val="-5"/>
        </w:rPr>
        <w:t>keuangan</w:t>
      </w:r>
      <w:proofErr w:type="spellEnd"/>
      <w:r>
        <w:rPr>
          <w:spacing w:val="-5"/>
        </w:rPr>
        <w:t xml:space="preserve"> </w:t>
      </w:r>
      <w:proofErr w:type="spellStart"/>
      <w:r>
        <w:t>perusahaan</w:t>
      </w:r>
      <w:proofErr w:type="spellEnd"/>
      <w:r>
        <w:t xml:space="preserve"> yang </w:t>
      </w:r>
      <w:proofErr w:type="spellStart"/>
      <w:r>
        <w:t>diproksikan</w:t>
      </w:r>
      <w:proofErr w:type="spellEnd"/>
      <w:r>
        <w:t xml:space="preserve"> </w:t>
      </w:r>
      <w:proofErr w:type="spellStart"/>
      <w:r>
        <w:t>dengan</w:t>
      </w:r>
      <w:proofErr w:type="spellEnd"/>
      <w:r>
        <w:t xml:space="preserve"> </w:t>
      </w:r>
      <w:r>
        <w:rPr>
          <w:i/>
        </w:rPr>
        <w:t xml:space="preserve">ROA. </w:t>
      </w:r>
      <w:proofErr w:type="spellStart"/>
      <w:r>
        <w:t>Alat</w:t>
      </w:r>
      <w:proofErr w:type="spellEnd"/>
      <w:r>
        <w:t xml:space="preserve"> </w:t>
      </w:r>
      <w:proofErr w:type="spellStart"/>
      <w:r>
        <w:t>analisis</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regresi</w:t>
      </w:r>
      <w:proofErr w:type="spellEnd"/>
      <w:r>
        <w:t xml:space="preserve"> linier</w:t>
      </w:r>
      <w:r>
        <w:rPr>
          <w:spacing w:val="-7"/>
        </w:rPr>
        <w:t xml:space="preserve"> </w:t>
      </w:r>
      <w:proofErr w:type="spellStart"/>
      <w:r>
        <w:t>berganda</w:t>
      </w:r>
      <w:proofErr w:type="spellEnd"/>
      <w:r>
        <w:t>.</w:t>
      </w:r>
    </w:p>
    <w:p w14:paraId="4D4CAED6" w14:textId="77777777" w:rsidR="009E72C4" w:rsidRDefault="009E72C4" w:rsidP="006E5DBB">
      <w:pPr>
        <w:pStyle w:val="BodyText"/>
        <w:spacing w:before="161"/>
        <w:ind w:left="426" w:right="-1"/>
        <w:jc w:val="both"/>
      </w:pPr>
    </w:p>
    <w:p w14:paraId="09A6DC15" w14:textId="6F51864A" w:rsidR="006C1341" w:rsidRDefault="006C1341" w:rsidP="009E72C4">
      <w:pPr>
        <w:pStyle w:val="BodyText"/>
        <w:spacing w:before="161"/>
        <w:ind w:right="-1"/>
        <w:jc w:val="both"/>
        <w:rPr>
          <w:b/>
          <w:bCs/>
        </w:rPr>
      </w:pPr>
      <w:r w:rsidRPr="006C1341">
        <w:rPr>
          <w:b/>
          <w:bCs/>
        </w:rPr>
        <w:t>HASIL PEMBAHASAN</w:t>
      </w:r>
    </w:p>
    <w:p w14:paraId="2599A8D7" w14:textId="30BF6E33" w:rsidR="006C1341" w:rsidRDefault="006C1341" w:rsidP="006E5DBB">
      <w:pPr>
        <w:pStyle w:val="BodyText"/>
        <w:spacing w:before="161"/>
        <w:ind w:left="426" w:right="-1"/>
        <w:jc w:val="both"/>
        <w:rPr>
          <w:b/>
          <w:bCs/>
        </w:rPr>
      </w:pPr>
      <w:proofErr w:type="spellStart"/>
      <w:r>
        <w:rPr>
          <w:b/>
          <w:bCs/>
        </w:rPr>
        <w:t>Statistik</w:t>
      </w:r>
      <w:proofErr w:type="spellEnd"/>
      <w:r>
        <w:rPr>
          <w:b/>
          <w:bCs/>
        </w:rPr>
        <w:t xml:space="preserve"> </w:t>
      </w:r>
      <w:proofErr w:type="spellStart"/>
      <w:r>
        <w:rPr>
          <w:b/>
          <w:bCs/>
        </w:rPr>
        <w:t>Deskriptif</w:t>
      </w:r>
      <w:proofErr w:type="spellEnd"/>
    </w:p>
    <w:p w14:paraId="6D33B7CF" w14:textId="77777777" w:rsidR="009E72C4" w:rsidRPr="009E72C4" w:rsidRDefault="009E72C4" w:rsidP="009E72C4">
      <w:pPr>
        <w:pBdr>
          <w:top w:val="nil"/>
          <w:left w:val="nil"/>
          <w:bottom w:val="nil"/>
          <w:right w:val="nil"/>
          <w:between w:val="nil"/>
        </w:pBdr>
        <w:spacing w:after="0" w:line="480" w:lineRule="auto"/>
        <w:ind w:left="426" w:firstLine="720"/>
        <w:jc w:val="both"/>
        <w:rPr>
          <w:rFonts w:ascii="Times New Roman" w:eastAsia="Times New Roman" w:hAnsi="Times New Roman" w:cs="Times New Roman"/>
          <w:color w:val="000000"/>
          <w:sz w:val="24"/>
          <w:szCs w:val="24"/>
          <w:lang w:val="en-US"/>
        </w:rPr>
      </w:pPr>
      <w:proofErr w:type="spellStart"/>
      <w:r w:rsidRPr="009E72C4">
        <w:rPr>
          <w:rFonts w:ascii="Times New Roman" w:eastAsia="Times New Roman" w:hAnsi="Times New Roman" w:cs="Times New Roman"/>
          <w:color w:val="000000"/>
          <w:sz w:val="24"/>
          <w:szCs w:val="24"/>
          <w:lang w:val="en-US"/>
        </w:rPr>
        <w:t>Statistik</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deskriptif</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adalah</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statistik</w:t>
      </w:r>
      <w:proofErr w:type="spellEnd"/>
      <w:r w:rsidRPr="009E72C4">
        <w:rPr>
          <w:rFonts w:ascii="Times New Roman" w:eastAsia="Times New Roman" w:hAnsi="Times New Roman" w:cs="Times New Roman"/>
          <w:color w:val="000000"/>
          <w:sz w:val="24"/>
          <w:szCs w:val="24"/>
          <w:lang w:val="en-US"/>
        </w:rPr>
        <w:t xml:space="preserve"> yang </w:t>
      </w:r>
      <w:proofErr w:type="spellStart"/>
      <w:r w:rsidRPr="009E72C4">
        <w:rPr>
          <w:rFonts w:ascii="Times New Roman" w:eastAsia="Times New Roman" w:hAnsi="Times New Roman" w:cs="Times New Roman"/>
          <w:color w:val="000000"/>
          <w:sz w:val="24"/>
          <w:szCs w:val="24"/>
          <w:lang w:val="en-US"/>
        </w:rPr>
        <w:t>digunakan</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untuk</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menganalisis</w:t>
      </w:r>
      <w:proofErr w:type="spellEnd"/>
      <w:r w:rsidRPr="009E72C4">
        <w:rPr>
          <w:rFonts w:ascii="Times New Roman" w:eastAsia="Times New Roman" w:hAnsi="Times New Roman" w:cs="Times New Roman"/>
          <w:color w:val="000000"/>
          <w:sz w:val="24"/>
          <w:szCs w:val="24"/>
          <w:lang w:val="en-US"/>
        </w:rPr>
        <w:t xml:space="preserve"> data </w:t>
      </w:r>
      <w:proofErr w:type="spellStart"/>
      <w:r w:rsidRPr="009E72C4">
        <w:rPr>
          <w:rFonts w:ascii="Times New Roman" w:eastAsia="Times New Roman" w:hAnsi="Times New Roman" w:cs="Times New Roman"/>
          <w:color w:val="000000"/>
          <w:sz w:val="24"/>
          <w:szCs w:val="24"/>
          <w:lang w:val="en-US"/>
        </w:rPr>
        <w:t>dengan</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mendeskripsikan</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atau</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menggambarkan</w:t>
      </w:r>
      <w:proofErr w:type="spellEnd"/>
      <w:r w:rsidRPr="009E72C4">
        <w:rPr>
          <w:rFonts w:ascii="Times New Roman" w:eastAsia="Times New Roman" w:hAnsi="Times New Roman" w:cs="Times New Roman"/>
          <w:color w:val="000000"/>
          <w:sz w:val="24"/>
          <w:szCs w:val="24"/>
          <w:lang w:val="en-US"/>
        </w:rPr>
        <w:t xml:space="preserve"> data yang </w:t>
      </w:r>
      <w:proofErr w:type="spellStart"/>
      <w:r w:rsidRPr="009E72C4">
        <w:rPr>
          <w:rFonts w:ascii="Times New Roman" w:eastAsia="Times New Roman" w:hAnsi="Times New Roman" w:cs="Times New Roman"/>
          <w:color w:val="000000"/>
          <w:sz w:val="24"/>
          <w:szCs w:val="24"/>
          <w:lang w:val="en-US"/>
        </w:rPr>
        <w:t>telah</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terkumpul</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sebagaimana</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adanya</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tanpa</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bermaksud</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membuat</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kesimpulan</w:t>
      </w:r>
      <w:proofErr w:type="spellEnd"/>
      <w:r w:rsidRPr="009E72C4">
        <w:rPr>
          <w:rFonts w:ascii="Times New Roman" w:eastAsia="Times New Roman" w:hAnsi="Times New Roman" w:cs="Times New Roman"/>
          <w:color w:val="000000"/>
          <w:sz w:val="24"/>
          <w:szCs w:val="24"/>
          <w:lang w:val="en-US"/>
        </w:rPr>
        <w:t xml:space="preserve"> yang </w:t>
      </w:r>
      <w:proofErr w:type="spellStart"/>
      <w:r w:rsidRPr="009E72C4">
        <w:rPr>
          <w:rFonts w:ascii="Times New Roman" w:eastAsia="Times New Roman" w:hAnsi="Times New Roman" w:cs="Times New Roman"/>
          <w:color w:val="000000"/>
          <w:sz w:val="24"/>
          <w:szCs w:val="24"/>
          <w:lang w:val="en-US"/>
        </w:rPr>
        <w:t>berlaku</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umum</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atau</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generalisasi</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Sugiyono</w:t>
      </w:r>
      <w:proofErr w:type="spellEnd"/>
      <w:r w:rsidRPr="009E72C4">
        <w:rPr>
          <w:rFonts w:ascii="Times New Roman" w:eastAsia="Times New Roman" w:hAnsi="Times New Roman" w:cs="Times New Roman"/>
          <w:color w:val="000000"/>
          <w:sz w:val="24"/>
          <w:szCs w:val="24"/>
          <w:lang w:val="en-US"/>
        </w:rPr>
        <w:t xml:space="preserve">, 2014:147). </w:t>
      </w:r>
      <w:proofErr w:type="spellStart"/>
      <w:r w:rsidRPr="009E72C4">
        <w:rPr>
          <w:rFonts w:ascii="Times New Roman" w:eastAsia="Times New Roman" w:hAnsi="Times New Roman" w:cs="Times New Roman"/>
          <w:color w:val="000000"/>
          <w:sz w:val="24"/>
          <w:szCs w:val="24"/>
          <w:lang w:val="en-US"/>
        </w:rPr>
        <w:t>Statistik</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deskriptif</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berfungsi</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lastRenderedPageBreak/>
        <w:t>memberikan</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gambaran</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tentang</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karakter</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dasar</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dari</w:t>
      </w:r>
      <w:proofErr w:type="spellEnd"/>
      <w:r w:rsidRPr="009E72C4">
        <w:rPr>
          <w:rFonts w:ascii="Times New Roman" w:eastAsia="Times New Roman" w:hAnsi="Times New Roman" w:cs="Times New Roman"/>
          <w:color w:val="000000"/>
          <w:sz w:val="24"/>
          <w:szCs w:val="24"/>
          <w:lang w:val="en-US"/>
        </w:rPr>
        <w:t xml:space="preserve"> data yang </w:t>
      </w:r>
      <w:proofErr w:type="spellStart"/>
      <w:r w:rsidRPr="009E72C4">
        <w:rPr>
          <w:rFonts w:ascii="Times New Roman" w:eastAsia="Times New Roman" w:hAnsi="Times New Roman" w:cs="Times New Roman"/>
          <w:color w:val="000000"/>
          <w:sz w:val="24"/>
          <w:szCs w:val="24"/>
          <w:lang w:val="en-US"/>
        </w:rPr>
        <w:t>digunakan</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dalam</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penelitian</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ini</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Variabel</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dalam</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penelitian</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ini</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color w:val="000000"/>
          <w:sz w:val="24"/>
          <w:szCs w:val="24"/>
          <w:lang w:val="en-US"/>
        </w:rPr>
        <w:t>meliputi</w:t>
      </w:r>
      <w:proofErr w:type="spellEnd"/>
      <w:r w:rsidRPr="009E72C4">
        <w:rPr>
          <w:rFonts w:ascii="Times New Roman" w:eastAsia="Times New Roman" w:hAnsi="Times New Roman" w:cs="Times New Roman"/>
          <w:color w:val="000000"/>
          <w:sz w:val="24"/>
          <w:szCs w:val="24"/>
          <w:lang w:val="en-US"/>
        </w:rPr>
        <w:t xml:space="preserve"> </w:t>
      </w:r>
      <w:proofErr w:type="spellStart"/>
      <w:r w:rsidRPr="009E72C4">
        <w:rPr>
          <w:rFonts w:ascii="Times New Roman" w:eastAsia="Times New Roman" w:hAnsi="Times New Roman" w:cs="Times New Roman"/>
          <w:sz w:val="24"/>
          <w:szCs w:val="24"/>
          <w:lang w:val="en-US"/>
        </w:rPr>
        <w:t>variabel</w:t>
      </w:r>
      <w:proofErr w:type="spellEnd"/>
      <w:r w:rsidRPr="009E72C4">
        <w:rPr>
          <w:rFonts w:ascii="Times New Roman" w:eastAsia="Times New Roman" w:hAnsi="Times New Roman" w:cs="Times New Roman"/>
          <w:color w:val="000000"/>
          <w:sz w:val="24"/>
          <w:szCs w:val="24"/>
          <w:lang w:val="en-US"/>
        </w:rPr>
        <w:t xml:space="preserve"> Return on Assets (ROA), Current Ratio dan Debt to Equity </w:t>
      </w:r>
      <w:r w:rsidRPr="009E72C4">
        <w:rPr>
          <w:rFonts w:ascii="Times New Roman" w:eastAsia="Times New Roman" w:hAnsi="Times New Roman" w:cs="Times New Roman"/>
          <w:sz w:val="24"/>
          <w:szCs w:val="24"/>
          <w:lang w:val="en-US"/>
        </w:rPr>
        <w:t>Ratio</w:t>
      </w:r>
      <w:r w:rsidRPr="009E72C4">
        <w:rPr>
          <w:rFonts w:ascii="Times New Roman" w:eastAsia="Times New Roman" w:hAnsi="Times New Roman" w:cs="Times New Roman"/>
          <w:color w:val="000000"/>
          <w:sz w:val="24"/>
          <w:szCs w:val="24"/>
          <w:lang w:val="en-US"/>
        </w:rPr>
        <w:t>.</w:t>
      </w:r>
    </w:p>
    <w:p w14:paraId="4DBBDF23" w14:textId="77777777" w:rsidR="009E72C4" w:rsidRPr="009E72C4" w:rsidRDefault="009E72C4" w:rsidP="009E72C4">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lang w:val="en-US"/>
        </w:rPr>
      </w:pPr>
      <w:proofErr w:type="spellStart"/>
      <w:r w:rsidRPr="009E72C4">
        <w:rPr>
          <w:rFonts w:ascii="Times New Roman" w:eastAsia="Times New Roman" w:hAnsi="Times New Roman" w:cs="Times New Roman"/>
          <w:b/>
          <w:color w:val="000000"/>
          <w:sz w:val="24"/>
          <w:szCs w:val="24"/>
          <w:lang w:val="en-US"/>
        </w:rPr>
        <w:t>Tabel</w:t>
      </w:r>
      <w:proofErr w:type="spellEnd"/>
      <w:r w:rsidRPr="009E72C4">
        <w:rPr>
          <w:rFonts w:ascii="Times New Roman" w:eastAsia="Times New Roman" w:hAnsi="Times New Roman" w:cs="Times New Roman"/>
          <w:b/>
          <w:color w:val="000000"/>
          <w:sz w:val="24"/>
          <w:szCs w:val="24"/>
          <w:lang w:val="en-US"/>
        </w:rPr>
        <w:t xml:space="preserve"> 4.3</w:t>
      </w:r>
    </w:p>
    <w:p w14:paraId="3B6C2E23" w14:textId="77777777" w:rsidR="009E72C4" w:rsidRPr="009E72C4" w:rsidRDefault="009E72C4" w:rsidP="009E72C4">
      <w:pPr>
        <w:pBdr>
          <w:top w:val="nil"/>
          <w:left w:val="nil"/>
          <w:bottom w:val="nil"/>
          <w:right w:val="nil"/>
          <w:between w:val="nil"/>
        </w:pBdr>
        <w:spacing w:line="360" w:lineRule="auto"/>
        <w:ind w:left="1080" w:firstLine="360"/>
        <w:jc w:val="center"/>
        <w:rPr>
          <w:rFonts w:ascii="Times New Roman" w:eastAsia="Times New Roman" w:hAnsi="Times New Roman" w:cs="Times New Roman"/>
          <w:b/>
          <w:color w:val="000000"/>
          <w:sz w:val="24"/>
          <w:szCs w:val="24"/>
          <w:lang w:val="en-US"/>
        </w:rPr>
      </w:pPr>
      <w:proofErr w:type="spellStart"/>
      <w:r w:rsidRPr="009E72C4">
        <w:rPr>
          <w:rFonts w:ascii="Times New Roman" w:eastAsia="Times New Roman" w:hAnsi="Times New Roman" w:cs="Times New Roman"/>
          <w:b/>
          <w:color w:val="000000"/>
          <w:sz w:val="24"/>
          <w:szCs w:val="24"/>
          <w:lang w:val="en-US"/>
        </w:rPr>
        <w:t>Statistik</w:t>
      </w:r>
      <w:proofErr w:type="spellEnd"/>
      <w:r w:rsidRPr="009E72C4">
        <w:rPr>
          <w:rFonts w:ascii="Times New Roman" w:eastAsia="Times New Roman" w:hAnsi="Times New Roman" w:cs="Times New Roman"/>
          <w:b/>
          <w:color w:val="000000"/>
          <w:sz w:val="24"/>
          <w:szCs w:val="24"/>
          <w:lang w:val="en-US"/>
        </w:rPr>
        <w:t xml:space="preserve"> </w:t>
      </w:r>
      <w:proofErr w:type="spellStart"/>
      <w:r w:rsidRPr="009E72C4">
        <w:rPr>
          <w:rFonts w:ascii="Times New Roman" w:eastAsia="Times New Roman" w:hAnsi="Times New Roman" w:cs="Times New Roman"/>
          <w:b/>
          <w:color w:val="000000"/>
          <w:sz w:val="24"/>
          <w:szCs w:val="24"/>
          <w:lang w:val="en-US"/>
        </w:rPr>
        <w:t>Deskriptif</w:t>
      </w:r>
      <w:proofErr w:type="spellEnd"/>
      <w:r w:rsidRPr="009E72C4">
        <w:rPr>
          <w:rFonts w:ascii="Times New Roman" w:eastAsia="Times New Roman" w:hAnsi="Times New Roman" w:cs="Times New Roman"/>
          <w:b/>
          <w:color w:val="000000"/>
          <w:sz w:val="24"/>
          <w:szCs w:val="24"/>
          <w:lang w:val="en-US"/>
        </w:rPr>
        <w:t xml:space="preserve"> </w:t>
      </w:r>
      <w:proofErr w:type="spellStart"/>
      <w:r w:rsidRPr="009E72C4">
        <w:rPr>
          <w:rFonts w:ascii="Times New Roman" w:eastAsia="Times New Roman" w:hAnsi="Times New Roman" w:cs="Times New Roman"/>
          <w:b/>
          <w:color w:val="000000"/>
          <w:sz w:val="24"/>
          <w:szCs w:val="24"/>
          <w:lang w:val="en-US"/>
        </w:rPr>
        <w:t>Variabel</w:t>
      </w:r>
      <w:proofErr w:type="spellEnd"/>
      <w:r w:rsidRPr="009E72C4">
        <w:rPr>
          <w:rFonts w:ascii="Times New Roman" w:eastAsia="Times New Roman" w:hAnsi="Times New Roman" w:cs="Times New Roman"/>
          <w:b/>
          <w:color w:val="000000"/>
          <w:sz w:val="24"/>
          <w:szCs w:val="24"/>
          <w:lang w:val="en-US"/>
        </w:rPr>
        <w:t xml:space="preserve"> </w:t>
      </w:r>
      <w:proofErr w:type="spellStart"/>
      <w:r w:rsidRPr="009E72C4">
        <w:rPr>
          <w:rFonts w:ascii="Times New Roman" w:eastAsia="Times New Roman" w:hAnsi="Times New Roman" w:cs="Times New Roman"/>
          <w:b/>
          <w:color w:val="000000"/>
          <w:sz w:val="24"/>
          <w:szCs w:val="24"/>
          <w:lang w:val="en-US"/>
        </w:rPr>
        <w:t>Penelitian</w:t>
      </w:r>
      <w:proofErr w:type="spellEnd"/>
    </w:p>
    <w:tbl>
      <w:tblPr>
        <w:tblpPr w:leftFromText="180" w:rightFromText="180" w:vertAnchor="text" w:horzAnchor="margin" w:tblpXSpec="right" w:tblpY="6"/>
        <w:tblW w:w="6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50"/>
        <w:gridCol w:w="979"/>
        <w:gridCol w:w="1055"/>
        <w:gridCol w:w="1086"/>
        <w:gridCol w:w="979"/>
        <w:gridCol w:w="1421"/>
      </w:tblGrid>
      <w:tr w:rsidR="009E72C4" w:rsidRPr="009E72C4" w14:paraId="527EC6FC" w14:textId="77777777" w:rsidTr="004C3D86">
        <w:tc>
          <w:tcPr>
            <w:tcW w:w="1050" w:type="dxa"/>
            <w:tcBorders>
              <w:top w:val="single" w:sz="18" w:space="0" w:color="000000"/>
              <w:left w:val="single" w:sz="18" w:space="0" w:color="000000"/>
              <w:bottom w:val="single" w:sz="18" w:space="0" w:color="000000"/>
              <w:right w:val="single" w:sz="18" w:space="0" w:color="000000"/>
            </w:tcBorders>
            <w:shd w:val="clear" w:color="auto" w:fill="FFFFFF"/>
          </w:tcPr>
          <w:p w14:paraId="4032C82F" w14:textId="77777777" w:rsidR="009E72C4" w:rsidRPr="009E72C4" w:rsidRDefault="009E72C4" w:rsidP="009E72C4">
            <w:pPr>
              <w:spacing w:after="0" w:line="276" w:lineRule="auto"/>
              <w:rPr>
                <w:rFonts w:ascii="Times New Roman" w:eastAsia="Times New Roman" w:hAnsi="Times New Roman" w:cs="Times New Roman"/>
                <w:sz w:val="24"/>
                <w:szCs w:val="24"/>
                <w:lang w:val="en-US"/>
              </w:rPr>
            </w:pPr>
          </w:p>
        </w:tc>
        <w:tc>
          <w:tcPr>
            <w:tcW w:w="979" w:type="dxa"/>
            <w:tcBorders>
              <w:top w:val="single" w:sz="18" w:space="0" w:color="000000"/>
              <w:left w:val="single" w:sz="18" w:space="0" w:color="000000"/>
              <w:bottom w:val="single" w:sz="18" w:space="0" w:color="000000"/>
              <w:right w:val="single" w:sz="8" w:space="0" w:color="000000"/>
            </w:tcBorders>
            <w:shd w:val="clear" w:color="auto" w:fill="FFFFFF"/>
          </w:tcPr>
          <w:p w14:paraId="77369A3F" w14:textId="77777777" w:rsidR="009E72C4" w:rsidRPr="009E72C4" w:rsidRDefault="009E72C4" w:rsidP="009E72C4">
            <w:pPr>
              <w:spacing w:after="0"/>
              <w:ind w:left="60" w:right="60"/>
              <w:jc w:val="center"/>
              <w:rPr>
                <w:rFonts w:ascii="Arial" w:eastAsia="Arial" w:hAnsi="Arial" w:cs="Arial"/>
                <w:color w:val="000000"/>
                <w:sz w:val="18"/>
                <w:szCs w:val="18"/>
                <w:lang w:val="en-US"/>
              </w:rPr>
            </w:pPr>
            <w:r w:rsidRPr="009E72C4">
              <w:rPr>
                <w:rFonts w:ascii="Arial" w:eastAsia="Arial" w:hAnsi="Arial" w:cs="Arial"/>
                <w:color w:val="000000"/>
                <w:sz w:val="18"/>
                <w:szCs w:val="18"/>
                <w:lang w:val="en-US"/>
              </w:rPr>
              <w:t>N</w:t>
            </w:r>
          </w:p>
        </w:tc>
        <w:tc>
          <w:tcPr>
            <w:tcW w:w="1055" w:type="dxa"/>
            <w:tcBorders>
              <w:top w:val="single" w:sz="18" w:space="0" w:color="000000"/>
              <w:left w:val="single" w:sz="8" w:space="0" w:color="000000"/>
              <w:bottom w:val="single" w:sz="18" w:space="0" w:color="000000"/>
              <w:right w:val="single" w:sz="8" w:space="0" w:color="000000"/>
            </w:tcBorders>
            <w:shd w:val="clear" w:color="auto" w:fill="FFFFFF"/>
          </w:tcPr>
          <w:p w14:paraId="04C867AA" w14:textId="77777777" w:rsidR="009E72C4" w:rsidRPr="009E72C4" w:rsidRDefault="009E72C4" w:rsidP="009E72C4">
            <w:pPr>
              <w:spacing w:after="0"/>
              <w:ind w:left="60" w:right="60"/>
              <w:jc w:val="center"/>
              <w:rPr>
                <w:rFonts w:ascii="Arial" w:eastAsia="Arial" w:hAnsi="Arial" w:cs="Arial"/>
                <w:color w:val="000000"/>
                <w:sz w:val="18"/>
                <w:szCs w:val="18"/>
                <w:lang w:val="en-US"/>
              </w:rPr>
            </w:pPr>
            <w:r w:rsidRPr="009E72C4">
              <w:rPr>
                <w:rFonts w:ascii="Arial" w:eastAsia="Arial" w:hAnsi="Arial" w:cs="Arial"/>
                <w:color w:val="000000"/>
                <w:sz w:val="18"/>
                <w:szCs w:val="18"/>
                <w:lang w:val="en-US"/>
              </w:rPr>
              <w:t>Minimum</w:t>
            </w:r>
          </w:p>
        </w:tc>
        <w:tc>
          <w:tcPr>
            <w:tcW w:w="1086" w:type="dxa"/>
            <w:tcBorders>
              <w:top w:val="single" w:sz="18" w:space="0" w:color="000000"/>
              <w:left w:val="single" w:sz="8" w:space="0" w:color="000000"/>
              <w:bottom w:val="single" w:sz="18" w:space="0" w:color="000000"/>
              <w:right w:val="single" w:sz="8" w:space="0" w:color="000000"/>
            </w:tcBorders>
            <w:shd w:val="clear" w:color="auto" w:fill="FFFFFF"/>
          </w:tcPr>
          <w:p w14:paraId="173D9324" w14:textId="77777777" w:rsidR="009E72C4" w:rsidRPr="009E72C4" w:rsidRDefault="009E72C4" w:rsidP="009E72C4">
            <w:pPr>
              <w:spacing w:after="0"/>
              <w:ind w:left="60" w:right="60"/>
              <w:jc w:val="center"/>
              <w:rPr>
                <w:rFonts w:ascii="Arial" w:eastAsia="Arial" w:hAnsi="Arial" w:cs="Arial"/>
                <w:color w:val="000000"/>
                <w:sz w:val="18"/>
                <w:szCs w:val="18"/>
                <w:lang w:val="en-US"/>
              </w:rPr>
            </w:pPr>
            <w:r w:rsidRPr="009E72C4">
              <w:rPr>
                <w:rFonts w:ascii="Arial" w:eastAsia="Arial" w:hAnsi="Arial" w:cs="Arial"/>
                <w:color w:val="000000"/>
                <w:sz w:val="18"/>
                <w:szCs w:val="18"/>
                <w:lang w:val="en-US"/>
              </w:rPr>
              <w:t>Maximum</w:t>
            </w:r>
          </w:p>
        </w:tc>
        <w:tc>
          <w:tcPr>
            <w:tcW w:w="979" w:type="dxa"/>
            <w:tcBorders>
              <w:top w:val="single" w:sz="18" w:space="0" w:color="000000"/>
              <w:left w:val="single" w:sz="8" w:space="0" w:color="000000"/>
              <w:bottom w:val="single" w:sz="18" w:space="0" w:color="000000"/>
              <w:right w:val="single" w:sz="8" w:space="0" w:color="000000"/>
            </w:tcBorders>
            <w:shd w:val="clear" w:color="auto" w:fill="FFFFFF"/>
          </w:tcPr>
          <w:p w14:paraId="30429044" w14:textId="77777777" w:rsidR="009E72C4" w:rsidRPr="009E72C4" w:rsidRDefault="009E72C4" w:rsidP="009E72C4">
            <w:pPr>
              <w:spacing w:after="0"/>
              <w:ind w:left="60" w:right="60"/>
              <w:jc w:val="center"/>
              <w:rPr>
                <w:rFonts w:ascii="Arial" w:eastAsia="Arial" w:hAnsi="Arial" w:cs="Arial"/>
                <w:color w:val="000000"/>
                <w:sz w:val="18"/>
                <w:szCs w:val="18"/>
                <w:lang w:val="en-US"/>
              </w:rPr>
            </w:pPr>
            <w:r w:rsidRPr="009E72C4">
              <w:rPr>
                <w:rFonts w:ascii="Arial" w:eastAsia="Arial" w:hAnsi="Arial" w:cs="Arial"/>
                <w:color w:val="000000"/>
                <w:sz w:val="18"/>
                <w:szCs w:val="18"/>
                <w:lang w:val="en-US"/>
              </w:rPr>
              <w:t>Mean</w:t>
            </w:r>
          </w:p>
        </w:tc>
        <w:tc>
          <w:tcPr>
            <w:tcW w:w="1421" w:type="dxa"/>
            <w:tcBorders>
              <w:top w:val="single" w:sz="18" w:space="0" w:color="000000"/>
              <w:left w:val="single" w:sz="8" w:space="0" w:color="000000"/>
              <w:bottom w:val="single" w:sz="18" w:space="0" w:color="000000"/>
              <w:right w:val="single" w:sz="18" w:space="0" w:color="000000"/>
            </w:tcBorders>
            <w:shd w:val="clear" w:color="auto" w:fill="FFFFFF"/>
          </w:tcPr>
          <w:p w14:paraId="04A53F6C" w14:textId="77777777" w:rsidR="009E72C4" w:rsidRPr="009E72C4" w:rsidRDefault="009E72C4" w:rsidP="009E72C4">
            <w:pPr>
              <w:spacing w:after="0"/>
              <w:ind w:left="60" w:right="60"/>
              <w:jc w:val="center"/>
              <w:rPr>
                <w:rFonts w:ascii="Arial" w:eastAsia="Arial" w:hAnsi="Arial" w:cs="Arial"/>
                <w:color w:val="000000"/>
                <w:sz w:val="18"/>
                <w:szCs w:val="18"/>
                <w:lang w:val="en-US"/>
              </w:rPr>
            </w:pPr>
            <w:r w:rsidRPr="009E72C4">
              <w:rPr>
                <w:rFonts w:ascii="Arial" w:eastAsia="Arial" w:hAnsi="Arial" w:cs="Arial"/>
                <w:color w:val="000000"/>
                <w:sz w:val="18"/>
                <w:szCs w:val="18"/>
                <w:lang w:val="en-US"/>
              </w:rPr>
              <w:t>Std. Deviation</w:t>
            </w:r>
          </w:p>
        </w:tc>
      </w:tr>
      <w:tr w:rsidR="009E72C4" w:rsidRPr="009E72C4" w14:paraId="3A640B07" w14:textId="77777777" w:rsidTr="004C3D86">
        <w:tc>
          <w:tcPr>
            <w:tcW w:w="1050" w:type="dxa"/>
            <w:tcBorders>
              <w:top w:val="single" w:sz="18" w:space="0" w:color="000000"/>
              <w:left w:val="single" w:sz="18" w:space="0" w:color="000000"/>
              <w:bottom w:val="nil"/>
              <w:right w:val="single" w:sz="18" w:space="0" w:color="000000"/>
            </w:tcBorders>
            <w:shd w:val="clear" w:color="auto" w:fill="FFFFFF"/>
            <w:vAlign w:val="center"/>
          </w:tcPr>
          <w:p w14:paraId="64A48697" w14:textId="77777777" w:rsidR="009E72C4" w:rsidRPr="009E72C4" w:rsidRDefault="009E72C4" w:rsidP="009E72C4">
            <w:pPr>
              <w:spacing w:after="0"/>
              <w:ind w:left="60" w:right="60"/>
              <w:rPr>
                <w:rFonts w:ascii="Arial" w:eastAsia="Arial" w:hAnsi="Arial" w:cs="Arial"/>
                <w:color w:val="000000"/>
                <w:sz w:val="18"/>
                <w:szCs w:val="18"/>
                <w:lang w:val="en-US"/>
              </w:rPr>
            </w:pPr>
            <w:r w:rsidRPr="009E72C4">
              <w:rPr>
                <w:rFonts w:ascii="Arial" w:eastAsia="Arial" w:hAnsi="Arial" w:cs="Arial"/>
                <w:color w:val="000000"/>
                <w:sz w:val="18"/>
                <w:szCs w:val="18"/>
                <w:lang w:val="en-US"/>
              </w:rPr>
              <w:t>ROA</w:t>
            </w:r>
          </w:p>
        </w:tc>
        <w:tc>
          <w:tcPr>
            <w:tcW w:w="979" w:type="dxa"/>
            <w:tcBorders>
              <w:top w:val="single" w:sz="18" w:space="0" w:color="000000"/>
              <w:left w:val="single" w:sz="18" w:space="0" w:color="000000"/>
              <w:bottom w:val="nil"/>
              <w:right w:val="single" w:sz="8" w:space="0" w:color="000000"/>
            </w:tcBorders>
            <w:shd w:val="clear" w:color="auto" w:fill="FFFFFF"/>
          </w:tcPr>
          <w:p w14:paraId="16CC2EEB"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68</w:t>
            </w:r>
          </w:p>
        </w:tc>
        <w:tc>
          <w:tcPr>
            <w:tcW w:w="1055" w:type="dxa"/>
            <w:tcBorders>
              <w:top w:val="single" w:sz="18" w:space="0" w:color="000000"/>
              <w:left w:val="single" w:sz="8" w:space="0" w:color="000000"/>
              <w:bottom w:val="nil"/>
              <w:right w:val="single" w:sz="8" w:space="0" w:color="000000"/>
            </w:tcBorders>
            <w:shd w:val="clear" w:color="auto" w:fill="FFFFFF"/>
          </w:tcPr>
          <w:p w14:paraId="32309B9A"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-7.55</w:t>
            </w:r>
          </w:p>
        </w:tc>
        <w:tc>
          <w:tcPr>
            <w:tcW w:w="1086" w:type="dxa"/>
            <w:tcBorders>
              <w:top w:val="single" w:sz="18" w:space="0" w:color="000000"/>
              <w:left w:val="single" w:sz="8" w:space="0" w:color="000000"/>
              <w:bottom w:val="nil"/>
              <w:right w:val="single" w:sz="8" w:space="0" w:color="000000"/>
            </w:tcBorders>
            <w:shd w:val="clear" w:color="auto" w:fill="FFFFFF"/>
          </w:tcPr>
          <w:p w14:paraId="0DCE3F8F"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23.65</w:t>
            </w:r>
          </w:p>
        </w:tc>
        <w:tc>
          <w:tcPr>
            <w:tcW w:w="979" w:type="dxa"/>
            <w:tcBorders>
              <w:top w:val="single" w:sz="18" w:space="0" w:color="000000"/>
              <w:left w:val="single" w:sz="8" w:space="0" w:color="000000"/>
              <w:bottom w:val="nil"/>
              <w:right w:val="single" w:sz="8" w:space="0" w:color="000000"/>
            </w:tcBorders>
            <w:shd w:val="clear" w:color="auto" w:fill="FFFFFF"/>
          </w:tcPr>
          <w:p w14:paraId="3C6917E8"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6.91</w:t>
            </w:r>
          </w:p>
        </w:tc>
        <w:tc>
          <w:tcPr>
            <w:tcW w:w="1421" w:type="dxa"/>
            <w:tcBorders>
              <w:top w:val="single" w:sz="18" w:space="0" w:color="000000"/>
              <w:left w:val="single" w:sz="8" w:space="0" w:color="000000"/>
              <w:bottom w:val="nil"/>
              <w:right w:val="single" w:sz="18" w:space="0" w:color="000000"/>
            </w:tcBorders>
            <w:shd w:val="clear" w:color="auto" w:fill="FFFFFF"/>
          </w:tcPr>
          <w:p w14:paraId="26C6F9A6"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7.613</w:t>
            </w:r>
          </w:p>
        </w:tc>
      </w:tr>
      <w:tr w:rsidR="009E72C4" w:rsidRPr="009E72C4" w14:paraId="3AB0E181" w14:textId="77777777" w:rsidTr="004C3D86">
        <w:tc>
          <w:tcPr>
            <w:tcW w:w="1050" w:type="dxa"/>
            <w:tcBorders>
              <w:top w:val="nil"/>
              <w:left w:val="single" w:sz="18" w:space="0" w:color="000000"/>
              <w:bottom w:val="nil"/>
              <w:right w:val="single" w:sz="18" w:space="0" w:color="000000"/>
            </w:tcBorders>
            <w:shd w:val="clear" w:color="auto" w:fill="FFFFFF"/>
            <w:vAlign w:val="center"/>
          </w:tcPr>
          <w:p w14:paraId="2B07EE73" w14:textId="77777777" w:rsidR="009E72C4" w:rsidRPr="009E72C4" w:rsidRDefault="009E72C4" w:rsidP="009E72C4">
            <w:pPr>
              <w:spacing w:after="0"/>
              <w:ind w:left="60" w:right="60"/>
              <w:rPr>
                <w:rFonts w:ascii="Arial" w:eastAsia="Arial" w:hAnsi="Arial" w:cs="Arial"/>
                <w:color w:val="000000"/>
                <w:sz w:val="18"/>
                <w:szCs w:val="18"/>
                <w:lang w:val="en-US"/>
              </w:rPr>
            </w:pPr>
            <w:r w:rsidRPr="009E72C4">
              <w:rPr>
                <w:rFonts w:ascii="Arial" w:eastAsia="Arial" w:hAnsi="Arial" w:cs="Arial"/>
                <w:color w:val="000000"/>
                <w:sz w:val="18"/>
                <w:szCs w:val="18"/>
                <w:lang w:val="en-US"/>
              </w:rPr>
              <w:t>CR</w:t>
            </w:r>
          </w:p>
        </w:tc>
        <w:tc>
          <w:tcPr>
            <w:tcW w:w="979" w:type="dxa"/>
            <w:tcBorders>
              <w:top w:val="nil"/>
              <w:left w:val="single" w:sz="18" w:space="0" w:color="000000"/>
              <w:bottom w:val="nil"/>
              <w:right w:val="single" w:sz="8" w:space="0" w:color="000000"/>
            </w:tcBorders>
            <w:shd w:val="clear" w:color="auto" w:fill="FFFFFF"/>
          </w:tcPr>
          <w:p w14:paraId="6A53829F"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68</w:t>
            </w:r>
          </w:p>
        </w:tc>
        <w:tc>
          <w:tcPr>
            <w:tcW w:w="1055" w:type="dxa"/>
            <w:tcBorders>
              <w:top w:val="nil"/>
              <w:left w:val="single" w:sz="8" w:space="0" w:color="000000"/>
              <w:bottom w:val="nil"/>
              <w:right w:val="single" w:sz="8" w:space="0" w:color="000000"/>
            </w:tcBorders>
            <w:shd w:val="clear" w:color="auto" w:fill="FFFFFF"/>
          </w:tcPr>
          <w:p w14:paraId="20C70D97"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48.98</w:t>
            </w:r>
          </w:p>
        </w:tc>
        <w:tc>
          <w:tcPr>
            <w:tcW w:w="1086" w:type="dxa"/>
            <w:tcBorders>
              <w:top w:val="nil"/>
              <w:left w:val="single" w:sz="8" w:space="0" w:color="000000"/>
              <w:bottom w:val="nil"/>
              <w:right w:val="single" w:sz="8" w:space="0" w:color="000000"/>
            </w:tcBorders>
            <w:shd w:val="clear" w:color="auto" w:fill="FFFFFF"/>
          </w:tcPr>
          <w:p w14:paraId="0F612F0D"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863.78</w:t>
            </w:r>
          </w:p>
        </w:tc>
        <w:tc>
          <w:tcPr>
            <w:tcW w:w="979" w:type="dxa"/>
            <w:tcBorders>
              <w:top w:val="nil"/>
              <w:left w:val="single" w:sz="8" w:space="0" w:color="000000"/>
              <w:bottom w:val="nil"/>
              <w:right w:val="single" w:sz="8" w:space="0" w:color="000000"/>
            </w:tcBorders>
            <w:shd w:val="clear" w:color="auto" w:fill="FFFFFF"/>
          </w:tcPr>
          <w:p w14:paraId="1E56CD5B"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219.52</w:t>
            </w:r>
          </w:p>
        </w:tc>
        <w:tc>
          <w:tcPr>
            <w:tcW w:w="1421" w:type="dxa"/>
            <w:tcBorders>
              <w:top w:val="nil"/>
              <w:left w:val="single" w:sz="8" w:space="0" w:color="000000"/>
              <w:bottom w:val="nil"/>
              <w:right w:val="single" w:sz="18" w:space="0" w:color="000000"/>
            </w:tcBorders>
            <w:shd w:val="clear" w:color="auto" w:fill="FFFFFF"/>
          </w:tcPr>
          <w:p w14:paraId="0310E86A"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169.088</w:t>
            </w:r>
          </w:p>
        </w:tc>
      </w:tr>
      <w:tr w:rsidR="009E72C4" w:rsidRPr="009E72C4" w14:paraId="337622BE" w14:textId="77777777" w:rsidTr="004C3D86">
        <w:tc>
          <w:tcPr>
            <w:tcW w:w="1050" w:type="dxa"/>
            <w:tcBorders>
              <w:top w:val="nil"/>
              <w:left w:val="single" w:sz="18" w:space="0" w:color="000000"/>
              <w:bottom w:val="nil"/>
              <w:right w:val="single" w:sz="18" w:space="0" w:color="000000"/>
            </w:tcBorders>
            <w:shd w:val="clear" w:color="auto" w:fill="FFFFFF"/>
            <w:vAlign w:val="center"/>
          </w:tcPr>
          <w:p w14:paraId="2EC7F825" w14:textId="77777777" w:rsidR="009E72C4" w:rsidRPr="009E72C4" w:rsidRDefault="009E72C4" w:rsidP="009E72C4">
            <w:pPr>
              <w:spacing w:after="0"/>
              <w:ind w:left="60" w:right="60"/>
              <w:rPr>
                <w:rFonts w:ascii="Arial" w:eastAsia="Arial" w:hAnsi="Arial" w:cs="Arial"/>
                <w:color w:val="000000"/>
                <w:sz w:val="18"/>
                <w:szCs w:val="18"/>
                <w:lang w:val="en-US"/>
              </w:rPr>
            </w:pPr>
            <w:r w:rsidRPr="009E72C4">
              <w:rPr>
                <w:rFonts w:ascii="Arial" w:eastAsia="Arial" w:hAnsi="Arial" w:cs="Arial"/>
                <w:color w:val="000000"/>
                <w:sz w:val="18"/>
                <w:szCs w:val="18"/>
                <w:lang w:val="en-US"/>
              </w:rPr>
              <w:t>DER</w:t>
            </w:r>
          </w:p>
        </w:tc>
        <w:tc>
          <w:tcPr>
            <w:tcW w:w="979" w:type="dxa"/>
            <w:tcBorders>
              <w:top w:val="nil"/>
              <w:left w:val="single" w:sz="18" w:space="0" w:color="000000"/>
              <w:bottom w:val="nil"/>
              <w:right w:val="single" w:sz="8" w:space="0" w:color="000000"/>
            </w:tcBorders>
            <w:shd w:val="clear" w:color="auto" w:fill="FFFFFF"/>
          </w:tcPr>
          <w:p w14:paraId="48876B99"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68</w:t>
            </w:r>
          </w:p>
        </w:tc>
        <w:tc>
          <w:tcPr>
            <w:tcW w:w="1055" w:type="dxa"/>
            <w:tcBorders>
              <w:top w:val="nil"/>
              <w:left w:val="single" w:sz="8" w:space="0" w:color="000000"/>
              <w:bottom w:val="nil"/>
              <w:right w:val="single" w:sz="8" w:space="0" w:color="000000"/>
            </w:tcBorders>
            <w:shd w:val="clear" w:color="auto" w:fill="FFFFFF"/>
          </w:tcPr>
          <w:p w14:paraId="0E37A35A"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.04</w:t>
            </w:r>
          </w:p>
        </w:tc>
        <w:tc>
          <w:tcPr>
            <w:tcW w:w="1086" w:type="dxa"/>
            <w:tcBorders>
              <w:top w:val="nil"/>
              <w:left w:val="single" w:sz="8" w:space="0" w:color="000000"/>
              <w:bottom w:val="nil"/>
              <w:right w:val="single" w:sz="8" w:space="0" w:color="000000"/>
            </w:tcBorders>
            <w:shd w:val="clear" w:color="auto" w:fill="FFFFFF"/>
          </w:tcPr>
          <w:p w14:paraId="07827436"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5.20</w:t>
            </w:r>
          </w:p>
        </w:tc>
        <w:tc>
          <w:tcPr>
            <w:tcW w:w="979" w:type="dxa"/>
            <w:tcBorders>
              <w:top w:val="nil"/>
              <w:left w:val="single" w:sz="8" w:space="0" w:color="000000"/>
              <w:bottom w:val="nil"/>
              <w:right w:val="single" w:sz="8" w:space="0" w:color="000000"/>
            </w:tcBorders>
            <w:shd w:val="clear" w:color="auto" w:fill="FFFFFF"/>
          </w:tcPr>
          <w:p w14:paraId="32B0FE28"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1.09</w:t>
            </w:r>
          </w:p>
        </w:tc>
        <w:tc>
          <w:tcPr>
            <w:tcW w:w="1421" w:type="dxa"/>
            <w:tcBorders>
              <w:top w:val="nil"/>
              <w:left w:val="single" w:sz="8" w:space="0" w:color="000000"/>
              <w:bottom w:val="nil"/>
              <w:right w:val="single" w:sz="18" w:space="0" w:color="000000"/>
            </w:tcBorders>
            <w:shd w:val="clear" w:color="auto" w:fill="FFFFFF"/>
          </w:tcPr>
          <w:p w14:paraId="4B130365"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.799</w:t>
            </w:r>
          </w:p>
        </w:tc>
      </w:tr>
      <w:tr w:rsidR="009E72C4" w:rsidRPr="009E72C4" w14:paraId="1414DEF4" w14:textId="77777777" w:rsidTr="004C3D86">
        <w:tc>
          <w:tcPr>
            <w:tcW w:w="1050" w:type="dxa"/>
            <w:tcBorders>
              <w:top w:val="nil"/>
              <w:left w:val="single" w:sz="18" w:space="0" w:color="000000"/>
              <w:bottom w:val="single" w:sz="18" w:space="0" w:color="000000"/>
              <w:right w:val="single" w:sz="18" w:space="0" w:color="000000"/>
            </w:tcBorders>
            <w:shd w:val="clear" w:color="auto" w:fill="FFFFFF"/>
            <w:vAlign w:val="center"/>
          </w:tcPr>
          <w:p w14:paraId="561F9FD3" w14:textId="77777777" w:rsidR="009E72C4" w:rsidRPr="009E72C4" w:rsidRDefault="009E72C4" w:rsidP="009E72C4">
            <w:pPr>
              <w:spacing w:after="0"/>
              <w:ind w:left="60" w:right="60"/>
              <w:rPr>
                <w:rFonts w:ascii="Arial" w:eastAsia="Arial" w:hAnsi="Arial" w:cs="Arial"/>
                <w:color w:val="000000"/>
                <w:sz w:val="18"/>
                <w:szCs w:val="18"/>
                <w:lang w:val="en-US"/>
              </w:rPr>
            </w:pPr>
            <w:r w:rsidRPr="009E72C4">
              <w:rPr>
                <w:rFonts w:ascii="Arial" w:eastAsia="Arial" w:hAnsi="Arial" w:cs="Arial"/>
                <w:color w:val="000000"/>
                <w:sz w:val="18"/>
                <w:szCs w:val="18"/>
                <w:lang w:val="en-US"/>
              </w:rPr>
              <w:t>Valid N (listwise)</w:t>
            </w:r>
          </w:p>
        </w:tc>
        <w:tc>
          <w:tcPr>
            <w:tcW w:w="979" w:type="dxa"/>
            <w:tcBorders>
              <w:top w:val="nil"/>
              <w:left w:val="single" w:sz="18" w:space="0" w:color="000000"/>
              <w:bottom w:val="single" w:sz="18" w:space="0" w:color="000000"/>
              <w:right w:val="single" w:sz="8" w:space="0" w:color="000000"/>
            </w:tcBorders>
            <w:shd w:val="clear" w:color="auto" w:fill="FFFFFF"/>
          </w:tcPr>
          <w:p w14:paraId="16434276"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68</w:t>
            </w:r>
          </w:p>
        </w:tc>
        <w:tc>
          <w:tcPr>
            <w:tcW w:w="1055" w:type="dxa"/>
            <w:tcBorders>
              <w:top w:val="nil"/>
              <w:left w:val="single" w:sz="8" w:space="0" w:color="000000"/>
              <w:bottom w:val="single" w:sz="18" w:space="0" w:color="000000"/>
              <w:right w:val="single" w:sz="8" w:space="0" w:color="000000"/>
            </w:tcBorders>
            <w:shd w:val="clear" w:color="auto" w:fill="FFFFFF"/>
          </w:tcPr>
          <w:p w14:paraId="2D59766B" w14:textId="77777777" w:rsidR="009E72C4" w:rsidRPr="009E72C4" w:rsidRDefault="009E72C4" w:rsidP="009E72C4">
            <w:pPr>
              <w:spacing w:after="0" w:line="276" w:lineRule="auto"/>
              <w:rPr>
                <w:rFonts w:ascii="Times New Roman" w:eastAsia="Times New Roman" w:hAnsi="Times New Roman" w:cs="Times New Roman"/>
                <w:sz w:val="24"/>
                <w:szCs w:val="24"/>
                <w:lang w:val="en-US"/>
              </w:rPr>
            </w:pPr>
          </w:p>
        </w:tc>
        <w:tc>
          <w:tcPr>
            <w:tcW w:w="1086" w:type="dxa"/>
            <w:tcBorders>
              <w:top w:val="nil"/>
              <w:left w:val="single" w:sz="8" w:space="0" w:color="000000"/>
              <w:bottom w:val="single" w:sz="18" w:space="0" w:color="000000"/>
              <w:right w:val="single" w:sz="8" w:space="0" w:color="000000"/>
            </w:tcBorders>
            <w:shd w:val="clear" w:color="auto" w:fill="FFFFFF"/>
          </w:tcPr>
          <w:p w14:paraId="5C20C0A2" w14:textId="77777777" w:rsidR="009E72C4" w:rsidRPr="009E72C4" w:rsidRDefault="009E72C4" w:rsidP="009E72C4">
            <w:pPr>
              <w:spacing w:after="0" w:line="276" w:lineRule="auto"/>
              <w:rPr>
                <w:rFonts w:ascii="Times New Roman" w:eastAsia="Times New Roman" w:hAnsi="Times New Roman" w:cs="Times New Roman"/>
                <w:sz w:val="24"/>
                <w:szCs w:val="24"/>
                <w:lang w:val="en-US"/>
              </w:rPr>
            </w:pPr>
          </w:p>
        </w:tc>
        <w:tc>
          <w:tcPr>
            <w:tcW w:w="979" w:type="dxa"/>
            <w:tcBorders>
              <w:top w:val="nil"/>
              <w:left w:val="single" w:sz="8" w:space="0" w:color="000000"/>
              <w:bottom w:val="single" w:sz="18" w:space="0" w:color="000000"/>
              <w:right w:val="single" w:sz="8" w:space="0" w:color="000000"/>
            </w:tcBorders>
            <w:shd w:val="clear" w:color="auto" w:fill="FFFFFF"/>
          </w:tcPr>
          <w:p w14:paraId="6F8AF7EA" w14:textId="77777777" w:rsidR="009E72C4" w:rsidRPr="009E72C4" w:rsidRDefault="009E72C4" w:rsidP="009E72C4">
            <w:pPr>
              <w:spacing w:after="0" w:line="276" w:lineRule="auto"/>
              <w:rPr>
                <w:rFonts w:ascii="Times New Roman" w:eastAsia="Times New Roman" w:hAnsi="Times New Roman" w:cs="Times New Roman"/>
                <w:sz w:val="24"/>
                <w:szCs w:val="24"/>
                <w:lang w:val="en-US"/>
              </w:rPr>
            </w:pPr>
          </w:p>
        </w:tc>
        <w:tc>
          <w:tcPr>
            <w:tcW w:w="1421" w:type="dxa"/>
            <w:tcBorders>
              <w:top w:val="nil"/>
              <w:left w:val="single" w:sz="8" w:space="0" w:color="000000"/>
              <w:bottom w:val="single" w:sz="18" w:space="0" w:color="000000"/>
              <w:right w:val="single" w:sz="18" w:space="0" w:color="000000"/>
            </w:tcBorders>
            <w:shd w:val="clear" w:color="auto" w:fill="FFFFFF"/>
          </w:tcPr>
          <w:p w14:paraId="4155CFE2" w14:textId="77777777" w:rsidR="009E72C4" w:rsidRPr="009E72C4" w:rsidRDefault="009E72C4" w:rsidP="009E72C4">
            <w:pPr>
              <w:spacing w:after="0" w:line="276" w:lineRule="auto"/>
              <w:rPr>
                <w:rFonts w:ascii="Times New Roman" w:eastAsia="Times New Roman" w:hAnsi="Times New Roman" w:cs="Times New Roman"/>
                <w:sz w:val="24"/>
                <w:szCs w:val="24"/>
                <w:lang w:val="en-US"/>
              </w:rPr>
            </w:pPr>
          </w:p>
        </w:tc>
      </w:tr>
    </w:tbl>
    <w:p w14:paraId="7FBA05E9" w14:textId="77777777" w:rsidR="009E72C4" w:rsidRPr="009E72C4" w:rsidRDefault="009E72C4" w:rsidP="009E72C4">
      <w:pPr>
        <w:pBdr>
          <w:top w:val="nil"/>
          <w:left w:val="nil"/>
          <w:bottom w:val="nil"/>
          <w:right w:val="nil"/>
          <w:between w:val="nil"/>
        </w:pBdr>
        <w:spacing w:line="240" w:lineRule="auto"/>
        <w:ind w:left="1080" w:firstLine="360"/>
        <w:jc w:val="center"/>
        <w:rPr>
          <w:rFonts w:ascii="Times New Roman" w:eastAsia="Times New Roman" w:hAnsi="Times New Roman" w:cs="Times New Roman"/>
          <w:b/>
          <w:color w:val="000000"/>
          <w:sz w:val="24"/>
          <w:szCs w:val="24"/>
          <w:lang w:val="en-US"/>
        </w:rPr>
      </w:pPr>
    </w:p>
    <w:p w14:paraId="1E81C298" w14:textId="054A76A1" w:rsidR="009E72C4" w:rsidRPr="009E72C4" w:rsidRDefault="009E72C4" w:rsidP="009E72C4">
      <w:pPr>
        <w:spacing w:line="240" w:lineRule="auto"/>
        <w:ind w:left="1440" w:firstLine="720"/>
        <w:jc w:val="both"/>
        <w:rPr>
          <w:rFonts w:ascii="Times New Roman" w:eastAsia="Times New Roman" w:hAnsi="Times New Roman" w:cs="Times New Roman"/>
          <w:sz w:val="24"/>
          <w:szCs w:val="24"/>
          <w:lang w:val="en-US"/>
        </w:rPr>
      </w:pPr>
      <w:proofErr w:type="spellStart"/>
      <w:r w:rsidRPr="009E72C4">
        <w:rPr>
          <w:rFonts w:ascii="Times New Roman" w:eastAsia="Times New Roman" w:hAnsi="Times New Roman" w:cs="Times New Roman"/>
          <w:sz w:val="24"/>
          <w:szCs w:val="24"/>
          <w:lang w:val="en-US"/>
        </w:rPr>
        <w:t>Sumber</w:t>
      </w:r>
      <w:proofErr w:type="spellEnd"/>
      <w:r w:rsidRPr="009E72C4">
        <w:rPr>
          <w:rFonts w:ascii="Times New Roman" w:eastAsia="Times New Roman" w:hAnsi="Times New Roman" w:cs="Times New Roman"/>
          <w:sz w:val="24"/>
          <w:szCs w:val="24"/>
          <w:lang w:val="en-US"/>
        </w:rPr>
        <w:t xml:space="preserve">: </w:t>
      </w:r>
      <w:r w:rsidRPr="009E72C4">
        <w:rPr>
          <w:rFonts w:ascii="Times New Roman" w:eastAsia="Times New Roman" w:hAnsi="Times New Roman" w:cs="Times New Roman"/>
          <w:i/>
          <w:iCs/>
          <w:sz w:val="24"/>
          <w:szCs w:val="24"/>
          <w:lang w:val="en-US"/>
        </w:rPr>
        <w:t xml:space="preserve">output SPSS </w:t>
      </w:r>
      <w:r>
        <w:rPr>
          <w:rFonts w:ascii="Times New Roman" w:eastAsia="Times New Roman" w:hAnsi="Times New Roman" w:cs="Times New Roman"/>
          <w:i/>
          <w:iCs/>
          <w:sz w:val="24"/>
          <w:szCs w:val="24"/>
          <w:lang w:val="en-US"/>
        </w:rPr>
        <w:t>20</w:t>
      </w:r>
      <w:r w:rsidRPr="009E72C4">
        <w:rPr>
          <w:rFonts w:ascii="Times New Roman" w:eastAsia="Times New Roman" w:hAnsi="Times New Roman" w:cs="Times New Roman"/>
          <w:i/>
          <w:iCs/>
          <w:sz w:val="24"/>
          <w:szCs w:val="24"/>
          <w:lang w:val="en-US"/>
        </w:rPr>
        <w:t xml:space="preserve"> </w:t>
      </w:r>
      <w:r w:rsidRPr="009E72C4">
        <w:rPr>
          <w:rFonts w:ascii="Times New Roman" w:eastAsia="Times New Roman" w:hAnsi="Times New Roman" w:cs="Times New Roman"/>
          <w:sz w:val="24"/>
          <w:szCs w:val="24"/>
          <w:lang w:val="en-US"/>
        </w:rPr>
        <w:t xml:space="preserve">(data </w:t>
      </w:r>
      <w:proofErr w:type="spellStart"/>
      <w:r w:rsidRPr="009E72C4">
        <w:rPr>
          <w:rFonts w:ascii="Times New Roman" w:eastAsia="Times New Roman" w:hAnsi="Times New Roman" w:cs="Times New Roman"/>
          <w:sz w:val="24"/>
          <w:szCs w:val="24"/>
          <w:lang w:val="en-US"/>
        </w:rPr>
        <w:t>diolah</w:t>
      </w:r>
      <w:proofErr w:type="spellEnd"/>
      <w:r w:rsidRPr="009E72C4">
        <w:rPr>
          <w:rFonts w:ascii="Times New Roman" w:eastAsia="Times New Roman" w:hAnsi="Times New Roman" w:cs="Times New Roman"/>
          <w:sz w:val="24"/>
          <w:szCs w:val="24"/>
          <w:lang w:val="en-US"/>
        </w:rPr>
        <w:t>)</w:t>
      </w:r>
    </w:p>
    <w:p w14:paraId="3AF360BC" w14:textId="147682E8" w:rsidR="009E72C4" w:rsidRDefault="009E72C4" w:rsidP="006E5DBB">
      <w:pPr>
        <w:pStyle w:val="BodyText"/>
        <w:spacing w:before="161"/>
        <w:ind w:left="426" w:right="-1"/>
        <w:jc w:val="both"/>
        <w:rPr>
          <w:b/>
          <w:bCs/>
        </w:rPr>
      </w:pPr>
    </w:p>
    <w:p w14:paraId="2188C517" w14:textId="77777777" w:rsidR="009E72C4" w:rsidRDefault="009E72C4" w:rsidP="006E5DBB">
      <w:pPr>
        <w:pStyle w:val="BodyText"/>
        <w:spacing w:before="161"/>
        <w:ind w:left="426" w:right="-1"/>
        <w:jc w:val="both"/>
        <w:rPr>
          <w:b/>
          <w:bCs/>
        </w:rPr>
      </w:pPr>
    </w:p>
    <w:p w14:paraId="22BAAE82" w14:textId="47E8CAA5" w:rsidR="006C1341" w:rsidRDefault="00F26E13" w:rsidP="006E5DBB">
      <w:pPr>
        <w:pStyle w:val="BodyText"/>
        <w:spacing w:before="161"/>
        <w:ind w:left="426" w:right="-1"/>
        <w:jc w:val="both"/>
        <w:rPr>
          <w:b/>
          <w:bCs/>
        </w:rPr>
      </w:pPr>
      <w:r>
        <w:rPr>
          <w:b/>
          <w:bCs/>
        </w:rPr>
        <w:t xml:space="preserve">Uji </w:t>
      </w:r>
      <w:proofErr w:type="spellStart"/>
      <w:r>
        <w:rPr>
          <w:b/>
          <w:bCs/>
        </w:rPr>
        <w:t>Normalitas</w:t>
      </w:r>
      <w:proofErr w:type="spellEnd"/>
    </w:p>
    <w:p w14:paraId="71766265" w14:textId="77777777" w:rsidR="009E72C4" w:rsidRPr="009E72C4" w:rsidRDefault="009E72C4" w:rsidP="009E72C4">
      <w:pPr>
        <w:pStyle w:val="BodyText"/>
        <w:spacing w:before="161"/>
        <w:ind w:left="426" w:right="-1" w:firstLine="294"/>
        <w:rPr>
          <w:color w:val="000000"/>
          <w:lang w:val="en-US"/>
        </w:rPr>
      </w:pPr>
      <w:r w:rsidRPr="009E72C4">
        <w:rPr>
          <w:color w:val="000000"/>
          <w:lang w:val="en-US"/>
        </w:rPr>
        <w:t xml:space="preserve">Uji </w:t>
      </w:r>
      <w:proofErr w:type="spellStart"/>
      <w:r w:rsidRPr="009E72C4">
        <w:rPr>
          <w:color w:val="000000"/>
          <w:lang w:val="en-US"/>
        </w:rPr>
        <w:t>normalitas</w:t>
      </w:r>
      <w:proofErr w:type="spellEnd"/>
      <w:r w:rsidRPr="009E72C4">
        <w:rPr>
          <w:color w:val="000000"/>
          <w:lang w:val="en-US"/>
        </w:rPr>
        <w:t xml:space="preserve"> </w:t>
      </w:r>
      <w:proofErr w:type="spellStart"/>
      <w:r w:rsidRPr="009E72C4">
        <w:rPr>
          <w:color w:val="000000"/>
          <w:lang w:val="en-US"/>
        </w:rPr>
        <w:t>berguna</w:t>
      </w:r>
      <w:proofErr w:type="spellEnd"/>
      <w:r w:rsidRPr="009E72C4">
        <w:rPr>
          <w:color w:val="000000"/>
          <w:lang w:val="en-US"/>
        </w:rPr>
        <w:t xml:space="preserve"> </w:t>
      </w:r>
      <w:proofErr w:type="spellStart"/>
      <w:r w:rsidRPr="009E72C4">
        <w:rPr>
          <w:color w:val="000000"/>
          <w:lang w:val="en-US"/>
        </w:rPr>
        <w:t>untuk</w:t>
      </w:r>
      <w:proofErr w:type="spellEnd"/>
      <w:r w:rsidRPr="009E72C4">
        <w:rPr>
          <w:color w:val="000000"/>
          <w:lang w:val="en-US"/>
        </w:rPr>
        <w:t xml:space="preserve"> </w:t>
      </w:r>
      <w:proofErr w:type="spellStart"/>
      <w:r w:rsidRPr="009E72C4">
        <w:rPr>
          <w:color w:val="000000"/>
          <w:lang w:val="en-US"/>
        </w:rPr>
        <w:t>menguji</w:t>
      </w:r>
      <w:proofErr w:type="spellEnd"/>
      <w:r w:rsidRPr="009E72C4">
        <w:rPr>
          <w:color w:val="000000"/>
          <w:lang w:val="en-US"/>
        </w:rPr>
        <w:t xml:space="preserve"> </w:t>
      </w:r>
      <w:proofErr w:type="spellStart"/>
      <w:r w:rsidRPr="009E72C4">
        <w:rPr>
          <w:color w:val="000000"/>
          <w:lang w:val="en-US"/>
        </w:rPr>
        <w:t>apakah</w:t>
      </w:r>
      <w:proofErr w:type="spellEnd"/>
      <w:r w:rsidRPr="009E72C4">
        <w:rPr>
          <w:color w:val="000000"/>
          <w:lang w:val="en-US"/>
        </w:rPr>
        <w:t xml:space="preserve"> </w:t>
      </w:r>
      <w:proofErr w:type="spellStart"/>
      <w:r w:rsidRPr="009E72C4">
        <w:rPr>
          <w:color w:val="000000"/>
          <w:lang w:val="en-US"/>
        </w:rPr>
        <w:t>dalam</w:t>
      </w:r>
      <w:proofErr w:type="spellEnd"/>
      <w:r w:rsidRPr="009E72C4">
        <w:rPr>
          <w:color w:val="000000"/>
          <w:lang w:val="en-US"/>
        </w:rPr>
        <w:t xml:space="preserve"> model </w:t>
      </w:r>
      <w:proofErr w:type="spellStart"/>
      <w:r w:rsidRPr="009E72C4">
        <w:rPr>
          <w:color w:val="000000"/>
          <w:lang w:val="en-US"/>
        </w:rPr>
        <w:t>regresi</w:t>
      </w:r>
      <w:proofErr w:type="spellEnd"/>
      <w:r w:rsidRPr="009E72C4">
        <w:rPr>
          <w:color w:val="000000"/>
          <w:lang w:val="en-US"/>
        </w:rPr>
        <w:t xml:space="preserve">, </w:t>
      </w:r>
      <w:proofErr w:type="spellStart"/>
      <w:r w:rsidRPr="009E72C4">
        <w:rPr>
          <w:color w:val="000000"/>
          <w:lang w:val="en-US"/>
        </w:rPr>
        <w:t>variabel</w:t>
      </w:r>
      <w:proofErr w:type="spellEnd"/>
      <w:r w:rsidRPr="009E72C4">
        <w:rPr>
          <w:color w:val="000000"/>
          <w:lang w:val="en-US"/>
        </w:rPr>
        <w:t xml:space="preserve"> </w:t>
      </w:r>
      <w:proofErr w:type="spellStart"/>
      <w:r w:rsidRPr="009E72C4">
        <w:rPr>
          <w:color w:val="000000"/>
          <w:lang w:val="en-US"/>
        </w:rPr>
        <w:t>dependen</w:t>
      </w:r>
      <w:proofErr w:type="spellEnd"/>
      <w:r w:rsidRPr="009E72C4">
        <w:rPr>
          <w:color w:val="000000"/>
          <w:lang w:val="en-US"/>
        </w:rPr>
        <w:t xml:space="preserve"> dan </w:t>
      </w:r>
      <w:proofErr w:type="spellStart"/>
      <w:r w:rsidRPr="009E72C4">
        <w:rPr>
          <w:color w:val="000000"/>
          <w:lang w:val="en-US"/>
        </w:rPr>
        <w:t>variabel</w:t>
      </w:r>
      <w:proofErr w:type="spellEnd"/>
      <w:r w:rsidRPr="009E72C4">
        <w:rPr>
          <w:color w:val="000000"/>
          <w:lang w:val="en-US"/>
        </w:rPr>
        <w:t xml:space="preserve"> </w:t>
      </w:r>
      <w:proofErr w:type="spellStart"/>
      <w:r w:rsidRPr="009E72C4">
        <w:rPr>
          <w:color w:val="000000"/>
          <w:lang w:val="en-US"/>
        </w:rPr>
        <w:t>independen</w:t>
      </w:r>
      <w:proofErr w:type="spellEnd"/>
      <w:r w:rsidRPr="009E72C4">
        <w:rPr>
          <w:color w:val="000000"/>
          <w:lang w:val="en-US"/>
        </w:rPr>
        <w:t xml:space="preserve"> </w:t>
      </w:r>
      <w:proofErr w:type="spellStart"/>
      <w:r w:rsidRPr="009E72C4">
        <w:rPr>
          <w:color w:val="000000"/>
          <w:lang w:val="en-US"/>
        </w:rPr>
        <w:t>memiliki</w:t>
      </w:r>
      <w:proofErr w:type="spellEnd"/>
      <w:r w:rsidRPr="009E72C4">
        <w:rPr>
          <w:color w:val="000000"/>
          <w:lang w:val="en-US"/>
        </w:rPr>
        <w:t xml:space="preserve"> </w:t>
      </w:r>
      <w:proofErr w:type="spellStart"/>
      <w:r w:rsidRPr="009E72C4">
        <w:rPr>
          <w:color w:val="000000"/>
          <w:lang w:val="en-US"/>
        </w:rPr>
        <w:t>distribusi</w:t>
      </w:r>
      <w:proofErr w:type="spellEnd"/>
      <w:r w:rsidRPr="009E72C4">
        <w:rPr>
          <w:color w:val="000000"/>
          <w:lang w:val="en-US"/>
        </w:rPr>
        <w:t xml:space="preserve"> normal </w:t>
      </w:r>
      <w:proofErr w:type="spellStart"/>
      <w:r w:rsidRPr="009E72C4">
        <w:rPr>
          <w:color w:val="000000"/>
          <w:lang w:val="en-US"/>
        </w:rPr>
        <w:t>atau</w:t>
      </w:r>
      <w:proofErr w:type="spellEnd"/>
      <w:r w:rsidRPr="009E72C4">
        <w:rPr>
          <w:color w:val="000000"/>
          <w:lang w:val="en-US"/>
        </w:rPr>
        <w:t xml:space="preserve"> </w:t>
      </w:r>
      <w:proofErr w:type="spellStart"/>
      <w:r w:rsidRPr="009E72C4">
        <w:rPr>
          <w:color w:val="000000"/>
          <w:lang w:val="en-US"/>
        </w:rPr>
        <w:t>tidak</w:t>
      </w:r>
      <w:proofErr w:type="spellEnd"/>
      <w:r w:rsidRPr="009E72C4">
        <w:rPr>
          <w:color w:val="000000"/>
          <w:lang w:val="en-US"/>
        </w:rPr>
        <w:t xml:space="preserve">. </w:t>
      </w:r>
    </w:p>
    <w:p w14:paraId="166A4B95" w14:textId="77777777" w:rsidR="009E72C4" w:rsidRPr="009E72C4" w:rsidRDefault="00F26E13" w:rsidP="009E72C4">
      <w:pPr>
        <w:pBdr>
          <w:top w:val="nil"/>
          <w:left w:val="nil"/>
          <w:bottom w:val="nil"/>
          <w:right w:val="nil"/>
          <w:between w:val="nil"/>
        </w:pBdr>
        <w:spacing w:after="0" w:line="480" w:lineRule="auto"/>
        <w:ind w:left="1440" w:firstLine="720"/>
        <w:jc w:val="both"/>
        <w:rPr>
          <w:rFonts w:ascii="Times New Roman" w:eastAsia="Times New Roman" w:hAnsi="Times New Roman" w:cs="Times New Roman"/>
          <w:color w:val="000000"/>
          <w:sz w:val="24"/>
          <w:szCs w:val="24"/>
          <w:lang w:val="en-US"/>
        </w:rPr>
      </w:pPr>
      <w:r>
        <w:rPr>
          <w:color w:val="000000"/>
        </w:rPr>
        <w:t xml:space="preserve">      </w:t>
      </w:r>
    </w:p>
    <w:p w14:paraId="06E25AEA" w14:textId="77777777" w:rsidR="009E72C4" w:rsidRPr="009E72C4" w:rsidRDefault="009E72C4" w:rsidP="00902EB0">
      <w:pPr>
        <w:pBdr>
          <w:top w:val="nil"/>
          <w:left w:val="nil"/>
          <w:bottom w:val="nil"/>
          <w:right w:val="nil"/>
          <w:between w:val="nil"/>
        </w:pBdr>
        <w:spacing w:line="240" w:lineRule="auto"/>
        <w:ind w:left="2160" w:firstLine="720"/>
        <w:rPr>
          <w:rFonts w:ascii="Times New Roman" w:eastAsia="Times New Roman" w:hAnsi="Times New Roman" w:cs="Times New Roman"/>
          <w:color w:val="000000"/>
          <w:sz w:val="24"/>
          <w:szCs w:val="24"/>
          <w:lang w:val="en-US"/>
        </w:rPr>
      </w:pPr>
      <w:proofErr w:type="spellStart"/>
      <w:r w:rsidRPr="009E72C4">
        <w:rPr>
          <w:rFonts w:ascii="Times New Roman" w:eastAsia="Times New Roman" w:hAnsi="Times New Roman" w:cs="Times New Roman"/>
          <w:color w:val="000000"/>
          <w:sz w:val="24"/>
          <w:szCs w:val="24"/>
          <w:lang w:val="en-US"/>
        </w:rPr>
        <w:t>Tabel</w:t>
      </w:r>
      <w:proofErr w:type="spellEnd"/>
      <w:r w:rsidRPr="009E72C4">
        <w:rPr>
          <w:rFonts w:ascii="Times New Roman" w:eastAsia="Times New Roman" w:hAnsi="Times New Roman" w:cs="Times New Roman"/>
          <w:color w:val="000000"/>
          <w:sz w:val="24"/>
          <w:szCs w:val="24"/>
          <w:lang w:val="en-US"/>
        </w:rPr>
        <w:t xml:space="preserve"> 4.4</w:t>
      </w:r>
    </w:p>
    <w:p w14:paraId="34C676EF" w14:textId="77777777" w:rsidR="009E72C4" w:rsidRPr="009E72C4" w:rsidRDefault="009E72C4" w:rsidP="00902EB0">
      <w:pPr>
        <w:pBdr>
          <w:top w:val="nil"/>
          <w:left w:val="nil"/>
          <w:bottom w:val="nil"/>
          <w:right w:val="nil"/>
          <w:between w:val="nil"/>
        </w:pBdr>
        <w:spacing w:line="240" w:lineRule="auto"/>
        <w:ind w:left="1440" w:firstLine="720"/>
        <w:rPr>
          <w:rFonts w:ascii="Times New Roman" w:eastAsia="Times New Roman" w:hAnsi="Times New Roman" w:cs="Times New Roman"/>
          <w:color w:val="000000"/>
          <w:sz w:val="24"/>
          <w:szCs w:val="24"/>
          <w:lang w:val="en-US"/>
        </w:rPr>
      </w:pPr>
      <w:r w:rsidRPr="009E72C4">
        <w:rPr>
          <w:rFonts w:ascii="Times New Roman" w:eastAsia="Times New Roman" w:hAnsi="Times New Roman" w:cs="Times New Roman"/>
          <w:color w:val="000000"/>
          <w:sz w:val="24"/>
          <w:szCs w:val="24"/>
          <w:lang w:val="en-US"/>
        </w:rPr>
        <w:t>Kolmogorov-Smirnov</w:t>
      </w:r>
    </w:p>
    <w:tbl>
      <w:tblPr>
        <w:tblW w:w="5910" w:type="dxa"/>
        <w:tblInd w:w="6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91"/>
        <w:gridCol w:w="1584"/>
        <w:gridCol w:w="1635"/>
      </w:tblGrid>
      <w:tr w:rsidR="009E72C4" w:rsidRPr="009E72C4" w14:paraId="769C4D3C" w14:textId="77777777" w:rsidTr="00902EB0">
        <w:tc>
          <w:tcPr>
            <w:tcW w:w="4275" w:type="dxa"/>
            <w:gridSpan w:val="2"/>
            <w:tcBorders>
              <w:top w:val="single" w:sz="18" w:space="0" w:color="000000"/>
              <w:left w:val="single" w:sz="18" w:space="0" w:color="000000"/>
              <w:bottom w:val="single" w:sz="18" w:space="0" w:color="000000"/>
              <w:right w:val="nil"/>
            </w:tcBorders>
            <w:shd w:val="clear" w:color="auto" w:fill="FFFFFF"/>
          </w:tcPr>
          <w:p w14:paraId="3CCD83F1" w14:textId="77777777" w:rsidR="009E72C4" w:rsidRPr="009E72C4" w:rsidRDefault="009E72C4" w:rsidP="009E72C4">
            <w:pPr>
              <w:spacing w:after="0" w:line="480" w:lineRule="auto"/>
              <w:rPr>
                <w:rFonts w:ascii="Times New Roman" w:eastAsia="Times New Roman" w:hAnsi="Times New Roman" w:cs="Times New Roman"/>
                <w:sz w:val="24"/>
                <w:szCs w:val="24"/>
                <w:lang w:val="en-US"/>
              </w:rPr>
            </w:pPr>
          </w:p>
        </w:tc>
        <w:tc>
          <w:tcPr>
            <w:tcW w:w="1635" w:type="dxa"/>
            <w:tcBorders>
              <w:top w:val="single" w:sz="18" w:space="0" w:color="000000"/>
              <w:left w:val="single" w:sz="18" w:space="0" w:color="000000"/>
              <w:bottom w:val="single" w:sz="18" w:space="0" w:color="000000"/>
              <w:right w:val="single" w:sz="18" w:space="0" w:color="000000"/>
            </w:tcBorders>
            <w:shd w:val="clear" w:color="auto" w:fill="FFFFFF"/>
          </w:tcPr>
          <w:p w14:paraId="334B9B94" w14:textId="77777777" w:rsidR="009E72C4" w:rsidRPr="009E72C4" w:rsidRDefault="009E72C4" w:rsidP="009E72C4">
            <w:pPr>
              <w:spacing w:after="0" w:line="480" w:lineRule="auto"/>
              <w:ind w:left="60" w:right="60"/>
              <w:jc w:val="center"/>
              <w:rPr>
                <w:rFonts w:ascii="Arial" w:eastAsia="Arial" w:hAnsi="Arial" w:cs="Arial"/>
                <w:color w:val="000000"/>
                <w:sz w:val="18"/>
                <w:szCs w:val="18"/>
                <w:lang w:val="en-US"/>
              </w:rPr>
            </w:pPr>
            <w:r w:rsidRPr="009E72C4">
              <w:rPr>
                <w:rFonts w:ascii="Arial" w:eastAsia="Arial" w:hAnsi="Arial" w:cs="Arial"/>
                <w:color w:val="000000"/>
                <w:sz w:val="18"/>
                <w:szCs w:val="18"/>
                <w:lang w:val="en-US"/>
              </w:rPr>
              <w:t>Unstandardized Residual</w:t>
            </w:r>
          </w:p>
        </w:tc>
      </w:tr>
      <w:tr w:rsidR="009E72C4" w:rsidRPr="009E72C4" w14:paraId="5464BB27" w14:textId="77777777" w:rsidTr="00902EB0">
        <w:tc>
          <w:tcPr>
            <w:tcW w:w="4275" w:type="dxa"/>
            <w:gridSpan w:val="2"/>
            <w:tcBorders>
              <w:top w:val="single" w:sz="18" w:space="0" w:color="000000"/>
              <w:left w:val="single" w:sz="18" w:space="0" w:color="000000"/>
              <w:bottom w:val="nil"/>
              <w:right w:val="nil"/>
            </w:tcBorders>
            <w:shd w:val="clear" w:color="auto" w:fill="FFFFFF"/>
            <w:vAlign w:val="center"/>
          </w:tcPr>
          <w:p w14:paraId="654BFA25" w14:textId="77777777" w:rsidR="009E72C4" w:rsidRPr="009E72C4" w:rsidRDefault="009E72C4" w:rsidP="009E72C4">
            <w:pPr>
              <w:spacing w:after="0"/>
              <w:ind w:left="60" w:right="60"/>
              <w:rPr>
                <w:rFonts w:ascii="Arial" w:eastAsia="Arial" w:hAnsi="Arial" w:cs="Arial"/>
                <w:color w:val="000000"/>
                <w:sz w:val="18"/>
                <w:szCs w:val="18"/>
                <w:lang w:val="en-US"/>
              </w:rPr>
            </w:pPr>
            <w:r w:rsidRPr="009E72C4">
              <w:rPr>
                <w:rFonts w:ascii="Arial" w:eastAsia="Arial" w:hAnsi="Arial" w:cs="Arial"/>
                <w:color w:val="000000"/>
                <w:sz w:val="18"/>
                <w:szCs w:val="18"/>
                <w:lang w:val="en-US"/>
              </w:rPr>
              <w:t>N</w:t>
            </w:r>
          </w:p>
        </w:tc>
        <w:tc>
          <w:tcPr>
            <w:tcW w:w="1635" w:type="dxa"/>
            <w:tcBorders>
              <w:top w:val="single" w:sz="18" w:space="0" w:color="000000"/>
              <w:left w:val="single" w:sz="18" w:space="0" w:color="000000"/>
              <w:bottom w:val="nil"/>
              <w:right w:val="single" w:sz="18" w:space="0" w:color="000000"/>
            </w:tcBorders>
            <w:shd w:val="clear" w:color="auto" w:fill="FFFFFF"/>
          </w:tcPr>
          <w:p w14:paraId="2EC84751"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68</w:t>
            </w:r>
          </w:p>
        </w:tc>
      </w:tr>
      <w:tr w:rsidR="009E72C4" w:rsidRPr="009E72C4" w14:paraId="15BBF0A4" w14:textId="77777777" w:rsidTr="00902EB0">
        <w:tc>
          <w:tcPr>
            <w:tcW w:w="2691" w:type="dxa"/>
            <w:vMerge w:val="restart"/>
            <w:tcBorders>
              <w:top w:val="nil"/>
              <w:left w:val="single" w:sz="18" w:space="0" w:color="000000"/>
              <w:bottom w:val="nil"/>
              <w:right w:val="nil"/>
            </w:tcBorders>
            <w:shd w:val="clear" w:color="auto" w:fill="FFFFFF"/>
            <w:vAlign w:val="center"/>
          </w:tcPr>
          <w:p w14:paraId="376CA102" w14:textId="77777777" w:rsidR="009E72C4" w:rsidRPr="009E72C4" w:rsidRDefault="009E72C4" w:rsidP="009E72C4">
            <w:pPr>
              <w:spacing w:after="0"/>
              <w:ind w:left="60" w:right="60"/>
              <w:rPr>
                <w:rFonts w:ascii="Arial" w:eastAsia="Arial" w:hAnsi="Arial" w:cs="Arial"/>
                <w:color w:val="000000"/>
                <w:sz w:val="18"/>
                <w:szCs w:val="18"/>
                <w:lang w:val="en-US"/>
              </w:rPr>
            </w:pPr>
            <w:r w:rsidRPr="009E72C4">
              <w:rPr>
                <w:rFonts w:ascii="Arial" w:eastAsia="Arial" w:hAnsi="Arial" w:cs="Arial"/>
                <w:color w:val="000000"/>
                <w:sz w:val="18"/>
                <w:szCs w:val="18"/>
                <w:lang w:val="en-US"/>
              </w:rPr>
              <w:t xml:space="preserve">Normal </w:t>
            </w:r>
            <w:r w:rsidRPr="009E72C4">
              <w:rPr>
                <w:rFonts w:ascii="Arial" w:eastAsia="Arial" w:hAnsi="Arial" w:cs="Arial"/>
                <w:sz w:val="18"/>
                <w:szCs w:val="18"/>
                <w:lang w:val="en-US"/>
              </w:rPr>
              <w:t xml:space="preserve">Parameters </w:t>
            </w:r>
            <w:proofErr w:type="spellStart"/>
            <w:proofErr w:type="gramStart"/>
            <w:r w:rsidRPr="009E72C4">
              <w:rPr>
                <w:rFonts w:ascii="Arial" w:eastAsia="Arial" w:hAnsi="Arial" w:cs="Arial"/>
                <w:sz w:val="18"/>
                <w:szCs w:val="18"/>
                <w:lang w:val="en-US"/>
              </w:rPr>
              <w:t>A</w:t>
            </w:r>
            <w:r w:rsidRPr="009E72C4">
              <w:rPr>
                <w:rFonts w:ascii="Arial" w:eastAsia="Arial" w:hAnsi="Arial" w:cs="Arial"/>
                <w:color w:val="000000"/>
                <w:sz w:val="18"/>
                <w:szCs w:val="18"/>
                <w:vertAlign w:val="superscript"/>
                <w:lang w:val="en-US"/>
              </w:rPr>
              <w:t>,b</w:t>
            </w:r>
            <w:proofErr w:type="spellEnd"/>
            <w:proofErr w:type="gramEnd"/>
          </w:p>
        </w:tc>
        <w:tc>
          <w:tcPr>
            <w:tcW w:w="1584" w:type="dxa"/>
            <w:tcBorders>
              <w:top w:val="nil"/>
              <w:left w:val="nil"/>
              <w:bottom w:val="nil"/>
              <w:right w:val="single" w:sz="18" w:space="0" w:color="000000"/>
            </w:tcBorders>
            <w:shd w:val="clear" w:color="auto" w:fill="FFFFFF"/>
            <w:vAlign w:val="center"/>
          </w:tcPr>
          <w:p w14:paraId="5D699B66" w14:textId="77777777" w:rsidR="009E72C4" w:rsidRPr="009E72C4" w:rsidRDefault="009E72C4" w:rsidP="009E72C4">
            <w:pPr>
              <w:spacing w:after="0"/>
              <w:ind w:left="60" w:right="60"/>
              <w:rPr>
                <w:rFonts w:ascii="Arial" w:eastAsia="Arial" w:hAnsi="Arial" w:cs="Arial"/>
                <w:color w:val="000000"/>
                <w:sz w:val="18"/>
                <w:szCs w:val="18"/>
                <w:lang w:val="en-US"/>
              </w:rPr>
            </w:pPr>
            <w:r w:rsidRPr="009E72C4">
              <w:rPr>
                <w:rFonts w:ascii="Arial" w:eastAsia="Arial" w:hAnsi="Arial" w:cs="Arial"/>
                <w:color w:val="000000"/>
                <w:sz w:val="18"/>
                <w:szCs w:val="18"/>
                <w:lang w:val="en-US"/>
              </w:rPr>
              <w:t>Mean</w:t>
            </w:r>
          </w:p>
        </w:tc>
        <w:tc>
          <w:tcPr>
            <w:tcW w:w="1635" w:type="dxa"/>
            <w:tcBorders>
              <w:top w:val="nil"/>
              <w:left w:val="single" w:sz="18" w:space="0" w:color="000000"/>
              <w:bottom w:val="nil"/>
              <w:right w:val="single" w:sz="18" w:space="0" w:color="000000"/>
            </w:tcBorders>
            <w:shd w:val="clear" w:color="auto" w:fill="FFFFFF"/>
          </w:tcPr>
          <w:p w14:paraId="377B7172"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.0000000</w:t>
            </w:r>
          </w:p>
        </w:tc>
      </w:tr>
      <w:tr w:rsidR="009E72C4" w:rsidRPr="009E72C4" w14:paraId="3E890092" w14:textId="77777777" w:rsidTr="00902EB0">
        <w:tc>
          <w:tcPr>
            <w:tcW w:w="2691" w:type="dxa"/>
            <w:vMerge/>
            <w:tcBorders>
              <w:top w:val="nil"/>
              <w:left w:val="single" w:sz="18" w:space="0" w:color="000000"/>
              <w:bottom w:val="nil"/>
              <w:right w:val="nil"/>
            </w:tcBorders>
            <w:shd w:val="clear" w:color="auto" w:fill="FFFFFF"/>
            <w:vAlign w:val="center"/>
          </w:tcPr>
          <w:p w14:paraId="660B8F54" w14:textId="77777777" w:rsidR="009E72C4" w:rsidRPr="009E72C4" w:rsidRDefault="009E72C4" w:rsidP="009E72C4">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1584" w:type="dxa"/>
            <w:tcBorders>
              <w:top w:val="nil"/>
              <w:left w:val="nil"/>
              <w:bottom w:val="nil"/>
              <w:right w:val="single" w:sz="18" w:space="0" w:color="000000"/>
            </w:tcBorders>
            <w:shd w:val="clear" w:color="auto" w:fill="FFFFFF"/>
            <w:vAlign w:val="center"/>
          </w:tcPr>
          <w:p w14:paraId="64867BDB" w14:textId="77777777" w:rsidR="009E72C4" w:rsidRPr="009E72C4" w:rsidRDefault="009E72C4" w:rsidP="009E72C4">
            <w:pPr>
              <w:spacing w:after="0"/>
              <w:ind w:left="60" w:right="60"/>
              <w:rPr>
                <w:rFonts w:ascii="Arial" w:eastAsia="Arial" w:hAnsi="Arial" w:cs="Arial"/>
                <w:color w:val="000000"/>
                <w:sz w:val="18"/>
                <w:szCs w:val="18"/>
                <w:lang w:val="en-US"/>
              </w:rPr>
            </w:pPr>
            <w:r w:rsidRPr="009E72C4">
              <w:rPr>
                <w:rFonts w:ascii="Arial" w:eastAsia="Arial" w:hAnsi="Arial" w:cs="Arial"/>
                <w:color w:val="000000"/>
                <w:sz w:val="18"/>
                <w:szCs w:val="18"/>
                <w:lang w:val="en-US"/>
              </w:rPr>
              <w:t>Std. Deviation</w:t>
            </w:r>
          </w:p>
        </w:tc>
        <w:tc>
          <w:tcPr>
            <w:tcW w:w="1635" w:type="dxa"/>
            <w:tcBorders>
              <w:top w:val="nil"/>
              <w:left w:val="single" w:sz="18" w:space="0" w:color="000000"/>
              <w:bottom w:val="nil"/>
              <w:right w:val="single" w:sz="18" w:space="0" w:color="000000"/>
            </w:tcBorders>
            <w:shd w:val="clear" w:color="auto" w:fill="FFFFFF"/>
          </w:tcPr>
          <w:p w14:paraId="164A6172"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6.21354068</w:t>
            </w:r>
          </w:p>
        </w:tc>
      </w:tr>
      <w:tr w:rsidR="009E72C4" w:rsidRPr="009E72C4" w14:paraId="07751EA5" w14:textId="77777777" w:rsidTr="00902EB0">
        <w:tc>
          <w:tcPr>
            <w:tcW w:w="2691" w:type="dxa"/>
            <w:vMerge w:val="restart"/>
            <w:tcBorders>
              <w:top w:val="nil"/>
              <w:left w:val="single" w:sz="18" w:space="0" w:color="000000"/>
              <w:bottom w:val="nil"/>
              <w:right w:val="nil"/>
            </w:tcBorders>
            <w:shd w:val="clear" w:color="auto" w:fill="FFFFFF"/>
            <w:vAlign w:val="center"/>
          </w:tcPr>
          <w:p w14:paraId="28E7B6AF" w14:textId="77777777" w:rsidR="009E72C4" w:rsidRPr="009E72C4" w:rsidRDefault="009E72C4" w:rsidP="009E72C4">
            <w:pPr>
              <w:spacing w:after="0"/>
              <w:ind w:left="60" w:right="60"/>
              <w:rPr>
                <w:rFonts w:ascii="Arial" w:eastAsia="Arial" w:hAnsi="Arial" w:cs="Arial"/>
                <w:color w:val="000000"/>
                <w:sz w:val="18"/>
                <w:szCs w:val="18"/>
                <w:lang w:val="en-US"/>
              </w:rPr>
            </w:pPr>
            <w:r w:rsidRPr="009E72C4">
              <w:rPr>
                <w:rFonts w:ascii="Arial" w:eastAsia="Arial" w:hAnsi="Arial" w:cs="Arial"/>
                <w:color w:val="000000"/>
                <w:sz w:val="18"/>
                <w:szCs w:val="18"/>
                <w:lang w:val="en-US"/>
              </w:rPr>
              <w:t>Most Extreme Differences</w:t>
            </w:r>
          </w:p>
        </w:tc>
        <w:tc>
          <w:tcPr>
            <w:tcW w:w="1584" w:type="dxa"/>
            <w:tcBorders>
              <w:top w:val="nil"/>
              <w:left w:val="nil"/>
              <w:bottom w:val="nil"/>
              <w:right w:val="single" w:sz="18" w:space="0" w:color="000000"/>
            </w:tcBorders>
            <w:shd w:val="clear" w:color="auto" w:fill="FFFFFF"/>
            <w:vAlign w:val="center"/>
          </w:tcPr>
          <w:p w14:paraId="5C5822A7" w14:textId="77777777" w:rsidR="009E72C4" w:rsidRPr="009E72C4" w:rsidRDefault="009E72C4" w:rsidP="009E72C4">
            <w:pPr>
              <w:spacing w:after="0"/>
              <w:ind w:left="60" w:right="60"/>
              <w:rPr>
                <w:rFonts w:ascii="Arial" w:eastAsia="Arial" w:hAnsi="Arial" w:cs="Arial"/>
                <w:color w:val="000000"/>
                <w:sz w:val="18"/>
                <w:szCs w:val="18"/>
                <w:lang w:val="en-US"/>
              </w:rPr>
            </w:pPr>
            <w:r w:rsidRPr="009E72C4">
              <w:rPr>
                <w:rFonts w:ascii="Arial" w:eastAsia="Arial" w:hAnsi="Arial" w:cs="Arial"/>
                <w:color w:val="000000"/>
                <w:sz w:val="18"/>
                <w:szCs w:val="18"/>
                <w:lang w:val="en-US"/>
              </w:rPr>
              <w:t>Absolute</w:t>
            </w:r>
          </w:p>
        </w:tc>
        <w:tc>
          <w:tcPr>
            <w:tcW w:w="1635" w:type="dxa"/>
            <w:tcBorders>
              <w:top w:val="nil"/>
              <w:left w:val="single" w:sz="18" w:space="0" w:color="000000"/>
              <w:bottom w:val="nil"/>
              <w:right w:val="single" w:sz="18" w:space="0" w:color="000000"/>
            </w:tcBorders>
            <w:shd w:val="clear" w:color="auto" w:fill="FFFFFF"/>
          </w:tcPr>
          <w:p w14:paraId="3C363AA8"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.114</w:t>
            </w:r>
          </w:p>
        </w:tc>
      </w:tr>
      <w:tr w:rsidR="009E72C4" w:rsidRPr="009E72C4" w14:paraId="45B01D2B" w14:textId="77777777" w:rsidTr="00902EB0">
        <w:tc>
          <w:tcPr>
            <w:tcW w:w="2691" w:type="dxa"/>
            <w:vMerge/>
            <w:tcBorders>
              <w:top w:val="nil"/>
              <w:left w:val="single" w:sz="18" w:space="0" w:color="000000"/>
              <w:bottom w:val="nil"/>
              <w:right w:val="nil"/>
            </w:tcBorders>
            <w:shd w:val="clear" w:color="auto" w:fill="FFFFFF"/>
            <w:vAlign w:val="center"/>
          </w:tcPr>
          <w:p w14:paraId="33254ABA" w14:textId="77777777" w:rsidR="009E72C4" w:rsidRPr="009E72C4" w:rsidRDefault="009E72C4" w:rsidP="009E72C4">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1584" w:type="dxa"/>
            <w:tcBorders>
              <w:top w:val="nil"/>
              <w:left w:val="nil"/>
              <w:bottom w:val="nil"/>
              <w:right w:val="single" w:sz="18" w:space="0" w:color="000000"/>
            </w:tcBorders>
            <w:shd w:val="clear" w:color="auto" w:fill="FFFFFF"/>
            <w:vAlign w:val="center"/>
          </w:tcPr>
          <w:p w14:paraId="38B0908C" w14:textId="77777777" w:rsidR="009E72C4" w:rsidRPr="009E72C4" w:rsidRDefault="009E72C4" w:rsidP="009E72C4">
            <w:pPr>
              <w:spacing w:after="0"/>
              <w:ind w:left="60" w:right="60"/>
              <w:rPr>
                <w:rFonts w:ascii="Arial" w:eastAsia="Arial" w:hAnsi="Arial" w:cs="Arial"/>
                <w:color w:val="000000"/>
                <w:sz w:val="18"/>
                <w:szCs w:val="18"/>
                <w:lang w:val="en-US"/>
              </w:rPr>
            </w:pPr>
            <w:r w:rsidRPr="009E72C4">
              <w:rPr>
                <w:rFonts w:ascii="Arial" w:eastAsia="Arial" w:hAnsi="Arial" w:cs="Arial"/>
                <w:color w:val="000000"/>
                <w:sz w:val="18"/>
                <w:szCs w:val="18"/>
                <w:lang w:val="en-US"/>
              </w:rPr>
              <w:t>Positive</w:t>
            </w:r>
          </w:p>
        </w:tc>
        <w:tc>
          <w:tcPr>
            <w:tcW w:w="1635" w:type="dxa"/>
            <w:tcBorders>
              <w:top w:val="nil"/>
              <w:left w:val="single" w:sz="18" w:space="0" w:color="000000"/>
              <w:bottom w:val="nil"/>
              <w:right w:val="single" w:sz="18" w:space="0" w:color="000000"/>
            </w:tcBorders>
            <w:shd w:val="clear" w:color="auto" w:fill="FFFFFF"/>
          </w:tcPr>
          <w:p w14:paraId="68A60F91"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.114</w:t>
            </w:r>
          </w:p>
        </w:tc>
      </w:tr>
      <w:tr w:rsidR="009E72C4" w:rsidRPr="009E72C4" w14:paraId="6623AF1A" w14:textId="77777777" w:rsidTr="00902EB0">
        <w:tc>
          <w:tcPr>
            <w:tcW w:w="2691" w:type="dxa"/>
            <w:vMerge/>
            <w:tcBorders>
              <w:top w:val="nil"/>
              <w:left w:val="single" w:sz="18" w:space="0" w:color="000000"/>
              <w:bottom w:val="nil"/>
              <w:right w:val="nil"/>
            </w:tcBorders>
            <w:shd w:val="clear" w:color="auto" w:fill="FFFFFF"/>
            <w:vAlign w:val="center"/>
          </w:tcPr>
          <w:p w14:paraId="105BDF41" w14:textId="77777777" w:rsidR="009E72C4" w:rsidRPr="009E72C4" w:rsidRDefault="009E72C4" w:rsidP="009E72C4">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1584" w:type="dxa"/>
            <w:tcBorders>
              <w:top w:val="nil"/>
              <w:left w:val="nil"/>
              <w:bottom w:val="nil"/>
              <w:right w:val="single" w:sz="18" w:space="0" w:color="000000"/>
            </w:tcBorders>
            <w:shd w:val="clear" w:color="auto" w:fill="FFFFFF"/>
            <w:vAlign w:val="center"/>
          </w:tcPr>
          <w:p w14:paraId="2F9071EB" w14:textId="77777777" w:rsidR="009E72C4" w:rsidRPr="009E72C4" w:rsidRDefault="009E72C4" w:rsidP="009E72C4">
            <w:pPr>
              <w:spacing w:after="0"/>
              <w:ind w:left="60" w:right="60"/>
              <w:rPr>
                <w:rFonts w:ascii="Arial" w:eastAsia="Arial" w:hAnsi="Arial" w:cs="Arial"/>
                <w:color w:val="000000"/>
                <w:sz w:val="18"/>
                <w:szCs w:val="18"/>
                <w:lang w:val="en-US"/>
              </w:rPr>
            </w:pPr>
            <w:r w:rsidRPr="009E72C4">
              <w:rPr>
                <w:rFonts w:ascii="Arial" w:eastAsia="Arial" w:hAnsi="Arial" w:cs="Arial"/>
                <w:color w:val="000000"/>
                <w:sz w:val="18"/>
                <w:szCs w:val="18"/>
                <w:lang w:val="en-US"/>
              </w:rPr>
              <w:t>Negative</w:t>
            </w:r>
          </w:p>
        </w:tc>
        <w:tc>
          <w:tcPr>
            <w:tcW w:w="1635" w:type="dxa"/>
            <w:tcBorders>
              <w:top w:val="nil"/>
              <w:left w:val="single" w:sz="18" w:space="0" w:color="000000"/>
              <w:bottom w:val="nil"/>
              <w:right w:val="single" w:sz="18" w:space="0" w:color="000000"/>
            </w:tcBorders>
            <w:shd w:val="clear" w:color="auto" w:fill="FFFFFF"/>
          </w:tcPr>
          <w:p w14:paraId="536F0BC7"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-.093</w:t>
            </w:r>
          </w:p>
        </w:tc>
      </w:tr>
      <w:tr w:rsidR="009E72C4" w:rsidRPr="009E72C4" w14:paraId="0664BE04" w14:textId="77777777" w:rsidTr="00902EB0">
        <w:tc>
          <w:tcPr>
            <w:tcW w:w="4275" w:type="dxa"/>
            <w:gridSpan w:val="2"/>
            <w:tcBorders>
              <w:top w:val="nil"/>
              <w:left w:val="single" w:sz="18" w:space="0" w:color="000000"/>
              <w:bottom w:val="nil"/>
              <w:right w:val="nil"/>
            </w:tcBorders>
            <w:shd w:val="clear" w:color="auto" w:fill="FFFFFF"/>
            <w:vAlign w:val="center"/>
          </w:tcPr>
          <w:p w14:paraId="0201622C" w14:textId="77777777" w:rsidR="009E72C4" w:rsidRPr="009E72C4" w:rsidRDefault="009E72C4" w:rsidP="009E72C4">
            <w:pPr>
              <w:spacing w:after="0"/>
              <w:ind w:left="60" w:right="60"/>
              <w:rPr>
                <w:rFonts w:ascii="Arial" w:eastAsia="Arial" w:hAnsi="Arial" w:cs="Arial"/>
                <w:color w:val="000000"/>
                <w:sz w:val="18"/>
                <w:szCs w:val="18"/>
                <w:lang w:val="en-US"/>
              </w:rPr>
            </w:pPr>
            <w:r w:rsidRPr="009E72C4">
              <w:rPr>
                <w:rFonts w:ascii="Arial" w:eastAsia="Arial" w:hAnsi="Arial" w:cs="Arial"/>
                <w:color w:val="000000"/>
                <w:sz w:val="18"/>
                <w:szCs w:val="18"/>
                <w:lang w:val="en-US"/>
              </w:rPr>
              <w:t>Kolmogorov-Smirnov Z</w:t>
            </w:r>
          </w:p>
        </w:tc>
        <w:tc>
          <w:tcPr>
            <w:tcW w:w="1635" w:type="dxa"/>
            <w:tcBorders>
              <w:top w:val="nil"/>
              <w:left w:val="single" w:sz="18" w:space="0" w:color="000000"/>
              <w:bottom w:val="nil"/>
              <w:right w:val="single" w:sz="18" w:space="0" w:color="000000"/>
            </w:tcBorders>
            <w:shd w:val="clear" w:color="auto" w:fill="FFFFFF"/>
          </w:tcPr>
          <w:p w14:paraId="0A1FF0C7"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.939</w:t>
            </w:r>
          </w:p>
        </w:tc>
      </w:tr>
      <w:tr w:rsidR="009E72C4" w:rsidRPr="009E72C4" w14:paraId="4CF855F5" w14:textId="77777777" w:rsidTr="00902EB0">
        <w:tc>
          <w:tcPr>
            <w:tcW w:w="4275" w:type="dxa"/>
            <w:gridSpan w:val="2"/>
            <w:tcBorders>
              <w:top w:val="nil"/>
              <w:left w:val="single" w:sz="18" w:space="0" w:color="000000"/>
              <w:bottom w:val="single" w:sz="18" w:space="0" w:color="000000"/>
              <w:right w:val="nil"/>
            </w:tcBorders>
            <w:shd w:val="clear" w:color="auto" w:fill="FFFFFF"/>
            <w:vAlign w:val="center"/>
          </w:tcPr>
          <w:p w14:paraId="61DA6101" w14:textId="77777777" w:rsidR="009E72C4" w:rsidRPr="009E72C4" w:rsidRDefault="009E72C4" w:rsidP="009E72C4">
            <w:pPr>
              <w:spacing w:after="0"/>
              <w:ind w:left="60" w:right="60"/>
              <w:rPr>
                <w:rFonts w:ascii="Arial" w:eastAsia="Arial" w:hAnsi="Arial" w:cs="Arial"/>
                <w:color w:val="000000"/>
                <w:sz w:val="18"/>
                <w:szCs w:val="18"/>
                <w:lang w:val="en-US"/>
              </w:rPr>
            </w:pPr>
            <w:proofErr w:type="spellStart"/>
            <w:r w:rsidRPr="009E72C4">
              <w:rPr>
                <w:rFonts w:ascii="Arial" w:eastAsia="Arial" w:hAnsi="Arial" w:cs="Arial"/>
                <w:color w:val="000000"/>
                <w:sz w:val="18"/>
                <w:szCs w:val="18"/>
                <w:lang w:val="en-US"/>
              </w:rPr>
              <w:t>Asymp</w:t>
            </w:r>
            <w:proofErr w:type="spellEnd"/>
            <w:r w:rsidRPr="009E72C4">
              <w:rPr>
                <w:rFonts w:ascii="Arial" w:eastAsia="Arial" w:hAnsi="Arial" w:cs="Arial"/>
                <w:color w:val="000000"/>
                <w:sz w:val="18"/>
                <w:szCs w:val="18"/>
                <w:lang w:val="en-US"/>
              </w:rPr>
              <w:t>. Sig. (2-tailed)</w:t>
            </w:r>
          </w:p>
        </w:tc>
        <w:tc>
          <w:tcPr>
            <w:tcW w:w="1635" w:type="dxa"/>
            <w:tcBorders>
              <w:top w:val="nil"/>
              <w:left w:val="single" w:sz="18" w:space="0" w:color="000000"/>
              <w:bottom w:val="single" w:sz="18" w:space="0" w:color="000000"/>
              <w:right w:val="single" w:sz="18" w:space="0" w:color="000000"/>
            </w:tcBorders>
            <w:shd w:val="clear" w:color="auto" w:fill="FFFFFF"/>
          </w:tcPr>
          <w:p w14:paraId="11C851D7" w14:textId="77777777" w:rsidR="009E72C4" w:rsidRPr="009E72C4" w:rsidRDefault="009E72C4" w:rsidP="009E72C4">
            <w:pPr>
              <w:spacing w:after="0"/>
              <w:ind w:left="60" w:right="60"/>
              <w:jc w:val="right"/>
              <w:rPr>
                <w:rFonts w:ascii="Arial" w:eastAsia="Arial" w:hAnsi="Arial" w:cs="Arial"/>
                <w:color w:val="000000"/>
                <w:sz w:val="18"/>
                <w:szCs w:val="18"/>
                <w:lang w:val="en-US"/>
              </w:rPr>
            </w:pPr>
            <w:r w:rsidRPr="009E72C4">
              <w:rPr>
                <w:rFonts w:ascii="Arial" w:eastAsia="Arial" w:hAnsi="Arial" w:cs="Arial"/>
                <w:color w:val="000000"/>
                <w:sz w:val="18"/>
                <w:szCs w:val="18"/>
                <w:lang w:val="en-US"/>
              </w:rPr>
              <w:t>.341</w:t>
            </w:r>
          </w:p>
        </w:tc>
      </w:tr>
    </w:tbl>
    <w:p w14:paraId="6A643A2E" w14:textId="6E068253" w:rsidR="00F26E13" w:rsidRDefault="00F26E13" w:rsidP="009E72C4">
      <w:pPr>
        <w:pStyle w:val="BodyText"/>
        <w:spacing w:before="161"/>
        <w:ind w:left="426" w:right="-1"/>
        <w:jc w:val="both"/>
        <w:rPr>
          <w:color w:val="000000"/>
        </w:rPr>
      </w:pPr>
    </w:p>
    <w:p w14:paraId="29F5C80F" w14:textId="77777777" w:rsidR="009E72C4" w:rsidRDefault="009E72C4" w:rsidP="009E72C4">
      <w:pPr>
        <w:pStyle w:val="BodyText"/>
        <w:spacing w:before="161"/>
        <w:ind w:left="426" w:right="-1"/>
        <w:jc w:val="both"/>
        <w:rPr>
          <w:i/>
          <w:lang w:val="en-US"/>
        </w:rPr>
      </w:pPr>
    </w:p>
    <w:p w14:paraId="5018877F" w14:textId="2BEB24C0" w:rsidR="00F26E13" w:rsidRDefault="00F26E13" w:rsidP="006E5DBB">
      <w:pPr>
        <w:pStyle w:val="BodyText"/>
        <w:spacing w:before="161"/>
        <w:ind w:left="426" w:right="-1"/>
        <w:jc w:val="both"/>
        <w:rPr>
          <w:b/>
          <w:color w:val="000000"/>
        </w:rPr>
      </w:pPr>
      <w:r>
        <w:rPr>
          <w:b/>
          <w:color w:val="000000"/>
        </w:rPr>
        <w:lastRenderedPageBreak/>
        <w:t xml:space="preserve">Uji </w:t>
      </w:r>
      <w:proofErr w:type="spellStart"/>
      <w:r>
        <w:rPr>
          <w:b/>
          <w:color w:val="000000"/>
        </w:rPr>
        <w:t>Heteroskedastisitas</w:t>
      </w:r>
      <w:proofErr w:type="spellEnd"/>
    </w:p>
    <w:p w14:paraId="57B5A50E" w14:textId="77777777" w:rsidR="00FD7FB0" w:rsidRDefault="00902EB0" w:rsidP="00902EB0">
      <w:pPr>
        <w:pStyle w:val="BodyText"/>
        <w:spacing w:before="161"/>
        <w:ind w:left="426" w:right="-1" w:firstLine="294"/>
        <w:rPr>
          <w:bCs/>
          <w:color w:val="000000"/>
          <w:lang w:val="en-US"/>
        </w:rPr>
      </w:pPr>
      <w:r w:rsidRPr="00902EB0">
        <w:rPr>
          <w:bCs/>
          <w:color w:val="000000"/>
          <w:lang w:val="en-US"/>
        </w:rPr>
        <w:t xml:space="preserve">Uji </w:t>
      </w:r>
      <w:proofErr w:type="spellStart"/>
      <w:r w:rsidRPr="00902EB0">
        <w:rPr>
          <w:bCs/>
          <w:color w:val="000000"/>
          <w:lang w:val="en-US"/>
        </w:rPr>
        <w:t>Heteroskedastisitas</w:t>
      </w:r>
      <w:proofErr w:type="spellEnd"/>
      <w:r w:rsidRPr="00902EB0">
        <w:rPr>
          <w:bCs/>
          <w:color w:val="000000"/>
          <w:lang w:val="en-US"/>
        </w:rPr>
        <w:t xml:space="preserve"> </w:t>
      </w:r>
      <w:proofErr w:type="spellStart"/>
      <w:r w:rsidRPr="00902EB0">
        <w:rPr>
          <w:bCs/>
          <w:color w:val="000000"/>
          <w:lang w:val="en-US"/>
        </w:rPr>
        <w:t>memiliki</w:t>
      </w:r>
      <w:proofErr w:type="spellEnd"/>
      <w:r w:rsidRPr="00902EB0">
        <w:rPr>
          <w:bCs/>
          <w:color w:val="000000"/>
          <w:lang w:val="en-US"/>
        </w:rPr>
        <w:t xml:space="preserve"> </w:t>
      </w:r>
      <w:proofErr w:type="spellStart"/>
      <w:r w:rsidRPr="00902EB0">
        <w:rPr>
          <w:bCs/>
          <w:color w:val="000000"/>
          <w:lang w:val="en-US"/>
        </w:rPr>
        <w:t>tujuan</w:t>
      </w:r>
      <w:proofErr w:type="spellEnd"/>
      <w:r w:rsidRPr="00902EB0">
        <w:rPr>
          <w:bCs/>
          <w:color w:val="000000"/>
          <w:lang w:val="en-US"/>
        </w:rPr>
        <w:t xml:space="preserve"> </w:t>
      </w:r>
      <w:proofErr w:type="spellStart"/>
      <w:r w:rsidRPr="00902EB0">
        <w:rPr>
          <w:bCs/>
          <w:color w:val="000000"/>
          <w:lang w:val="en-US"/>
        </w:rPr>
        <w:t>untuk</w:t>
      </w:r>
      <w:proofErr w:type="spellEnd"/>
      <w:r w:rsidRPr="00902EB0">
        <w:rPr>
          <w:bCs/>
          <w:color w:val="000000"/>
          <w:lang w:val="en-US"/>
        </w:rPr>
        <w:t xml:space="preserve"> </w:t>
      </w:r>
      <w:proofErr w:type="spellStart"/>
      <w:r w:rsidRPr="00902EB0">
        <w:rPr>
          <w:bCs/>
          <w:color w:val="000000"/>
          <w:lang w:val="en-US"/>
        </w:rPr>
        <w:t>menguji</w:t>
      </w:r>
      <w:proofErr w:type="spellEnd"/>
      <w:r w:rsidRPr="00902EB0">
        <w:rPr>
          <w:bCs/>
          <w:color w:val="000000"/>
          <w:lang w:val="en-US"/>
        </w:rPr>
        <w:t xml:space="preserve"> </w:t>
      </w:r>
      <w:proofErr w:type="spellStart"/>
      <w:r w:rsidRPr="00902EB0">
        <w:rPr>
          <w:bCs/>
          <w:color w:val="000000"/>
          <w:lang w:val="en-US"/>
        </w:rPr>
        <w:t>apakah</w:t>
      </w:r>
      <w:proofErr w:type="spellEnd"/>
      <w:r w:rsidRPr="00902EB0">
        <w:rPr>
          <w:bCs/>
          <w:color w:val="000000"/>
          <w:lang w:val="en-US"/>
        </w:rPr>
        <w:t xml:space="preserve"> </w:t>
      </w:r>
      <w:proofErr w:type="spellStart"/>
      <w:r w:rsidRPr="00902EB0">
        <w:rPr>
          <w:bCs/>
          <w:color w:val="000000"/>
          <w:lang w:val="en-US"/>
        </w:rPr>
        <w:t>dalam</w:t>
      </w:r>
      <w:proofErr w:type="spellEnd"/>
      <w:r w:rsidRPr="00902EB0">
        <w:rPr>
          <w:bCs/>
          <w:color w:val="000000"/>
          <w:lang w:val="en-US"/>
        </w:rPr>
        <w:t xml:space="preserve"> model </w:t>
      </w:r>
      <w:proofErr w:type="spellStart"/>
      <w:r w:rsidRPr="00902EB0">
        <w:rPr>
          <w:bCs/>
          <w:color w:val="000000"/>
          <w:lang w:val="en-US"/>
        </w:rPr>
        <w:t>regresi</w:t>
      </w:r>
      <w:proofErr w:type="spellEnd"/>
      <w:r w:rsidRPr="00902EB0">
        <w:rPr>
          <w:bCs/>
          <w:color w:val="000000"/>
          <w:lang w:val="en-US"/>
        </w:rPr>
        <w:t xml:space="preserve"> </w:t>
      </w:r>
      <w:proofErr w:type="spellStart"/>
      <w:r w:rsidRPr="00902EB0">
        <w:rPr>
          <w:bCs/>
          <w:color w:val="000000"/>
          <w:lang w:val="en-US"/>
        </w:rPr>
        <w:t>terjadi</w:t>
      </w:r>
      <w:proofErr w:type="spellEnd"/>
      <w:r w:rsidRPr="00902EB0">
        <w:rPr>
          <w:bCs/>
          <w:color w:val="000000"/>
          <w:lang w:val="en-US"/>
        </w:rPr>
        <w:t xml:space="preserve"> </w:t>
      </w:r>
      <w:proofErr w:type="spellStart"/>
      <w:r w:rsidRPr="00902EB0">
        <w:rPr>
          <w:bCs/>
          <w:color w:val="000000"/>
          <w:lang w:val="en-US"/>
        </w:rPr>
        <w:t>ketidaksamaan</w:t>
      </w:r>
      <w:proofErr w:type="spellEnd"/>
      <w:r w:rsidRPr="00902EB0">
        <w:rPr>
          <w:bCs/>
          <w:color w:val="000000"/>
          <w:lang w:val="en-US"/>
        </w:rPr>
        <w:t xml:space="preserve"> variance </w:t>
      </w:r>
      <w:proofErr w:type="spellStart"/>
      <w:r w:rsidRPr="00902EB0">
        <w:rPr>
          <w:bCs/>
          <w:color w:val="000000"/>
          <w:lang w:val="en-US"/>
        </w:rPr>
        <w:t>dari</w:t>
      </w:r>
      <w:proofErr w:type="spellEnd"/>
      <w:r w:rsidRPr="00902EB0">
        <w:rPr>
          <w:bCs/>
          <w:color w:val="000000"/>
          <w:lang w:val="en-US"/>
        </w:rPr>
        <w:t xml:space="preserve"> residual </w:t>
      </w:r>
      <w:proofErr w:type="spellStart"/>
      <w:r w:rsidRPr="00902EB0">
        <w:rPr>
          <w:bCs/>
          <w:color w:val="000000"/>
          <w:lang w:val="en-US"/>
        </w:rPr>
        <w:t>satu</w:t>
      </w:r>
      <w:proofErr w:type="spellEnd"/>
      <w:r w:rsidRPr="00902EB0">
        <w:rPr>
          <w:bCs/>
          <w:color w:val="000000"/>
          <w:lang w:val="en-US"/>
        </w:rPr>
        <w:t xml:space="preserve"> Model Summary Durbin Watson Predictors:</w:t>
      </w:r>
    </w:p>
    <w:p w14:paraId="4D545DC5" w14:textId="3ECCF3E6" w:rsidR="00902EB0" w:rsidRPr="00902EB0" w:rsidRDefault="00902EB0" w:rsidP="00902EB0">
      <w:pPr>
        <w:pStyle w:val="BodyText"/>
        <w:spacing w:before="161"/>
        <w:ind w:left="426" w:right="-1" w:firstLine="294"/>
        <w:rPr>
          <w:bCs/>
          <w:color w:val="000000"/>
          <w:lang w:val="en-US"/>
        </w:rPr>
      </w:pPr>
      <w:r w:rsidRPr="00902EB0">
        <w:rPr>
          <w:bCs/>
          <w:color w:val="000000"/>
          <w:lang w:val="en-US"/>
        </w:rPr>
        <w:t xml:space="preserve"> </w:t>
      </w:r>
    </w:p>
    <w:p w14:paraId="44819E19" w14:textId="77777777" w:rsidR="00902EB0" w:rsidRPr="00902EB0" w:rsidRDefault="00F26E13" w:rsidP="00902EB0">
      <w:pPr>
        <w:pBdr>
          <w:top w:val="nil"/>
          <w:left w:val="nil"/>
          <w:bottom w:val="nil"/>
          <w:right w:val="nil"/>
          <w:between w:val="nil"/>
        </w:pBdr>
        <w:spacing w:line="240" w:lineRule="auto"/>
        <w:ind w:left="1080" w:firstLine="360"/>
        <w:jc w:val="center"/>
        <w:rPr>
          <w:rFonts w:ascii="Times New Roman" w:eastAsia="Times New Roman" w:hAnsi="Times New Roman" w:cs="Times New Roman"/>
          <w:b/>
          <w:color w:val="000000"/>
          <w:sz w:val="24"/>
          <w:szCs w:val="24"/>
          <w:lang w:val="en-US"/>
        </w:rPr>
      </w:pPr>
      <w:r>
        <w:rPr>
          <w:b/>
          <w:color w:val="000000"/>
        </w:rPr>
        <w:t xml:space="preserve">     </w:t>
      </w:r>
      <w:proofErr w:type="spellStart"/>
      <w:r w:rsidR="00902EB0" w:rsidRPr="00902EB0">
        <w:rPr>
          <w:rFonts w:ascii="Times New Roman" w:eastAsia="Times New Roman" w:hAnsi="Times New Roman" w:cs="Times New Roman"/>
          <w:b/>
          <w:color w:val="000000"/>
          <w:sz w:val="24"/>
          <w:szCs w:val="24"/>
          <w:lang w:val="en-US"/>
        </w:rPr>
        <w:t>Tabel</w:t>
      </w:r>
      <w:proofErr w:type="spellEnd"/>
      <w:r w:rsidR="00902EB0" w:rsidRPr="00902EB0">
        <w:rPr>
          <w:rFonts w:ascii="Times New Roman" w:eastAsia="Times New Roman" w:hAnsi="Times New Roman" w:cs="Times New Roman"/>
          <w:b/>
          <w:color w:val="000000"/>
          <w:sz w:val="24"/>
          <w:szCs w:val="24"/>
          <w:lang w:val="en-US"/>
        </w:rPr>
        <w:t xml:space="preserve"> 4.7</w:t>
      </w:r>
    </w:p>
    <w:p w14:paraId="3B9AFBC6" w14:textId="77777777" w:rsidR="00902EB0" w:rsidRPr="00902EB0" w:rsidRDefault="00902EB0" w:rsidP="00902EB0">
      <w:pPr>
        <w:pBdr>
          <w:top w:val="nil"/>
          <w:left w:val="nil"/>
          <w:bottom w:val="nil"/>
          <w:right w:val="nil"/>
          <w:between w:val="nil"/>
        </w:pBdr>
        <w:spacing w:line="240" w:lineRule="auto"/>
        <w:ind w:left="1080" w:firstLine="360"/>
        <w:jc w:val="center"/>
        <w:rPr>
          <w:rFonts w:ascii="Times New Roman" w:eastAsia="Times New Roman" w:hAnsi="Times New Roman" w:cs="Times New Roman"/>
          <w:b/>
          <w:color w:val="000000"/>
          <w:sz w:val="24"/>
          <w:szCs w:val="24"/>
          <w:lang w:val="en-US"/>
        </w:rPr>
      </w:pPr>
      <w:r w:rsidRPr="00902EB0">
        <w:rPr>
          <w:rFonts w:ascii="Times New Roman" w:eastAsia="Times New Roman" w:hAnsi="Times New Roman" w:cs="Times New Roman"/>
          <w:b/>
          <w:color w:val="000000"/>
          <w:sz w:val="24"/>
          <w:szCs w:val="24"/>
          <w:lang w:val="en-US"/>
        </w:rPr>
        <w:t xml:space="preserve">Hasil Uji </w:t>
      </w:r>
      <w:proofErr w:type="spellStart"/>
      <w:r w:rsidRPr="00902EB0">
        <w:rPr>
          <w:rFonts w:ascii="Times New Roman" w:eastAsia="Times New Roman" w:hAnsi="Times New Roman" w:cs="Times New Roman"/>
          <w:b/>
          <w:color w:val="000000"/>
          <w:sz w:val="24"/>
          <w:szCs w:val="24"/>
          <w:lang w:val="en-US"/>
        </w:rPr>
        <w:t>Heteroskedastisitas</w:t>
      </w:r>
      <w:proofErr w:type="spellEnd"/>
    </w:p>
    <w:tbl>
      <w:tblPr>
        <w:tblW w:w="7295" w:type="dxa"/>
        <w:tblInd w:w="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63"/>
        <w:gridCol w:w="1054"/>
        <w:gridCol w:w="1206"/>
        <w:gridCol w:w="1208"/>
        <w:gridCol w:w="1331"/>
        <w:gridCol w:w="915"/>
        <w:gridCol w:w="918"/>
      </w:tblGrid>
      <w:tr w:rsidR="00902EB0" w:rsidRPr="00902EB0" w14:paraId="474190C3" w14:textId="77777777" w:rsidTr="004C3D86">
        <w:trPr>
          <w:trHeight w:val="250"/>
        </w:trPr>
        <w:tc>
          <w:tcPr>
            <w:tcW w:w="7295" w:type="dxa"/>
            <w:gridSpan w:val="7"/>
            <w:tcBorders>
              <w:top w:val="nil"/>
              <w:left w:val="nil"/>
              <w:bottom w:val="nil"/>
              <w:right w:val="nil"/>
            </w:tcBorders>
            <w:shd w:val="clear" w:color="auto" w:fill="FFFFFF"/>
          </w:tcPr>
          <w:p w14:paraId="43B9BAD7" w14:textId="77777777" w:rsidR="00902EB0" w:rsidRPr="00902EB0" w:rsidRDefault="00902EB0" w:rsidP="00902EB0">
            <w:pPr>
              <w:spacing w:after="0" w:line="240" w:lineRule="auto"/>
              <w:ind w:left="60" w:right="60"/>
              <w:jc w:val="center"/>
              <w:rPr>
                <w:rFonts w:ascii="Arial" w:eastAsia="Arial" w:hAnsi="Arial" w:cs="Arial"/>
                <w:color w:val="000000"/>
                <w:sz w:val="18"/>
                <w:szCs w:val="18"/>
                <w:lang w:val="en-US"/>
              </w:rPr>
            </w:pPr>
            <w:r w:rsidRPr="00902EB0">
              <w:rPr>
                <w:rFonts w:ascii="Arial" w:eastAsia="Arial" w:hAnsi="Arial" w:cs="Arial"/>
                <w:b/>
                <w:sz w:val="18"/>
                <w:szCs w:val="18"/>
                <w:lang w:val="en-US"/>
              </w:rPr>
              <w:t>Coefficients</w:t>
            </w:r>
          </w:p>
        </w:tc>
      </w:tr>
      <w:tr w:rsidR="00902EB0" w:rsidRPr="00902EB0" w14:paraId="666A8356" w14:textId="77777777" w:rsidTr="004C3D86">
        <w:trPr>
          <w:trHeight w:val="514"/>
        </w:trPr>
        <w:tc>
          <w:tcPr>
            <w:tcW w:w="1717" w:type="dxa"/>
            <w:gridSpan w:val="2"/>
            <w:vMerge w:val="restart"/>
            <w:tcBorders>
              <w:top w:val="single" w:sz="16" w:space="0" w:color="000000"/>
              <w:left w:val="single" w:sz="16" w:space="0" w:color="000000"/>
              <w:bottom w:val="nil"/>
              <w:right w:val="nil"/>
            </w:tcBorders>
            <w:shd w:val="clear" w:color="auto" w:fill="FFFFFF"/>
          </w:tcPr>
          <w:p w14:paraId="395B6DB2" w14:textId="77777777" w:rsidR="00902EB0" w:rsidRPr="00902EB0" w:rsidRDefault="00902EB0" w:rsidP="00902EB0">
            <w:pPr>
              <w:spacing w:after="0"/>
              <w:ind w:left="60" w:right="60"/>
              <w:rPr>
                <w:rFonts w:ascii="Arial" w:eastAsia="Arial" w:hAnsi="Arial" w:cs="Arial"/>
                <w:color w:val="000000"/>
                <w:sz w:val="18"/>
                <w:szCs w:val="18"/>
                <w:lang w:val="en-US"/>
              </w:rPr>
            </w:pPr>
            <w:r w:rsidRPr="00902EB0">
              <w:rPr>
                <w:rFonts w:ascii="Arial" w:eastAsia="Arial" w:hAnsi="Arial" w:cs="Arial"/>
                <w:color w:val="000000"/>
                <w:sz w:val="18"/>
                <w:szCs w:val="18"/>
                <w:lang w:val="en-US"/>
              </w:rPr>
              <w:t>Model</w:t>
            </w:r>
          </w:p>
        </w:tc>
        <w:tc>
          <w:tcPr>
            <w:tcW w:w="2414" w:type="dxa"/>
            <w:gridSpan w:val="2"/>
            <w:tcBorders>
              <w:top w:val="single" w:sz="16" w:space="0" w:color="000000"/>
              <w:left w:val="single" w:sz="16" w:space="0" w:color="000000"/>
            </w:tcBorders>
            <w:shd w:val="clear" w:color="auto" w:fill="FFFFFF"/>
          </w:tcPr>
          <w:p w14:paraId="038C0BE0" w14:textId="77777777" w:rsidR="00902EB0" w:rsidRPr="00902EB0" w:rsidRDefault="00902EB0" w:rsidP="00902EB0">
            <w:pPr>
              <w:spacing w:after="0"/>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Unstandardized Coefficients</w:t>
            </w:r>
          </w:p>
        </w:tc>
        <w:tc>
          <w:tcPr>
            <w:tcW w:w="1331" w:type="dxa"/>
            <w:tcBorders>
              <w:top w:val="single" w:sz="16" w:space="0" w:color="000000"/>
            </w:tcBorders>
            <w:shd w:val="clear" w:color="auto" w:fill="FFFFFF"/>
          </w:tcPr>
          <w:p w14:paraId="2EB04B6B" w14:textId="77777777" w:rsidR="00902EB0" w:rsidRPr="00902EB0" w:rsidRDefault="00902EB0" w:rsidP="00902EB0">
            <w:pPr>
              <w:spacing w:after="0"/>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Standardized Coefficients</w:t>
            </w:r>
          </w:p>
        </w:tc>
        <w:tc>
          <w:tcPr>
            <w:tcW w:w="915" w:type="dxa"/>
            <w:vMerge w:val="restart"/>
            <w:tcBorders>
              <w:top w:val="single" w:sz="16" w:space="0" w:color="000000"/>
            </w:tcBorders>
            <w:shd w:val="clear" w:color="auto" w:fill="FFFFFF"/>
          </w:tcPr>
          <w:p w14:paraId="3C4A26CE" w14:textId="77777777" w:rsidR="00902EB0" w:rsidRPr="00902EB0" w:rsidRDefault="00902EB0" w:rsidP="00902EB0">
            <w:pPr>
              <w:spacing w:after="0"/>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t</w:t>
            </w:r>
          </w:p>
        </w:tc>
        <w:tc>
          <w:tcPr>
            <w:tcW w:w="918" w:type="dxa"/>
            <w:vMerge w:val="restart"/>
            <w:tcBorders>
              <w:top w:val="single" w:sz="16" w:space="0" w:color="000000"/>
              <w:right w:val="single" w:sz="16" w:space="0" w:color="000000"/>
            </w:tcBorders>
            <w:shd w:val="clear" w:color="auto" w:fill="FFFFFF"/>
          </w:tcPr>
          <w:p w14:paraId="03BF8C00" w14:textId="77777777" w:rsidR="00902EB0" w:rsidRPr="00902EB0" w:rsidRDefault="00902EB0" w:rsidP="00902EB0">
            <w:pPr>
              <w:spacing w:after="0"/>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Sig.</w:t>
            </w:r>
          </w:p>
        </w:tc>
      </w:tr>
      <w:tr w:rsidR="00902EB0" w:rsidRPr="00902EB0" w14:paraId="584F94C3" w14:textId="77777777" w:rsidTr="004C3D86">
        <w:trPr>
          <w:trHeight w:val="287"/>
        </w:trPr>
        <w:tc>
          <w:tcPr>
            <w:tcW w:w="1717" w:type="dxa"/>
            <w:gridSpan w:val="2"/>
            <w:vMerge/>
            <w:tcBorders>
              <w:top w:val="single" w:sz="16" w:space="0" w:color="000000"/>
              <w:left w:val="single" w:sz="16" w:space="0" w:color="000000"/>
              <w:bottom w:val="nil"/>
              <w:right w:val="nil"/>
            </w:tcBorders>
            <w:shd w:val="clear" w:color="auto" w:fill="FFFFFF"/>
          </w:tcPr>
          <w:p w14:paraId="1F3D61F2" w14:textId="77777777" w:rsidR="00902EB0" w:rsidRPr="00902EB0" w:rsidRDefault="00902EB0" w:rsidP="00902E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1206" w:type="dxa"/>
            <w:tcBorders>
              <w:left w:val="single" w:sz="16" w:space="0" w:color="000000"/>
              <w:bottom w:val="single" w:sz="16" w:space="0" w:color="000000"/>
            </w:tcBorders>
            <w:shd w:val="clear" w:color="auto" w:fill="FFFFFF"/>
          </w:tcPr>
          <w:p w14:paraId="10E34361" w14:textId="77777777" w:rsidR="00902EB0" w:rsidRPr="00902EB0" w:rsidRDefault="00902EB0" w:rsidP="00902EB0">
            <w:pPr>
              <w:spacing w:after="0"/>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B</w:t>
            </w:r>
          </w:p>
        </w:tc>
        <w:tc>
          <w:tcPr>
            <w:tcW w:w="1208" w:type="dxa"/>
            <w:tcBorders>
              <w:bottom w:val="single" w:sz="16" w:space="0" w:color="000000"/>
            </w:tcBorders>
            <w:shd w:val="clear" w:color="auto" w:fill="FFFFFF"/>
          </w:tcPr>
          <w:p w14:paraId="799C9822" w14:textId="77777777" w:rsidR="00902EB0" w:rsidRPr="00902EB0" w:rsidRDefault="00902EB0" w:rsidP="00902EB0">
            <w:pPr>
              <w:spacing w:after="0"/>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Std. Error</w:t>
            </w:r>
          </w:p>
        </w:tc>
        <w:tc>
          <w:tcPr>
            <w:tcW w:w="1331" w:type="dxa"/>
            <w:tcBorders>
              <w:bottom w:val="single" w:sz="16" w:space="0" w:color="000000"/>
            </w:tcBorders>
            <w:shd w:val="clear" w:color="auto" w:fill="FFFFFF"/>
          </w:tcPr>
          <w:p w14:paraId="07853D87" w14:textId="77777777" w:rsidR="00902EB0" w:rsidRPr="00902EB0" w:rsidRDefault="00902EB0" w:rsidP="00902EB0">
            <w:pPr>
              <w:spacing w:after="0"/>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Beta</w:t>
            </w:r>
          </w:p>
        </w:tc>
        <w:tc>
          <w:tcPr>
            <w:tcW w:w="915" w:type="dxa"/>
            <w:vMerge/>
            <w:tcBorders>
              <w:top w:val="single" w:sz="16" w:space="0" w:color="000000"/>
            </w:tcBorders>
            <w:shd w:val="clear" w:color="auto" w:fill="FFFFFF"/>
          </w:tcPr>
          <w:p w14:paraId="1D960A2F" w14:textId="77777777" w:rsidR="00902EB0" w:rsidRPr="00902EB0" w:rsidRDefault="00902EB0" w:rsidP="00902E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918" w:type="dxa"/>
            <w:vMerge/>
            <w:tcBorders>
              <w:top w:val="single" w:sz="16" w:space="0" w:color="000000"/>
              <w:right w:val="single" w:sz="16" w:space="0" w:color="000000"/>
            </w:tcBorders>
            <w:shd w:val="clear" w:color="auto" w:fill="FFFFFF"/>
          </w:tcPr>
          <w:p w14:paraId="20117203" w14:textId="77777777" w:rsidR="00902EB0" w:rsidRPr="00902EB0" w:rsidRDefault="00902EB0" w:rsidP="00902E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r>
      <w:tr w:rsidR="00902EB0" w:rsidRPr="00902EB0" w14:paraId="76264965" w14:textId="77777777" w:rsidTr="004C3D86">
        <w:trPr>
          <w:trHeight w:val="250"/>
        </w:trPr>
        <w:tc>
          <w:tcPr>
            <w:tcW w:w="663" w:type="dxa"/>
            <w:vMerge w:val="restart"/>
            <w:tcBorders>
              <w:top w:val="single" w:sz="16" w:space="0" w:color="000000"/>
              <w:left w:val="single" w:sz="16" w:space="0" w:color="000000"/>
              <w:bottom w:val="single" w:sz="16" w:space="0" w:color="000000"/>
              <w:right w:val="nil"/>
            </w:tcBorders>
            <w:shd w:val="clear" w:color="auto" w:fill="FFFFFF"/>
            <w:vAlign w:val="center"/>
          </w:tcPr>
          <w:p w14:paraId="000AD51C" w14:textId="77777777" w:rsidR="00902EB0" w:rsidRPr="00902EB0" w:rsidRDefault="00902EB0" w:rsidP="00902EB0">
            <w:pPr>
              <w:spacing w:after="0"/>
              <w:ind w:left="60" w:right="60"/>
              <w:rPr>
                <w:rFonts w:ascii="Arial" w:eastAsia="Arial" w:hAnsi="Arial" w:cs="Arial"/>
                <w:color w:val="000000"/>
                <w:sz w:val="18"/>
                <w:szCs w:val="18"/>
                <w:lang w:val="en-US"/>
              </w:rPr>
            </w:pPr>
            <w:r w:rsidRPr="00902EB0">
              <w:rPr>
                <w:rFonts w:ascii="Arial" w:eastAsia="Arial" w:hAnsi="Arial" w:cs="Arial"/>
                <w:color w:val="000000"/>
                <w:sz w:val="18"/>
                <w:szCs w:val="18"/>
                <w:lang w:val="en-US"/>
              </w:rPr>
              <w:t>1</w:t>
            </w:r>
          </w:p>
        </w:tc>
        <w:tc>
          <w:tcPr>
            <w:tcW w:w="1054" w:type="dxa"/>
            <w:tcBorders>
              <w:top w:val="single" w:sz="16" w:space="0" w:color="000000"/>
              <w:left w:val="nil"/>
              <w:bottom w:val="nil"/>
              <w:right w:val="single" w:sz="16" w:space="0" w:color="000000"/>
            </w:tcBorders>
            <w:shd w:val="clear" w:color="auto" w:fill="FFFFFF"/>
            <w:vAlign w:val="center"/>
          </w:tcPr>
          <w:p w14:paraId="3A9E4599" w14:textId="77777777" w:rsidR="00902EB0" w:rsidRPr="00902EB0" w:rsidRDefault="00902EB0" w:rsidP="00902EB0">
            <w:pPr>
              <w:spacing w:after="0"/>
              <w:ind w:left="60" w:right="60"/>
              <w:rPr>
                <w:rFonts w:ascii="Arial" w:eastAsia="Arial" w:hAnsi="Arial" w:cs="Arial"/>
                <w:color w:val="000000"/>
                <w:sz w:val="18"/>
                <w:szCs w:val="18"/>
                <w:lang w:val="en-US"/>
              </w:rPr>
            </w:pPr>
            <w:r w:rsidRPr="00902EB0">
              <w:rPr>
                <w:rFonts w:ascii="Arial" w:eastAsia="Arial" w:hAnsi="Arial" w:cs="Arial"/>
                <w:color w:val="000000"/>
                <w:sz w:val="18"/>
                <w:szCs w:val="18"/>
                <w:lang w:val="en-US"/>
              </w:rPr>
              <w:t>(Constant)</w:t>
            </w:r>
          </w:p>
        </w:tc>
        <w:tc>
          <w:tcPr>
            <w:tcW w:w="1206" w:type="dxa"/>
            <w:tcBorders>
              <w:top w:val="single" w:sz="16" w:space="0" w:color="000000"/>
              <w:left w:val="single" w:sz="16" w:space="0" w:color="000000"/>
              <w:bottom w:val="nil"/>
            </w:tcBorders>
            <w:shd w:val="clear" w:color="auto" w:fill="FFFFFF"/>
          </w:tcPr>
          <w:p w14:paraId="64E0E1C9"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4.706</w:t>
            </w:r>
          </w:p>
        </w:tc>
        <w:tc>
          <w:tcPr>
            <w:tcW w:w="1208" w:type="dxa"/>
            <w:tcBorders>
              <w:top w:val="single" w:sz="16" w:space="0" w:color="000000"/>
              <w:bottom w:val="nil"/>
            </w:tcBorders>
            <w:shd w:val="clear" w:color="auto" w:fill="FFFFFF"/>
          </w:tcPr>
          <w:p w14:paraId="2242D661"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2.721</w:t>
            </w:r>
          </w:p>
        </w:tc>
        <w:tc>
          <w:tcPr>
            <w:tcW w:w="1331" w:type="dxa"/>
            <w:tcBorders>
              <w:top w:val="single" w:sz="16" w:space="0" w:color="000000"/>
              <w:bottom w:val="nil"/>
            </w:tcBorders>
            <w:shd w:val="clear" w:color="auto" w:fill="FFFFFF"/>
          </w:tcPr>
          <w:p w14:paraId="79271277" w14:textId="77777777" w:rsidR="00902EB0" w:rsidRPr="00902EB0" w:rsidRDefault="00902EB0" w:rsidP="00902EB0">
            <w:pPr>
              <w:spacing w:after="0" w:line="240" w:lineRule="auto"/>
              <w:rPr>
                <w:rFonts w:ascii="Times New Roman" w:eastAsia="Times New Roman" w:hAnsi="Times New Roman" w:cs="Times New Roman"/>
                <w:sz w:val="24"/>
                <w:szCs w:val="24"/>
                <w:lang w:val="en-US"/>
              </w:rPr>
            </w:pPr>
          </w:p>
        </w:tc>
        <w:tc>
          <w:tcPr>
            <w:tcW w:w="915" w:type="dxa"/>
            <w:tcBorders>
              <w:top w:val="single" w:sz="16" w:space="0" w:color="000000"/>
              <w:bottom w:val="nil"/>
            </w:tcBorders>
            <w:shd w:val="clear" w:color="auto" w:fill="FFFFFF"/>
          </w:tcPr>
          <w:p w14:paraId="6AFC4727"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1.729</w:t>
            </w:r>
          </w:p>
        </w:tc>
        <w:tc>
          <w:tcPr>
            <w:tcW w:w="918" w:type="dxa"/>
            <w:tcBorders>
              <w:top w:val="single" w:sz="16" w:space="0" w:color="000000"/>
              <w:bottom w:val="nil"/>
              <w:right w:val="single" w:sz="16" w:space="0" w:color="000000"/>
            </w:tcBorders>
            <w:shd w:val="clear" w:color="auto" w:fill="FFFFFF"/>
          </w:tcPr>
          <w:p w14:paraId="6B42A0F8"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.089</w:t>
            </w:r>
          </w:p>
        </w:tc>
      </w:tr>
      <w:tr w:rsidR="00902EB0" w:rsidRPr="00902EB0" w14:paraId="350545BA" w14:textId="77777777" w:rsidTr="004C3D86">
        <w:trPr>
          <w:trHeight w:val="287"/>
        </w:trPr>
        <w:tc>
          <w:tcPr>
            <w:tcW w:w="663" w:type="dxa"/>
            <w:vMerge/>
            <w:tcBorders>
              <w:top w:val="single" w:sz="16" w:space="0" w:color="000000"/>
              <w:left w:val="single" w:sz="16" w:space="0" w:color="000000"/>
              <w:bottom w:val="single" w:sz="16" w:space="0" w:color="000000"/>
              <w:right w:val="nil"/>
            </w:tcBorders>
            <w:shd w:val="clear" w:color="auto" w:fill="FFFFFF"/>
            <w:vAlign w:val="center"/>
          </w:tcPr>
          <w:p w14:paraId="35DA98E9" w14:textId="77777777" w:rsidR="00902EB0" w:rsidRPr="00902EB0" w:rsidRDefault="00902EB0" w:rsidP="00902E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1054" w:type="dxa"/>
            <w:tcBorders>
              <w:top w:val="nil"/>
              <w:left w:val="nil"/>
              <w:bottom w:val="nil"/>
              <w:right w:val="single" w:sz="16" w:space="0" w:color="000000"/>
            </w:tcBorders>
            <w:shd w:val="clear" w:color="auto" w:fill="FFFFFF"/>
            <w:vAlign w:val="center"/>
          </w:tcPr>
          <w:p w14:paraId="1E28E7CE" w14:textId="77777777" w:rsidR="00902EB0" w:rsidRPr="00902EB0" w:rsidRDefault="00902EB0" w:rsidP="00902EB0">
            <w:pPr>
              <w:spacing w:after="0"/>
              <w:ind w:left="60" w:right="60"/>
              <w:rPr>
                <w:rFonts w:ascii="Arial" w:eastAsia="Arial" w:hAnsi="Arial" w:cs="Arial"/>
                <w:color w:val="000000"/>
                <w:sz w:val="18"/>
                <w:szCs w:val="18"/>
                <w:lang w:val="en-US"/>
              </w:rPr>
            </w:pPr>
            <w:r w:rsidRPr="00902EB0">
              <w:rPr>
                <w:rFonts w:ascii="Arial" w:eastAsia="Arial" w:hAnsi="Arial" w:cs="Arial"/>
                <w:color w:val="000000"/>
                <w:sz w:val="18"/>
                <w:szCs w:val="18"/>
                <w:lang w:val="en-US"/>
              </w:rPr>
              <w:t>CR</w:t>
            </w:r>
          </w:p>
        </w:tc>
        <w:tc>
          <w:tcPr>
            <w:tcW w:w="1206" w:type="dxa"/>
            <w:tcBorders>
              <w:top w:val="nil"/>
              <w:left w:val="single" w:sz="16" w:space="0" w:color="000000"/>
              <w:bottom w:val="nil"/>
            </w:tcBorders>
            <w:shd w:val="clear" w:color="auto" w:fill="FFFFFF"/>
          </w:tcPr>
          <w:p w14:paraId="2251966A"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-.007</w:t>
            </w:r>
          </w:p>
        </w:tc>
        <w:tc>
          <w:tcPr>
            <w:tcW w:w="1208" w:type="dxa"/>
            <w:tcBorders>
              <w:top w:val="nil"/>
              <w:bottom w:val="nil"/>
            </w:tcBorders>
            <w:shd w:val="clear" w:color="auto" w:fill="FFFFFF"/>
          </w:tcPr>
          <w:p w14:paraId="2F042C69"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.007</w:t>
            </w:r>
          </w:p>
        </w:tc>
        <w:tc>
          <w:tcPr>
            <w:tcW w:w="1331" w:type="dxa"/>
            <w:tcBorders>
              <w:top w:val="nil"/>
              <w:bottom w:val="nil"/>
            </w:tcBorders>
            <w:shd w:val="clear" w:color="auto" w:fill="FFFFFF"/>
          </w:tcPr>
          <w:p w14:paraId="4E28920F"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-.145</w:t>
            </w:r>
          </w:p>
        </w:tc>
        <w:tc>
          <w:tcPr>
            <w:tcW w:w="915" w:type="dxa"/>
            <w:tcBorders>
              <w:top w:val="nil"/>
              <w:bottom w:val="nil"/>
            </w:tcBorders>
            <w:shd w:val="clear" w:color="auto" w:fill="FFFFFF"/>
          </w:tcPr>
          <w:p w14:paraId="05782218"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-1.090</w:t>
            </w:r>
          </w:p>
        </w:tc>
        <w:tc>
          <w:tcPr>
            <w:tcW w:w="918" w:type="dxa"/>
            <w:tcBorders>
              <w:top w:val="nil"/>
              <w:bottom w:val="nil"/>
              <w:right w:val="single" w:sz="16" w:space="0" w:color="000000"/>
            </w:tcBorders>
            <w:shd w:val="clear" w:color="auto" w:fill="FFFFFF"/>
          </w:tcPr>
          <w:p w14:paraId="6CC0A19F"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.280</w:t>
            </w:r>
          </w:p>
        </w:tc>
      </w:tr>
      <w:tr w:rsidR="00902EB0" w:rsidRPr="00902EB0" w14:paraId="4AB74D43" w14:textId="77777777" w:rsidTr="004C3D86">
        <w:trPr>
          <w:trHeight w:val="275"/>
        </w:trPr>
        <w:tc>
          <w:tcPr>
            <w:tcW w:w="663" w:type="dxa"/>
            <w:vMerge/>
            <w:tcBorders>
              <w:top w:val="single" w:sz="16" w:space="0" w:color="000000"/>
              <w:left w:val="single" w:sz="16" w:space="0" w:color="000000"/>
              <w:bottom w:val="single" w:sz="16" w:space="0" w:color="000000"/>
              <w:right w:val="nil"/>
            </w:tcBorders>
            <w:shd w:val="clear" w:color="auto" w:fill="FFFFFF"/>
            <w:vAlign w:val="center"/>
          </w:tcPr>
          <w:p w14:paraId="2650B8E1" w14:textId="77777777" w:rsidR="00902EB0" w:rsidRPr="00902EB0" w:rsidRDefault="00902EB0" w:rsidP="00902E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1054" w:type="dxa"/>
            <w:tcBorders>
              <w:top w:val="nil"/>
              <w:left w:val="nil"/>
              <w:bottom w:val="single" w:sz="16" w:space="0" w:color="000000"/>
              <w:right w:val="single" w:sz="16" w:space="0" w:color="000000"/>
            </w:tcBorders>
            <w:shd w:val="clear" w:color="auto" w:fill="FFFFFF"/>
            <w:vAlign w:val="center"/>
          </w:tcPr>
          <w:p w14:paraId="01D14E15" w14:textId="77777777" w:rsidR="00902EB0" w:rsidRPr="00902EB0" w:rsidRDefault="00902EB0" w:rsidP="00902EB0">
            <w:pPr>
              <w:spacing w:after="0"/>
              <w:ind w:left="60" w:right="60"/>
              <w:rPr>
                <w:rFonts w:ascii="Arial" w:eastAsia="Arial" w:hAnsi="Arial" w:cs="Arial"/>
                <w:color w:val="000000"/>
                <w:sz w:val="18"/>
                <w:szCs w:val="18"/>
                <w:lang w:val="en-US"/>
              </w:rPr>
            </w:pPr>
            <w:r w:rsidRPr="00902EB0">
              <w:rPr>
                <w:rFonts w:ascii="Arial" w:eastAsia="Arial" w:hAnsi="Arial" w:cs="Arial"/>
                <w:color w:val="000000"/>
                <w:sz w:val="18"/>
                <w:szCs w:val="18"/>
                <w:lang w:val="en-US"/>
              </w:rPr>
              <w:t>DER</w:t>
            </w:r>
          </w:p>
        </w:tc>
        <w:tc>
          <w:tcPr>
            <w:tcW w:w="1206" w:type="dxa"/>
            <w:tcBorders>
              <w:top w:val="nil"/>
              <w:left w:val="single" w:sz="16" w:space="0" w:color="000000"/>
              <w:bottom w:val="single" w:sz="16" w:space="0" w:color="000000"/>
            </w:tcBorders>
            <w:shd w:val="clear" w:color="auto" w:fill="FFFFFF"/>
          </w:tcPr>
          <w:p w14:paraId="55AD33E6"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2.731</w:t>
            </w:r>
          </w:p>
        </w:tc>
        <w:tc>
          <w:tcPr>
            <w:tcW w:w="1208" w:type="dxa"/>
            <w:tcBorders>
              <w:top w:val="nil"/>
              <w:bottom w:val="single" w:sz="16" w:space="0" w:color="000000"/>
            </w:tcBorders>
            <w:shd w:val="clear" w:color="auto" w:fill="FFFFFF"/>
          </w:tcPr>
          <w:p w14:paraId="70ACE834"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1.384</w:t>
            </w:r>
          </w:p>
        </w:tc>
        <w:tc>
          <w:tcPr>
            <w:tcW w:w="1331" w:type="dxa"/>
            <w:tcBorders>
              <w:top w:val="nil"/>
              <w:bottom w:val="single" w:sz="16" w:space="0" w:color="000000"/>
            </w:tcBorders>
            <w:shd w:val="clear" w:color="auto" w:fill="FFFFFF"/>
          </w:tcPr>
          <w:p w14:paraId="34550814"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.263</w:t>
            </w:r>
          </w:p>
        </w:tc>
        <w:tc>
          <w:tcPr>
            <w:tcW w:w="915" w:type="dxa"/>
            <w:tcBorders>
              <w:top w:val="nil"/>
              <w:bottom w:val="single" w:sz="16" w:space="0" w:color="000000"/>
            </w:tcBorders>
            <w:shd w:val="clear" w:color="auto" w:fill="FFFFFF"/>
          </w:tcPr>
          <w:p w14:paraId="3D23C467"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1.973</w:t>
            </w:r>
          </w:p>
        </w:tc>
        <w:tc>
          <w:tcPr>
            <w:tcW w:w="918" w:type="dxa"/>
            <w:tcBorders>
              <w:top w:val="nil"/>
              <w:bottom w:val="single" w:sz="16" w:space="0" w:color="000000"/>
              <w:right w:val="single" w:sz="16" w:space="0" w:color="000000"/>
            </w:tcBorders>
            <w:shd w:val="clear" w:color="auto" w:fill="FFFFFF"/>
          </w:tcPr>
          <w:p w14:paraId="203274CB"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.053</w:t>
            </w:r>
          </w:p>
        </w:tc>
      </w:tr>
    </w:tbl>
    <w:p w14:paraId="011286E0" w14:textId="77777777" w:rsidR="00FD7FB0" w:rsidRDefault="00FD7FB0" w:rsidP="00902EB0">
      <w:pPr>
        <w:pStyle w:val="BodyText"/>
        <w:spacing w:before="161"/>
        <w:ind w:left="426" w:right="-1"/>
        <w:jc w:val="both"/>
        <w:rPr>
          <w:b/>
          <w:color w:val="000000"/>
        </w:rPr>
      </w:pPr>
    </w:p>
    <w:p w14:paraId="16231E6E" w14:textId="1AFD437B" w:rsidR="00902EB0" w:rsidRPr="00902EB0" w:rsidRDefault="00F26E13" w:rsidP="00902EB0">
      <w:pPr>
        <w:pStyle w:val="BodyText"/>
        <w:spacing w:before="161"/>
        <w:ind w:left="426" w:right="-1"/>
        <w:jc w:val="both"/>
      </w:pPr>
      <w:r>
        <w:rPr>
          <w:b/>
          <w:color w:val="000000"/>
        </w:rPr>
        <w:t xml:space="preserve"> </w:t>
      </w:r>
    </w:p>
    <w:p w14:paraId="03CD6F58" w14:textId="4BC1FBB8" w:rsidR="00965C5F" w:rsidRDefault="00965C5F" w:rsidP="00965C5F">
      <w:pPr>
        <w:pStyle w:val="BodyText"/>
        <w:spacing w:before="161" w:line="276" w:lineRule="auto"/>
        <w:ind w:left="426" w:right="-1"/>
        <w:jc w:val="both"/>
        <w:rPr>
          <w:b/>
          <w:color w:val="000000"/>
        </w:rPr>
      </w:pPr>
      <w:r w:rsidRPr="00DC740D">
        <w:rPr>
          <w:b/>
          <w:color w:val="000000"/>
        </w:rPr>
        <w:t xml:space="preserve">Uji </w:t>
      </w:r>
      <w:proofErr w:type="spellStart"/>
      <w:r w:rsidRPr="00DC740D">
        <w:rPr>
          <w:b/>
          <w:color w:val="000000"/>
        </w:rPr>
        <w:t>Multikolinearitas</w:t>
      </w:r>
      <w:proofErr w:type="spellEnd"/>
    </w:p>
    <w:p w14:paraId="27469BF0" w14:textId="77777777" w:rsidR="00902EB0" w:rsidRPr="00902EB0" w:rsidRDefault="00965C5F" w:rsidP="00FD7FB0">
      <w:pPr>
        <w:spacing w:after="0" w:line="240" w:lineRule="auto"/>
        <w:ind w:left="426"/>
        <w:jc w:val="both"/>
        <w:rPr>
          <w:rFonts w:ascii="Times New Roman" w:hAnsi="Times New Roman"/>
          <w:color w:val="000000"/>
          <w:sz w:val="24"/>
          <w:szCs w:val="24"/>
          <w:lang w:val="en-US"/>
        </w:rPr>
      </w:pPr>
      <w:r>
        <w:rPr>
          <w:rFonts w:ascii="Times New Roman" w:hAnsi="Times New Roman"/>
          <w:color w:val="000000"/>
          <w:sz w:val="24"/>
          <w:szCs w:val="24"/>
        </w:rPr>
        <w:t xml:space="preserve">      </w:t>
      </w:r>
      <w:r w:rsidR="00902EB0" w:rsidRPr="00902EB0">
        <w:rPr>
          <w:rFonts w:ascii="Times New Roman" w:hAnsi="Times New Roman"/>
          <w:color w:val="000000"/>
          <w:sz w:val="24"/>
          <w:szCs w:val="24"/>
          <w:lang w:val="en-US"/>
        </w:rPr>
        <w:t xml:space="preserve">Uji </w:t>
      </w:r>
      <w:proofErr w:type="spellStart"/>
      <w:r w:rsidR="00902EB0" w:rsidRPr="00902EB0">
        <w:rPr>
          <w:rFonts w:ascii="Times New Roman" w:hAnsi="Times New Roman"/>
          <w:color w:val="000000"/>
          <w:sz w:val="24"/>
          <w:szCs w:val="24"/>
          <w:lang w:val="en-US"/>
        </w:rPr>
        <w:t>multikolinieritas</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dilakukan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untuk</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menguji</w:t>
      </w:r>
      <w:proofErr w:type="spellEnd"/>
      <w:r w:rsidR="00902EB0" w:rsidRPr="00902EB0">
        <w:rPr>
          <w:rFonts w:ascii="Times New Roman" w:hAnsi="Times New Roman"/>
          <w:color w:val="000000"/>
          <w:sz w:val="24"/>
          <w:szCs w:val="24"/>
          <w:lang w:val="en-US"/>
        </w:rPr>
        <w:t xml:space="preserve"> model </w:t>
      </w:r>
      <w:proofErr w:type="spellStart"/>
      <w:r w:rsidR="00902EB0" w:rsidRPr="00902EB0">
        <w:rPr>
          <w:rFonts w:ascii="Times New Roman" w:hAnsi="Times New Roman"/>
          <w:color w:val="000000"/>
          <w:sz w:val="24"/>
          <w:szCs w:val="24"/>
          <w:lang w:val="en-US"/>
        </w:rPr>
        <w:t>regresi</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apakah</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terdapat</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hubungan</w:t>
      </w:r>
      <w:proofErr w:type="spellEnd"/>
      <w:r w:rsidR="00902EB0" w:rsidRPr="00902EB0">
        <w:rPr>
          <w:rFonts w:ascii="Times New Roman" w:hAnsi="Times New Roman"/>
          <w:color w:val="000000"/>
          <w:sz w:val="24"/>
          <w:szCs w:val="24"/>
          <w:lang w:val="en-US"/>
        </w:rPr>
        <w:t xml:space="preserve"> linear </w:t>
      </w:r>
      <w:proofErr w:type="spellStart"/>
      <w:r w:rsidR="00902EB0" w:rsidRPr="00902EB0">
        <w:rPr>
          <w:rFonts w:ascii="Times New Roman" w:hAnsi="Times New Roman"/>
          <w:color w:val="000000"/>
          <w:sz w:val="24"/>
          <w:szCs w:val="24"/>
          <w:lang w:val="en-US"/>
        </w:rPr>
        <w:t>antara</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beberapa</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atau</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semua</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variabel</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independen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secara</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sempurna</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maupun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hampir</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sempurna</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Apabila</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ternyata</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variabel-variabel</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independen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dalam</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penelitian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mempunyai</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hubungan</w:t>
      </w:r>
      <w:proofErr w:type="spellEnd"/>
      <w:r w:rsidR="00902EB0" w:rsidRPr="00902EB0">
        <w:rPr>
          <w:rFonts w:ascii="Times New Roman" w:hAnsi="Times New Roman"/>
          <w:color w:val="000000"/>
          <w:sz w:val="24"/>
          <w:szCs w:val="24"/>
          <w:lang w:val="en-US"/>
        </w:rPr>
        <w:t xml:space="preserve"> linear </w:t>
      </w:r>
      <w:proofErr w:type="spellStart"/>
      <w:r w:rsidR="00902EB0" w:rsidRPr="00902EB0">
        <w:rPr>
          <w:rFonts w:ascii="Times New Roman" w:hAnsi="Times New Roman"/>
          <w:color w:val="000000"/>
          <w:sz w:val="24"/>
          <w:szCs w:val="24"/>
          <w:lang w:val="en-US"/>
        </w:rPr>
        <w:t>satu</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sama</w:t>
      </w:r>
      <w:proofErr w:type="spellEnd"/>
      <w:r w:rsidR="00902EB0" w:rsidRPr="00902EB0">
        <w:rPr>
          <w:rFonts w:ascii="Times New Roman" w:hAnsi="Times New Roman"/>
          <w:color w:val="000000"/>
          <w:sz w:val="24"/>
          <w:szCs w:val="24"/>
          <w:lang w:val="en-US"/>
        </w:rPr>
        <w:t xml:space="preserve"> lain </w:t>
      </w:r>
      <w:proofErr w:type="spellStart"/>
      <w:r w:rsidR="00902EB0" w:rsidRPr="00902EB0">
        <w:rPr>
          <w:rFonts w:ascii="Times New Roman" w:hAnsi="Times New Roman"/>
          <w:color w:val="000000"/>
          <w:sz w:val="24"/>
          <w:szCs w:val="24"/>
          <w:lang w:val="en-US"/>
        </w:rPr>
        <w:t>dapat</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dikatakan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bahwa</w:t>
      </w:r>
      <w:proofErr w:type="spellEnd"/>
      <w:r w:rsidR="00902EB0" w:rsidRPr="00902EB0">
        <w:rPr>
          <w:rFonts w:ascii="Times New Roman" w:hAnsi="Times New Roman"/>
          <w:color w:val="000000"/>
          <w:sz w:val="24"/>
          <w:szCs w:val="24"/>
          <w:lang w:val="en-US"/>
        </w:rPr>
        <w:t xml:space="preserve"> data </w:t>
      </w:r>
      <w:proofErr w:type="spellStart"/>
      <w:r w:rsidR="00902EB0" w:rsidRPr="00902EB0">
        <w:rPr>
          <w:rFonts w:ascii="Times New Roman" w:hAnsi="Times New Roman"/>
          <w:color w:val="000000"/>
          <w:sz w:val="24"/>
          <w:szCs w:val="24"/>
          <w:lang w:val="en-US"/>
        </w:rPr>
        <w:t>penelitian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mengandung</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gejala</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multikolinieritas</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Pengujian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multikolinieritas</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dalam</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penelitian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sekarang</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menggunakan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nilai</w:t>
      </w:r>
      <w:proofErr w:type="spellEnd"/>
      <w:r w:rsidR="00902EB0" w:rsidRPr="00902EB0">
        <w:rPr>
          <w:rFonts w:ascii="Times New Roman" w:hAnsi="Times New Roman"/>
          <w:color w:val="000000"/>
          <w:sz w:val="24"/>
          <w:szCs w:val="24"/>
          <w:lang w:val="en-US"/>
        </w:rPr>
        <w:t xml:space="preserve"> Tolerance value (TOL) dan </w:t>
      </w:r>
      <w:proofErr w:type="spellStart"/>
      <w:r w:rsidR="00902EB0" w:rsidRPr="00902EB0">
        <w:rPr>
          <w:rFonts w:ascii="Times New Roman" w:hAnsi="Times New Roman"/>
          <w:color w:val="000000"/>
          <w:sz w:val="24"/>
          <w:szCs w:val="24"/>
          <w:lang w:val="en-US"/>
        </w:rPr>
        <w:t>nilai</w:t>
      </w:r>
      <w:proofErr w:type="spellEnd"/>
      <w:r w:rsidR="00902EB0" w:rsidRPr="00902EB0">
        <w:rPr>
          <w:rFonts w:ascii="Times New Roman" w:hAnsi="Times New Roman"/>
          <w:color w:val="000000"/>
          <w:sz w:val="24"/>
          <w:szCs w:val="24"/>
          <w:lang w:val="en-US"/>
        </w:rPr>
        <w:t xml:space="preserve"> Variance Inflation Factor (VIF). </w:t>
      </w:r>
      <w:proofErr w:type="spellStart"/>
      <w:r w:rsidR="00902EB0" w:rsidRPr="00902EB0">
        <w:rPr>
          <w:rFonts w:ascii="Times New Roman" w:hAnsi="Times New Roman"/>
          <w:color w:val="000000"/>
          <w:sz w:val="24"/>
          <w:szCs w:val="24"/>
          <w:lang w:val="en-US"/>
        </w:rPr>
        <w:t>Gejala</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multikolinieritas</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dapat</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diketahui</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melalui</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hasil</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estimasi</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apabila</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menunjukkan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nilai</w:t>
      </w:r>
      <w:proofErr w:type="spellEnd"/>
      <w:r w:rsidR="00902EB0" w:rsidRPr="00902EB0">
        <w:rPr>
          <w:rFonts w:ascii="Times New Roman" w:hAnsi="Times New Roman"/>
          <w:color w:val="000000"/>
          <w:sz w:val="24"/>
          <w:szCs w:val="24"/>
          <w:lang w:val="en-US"/>
        </w:rPr>
        <w:t xml:space="preserve"> TOL ≥ 0,10 dan </w:t>
      </w:r>
      <w:proofErr w:type="spellStart"/>
      <w:r w:rsidR="00902EB0" w:rsidRPr="00902EB0">
        <w:rPr>
          <w:rFonts w:ascii="Times New Roman" w:hAnsi="Times New Roman"/>
          <w:color w:val="000000"/>
          <w:sz w:val="24"/>
          <w:szCs w:val="24"/>
          <w:lang w:val="en-US"/>
        </w:rPr>
        <w:t>nilai</w:t>
      </w:r>
      <w:proofErr w:type="spellEnd"/>
      <w:r w:rsidR="00902EB0" w:rsidRPr="00902EB0">
        <w:rPr>
          <w:rFonts w:ascii="Times New Roman" w:hAnsi="Times New Roman"/>
          <w:color w:val="000000"/>
          <w:sz w:val="24"/>
          <w:szCs w:val="24"/>
          <w:lang w:val="en-US"/>
        </w:rPr>
        <w:t xml:space="preserve"> VIF ≤ 10 </w:t>
      </w:r>
      <w:proofErr w:type="spellStart"/>
      <w:r w:rsidR="00902EB0" w:rsidRPr="00902EB0">
        <w:rPr>
          <w:rFonts w:ascii="Times New Roman" w:hAnsi="Times New Roman"/>
          <w:color w:val="000000"/>
          <w:sz w:val="24"/>
          <w:szCs w:val="24"/>
          <w:lang w:val="en-US"/>
        </w:rPr>
        <w:t>dapat</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dikatakan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bahwa</w:t>
      </w:r>
      <w:proofErr w:type="spellEnd"/>
      <w:r w:rsidR="00902EB0" w:rsidRPr="00902EB0">
        <w:rPr>
          <w:rFonts w:ascii="Times New Roman" w:hAnsi="Times New Roman"/>
          <w:color w:val="000000"/>
          <w:sz w:val="24"/>
          <w:szCs w:val="24"/>
          <w:lang w:val="en-US"/>
        </w:rPr>
        <w:t xml:space="preserve"> model </w:t>
      </w:r>
      <w:proofErr w:type="spellStart"/>
      <w:r w:rsidR="00902EB0" w:rsidRPr="00902EB0">
        <w:rPr>
          <w:rFonts w:ascii="Times New Roman" w:hAnsi="Times New Roman"/>
          <w:color w:val="000000"/>
          <w:sz w:val="24"/>
          <w:szCs w:val="24"/>
          <w:lang w:val="en-US"/>
        </w:rPr>
        <w:t>regresi</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tidak</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mengandung</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gejala</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multikolinieritas</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Berikut</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ini</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merupakan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hasil</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pengujian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multikolinieritas</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dalam</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penelitian</w:t>
      </w:r>
      <w:proofErr w:type="spellEnd"/>
      <w:r w:rsidR="00902EB0" w:rsidRPr="00902EB0">
        <w:rPr>
          <w:rFonts w:ascii="Times New Roman" w:hAnsi="Times New Roman"/>
          <w:color w:val="000000"/>
          <w:sz w:val="24"/>
          <w:szCs w:val="24"/>
          <w:lang w:val="en-US"/>
        </w:rPr>
        <w:t xml:space="preserve"> </w:t>
      </w:r>
      <w:proofErr w:type="spellStart"/>
      <w:r w:rsidR="00902EB0" w:rsidRPr="00902EB0">
        <w:rPr>
          <w:rFonts w:ascii="Times New Roman" w:hAnsi="Times New Roman"/>
          <w:color w:val="000000"/>
          <w:sz w:val="24"/>
          <w:szCs w:val="24"/>
          <w:lang w:val="en-US"/>
        </w:rPr>
        <w:t>sekarang</w:t>
      </w:r>
      <w:proofErr w:type="spellEnd"/>
      <w:r w:rsidR="00902EB0" w:rsidRPr="00902EB0">
        <w:rPr>
          <w:rFonts w:ascii="Times New Roman" w:hAnsi="Times New Roman"/>
          <w:color w:val="000000"/>
          <w:sz w:val="24"/>
          <w:szCs w:val="24"/>
          <w:lang w:val="en-US"/>
        </w:rPr>
        <w:t>.</w:t>
      </w:r>
    </w:p>
    <w:p w14:paraId="494264C3" w14:textId="666A6950" w:rsidR="00965C5F" w:rsidRDefault="00965C5F" w:rsidP="00902EB0">
      <w:pPr>
        <w:spacing w:after="0" w:line="276" w:lineRule="auto"/>
        <w:ind w:left="426"/>
        <w:jc w:val="both"/>
        <w:rPr>
          <w:rFonts w:ascii="Times New Roman" w:hAnsi="Times New Roman" w:cs="Times New Roman"/>
          <w:color w:val="000000"/>
          <w:sz w:val="24"/>
          <w:szCs w:val="24"/>
        </w:rPr>
      </w:pPr>
    </w:p>
    <w:p w14:paraId="530F2216" w14:textId="77777777" w:rsidR="00902EB0" w:rsidRPr="00902EB0" w:rsidRDefault="00902EB0" w:rsidP="00902EB0">
      <w:pPr>
        <w:pBdr>
          <w:top w:val="nil"/>
          <w:left w:val="nil"/>
          <w:bottom w:val="nil"/>
          <w:right w:val="nil"/>
          <w:between w:val="nil"/>
        </w:pBdr>
        <w:spacing w:line="240" w:lineRule="auto"/>
        <w:ind w:left="1080" w:firstLine="360"/>
        <w:jc w:val="center"/>
        <w:rPr>
          <w:rFonts w:ascii="Times New Roman" w:eastAsia="Times New Roman" w:hAnsi="Times New Roman" w:cs="Times New Roman"/>
          <w:b/>
          <w:color w:val="000000"/>
          <w:sz w:val="24"/>
          <w:szCs w:val="24"/>
          <w:lang w:val="en-US"/>
        </w:rPr>
      </w:pPr>
      <w:bookmarkStart w:id="0" w:name="_Hlk47609108"/>
      <w:proofErr w:type="spellStart"/>
      <w:r w:rsidRPr="00902EB0">
        <w:rPr>
          <w:rFonts w:ascii="Times New Roman" w:eastAsia="Times New Roman" w:hAnsi="Times New Roman" w:cs="Times New Roman"/>
          <w:b/>
          <w:color w:val="000000"/>
          <w:sz w:val="24"/>
          <w:szCs w:val="24"/>
          <w:lang w:val="en-US"/>
        </w:rPr>
        <w:t>Tabel</w:t>
      </w:r>
      <w:proofErr w:type="spellEnd"/>
      <w:r w:rsidRPr="00902EB0">
        <w:rPr>
          <w:rFonts w:ascii="Times New Roman" w:eastAsia="Times New Roman" w:hAnsi="Times New Roman" w:cs="Times New Roman"/>
          <w:b/>
          <w:color w:val="000000"/>
          <w:sz w:val="24"/>
          <w:szCs w:val="24"/>
          <w:lang w:val="en-US"/>
        </w:rPr>
        <w:t xml:space="preserve"> 4.5</w:t>
      </w:r>
    </w:p>
    <w:bookmarkEnd w:id="0"/>
    <w:p w14:paraId="74F1BE9A" w14:textId="481BF103" w:rsidR="00902EB0" w:rsidRDefault="00902EB0" w:rsidP="00902EB0">
      <w:pPr>
        <w:snapToGrid w:val="0"/>
        <w:spacing w:after="0" w:line="240" w:lineRule="auto"/>
        <w:ind w:left="2586" w:firstLine="294"/>
        <w:jc w:val="both"/>
        <w:rPr>
          <w:rFonts w:ascii="Times New Roman" w:hAnsi="Times New Roman" w:cs="Times New Roman"/>
          <w:color w:val="000000"/>
          <w:sz w:val="24"/>
          <w:szCs w:val="24"/>
        </w:rPr>
      </w:pPr>
      <w:r w:rsidRPr="00902EB0">
        <w:rPr>
          <w:rFonts w:ascii="Times New Roman" w:eastAsia="Times New Roman" w:hAnsi="Times New Roman" w:cs="Times New Roman"/>
          <w:b/>
          <w:color w:val="000000"/>
          <w:sz w:val="24"/>
          <w:szCs w:val="24"/>
          <w:lang w:val="en-US"/>
        </w:rPr>
        <w:t xml:space="preserve">Hasil </w:t>
      </w:r>
      <w:proofErr w:type="spellStart"/>
      <w:r w:rsidRPr="00902EB0">
        <w:rPr>
          <w:rFonts w:ascii="Times New Roman" w:eastAsia="Times New Roman" w:hAnsi="Times New Roman" w:cs="Times New Roman"/>
          <w:b/>
          <w:color w:val="000000"/>
          <w:sz w:val="24"/>
          <w:szCs w:val="24"/>
          <w:lang w:val="en-US"/>
        </w:rPr>
        <w:t>Pengujian</w:t>
      </w:r>
      <w:proofErr w:type="spellEnd"/>
      <w:r w:rsidRPr="00902EB0">
        <w:rPr>
          <w:rFonts w:ascii="Times New Roman" w:eastAsia="Times New Roman" w:hAnsi="Times New Roman" w:cs="Times New Roman"/>
          <w:b/>
          <w:color w:val="000000"/>
          <w:sz w:val="24"/>
          <w:szCs w:val="24"/>
          <w:lang w:val="en-US"/>
        </w:rPr>
        <w:t xml:space="preserve"> </w:t>
      </w:r>
      <w:proofErr w:type="spellStart"/>
      <w:r w:rsidRPr="00902EB0">
        <w:rPr>
          <w:rFonts w:ascii="Times New Roman" w:eastAsia="Times New Roman" w:hAnsi="Times New Roman" w:cs="Times New Roman"/>
          <w:b/>
          <w:color w:val="000000"/>
          <w:sz w:val="24"/>
          <w:szCs w:val="24"/>
          <w:lang w:val="en-US"/>
        </w:rPr>
        <w:t>Multikolinieritas</w:t>
      </w:r>
      <w:proofErr w:type="spellEnd"/>
    </w:p>
    <w:p w14:paraId="0FE86E31" w14:textId="62D80C37" w:rsidR="00902EB0" w:rsidRDefault="00902EB0" w:rsidP="00965C5F">
      <w:pPr>
        <w:snapToGrid w:val="0"/>
        <w:spacing w:after="0" w:line="240" w:lineRule="auto"/>
        <w:ind w:left="426"/>
        <w:jc w:val="both"/>
        <w:rPr>
          <w:rFonts w:ascii="Times New Roman" w:hAnsi="Times New Roman" w:cs="Times New Roman"/>
          <w:color w:val="000000"/>
          <w:sz w:val="24"/>
          <w:szCs w:val="24"/>
        </w:rPr>
      </w:pPr>
    </w:p>
    <w:tbl>
      <w:tblPr>
        <w:tblpPr w:leftFromText="180" w:rightFromText="180" w:vertAnchor="text" w:horzAnchor="page" w:tblpX="4381" w:tblpY="44"/>
        <w:tblW w:w="47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2"/>
        <w:gridCol w:w="972"/>
        <w:gridCol w:w="1477"/>
        <w:gridCol w:w="1335"/>
      </w:tblGrid>
      <w:tr w:rsidR="00902EB0" w:rsidRPr="00902EB0" w14:paraId="3A623203" w14:textId="77777777" w:rsidTr="00902EB0">
        <w:trPr>
          <w:trHeight w:val="284"/>
        </w:trPr>
        <w:tc>
          <w:tcPr>
            <w:tcW w:w="1944" w:type="dxa"/>
            <w:gridSpan w:val="2"/>
            <w:vMerge w:val="restart"/>
            <w:tcBorders>
              <w:top w:val="single" w:sz="16" w:space="0" w:color="000000"/>
              <w:left w:val="single" w:sz="16" w:space="0" w:color="000000"/>
              <w:bottom w:val="nil"/>
              <w:right w:val="nil"/>
            </w:tcBorders>
            <w:shd w:val="clear" w:color="auto" w:fill="FFFFFF"/>
          </w:tcPr>
          <w:p w14:paraId="78CC37FF" w14:textId="77777777" w:rsidR="00902EB0" w:rsidRPr="00902EB0" w:rsidRDefault="00902EB0" w:rsidP="00902EB0">
            <w:pPr>
              <w:spacing w:after="0" w:line="240" w:lineRule="auto"/>
              <w:ind w:left="60" w:right="60"/>
              <w:rPr>
                <w:rFonts w:ascii="Arial" w:eastAsia="Arial" w:hAnsi="Arial" w:cs="Arial"/>
                <w:color w:val="000000"/>
                <w:sz w:val="18"/>
                <w:szCs w:val="18"/>
                <w:lang w:val="en-US"/>
              </w:rPr>
            </w:pPr>
            <w:r w:rsidRPr="00902EB0">
              <w:rPr>
                <w:rFonts w:ascii="Arial" w:eastAsia="Arial" w:hAnsi="Arial" w:cs="Arial"/>
                <w:color w:val="000000"/>
                <w:sz w:val="18"/>
                <w:szCs w:val="18"/>
                <w:lang w:val="en-US"/>
              </w:rPr>
              <w:t>Model</w:t>
            </w:r>
          </w:p>
        </w:tc>
        <w:tc>
          <w:tcPr>
            <w:tcW w:w="2812" w:type="dxa"/>
            <w:gridSpan w:val="2"/>
            <w:tcBorders>
              <w:top w:val="single" w:sz="16" w:space="0" w:color="000000"/>
              <w:left w:val="single" w:sz="16" w:space="0" w:color="000000"/>
            </w:tcBorders>
            <w:shd w:val="clear" w:color="auto" w:fill="FFFFFF"/>
          </w:tcPr>
          <w:p w14:paraId="4D8D221B" w14:textId="77777777" w:rsidR="00902EB0" w:rsidRPr="00902EB0" w:rsidRDefault="00902EB0" w:rsidP="00902EB0">
            <w:pPr>
              <w:spacing w:after="0" w:line="240" w:lineRule="auto"/>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Collinearity Statistics</w:t>
            </w:r>
          </w:p>
        </w:tc>
      </w:tr>
      <w:tr w:rsidR="00902EB0" w:rsidRPr="00902EB0" w14:paraId="738CF210" w14:textId="77777777" w:rsidTr="00902EB0">
        <w:trPr>
          <w:trHeight w:val="322"/>
        </w:trPr>
        <w:tc>
          <w:tcPr>
            <w:tcW w:w="1944" w:type="dxa"/>
            <w:gridSpan w:val="2"/>
            <w:vMerge/>
            <w:tcBorders>
              <w:top w:val="single" w:sz="16" w:space="0" w:color="000000"/>
              <w:left w:val="single" w:sz="16" w:space="0" w:color="000000"/>
              <w:bottom w:val="nil"/>
              <w:right w:val="nil"/>
            </w:tcBorders>
            <w:shd w:val="clear" w:color="auto" w:fill="FFFFFF"/>
          </w:tcPr>
          <w:p w14:paraId="64256C83" w14:textId="77777777" w:rsidR="00902EB0" w:rsidRPr="00902EB0" w:rsidRDefault="00902EB0" w:rsidP="00902EB0">
            <w:pPr>
              <w:widowControl w:val="0"/>
              <w:pBdr>
                <w:top w:val="nil"/>
                <w:left w:val="nil"/>
                <w:bottom w:val="nil"/>
                <w:right w:val="nil"/>
                <w:between w:val="nil"/>
              </w:pBdr>
              <w:spacing w:after="0" w:line="240" w:lineRule="auto"/>
              <w:rPr>
                <w:rFonts w:ascii="Arial" w:eastAsia="Arial" w:hAnsi="Arial" w:cs="Arial"/>
                <w:color w:val="000000"/>
                <w:sz w:val="18"/>
                <w:szCs w:val="18"/>
                <w:lang w:val="en-US"/>
              </w:rPr>
            </w:pPr>
          </w:p>
        </w:tc>
        <w:tc>
          <w:tcPr>
            <w:tcW w:w="1477" w:type="dxa"/>
            <w:tcBorders>
              <w:left w:val="single" w:sz="16" w:space="0" w:color="000000"/>
              <w:bottom w:val="single" w:sz="16" w:space="0" w:color="000000"/>
            </w:tcBorders>
            <w:shd w:val="clear" w:color="auto" w:fill="FFFFFF"/>
          </w:tcPr>
          <w:p w14:paraId="0AC0CC1D" w14:textId="77777777" w:rsidR="00902EB0" w:rsidRPr="00902EB0" w:rsidRDefault="00902EB0" w:rsidP="00902EB0">
            <w:pPr>
              <w:spacing w:after="0" w:line="240" w:lineRule="auto"/>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Tolerance</w:t>
            </w:r>
          </w:p>
        </w:tc>
        <w:tc>
          <w:tcPr>
            <w:tcW w:w="1335" w:type="dxa"/>
            <w:tcBorders>
              <w:bottom w:val="single" w:sz="16" w:space="0" w:color="000000"/>
              <w:right w:val="single" w:sz="16" w:space="0" w:color="000000"/>
            </w:tcBorders>
            <w:shd w:val="clear" w:color="auto" w:fill="FFFFFF"/>
          </w:tcPr>
          <w:p w14:paraId="216324F1" w14:textId="77777777" w:rsidR="00902EB0" w:rsidRPr="00902EB0" w:rsidRDefault="00902EB0" w:rsidP="00902EB0">
            <w:pPr>
              <w:spacing w:after="0" w:line="240" w:lineRule="auto"/>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VIF</w:t>
            </w:r>
          </w:p>
        </w:tc>
      </w:tr>
      <w:tr w:rsidR="00902EB0" w:rsidRPr="00902EB0" w14:paraId="77F9D65A" w14:textId="77777777" w:rsidTr="00902EB0">
        <w:trPr>
          <w:trHeight w:val="284"/>
        </w:trPr>
        <w:tc>
          <w:tcPr>
            <w:tcW w:w="972" w:type="dxa"/>
            <w:vMerge w:val="restart"/>
            <w:tcBorders>
              <w:top w:val="single" w:sz="16" w:space="0" w:color="000000"/>
              <w:left w:val="single" w:sz="16" w:space="0" w:color="000000"/>
              <w:bottom w:val="single" w:sz="16" w:space="0" w:color="000000"/>
              <w:right w:val="nil"/>
            </w:tcBorders>
            <w:shd w:val="clear" w:color="auto" w:fill="FFFFFF"/>
            <w:vAlign w:val="center"/>
          </w:tcPr>
          <w:p w14:paraId="012F38B7" w14:textId="77777777" w:rsidR="00902EB0" w:rsidRPr="00902EB0" w:rsidRDefault="00902EB0" w:rsidP="00902EB0">
            <w:pPr>
              <w:spacing w:after="0" w:line="240" w:lineRule="auto"/>
              <w:ind w:left="60" w:right="60"/>
              <w:rPr>
                <w:rFonts w:ascii="Arial" w:eastAsia="Arial" w:hAnsi="Arial" w:cs="Arial"/>
                <w:color w:val="000000"/>
                <w:sz w:val="18"/>
                <w:szCs w:val="18"/>
                <w:lang w:val="en-US"/>
              </w:rPr>
            </w:pPr>
            <w:r w:rsidRPr="00902EB0">
              <w:rPr>
                <w:rFonts w:ascii="Arial" w:eastAsia="Arial" w:hAnsi="Arial" w:cs="Arial"/>
                <w:color w:val="000000"/>
                <w:sz w:val="18"/>
                <w:szCs w:val="18"/>
                <w:lang w:val="en-US"/>
              </w:rPr>
              <w:t>1</w:t>
            </w:r>
          </w:p>
        </w:tc>
        <w:tc>
          <w:tcPr>
            <w:tcW w:w="972" w:type="dxa"/>
            <w:tcBorders>
              <w:top w:val="single" w:sz="16" w:space="0" w:color="000000"/>
              <w:left w:val="nil"/>
              <w:bottom w:val="nil"/>
              <w:right w:val="single" w:sz="16" w:space="0" w:color="000000"/>
            </w:tcBorders>
            <w:shd w:val="clear" w:color="auto" w:fill="FFFFFF"/>
            <w:vAlign w:val="center"/>
          </w:tcPr>
          <w:p w14:paraId="0B9F8359" w14:textId="77777777" w:rsidR="00902EB0" w:rsidRPr="00902EB0" w:rsidRDefault="00902EB0" w:rsidP="00902EB0">
            <w:pPr>
              <w:spacing w:after="0" w:line="240" w:lineRule="auto"/>
              <w:ind w:left="60" w:right="60"/>
              <w:rPr>
                <w:rFonts w:ascii="Arial" w:eastAsia="Arial" w:hAnsi="Arial" w:cs="Arial"/>
                <w:color w:val="000000"/>
                <w:sz w:val="18"/>
                <w:szCs w:val="18"/>
                <w:lang w:val="en-US"/>
              </w:rPr>
            </w:pPr>
            <w:r w:rsidRPr="00902EB0">
              <w:rPr>
                <w:rFonts w:ascii="Arial" w:eastAsia="Arial" w:hAnsi="Arial" w:cs="Arial"/>
                <w:color w:val="000000"/>
                <w:sz w:val="18"/>
                <w:szCs w:val="18"/>
                <w:lang w:val="en-US"/>
              </w:rPr>
              <w:t>CR</w:t>
            </w:r>
          </w:p>
        </w:tc>
        <w:tc>
          <w:tcPr>
            <w:tcW w:w="1477" w:type="dxa"/>
            <w:tcBorders>
              <w:top w:val="single" w:sz="16" w:space="0" w:color="000000"/>
              <w:left w:val="single" w:sz="16" w:space="0" w:color="000000"/>
              <w:bottom w:val="nil"/>
            </w:tcBorders>
            <w:shd w:val="clear" w:color="auto" w:fill="FFFFFF"/>
          </w:tcPr>
          <w:p w14:paraId="017EB006" w14:textId="77777777" w:rsidR="00902EB0" w:rsidRPr="00902EB0" w:rsidRDefault="00902EB0" w:rsidP="00902EB0">
            <w:pPr>
              <w:spacing w:after="0" w:line="240" w:lineRule="auto"/>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.754</w:t>
            </w:r>
          </w:p>
        </w:tc>
        <w:tc>
          <w:tcPr>
            <w:tcW w:w="1335" w:type="dxa"/>
            <w:tcBorders>
              <w:top w:val="single" w:sz="16" w:space="0" w:color="000000"/>
              <w:bottom w:val="nil"/>
              <w:right w:val="single" w:sz="16" w:space="0" w:color="000000"/>
            </w:tcBorders>
            <w:shd w:val="clear" w:color="auto" w:fill="FFFFFF"/>
          </w:tcPr>
          <w:p w14:paraId="7433881E" w14:textId="77777777" w:rsidR="00902EB0" w:rsidRPr="00902EB0" w:rsidRDefault="00902EB0" w:rsidP="00902EB0">
            <w:pPr>
              <w:spacing w:after="0" w:line="240" w:lineRule="auto"/>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1.326</w:t>
            </w:r>
          </w:p>
        </w:tc>
      </w:tr>
      <w:tr w:rsidR="00902EB0" w:rsidRPr="00902EB0" w14:paraId="7130E132" w14:textId="77777777" w:rsidTr="00902EB0">
        <w:trPr>
          <w:trHeight w:val="322"/>
        </w:trPr>
        <w:tc>
          <w:tcPr>
            <w:tcW w:w="972" w:type="dxa"/>
            <w:vMerge/>
            <w:tcBorders>
              <w:top w:val="single" w:sz="16" w:space="0" w:color="000000"/>
              <w:left w:val="single" w:sz="16" w:space="0" w:color="000000"/>
              <w:bottom w:val="single" w:sz="16" w:space="0" w:color="000000"/>
              <w:right w:val="nil"/>
            </w:tcBorders>
            <w:shd w:val="clear" w:color="auto" w:fill="FFFFFF"/>
            <w:vAlign w:val="center"/>
          </w:tcPr>
          <w:p w14:paraId="46A13A99" w14:textId="77777777" w:rsidR="00902EB0" w:rsidRPr="00902EB0" w:rsidRDefault="00902EB0" w:rsidP="00902EB0">
            <w:pPr>
              <w:widowControl w:val="0"/>
              <w:pBdr>
                <w:top w:val="nil"/>
                <w:left w:val="nil"/>
                <w:bottom w:val="nil"/>
                <w:right w:val="nil"/>
                <w:between w:val="nil"/>
              </w:pBdr>
              <w:spacing w:after="0" w:line="240" w:lineRule="auto"/>
              <w:rPr>
                <w:rFonts w:ascii="Arial" w:eastAsia="Arial" w:hAnsi="Arial" w:cs="Arial"/>
                <w:color w:val="000000"/>
                <w:sz w:val="18"/>
                <w:szCs w:val="18"/>
                <w:lang w:val="en-US"/>
              </w:rPr>
            </w:pPr>
          </w:p>
        </w:tc>
        <w:tc>
          <w:tcPr>
            <w:tcW w:w="972" w:type="dxa"/>
            <w:tcBorders>
              <w:top w:val="nil"/>
              <w:left w:val="nil"/>
              <w:bottom w:val="single" w:sz="16" w:space="0" w:color="000000"/>
              <w:right w:val="single" w:sz="16" w:space="0" w:color="000000"/>
            </w:tcBorders>
            <w:shd w:val="clear" w:color="auto" w:fill="FFFFFF"/>
            <w:vAlign w:val="center"/>
          </w:tcPr>
          <w:p w14:paraId="3251DBD2" w14:textId="77777777" w:rsidR="00902EB0" w:rsidRPr="00902EB0" w:rsidRDefault="00902EB0" w:rsidP="00902EB0">
            <w:pPr>
              <w:spacing w:after="0" w:line="240" w:lineRule="auto"/>
              <w:ind w:left="60" w:right="60"/>
              <w:rPr>
                <w:rFonts w:ascii="Arial" w:eastAsia="Arial" w:hAnsi="Arial" w:cs="Arial"/>
                <w:color w:val="000000"/>
                <w:sz w:val="18"/>
                <w:szCs w:val="18"/>
                <w:lang w:val="en-US"/>
              </w:rPr>
            </w:pPr>
            <w:r w:rsidRPr="00902EB0">
              <w:rPr>
                <w:rFonts w:ascii="Arial" w:eastAsia="Arial" w:hAnsi="Arial" w:cs="Arial"/>
                <w:color w:val="000000"/>
                <w:sz w:val="18"/>
                <w:szCs w:val="18"/>
                <w:lang w:val="en-US"/>
              </w:rPr>
              <w:t>DER</w:t>
            </w:r>
          </w:p>
        </w:tc>
        <w:tc>
          <w:tcPr>
            <w:tcW w:w="1477" w:type="dxa"/>
            <w:tcBorders>
              <w:top w:val="nil"/>
              <w:left w:val="single" w:sz="16" w:space="0" w:color="000000"/>
              <w:bottom w:val="single" w:sz="16" w:space="0" w:color="000000"/>
            </w:tcBorders>
            <w:shd w:val="clear" w:color="auto" w:fill="FFFFFF"/>
          </w:tcPr>
          <w:p w14:paraId="096AD1C5" w14:textId="77777777" w:rsidR="00902EB0" w:rsidRPr="00902EB0" w:rsidRDefault="00902EB0" w:rsidP="00902EB0">
            <w:pPr>
              <w:spacing w:after="0" w:line="240" w:lineRule="auto"/>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.754</w:t>
            </w:r>
          </w:p>
        </w:tc>
        <w:tc>
          <w:tcPr>
            <w:tcW w:w="1335" w:type="dxa"/>
            <w:tcBorders>
              <w:top w:val="nil"/>
              <w:bottom w:val="single" w:sz="16" w:space="0" w:color="000000"/>
              <w:right w:val="single" w:sz="16" w:space="0" w:color="000000"/>
            </w:tcBorders>
            <w:shd w:val="clear" w:color="auto" w:fill="FFFFFF"/>
          </w:tcPr>
          <w:p w14:paraId="61FE3B2C" w14:textId="77777777" w:rsidR="00902EB0" w:rsidRPr="00902EB0" w:rsidRDefault="00902EB0" w:rsidP="00902EB0">
            <w:pPr>
              <w:spacing w:after="0" w:line="240" w:lineRule="auto"/>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1.326</w:t>
            </w:r>
          </w:p>
        </w:tc>
      </w:tr>
    </w:tbl>
    <w:p w14:paraId="15597F96" w14:textId="25805CA9" w:rsidR="00902EB0" w:rsidRDefault="00902EB0" w:rsidP="00965C5F">
      <w:pPr>
        <w:snapToGrid w:val="0"/>
        <w:spacing w:after="0" w:line="240" w:lineRule="auto"/>
        <w:ind w:left="426"/>
        <w:jc w:val="both"/>
        <w:rPr>
          <w:rFonts w:ascii="Times New Roman" w:hAnsi="Times New Roman" w:cs="Times New Roman"/>
          <w:color w:val="000000"/>
          <w:sz w:val="24"/>
          <w:szCs w:val="24"/>
        </w:rPr>
      </w:pPr>
    </w:p>
    <w:p w14:paraId="486F7797" w14:textId="774BBE88" w:rsidR="00902EB0" w:rsidRDefault="00902EB0" w:rsidP="00965C5F">
      <w:pPr>
        <w:snapToGrid w:val="0"/>
        <w:spacing w:after="0" w:line="240" w:lineRule="auto"/>
        <w:ind w:left="426"/>
        <w:jc w:val="both"/>
        <w:rPr>
          <w:rFonts w:ascii="Times New Roman" w:hAnsi="Times New Roman" w:cs="Times New Roman"/>
          <w:color w:val="000000"/>
          <w:sz w:val="24"/>
          <w:szCs w:val="24"/>
        </w:rPr>
      </w:pPr>
    </w:p>
    <w:p w14:paraId="2FD97014" w14:textId="43AD6EBB" w:rsidR="00902EB0" w:rsidRDefault="00902EB0" w:rsidP="00965C5F">
      <w:pPr>
        <w:snapToGrid w:val="0"/>
        <w:spacing w:after="0" w:line="240" w:lineRule="auto"/>
        <w:ind w:left="426"/>
        <w:jc w:val="both"/>
        <w:rPr>
          <w:rFonts w:ascii="Times New Roman" w:hAnsi="Times New Roman" w:cs="Times New Roman"/>
          <w:color w:val="000000"/>
          <w:sz w:val="24"/>
          <w:szCs w:val="24"/>
        </w:rPr>
      </w:pPr>
    </w:p>
    <w:p w14:paraId="6F7DD000" w14:textId="48A1888F" w:rsidR="00902EB0" w:rsidRDefault="00902EB0" w:rsidP="00965C5F">
      <w:pPr>
        <w:snapToGrid w:val="0"/>
        <w:spacing w:after="0" w:line="240" w:lineRule="auto"/>
        <w:ind w:left="426"/>
        <w:jc w:val="both"/>
        <w:rPr>
          <w:rFonts w:ascii="Times New Roman" w:hAnsi="Times New Roman" w:cs="Times New Roman"/>
          <w:color w:val="000000"/>
          <w:sz w:val="24"/>
          <w:szCs w:val="24"/>
        </w:rPr>
      </w:pPr>
    </w:p>
    <w:p w14:paraId="7800B9D3" w14:textId="4EE5D8B9" w:rsidR="00902EB0" w:rsidRDefault="00902EB0" w:rsidP="00965C5F">
      <w:pPr>
        <w:snapToGrid w:val="0"/>
        <w:spacing w:after="0" w:line="240" w:lineRule="auto"/>
        <w:ind w:left="426"/>
        <w:jc w:val="both"/>
        <w:rPr>
          <w:rFonts w:ascii="Times New Roman" w:hAnsi="Times New Roman" w:cs="Times New Roman"/>
          <w:color w:val="000000"/>
          <w:sz w:val="24"/>
          <w:szCs w:val="24"/>
        </w:rPr>
      </w:pPr>
    </w:p>
    <w:p w14:paraId="62B821D3" w14:textId="4CF675B7" w:rsidR="00902EB0" w:rsidRDefault="00902EB0" w:rsidP="00965C5F">
      <w:pPr>
        <w:snapToGrid w:val="0"/>
        <w:spacing w:after="0" w:line="240" w:lineRule="auto"/>
        <w:ind w:left="426"/>
        <w:jc w:val="both"/>
        <w:rPr>
          <w:rFonts w:ascii="Times New Roman" w:hAnsi="Times New Roman" w:cs="Times New Roman"/>
          <w:color w:val="000000"/>
          <w:sz w:val="24"/>
          <w:szCs w:val="24"/>
        </w:rPr>
      </w:pPr>
    </w:p>
    <w:p w14:paraId="260ED40F" w14:textId="21EA107A" w:rsidR="00902EB0" w:rsidRDefault="00902EB0" w:rsidP="00965C5F">
      <w:pPr>
        <w:snapToGrid w:val="0"/>
        <w:spacing w:after="0" w:line="240" w:lineRule="auto"/>
        <w:ind w:left="426"/>
        <w:jc w:val="both"/>
        <w:rPr>
          <w:rFonts w:ascii="Times New Roman" w:hAnsi="Times New Roman" w:cs="Times New Roman"/>
          <w:color w:val="000000"/>
          <w:sz w:val="24"/>
          <w:szCs w:val="24"/>
        </w:rPr>
      </w:pPr>
    </w:p>
    <w:p w14:paraId="2B86E7AC" w14:textId="77777777" w:rsidR="00902EB0" w:rsidRDefault="00902EB0" w:rsidP="00965C5F">
      <w:pPr>
        <w:snapToGrid w:val="0"/>
        <w:spacing w:after="0" w:line="240" w:lineRule="auto"/>
        <w:ind w:left="426"/>
        <w:jc w:val="both"/>
        <w:rPr>
          <w:rFonts w:ascii="Times New Roman" w:hAnsi="Times New Roman" w:cs="Times New Roman"/>
          <w:color w:val="000000"/>
          <w:sz w:val="24"/>
          <w:szCs w:val="24"/>
        </w:rPr>
      </w:pPr>
    </w:p>
    <w:p w14:paraId="676163A1" w14:textId="2DA90CE6" w:rsidR="00902EB0" w:rsidRDefault="00902EB0" w:rsidP="00965C5F">
      <w:pPr>
        <w:snapToGrid w:val="0"/>
        <w:spacing w:after="0" w:line="240" w:lineRule="auto"/>
        <w:ind w:left="426"/>
        <w:jc w:val="both"/>
        <w:rPr>
          <w:rFonts w:ascii="Times New Roman" w:hAnsi="Times New Roman" w:cs="Times New Roman"/>
          <w:color w:val="000000"/>
          <w:sz w:val="24"/>
          <w:szCs w:val="24"/>
        </w:rPr>
      </w:pPr>
    </w:p>
    <w:p w14:paraId="4960A095" w14:textId="77777777" w:rsidR="00FD7FB0" w:rsidRDefault="00FD7FB0" w:rsidP="00965C5F">
      <w:pPr>
        <w:snapToGrid w:val="0"/>
        <w:spacing w:after="0" w:line="240" w:lineRule="auto"/>
        <w:ind w:left="426"/>
        <w:jc w:val="both"/>
        <w:rPr>
          <w:rFonts w:ascii="Times New Roman" w:hAnsi="Times New Roman" w:cs="Times New Roman"/>
          <w:color w:val="000000"/>
          <w:sz w:val="24"/>
          <w:szCs w:val="24"/>
        </w:rPr>
      </w:pPr>
    </w:p>
    <w:p w14:paraId="59E67843" w14:textId="7B3C2FAD" w:rsidR="00BA52AD" w:rsidRDefault="00BA52AD" w:rsidP="00BA52AD">
      <w:pPr>
        <w:snapToGrid w:val="0"/>
        <w:spacing w:after="0" w:line="276" w:lineRule="auto"/>
        <w:ind w:left="426"/>
        <w:jc w:val="both"/>
        <w:rPr>
          <w:rFonts w:ascii="Times New Roman" w:hAnsi="Times New Roman"/>
          <w:b/>
          <w:color w:val="000000"/>
          <w:sz w:val="24"/>
          <w:szCs w:val="24"/>
          <w:lang w:val="id-ID"/>
        </w:rPr>
      </w:pPr>
      <w:r w:rsidRPr="00DC740D">
        <w:rPr>
          <w:rFonts w:ascii="Times New Roman" w:hAnsi="Times New Roman"/>
          <w:b/>
          <w:color w:val="000000"/>
          <w:sz w:val="24"/>
          <w:szCs w:val="24"/>
        </w:rPr>
        <w:t>Uji</w:t>
      </w:r>
      <w:r w:rsidRPr="00DC740D">
        <w:rPr>
          <w:rFonts w:ascii="Times New Roman" w:hAnsi="Times New Roman"/>
          <w:b/>
          <w:color w:val="000000"/>
          <w:sz w:val="24"/>
          <w:szCs w:val="24"/>
          <w:lang w:val="id-ID"/>
        </w:rPr>
        <w:t xml:space="preserve"> Autokorelasi</w:t>
      </w:r>
    </w:p>
    <w:p w14:paraId="31740EF3" w14:textId="76E60743" w:rsidR="00902EB0" w:rsidRDefault="00902EB0" w:rsidP="00FD7FB0">
      <w:pPr>
        <w:snapToGrid w:val="0"/>
        <w:spacing w:after="0" w:line="240" w:lineRule="auto"/>
        <w:ind w:left="426" w:firstLine="294"/>
        <w:jc w:val="both"/>
        <w:rPr>
          <w:rFonts w:ascii="Times New Roman" w:hAnsi="Times New Roman"/>
          <w:bCs/>
          <w:color w:val="000000"/>
          <w:sz w:val="24"/>
          <w:szCs w:val="24"/>
          <w:lang w:val="en-US"/>
        </w:rPr>
      </w:pPr>
      <w:r w:rsidRPr="00902EB0">
        <w:rPr>
          <w:rFonts w:ascii="Times New Roman" w:hAnsi="Times New Roman"/>
          <w:bCs/>
          <w:color w:val="000000"/>
          <w:sz w:val="24"/>
          <w:szCs w:val="24"/>
          <w:lang w:val="en-US"/>
        </w:rPr>
        <w:t xml:space="preserve">Uji </w:t>
      </w:r>
      <w:proofErr w:type="spellStart"/>
      <w:r w:rsidRPr="00902EB0">
        <w:rPr>
          <w:rFonts w:ascii="Times New Roman" w:hAnsi="Times New Roman"/>
          <w:bCs/>
          <w:color w:val="000000"/>
          <w:sz w:val="24"/>
          <w:szCs w:val="24"/>
          <w:lang w:val="en-US"/>
        </w:rPr>
        <w:t>autokorelasi</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bertujuan</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untuk</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menguji</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dalam</w:t>
      </w:r>
      <w:proofErr w:type="spellEnd"/>
      <w:r w:rsidRPr="00902EB0">
        <w:rPr>
          <w:rFonts w:ascii="Times New Roman" w:hAnsi="Times New Roman"/>
          <w:bCs/>
          <w:color w:val="000000"/>
          <w:sz w:val="24"/>
          <w:szCs w:val="24"/>
          <w:lang w:val="en-US"/>
        </w:rPr>
        <w:t xml:space="preserve"> model </w:t>
      </w:r>
      <w:proofErr w:type="spellStart"/>
      <w:r w:rsidRPr="00902EB0">
        <w:rPr>
          <w:rFonts w:ascii="Times New Roman" w:hAnsi="Times New Roman"/>
          <w:bCs/>
          <w:color w:val="000000"/>
          <w:sz w:val="24"/>
          <w:szCs w:val="24"/>
          <w:lang w:val="en-US"/>
        </w:rPr>
        <w:t>regresi</w:t>
      </w:r>
      <w:proofErr w:type="spellEnd"/>
      <w:r w:rsidRPr="00902EB0">
        <w:rPr>
          <w:rFonts w:ascii="Times New Roman" w:hAnsi="Times New Roman"/>
          <w:bCs/>
          <w:color w:val="000000"/>
          <w:sz w:val="24"/>
          <w:szCs w:val="24"/>
          <w:lang w:val="en-US"/>
        </w:rPr>
        <w:t xml:space="preserve"> linear </w:t>
      </w:r>
      <w:proofErr w:type="spellStart"/>
      <w:r w:rsidRPr="00902EB0">
        <w:rPr>
          <w:rFonts w:ascii="Times New Roman" w:hAnsi="Times New Roman"/>
          <w:bCs/>
          <w:color w:val="000000"/>
          <w:sz w:val="24"/>
          <w:szCs w:val="24"/>
          <w:lang w:val="en-US"/>
        </w:rPr>
        <w:t>ada</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atau</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tidak</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korelasi</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antara</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kesalahan</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pengganggu</w:t>
      </w:r>
      <w:proofErr w:type="spellEnd"/>
      <w:r w:rsidRPr="00902EB0">
        <w:rPr>
          <w:rFonts w:ascii="Times New Roman" w:hAnsi="Times New Roman"/>
          <w:bCs/>
          <w:color w:val="000000"/>
          <w:sz w:val="24"/>
          <w:szCs w:val="24"/>
          <w:lang w:val="en-US"/>
        </w:rPr>
        <w:t xml:space="preserve"> pada </w:t>
      </w:r>
      <w:proofErr w:type="spellStart"/>
      <w:r w:rsidRPr="00902EB0">
        <w:rPr>
          <w:rFonts w:ascii="Times New Roman" w:hAnsi="Times New Roman"/>
          <w:bCs/>
          <w:color w:val="000000"/>
          <w:sz w:val="24"/>
          <w:szCs w:val="24"/>
          <w:lang w:val="en-US"/>
        </w:rPr>
        <w:t>periode</w:t>
      </w:r>
      <w:proofErr w:type="spellEnd"/>
      <w:r w:rsidRPr="00902EB0">
        <w:rPr>
          <w:rFonts w:ascii="Times New Roman" w:hAnsi="Times New Roman"/>
          <w:bCs/>
          <w:color w:val="000000"/>
          <w:sz w:val="24"/>
          <w:szCs w:val="24"/>
          <w:lang w:val="en-US"/>
        </w:rPr>
        <w:t xml:space="preserve"> t </w:t>
      </w:r>
      <w:proofErr w:type="spellStart"/>
      <w:r w:rsidRPr="00902EB0">
        <w:rPr>
          <w:rFonts w:ascii="Times New Roman" w:hAnsi="Times New Roman"/>
          <w:bCs/>
          <w:color w:val="000000"/>
          <w:sz w:val="24"/>
          <w:szCs w:val="24"/>
          <w:lang w:val="en-US"/>
        </w:rPr>
        <w:t>dengan</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kesalahan</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pengganggu</w:t>
      </w:r>
      <w:proofErr w:type="spellEnd"/>
      <w:r w:rsidRPr="00902EB0">
        <w:rPr>
          <w:rFonts w:ascii="Times New Roman" w:hAnsi="Times New Roman"/>
          <w:bCs/>
          <w:color w:val="000000"/>
          <w:sz w:val="24"/>
          <w:szCs w:val="24"/>
          <w:lang w:val="en-US"/>
        </w:rPr>
        <w:t xml:space="preserve"> pada </w:t>
      </w:r>
      <w:proofErr w:type="spellStart"/>
      <w:r w:rsidRPr="00902EB0">
        <w:rPr>
          <w:rFonts w:ascii="Times New Roman" w:hAnsi="Times New Roman"/>
          <w:bCs/>
          <w:color w:val="000000"/>
          <w:sz w:val="24"/>
          <w:szCs w:val="24"/>
          <w:lang w:val="en-US"/>
        </w:rPr>
        <w:t>periode</w:t>
      </w:r>
      <w:proofErr w:type="spellEnd"/>
      <w:r w:rsidRPr="00902EB0">
        <w:rPr>
          <w:rFonts w:ascii="Times New Roman" w:hAnsi="Times New Roman"/>
          <w:bCs/>
          <w:color w:val="000000"/>
          <w:sz w:val="24"/>
          <w:szCs w:val="24"/>
          <w:lang w:val="en-US"/>
        </w:rPr>
        <w:t xml:space="preserve"> t-1 </w:t>
      </w:r>
      <w:proofErr w:type="spellStart"/>
      <w:r w:rsidRPr="00902EB0">
        <w:rPr>
          <w:rFonts w:ascii="Times New Roman" w:hAnsi="Times New Roman"/>
          <w:bCs/>
          <w:color w:val="000000"/>
          <w:sz w:val="24"/>
          <w:szCs w:val="24"/>
          <w:lang w:val="en-US"/>
        </w:rPr>
        <w:t>atau</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periode</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sebelumnya</w:t>
      </w:r>
      <w:proofErr w:type="spellEnd"/>
      <w:r w:rsidRPr="00902EB0">
        <w:rPr>
          <w:rFonts w:ascii="Times New Roman" w:hAnsi="Times New Roman"/>
          <w:bCs/>
          <w:color w:val="000000"/>
          <w:sz w:val="24"/>
          <w:szCs w:val="24"/>
          <w:lang w:val="en-US"/>
        </w:rPr>
        <w:t xml:space="preserve">. Uji </w:t>
      </w:r>
      <w:proofErr w:type="spellStart"/>
      <w:r w:rsidRPr="00902EB0">
        <w:rPr>
          <w:rFonts w:ascii="Times New Roman" w:hAnsi="Times New Roman"/>
          <w:bCs/>
          <w:color w:val="000000"/>
          <w:sz w:val="24"/>
          <w:szCs w:val="24"/>
          <w:lang w:val="en-US"/>
        </w:rPr>
        <w:t>autokorelasi</w:t>
      </w:r>
      <w:proofErr w:type="spellEnd"/>
      <w:r w:rsidRPr="00902EB0">
        <w:rPr>
          <w:rFonts w:ascii="Times New Roman" w:hAnsi="Times New Roman"/>
          <w:bCs/>
          <w:color w:val="000000"/>
          <w:sz w:val="24"/>
          <w:szCs w:val="24"/>
          <w:lang w:val="en-US"/>
        </w:rPr>
        <w:t xml:space="preserve"> pada </w:t>
      </w:r>
      <w:proofErr w:type="spellStart"/>
      <w:r w:rsidRPr="00902EB0">
        <w:rPr>
          <w:rFonts w:ascii="Times New Roman" w:hAnsi="Times New Roman"/>
          <w:bCs/>
          <w:color w:val="000000"/>
          <w:sz w:val="24"/>
          <w:szCs w:val="24"/>
          <w:lang w:val="en-US"/>
        </w:rPr>
        <w:t>penelitian</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ini</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menggunakan</w:t>
      </w:r>
      <w:proofErr w:type="spellEnd"/>
      <w:r w:rsidRPr="00902EB0">
        <w:rPr>
          <w:rFonts w:ascii="Times New Roman" w:hAnsi="Times New Roman"/>
          <w:bCs/>
          <w:color w:val="000000"/>
          <w:sz w:val="24"/>
          <w:szCs w:val="24"/>
          <w:lang w:val="en-US"/>
        </w:rPr>
        <w:t xml:space="preserve"> uji Durbin Watson. </w:t>
      </w:r>
      <w:proofErr w:type="spellStart"/>
      <w:r w:rsidRPr="00902EB0">
        <w:rPr>
          <w:rFonts w:ascii="Times New Roman" w:hAnsi="Times New Roman"/>
          <w:bCs/>
          <w:color w:val="000000"/>
          <w:sz w:val="24"/>
          <w:szCs w:val="24"/>
          <w:lang w:val="en-US"/>
        </w:rPr>
        <w:t>Berikut</w:t>
      </w:r>
      <w:proofErr w:type="spellEnd"/>
      <w:r w:rsidRPr="00902EB0">
        <w:rPr>
          <w:rFonts w:ascii="Times New Roman" w:hAnsi="Times New Roman"/>
          <w:bCs/>
          <w:color w:val="000000"/>
          <w:sz w:val="24"/>
          <w:szCs w:val="24"/>
          <w:lang w:val="en-US"/>
        </w:rPr>
        <w:t xml:space="preserve"> </w:t>
      </w:r>
      <w:proofErr w:type="spellStart"/>
      <w:r w:rsidRPr="00902EB0">
        <w:rPr>
          <w:rFonts w:ascii="Times New Roman" w:hAnsi="Times New Roman"/>
          <w:bCs/>
          <w:color w:val="000000"/>
          <w:sz w:val="24"/>
          <w:szCs w:val="24"/>
          <w:lang w:val="en-US"/>
        </w:rPr>
        <w:t>hasil</w:t>
      </w:r>
      <w:proofErr w:type="spellEnd"/>
      <w:r w:rsidRPr="00902EB0">
        <w:rPr>
          <w:rFonts w:ascii="Times New Roman" w:hAnsi="Times New Roman"/>
          <w:bCs/>
          <w:color w:val="000000"/>
          <w:sz w:val="24"/>
          <w:szCs w:val="24"/>
          <w:lang w:val="en-US"/>
        </w:rPr>
        <w:t xml:space="preserve"> uji </w:t>
      </w:r>
      <w:proofErr w:type="spellStart"/>
      <w:r w:rsidRPr="00902EB0">
        <w:rPr>
          <w:rFonts w:ascii="Times New Roman" w:hAnsi="Times New Roman"/>
          <w:bCs/>
          <w:color w:val="000000"/>
          <w:sz w:val="24"/>
          <w:szCs w:val="24"/>
          <w:lang w:val="en-US"/>
        </w:rPr>
        <w:t>autokorelasi</w:t>
      </w:r>
      <w:proofErr w:type="spellEnd"/>
      <w:r w:rsidRPr="00902EB0">
        <w:rPr>
          <w:rFonts w:ascii="Times New Roman" w:hAnsi="Times New Roman"/>
          <w:bCs/>
          <w:color w:val="000000"/>
          <w:sz w:val="24"/>
          <w:szCs w:val="24"/>
          <w:lang w:val="en-US"/>
        </w:rPr>
        <w:t>:</w:t>
      </w:r>
    </w:p>
    <w:p w14:paraId="71B19DEF" w14:textId="77777777" w:rsidR="00902EB0" w:rsidRPr="00902EB0" w:rsidRDefault="00902EB0" w:rsidP="00902EB0">
      <w:pPr>
        <w:snapToGrid w:val="0"/>
        <w:spacing w:after="0" w:line="276" w:lineRule="auto"/>
        <w:ind w:left="426" w:firstLine="294"/>
        <w:jc w:val="both"/>
        <w:rPr>
          <w:rFonts w:ascii="Times New Roman" w:hAnsi="Times New Roman"/>
          <w:bCs/>
          <w:color w:val="000000"/>
          <w:sz w:val="24"/>
          <w:szCs w:val="24"/>
          <w:lang w:val="en-US"/>
        </w:rPr>
      </w:pPr>
    </w:p>
    <w:p w14:paraId="4C6E4549" w14:textId="77777777" w:rsidR="00902EB0" w:rsidRPr="00902EB0" w:rsidRDefault="00902EB0" w:rsidP="00902EB0">
      <w:pPr>
        <w:pBdr>
          <w:top w:val="nil"/>
          <w:left w:val="nil"/>
          <w:bottom w:val="nil"/>
          <w:right w:val="nil"/>
          <w:between w:val="nil"/>
        </w:pBdr>
        <w:spacing w:line="240" w:lineRule="auto"/>
        <w:ind w:left="1440"/>
        <w:jc w:val="center"/>
        <w:rPr>
          <w:rFonts w:ascii="Times New Roman" w:eastAsia="Times New Roman" w:hAnsi="Times New Roman" w:cs="Times New Roman"/>
          <w:b/>
          <w:color w:val="000000"/>
          <w:sz w:val="24"/>
          <w:szCs w:val="24"/>
          <w:lang w:val="en-US"/>
        </w:rPr>
      </w:pPr>
      <w:proofErr w:type="spellStart"/>
      <w:r w:rsidRPr="00902EB0">
        <w:rPr>
          <w:rFonts w:ascii="Times New Roman" w:eastAsia="Times New Roman" w:hAnsi="Times New Roman" w:cs="Times New Roman"/>
          <w:b/>
          <w:color w:val="000000"/>
          <w:sz w:val="24"/>
          <w:szCs w:val="24"/>
          <w:lang w:val="en-US"/>
        </w:rPr>
        <w:t>Tabel</w:t>
      </w:r>
      <w:proofErr w:type="spellEnd"/>
      <w:r w:rsidRPr="00902EB0">
        <w:rPr>
          <w:rFonts w:ascii="Times New Roman" w:eastAsia="Times New Roman" w:hAnsi="Times New Roman" w:cs="Times New Roman"/>
          <w:b/>
          <w:color w:val="000000"/>
          <w:sz w:val="24"/>
          <w:szCs w:val="24"/>
          <w:lang w:val="en-US"/>
        </w:rPr>
        <w:t xml:space="preserve"> 4.6</w:t>
      </w:r>
    </w:p>
    <w:p w14:paraId="3D64E686" w14:textId="77777777" w:rsidR="00902EB0" w:rsidRPr="00902EB0" w:rsidRDefault="00902EB0" w:rsidP="00902EB0">
      <w:pPr>
        <w:pBdr>
          <w:top w:val="nil"/>
          <w:left w:val="nil"/>
          <w:bottom w:val="nil"/>
          <w:right w:val="nil"/>
          <w:between w:val="nil"/>
        </w:pBdr>
        <w:spacing w:line="240" w:lineRule="auto"/>
        <w:ind w:left="1440"/>
        <w:jc w:val="center"/>
        <w:rPr>
          <w:rFonts w:ascii="Times New Roman" w:eastAsia="Times New Roman" w:hAnsi="Times New Roman" w:cs="Times New Roman"/>
          <w:b/>
          <w:color w:val="000000"/>
          <w:sz w:val="24"/>
          <w:szCs w:val="24"/>
          <w:lang w:val="en-US"/>
        </w:rPr>
      </w:pPr>
      <w:r w:rsidRPr="00902EB0">
        <w:rPr>
          <w:rFonts w:ascii="Times New Roman" w:eastAsia="Times New Roman" w:hAnsi="Times New Roman" w:cs="Times New Roman"/>
          <w:b/>
          <w:color w:val="000000"/>
          <w:sz w:val="24"/>
          <w:szCs w:val="24"/>
          <w:lang w:val="en-US"/>
        </w:rPr>
        <w:t xml:space="preserve">Hasil Uji </w:t>
      </w:r>
      <w:proofErr w:type="spellStart"/>
      <w:r w:rsidRPr="00902EB0">
        <w:rPr>
          <w:rFonts w:ascii="Times New Roman" w:eastAsia="Times New Roman" w:hAnsi="Times New Roman" w:cs="Times New Roman"/>
          <w:b/>
          <w:color w:val="000000"/>
          <w:sz w:val="24"/>
          <w:szCs w:val="24"/>
          <w:lang w:val="en-US"/>
        </w:rPr>
        <w:t>Autokorelasi</w:t>
      </w:r>
      <w:proofErr w:type="spellEnd"/>
    </w:p>
    <w:tbl>
      <w:tblPr>
        <w:tblW w:w="7349" w:type="dxa"/>
        <w:tblInd w:w="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89"/>
        <w:gridCol w:w="1021"/>
        <w:gridCol w:w="1083"/>
        <w:gridCol w:w="1485"/>
        <w:gridCol w:w="1485"/>
        <w:gridCol w:w="1486"/>
      </w:tblGrid>
      <w:tr w:rsidR="00902EB0" w:rsidRPr="00902EB0" w14:paraId="249755D2" w14:textId="77777777" w:rsidTr="004C3D86">
        <w:trPr>
          <w:trHeight w:val="454"/>
        </w:trPr>
        <w:tc>
          <w:tcPr>
            <w:tcW w:w="7349" w:type="dxa"/>
            <w:gridSpan w:val="6"/>
            <w:tcBorders>
              <w:top w:val="nil"/>
              <w:left w:val="nil"/>
              <w:bottom w:val="nil"/>
              <w:right w:val="nil"/>
            </w:tcBorders>
            <w:shd w:val="clear" w:color="auto" w:fill="FFFFFF"/>
          </w:tcPr>
          <w:p w14:paraId="62EC76D3" w14:textId="77777777" w:rsidR="00902EB0" w:rsidRPr="00902EB0" w:rsidRDefault="00902EB0" w:rsidP="00902EB0">
            <w:pPr>
              <w:spacing w:after="0" w:line="240" w:lineRule="auto"/>
              <w:ind w:left="60" w:right="60"/>
              <w:jc w:val="center"/>
              <w:rPr>
                <w:rFonts w:ascii="Arial" w:eastAsia="Arial" w:hAnsi="Arial" w:cs="Arial"/>
                <w:color w:val="000000"/>
                <w:sz w:val="18"/>
                <w:szCs w:val="18"/>
                <w:lang w:val="en-US"/>
              </w:rPr>
            </w:pPr>
            <w:r w:rsidRPr="00902EB0">
              <w:rPr>
                <w:rFonts w:ascii="Arial" w:eastAsia="Arial" w:hAnsi="Arial" w:cs="Arial"/>
                <w:b/>
                <w:color w:val="000000"/>
                <w:sz w:val="18"/>
                <w:szCs w:val="18"/>
                <w:lang w:val="en-US"/>
              </w:rPr>
              <w:t xml:space="preserve">Model </w:t>
            </w:r>
            <w:r w:rsidRPr="00902EB0">
              <w:rPr>
                <w:rFonts w:ascii="Arial" w:eastAsia="Arial" w:hAnsi="Arial" w:cs="Arial"/>
                <w:b/>
                <w:sz w:val="18"/>
                <w:szCs w:val="18"/>
                <w:lang w:val="en-US"/>
              </w:rPr>
              <w:t>Summary</w:t>
            </w:r>
          </w:p>
        </w:tc>
      </w:tr>
      <w:tr w:rsidR="00902EB0" w:rsidRPr="00902EB0" w14:paraId="577E136F" w14:textId="77777777" w:rsidTr="004C3D86">
        <w:trPr>
          <w:trHeight w:val="908"/>
        </w:trPr>
        <w:tc>
          <w:tcPr>
            <w:tcW w:w="789" w:type="dxa"/>
            <w:tcBorders>
              <w:top w:val="single" w:sz="18" w:space="0" w:color="000000"/>
              <w:left w:val="single" w:sz="18" w:space="0" w:color="000000"/>
              <w:bottom w:val="single" w:sz="18" w:space="0" w:color="000000"/>
              <w:right w:val="single" w:sz="18" w:space="0" w:color="000000"/>
            </w:tcBorders>
            <w:shd w:val="clear" w:color="auto" w:fill="FFFFFF"/>
          </w:tcPr>
          <w:p w14:paraId="5CC4129C" w14:textId="77777777" w:rsidR="00902EB0" w:rsidRPr="00902EB0" w:rsidRDefault="00902EB0" w:rsidP="00902EB0">
            <w:pPr>
              <w:spacing w:after="0"/>
              <w:ind w:left="60" w:right="60"/>
              <w:rPr>
                <w:rFonts w:ascii="Arial" w:eastAsia="Arial" w:hAnsi="Arial" w:cs="Arial"/>
                <w:color w:val="000000"/>
                <w:sz w:val="18"/>
                <w:szCs w:val="18"/>
                <w:lang w:val="en-US"/>
              </w:rPr>
            </w:pPr>
            <w:r w:rsidRPr="00902EB0">
              <w:rPr>
                <w:rFonts w:ascii="Arial" w:eastAsia="Arial" w:hAnsi="Arial" w:cs="Arial"/>
                <w:color w:val="000000"/>
                <w:sz w:val="18"/>
                <w:szCs w:val="18"/>
                <w:lang w:val="en-US"/>
              </w:rPr>
              <w:t>Model</w:t>
            </w:r>
          </w:p>
        </w:tc>
        <w:tc>
          <w:tcPr>
            <w:tcW w:w="1021" w:type="dxa"/>
            <w:tcBorders>
              <w:top w:val="single" w:sz="18" w:space="0" w:color="000000"/>
              <w:left w:val="single" w:sz="18" w:space="0" w:color="000000"/>
              <w:bottom w:val="single" w:sz="18" w:space="0" w:color="000000"/>
              <w:right w:val="single" w:sz="8" w:space="0" w:color="000000"/>
            </w:tcBorders>
            <w:shd w:val="clear" w:color="auto" w:fill="FFFFFF"/>
          </w:tcPr>
          <w:p w14:paraId="690AC2C9" w14:textId="77777777" w:rsidR="00902EB0" w:rsidRPr="00902EB0" w:rsidRDefault="00902EB0" w:rsidP="00902EB0">
            <w:pPr>
              <w:spacing w:after="0"/>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R</w:t>
            </w:r>
          </w:p>
        </w:tc>
        <w:tc>
          <w:tcPr>
            <w:tcW w:w="1083" w:type="dxa"/>
            <w:tcBorders>
              <w:top w:val="single" w:sz="18" w:space="0" w:color="000000"/>
              <w:left w:val="single" w:sz="8" w:space="0" w:color="000000"/>
              <w:bottom w:val="single" w:sz="18" w:space="0" w:color="000000"/>
              <w:right w:val="single" w:sz="8" w:space="0" w:color="000000"/>
            </w:tcBorders>
            <w:shd w:val="clear" w:color="auto" w:fill="FFFFFF"/>
          </w:tcPr>
          <w:p w14:paraId="5CDF8A3C" w14:textId="77777777" w:rsidR="00902EB0" w:rsidRPr="00902EB0" w:rsidRDefault="00902EB0" w:rsidP="00902EB0">
            <w:pPr>
              <w:spacing w:after="0"/>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R Square</w:t>
            </w:r>
          </w:p>
        </w:tc>
        <w:tc>
          <w:tcPr>
            <w:tcW w:w="1485" w:type="dxa"/>
            <w:tcBorders>
              <w:top w:val="single" w:sz="18" w:space="0" w:color="000000"/>
              <w:left w:val="single" w:sz="8" w:space="0" w:color="000000"/>
              <w:bottom w:val="single" w:sz="18" w:space="0" w:color="000000"/>
              <w:right w:val="single" w:sz="8" w:space="0" w:color="000000"/>
            </w:tcBorders>
            <w:shd w:val="clear" w:color="auto" w:fill="FFFFFF"/>
          </w:tcPr>
          <w:p w14:paraId="06C70B3F" w14:textId="77777777" w:rsidR="00902EB0" w:rsidRPr="00902EB0" w:rsidRDefault="00902EB0" w:rsidP="00902EB0">
            <w:pPr>
              <w:spacing w:after="0"/>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Adjusted R Square</w:t>
            </w:r>
          </w:p>
        </w:tc>
        <w:tc>
          <w:tcPr>
            <w:tcW w:w="1485" w:type="dxa"/>
            <w:tcBorders>
              <w:top w:val="single" w:sz="18" w:space="0" w:color="000000"/>
              <w:left w:val="single" w:sz="8" w:space="0" w:color="000000"/>
              <w:bottom w:val="single" w:sz="18" w:space="0" w:color="000000"/>
              <w:right w:val="single" w:sz="8" w:space="0" w:color="000000"/>
            </w:tcBorders>
            <w:shd w:val="clear" w:color="auto" w:fill="FFFFFF"/>
          </w:tcPr>
          <w:p w14:paraId="1D07357F" w14:textId="77777777" w:rsidR="00902EB0" w:rsidRPr="00902EB0" w:rsidRDefault="00902EB0" w:rsidP="00902EB0">
            <w:pPr>
              <w:spacing w:after="0"/>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Std. Error of the Estimate</w:t>
            </w:r>
          </w:p>
        </w:tc>
        <w:tc>
          <w:tcPr>
            <w:tcW w:w="1485" w:type="dxa"/>
            <w:tcBorders>
              <w:top w:val="single" w:sz="18" w:space="0" w:color="000000"/>
              <w:left w:val="single" w:sz="8" w:space="0" w:color="000000"/>
              <w:bottom w:val="single" w:sz="18" w:space="0" w:color="000000"/>
              <w:right w:val="single" w:sz="18" w:space="0" w:color="000000"/>
            </w:tcBorders>
            <w:shd w:val="clear" w:color="auto" w:fill="FFFFFF"/>
          </w:tcPr>
          <w:p w14:paraId="389C1929" w14:textId="77777777" w:rsidR="00902EB0" w:rsidRPr="00902EB0" w:rsidRDefault="00902EB0" w:rsidP="00902EB0">
            <w:pPr>
              <w:spacing w:after="0"/>
              <w:ind w:left="60" w:right="60"/>
              <w:jc w:val="center"/>
              <w:rPr>
                <w:rFonts w:ascii="Arial" w:eastAsia="Arial" w:hAnsi="Arial" w:cs="Arial"/>
                <w:color w:val="000000"/>
                <w:sz w:val="18"/>
                <w:szCs w:val="18"/>
                <w:lang w:val="en-US"/>
              </w:rPr>
            </w:pPr>
            <w:r w:rsidRPr="00902EB0">
              <w:rPr>
                <w:rFonts w:ascii="Arial" w:eastAsia="Arial" w:hAnsi="Arial" w:cs="Arial"/>
                <w:color w:val="000000"/>
                <w:sz w:val="18"/>
                <w:szCs w:val="18"/>
                <w:lang w:val="en-US"/>
              </w:rPr>
              <w:t>Durbin-Watson</w:t>
            </w:r>
          </w:p>
        </w:tc>
      </w:tr>
      <w:tr w:rsidR="00902EB0" w:rsidRPr="00902EB0" w14:paraId="3D201C36" w14:textId="77777777" w:rsidTr="004C3D86">
        <w:trPr>
          <w:trHeight w:val="454"/>
        </w:trPr>
        <w:tc>
          <w:tcPr>
            <w:tcW w:w="789" w:type="dxa"/>
            <w:tcBorders>
              <w:top w:val="single" w:sz="18" w:space="0" w:color="000000"/>
              <w:left w:val="single" w:sz="18" w:space="0" w:color="000000"/>
              <w:bottom w:val="single" w:sz="18" w:space="0" w:color="000000"/>
              <w:right w:val="single" w:sz="18" w:space="0" w:color="000000"/>
            </w:tcBorders>
            <w:shd w:val="clear" w:color="auto" w:fill="FFFFFF"/>
            <w:vAlign w:val="center"/>
          </w:tcPr>
          <w:p w14:paraId="1ABC657D" w14:textId="77777777" w:rsidR="00902EB0" w:rsidRPr="00902EB0" w:rsidRDefault="00902EB0" w:rsidP="00902EB0">
            <w:pPr>
              <w:spacing w:after="0"/>
              <w:ind w:left="60" w:right="60"/>
              <w:rPr>
                <w:rFonts w:ascii="Arial" w:eastAsia="Arial" w:hAnsi="Arial" w:cs="Arial"/>
                <w:color w:val="000000"/>
                <w:sz w:val="18"/>
                <w:szCs w:val="18"/>
                <w:lang w:val="en-US"/>
              </w:rPr>
            </w:pPr>
            <w:r w:rsidRPr="00902EB0">
              <w:rPr>
                <w:rFonts w:ascii="Arial" w:eastAsia="Arial" w:hAnsi="Arial" w:cs="Arial"/>
                <w:color w:val="000000"/>
                <w:sz w:val="18"/>
                <w:szCs w:val="18"/>
                <w:lang w:val="en-US"/>
              </w:rPr>
              <w:t>1</w:t>
            </w:r>
          </w:p>
        </w:tc>
        <w:tc>
          <w:tcPr>
            <w:tcW w:w="1021" w:type="dxa"/>
            <w:tcBorders>
              <w:top w:val="single" w:sz="18" w:space="0" w:color="000000"/>
              <w:left w:val="single" w:sz="18" w:space="0" w:color="000000"/>
              <w:bottom w:val="single" w:sz="18" w:space="0" w:color="000000"/>
              <w:right w:val="single" w:sz="8" w:space="0" w:color="000000"/>
            </w:tcBorders>
            <w:shd w:val="clear" w:color="auto" w:fill="FFFFFF"/>
          </w:tcPr>
          <w:p w14:paraId="488E2FEC"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.578</w:t>
            </w:r>
            <w:r w:rsidRPr="00902EB0">
              <w:rPr>
                <w:rFonts w:ascii="Arial" w:eastAsia="Arial" w:hAnsi="Arial" w:cs="Arial"/>
                <w:color w:val="000000"/>
                <w:sz w:val="18"/>
                <w:szCs w:val="18"/>
                <w:vertAlign w:val="superscript"/>
                <w:lang w:val="en-US"/>
              </w:rPr>
              <w:t>a</w:t>
            </w:r>
          </w:p>
        </w:tc>
        <w:tc>
          <w:tcPr>
            <w:tcW w:w="1083" w:type="dxa"/>
            <w:tcBorders>
              <w:top w:val="single" w:sz="18" w:space="0" w:color="000000"/>
              <w:left w:val="single" w:sz="8" w:space="0" w:color="000000"/>
              <w:bottom w:val="single" w:sz="18" w:space="0" w:color="000000"/>
              <w:right w:val="single" w:sz="8" w:space="0" w:color="000000"/>
            </w:tcBorders>
            <w:shd w:val="clear" w:color="auto" w:fill="FFFFFF"/>
          </w:tcPr>
          <w:p w14:paraId="11D13D77"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.334</w:t>
            </w:r>
          </w:p>
        </w:tc>
        <w:tc>
          <w:tcPr>
            <w:tcW w:w="1485" w:type="dxa"/>
            <w:tcBorders>
              <w:top w:val="single" w:sz="18" w:space="0" w:color="000000"/>
              <w:left w:val="single" w:sz="8" w:space="0" w:color="000000"/>
              <w:bottom w:val="single" w:sz="18" w:space="0" w:color="000000"/>
              <w:right w:val="single" w:sz="8" w:space="0" w:color="000000"/>
            </w:tcBorders>
            <w:shd w:val="clear" w:color="auto" w:fill="FFFFFF"/>
          </w:tcPr>
          <w:p w14:paraId="232FB1B5"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.313</w:t>
            </w:r>
          </w:p>
        </w:tc>
        <w:tc>
          <w:tcPr>
            <w:tcW w:w="1485" w:type="dxa"/>
            <w:tcBorders>
              <w:top w:val="single" w:sz="18" w:space="0" w:color="000000"/>
              <w:left w:val="single" w:sz="8" w:space="0" w:color="000000"/>
              <w:bottom w:val="single" w:sz="18" w:space="0" w:color="000000"/>
              <w:right w:val="single" w:sz="8" w:space="0" w:color="000000"/>
            </w:tcBorders>
            <w:shd w:val="clear" w:color="auto" w:fill="FFFFFF"/>
          </w:tcPr>
          <w:p w14:paraId="77C13E6C"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6.30841</w:t>
            </w:r>
          </w:p>
        </w:tc>
        <w:tc>
          <w:tcPr>
            <w:tcW w:w="1485" w:type="dxa"/>
            <w:tcBorders>
              <w:top w:val="single" w:sz="18" w:space="0" w:color="000000"/>
              <w:left w:val="single" w:sz="8" w:space="0" w:color="000000"/>
              <w:bottom w:val="single" w:sz="18" w:space="0" w:color="000000"/>
              <w:right w:val="single" w:sz="18" w:space="0" w:color="000000"/>
            </w:tcBorders>
            <w:shd w:val="clear" w:color="auto" w:fill="FFFFFF"/>
          </w:tcPr>
          <w:p w14:paraId="4B84B4FD" w14:textId="77777777" w:rsidR="00902EB0" w:rsidRPr="00902EB0" w:rsidRDefault="00902EB0" w:rsidP="00902EB0">
            <w:pPr>
              <w:spacing w:after="0"/>
              <w:ind w:left="60" w:right="60"/>
              <w:jc w:val="right"/>
              <w:rPr>
                <w:rFonts w:ascii="Arial" w:eastAsia="Arial" w:hAnsi="Arial" w:cs="Arial"/>
                <w:color w:val="000000"/>
                <w:sz w:val="18"/>
                <w:szCs w:val="18"/>
                <w:lang w:val="en-US"/>
              </w:rPr>
            </w:pPr>
            <w:r w:rsidRPr="00902EB0">
              <w:rPr>
                <w:rFonts w:ascii="Arial" w:eastAsia="Arial" w:hAnsi="Arial" w:cs="Arial"/>
                <w:color w:val="000000"/>
                <w:sz w:val="18"/>
                <w:szCs w:val="18"/>
                <w:lang w:val="en-US"/>
              </w:rPr>
              <w:t>1.799</w:t>
            </w:r>
          </w:p>
        </w:tc>
      </w:tr>
      <w:tr w:rsidR="00902EB0" w:rsidRPr="00902EB0" w14:paraId="2350CF77" w14:textId="77777777" w:rsidTr="004C3D86">
        <w:trPr>
          <w:trHeight w:val="424"/>
        </w:trPr>
        <w:tc>
          <w:tcPr>
            <w:tcW w:w="7349" w:type="dxa"/>
            <w:gridSpan w:val="6"/>
            <w:tcBorders>
              <w:top w:val="nil"/>
              <w:left w:val="nil"/>
              <w:bottom w:val="nil"/>
              <w:right w:val="nil"/>
            </w:tcBorders>
            <w:shd w:val="clear" w:color="auto" w:fill="FFFFFF"/>
          </w:tcPr>
          <w:p w14:paraId="13E71657" w14:textId="77777777" w:rsidR="00902EB0" w:rsidRPr="00902EB0" w:rsidRDefault="00902EB0" w:rsidP="00902EB0">
            <w:pPr>
              <w:spacing w:after="0"/>
              <w:ind w:left="60" w:right="60"/>
              <w:rPr>
                <w:rFonts w:ascii="Arial" w:eastAsia="Arial" w:hAnsi="Arial" w:cs="Arial"/>
                <w:color w:val="000000"/>
                <w:sz w:val="18"/>
                <w:szCs w:val="18"/>
                <w:lang w:val="en-US"/>
              </w:rPr>
            </w:pPr>
            <w:r w:rsidRPr="00902EB0">
              <w:rPr>
                <w:rFonts w:ascii="Arial" w:eastAsia="Arial" w:hAnsi="Arial" w:cs="Arial"/>
                <w:color w:val="000000"/>
                <w:sz w:val="18"/>
                <w:szCs w:val="18"/>
                <w:lang w:val="en-US"/>
              </w:rPr>
              <w:t>a. Predictors: (Constant), DER, CR</w:t>
            </w:r>
          </w:p>
        </w:tc>
      </w:tr>
      <w:tr w:rsidR="00902EB0" w:rsidRPr="00902EB0" w14:paraId="52D1739F" w14:textId="77777777" w:rsidTr="004C3D86">
        <w:trPr>
          <w:trHeight w:val="454"/>
        </w:trPr>
        <w:tc>
          <w:tcPr>
            <w:tcW w:w="7349" w:type="dxa"/>
            <w:gridSpan w:val="6"/>
            <w:tcBorders>
              <w:top w:val="nil"/>
              <w:left w:val="nil"/>
              <w:bottom w:val="nil"/>
              <w:right w:val="nil"/>
            </w:tcBorders>
            <w:shd w:val="clear" w:color="auto" w:fill="FFFFFF"/>
          </w:tcPr>
          <w:p w14:paraId="6E33C31F" w14:textId="77777777" w:rsidR="00902EB0" w:rsidRPr="00902EB0" w:rsidRDefault="00902EB0" w:rsidP="00902EB0">
            <w:pPr>
              <w:spacing w:after="0"/>
              <w:ind w:left="60" w:right="60"/>
              <w:rPr>
                <w:rFonts w:ascii="Arial" w:eastAsia="Arial" w:hAnsi="Arial" w:cs="Arial"/>
                <w:color w:val="000000"/>
                <w:sz w:val="18"/>
                <w:szCs w:val="18"/>
                <w:lang w:val="en-US"/>
              </w:rPr>
            </w:pPr>
            <w:r w:rsidRPr="00902EB0">
              <w:rPr>
                <w:rFonts w:ascii="Arial" w:eastAsia="Arial" w:hAnsi="Arial" w:cs="Arial"/>
                <w:color w:val="000000"/>
                <w:sz w:val="18"/>
                <w:szCs w:val="18"/>
                <w:lang w:val="en-US"/>
              </w:rPr>
              <w:t>b. Dependent Variable: ROA</w:t>
            </w:r>
          </w:p>
        </w:tc>
      </w:tr>
    </w:tbl>
    <w:p w14:paraId="0EFE3E92" w14:textId="77777777" w:rsidR="00902EB0" w:rsidRDefault="00902EB0" w:rsidP="00902EB0">
      <w:pPr>
        <w:snapToGrid w:val="0"/>
        <w:spacing w:after="0" w:line="276" w:lineRule="auto"/>
        <w:jc w:val="both"/>
        <w:rPr>
          <w:rFonts w:ascii="Times New Roman" w:hAnsi="Times New Roman"/>
          <w:b/>
          <w:color w:val="000000"/>
          <w:sz w:val="24"/>
          <w:szCs w:val="24"/>
          <w:lang w:val="id-ID"/>
        </w:rPr>
      </w:pPr>
    </w:p>
    <w:p w14:paraId="27DCD06A" w14:textId="77777777" w:rsidR="009F1999" w:rsidRPr="009F1999" w:rsidRDefault="009F1999" w:rsidP="009F1999">
      <w:pPr>
        <w:spacing w:after="0" w:line="240" w:lineRule="auto"/>
        <w:ind w:left="426"/>
        <w:rPr>
          <w:rFonts w:ascii="Times New Roman" w:hAnsi="Times New Roman" w:cs="Times New Roman"/>
          <w:b/>
          <w:sz w:val="24"/>
          <w:szCs w:val="24"/>
        </w:rPr>
      </w:pPr>
      <w:proofErr w:type="spellStart"/>
      <w:r w:rsidRPr="009F1999">
        <w:rPr>
          <w:rFonts w:ascii="Times New Roman" w:hAnsi="Times New Roman" w:cs="Times New Roman"/>
          <w:b/>
          <w:sz w:val="24"/>
          <w:szCs w:val="24"/>
        </w:rPr>
        <w:t>Analisis</w:t>
      </w:r>
      <w:proofErr w:type="spellEnd"/>
      <w:r w:rsidRPr="009F1999">
        <w:rPr>
          <w:rFonts w:ascii="Times New Roman" w:hAnsi="Times New Roman" w:cs="Times New Roman"/>
          <w:b/>
          <w:sz w:val="24"/>
          <w:szCs w:val="24"/>
        </w:rPr>
        <w:t xml:space="preserve"> </w:t>
      </w:r>
      <w:proofErr w:type="spellStart"/>
      <w:r w:rsidRPr="009F1999">
        <w:rPr>
          <w:rFonts w:ascii="Times New Roman" w:hAnsi="Times New Roman" w:cs="Times New Roman"/>
          <w:b/>
          <w:sz w:val="24"/>
          <w:szCs w:val="24"/>
        </w:rPr>
        <w:t>Regresi</w:t>
      </w:r>
      <w:proofErr w:type="spellEnd"/>
      <w:r w:rsidRPr="009F1999">
        <w:rPr>
          <w:rFonts w:ascii="Times New Roman" w:hAnsi="Times New Roman" w:cs="Times New Roman"/>
          <w:b/>
          <w:sz w:val="24"/>
          <w:szCs w:val="24"/>
        </w:rPr>
        <w:t xml:space="preserve"> Linier </w:t>
      </w:r>
      <w:proofErr w:type="spellStart"/>
      <w:r w:rsidRPr="009F1999">
        <w:rPr>
          <w:rFonts w:ascii="Times New Roman" w:hAnsi="Times New Roman" w:cs="Times New Roman"/>
          <w:b/>
          <w:sz w:val="24"/>
          <w:szCs w:val="24"/>
        </w:rPr>
        <w:t>Berganda</w:t>
      </w:r>
      <w:proofErr w:type="spellEnd"/>
    </w:p>
    <w:p w14:paraId="495C47E1" w14:textId="3B9E9F1D" w:rsidR="009F1999" w:rsidRDefault="009F1999" w:rsidP="00902EB0">
      <w:pPr>
        <w:pStyle w:val="ListParagraph"/>
        <w:spacing w:after="0" w:line="240" w:lineRule="auto"/>
        <w:ind w:left="426"/>
        <w:jc w:val="both"/>
        <w:rPr>
          <w:rFonts w:ascii="Times New Roman" w:hAnsi="Times New Roman" w:cs="Times New Roman"/>
          <w:sz w:val="24"/>
          <w:szCs w:val="24"/>
        </w:rPr>
      </w:pPr>
      <w:r w:rsidRPr="009F1999">
        <w:rPr>
          <w:rFonts w:ascii="Times New Roman" w:hAnsi="Times New Roman" w:cs="Times New Roman"/>
          <w:sz w:val="24"/>
          <w:szCs w:val="24"/>
        </w:rPr>
        <w:t xml:space="preserve">      </w:t>
      </w:r>
    </w:p>
    <w:p w14:paraId="71EE3801" w14:textId="1407EB16" w:rsidR="00FD7FB0" w:rsidRPr="00FD7FB0" w:rsidRDefault="00FD7FB0" w:rsidP="00FD7FB0">
      <w:pPr>
        <w:pBdr>
          <w:top w:val="nil"/>
          <w:left w:val="nil"/>
          <w:bottom w:val="nil"/>
          <w:right w:val="nil"/>
          <w:between w:val="nil"/>
        </w:pBdr>
        <w:spacing w:after="0" w:line="240" w:lineRule="auto"/>
        <w:ind w:left="426" w:firstLine="294"/>
        <w:jc w:val="both"/>
        <w:rPr>
          <w:rFonts w:ascii="Times New Roman" w:eastAsia="Times New Roman" w:hAnsi="Times New Roman" w:cs="Times New Roman"/>
          <w:color w:val="000000"/>
          <w:sz w:val="24"/>
          <w:szCs w:val="24"/>
          <w:lang w:val="en-US"/>
        </w:rPr>
      </w:pPr>
      <w:proofErr w:type="spellStart"/>
      <w:r w:rsidRPr="00FD7FB0">
        <w:rPr>
          <w:rFonts w:ascii="Times New Roman" w:eastAsia="Times New Roman" w:hAnsi="Times New Roman" w:cs="Times New Roman"/>
          <w:color w:val="000000"/>
          <w:sz w:val="24"/>
          <w:szCs w:val="24"/>
          <w:lang w:val="en-US"/>
        </w:rPr>
        <w:t>Analisis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regresi</w:t>
      </w:r>
      <w:proofErr w:type="spellEnd"/>
      <w:r w:rsidRPr="00FD7FB0">
        <w:rPr>
          <w:rFonts w:ascii="Times New Roman" w:eastAsia="Times New Roman" w:hAnsi="Times New Roman" w:cs="Times New Roman"/>
          <w:color w:val="000000"/>
          <w:sz w:val="24"/>
          <w:szCs w:val="24"/>
          <w:lang w:val="en-US"/>
        </w:rPr>
        <w:t xml:space="preserve"> linier </w:t>
      </w:r>
      <w:proofErr w:type="spellStart"/>
      <w:r w:rsidRPr="00FD7FB0">
        <w:rPr>
          <w:rFonts w:ascii="Times New Roman" w:eastAsia="Times New Roman" w:hAnsi="Times New Roman" w:cs="Times New Roman"/>
          <w:color w:val="000000"/>
          <w:sz w:val="24"/>
          <w:szCs w:val="24"/>
          <w:lang w:val="en-US"/>
        </w:rPr>
        <w:t>berganda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digunakan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untuk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mengetahui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hubungan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antara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Profitabilitas</w:t>
      </w:r>
      <w:proofErr w:type="spellEnd"/>
      <w:r w:rsidRPr="00FD7FB0">
        <w:rPr>
          <w:rFonts w:ascii="Times New Roman" w:eastAsia="Times New Roman" w:hAnsi="Times New Roman" w:cs="Times New Roman"/>
          <w:color w:val="000000"/>
          <w:sz w:val="24"/>
          <w:szCs w:val="24"/>
          <w:lang w:val="en-US"/>
        </w:rPr>
        <w:t xml:space="preserve">, CSR, </w:t>
      </w:r>
      <w:proofErr w:type="spellStart"/>
      <w:r w:rsidRPr="00FD7FB0">
        <w:rPr>
          <w:rFonts w:ascii="Times New Roman" w:eastAsia="Times New Roman" w:hAnsi="Times New Roman" w:cs="Times New Roman"/>
          <w:color w:val="000000"/>
          <w:sz w:val="24"/>
          <w:szCs w:val="24"/>
          <w:lang w:val="en-US"/>
        </w:rPr>
        <w:t>Kepemilikan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Keluarga</w:t>
      </w:r>
      <w:proofErr w:type="spellEnd"/>
      <w:r w:rsidRPr="00FD7FB0">
        <w:rPr>
          <w:rFonts w:ascii="Times New Roman" w:eastAsia="Times New Roman" w:hAnsi="Times New Roman" w:cs="Times New Roman"/>
          <w:color w:val="000000"/>
          <w:sz w:val="24"/>
          <w:szCs w:val="24"/>
          <w:lang w:val="en-US"/>
        </w:rPr>
        <w:t xml:space="preserve"> dan </w:t>
      </w:r>
      <w:proofErr w:type="spellStart"/>
      <w:r w:rsidRPr="00FD7FB0">
        <w:rPr>
          <w:rFonts w:ascii="Times New Roman" w:eastAsia="Times New Roman" w:hAnsi="Times New Roman" w:cs="Times New Roman"/>
          <w:color w:val="000000"/>
          <w:sz w:val="24"/>
          <w:szCs w:val="24"/>
          <w:lang w:val="en-US"/>
        </w:rPr>
        <w:t>Komisaris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Independen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terhadap</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Penghindaran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Pajak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Berikut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hasil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regresi</w:t>
      </w:r>
      <w:proofErr w:type="spellEnd"/>
      <w:r w:rsidRPr="00FD7FB0">
        <w:rPr>
          <w:rFonts w:ascii="Times New Roman" w:eastAsia="Times New Roman" w:hAnsi="Times New Roman" w:cs="Times New Roman"/>
          <w:color w:val="000000"/>
          <w:sz w:val="24"/>
          <w:szCs w:val="24"/>
          <w:lang w:val="en-US"/>
        </w:rPr>
        <w:t xml:space="preserve"> linier </w:t>
      </w:r>
      <w:proofErr w:type="spellStart"/>
      <w:r w:rsidRPr="00FD7FB0">
        <w:rPr>
          <w:rFonts w:ascii="Times New Roman" w:eastAsia="Times New Roman" w:hAnsi="Times New Roman" w:cs="Times New Roman"/>
          <w:color w:val="000000"/>
          <w:sz w:val="24"/>
          <w:szCs w:val="24"/>
          <w:lang w:val="en-US"/>
        </w:rPr>
        <w:t>berganda</w:t>
      </w:r>
      <w:proofErr w:type="spellEnd"/>
      <w:r>
        <w:rPr>
          <w:rFonts w:ascii="Times New Roman" w:eastAsia="Times New Roman" w:hAnsi="Times New Roman" w:cs="Times New Roman"/>
          <w:color w:val="000000"/>
          <w:sz w:val="24"/>
          <w:szCs w:val="24"/>
          <w:lang w:val="en-US"/>
        </w:rPr>
        <w:t>.</w:t>
      </w:r>
    </w:p>
    <w:p w14:paraId="5AE7689C" w14:textId="77777777" w:rsidR="00FD7FB0" w:rsidRPr="00FD7FB0" w:rsidRDefault="00FD7FB0" w:rsidP="00FD7FB0">
      <w:pPr>
        <w:pBdr>
          <w:top w:val="nil"/>
          <w:left w:val="nil"/>
          <w:bottom w:val="nil"/>
          <w:right w:val="nil"/>
          <w:between w:val="nil"/>
        </w:pBdr>
        <w:spacing w:line="240" w:lineRule="auto"/>
        <w:ind w:left="1440" w:firstLine="720"/>
        <w:jc w:val="center"/>
        <w:rPr>
          <w:rFonts w:ascii="Times New Roman" w:eastAsia="Times New Roman" w:hAnsi="Times New Roman" w:cs="Times New Roman"/>
          <w:b/>
          <w:color w:val="000000"/>
          <w:sz w:val="24"/>
          <w:szCs w:val="24"/>
          <w:lang w:val="en-US"/>
        </w:rPr>
      </w:pPr>
      <w:r w:rsidRPr="00FD7FB0">
        <w:rPr>
          <w:rFonts w:ascii="Times New Roman" w:eastAsia="Times New Roman" w:hAnsi="Times New Roman" w:cs="Times New Roman"/>
          <w:b/>
          <w:sz w:val="24"/>
          <w:szCs w:val="24"/>
          <w:lang w:val="en-US"/>
        </w:rPr>
        <w:t>Table</w:t>
      </w:r>
      <w:r w:rsidRPr="00FD7FB0">
        <w:rPr>
          <w:rFonts w:ascii="Times New Roman" w:eastAsia="Times New Roman" w:hAnsi="Times New Roman" w:cs="Times New Roman"/>
          <w:b/>
          <w:color w:val="000000"/>
          <w:sz w:val="24"/>
          <w:szCs w:val="24"/>
          <w:lang w:val="en-US"/>
        </w:rPr>
        <w:t xml:space="preserve"> 4.8</w:t>
      </w:r>
    </w:p>
    <w:p w14:paraId="7AA51863" w14:textId="77777777" w:rsidR="00FD7FB0" w:rsidRPr="00FD7FB0" w:rsidRDefault="00FD7FB0" w:rsidP="00FD7FB0">
      <w:pPr>
        <w:pBdr>
          <w:top w:val="nil"/>
          <w:left w:val="nil"/>
          <w:bottom w:val="nil"/>
          <w:right w:val="nil"/>
          <w:between w:val="nil"/>
        </w:pBdr>
        <w:spacing w:line="240" w:lineRule="auto"/>
        <w:ind w:left="1440" w:firstLine="720"/>
        <w:jc w:val="center"/>
        <w:rPr>
          <w:rFonts w:ascii="Times New Roman" w:eastAsia="Times New Roman" w:hAnsi="Times New Roman" w:cs="Times New Roman"/>
          <w:b/>
          <w:sz w:val="24"/>
          <w:szCs w:val="24"/>
          <w:lang w:val="en-US"/>
        </w:rPr>
      </w:pPr>
      <w:r w:rsidRPr="00FD7FB0">
        <w:rPr>
          <w:rFonts w:ascii="Times New Roman" w:eastAsia="Times New Roman" w:hAnsi="Times New Roman" w:cs="Times New Roman"/>
          <w:b/>
          <w:sz w:val="24"/>
          <w:szCs w:val="24"/>
          <w:lang w:val="en-US"/>
        </w:rPr>
        <w:t xml:space="preserve">Hasil Uji </w:t>
      </w:r>
      <w:proofErr w:type="spellStart"/>
      <w:r w:rsidRPr="00FD7FB0">
        <w:rPr>
          <w:rFonts w:ascii="Times New Roman" w:eastAsia="Times New Roman" w:hAnsi="Times New Roman" w:cs="Times New Roman"/>
          <w:b/>
          <w:sz w:val="24"/>
          <w:szCs w:val="24"/>
          <w:lang w:val="en-US"/>
        </w:rPr>
        <w:t>Regresi</w:t>
      </w:r>
      <w:proofErr w:type="spellEnd"/>
    </w:p>
    <w:tbl>
      <w:tblPr>
        <w:tblW w:w="7455"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6"/>
        <w:gridCol w:w="2484"/>
        <w:gridCol w:w="930"/>
        <w:gridCol w:w="935"/>
        <w:gridCol w:w="1517"/>
        <w:gridCol w:w="680"/>
        <w:gridCol w:w="7"/>
        <w:gridCol w:w="666"/>
      </w:tblGrid>
      <w:tr w:rsidR="00FD7FB0" w:rsidRPr="00FD7FB0" w14:paraId="2B4C04F4" w14:textId="77777777" w:rsidTr="004C3D86">
        <w:trPr>
          <w:trHeight w:val="281"/>
        </w:trPr>
        <w:tc>
          <w:tcPr>
            <w:tcW w:w="7455" w:type="dxa"/>
            <w:gridSpan w:val="8"/>
            <w:tcBorders>
              <w:top w:val="nil"/>
              <w:left w:val="nil"/>
              <w:bottom w:val="nil"/>
              <w:right w:val="nil"/>
            </w:tcBorders>
            <w:shd w:val="clear" w:color="auto" w:fill="FFFFFF"/>
          </w:tcPr>
          <w:p w14:paraId="2AA58780" w14:textId="77777777" w:rsidR="00FD7FB0" w:rsidRPr="00FD7FB0" w:rsidRDefault="00FD7FB0" w:rsidP="00FD7FB0">
            <w:pPr>
              <w:spacing w:after="0" w:line="240" w:lineRule="auto"/>
              <w:ind w:left="60" w:right="60"/>
              <w:jc w:val="center"/>
              <w:rPr>
                <w:rFonts w:ascii="Arial" w:eastAsia="Arial" w:hAnsi="Arial" w:cs="Arial"/>
                <w:color w:val="000000"/>
                <w:sz w:val="18"/>
                <w:szCs w:val="18"/>
                <w:lang w:val="en-US"/>
              </w:rPr>
            </w:pPr>
            <w:bookmarkStart w:id="1" w:name="_2et92p0" w:colFirst="0" w:colLast="0"/>
            <w:bookmarkEnd w:id="1"/>
            <w:r w:rsidRPr="00FD7FB0">
              <w:rPr>
                <w:rFonts w:ascii="Arial" w:eastAsia="Arial" w:hAnsi="Arial" w:cs="Arial"/>
                <w:b/>
                <w:sz w:val="18"/>
                <w:szCs w:val="18"/>
                <w:lang w:val="en-US"/>
              </w:rPr>
              <w:t>Coefficients</w:t>
            </w:r>
          </w:p>
        </w:tc>
      </w:tr>
      <w:tr w:rsidR="00FD7FB0" w:rsidRPr="00FD7FB0" w14:paraId="469A7E16" w14:textId="77777777" w:rsidTr="004C3D86">
        <w:trPr>
          <w:trHeight w:val="575"/>
        </w:trPr>
        <w:tc>
          <w:tcPr>
            <w:tcW w:w="2600" w:type="dxa"/>
            <w:gridSpan w:val="2"/>
            <w:vMerge w:val="restart"/>
            <w:tcBorders>
              <w:top w:val="single" w:sz="16" w:space="0" w:color="000000"/>
              <w:left w:val="single" w:sz="16" w:space="0" w:color="000000"/>
              <w:bottom w:val="nil"/>
              <w:right w:val="nil"/>
            </w:tcBorders>
            <w:shd w:val="clear" w:color="auto" w:fill="FFFFFF"/>
          </w:tcPr>
          <w:p w14:paraId="1E66DB1C" w14:textId="77777777" w:rsidR="00FD7FB0" w:rsidRPr="00FD7FB0" w:rsidRDefault="00FD7FB0" w:rsidP="00FD7FB0">
            <w:pPr>
              <w:spacing w:after="0"/>
              <w:ind w:left="60" w:right="60"/>
              <w:rPr>
                <w:rFonts w:ascii="Arial" w:eastAsia="Arial" w:hAnsi="Arial" w:cs="Arial"/>
                <w:color w:val="000000"/>
                <w:sz w:val="18"/>
                <w:szCs w:val="18"/>
                <w:lang w:val="en-US"/>
              </w:rPr>
            </w:pPr>
            <w:r w:rsidRPr="00FD7FB0">
              <w:rPr>
                <w:rFonts w:ascii="Arial" w:eastAsia="Arial" w:hAnsi="Arial" w:cs="Arial"/>
                <w:color w:val="000000"/>
                <w:sz w:val="18"/>
                <w:szCs w:val="18"/>
                <w:lang w:val="en-US"/>
              </w:rPr>
              <w:t>Model</w:t>
            </w:r>
          </w:p>
        </w:tc>
        <w:tc>
          <w:tcPr>
            <w:tcW w:w="1912" w:type="dxa"/>
            <w:gridSpan w:val="2"/>
            <w:tcBorders>
              <w:top w:val="single" w:sz="16" w:space="0" w:color="000000"/>
              <w:left w:val="single" w:sz="16" w:space="0" w:color="000000"/>
            </w:tcBorders>
            <w:shd w:val="clear" w:color="auto" w:fill="FFFFFF"/>
          </w:tcPr>
          <w:p w14:paraId="6AF08C2C" w14:textId="77777777" w:rsidR="00FD7FB0" w:rsidRPr="00FD7FB0" w:rsidRDefault="00FD7FB0" w:rsidP="00FD7FB0">
            <w:pPr>
              <w:spacing w:after="0"/>
              <w:ind w:left="60" w:right="60"/>
              <w:jc w:val="center"/>
              <w:rPr>
                <w:rFonts w:ascii="Arial" w:eastAsia="Arial" w:hAnsi="Arial" w:cs="Arial"/>
                <w:color w:val="000000"/>
                <w:sz w:val="18"/>
                <w:szCs w:val="18"/>
                <w:lang w:val="en-US"/>
              </w:rPr>
            </w:pPr>
            <w:r w:rsidRPr="00FD7FB0">
              <w:rPr>
                <w:rFonts w:ascii="Arial" w:eastAsia="Arial" w:hAnsi="Arial" w:cs="Arial"/>
                <w:color w:val="000000"/>
                <w:sz w:val="18"/>
                <w:szCs w:val="18"/>
                <w:lang w:val="en-US"/>
              </w:rPr>
              <w:t>Unstandardized Coefficients</w:t>
            </w:r>
          </w:p>
        </w:tc>
        <w:tc>
          <w:tcPr>
            <w:tcW w:w="1560" w:type="dxa"/>
            <w:tcBorders>
              <w:top w:val="single" w:sz="16" w:space="0" w:color="000000"/>
            </w:tcBorders>
            <w:shd w:val="clear" w:color="auto" w:fill="FFFFFF"/>
          </w:tcPr>
          <w:p w14:paraId="293E6D5F" w14:textId="77777777" w:rsidR="00FD7FB0" w:rsidRPr="00FD7FB0" w:rsidRDefault="00FD7FB0" w:rsidP="00FD7FB0">
            <w:pPr>
              <w:spacing w:after="0"/>
              <w:ind w:left="60" w:right="60"/>
              <w:jc w:val="center"/>
              <w:rPr>
                <w:rFonts w:ascii="Arial" w:eastAsia="Arial" w:hAnsi="Arial" w:cs="Arial"/>
                <w:color w:val="000000"/>
                <w:sz w:val="18"/>
                <w:szCs w:val="18"/>
                <w:lang w:val="en-US"/>
              </w:rPr>
            </w:pPr>
            <w:r w:rsidRPr="00FD7FB0">
              <w:rPr>
                <w:rFonts w:ascii="Arial" w:eastAsia="Arial" w:hAnsi="Arial" w:cs="Arial"/>
                <w:color w:val="000000"/>
                <w:sz w:val="18"/>
                <w:szCs w:val="18"/>
                <w:lang w:val="en-US"/>
              </w:rPr>
              <w:t>Standardized Coefficients</w:t>
            </w:r>
          </w:p>
        </w:tc>
        <w:tc>
          <w:tcPr>
            <w:tcW w:w="695" w:type="dxa"/>
            <w:vMerge w:val="restart"/>
            <w:tcBorders>
              <w:top w:val="single" w:sz="16" w:space="0" w:color="000000"/>
            </w:tcBorders>
            <w:shd w:val="clear" w:color="auto" w:fill="FFFFFF"/>
          </w:tcPr>
          <w:p w14:paraId="5AF692E0" w14:textId="77777777" w:rsidR="00FD7FB0" w:rsidRPr="00FD7FB0" w:rsidRDefault="00FD7FB0" w:rsidP="00FD7FB0">
            <w:pPr>
              <w:spacing w:after="0"/>
              <w:ind w:left="60" w:right="60"/>
              <w:jc w:val="center"/>
              <w:rPr>
                <w:rFonts w:ascii="Arial" w:eastAsia="Arial" w:hAnsi="Arial" w:cs="Arial"/>
                <w:color w:val="000000"/>
                <w:sz w:val="18"/>
                <w:szCs w:val="18"/>
                <w:lang w:val="en-US"/>
              </w:rPr>
            </w:pPr>
            <w:r w:rsidRPr="00FD7FB0">
              <w:rPr>
                <w:rFonts w:ascii="Arial" w:eastAsia="Arial" w:hAnsi="Arial" w:cs="Arial"/>
                <w:color w:val="000000"/>
                <w:sz w:val="18"/>
                <w:szCs w:val="18"/>
                <w:lang w:val="en-US"/>
              </w:rPr>
              <w:t>t</w:t>
            </w:r>
          </w:p>
        </w:tc>
        <w:tc>
          <w:tcPr>
            <w:tcW w:w="688" w:type="dxa"/>
            <w:gridSpan w:val="2"/>
            <w:vMerge w:val="restart"/>
            <w:tcBorders>
              <w:top w:val="single" w:sz="16" w:space="0" w:color="000000"/>
              <w:right w:val="single" w:sz="16" w:space="0" w:color="000000"/>
            </w:tcBorders>
            <w:shd w:val="clear" w:color="auto" w:fill="FFFFFF"/>
          </w:tcPr>
          <w:p w14:paraId="406D9283" w14:textId="77777777" w:rsidR="00FD7FB0" w:rsidRPr="00FD7FB0" w:rsidRDefault="00FD7FB0" w:rsidP="00FD7FB0">
            <w:pPr>
              <w:spacing w:after="0"/>
              <w:ind w:left="60" w:right="60"/>
              <w:jc w:val="center"/>
              <w:rPr>
                <w:rFonts w:ascii="Arial" w:eastAsia="Arial" w:hAnsi="Arial" w:cs="Arial"/>
                <w:color w:val="000000"/>
                <w:sz w:val="18"/>
                <w:szCs w:val="18"/>
                <w:lang w:val="en-US"/>
              </w:rPr>
            </w:pPr>
            <w:r w:rsidRPr="00FD7FB0">
              <w:rPr>
                <w:rFonts w:ascii="Arial" w:eastAsia="Arial" w:hAnsi="Arial" w:cs="Arial"/>
                <w:color w:val="000000"/>
                <w:sz w:val="18"/>
                <w:szCs w:val="18"/>
                <w:lang w:val="en-US"/>
              </w:rPr>
              <w:t>Sig.</w:t>
            </w:r>
          </w:p>
        </w:tc>
      </w:tr>
      <w:tr w:rsidR="00FD7FB0" w:rsidRPr="00FD7FB0" w14:paraId="6CC9DEF6" w14:textId="77777777" w:rsidTr="004C3D86">
        <w:trPr>
          <w:trHeight w:val="321"/>
        </w:trPr>
        <w:tc>
          <w:tcPr>
            <w:tcW w:w="2600" w:type="dxa"/>
            <w:gridSpan w:val="2"/>
            <w:vMerge/>
            <w:tcBorders>
              <w:top w:val="single" w:sz="16" w:space="0" w:color="000000"/>
              <w:left w:val="single" w:sz="16" w:space="0" w:color="000000"/>
              <w:bottom w:val="nil"/>
              <w:right w:val="nil"/>
            </w:tcBorders>
            <w:shd w:val="clear" w:color="auto" w:fill="FFFFFF"/>
          </w:tcPr>
          <w:p w14:paraId="2FE3EB4F" w14:textId="77777777" w:rsidR="00FD7FB0" w:rsidRPr="00FD7FB0" w:rsidRDefault="00FD7FB0" w:rsidP="00FD7F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953" w:type="dxa"/>
            <w:tcBorders>
              <w:left w:val="single" w:sz="16" w:space="0" w:color="000000"/>
              <w:bottom w:val="single" w:sz="16" w:space="0" w:color="000000"/>
            </w:tcBorders>
            <w:shd w:val="clear" w:color="auto" w:fill="FFFFFF"/>
          </w:tcPr>
          <w:p w14:paraId="55C6FCF4" w14:textId="77777777" w:rsidR="00FD7FB0" w:rsidRPr="00FD7FB0" w:rsidRDefault="00FD7FB0" w:rsidP="00FD7FB0">
            <w:pPr>
              <w:spacing w:after="0"/>
              <w:ind w:left="60" w:right="60"/>
              <w:jc w:val="center"/>
              <w:rPr>
                <w:rFonts w:ascii="Arial" w:eastAsia="Arial" w:hAnsi="Arial" w:cs="Arial"/>
                <w:color w:val="000000"/>
                <w:sz w:val="18"/>
                <w:szCs w:val="18"/>
                <w:lang w:val="en-US"/>
              </w:rPr>
            </w:pPr>
            <w:r w:rsidRPr="00FD7FB0">
              <w:rPr>
                <w:rFonts w:ascii="Arial" w:eastAsia="Arial" w:hAnsi="Arial" w:cs="Arial"/>
                <w:color w:val="000000"/>
                <w:sz w:val="18"/>
                <w:szCs w:val="18"/>
                <w:lang w:val="en-US"/>
              </w:rPr>
              <w:t>B</w:t>
            </w:r>
          </w:p>
        </w:tc>
        <w:tc>
          <w:tcPr>
            <w:tcW w:w="959" w:type="dxa"/>
            <w:tcBorders>
              <w:bottom w:val="single" w:sz="16" w:space="0" w:color="000000"/>
            </w:tcBorders>
            <w:shd w:val="clear" w:color="auto" w:fill="FFFFFF"/>
          </w:tcPr>
          <w:p w14:paraId="4DE312E0" w14:textId="77777777" w:rsidR="00FD7FB0" w:rsidRPr="00FD7FB0" w:rsidRDefault="00FD7FB0" w:rsidP="00FD7FB0">
            <w:pPr>
              <w:spacing w:after="0"/>
              <w:ind w:left="60" w:right="60"/>
              <w:jc w:val="center"/>
              <w:rPr>
                <w:rFonts w:ascii="Arial" w:eastAsia="Arial" w:hAnsi="Arial" w:cs="Arial"/>
                <w:color w:val="000000"/>
                <w:sz w:val="18"/>
                <w:szCs w:val="18"/>
                <w:lang w:val="en-US"/>
              </w:rPr>
            </w:pPr>
            <w:r w:rsidRPr="00FD7FB0">
              <w:rPr>
                <w:rFonts w:ascii="Arial" w:eastAsia="Arial" w:hAnsi="Arial" w:cs="Arial"/>
                <w:color w:val="000000"/>
                <w:sz w:val="18"/>
                <w:szCs w:val="18"/>
                <w:lang w:val="en-US"/>
              </w:rPr>
              <w:t>Std. Error</w:t>
            </w:r>
          </w:p>
        </w:tc>
        <w:tc>
          <w:tcPr>
            <w:tcW w:w="1560" w:type="dxa"/>
            <w:tcBorders>
              <w:bottom w:val="single" w:sz="16" w:space="0" w:color="000000"/>
            </w:tcBorders>
            <w:shd w:val="clear" w:color="auto" w:fill="FFFFFF"/>
          </w:tcPr>
          <w:p w14:paraId="1B580D58" w14:textId="77777777" w:rsidR="00FD7FB0" w:rsidRPr="00FD7FB0" w:rsidRDefault="00FD7FB0" w:rsidP="00FD7FB0">
            <w:pPr>
              <w:spacing w:after="0"/>
              <w:ind w:left="60" w:right="60"/>
              <w:jc w:val="center"/>
              <w:rPr>
                <w:rFonts w:ascii="Arial" w:eastAsia="Arial" w:hAnsi="Arial" w:cs="Arial"/>
                <w:color w:val="000000"/>
                <w:sz w:val="18"/>
                <w:szCs w:val="18"/>
                <w:lang w:val="en-US"/>
              </w:rPr>
            </w:pPr>
            <w:r w:rsidRPr="00FD7FB0">
              <w:rPr>
                <w:rFonts w:ascii="Arial" w:eastAsia="Arial" w:hAnsi="Arial" w:cs="Arial"/>
                <w:color w:val="000000"/>
                <w:sz w:val="18"/>
                <w:szCs w:val="18"/>
                <w:lang w:val="en-US"/>
              </w:rPr>
              <w:t>Beta</w:t>
            </w:r>
          </w:p>
        </w:tc>
        <w:tc>
          <w:tcPr>
            <w:tcW w:w="695" w:type="dxa"/>
            <w:vMerge/>
            <w:tcBorders>
              <w:top w:val="single" w:sz="16" w:space="0" w:color="000000"/>
            </w:tcBorders>
            <w:shd w:val="clear" w:color="auto" w:fill="FFFFFF"/>
          </w:tcPr>
          <w:p w14:paraId="1C04A703" w14:textId="77777777" w:rsidR="00FD7FB0" w:rsidRPr="00FD7FB0" w:rsidRDefault="00FD7FB0" w:rsidP="00FD7F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688" w:type="dxa"/>
            <w:gridSpan w:val="2"/>
            <w:vMerge/>
            <w:tcBorders>
              <w:top w:val="single" w:sz="16" w:space="0" w:color="000000"/>
              <w:right w:val="single" w:sz="16" w:space="0" w:color="000000"/>
            </w:tcBorders>
            <w:shd w:val="clear" w:color="auto" w:fill="FFFFFF"/>
          </w:tcPr>
          <w:p w14:paraId="7987E0D9" w14:textId="77777777" w:rsidR="00FD7FB0" w:rsidRPr="00FD7FB0" w:rsidRDefault="00FD7FB0" w:rsidP="00FD7F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r>
      <w:tr w:rsidR="00FD7FB0" w:rsidRPr="00FD7FB0" w14:paraId="52785A12" w14:textId="77777777" w:rsidTr="004C3D86">
        <w:trPr>
          <w:trHeight w:val="281"/>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14:paraId="177B8692" w14:textId="77777777" w:rsidR="00FD7FB0" w:rsidRPr="00FD7FB0" w:rsidRDefault="00FD7FB0" w:rsidP="00FD7FB0">
            <w:pPr>
              <w:spacing w:after="0"/>
              <w:ind w:left="60" w:right="60"/>
              <w:rPr>
                <w:rFonts w:ascii="Arial" w:eastAsia="Arial" w:hAnsi="Arial" w:cs="Arial"/>
                <w:color w:val="000000"/>
                <w:sz w:val="18"/>
                <w:szCs w:val="18"/>
                <w:lang w:val="en-US"/>
              </w:rPr>
            </w:pPr>
            <w:r w:rsidRPr="00FD7FB0">
              <w:rPr>
                <w:rFonts w:ascii="Arial" w:eastAsia="Arial" w:hAnsi="Arial" w:cs="Arial"/>
                <w:color w:val="000000"/>
                <w:sz w:val="18"/>
                <w:szCs w:val="18"/>
                <w:lang w:val="en-US"/>
              </w:rPr>
              <w:t>1</w:t>
            </w:r>
          </w:p>
        </w:tc>
        <w:tc>
          <w:tcPr>
            <w:tcW w:w="2560" w:type="dxa"/>
            <w:tcBorders>
              <w:top w:val="single" w:sz="16" w:space="0" w:color="000000"/>
              <w:left w:val="nil"/>
              <w:bottom w:val="nil"/>
              <w:right w:val="single" w:sz="16" w:space="0" w:color="000000"/>
            </w:tcBorders>
            <w:shd w:val="clear" w:color="auto" w:fill="FFFFFF"/>
            <w:vAlign w:val="center"/>
          </w:tcPr>
          <w:p w14:paraId="78E6449C" w14:textId="77777777" w:rsidR="00FD7FB0" w:rsidRPr="00FD7FB0" w:rsidRDefault="00FD7FB0" w:rsidP="00FD7FB0">
            <w:pPr>
              <w:spacing w:after="0"/>
              <w:ind w:left="60" w:right="60"/>
              <w:rPr>
                <w:rFonts w:ascii="Arial" w:eastAsia="Arial" w:hAnsi="Arial" w:cs="Arial"/>
                <w:color w:val="000000"/>
                <w:sz w:val="18"/>
                <w:szCs w:val="18"/>
                <w:lang w:val="en-US"/>
              </w:rPr>
            </w:pPr>
            <w:r w:rsidRPr="00FD7FB0">
              <w:rPr>
                <w:rFonts w:ascii="Arial" w:eastAsia="Arial" w:hAnsi="Arial" w:cs="Arial"/>
                <w:color w:val="000000"/>
                <w:sz w:val="18"/>
                <w:szCs w:val="18"/>
                <w:lang w:val="en-US"/>
              </w:rPr>
              <w:t>(Constant)</w:t>
            </w:r>
          </w:p>
        </w:tc>
        <w:tc>
          <w:tcPr>
            <w:tcW w:w="953" w:type="dxa"/>
            <w:tcBorders>
              <w:top w:val="single" w:sz="16" w:space="0" w:color="000000"/>
              <w:left w:val="single" w:sz="16" w:space="0" w:color="000000"/>
              <w:bottom w:val="nil"/>
            </w:tcBorders>
            <w:shd w:val="clear" w:color="auto" w:fill="FFFFFF"/>
          </w:tcPr>
          <w:p w14:paraId="34E31001"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.071</w:t>
            </w:r>
          </w:p>
        </w:tc>
        <w:tc>
          <w:tcPr>
            <w:tcW w:w="959" w:type="dxa"/>
            <w:tcBorders>
              <w:top w:val="single" w:sz="16" w:space="0" w:color="000000"/>
              <w:bottom w:val="nil"/>
            </w:tcBorders>
            <w:shd w:val="clear" w:color="auto" w:fill="FFFFFF"/>
          </w:tcPr>
          <w:p w14:paraId="05E9CF9B"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2.184</w:t>
            </w:r>
          </w:p>
        </w:tc>
        <w:tc>
          <w:tcPr>
            <w:tcW w:w="1560" w:type="dxa"/>
            <w:tcBorders>
              <w:top w:val="single" w:sz="16" w:space="0" w:color="000000"/>
              <w:bottom w:val="nil"/>
            </w:tcBorders>
            <w:shd w:val="clear" w:color="auto" w:fill="FFFFFF"/>
          </w:tcPr>
          <w:p w14:paraId="75CE2D98" w14:textId="77777777" w:rsidR="00FD7FB0" w:rsidRPr="00FD7FB0" w:rsidRDefault="00FD7FB0" w:rsidP="00FD7FB0">
            <w:pPr>
              <w:spacing w:after="0" w:line="240" w:lineRule="auto"/>
              <w:rPr>
                <w:rFonts w:ascii="Times New Roman" w:eastAsia="Times New Roman" w:hAnsi="Times New Roman" w:cs="Times New Roman"/>
                <w:sz w:val="24"/>
                <w:szCs w:val="24"/>
                <w:lang w:val="en-US"/>
              </w:rPr>
            </w:pPr>
          </w:p>
        </w:tc>
        <w:tc>
          <w:tcPr>
            <w:tcW w:w="702" w:type="dxa"/>
            <w:gridSpan w:val="2"/>
            <w:tcBorders>
              <w:top w:val="single" w:sz="16" w:space="0" w:color="000000"/>
              <w:bottom w:val="nil"/>
            </w:tcBorders>
            <w:shd w:val="clear" w:color="auto" w:fill="FFFFFF"/>
          </w:tcPr>
          <w:p w14:paraId="01B81A95"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.032</w:t>
            </w:r>
          </w:p>
        </w:tc>
        <w:tc>
          <w:tcPr>
            <w:tcW w:w="681" w:type="dxa"/>
            <w:tcBorders>
              <w:top w:val="single" w:sz="16" w:space="0" w:color="000000"/>
              <w:bottom w:val="nil"/>
              <w:right w:val="single" w:sz="16" w:space="0" w:color="000000"/>
            </w:tcBorders>
            <w:shd w:val="clear" w:color="auto" w:fill="FFFFFF"/>
          </w:tcPr>
          <w:p w14:paraId="0EE06B12"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1.000</w:t>
            </w:r>
          </w:p>
        </w:tc>
      </w:tr>
      <w:tr w:rsidR="00FD7FB0" w:rsidRPr="00FD7FB0" w14:paraId="3EFC99AE" w14:textId="77777777" w:rsidTr="004C3D86">
        <w:trPr>
          <w:trHeight w:val="321"/>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6E244EC9" w14:textId="77777777" w:rsidR="00FD7FB0" w:rsidRPr="00FD7FB0" w:rsidRDefault="00FD7FB0" w:rsidP="00FD7F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2560" w:type="dxa"/>
            <w:tcBorders>
              <w:top w:val="nil"/>
              <w:left w:val="nil"/>
              <w:bottom w:val="nil"/>
              <w:right w:val="single" w:sz="16" w:space="0" w:color="000000"/>
            </w:tcBorders>
            <w:shd w:val="clear" w:color="auto" w:fill="FFFFFF"/>
            <w:vAlign w:val="center"/>
          </w:tcPr>
          <w:p w14:paraId="01EF6498" w14:textId="77777777" w:rsidR="00FD7FB0" w:rsidRPr="00FD7FB0" w:rsidRDefault="00FD7FB0" w:rsidP="00FD7FB0">
            <w:pPr>
              <w:spacing w:after="0"/>
              <w:ind w:left="60" w:right="60"/>
              <w:rPr>
                <w:rFonts w:ascii="Arial" w:eastAsia="Arial" w:hAnsi="Arial" w:cs="Arial"/>
                <w:color w:val="000000"/>
                <w:sz w:val="18"/>
                <w:szCs w:val="18"/>
                <w:lang w:val="en-US"/>
              </w:rPr>
            </w:pPr>
            <w:r w:rsidRPr="00FD7FB0">
              <w:rPr>
                <w:rFonts w:ascii="Arial" w:eastAsia="Arial" w:hAnsi="Arial" w:cs="Arial"/>
                <w:color w:val="000000"/>
                <w:sz w:val="18"/>
                <w:szCs w:val="18"/>
                <w:lang w:val="en-US"/>
              </w:rPr>
              <w:t>CR</w:t>
            </w:r>
          </w:p>
        </w:tc>
        <w:tc>
          <w:tcPr>
            <w:tcW w:w="953" w:type="dxa"/>
            <w:tcBorders>
              <w:top w:val="nil"/>
              <w:left w:val="single" w:sz="16" w:space="0" w:color="000000"/>
              <w:bottom w:val="nil"/>
            </w:tcBorders>
            <w:shd w:val="clear" w:color="auto" w:fill="FFFFFF"/>
          </w:tcPr>
          <w:p w14:paraId="57F2BA2A"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.028</w:t>
            </w:r>
          </w:p>
        </w:tc>
        <w:tc>
          <w:tcPr>
            <w:tcW w:w="959" w:type="dxa"/>
            <w:tcBorders>
              <w:top w:val="nil"/>
              <w:bottom w:val="nil"/>
            </w:tcBorders>
            <w:shd w:val="clear" w:color="auto" w:fill="FFFFFF"/>
          </w:tcPr>
          <w:p w14:paraId="15DCB7C7"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.005</w:t>
            </w:r>
          </w:p>
        </w:tc>
        <w:tc>
          <w:tcPr>
            <w:tcW w:w="1560" w:type="dxa"/>
            <w:tcBorders>
              <w:top w:val="nil"/>
              <w:bottom w:val="nil"/>
            </w:tcBorders>
            <w:shd w:val="clear" w:color="auto" w:fill="FFFFFF"/>
          </w:tcPr>
          <w:p w14:paraId="4F830198"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.612</w:t>
            </w:r>
          </w:p>
        </w:tc>
        <w:tc>
          <w:tcPr>
            <w:tcW w:w="702" w:type="dxa"/>
            <w:gridSpan w:val="2"/>
            <w:tcBorders>
              <w:top w:val="nil"/>
              <w:bottom w:val="nil"/>
            </w:tcBorders>
            <w:shd w:val="clear" w:color="auto" w:fill="FFFFFF"/>
          </w:tcPr>
          <w:p w14:paraId="6FE0F5D0"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5.249</w:t>
            </w:r>
          </w:p>
        </w:tc>
        <w:tc>
          <w:tcPr>
            <w:tcW w:w="681" w:type="dxa"/>
            <w:tcBorders>
              <w:top w:val="nil"/>
              <w:bottom w:val="nil"/>
              <w:right w:val="single" w:sz="16" w:space="0" w:color="000000"/>
            </w:tcBorders>
            <w:shd w:val="clear" w:color="auto" w:fill="FFFFFF"/>
          </w:tcPr>
          <w:p w14:paraId="24432559"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.000</w:t>
            </w:r>
          </w:p>
        </w:tc>
      </w:tr>
      <w:tr w:rsidR="00FD7FB0" w:rsidRPr="00FD7FB0" w14:paraId="41982A1C" w14:textId="77777777" w:rsidTr="004C3D86">
        <w:trPr>
          <w:trHeight w:val="321"/>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7BA07396" w14:textId="77777777" w:rsidR="00FD7FB0" w:rsidRPr="00FD7FB0" w:rsidRDefault="00FD7FB0" w:rsidP="00FD7F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2560" w:type="dxa"/>
            <w:tcBorders>
              <w:top w:val="nil"/>
              <w:left w:val="nil"/>
              <w:bottom w:val="single" w:sz="16" w:space="0" w:color="000000"/>
              <w:right w:val="single" w:sz="16" w:space="0" w:color="000000"/>
            </w:tcBorders>
            <w:shd w:val="clear" w:color="auto" w:fill="FFFFFF"/>
            <w:vAlign w:val="center"/>
          </w:tcPr>
          <w:p w14:paraId="557F375A" w14:textId="77777777" w:rsidR="00FD7FB0" w:rsidRPr="00FD7FB0" w:rsidRDefault="00FD7FB0" w:rsidP="00FD7FB0">
            <w:pPr>
              <w:spacing w:after="0"/>
              <w:ind w:left="60" w:right="60"/>
              <w:rPr>
                <w:rFonts w:ascii="Arial" w:eastAsia="Arial" w:hAnsi="Arial" w:cs="Arial"/>
                <w:color w:val="000000"/>
                <w:sz w:val="18"/>
                <w:szCs w:val="18"/>
                <w:lang w:val="en-US"/>
              </w:rPr>
            </w:pPr>
            <w:r w:rsidRPr="00FD7FB0">
              <w:rPr>
                <w:rFonts w:ascii="Arial" w:eastAsia="Arial" w:hAnsi="Arial" w:cs="Arial"/>
                <w:color w:val="000000"/>
                <w:sz w:val="18"/>
                <w:szCs w:val="18"/>
                <w:lang w:val="en-US"/>
              </w:rPr>
              <w:t>DER</w:t>
            </w:r>
          </w:p>
        </w:tc>
        <w:tc>
          <w:tcPr>
            <w:tcW w:w="953" w:type="dxa"/>
            <w:tcBorders>
              <w:top w:val="nil"/>
              <w:left w:val="single" w:sz="16" w:space="0" w:color="000000"/>
              <w:bottom w:val="single" w:sz="16" w:space="0" w:color="000000"/>
            </w:tcBorders>
            <w:shd w:val="clear" w:color="auto" w:fill="FFFFFF"/>
          </w:tcPr>
          <w:p w14:paraId="0C7B6D43"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.728</w:t>
            </w:r>
          </w:p>
        </w:tc>
        <w:tc>
          <w:tcPr>
            <w:tcW w:w="959" w:type="dxa"/>
            <w:tcBorders>
              <w:top w:val="nil"/>
              <w:bottom w:val="single" w:sz="16" w:space="0" w:color="000000"/>
            </w:tcBorders>
            <w:shd w:val="clear" w:color="auto" w:fill="FFFFFF"/>
          </w:tcPr>
          <w:p w14:paraId="761B5696"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1.111</w:t>
            </w:r>
          </w:p>
        </w:tc>
        <w:tc>
          <w:tcPr>
            <w:tcW w:w="1560" w:type="dxa"/>
            <w:tcBorders>
              <w:top w:val="nil"/>
              <w:bottom w:val="single" w:sz="16" w:space="0" w:color="000000"/>
            </w:tcBorders>
            <w:shd w:val="clear" w:color="auto" w:fill="FFFFFF"/>
          </w:tcPr>
          <w:p w14:paraId="11D5C1FD"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.076</w:t>
            </w:r>
          </w:p>
        </w:tc>
        <w:tc>
          <w:tcPr>
            <w:tcW w:w="702" w:type="dxa"/>
            <w:gridSpan w:val="2"/>
            <w:tcBorders>
              <w:top w:val="nil"/>
              <w:bottom w:val="single" w:sz="16" w:space="0" w:color="000000"/>
            </w:tcBorders>
            <w:shd w:val="clear" w:color="auto" w:fill="FFFFFF"/>
          </w:tcPr>
          <w:p w14:paraId="507FC660"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.655</w:t>
            </w:r>
          </w:p>
        </w:tc>
        <w:tc>
          <w:tcPr>
            <w:tcW w:w="681" w:type="dxa"/>
            <w:tcBorders>
              <w:top w:val="nil"/>
              <w:bottom w:val="single" w:sz="16" w:space="0" w:color="000000"/>
              <w:right w:val="single" w:sz="16" w:space="0" w:color="000000"/>
            </w:tcBorders>
            <w:shd w:val="clear" w:color="auto" w:fill="FFFFFF"/>
          </w:tcPr>
          <w:p w14:paraId="50EA24F2"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.514</w:t>
            </w:r>
          </w:p>
        </w:tc>
      </w:tr>
      <w:tr w:rsidR="00FD7FB0" w:rsidRPr="00FD7FB0" w14:paraId="26FFE990" w14:textId="77777777" w:rsidTr="004C3D86">
        <w:trPr>
          <w:trHeight w:val="281"/>
        </w:trPr>
        <w:tc>
          <w:tcPr>
            <w:tcW w:w="7455" w:type="dxa"/>
            <w:gridSpan w:val="8"/>
            <w:tcBorders>
              <w:top w:val="nil"/>
              <w:left w:val="nil"/>
              <w:bottom w:val="nil"/>
              <w:right w:val="nil"/>
            </w:tcBorders>
            <w:shd w:val="clear" w:color="auto" w:fill="FFFFFF"/>
          </w:tcPr>
          <w:p w14:paraId="059457FB" w14:textId="77777777" w:rsidR="00FD7FB0" w:rsidRPr="00FD7FB0" w:rsidRDefault="00FD7FB0" w:rsidP="00FD7FB0">
            <w:pPr>
              <w:spacing w:after="0"/>
              <w:ind w:left="60" w:right="60"/>
              <w:rPr>
                <w:rFonts w:ascii="Arial" w:eastAsia="Arial" w:hAnsi="Arial" w:cs="Arial"/>
                <w:color w:val="000000"/>
                <w:sz w:val="18"/>
                <w:szCs w:val="18"/>
                <w:lang w:val="en-US"/>
              </w:rPr>
            </w:pPr>
            <w:r w:rsidRPr="00FD7FB0">
              <w:rPr>
                <w:rFonts w:ascii="Arial" w:eastAsia="Arial" w:hAnsi="Arial" w:cs="Arial"/>
                <w:color w:val="000000"/>
                <w:sz w:val="18"/>
                <w:szCs w:val="18"/>
                <w:lang w:val="en-US"/>
              </w:rPr>
              <w:t>a. Dependent Variable: ROA</w:t>
            </w:r>
          </w:p>
        </w:tc>
      </w:tr>
    </w:tbl>
    <w:p w14:paraId="293BC906" w14:textId="6E8A01F8" w:rsidR="009F1999" w:rsidRDefault="009F1999" w:rsidP="009F1999">
      <w:pPr>
        <w:spacing w:after="0" w:line="240" w:lineRule="auto"/>
        <w:jc w:val="both"/>
        <w:rPr>
          <w:rFonts w:ascii="Times New Roman" w:hAnsi="Times New Roman"/>
          <w:color w:val="000000"/>
          <w:sz w:val="24"/>
          <w:szCs w:val="24"/>
        </w:rPr>
      </w:pPr>
    </w:p>
    <w:p w14:paraId="3F7A78E9" w14:textId="77777777" w:rsidR="00FD7FB0" w:rsidRDefault="00FD7FB0" w:rsidP="009F1999">
      <w:pPr>
        <w:spacing w:after="0" w:line="240" w:lineRule="auto"/>
        <w:jc w:val="both"/>
        <w:rPr>
          <w:rFonts w:ascii="Times New Roman" w:hAnsi="Times New Roman"/>
          <w:color w:val="000000"/>
          <w:sz w:val="24"/>
          <w:szCs w:val="24"/>
        </w:rPr>
      </w:pPr>
    </w:p>
    <w:p w14:paraId="73A8A512" w14:textId="0687F9B1" w:rsidR="009F1999" w:rsidRDefault="009F1999" w:rsidP="009F1999">
      <w:pPr>
        <w:spacing w:after="0" w:line="276" w:lineRule="auto"/>
        <w:ind w:left="426"/>
        <w:jc w:val="both"/>
        <w:rPr>
          <w:rFonts w:ascii="Times New Roman" w:hAnsi="Times New Roman"/>
          <w:b/>
          <w:bCs/>
          <w:color w:val="000000"/>
          <w:sz w:val="24"/>
          <w:szCs w:val="24"/>
        </w:rPr>
      </w:pPr>
      <w:r w:rsidRPr="009F1999">
        <w:rPr>
          <w:rFonts w:ascii="Times New Roman" w:hAnsi="Times New Roman"/>
          <w:b/>
          <w:bCs/>
          <w:color w:val="000000"/>
          <w:sz w:val="24"/>
          <w:szCs w:val="24"/>
        </w:rPr>
        <w:lastRenderedPageBreak/>
        <w:t xml:space="preserve">Uji </w:t>
      </w:r>
      <w:proofErr w:type="spellStart"/>
      <w:r w:rsidRPr="009F1999">
        <w:rPr>
          <w:rFonts w:ascii="Times New Roman" w:hAnsi="Times New Roman"/>
          <w:b/>
          <w:bCs/>
          <w:color w:val="000000"/>
          <w:sz w:val="24"/>
          <w:szCs w:val="24"/>
        </w:rPr>
        <w:t>Hipotesis</w:t>
      </w:r>
      <w:proofErr w:type="spellEnd"/>
    </w:p>
    <w:p w14:paraId="6013A96E" w14:textId="77777777" w:rsidR="00FD7FB0" w:rsidRPr="00FD7FB0" w:rsidRDefault="00FD7FB0" w:rsidP="00FD7FB0">
      <w:pPr>
        <w:pBdr>
          <w:top w:val="nil"/>
          <w:left w:val="nil"/>
          <w:bottom w:val="nil"/>
          <w:right w:val="nil"/>
          <w:between w:val="nil"/>
        </w:pBdr>
        <w:spacing w:after="0" w:line="240" w:lineRule="auto"/>
        <w:ind w:left="426" w:firstLine="294"/>
        <w:jc w:val="both"/>
        <w:rPr>
          <w:rFonts w:ascii="Times New Roman" w:eastAsia="Times New Roman" w:hAnsi="Times New Roman" w:cs="Times New Roman"/>
          <w:color w:val="000000"/>
          <w:sz w:val="24"/>
          <w:szCs w:val="24"/>
          <w:lang w:val="en-US"/>
        </w:rPr>
      </w:pPr>
      <w:proofErr w:type="spellStart"/>
      <w:r w:rsidRPr="00FD7FB0">
        <w:rPr>
          <w:rFonts w:ascii="Times New Roman" w:eastAsia="Times New Roman" w:hAnsi="Times New Roman" w:cs="Times New Roman"/>
          <w:color w:val="000000"/>
          <w:sz w:val="24"/>
          <w:szCs w:val="24"/>
          <w:lang w:val="en-US"/>
        </w:rPr>
        <w:t>Kriteria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dari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pengujian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ini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adalah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dengan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melihat</w:t>
      </w:r>
      <w:proofErr w:type="spellEnd"/>
      <w:r w:rsidRPr="00FD7FB0">
        <w:rPr>
          <w:rFonts w:ascii="Times New Roman" w:eastAsia="Times New Roman" w:hAnsi="Times New Roman" w:cs="Times New Roman"/>
          <w:color w:val="000000"/>
          <w:sz w:val="24"/>
          <w:szCs w:val="24"/>
          <w:lang w:val="en-US"/>
        </w:rPr>
        <w:t xml:space="preserve"> probability value (sig)-t, </w:t>
      </w:r>
      <w:proofErr w:type="spellStart"/>
      <w:r w:rsidRPr="00FD7FB0">
        <w:rPr>
          <w:rFonts w:ascii="Times New Roman" w:eastAsia="Times New Roman" w:hAnsi="Times New Roman" w:cs="Times New Roman"/>
          <w:color w:val="000000"/>
          <w:sz w:val="24"/>
          <w:szCs w:val="24"/>
          <w:lang w:val="en-US"/>
        </w:rPr>
        <w:t>dimana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jika</w:t>
      </w:r>
      <w:proofErr w:type="spellEnd"/>
      <w:r w:rsidRPr="00FD7FB0">
        <w:rPr>
          <w:rFonts w:ascii="Times New Roman" w:eastAsia="Times New Roman" w:hAnsi="Times New Roman" w:cs="Times New Roman"/>
          <w:color w:val="000000"/>
          <w:sz w:val="24"/>
          <w:szCs w:val="24"/>
          <w:lang w:val="en-US"/>
        </w:rPr>
        <w:t xml:space="preserve"> sig </w:t>
      </w:r>
      <w:proofErr w:type="spellStart"/>
      <w:r w:rsidRPr="00FD7FB0">
        <w:rPr>
          <w:rFonts w:ascii="Times New Roman" w:eastAsia="Times New Roman" w:hAnsi="Times New Roman" w:cs="Times New Roman"/>
          <w:color w:val="000000"/>
          <w:sz w:val="24"/>
          <w:szCs w:val="24"/>
          <w:lang w:val="en-US"/>
        </w:rPr>
        <w:t>lebih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kecil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dari</w:t>
      </w:r>
      <w:proofErr w:type="spellEnd"/>
      <w:r w:rsidRPr="00FD7FB0">
        <w:rPr>
          <w:rFonts w:ascii="Times New Roman" w:eastAsia="Times New Roman" w:hAnsi="Times New Roman" w:cs="Times New Roman"/>
          <w:color w:val="000000"/>
          <w:sz w:val="24"/>
          <w:szCs w:val="24"/>
          <w:lang w:val="en-US"/>
        </w:rPr>
        <w:t xml:space="preserve"> 5% </w:t>
      </w:r>
      <w:proofErr w:type="spellStart"/>
      <w:r w:rsidRPr="00FD7FB0">
        <w:rPr>
          <w:rFonts w:ascii="Times New Roman" w:eastAsia="Times New Roman" w:hAnsi="Times New Roman" w:cs="Times New Roman"/>
          <w:color w:val="000000"/>
          <w:sz w:val="24"/>
          <w:szCs w:val="24"/>
          <w:lang w:val="en-US"/>
        </w:rPr>
        <w:t>atau</w:t>
      </w:r>
      <w:proofErr w:type="spellEnd"/>
      <w:r w:rsidRPr="00FD7FB0">
        <w:rPr>
          <w:rFonts w:ascii="Times New Roman" w:eastAsia="Times New Roman" w:hAnsi="Times New Roman" w:cs="Times New Roman"/>
          <w:color w:val="000000"/>
          <w:sz w:val="24"/>
          <w:szCs w:val="24"/>
          <w:lang w:val="en-US"/>
        </w:rPr>
        <w:t xml:space="preserve"> 0,05, </w:t>
      </w:r>
      <w:proofErr w:type="spellStart"/>
      <w:r w:rsidRPr="00FD7FB0">
        <w:rPr>
          <w:rFonts w:ascii="Times New Roman" w:eastAsia="Times New Roman" w:hAnsi="Times New Roman" w:cs="Times New Roman"/>
          <w:color w:val="000000"/>
          <w:sz w:val="24"/>
          <w:szCs w:val="24"/>
          <w:lang w:val="en-US"/>
        </w:rPr>
        <w:t>maka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dapat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dinyatakan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variabel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independen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berpengaruh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terhadap</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variabel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dependen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sehingga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hipotesis</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diajukan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dalam</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penelitian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dapat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diterima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atau</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didukung</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Sebaliknya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jika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nilai</w:t>
      </w:r>
      <w:proofErr w:type="spellEnd"/>
      <w:r w:rsidRPr="00FD7FB0">
        <w:rPr>
          <w:rFonts w:ascii="Times New Roman" w:eastAsia="Times New Roman" w:hAnsi="Times New Roman" w:cs="Times New Roman"/>
          <w:color w:val="000000"/>
          <w:sz w:val="24"/>
          <w:szCs w:val="24"/>
          <w:lang w:val="en-US"/>
        </w:rPr>
        <w:t xml:space="preserve"> sig </w:t>
      </w:r>
      <w:proofErr w:type="spellStart"/>
      <w:r w:rsidRPr="00FD7FB0">
        <w:rPr>
          <w:rFonts w:ascii="Times New Roman" w:eastAsia="Times New Roman" w:hAnsi="Times New Roman" w:cs="Times New Roman"/>
          <w:color w:val="000000"/>
          <w:sz w:val="24"/>
          <w:szCs w:val="24"/>
          <w:lang w:val="en-US"/>
        </w:rPr>
        <w:t>lebih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besar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dari</w:t>
      </w:r>
      <w:proofErr w:type="spellEnd"/>
      <w:r w:rsidRPr="00FD7FB0">
        <w:rPr>
          <w:rFonts w:ascii="Times New Roman" w:eastAsia="Times New Roman" w:hAnsi="Times New Roman" w:cs="Times New Roman"/>
          <w:color w:val="000000"/>
          <w:sz w:val="24"/>
          <w:szCs w:val="24"/>
          <w:lang w:val="en-US"/>
        </w:rPr>
        <w:t xml:space="preserve"> 5% </w:t>
      </w:r>
      <w:proofErr w:type="spellStart"/>
      <w:r w:rsidRPr="00FD7FB0">
        <w:rPr>
          <w:rFonts w:ascii="Times New Roman" w:eastAsia="Times New Roman" w:hAnsi="Times New Roman" w:cs="Times New Roman"/>
          <w:color w:val="000000"/>
          <w:sz w:val="24"/>
          <w:szCs w:val="24"/>
          <w:lang w:val="en-US"/>
        </w:rPr>
        <w:t>atau</w:t>
      </w:r>
      <w:proofErr w:type="spellEnd"/>
      <w:r w:rsidRPr="00FD7FB0">
        <w:rPr>
          <w:rFonts w:ascii="Times New Roman" w:eastAsia="Times New Roman" w:hAnsi="Times New Roman" w:cs="Times New Roman"/>
          <w:color w:val="000000"/>
          <w:sz w:val="24"/>
          <w:szCs w:val="24"/>
          <w:lang w:val="en-US"/>
        </w:rPr>
        <w:t xml:space="preserve"> 0,05 </w:t>
      </w:r>
      <w:proofErr w:type="spellStart"/>
      <w:r w:rsidRPr="00FD7FB0">
        <w:rPr>
          <w:rFonts w:ascii="Times New Roman" w:eastAsia="Times New Roman" w:hAnsi="Times New Roman" w:cs="Times New Roman"/>
          <w:color w:val="000000"/>
          <w:sz w:val="24"/>
          <w:szCs w:val="24"/>
          <w:lang w:val="en-US"/>
        </w:rPr>
        <w:t>maka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dapat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dinyatakan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variabel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independen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tidak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memiliki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pengaruh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terhadap</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variabel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dependen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sehingga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hipotesis</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diajukan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tidak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diterima</w:t>
      </w:r>
      <w:proofErr w:type="spellEnd"/>
      <w:r w:rsidRPr="00FD7FB0">
        <w:rPr>
          <w:rFonts w:ascii="Times New Roman" w:eastAsia="Times New Roman" w:hAnsi="Times New Roman" w:cs="Times New Roman"/>
          <w:color w:val="000000"/>
          <w:sz w:val="24"/>
          <w:szCs w:val="24"/>
          <w:lang w:val="en-US"/>
        </w:rPr>
        <w:t>.</w:t>
      </w:r>
    </w:p>
    <w:p w14:paraId="2982A50A" w14:textId="02A9E09C" w:rsidR="009F1999" w:rsidRDefault="009F1999" w:rsidP="009F1999">
      <w:pPr>
        <w:spacing w:after="0" w:line="276" w:lineRule="auto"/>
        <w:ind w:left="426"/>
        <w:jc w:val="both"/>
        <w:rPr>
          <w:rFonts w:ascii="Times New Roman" w:hAnsi="Times New Roman"/>
          <w:b/>
          <w:bCs/>
          <w:color w:val="000000"/>
          <w:sz w:val="24"/>
          <w:szCs w:val="24"/>
        </w:rPr>
      </w:pPr>
    </w:p>
    <w:p w14:paraId="4A1A7E6A" w14:textId="75708141" w:rsidR="00FD7FB0" w:rsidRDefault="00FD7FB0" w:rsidP="009F1999">
      <w:pPr>
        <w:spacing w:after="0" w:line="276" w:lineRule="auto"/>
        <w:ind w:left="426"/>
        <w:jc w:val="both"/>
        <w:rPr>
          <w:rFonts w:ascii="Times New Roman" w:hAnsi="Times New Roman"/>
          <w:b/>
          <w:bCs/>
          <w:color w:val="000000"/>
          <w:sz w:val="24"/>
          <w:szCs w:val="24"/>
        </w:rPr>
      </w:pPr>
    </w:p>
    <w:p w14:paraId="30A04F3F" w14:textId="77777777" w:rsidR="00FD7FB0" w:rsidRPr="00FD7FB0" w:rsidRDefault="00FD7FB0" w:rsidP="00FD7FB0">
      <w:pPr>
        <w:pBdr>
          <w:top w:val="nil"/>
          <w:left w:val="nil"/>
          <w:bottom w:val="nil"/>
          <w:right w:val="nil"/>
          <w:between w:val="nil"/>
        </w:pBdr>
        <w:spacing w:line="240" w:lineRule="auto"/>
        <w:ind w:left="1440"/>
        <w:jc w:val="center"/>
        <w:rPr>
          <w:rFonts w:ascii="Times New Roman" w:eastAsia="Times New Roman" w:hAnsi="Times New Roman" w:cs="Times New Roman"/>
          <w:b/>
          <w:color w:val="000000"/>
          <w:sz w:val="24"/>
          <w:szCs w:val="24"/>
          <w:lang w:val="en-US"/>
        </w:rPr>
      </w:pPr>
      <w:r w:rsidRPr="00FD7FB0">
        <w:rPr>
          <w:rFonts w:ascii="Times New Roman" w:eastAsia="Times New Roman" w:hAnsi="Times New Roman" w:cs="Times New Roman"/>
          <w:b/>
          <w:sz w:val="24"/>
          <w:szCs w:val="24"/>
          <w:lang w:val="en-US"/>
        </w:rPr>
        <w:t>Table</w:t>
      </w:r>
      <w:r w:rsidRPr="00FD7FB0">
        <w:rPr>
          <w:rFonts w:ascii="Times New Roman" w:eastAsia="Times New Roman" w:hAnsi="Times New Roman" w:cs="Times New Roman"/>
          <w:b/>
          <w:color w:val="000000"/>
          <w:sz w:val="24"/>
          <w:szCs w:val="24"/>
          <w:lang w:val="en-US"/>
        </w:rPr>
        <w:t xml:space="preserve"> 4.9</w:t>
      </w:r>
    </w:p>
    <w:p w14:paraId="110CF377" w14:textId="77777777" w:rsidR="00FD7FB0" w:rsidRPr="00FD7FB0" w:rsidRDefault="00FD7FB0" w:rsidP="00FD7FB0">
      <w:pPr>
        <w:pBdr>
          <w:top w:val="nil"/>
          <w:left w:val="nil"/>
          <w:bottom w:val="nil"/>
          <w:right w:val="nil"/>
          <w:between w:val="nil"/>
        </w:pBdr>
        <w:spacing w:line="240" w:lineRule="auto"/>
        <w:ind w:left="1440"/>
        <w:jc w:val="center"/>
        <w:rPr>
          <w:rFonts w:ascii="Times New Roman" w:eastAsia="Times New Roman" w:hAnsi="Times New Roman" w:cs="Times New Roman"/>
          <w:b/>
          <w:sz w:val="24"/>
          <w:szCs w:val="24"/>
          <w:lang w:val="en-US"/>
        </w:rPr>
      </w:pPr>
      <w:r w:rsidRPr="00FD7FB0">
        <w:rPr>
          <w:rFonts w:ascii="Times New Roman" w:eastAsia="Times New Roman" w:hAnsi="Times New Roman" w:cs="Times New Roman"/>
          <w:b/>
          <w:sz w:val="24"/>
          <w:szCs w:val="24"/>
          <w:lang w:val="en-US"/>
        </w:rPr>
        <w:t>Hasil Uji Nilai T</w:t>
      </w:r>
    </w:p>
    <w:tbl>
      <w:tblPr>
        <w:tblW w:w="7455"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6"/>
        <w:gridCol w:w="2484"/>
        <w:gridCol w:w="930"/>
        <w:gridCol w:w="935"/>
        <w:gridCol w:w="1517"/>
        <w:gridCol w:w="680"/>
        <w:gridCol w:w="7"/>
        <w:gridCol w:w="666"/>
      </w:tblGrid>
      <w:tr w:rsidR="00FD7FB0" w:rsidRPr="00FD7FB0" w14:paraId="3FE3E330" w14:textId="77777777" w:rsidTr="004C3D86">
        <w:trPr>
          <w:trHeight w:val="281"/>
        </w:trPr>
        <w:tc>
          <w:tcPr>
            <w:tcW w:w="7455" w:type="dxa"/>
            <w:gridSpan w:val="8"/>
            <w:tcBorders>
              <w:top w:val="nil"/>
              <w:left w:val="nil"/>
              <w:bottom w:val="nil"/>
              <w:right w:val="nil"/>
            </w:tcBorders>
            <w:shd w:val="clear" w:color="auto" w:fill="FFFFFF"/>
          </w:tcPr>
          <w:p w14:paraId="38E4E2F7" w14:textId="77777777" w:rsidR="00FD7FB0" w:rsidRPr="00FD7FB0" w:rsidRDefault="00FD7FB0" w:rsidP="00FD7FB0">
            <w:pPr>
              <w:spacing w:after="0" w:line="240" w:lineRule="auto"/>
              <w:ind w:left="60" w:right="60"/>
              <w:jc w:val="center"/>
              <w:rPr>
                <w:rFonts w:ascii="Arial" w:eastAsia="Arial" w:hAnsi="Arial" w:cs="Arial"/>
                <w:color w:val="000000"/>
                <w:sz w:val="18"/>
                <w:szCs w:val="18"/>
                <w:lang w:val="en-US"/>
              </w:rPr>
            </w:pPr>
            <w:r w:rsidRPr="00FD7FB0">
              <w:rPr>
                <w:rFonts w:ascii="Arial" w:eastAsia="Arial" w:hAnsi="Arial" w:cs="Arial"/>
                <w:b/>
                <w:sz w:val="18"/>
                <w:szCs w:val="18"/>
                <w:lang w:val="en-US"/>
              </w:rPr>
              <w:t>Coefficients</w:t>
            </w:r>
          </w:p>
        </w:tc>
      </w:tr>
      <w:tr w:rsidR="00FD7FB0" w:rsidRPr="00FD7FB0" w14:paraId="530AAB7D" w14:textId="77777777" w:rsidTr="004C3D86">
        <w:trPr>
          <w:trHeight w:val="575"/>
        </w:trPr>
        <w:tc>
          <w:tcPr>
            <w:tcW w:w="2600" w:type="dxa"/>
            <w:gridSpan w:val="2"/>
            <w:vMerge w:val="restart"/>
            <w:tcBorders>
              <w:top w:val="single" w:sz="16" w:space="0" w:color="000000"/>
              <w:left w:val="single" w:sz="16" w:space="0" w:color="000000"/>
              <w:bottom w:val="nil"/>
              <w:right w:val="nil"/>
            </w:tcBorders>
            <w:shd w:val="clear" w:color="auto" w:fill="FFFFFF"/>
          </w:tcPr>
          <w:p w14:paraId="248F90E4" w14:textId="77777777" w:rsidR="00FD7FB0" w:rsidRPr="00FD7FB0" w:rsidRDefault="00FD7FB0" w:rsidP="00FD7FB0">
            <w:pPr>
              <w:spacing w:after="0"/>
              <w:ind w:left="60" w:right="60"/>
              <w:rPr>
                <w:rFonts w:ascii="Arial" w:eastAsia="Arial" w:hAnsi="Arial" w:cs="Arial"/>
                <w:color w:val="000000"/>
                <w:sz w:val="18"/>
                <w:szCs w:val="18"/>
                <w:lang w:val="en-US"/>
              </w:rPr>
            </w:pPr>
            <w:r w:rsidRPr="00FD7FB0">
              <w:rPr>
                <w:rFonts w:ascii="Arial" w:eastAsia="Arial" w:hAnsi="Arial" w:cs="Arial"/>
                <w:color w:val="000000"/>
                <w:sz w:val="18"/>
                <w:szCs w:val="18"/>
                <w:lang w:val="en-US"/>
              </w:rPr>
              <w:t>Model</w:t>
            </w:r>
          </w:p>
        </w:tc>
        <w:tc>
          <w:tcPr>
            <w:tcW w:w="1912" w:type="dxa"/>
            <w:gridSpan w:val="2"/>
            <w:tcBorders>
              <w:top w:val="single" w:sz="16" w:space="0" w:color="000000"/>
              <w:left w:val="single" w:sz="16" w:space="0" w:color="000000"/>
            </w:tcBorders>
            <w:shd w:val="clear" w:color="auto" w:fill="FFFFFF"/>
          </w:tcPr>
          <w:p w14:paraId="32B6363F" w14:textId="77777777" w:rsidR="00FD7FB0" w:rsidRPr="00FD7FB0" w:rsidRDefault="00FD7FB0" w:rsidP="00FD7FB0">
            <w:pPr>
              <w:spacing w:after="0"/>
              <w:ind w:left="60" w:right="60"/>
              <w:jc w:val="center"/>
              <w:rPr>
                <w:rFonts w:ascii="Arial" w:eastAsia="Arial" w:hAnsi="Arial" w:cs="Arial"/>
                <w:color w:val="000000"/>
                <w:sz w:val="18"/>
                <w:szCs w:val="18"/>
                <w:lang w:val="en-US"/>
              </w:rPr>
            </w:pPr>
            <w:r w:rsidRPr="00FD7FB0">
              <w:rPr>
                <w:rFonts w:ascii="Arial" w:eastAsia="Arial" w:hAnsi="Arial" w:cs="Arial"/>
                <w:color w:val="000000"/>
                <w:sz w:val="18"/>
                <w:szCs w:val="18"/>
                <w:lang w:val="en-US"/>
              </w:rPr>
              <w:t>Unstandardized Coefficients</w:t>
            </w:r>
          </w:p>
        </w:tc>
        <w:tc>
          <w:tcPr>
            <w:tcW w:w="1560" w:type="dxa"/>
            <w:tcBorders>
              <w:top w:val="single" w:sz="16" w:space="0" w:color="000000"/>
            </w:tcBorders>
            <w:shd w:val="clear" w:color="auto" w:fill="FFFFFF"/>
          </w:tcPr>
          <w:p w14:paraId="134BEA4D" w14:textId="77777777" w:rsidR="00FD7FB0" w:rsidRPr="00FD7FB0" w:rsidRDefault="00FD7FB0" w:rsidP="00FD7FB0">
            <w:pPr>
              <w:spacing w:after="0"/>
              <w:ind w:left="60" w:right="60"/>
              <w:jc w:val="center"/>
              <w:rPr>
                <w:rFonts w:ascii="Arial" w:eastAsia="Arial" w:hAnsi="Arial" w:cs="Arial"/>
                <w:color w:val="000000"/>
                <w:sz w:val="18"/>
                <w:szCs w:val="18"/>
                <w:lang w:val="en-US"/>
              </w:rPr>
            </w:pPr>
            <w:r w:rsidRPr="00FD7FB0">
              <w:rPr>
                <w:rFonts w:ascii="Arial" w:eastAsia="Arial" w:hAnsi="Arial" w:cs="Arial"/>
                <w:color w:val="000000"/>
                <w:sz w:val="18"/>
                <w:szCs w:val="18"/>
                <w:lang w:val="en-US"/>
              </w:rPr>
              <w:t>Standardized Coefficients</w:t>
            </w:r>
          </w:p>
        </w:tc>
        <w:tc>
          <w:tcPr>
            <w:tcW w:w="695" w:type="dxa"/>
            <w:vMerge w:val="restart"/>
            <w:tcBorders>
              <w:top w:val="single" w:sz="16" w:space="0" w:color="000000"/>
            </w:tcBorders>
            <w:shd w:val="clear" w:color="auto" w:fill="FFFFFF"/>
          </w:tcPr>
          <w:p w14:paraId="62685686" w14:textId="77777777" w:rsidR="00FD7FB0" w:rsidRPr="00FD7FB0" w:rsidRDefault="00FD7FB0" w:rsidP="00FD7FB0">
            <w:pPr>
              <w:spacing w:after="0"/>
              <w:ind w:left="60" w:right="60"/>
              <w:jc w:val="center"/>
              <w:rPr>
                <w:rFonts w:ascii="Arial" w:eastAsia="Arial" w:hAnsi="Arial" w:cs="Arial"/>
                <w:color w:val="000000"/>
                <w:sz w:val="18"/>
                <w:szCs w:val="18"/>
                <w:lang w:val="en-US"/>
              </w:rPr>
            </w:pPr>
            <w:r w:rsidRPr="00FD7FB0">
              <w:rPr>
                <w:rFonts w:ascii="Arial" w:eastAsia="Arial" w:hAnsi="Arial" w:cs="Arial"/>
                <w:color w:val="000000"/>
                <w:sz w:val="18"/>
                <w:szCs w:val="18"/>
                <w:lang w:val="en-US"/>
              </w:rPr>
              <w:t>T</w:t>
            </w:r>
          </w:p>
        </w:tc>
        <w:tc>
          <w:tcPr>
            <w:tcW w:w="688" w:type="dxa"/>
            <w:gridSpan w:val="2"/>
            <w:vMerge w:val="restart"/>
            <w:tcBorders>
              <w:top w:val="single" w:sz="16" w:space="0" w:color="000000"/>
              <w:right w:val="single" w:sz="16" w:space="0" w:color="000000"/>
            </w:tcBorders>
            <w:shd w:val="clear" w:color="auto" w:fill="FFFFFF"/>
          </w:tcPr>
          <w:p w14:paraId="57CC489E" w14:textId="77777777" w:rsidR="00FD7FB0" w:rsidRPr="00FD7FB0" w:rsidRDefault="00FD7FB0" w:rsidP="00FD7FB0">
            <w:pPr>
              <w:spacing w:after="0"/>
              <w:ind w:left="60" w:right="60"/>
              <w:jc w:val="center"/>
              <w:rPr>
                <w:rFonts w:ascii="Arial" w:eastAsia="Arial" w:hAnsi="Arial" w:cs="Arial"/>
                <w:color w:val="000000"/>
                <w:sz w:val="18"/>
                <w:szCs w:val="18"/>
                <w:lang w:val="en-US"/>
              </w:rPr>
            </w:pPr>
            <w:r w:rsidRPr="00FD7FB0">
              <w:rPr>
                <w:rFonts w:ascii="Arial" w:eastAsia="Arial" w:hAnsi="Arial" w:cs="Arial"/>
                <w:color w:val="000000"/>
                <w:sz w:val="18"/>
                <w:szCs w:val="18"/>
                <w:lang w:val="en-US"/>
              </w:rPr>
              <w:t>Sig.</w:t>
            </w:r>
          </w:p>
        </w:tc>
      </w:tr>
      <w:tr w:rsidR="00FD7FB0" w:rsidRPr="00FD7FB0" w14:paraId="1E9B0426" w14:textId="77777777" w:rsidTr="004C3D86">
        <w:trPr>
          <w:trHeight w:val="321"/>
        </w:trPr>
        <w:tc>
          <w:tcPr>
            <w:tcW w:w="2600" w:type="dxa"/>
            <w:gridSpan w:val="2"/>
            <w:vMerge/>
            <w:tcBorders>
              <w:top w:val="single" w:sz="16" w:space="0" w:color="000000"/>
              <w:left w:val="single" w:sz="16" w:space="0" w:color="000000"/>
              <w:bottom w:val="nil"/>
              <w:right w:val="nil"/>
            </w:tcBorders>
            <w:shd w:val="clear" w:color="auto" w:fill="FFFFFF"/>
          </w:tcPr>
          <w:p w14:paraId="5B61CF4C" w14:textId="77777777" w:rsidR="00FD7FB0" w:rsidRPr="00FD7FB0" w:rsidRDefault="00FD7FB0" w:rsidP="00FD7F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953" w:type="dxa"/>
            <w:tcBorders>
              <w:left w:val="single" w:sz="16" w:space="0" w:color="000000"/>
              <w:bottom w:val="single" w:sz="16" w:space="0" w:color="000000"/>
            </w:tcBorders>
            <w:shd w:val="clear" w:color="auto" w:fill="FFFFFF"/>
          </w:tcPr>
          <w:p w14:paraId="525A7E3C" w14:textId="77777777" w:rsidR="00FD7FB0" w:rsidRPr="00FD7FB0" w:rsidRDefault="00FD7FB0" w:rsidP="00FD7FB0">
            <w:pPr>
              <w:spacing w:after="0"/>
              <w:ind w:left="60" w:right="60"/>
              <w:jc w:val="center"/>
              <w:rPr>
                <w:rFonts w:ascii="Arial" w:eastAsia="Arial" w:hAnsi="Arial" w:cs="Arial"/>
                <w:color w:val="000000"/>
                <w:sz w:val="18"/>
                <w:szCs w:val="18"/>
                <w:lang w:val="en-US"/>
              </w:rPr>
            </w:pPr>
            <w:r w:rsidRPr="00FD7FB0">
              <w:rPr>
                <w:rFonts w:ascii="Arial" w:eastAsia="Arial" w:hAnsi="Arial" w:cs="Arial"/>
                <w:color w:val="000000"/>
                <w:sz w:val="18"/>
                <w:szCs w:val="18"/>
                <w:lang w:val="en-US"/>
              </w:rPr>
              <w:t>B</w:t>
            </w:r>
          </w:p>
        </w:tc>
        <w:tc>
          <w:tcPr>
            <w:tcW w:w="959" w:type="dxa"/>
            <w:tcBorders>
              <w:bottom w:val="single" w:sz="16" w:space="0" w:color="000000"/>
            </w:tcBorders>
            <w:shd w:val="clear" w:color="auto" w:fill="FFFFFF"/>
          </w:tcPr>
          <w:p w14:paraId="74A9A5A6" w14:textId="77777777" w:rsidR="00FD7FB0" w:rsidRPr="00FD7FB0" w:rsidRDefault="00FD7FB0" w:rsidP="00FD7FB0">
            <w:pPr>
              <w:spacing w:after="0"/>
              <w:ind w:left="60" w:right="60"/>
              <w:jc w:val="center"/>
              <w:rPr>
                <w:rFonts w:ascii="Arial" w:eastAsia="Arial" w:hAnsi="Arial" w:cs="Arial"/>
                <w:color w:val="000000"/>
                <w:sz w:val="18"/>
                <w:szCs w:val="18"/>
                <w:lang w:val="en-US"/>
              </w:rPr>
            </w:pPr>
            <w:r w:rsidRPr="00FD7FB0">
              <w:rPr>
                <w:rFonts w:ascii="Arial" w:eastAsia="Arial" w:hAnsi="Arial" w:cs="Arial"/>
                <w:color w:val="000000"/>
                <w:sz w:val="18"/>
                <w:szCs w:val="18"/>
                <w:lang w:val="en-US"/>
              </w:rPr>
              <w:t>Std. Error</w:t>
            </w:r>
          </w:p>
        </w:tc>
        <w:tc>
          <w:tcPr>
            <w:tcW w:w="1560" w:type="dxa"/>
            <w:tcBorders>
              <w:bottom w:val="single" w:sz="16" w:space="0" w:color="000000"/>
            </w:tcBorders>
            <w:shd w:val="clear" w:color="auto" w:fill="FFFFFF"/>
          </w:tcPr>
          <w:p w14:paraId="2B44DA0D" w14:textId="77777777" w:rsidR="00FD7FB0" w:rsidRPr="00FD7FB0" w:rsidRDefault="00FD7FB0" w:rsidP="00FD7FB0">
            <w:pPr>
              <w:spacing w:after="0"/>
              <w:ind w:left="60" w:right="60"/>
              <w:jc w:val="center"/>
              <w:rPr>
                <w:rFonts w:ascii="Arial" w:eastAsia="Arial" w:hAnsi="Arial" w:cs="Arial"/>
                <w:color w:val="000000"/>
                <w:sz w:val="18"/>
                <w:szCs w:val="18"/>
                <w:lang w:val="en-US"/>
              </w:rPr>
            </w:pPr>
            <w:r w:rsidRPr="00FD7FB0">
              <w:rPr>
                <w:rFonts w:ascii="Arial" w:eastAsia="Arial" w:hAnsi="Arial" w:cs="Arial"/>
                <w:color w:val="000000"/>
                <w:sz w:val="18"/>
                <w:szCs w:val="18"/>
                <w:lang w:val="en-US"/>
              </w:rPr>
              <w:t>Beta</w:t>
            </w:r>
          </w:p>
        </w:tc>
        <w:tc>
          <w:tcPr>
            <w:tcW w:w="695" w:type="dxa"/>
            <w:vMerge/>
            <w:tcBorders>
              <w:top w:val="single" w:sz="16" w:space="0" w:color="000000"/>
            </w:tcBorders>
            <w:shd w:val="clear" w:color="auto" w:fill="FFFFFF"/>
          </w:tcPr>
          <w:p w14:paraId="0B6DEB3C" w14:textId="77777777" w:rsidR="00FD7FB0" w:rsidRPr="00FD7FB0" w:rsidRDefault="00FD7FB0" w:rsidP="00FD7F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688" w:type="dxa"/>
            <w:gridSpan w:val="2"/>
            <w:vMerge/>
            <w:tcBorders>
              <w:top w:val="single" w:sz="16" w:space="0" w:color="000000"/>
              <w:right w:val="single" w:sz="16" w:space="0" w:color="000000"/>
            </w:tcBorders>
            <w:shd w:val="clear" w:color="auto" w:fill="FFFFFF"/>
          </w:tcPr>
          <w:p w14:paraId="12E60D5A" w14:textId="77777777" w:rsidR="00FD7FB0" w:rsidRPr="00FD7FB0" w:rsidRDefault="00FD7FB0" w:rsidP="00FD7F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r>
      <w:tr w:rsidR="00FD7FB0" w:rsidRPr="00FD7FB0" w14:paraId="09269030" w14:textId="77777777" w:rsidTr="004C3D86">
        <w:trPr>
          <w:trHeight w:val="281"/>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14:paraId="3BFAE019" w14:textId="77777777" w:rsidR="00FD7FB0" w:rsidRPr="00FD7FB0" w:rsidRDefault="00FD7FB0" w:rsidP="00FD7FB0">
            <w:pPr>
              <w:spacing w:after="0"/>
              <w:ind w:left="60" w:right="60"/>
              <w:rPr>
                <w:rFonts w:ascii="Arial" w:eastAsia="Arial" w:hAnsi="Arial" w:cs="Arial"/>
                <w:color w:val="000000"/>
                <w:sz w:val="18"/>
                <w:szCs w:val="18"/>
                <w:lang w:val="en-US"/>
              </w:rPr>
            </w:pPr>
            <w:r w:rsidRPr="00FD7FB0">
              <w:rPr>
                <w:rFonts w:ascii="Arial" w:eastAsia="Arial" w:hAnsi="Arial" w:cs="Arial"/>
                <w:color w:val="000000"/>
                <w:sz w:val="18"/>
                <w:szCs w:val="18"/>
                <w:lang w:val="en-US"/>
              </w:rPr>
              <w:t>1</w:t>
            </w:r>
          </w:p>
        </w:tc>
        <w:tc>
          <w:tcPr>
            <w:tcW w:w="2560" w:type="dxa"/>
            <w:tcBorders>
              <w:top w:val="single" w:sz="16" w:space="0" w:color="000000"/>
              <w:left w:val="nil"/>
              <w:bottom w:val="nil"/>
              <w:right w:val="single" w:sz="16" w:space="0" w:color="000000"/>
            </w:tcBorders>
            <w:shd w:val="clear" w:color="auto" w:fill="FFFFFF"/>
            <w:vAlign w:val="center"/>
          </w:tcPr>
          <w:p w14:paraId="22740510" w14:textId="77777777" w:rsidR="00FD7FB0" w:rsidRPr="00FD7FB0" w:rsidRDefault="00FD7FB0" w:rsidP="00FD7FB0">
            <w:pPr>
              <w:spacing w:after="0"/>
              <w:ind w:left="60" w:right="60"/>
              <w:rPr>
                <w:rFonts w:ascii="Arial" w:eastAsia="Arial" w:hAnsi="Arial" w:cs="Arial"/>
                <w:color w:val="000000"/>
                <w:sz w:val="18"/>
                <w:szCs w:val="18"/>
                <w:lang w:val="en-US"/>
              </w:rPr>
            </w:pPr>
            <w:r w:rsidRPr="00FD7FB0">
              <w:rPr>
                <w:rFonts w:ascii="Arial" w:eastAsia="Arial" w:hAnsi="Arial" w:cs="Arial"/>
                <w:color w:val="000000"/>
                <w:sz w:val="18"/>
                <w:szCs w:val="18"/>
                <w:lang w:val="en-US"/>
              </w:rPr>
              <w:t>(Constant)</w:t>
            </w:r>
          </w:p>
        </w:tc>
        <w:tc>
          <w:tcPr>
            <w:tcW w:w="953" w:type="dxa"/>
            <w:tcBorders>
              <w:top w:val="single" w:sz="16" w:space="0" w:color="000000"/>
              <w:left w:val="single" w:sz="16" w:space="0" w:color="000000"/>
              <w:bottom w:val="nil"/>
            </w:tcBorders>
            <w:shd w:val="clear" w:color="auto" w:fill="FFFFFF"/>
          </w:tcPr>
          <w:p w14:paraId="57F2F274"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.071</w:t>
            </w:r>
          </w:p>
        </w:tc>
        <w:tc>
          <w:tcPr>
            <w:tcW w:w="959" w:type="dxa"/>
            <w:tcBorders>
              <w:top w:val="single" w:sz="16" w:space="0" w:color="000000"/>
              <w:bottom w:val="nil"/>
            </w:tcBorders>
            <w:shd w:val="clear" w:color="auto" w:fill="FFFFFF"/>
          </w:tcPr>
          <w:p w14:paraId="1E4C3C76"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2.184</w:t>
            </w:r>
          </w:p>
        </w:tc>
        <w:tc>
          <w:tcPr>
            <w:tcW w:w="1560" w:type="dxa"/>
            <w:tcBorders>
              <w:top w:val="single" w:sz="16" w:space="0" w:color="000000"/>
              <w:bottom w:val="nil"/>
            </w:tcBorders>
            <w:shd w:val="clear" w:color="auto" w:fill="FFFFFF"/>
          </w:tcPr>
          <w:p w14:paraId="6DB8390E" w14:textId="77777777" w:rsidR="00FD7FB0" w:rsidRPr="00FD7FB0" w:rsidRDefault="00FD7FB0" w:rsidP="00FD7FB0">
            <w:pPr>
              <w:spacing w:after="0" w:line="240" w:lineRule="auto"/>
              <w:rPr>
                <w:rFonts w:ascii="Times New Roman" w:eastAsia="Times New Roman" w:hAnsi="Times New Roman" w:cs="Times New Roman"/>
                <w:sz w:val="24"/>
                <w:szCs w:val="24"/>
                <w:lang w:val="en-US"/>
              </w:rPr>
            </w:pPr>
          </w:p>
        </w:tc>
        <w:tc>
          <w:tcPr>
            <w:tcW w:w="702" w:type="dxa"/>
            <w:gridSpan w:val="2"/>
            <w:tcBorders>
              <w:top w:val="single" w:sz="16" w:space="0" w:color="000000"/>
              <w:bottom w:val="nil"/>
            </w:tcBorders>
            <w:shd w:val="clear" w:color="auto" w:fill="FFFFFF"/>
          </w:tcPr>
          <w:p w14:paraId="4F71C525"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.032</w:t>
            </w:r>
          </w:p>
        </w:tc>
        <w:tc>
          <w:tcPr>
            <w:tcW w:w="681" w:type="dxa"/>
            <w:tcBorders>
              <w:top w:val="single" w:sz="16" w:space="0" w:color="000000"/>
              <w:bottom w:val="nil"/>
              <w:right w:val="single" w:sz="16" w:space="0" w:color="000000"/>
            </w:tcBorders>
            <w:shd w:val="clear" w:color="auto" w:fill="FFFFFF"/>
          </w:tcPr>
          <w:p w14:paraId="5AA50E68"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1.000</w:t>
            </w:r>
          </w:p>
        </w:tc>
      </w:tr>
      <w:tr w:rsidR="00FD7FB0" w:rsidRPr="00FD7FB0" w14:paraId="57155E48" w14:textId="77777777" w:rsidTr="004C3D86">
        <w:trPr>
          <w:trHeight w:val="321"/>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27764433" w14:textId="77777777" w:rsidR="00FD7FB0" w:rsidRPr="00FD7FB0" w:rsidRDefault="00FD7FB0" w:rsidP="00FD7F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2560" w:type="dxa"/>
            <w:tcBorders>
              <w:top w:val="nil"/>
              <w:left w:val="nil"/>
              <w:bottom w:val="nil"/>
              <w:right w:val="single" w:sz="16" w:space="0" w:color="000000"/>
            </w:tcBorders>
            <w:shd w:val="clear" w:color="auto" w:fill="FFFFFF"/>
            <w:vAlign w:val="center"/>
          </w:tcPr>
          <w:p w14:paraId="7F232C4B" w14:textId="77777777" w:rsidR="00FD7FB0" w:rsidRPr="00FD7FB0" w:rsidRDefault="00FD7FB0" w:rsidP="00FD7FB0">
            <w:pPr>
              <w:spacing w:after="0"/>
              <w:ind w:left="60" w:right="60"/>
              <w:rPr>
                <w:rFonts w:ascii="Arial" w:eastAsia="Arial" w:hAnsi="Arial" w:cs="Arial"/>
                <w:color w:val="000000"/>
                <w:sz w:val="18"/>
                <w:szCs w:val="18"/>
                <w:lang w:val="en-US"/>
              </w:rPr>
            </w:pPr>
            <w:r w:rsidRPr="00FD7FB0">
              <w:rPr>
                <w:rFonts w:ascii="Arial" w:eastAsia="Arial" w:hAnsi="Arial" w:cs="Arial"/>
                <w:color w:val="000000"/>
                <w:sz w:val="18"/>
                <w:szCs w:val="18"/>
                <w:lang w:val="en-US"/>
              </w:rPr>
              <w:t>CR</w:t>
            </w:r>
          </w:p>
        </w:tc>
        <w:tc>
          <w:tcPr>
            <w:tcW w:w="953" w:type="dxa"/>
            <w:tcBorders>
              <w:top w:val="nil"/>
              <w:left w:val="single" w:sz="16" w:space="0" w:color="000000"/>
              <w:bottom w:val="nil"/>
            </w:tcBorders>
            <w:shd w:val="clear" w:color="auto" w:fill="FFFFFF"/>
          </w:tcPr>
          <w:p w14:paraId="03673C4D"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.028</w:t>
            </w:r>
          </w:p>
        </w:tc>
        <w:tc>
          <w:tcPr>
            <w:tcW w:w="959" w:type="dxa"/>
            <w:tcBorders>
              <w:top w:val="nil"/>
              <w:bottom w:val="nil"/>
            </w:tcBorders>
            <w:shd w:val="clear" w:color="auto" w:fill="FFFFFF"/>
          </w:tcPr>
          <w:p w14:paraId="2A80FD9D"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.005</w:t>
            </w:r>
          </w:p>
        </w:tc>
        <w:tc>
          <w:tcPr>
            <w:tcW w:w="1560" w:type="dxa"/>
            <w:tcBorders>
              <w:top w:val="nil"/>
              <w:bottom w:val="nil"/>
            </w:tcBorders>
            <w:shd w:val="clear" w:color="auto" w:fill="FFFFFF"/>
          </w:tcPr>
          <w:p w14:paraId="318E26E2"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.612</w:t>
            </w:r>
          </w:p>
        </w:tc>
        <w:tc>
          <w:tcPr>
            <w:tcW w:w="702" w:type="dxa"/>
            <w:gridSpan w:val="2"/>
            <w:tcBorders>
              <w:top w:val="nil"/>
              <w:bottom w:val="nil"/>
            </w:tcBorders>
            <w:shd w:val="clear" w:color="auto" w:fill="FFFFFF"/>
          </w:tcPr>
          <w:p w14:paraId="35768471"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5.249</w:t>
            </w:r>
          </w:p>
        </w:tc>
        <w:tc>
          <w:tcPr>
            <w:tcW w:w="681" w:type="dxa"/>
            <w:tcBorders>
              <w:top w:val="nil"/>
              <w:bottom w:val="nil"/>
              <w:right w:val="single" w:sz="16" w:space="0" w:color="000000"/>
            </w:tcBorders>
            <w:shd w:val="clear" w:color="auto" w:fill="FFFFFF"/>
          </w:tcPr>
          <w:p w14:paraId="1EC3C2D0"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.000</w:t>
            </w:r>
          </w:p>
        </w:tc>
      </w:tr>
      <w:tr w:rsidR="00FD7FB0" w:rsidRPr="00FD7FB0" w14:paraId="0CC559C4" w14:textId="77777777" w:rsidTr="004C3D86">
        <w:trPr>
          <w:trHeight w:val="321"/>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69CEDD40" w14:textId="77777777" w:rsidR="00FD7FB0" w:rsidRPr="00FD7FB0" w:rsidRDefault="00FD7FB0" w:rsidP="00FD7FB0">
            <w:pPr>
              <w:widowControl w:val="0"/>
              <w:pBdr>
                <w:top w:val="nil"/>
                <w:left w:val="nil"/>
                <w:bottom w:val="nil"/>
                <w:right w:val="nil"/>
                <w:between w:val="nil"/>
              </w:pBdr>
              <w:spacing w:after="0" w:line="276" w:lineRule="auto"/>
              <w:rPr>
                <w:rFonts w:ascii="Arial" w:eastAsia="Arial" w:hAnsi="Arial" w:cs="Arial"/>
                <w:color w:val="000000"/>
                <w:sz w:val="18"/>
                <w:szCs w:val="18"/>
                <w:lang w:val="en-US"/>
              </w:rPr>
            </w:pPr>
          </w:p>
        </w:tc>
        <w:tc>
          <w:tcPr>
            <w:tcW w:w="2560" w:type="dxa"/>
            <w:tcBorders>
              <w:top w:val="nil"/>
              <w:left w:val="nil"/>
              <w:bottom w:val="single" w:sz="16" w:space="0" w:color="000000"/>
              <w:right w:val="single" w:sz="16" w:space="0" w:color="000000"/>
            </w:tcBorders>
            <w:shd w:val="clear" w:color="auto" w:fill="FFFFFF"/>
            <w:vAlign w:val="center"/>
          </w:tcPr>
          <w:p w14:paraId="400ACC12" w14:textId="77777777" w:rsidR="00FD7FB0" w:rsidRPr="00FD7FB0" w:rsidRDefault="00FD7FB0" w:rsidP="00FD7FB0">
            <w:pPr>
              <w:spacing w:after="0"/>
              <w:ind w:left="60" w:right="60"/>
              <w:rPr>
                <w:rFonts w:ascii="Arial" w:eastAsia="Arial" w:hAnsi="Arial" w:cs="Arial"/>
                <w:color w:val="000000"/>
                <w:sz w:val="18"/>
                <w:szCs w:val="18"/>
                <w:lang w:val="en-US"/>
              </w:rPr>
            </w:pPr>
            <w:r w:rsidRPr="00FD7FB0">
              <w:rPr>
                <w:rFonts w:ascii="Arial" w:eastAsia="Arial" w:hAnsi="Arial" w:cs="Arial"/>
                <w:color w:val="000000"/>
                <w:sz w:val="18"/>
                <w:szCs w:val="18"/>
                <w:lang w:val="en-US"/>
              </w:rPr>
              <w:t>DER</w:t>
            </w:r>
          </w:p>
        </w:tc>
        <w:tc>
          <w:tcPr>
            <w:tcW w:w="953" w:type="dxa"/>
            <w:tcBorders>
              <w:top w:val="nil"/>
              <w:left w:val="single" w:sz="16" w:space="0" w:color="000000"/>
              <w:bottom w:val="single" w:sz="16" w:space="0" w:color="000000"/>
            </w:tcBorders>
            <w:shd w:val="clear" w:color="auto" w:fill="FFFFFF"/>
          </w:tcPr>
          <w:p w14:paraId="7943B6FC"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.728</w:t>
            </w:r>
          </w:p>
        </w:tc>
        <w:tc>
          <w:tcPr>
            <w:tcW w:w="959" w:type="dxa"/>
            <w:tcBorders>
              <w:top w:val="nil"/>
              <w:bottom w:val="single" w:sz="16" w:space="0" w:color="000000"/>
            </w:tcBorders>
            <w:shd w:val="clear" w:color="auto" w:fill="FFFFFF"/>
          </w:tcPr>
          <w:p w14:paraId="35CFE9B1"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1.111</w:t>
            </w:r>
          </w:p>
        </w:tc>
        <w:tc>
          <w:tcPr>
            <w:tcW w:w="1560" w:type="dxa"/>
            <w:tcBorders>
              <w:top w:val="nil"/>
              <w:bottom w:val="single" w:sz="16" w:space="0" w:color="000000"/>
            </w:tcBorders>
            <w:shd w:val="clear" w:color="auto" w:fill="FFFFFF"/>
          </w:tcPr>
          <w:p w14:paraId="044506CB"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.076</w:t>
            </w:r>
          </w:p>
        </w:tc>
        <w:tc>
          <w:tcPr>
            <w:tcW w:w="702" w:type="dxa"/>
            <w:gridSpan w:val="2"/>
            <w:tcBorders>
              <w:top w:val="nil"/>
              <w:bottom w:val="single" w:sz="16" w:space="0" w:color="000000"/>
            </w:tcBorders>
            <w:shd w:val="clear" w:color="auto" w:fill="FFFFFF"/>
          </w:tcPr>
          <w:p w14:paraId="672244E7"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.655</w:t>
            </w:r>
          </w:p>
        </w:tc>
        <w:tc>
          <w:tcPr>
            <w:tcW w:w="681" w:type="dxa"/>
            <w:tcBorders>
              <w:top w:val="nil"/>
              <w:bottom w:val="single" w:sz="16" w:space="0" w:color="000000"/>
              <w:right w:val="single" w:sz="16" w:space="0" w:color="000000"/>
            </w:tcBorders>
            <w:shd w:val="clear" w:color="auto" w:fill="FFFFFF"/>
          </w:tcPr>
          <w:p w14:paraId="28BA43BC" w14:textId="77777777" w:rsidR="00FD7FB0" w:rsidRPr="00FD7FB0" w:rsidRDefault="00FD7FB0" w:rsidP="00FD7FB0">
            <w:pPr>
              <w:spacing w:after="0"/>
              <w:ind w:left="60" w:right="60"/>
              <w:jc w:val="right"/>
              <w:rPr>
                <w:rFonts w:ascii="Arial" w:eastAsia="Arial" w:hAnsi="Arial" w:cs="Arial"/>
                <w:color w:val="000000"/>
                <w:sz w:val="18"/>
                <w:szCs w:val="18"/>
                <w:lang w:val="en-US"/>
              </w:rPr>
            </w:pPr>
            <w:r w:rsidRPr="00FD7FB0">
              <w:rPr>
                <w:rFonts w:ascii="Arial" w:eastAsia="Arial" w:hAnsi="Arial" w:cs="Arial"/>
                <w:color w:val="000000"/>
                <w:sz w:val="18"/>
                <w:szCs w:val="18"/>
                <w:lang w:val="en-US"/>
              </w:rPr>
              <w:t>.514</w:t>
            </w:r>
          </w:p>
        </w:tc>
      </w:tr>
      <w:tr w:rsidR="00FD7FB0" w:rsidRPr="00FD7FB0" w14:paraId="5C49E746" w14:textId="77777777" w:rsidTr="004C3D86">
        <w:trPr>
          <w:trHeight w:val="281"/>
        </w:trPr>
        <w:tc>
          <w:tcPr>
            <w:tcW w:w="7455" w:type="dxa"/>
            <w:gridSpan w:val="8"/>
            <w:tcBorders>
              <w:top w:val="nil"/>
              <w:left w:val="nil"/>
              <w:bottom w:val="nil"/>
              <w:right w:val="nil"/>
            </w:tcBorders>
            <w:shd w:val="clear" w:color="auto" w:fill="FFFFFF"/>
          </w:tcPr>
          <w:p w14:paraId="0A117F36" w14:textId="77777777" w:rsidR="00FD7FB0" w:rsidRPr="00FD7FB0" w:rsidRDefault="00FD7FB0" w:rsidP="00FD7FB0">
            <w:pPr>
              <w:spacing w:after="0"/>
              <w:ind w:left="60" w:right="60"/>
              <w:rPr>
                <w:rFonts w:ascii="Arial" w:eastAsia="Arial" w:hAnsi="Arial" w:cs="Arial"/>
                <w:color w:val="000000"/>
                <w:sz w:val="18"/>
                <w:szCs w:val="18"/>
                <w:lang w:val="en-US"/>
              </w:rPr>
            </w:pPr>
            <w:r w:rsidRPr="00FD7FB0">
              <w:rPr>
                <w:rFonts w:ascii="Arial" w:eastAsia="Arial" w:hAnsi="Arial" w:cs="Arial"/>
                <w:color w:val="000000"/>
                <w:sz w:val="18"/>
                <w:szCs w:val="18"/>
                <w:lang w:val="en-US"/>
              </w:rPr>
              <w:t>a. Dependent Variable: ROA</w:t>
            </w:r>
          </w:p>
        </w:tc>
      </w:tr>
    </w:tbl>
    <w:p w14:paraId="781B9CE9" w14:textId="565F920D" w:rsidR="00FD7FB0" w:rsidRDefault="00FD7FB0" w:rsidP="009F1999">
      <w:pPr>
        <w:spacing w:after="0" w:line="276" w:lineRule="auto"/>
        <w:ind w:left="426"/>
        <w:jc w:val="both"/>
        <w:rPr>
          <w:rFonts w:ascii="Times New Roman" w:hAnsi="Times New Roman"/>
          <w:b/>
          <w:bCs/>
          <w:color w:val="000000"/>
          <w:sz w:val="24"/>
          <w:szCs w:val="24"/>
        </w:rPr>
      </w:pPr>
    </w:p>
    <w:p w14:paraId="2B72DCDB" w14:textId="708F991E" w:rsidR="00FD7FB0" w:rsidRDefault="00FD7FB0" w:rsidP="009F1999">
      <w:pPr>
        <w:spacing w:after="0" w:line="276" w:lineRule="auto"/>
        <w:ind w:left="426"/>
        <w:jc w:val="both"/>
        <w:rPr>
          <w:rFonts w:ascii="Times New Roman" w:hAnsi="Times New Roman"/>
          <w:b/>
          <w:bCs/>
          <w:color w:val="000000"/>
          <w:sz w:val="24"/>
          <w:szCs w:val="24"/>
        </w:rPr>
      </w:pPr>
    </w:p>
    <w:p w14:paraId="4FF212C0" w14:textId="14C63D86" w:rsidR="00FD7FB0" w:rsidRDefault="00FD7FB0" w:rsidP="009F1999">
      <w:pPr>
        <w:spacing w:after="0" w:line="276" w:lineRule="auto"/>
        <w:ind w:left="426"/>
        <w:jc w:val="both"/>
        <w:rPr>
          <w:rFonts w:ascii="Times New Roman" w:hAnsi="Times New Roman"/>
          <w:b/>
          <w:bCs/>
          <w:color w:val="000000"/>
          <w:sz w:val="24"/>
          <w:szCs w:val="24"/>
        </w:rPr>
      </w:pPr>
    </w:p>
    <w:p w14:paraId="1432F521" w14:textId="01F2B65A" w:rsidR="00FD7FB0" w:rsidRDefault="00FD7FB0" w:rsidP="009F1999">
      <w:pPr>
        <w:spacing w:after="0" w:line="276" w:lineRule="auto"/>
        <w:ind w:left="426"/>
        <w:jc w:val="both"/>
        <w:rPr>
          <w:rFonts w:ascii="Times New Roman" w:hAnsi="Times New Roman"/>
          <w:b/>
          <w:bCs/>
          <w:color w:val="000000"/>
          <w:sz w:val="24"/>
          <w:szCs w:val="24"/>
        </w:rPr>
      </w:pPr>
    </w:p>
    <w:p w14:paraId="574A597C" w14:textId="5A57CC21" w:rsidR="00FD7FB0" w:rsidRDefault="00FD7FB0" w:rsidP="009F1999">
      <w:pPr>
        <w:spacing w:after="0" w:line="276" w:lineRule="auto"/>
        <w:ind w:left="426"/>
        <w:jc w:val="both"/>
        <w:rPr>
          <w:rFonts w:ascii="Times New Roman" w:hAnsi="Times New Roman"/>
          <w:b/>
          <w:bCs/>
          <w:color w:val="000000"/>
          <w:sz w:val="24"/>
          <w:szCs w:val="24"/>
        </w:rPr>
      </w:pPr>
    </w:p>
    <w:p w14:paraId="753EF5E9" w14:textId="0B6CE961" w:rsidR="00FD7FB0" w:rsidRDefault="00FD7FB0" w:rsidP="009F1999">
      <w:pPr>
        <w:spacing w:after="0" w:line="276" w:lineRule="auto"/>
        <w:ind w:left="426"/>
        <w:jc w:val="both"/>
        <w:rPr>
          <w:rFonts w:ascii="Times New Roman" w:hAnsi="Times New Roman"/>
          <w:b/>
          <w:bCs/>
          <w:color w:val="000000"/>
          <w:sz w:val="24"/>
          <w:szCs w:val="24"/>
        </w:rPr>
      </w:pPr>
    </w:p>
    <w:p w14:paraId="6C41D9EB" w14:textId="3552089A" w:rsidR="00FD7FB0" w:rsidRDefault="00FD7FB0" w:rsidP="009F1999">
      <w:pPr>
        <w:spacing w:after="0" w:line="276" w:lineRule="auto"/>
        <w:ind w:left="426"/>
        <w:jc w:val="both"/>
        <w:rPr>
          <w:rFonts w:ascii="Times New Roman" w:hAnsi="Times New Roman"/>
          <w:b/>
          <w:bCs/>
          <w:color w:val="000000"/>
          <w:sz w:val="24"/>
          <w:szCs w:val="24"/>
        </w:rPr>
      </w:pPr>
    </w:p>
    <w:p w14:paraId="2720DC15" w14:textId="32A7C6D4" w:rsidR="00FD7FB0" w:rsidRDefault="00FD7FB0" w:rsidP="009F1999">
      <w:pPr>
        <w:spacing w:after="0" w:line="276" w:lineRule="auto"/>
        <w:ind w:left="426"/>
        <w:jc w:val="both"/>
        <w:rPr>
          <w:rFonts w:ascii="Times New Roman" w:hAnsi="Times New Roman"/>
          <w:b/>
          <w:bCs/>
          <w:color w:val="000000"/>
          <w:sz w:val="24"/>
          <w:szCs w:val="24"/>
        </w:rPr>
      </w:pPr>
    </w:p>
    <w:p w14:paraId="69838B81" w14:textId="77777777" w:rsidR="00FD7FB0" w:rsidRDefault="00FD7FB0" w:rsidP="009F1999">
      <w:pPr>
        <w:spacing w:after="0" w:line="276" w:lineRule="auto"/>
        <w:ind w:left="426"/>
        <w:jc w:val="both"/>
        <w:rPr>
          <w:rFonts w:ascii="Times New Roman" w:hAnsi="Times New Roman"/>
          <w:b/>
          <w:bCs/>
          <w:color w:val="000000"/>
          <w:sz w:val="24"/>
          <w:szCs w:val="24"/>
        </w:rPr>
      </w:pPr>
    </w:p>
    <w:p w14:paraId="74060F8B" w14:textId="77777777" w:rsidR="00692192" w:rsidRDefault="00692192" w:rsidP="00692192">
      <w:pPr>
        <w:spacing w:after="0" w:line="240" w:lineRule="auto"/>
        <w:ind w:left="426"/>
        <w:contextualSpacing/>
        <w:jc w:val="both"/>
        <w:rPr>
          <w:rFonts w:ascii="Times New Roman" w:hAnsi="Times New Roman" w:cs="Times New Roman"/>
          <w:iCs/>
          <w:sz w:val="24"/>
          <w:szCs w:val="24"/>
        </w:rPr>
      </w:pPr>
    </w:p>
    <w:p w14:paraId="407BB6C0" w14:textId="7FD8B51C" w:rsidR="009F1999" w:rsidRPr="00692192" w:rsidRDefault="00692192" w:rsidP="00692192">
      <w:pPr>
        <w:spacing w:after="0" w:line="240" w:lineRule="auto"/>
        <w:ind w:left="426"/>
        <w:contextualSpacing/>
        <w:jc w:val="both"/>
        <w:rPr>
          <w:rFonts w:ascii="Times New Roman" w:hAnsi="Times New Roman" w:cs="Times New Roman"/>
          <w:b/>
          <w:bCs/>
          <w:i/>
          <w:sz w:val="24"/>
          <w:szCs w:val="24"/>
        </w:rPr>
      </w:pPr>
      <w:r w:rsidRPr="00692192">
        <w:rPr>
          <w:rFonts w:ascii="Times New Roman" w:hAnsi="Times New Roman" w:cs="Times New Roman"/>
          <w:b/>
          <w:bCs/>
          <w:iCs/>
          <w:sz w:val="24"/>
          <w:szCs w:val="24"/>
        </w:rPr>
        <w:t>PEMBAHASAN</w:t>
      </w:r>
      <w:r w:rsidR="009F1999" w:rsidRPr="00692192">
        <w:rPr>
          <w:rFonts w:ascii="Times New Roman" w:hAnsi="Times New Roman" w:cs="Times New Roman"/>
          <w:b/>
          <w:bCs/>
          <w:i/>
          <w:sz w:val="24"/>
          <w:szCs w:val="24"/>
        </w:rPr>
        <w:t xml:space="preserve"> </w:t>
      </w:r>
    </w:p>
    <w:p w14:paraId="6EF72F9D" w14:textId="1A8450A4" w:rsidR="00110E95" w:rsidRDefault="00110E95" w:rsidP="00692192">
      <w:pPr>
        <w:pStyle w:val="ListParagraph"/>
        <w:spacing w:after="0" w:line="240" w:lineRule="auto"/>
        <w:ind w:left="426"/>
        <w:jc w:val="both"/>
        <w:rPr>
          <w:rFonts w:ascii="Times New Roman" w:hAnsi="Times New Roman" w:cs="Times New Roman"/>
          <w:b/>
          <w:bCs/>
          <w:sz w:val="24"/>
          <w:szCs w:val="24"/>
        </w:rPr>
      </w:pPr>
    </w:p>
    <w:p w14:paraId="08C18504" w14:textId="77777777" w:rsidR="00FD7FB0" w:rsidRPr="00FD7FB0" w:rsidRDefault="00FD7FB0" w:rsidP="00FD7FB0">
      <w:pPr>
        <w:pBdr>
          <w:top w:val="nil"/>
          <w:left w:val="nil"/>
          <w:bottom w:val="nil"/>
          <w:right w:val="nil"/>
          <w:between w:val="nil"/>
        </w:pBdr>
        <w:spacing w:after="0" w:line="240" w:lineRule="auto"/>
        <w:ind w:left="426"/>
        <w:jc w:val="both"/>
        <w:rPr>
          <w:rFonts w:ascii="Times New Roman" w:eastAsia="Times New Roman" w:hAnsi="Times New Roman" w:cs="Times New Roman"/>
          <w:b/>
          <w:bCs/>
          <w:color w:val="000000"/>
          <w:sz w:val="24"/>
          <w:szCs w:val="24"/>
          <w:lang w:val="en-US"/>
        </w:rPr>
      </w:pPr>
      <w:proofErr w:type="spellStart"/>
      <w:r w:rsidRPr="00FD7FB0">
        <w:rPr>
          <w:rFonts w:ascii="Times New Roman" w:eastAsia="Times New Roman" w:hAnsi="Times New Roman" w:cs="Times New Roman"/>
          <w:b/>
          <w:bCs/>
          <w:color w:val="000000"/>
          <w:sz w:val="24"/>
          <w:szCs w:val="24"/>
          <w:lang w:val="en-US"/>
        </w:rPr>
        <w:t>Pengaruh</w:t>
      </w:r>
      <w:proofErr w:type="spellEnd"/>
      <w:r w:rsidRPr="00FD7FB0">
        <w:rPr>
          <w:rFonts w:ascii="Times New Roman" w:eastAsia="Times New Roman" w:hAnsi="Times New Roman" w:cs="Times New Roman"/>
          <w:b/>
          <w:bCs/>
          <w:color w:val="000000"/>
          <w:sz w:val="24"/>
          <w:szCs w:val="24"/>
          <w:lang w:val="en-US"/>
        </w:rPr>
        <w:t xml:space="preserve"> </w:t>
      </w:r>
      <w:proofErr w:type="spellStart"/>
      <w:r w:rsidRPr="00FD7FB0">
        <w:rPr>
          <w:rFonts w:ascii="Times New Roman" w:eastAsia="Times New Roman" w:hAnsi="Times New Roman" w:cs="Times New Roman"/>
          <w:b/>
          <w:bCs/>
          <w:sz w:val="24"/>
          <w:szCs w:val="24"/>
          <w:lang w:val="en-US"/>
        </w:rPr>
        <w:t>Likuiditas</w:t>
      </w:r>
      <w:proofErr w:type="spellEnd"/>
      <w:r w:rsidRPr="00FD7FB0">
        <w:rPr>
          <w:rFonts w:ascii="Times New Roman" w:eastAsia="Times New Roman" w:hAnsi="Times New Roman" w:cs="Times New Roman"/>
          <w:b/>
          <w:bCs/>
          <w:color w:val="000000"/>
          <w:sz w:val="24"/>
          <w:szCs w:val="24"/>
          <w:lang w:val="en-US"/>
        </w:rPr>
        <w:t xml:space="preserve"> </w:t>
      </w:r>
      <w:proofErr w:type="spellStart"/>
      <w:r w:rsidRPr="00FD7FB0">
        <w:rPr>
          <w:rFonts w:ascii="Times New Roman" w:eastAsia="Times New Roman" w:hAnsi="Times New Roman" w:cs="Times New Roman"/>
          <w:b/>
          <w:bCs/>
          <w:color w:val="000000"/>
          <w:sz w:val="24"/>
          <w:szCs w:val="24"/>
          <w:lang w:val="en-US"/>
        </w:rPr>
        <w:t>Terhadap</w:t>
      </w:r>
      <w:proofErr w:type="spellEnd"/>
      <w:r w:rsidRPr="00FD7FB0">
        <w:rPr>
          <w:rFonts w:ascii="Times New Roman" w:eastAsia="Times New Roman" w:hAnsi="Times New Roman" w:cs="Times New Roman"/>
          <w:b/>
          <w:bCs/>
          <w:color w:val="000000"/>
          <w:sz w:val="24"/>
          <w:szCs w:val="24"/>
          <w:lang w:val="en-US"/>
        </w:rPr>
        <w:t xml:space="preserve"> </w:t>
      </w:r>
      <w:proofErr w:type="spellStart"/>
      <w:r w:rsidRPr="00FD7FB0">
        <w:rPr>
          <w:rFonts w:ascii="Times New Roman" w:eastAsia="Times New Roman" w:hAnsi="Times New Roman" w:cs="Times New Roman"/>
          <w:b/>
          <w:bCs/>
          <w:color w:val="000000"/>
          <w:sz w:val="24"/>
          <w:szCs w:val="24"/>
          <w:lang w:val="en-US"/>
        </w:rPr>
        <w:t>Kinerja</w:t>
      </w:r>
      <w:proofErr w:type="spellEnd"/>
      <w:r w:rsidRPr="00FD7FB0">
        <w:rPr>
          <w:rFonts w:ascii="Times New Roman" w:eastAsia="Times New Roman" w:hAnsi="Times New Roman" w:cs="Times New Roman"/>
          <w:b/>
          <w:bCs/>
          <w:color w:val="000000"/>
          <w:sz w:val="24"/>
          <w:szCs w:val="24"/>
          <w:lang w:val="en-US"/>
        </w:rPr>
        <w:t xml:space="preserve"> </w:t>
      </w:r>
      <w:proofErr w:type="spellStart"/>
      <w:r w:rsidRPr="00FD7FB0">
        <w:rPr>
          <w:rFonts w:ascii="Times New Roman" w:eastAsia="Times New Roman" w:hAnsi="Times New Roman" w:cs="Times New Roman"/>
          <w:b/>
          <w:bCs/>
          <w:color w:val="000000"/>
          <w:sz w:val="24"/>
          <w:szCs w:val="24"/>
          <w:lang w:val="en-US"/>
        </w:rPr>
        <w:t>Keuangan</w:t>
      </w:r>
      <w:proofErr w:type="spellEnd"/>
      <w:r w:rsidRPr="00FD7FB0">
        <w:rPr>
          <w:rFonts w:ascii="Times New Roman" w:eastAsia="Times New Roman" w:hAnsi="Times New Roman" w:cs="Times New Roman"/>
          <w:b/>
          <w:bCs/>
          <w:color w:val="000000"/>
          <w:sz w:val="24"/>
          <w:szCs w:val="24"/>
          <w:lang w:val="en-US"/>
        </w:rPr>
        <w:t xml:space="preserve"> Perusahaan </w:t>
      </w:r>
      <w:proofErr w:type="spellStart"/>
      <w:r w:rsidRPr="00FD7FB0">
        <w:rPr>
          <w:rFonts w:ascii="Times New Roman" w:eastAsia="Times New Roman" w:hAnsi="Times New Roman" w:cs="Times New Roman"/>
          <w:b/>
          <w:bCs/>
          <w:color w:val="000000"/>
          <w:sz w:val="24"/>
          <w:szCs w:val="24"/>
          <w:lang w:val="en-US"/>
        </w:rPr>
        <w:t>Manufaktur</w:t>
      </w:r>
      <w:proofErr w:type="spellEnd"/>
      <w:r w:rsidRPr="00FD7FB0">
        <w:rPr>
          <w:rFonts w:ascii="Times New Roman" w:eastAsia="Times New Roman" w:hAnsi="Times New Roman" w:cs="Times New Roman"/>
          <w:b/>
          <w:bCs/>
          <w:color w:val="000000"/>
          <w:sz w:val="24"/>
          <w:szCs w:val="24"/>
          <w:lang w:val="en-US"/>
        </w:rPr>
        <w:t xml:space="preserve"> </w:t>
      </w:r>
      <w:proofErr w:type="spellStart"/>
      <w:r w:rsidRPr="00FD7FB0">
        <w:rPr>
          <w:rFonts w:ascii="Times New Roman" w:eastAsia="Times New Roman" w:hAnsi="Times New Roman" w:cs="Times New Roman"/>
          <w:b/>
          <w:bCs/>
          <w:color w:val="000000"/>
          <w:sz w:val="24"/>
          <w:szCs w:val="24"/>
          <w:lang w:val="en-US"/>
        </w:rPr>
        <w:t>Subsektor</w:t>
      </w:r>
      <w:proofErr w:type="spellEnd"/>
      <w:r w:rsidRPr="00FD7FB0">
        <w:rPr>
          <w:rFonts w:ascii="Times New Roman" w:eastAsia="Times New Roman" w:hAnsi="Times New Roman" w:cs="Times New Roman"/>
          <w:b/>
          <w:bCs/>
          <w:color w:val="000000"/>
          <w:sz w:val="24"/>
          <w:szCs w:val="24"/>
          <w:lang w:val="en-US"/>
        </w:rPr>
        <w:t xml:space="preserve"> </w:t>
      </w:r>
      <w:proofErr w:type="spellStart"/>
      <w:r w:rsidRPr="00FD7FB0">
        <w:rPr>
          <w:rFonts w:ascii="Times New Roman" w:eastAsia="Times New Roman" w:hAnsi="Times New Roman" w:cs="Times New Roman"/>
          <w:b/>
          <w:bCs/>
          <w:color w:val="000000"/>
          <w:sz w:val="24"/>
          <w:szCs w:val="24"/>
          <w:lang w:val="en-US"/>
        </w:rPr>
        <w:t>Makanan</w:t>
      </w:r>
      <w:proofErr w:type="spellEnd"/>
      <w:r w:rsidRPr="00FD7FB0">
        <w:rPr>
          <w:rFonts w:ascii="Times New Roman" w:eastAsia="Times New Roman" w:hAnsi="Times New Roman" w:cs="Times New Roman"/>
          <w:b/>
          <w:bCs/>
          <w:color w:val="000000"/>
          <w:sz w:val="24"/>
          <w:szCs w:val="24"/>
          <w:lang w:val="en-US"/>
        </w:rPr>
        <w:t xml:space="preserve"> dan </w:t>
      </w:r>
      <w:proofErr w:type="spellStart"/>
      <w:r w:rsidRPr="00FD7FB0">
        <w:rPr>
          <w:rFonts w:ascii="Times New Roman" w:eastAsia="Times New Roman" w:hAnsi="Times New Roman" w:cs="Times New Roman"/>
          <w:b/>
          <w:bCs/>
          <w:color w:val="000000"/>
          <w:sz w:val="24"/>
          <w:szCs w:val="24"/>
          <w:lang w:val="en-US"/>
        </w:rPr>
        <w:t>Minuman</w:t>
      </w:r>
      <w:proofErr w:type="spellEnd"/>
      <w:r w:rsidRPr="00FD7FB0">
        <w:rPr>
          <w:rFonts w:ascii="Times New Roman" w:eastAsia="Times New Roman" w:hAnsi="Times New Roman" w:cs="Times New Roman"/>
          <w:b/>
          <w:bCs/>
          <w:color w:val="000000"/>
          <w:sz w:val="24"/>
          <w:szCs w:val="24"/>
          <w:lang w:val="en-US"/>
        </w:rPr>
        <w:t xml:space="preserve"> yang </w:t>
      </w:r>
      <w:proofErr w:type="spellStart"/>
      <w:r w:rsidRPr="00FD7FB0">
        <w:rPr>
          <w:rFonts w:ascii="Times New Roman" w:eastAsia="Times New Roman" w:hAnsi="Times New Roman" w:cs="Times New Roman"/>
          <w:b/>
          <w:bCs/>
          <w:color w:val="000000"/>
          <w:sz w:val="24"/>
          <w:szCs w:val="24"/>
          <w:lang w:val="en-US"/>
        </w:rPr>
        <w:t>Terdaftar</w:t>
      </w:r>
      <w:proofErr w:type="spellEnd"/>
      <w:r w:rsidRPr="00FD7FB0">
        <w:rPr>
          <w:rFonts w:ascii="Times New Roman" w:eastAsia="Times New Roman" w:hAnsi="Times New Roman" w:cs="Times New Roman"/>
          <w:b/>
          <w:bCs/>
          <w:color w:val="000000"/>
          <w:sz w:val="24"/>
          <w:szCs w:val="24"/>
          <w:lang w:val="en-US"/>
        </w:rPr>
        <w:t xml:space="preserve"> di BEI</w:t>
      </w:r>
    </w:p>
    <w:p w14:paraId="0318A2A7" w14:textId="77777777" w:rsidR="00FD7FB0" w:rsidRPr="00FD7FB0" w:rsidRDefault="00FD7FB0" w:rsidP="00FD7FB0">
      <w:pPr>
        <w:pBdr>
          <w:top w:val="nil"/>
          <w:left w:val="nil"/>
          <w:bottom w:val="nil"/>
          <w:right w:val="nil"/>
          <w:between w:val="nil"/>
        </w:pBdr>
        <w:spacing w:after="0" w:line="240" w:lineRule="auto"/>
        <w:ind w:left="426" w:firstLine="654"/>
        <w:jc w:val="both"/>
        <w:rPr>
          <w:rFonts w:ascii="Times New Roman" w:eastAsia="Times New Roman" w:hAnsi="Times New Roman" w:cs="Times New Roman"/>
          <w:color w:val="000000"/>
          <w:sz w:val="24"/>
          <w:szCs w:val="24"/>
          <w:lang w:val="en-US"/>
        </w:rPr>
      </w:pPr>
      <w:proofErr w:type="spellStart"/>
      <w:r w:rsidRPr="00FD7FB0">
        <w:rPr>
          <w:rFonts w:ascii="Times New Roman" w:eastAsia="Times New Roman" w:hAnsi="Times New Roman" w:cs="Times New Roman"/>
          <w:color w:val="000000"/>
          <w:sz w:val="24"/>
          <w:szCs w:val="24"/>
          <w:lang w:val="en-US"/>
        </w:rPr>
        <w:t>Likuiditas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sebenarnya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merupakan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kemampuan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suatu</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dalam</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memenuhi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kewajiban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jangka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pendeknya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Informasi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mengenai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tingkat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likuiditas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suatu</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sangat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bermanfaat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bagi</w:t>
      </w:r>
      <w:proofErr w:type="spellEnd"/>
      <w:r w:rsidRPr="00FD7FB0">
        <w:rPr>
          <w:rFonts w:ascii="Times New Roman" w:eastAsia="Times New Roman" w:hAnsi="Times New Roman" w:cs="Times New Roman"/>
          <w:color w:val="000000"/>
          <w:sz w:val="24"/>
          <w:szCs w:val="24"/>
          <w:lang w:val="en-US"/>
        </w:rPr>
        <w:t xml:space="preserve"> para </w:t>
      </w:r>
      <w:proofErr w:type="spellStart"/>
      <w:r w:rsidRPr="00FD7FB0">
        <w:rPr>
          <w:rFonts w:ascii="Times New Roman" w:eastAsia="Times New Roman" w:hAnsi="Times New Roman" w:cs="Times New Roman"/>
          <w:color w:val="000000"/>
          <w:sz w:val="24"/>
          <w:szCs w:val="24"/>
          <w:lang w:val="en-US"/>
        </w:rPr>
        <w:t>pengambil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keputusan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khususnya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bagi</w:t>
      </w:r>
      <w:proofErr w:type="spellEnd"/>
      <w:r w:rsidRPr="00FD7FB0">
        <w:rPr>
          <w:rFonts w:ascii="Times New Roman" w:eastAsia="Times New Roman" w:hAnsi="Times New Roman" w:cs="Times New Roman"/>
          <w:color w:val="000000"/>
          <w:sz w:val="24"/>
          <w:szCs w:val="24"/>
          <w:lang w:val="en-US"/>
        </w:rPr>
        <w:t xml:space="preserve"> para </w:t>
      </w:r>
      <w:proofErr w:type="spellStart"/>
      <w:r w:rsidRPr="00FD7FB0">
        <w:rPr>
          <w:rFonts w:ascii="Times New Roman" w:eastAsia="Times New Roman" w:hAnsi="Times New Roman" w:cs="Times New Roman"/>
          <w:color w:val="000000"/>
          <w:sz w:val="24"/>
          <w:szCs w:val="24"/>
          <w:lang w:val="en-US"/>
        </w:rPr>
        <w:t>kreditor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sz w:val="24"/>
          <w:szCs w:val="24"/>
          <w:lang w:val="en-US"/>
        </w:rPr>
        <w:t>Kreditur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sebelum</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memberikan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suatu</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pinjaman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sebuah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mereka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mencari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tahu</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sejauh</w:t>
      </w:r>
      <w:proofErr w:type="spellEnd"/>
      <w:r w:rsidRPr="00FD7FB0">
        <w:rPr>
          <w:rFonts w:ascii="Times New Roman" w:eastAsia="Times New Roman" w:hAnsi="Times New Roman" w:cs="Times New Roman"/>
          <w:color w:val="000000"/>
          <w:sz w:val="24"/>
          <w:szCs w:val="24"/>
          <w:lang w:val="en-US"/>
        </w:rPr>
        <w:t xml:space="preserve"> mana </w:t>
      </w:r>
      <w:proofErr w:type="spellStart"/>
      <w:r w:rsidRPr="00FD7FB0">
        <w:rPr>
          <w:rFonts w:ascii="Times New Roman" w:eastAsia="Times New Roman" w:hAnsi="Times New Roman" w:cs="Times New Roman"/>
          <w:color w:val="000000"/>
          <w:sz w:val="24"/>
          <w:szCs w:val="24"/>
          <w:lang w:val="en-US"/>
        </w:rPr>
        <w:t>kemampuan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dalam</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melunasi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kewajiban</w:t>
      </w:r>
      <w:proofErr w:type="spellEnd"/>
      <w:r w:rsidRPr="00FD7FB0">
        <w:rPr>
          <w:rFonts w:ascii="Times New Roman" w:eastAsia="Times New Roman" w:hAnsi="Times New Roman" w:cs="Times New Roman"/>
          <w:color w:val="000000"/>
          <w:sz w:val="24"/>
          <w:szCs w:val="24"/>
          <w:lang w:val="en-US"/>
        </w:rPr>
        <w:t xml:space="preserve"> – </w:t>
      </w:r>
      <w:proofErr w:type="spellStart"/>
      <w:r w:rsidRPr="00FD7FB0">
        <w:rPr>
          <w:rFonts w:ascii="Times New Roman" w:eastAsia="Times New Roman" w:hAnsi="Times New Roman" w:cs="Times New Roman"/>
          <w:color w:val="000000"/>
          <w:sz w:val="24"/>
          <w:szCs w:val="24"/>
          <w:lang w:val="en-US"/>
        </w:rPr>
        <w:t>kewajiban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jangka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pendeknya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Seharusnya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lastRenderedPageBreak/>
        <w:t>semakin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tinggi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tingkat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likuiditas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maka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semakin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luas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pengungkapan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informasi</w:t>
      </w:r>
      <w:proofErr w:type="spellEnd"/>
      <w:r w:rsidRPr="00FD7FB0">
        <w:rPr>
          <w:rFonts w:ascii="Times New Roman" w:eastAsia="Times New Roman" w:hAnsi="Times New Roman" w:cs="Times New Roman"/>
          <w:color w:val="000000"/>
          <w:sz w:val="24"/>
          <w:szCs w:val="24"/>
          <w:lang w:val="en-US"/>
        </w:rPr>
        <w:t xml:space="preserve"> oleh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dalam</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laporan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tahunan</w:t>
      </w:r>
      <w:proofErr w:type="spellEnd"/>
      <w:r w:rsidRPr="00FD7FB0">
        <w:rPr>
          <w:rFonts w:ascii="Times New Roman" w:eastAsia="Times New Roman" w:hAnsi="Times New Roman" w:cs="Times New Roman"/>
          <w:color w:val="000000"/>
          <w:sz w:val="24"/>
          <w:szCs w:val="24"/>
          <w:lang w:val="en-US"/>
        </w:rPr>
        <w:t xml:space="preserve">. Hal </w:t>
      </w:r>
      <w:proofErr w:type="spellStart"/>
      <w:r w:rsidRPr="00FD7FB0">
        <w:rPr>
          <w:rFonts w:ascii="Times New Roman" w:eastAsia="Times New Roman" w:hAnsi="Times New Roman" w:cs="Times New Roman"/>
          <w:color w:val="000000"/>
          <w:sz w:val="24"/>
          <w:szCs w:val="24"/>
          <w:lang w:val="en-US"/>
        </w:rPr>
        <w:t>ini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dikarenakan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berusaha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memberikan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informasi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kepada</w:t>
      </w:r>
      <w:proofErr w:type="spellEnd"/>
      <w:r w:rsidRPr="00FD7FB0">
        <w:rPr>
          <w:rFonts w:ascii="Times New Roman" w:eastAsia="Times New Roman" w:hAnsi="Times New Roman" w:cs="Times New Roman"/>
          <w:color w:val="000000"/>
          <w:sz w:val="24"/>
          <w:szCs w:val="24"/>
          <w:lang w:val="en-US"/>
        </w:rPr>
        <w:t xml:space="preserve"> para </w:t>
      </w:r>
      <w:proofErr w:type="spellStart"/>
      <w:r w:rsidRPr="00FD7FB0">
        <w:rPr>
          <w:rFonts w:ascii="Times New Roman" w:eastAsia="Times New Roman" w:hAnsi="Times New Roman" w:cs="Times New Roman"/>
          <w:color w:val="000000"/>
          <w:sz w:val="24"/>
          <w:szCs w:val="24"/>
          <w:lang w:val="en-US"/>
        </w:rPr>
        <w:t>pemegang</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kepentingan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kondisi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keuangan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dalam</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keadaan</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baik</w:t>
      </w:r>
      <w:proofErr w:type="spellEnd"/>
      <w:r w:rsidRPr="00FD7FB0">
        <w:rPr>
          <w:rFonts w:ascii="Times New Roman" w:eastAsia="Times New Roman" w:hAnsi="Times New Roman" w:cs="Times New Roman"/>
          <w:color w:val="000000"/>
          <w:sz w:val="24"/>
          <w:szCs w:val="24"/>
          <w:lang w:val="en-US"/>
        </w:rPr>
        <w:t>.</w:t>
      </w:r>
    </w:p>
    <w:p w14:paraId="63249CFC" w14:textId="77777777" w:rsidR="00FD7FB0" w:rsidRPr="00FD7FB0" w:rsidRDefault="00FD7FB0" w:rsidP="00FD7FB0">
      <w:pPr>
        <w:pBdr>
          <w:top w:val="nil"/>
          <w:left w:val="nil"/>
          <w:bottom w:val="nil"/>
          <w:right w:val="nil"/>
          <w:between w:val="nil"/>
        </w:pBdr>
        <w:spacing w:after="0" w:line="240" w:lineRule="auto"/>
        <w:ind w:left="426" w:firstLine="654"/>
        <w:jc w:val="both"/>
        <w:rPr>
          <w:rFonts w:ascii="Times New Roman" w:eastAsia="Times New Roman" w:hAnsi="Times New Roman" w:cs="Times New Roman"/>
          <w:color w:val="000000"/>
          <w:sz w:val="24"/>
          <w:szCs w:val="24"/>
          <w:lang w:val="en-US"/>
        </w:rPr>
      </w:pPr>
      <w:r w:rsidRPr="00FD7FB0">
        <w:rPr>
          <w:rFonts w:ascii="Times New Roman" w:eastAsia="Times New Roman" w:hAnsi="Times New Roman" w:cs="Times New Roman"/>
          <w:color w:val="000000"/>
          <w:sz w:val="24"/>
          <w:szCs w:val="24"/>
          <w:lang w:val="en-US"/>
        </w:rPr>
        <w:t xml:space="preserve">Uji </w:t>
      </w:r>
      <w:proofErr w:type="spellStart"/>
      <w:r w:rsidRPr="00FD7FB0">
        <w:rPr>
          <w:rFonts w:ascii="Times New Roman" w:eastAsia="Times New Roman" w:hAnsi="Times New Roman" w:cs="Times New Roman"/>
          <w:color w:val="000000"/>
          <w:sz w:val="24"/>
          <w:szCs w:val="24"/>
          <w:lang w:val="en-US"/>
        </w:rPr>
        <w:t>hipotesis</w:t>
      </w:r>
      <w:proofErr w:type="spellEnd"/>
      <w:r w:rsidRPr="00FD7FB0">
        <w:rPr>
          <w:rFonts w:ascii="Times New Roman" w:eastAsia="Times New Roman" w:hAnsi="Times New Roman" w:cs="Times New Roman"/>
          <w:color w:val="000000"/>
          <w:sz w:val="24"/>
          <w:szCs w:val="24"/>
          <w:lang w:val="en-US"/>
        </w:rPr>
        <w:t xml:space="preserve"> 1 </w:t>
      </w:r>
      <w:proofErr w:type="spellStart"/>
      <w:r w:rsidRPr="00FD7FB0">
        <w:rPr>
          <w:rFonts w:ascii="Times New Roman" w:eastAsia="Times New Roman" w:hAnsi="Times New Roman" w:cs="Times New Roman"/>
          <w:color w:val="000000"/>
          <w:sz w:val="24"/>
          <w:szCs w:val="24"/>
          <w:lang w:val="en-US"/>
        </w:rPr>
        <w:t>menunjukkan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variabel</w:t>
      </w:r>
      <w:proofErr w:type="spellEnd"/>
      <w:r w:rsidRPr="00FD7FB0">
        <w:rPr>
          <w:rFonts w:ascii="Times New Roman" w:eastAsia="Times New Roman" w:hAnsi="Times New Roman" w:cs="Times New Roman"/>
          <w:color w:val="000000"/>
          <w:sz w:val="24"/>
          <w:szCs w:val="24"/>
          <w:lang w:val="en-US"/>
        </w:rPr>
        <w:t xml:space="preserve"> X1 </w:t>
      </w:r>
      <w:proofErr w:type="spellStart"/>
      <w:r w:rsidRPr="00FD7FB0">
        <w:rPr>
          <w:rFonts w:ascii="Times New Roman" w:eastAsia="Times New Roman" w:hAnsi="Times New Roman" w:cs="Times New Roman"/>
          <w:color w:val="000000"/>
          <w:sz w:val="24"/>
          <w:szCs w:val="24"/>
          <w:lang w:val="en-US"/>
        </w:rPr>
        <w:t>memiliki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pengaruh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positif</w:t>
      </w:r>
      <w:proofErr w:type="spellEnd"/>
      <w:r w:rsidRPr="00FD7FB0">
        <w:rPr>
          <w:rFonts w:ascii="Times New Roman" w:eastAsia="Times New Roman" w:hAnsi="Times New Roman" w:cs="Times New Roman"/>
          <w:color w:val="000000"/>
          <w:sz w:val="24"/>
          <w:szCs w:val="24"/>
          <w:lang w:val="en-US"/>
        </w:rPr>
        <w:t xml:space="preserve"> dan </w:t>
      </w:r>
      <w:proofErr w:type="spellStart"/>
      <w:r w:rsidRPr="00FD7FB0">
        <w:rPr>
          <w:rFonts w:ascii="Times New Roman" w:eastAsia="Times New Roman" w:hAnsi="Times New Roman" w:cs="Times New Roman"/>
          <w:color w:val="000000"/>
          <w:sz w:val="24"/>
          <w:szCs w:val="24"/>
          <w:lang w:val="en-US"/>
        </w:rPr>
        <w:t>signifikan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terhadap</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variabel</w:t>
      </w:r>
      <w:proofErr w:type="spellEnd"/>
      <w:r w:rsidRPr="00FD7FB0">
        <w:rPr>
          <w:rFonts w:ascii="Times New Roman" w:eastAsia="Times New Roman" w:hAnsi="Times New Roman" w:cs="Times New Roman"/>
          <w:color w:val="000000"/>
          <w:sz w:val="24"/>
          <w:szCs w:val="24"/>
          <w:lang w:val="en-US"/>
        </w:rPr>
        <w:t xml:space="preserve"> Y </w:t>
      </w:r>
      <w:proofErr w:type="spellStart"/>
      <w:r w:rsidRPr="00FD7FB0">
        <w:rPr>
          <w:rFonts w:ascii="Times New Roman" w:eastAsia="Times New Roman" w:hAnsi="Times New Roman" w:cs="Times New Roman"/>
          <w:color w:val="000000"/>
          <w:sz w:val="24"/>
          <w:szCs w:val="24"/>
          <w:lang w:val="en-US"/>
        </w:rPr>
        <w:t>karena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angka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signifikansinya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sebesar</w:t>
      </w:r>
      <w:proofErr w:type="spellEnd"/>
      <w:r w:rsidRPr="00FD7FB0">
        <w:rPr>
          <w:rFonts w:ascii="Times New Roman" w:eastAsia="Times New Roman" w:hAnsi="Times New Roman" w:cs="Times New Roman"/>
          <w:color w:val="000000"/>
          <w:sz w:val="24"/>
          <w:szCs w:val="24"/>
          <w:lang w:val="en-US"/>
        </w:rPr>
        <w:t xml:space="preserve"> 0,000 yang mana </w:t>
      </w:r>
      <w:proofErr w:type="spellStart"/>
      <w:r w:rsidRPr="00FD7FB0">
        <w:rPr>
          <w:rFonts w:ascii="Times New Roman" w:eastAsia="Times New Roman" w:hAnsi="Times New Roman" w:cs="Times New Roman"/>
          <w:color w:val="000000"/>
          <w:sz w:val="24"/>
          <w:szCs w:val="24"/>
          <w:lang w:val="en-US"/>
        </w:rPr>
        <w:t>lebih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kecil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dari</w:t>
      </w:r>
      <w:proofErr w:type="spellEnd"/>
      <w:r w:rsidRPr="00FD7FB0">
        <w:rPr>
          <w:rFonts w:ascii="Times New Roman" w:eastAsia="Times New Roman" w:hAnsi="Times New Roman" w:cs="Times New Roman"/>
          <w:color w:val="000000"/>
          <w:sz w:val="24"/>
          <w:szCs w:val="24"/>
          <w:lang w:val="en-US"/>
        </w:rPr>
        <w:t xml:space="preserve"> 0,05. </w:t>
      </w:r>
      <w:proofErr w:type="spellStart"/>
      <w:r w:rsidRPr="00FD7FB0">
        <w:rPr>
          <w:rFonts w:ascii="Times New Roman" w:eastAsia="Times New Roman" w:hAnsi="Times New Roman" w:cs="Times New Roman"/>
          <w:color w:val="000000"/>
          <w:sz w:val="24"/>
          <w:szCs w:val="24"/>
          <w:lang w:val="en-US"/>
        </w:rPr>
        <w:t>Sehingga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hipotesis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pertama</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berbunyi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Pengaruh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Likuiditas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terhadap</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kinerja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keuangan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manufaktur</w:t>
      </w:r>
      <w:proofErr w:type="spellEnd"/>
      <w:r w:rsidRPr="00FD7FB0">
        <w:rPr>
          <w:rFonts w:ascii="Times New Roman" w:eastAsia="Times New Roman" w:hAnsi="Times New Roman" w:cs="Times New Roman"/>
          <w:color w:val="000000"/>
          <w:sz w:val="24"/>
          <w:szCs w:val="24"/>
          <w:lang w:val="en-US"/>
        </w:rPr>
        <w:t xml:space="preserve"> sub </w:t>
      </w:r>
      <w:proofErr w:type="spellStart"/>
      <w:r w:rsidRPr="00FD7FB0">
        <w:rPr>
          <w:rFonts w:ascii="Times New Roman" w:eastAsia="Times New Roman" w:hAnsi="Times New Roman" w:cs="Times New Roman"/>
          <w:color w:val="000000"/>
          <w:sz w:val="24"/>
          <w:szCs w:val="24"/>
          <w:lang w:val="en-US"/>
        </w:rPr>
        <w:t>sektor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makanan</w:t>
      </w:r>
      <w:proofErr w:type="spellEnd"/>
      <w:r w:rsidRPr="00FD7FB0">
        <w:rPr>
          <w:rFonts w:ascii="Times New Roman" w:eastAsia="Times New Roman" w:hAnsi="Times New Roman" w:cs="Times New Roman"/>
          <w:color w:val="000000"/>
          <w:sz w:val="24"/>
          <w:szCs w:val="24"/>
          <w:lang w:val="en-US"/>
        </w:rPr>
        <w:t xml:space="preserve"> dan </w:t>
      </w:r>
      <w:proofErr w:type="spellStart"/>
      <w:r w:rsidRPr="00FD7FB0">
        <w:rPr>
          <w:rFonts w:ascii="Times New Roman" w:eastAsia="Times New Roman" w:hAnsi="Times New Roman" w:cs="Times New Roman"/>
          <w:color w:val="000000"/>
          <w:sz w:val="24"/>
          <w:szCs w:val="24"/>
          <w:lang w:val="en-US"/>
        </w:rPr>
        <w:t>minuman</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terdaftar</w:t>
      </w:r>
      <w:proofErr w:type="spellEnd"/>
      <w:r w:rsidRPr="00FD7FB0">
        <w:rPr>
          <w:rFonts w:ascii="Times New Roman" w:eastAsia="Times New Roman" w:hAnsi="Times New Roman" w:cs="Times New Roman"/>
          <w:color w:val="000000"/>
          <w:sz w:val="24"/>
          <w:szCs w:val="24"/>
          <w:lang w:val="en-US"/>
        </w:rPr>
        <w:t xml:space="preserve"> di BEI” </w:t>
      </w:r>
      <w:proofErr w:type="spellStart"/>
      <w:r w:rsidRPr="00FD7FB0">
        <w:rPr>
          <w:rFonts w:ascii="Times New Roman" w:eastAsia="Times New Roman" w:hAnsi="Times New Roman" w:cs="Times New Roman"/>
          <w:color w:val="000000"/>
          <w:sz w:val="24"/>
          <w:szCs w:val="24"/>
          <w:lang w:val="en-US"/>
        </w:rPr>
        <w:t>diterima</w:t>
      </w:r>
      <w:proofErr w:type="spellEnd"/>
      <w:r w:rsidRPr="00FD7FB0">
        <w:rPr>
          <w:rFonts w:ascii="Times New Roman" w:eastAsia="Times New Roman" w:hAnsi="Times New Roman" w:cs="Times New Roman"/>
          <w:color w:val="000000"/>
          <w:sz w:val="24"/>
          <w:szCs w:val="24"/>
          <w:lang w:val="en-US"/>
        </w:rPr>
        <w:t xml:space="preserve">. Dari </w:t>
      </w:r>
      <w:proofErr w:type="spellStart"/>
      <w:r w:rsidRPr="00FD7FB0">
        <w:rPr>
          <w:rFonts w:ascii="Times New Roman" w:eastAsia="Times New Roman" w:hAnsi="Times New Roman" w:cs="Times New Roman"/>
          <w:color w:val="000000"/>
          <w:sz w:val="24"/>
          <w:szCs w:val="24"/>
          <w:lang w:val="en-US"/>
        </w:rPr>
        <w:t>persamaan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regresi</w:t>
      </w:r>
      <w:proofErr w:type="spellEnd"/>
      <w:r w:rsidRPr="00FD7FB0">
        <w:rPr>
          <w:rFonts w:ascii="Times New Roman" w:eastAsia="Times New Roman" w:hAnsi="Times New Roman" w:cs="Times New Roman"/>
          <w:color w:val="000000"/>
          <w:sz w:val="24"/>
          <w:szCs w:val="24"/>
          <w:lang w:val="en-US"/>
        </w:rPr>
        <w:t xml:space="preserve"> Y = 0,071 + 0,028X1 </w:t>
      </w:r>
      <w:proofErr w:type="spellStart"/>
      <w:r w:rsidRPr="00FD7FB0">
        <w:rPr>
          <w:rFonts w:ascii="Times New Roman" w:eastAsia="Times New Roman" w:hAnsi="Times New Roman" w:cs="Times New Roman"/>
          <w:color w:val="000000"/>
          <w:sz w:val="24"/>
          <w:szCs w:val="24"/>
          <w:lang w:val="en-US"/>
        </w:rPr>
        <w:t>dapat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diketahui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Current Ratio </w:t>
      </w:r>
      <w:proofErr w:type="spellStart"/>
      <w:r w:rsidRPr="00FD7FB0">
        <w:rPr>
          <w:rFonts w:ascii="Times New Roman" w:eastAsia="Times New Roman" w:hAnsi="Times New Roman" w:cs="Times New Roman"/>
          <w:color w:val="000000"/>
          <w:sz w:val="24"/>
          <w:szCs w:val="24"/>
          <w:lang w:val="en-US"/>
        </w:rPr>
        <w:t>memiliki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pengaruh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terhadap</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Kinerja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Keuangan</w:t>
      </w:r>
      <w:proofErr w:type="spellEnd"/>
      <w:r w:rsidRPr="00FD7FB0">
        <w:rPr>
          <w:rFonts w:ascii="Times New Roman" w:eastAsia="Times New Roman" w:hAnsi="Times New Roman" w:cs="Times New Roman"/>
          <w:color w:val="000000"/>
          <w:sz w:val="24"/>
          <w:szCs w:val="24"/>
          <w:lang w:val="en-US"/>
        </w:rPr>
        <w:t xml:space="preserve"> Perusahaan. </w:t>
      </w:r>
      <w:proofErr w:type="spellStart"/>
      <w:r w:rsidRPr="00FD7FB0">
        <w:rPr>
          <w:rFonts w:ascii="Times New Roman" w:eastAsia="Times New Roman" w:hAnsi="Times New Roman" w:cs="Times New Roman"/>
          <w:color w:val="000000"/>
          <w:sz w:val="24"/>
          <w:szCs w:val="24"/>
          <w:lang w:val="en-US"/>
        </w:rPr>
        <w:t>Jika</w:t>
      </w:r>
      <w:proofErr w:type="spellEnd"/>
      <w:r w:rsidRPr="00FD7FB0">
        <w:rPr>
          <w:rFonts w:ascii="Times New Roman" w:eastAsia="Times New Roman" w:hAnsi="Times New Roman" w:cs="Times New Roman"/>
          <w:color w:val="000000"/>
          <w:sz w:val="24"/>
          <w:szCs w:val="24"/>
          <w:lang w:val="en-US"/>
        </w:rPr>
        <w:t xml:space="preserve"> Current Ratio </w:t>
      </w:r>
      <w:proofErr w:type="spellStart"/>
      <w:r w:rsidRPr="00FD7FB0">
        <w:rPr>
          <w:rFonts w:ascii="Times New Roman" w:eastAsia="Times New Roman" w:hAnsi="Times New Roman" w:cs="Times New Roman"/>
          <w:color w:val="000000"/>
          <w:sz w:val="24"/>
          <w:szCs w:val="24"/>
          <w:lang w:val="en-US"/>
        </w:rPr>
        <w:t>semakin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tinggi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maka</w:t>
      </w:r>
      <w:proofErr w:type="spellEnd"/>
      <w:r w:rsidRPr="00FD7FB0">
        <w:rPr>
          <w:rFonts w:ascii="Times New Roman" w:eastAsia="Times New Roman" w:hAnsi="Times New Roman" w:cs="Times New Roman"/>
          <w:color w:val="000000"/>
          <w:sz w:val="24"/>
          <w:szCs w:val="24"/>
          <w:lang w:val="en-US"/>
        </w:rPr>
        <w:t xml:space="preserve"> Nilai Perusahaan </w:t>
      </w:r>
      <w:proofErr w:type="spellStart"/>
      <w:r w:rsidRPr="00FD7FB0">
        <w:rPr>
          <w:rFonts w:ascii="Times New Roman" w:eastAsia="Times New Roman" w:hAnsi="Times New Roman" w:cs="Times New Roman"/>
          <w:color w:val="000000"/>
          <w:sz w:val="24"/>
          <w:szCs w:val="24"/>
          <w:lang w:val="en-US"/>
        </w:rPr>
        <w:t>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semakin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baik</w:t>
      </w:r>
      <w:proofErr w:type="spellEnd"/>
      <w:r w:rsidRPr="00FD7FB0">
        <w:rPr>
          <w:rFonts w:ascii="Times New Roman" w:eastAsia="Times New Roman" w:hAnsi="Times New Roman" w:cs="Times New Roman"/>
          <w:color w:val="000000"/>
          <w:sz w:val="24"/>
          <w:szCs w:val="24"/>
          <w:lang w:val="en-US"/>
        </w:rPr>
        <w:t xml:space="preserve">. </w:t>
      </w:r>
    </w:p>
    <w:p w14:paraId="0EA751DC" w14:textId="77777777" w:rsidR="00FD7FB0" w:rsidRPr="00FD7FB0" w:rsidRDefault="00FD7FB0" w:rsidP="00FD7FB0">
      <w:pPr>
        <w:pBdr>
          <w:top w:val="nil"/>
          <w:left w:val="nil"/>
          <w:bottom w:val="nil"/>
          <w:right w:val="nil"/>
          <w:between w:val="nil"/>
        </w:pBdr>
        <w:spacing w:after="0" w:line="240" w:lineRule="auto"/>
        <w:ind w:left="426" w:firstLine="654"/>
        <w:jc w:val="both"/>
        <w:rPr>
          <w:rFonts w:ascii="Times New Roman" w:eastAsia="Times New Roman" w:hAnsi="Times New Roman" w:cs="Times New Roman"/>
          <w:color w:val="000000"/>
          <w:sz w:val="24"/>
          <w:szCs w:val="24"/>
          <w:lang w:val="en-US"/>
        </w:rPr>
      </w:pPr>
      <w:proofErr w:type="spellStart"/>
      <w:r w:rsidRPr="00FD7FB0">
        <w:rPr>
          <w:rFonts w:ascii="Times New Roman" w:eastAsia="Times New Roman" w:hAnsi="Times New Roman" w:cs="Times New Roman"/>
          <w:color w:val="000000"/>
          <w:sz w:val="24"/>
          <w:szCs w:val="24"/>
          <w:lang w:val="en-US"/>
        </w:rPr>
        <w:t>Dwi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Prastowo</w:t>
      </w:r>
      <w:proofErr w:type="spellEnd"/>
      <w:r w:rsidRPr="00FD7FB0">
        <w:rPr>
          <w:rFonts w:ascii="Times New Roman" w:eastAsia="Times New Roman" w:hAnsi="Times New Roman" w:cs="Times New Roman"/>
          <w:color w:val="000000"/>
          <w:sz w:val="24"/>
          <w:szCs w:val="24"/>
          <w:lang w:val="en-US"/>
        </w:rPr>
        <w:t xml:space="preserve"> (80:2011) </w:t>
      </w:r>
      <w:proofErr w:type="spellStart"/>
      <w:r w:rsidRPr="00FD7FB0">
        <w:rPr>
          <w:rFonts w:ascii="Times New Roman" w:eastAsia="Times New Roman" w:hAnsi="Times New Roman" w:cs="Times New Roman"/>
          <w:color w:val="000000"/>
          <w:sz w:val="24"/>
          <w:szCs w:val="24"/>
          <w:lang w:val="en-US"/>
        </w:rPr>
        <w:t>menyebutkan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rasio</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likuiditas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berfungsi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untuk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mengukur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kemampuan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suatu</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dalam</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memenuhi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kewajiban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jangka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pendeknya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Likuiditas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suatu</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mampu</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menggambarkan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kemampuan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tersebut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dalam</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memenuhi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kewajiban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jangka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pendeknya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kepada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kreditor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jangka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pendek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semakin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besar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perbandingan</w:t>
      </w:r>
      <w:proofErr w:type="spellEnd"/>
      <w:r w:rsidRPr="00FD7FB0">
        <w:rPr>
          <w:rFonts w:ascii="Times New Roman" w:eastAsia="Times New Roman" w:hAnsi="Times New Roman" w:cs="Times New Roman"/>
          <w:color w:val="000000"/>
          <w:sz w:val="24"/>
          <w:szCs w:val="24"/>
          <w:lang w:val="en-US"/>
        </w:rPr>
        <w:t xml:space="preserve"> kas </w:t>
      </w:r>
      <w:proofErr w:type="spellStart"/>
      <w:r w:rsidRPr="00FD7FB0">
        <w:rPr>
          <w:rFonts w:ascii="Times New Roman" w:eastAsia="Times New Roman" w:hAnsi="Times New Roman" w:cs="Times New Roman"/>
          <w:color w:val="000000"/>
          <w:sz w:val="24"/>
          <w:szCs w:val="24"/>
          <w:lang w:val="en-US"/>
        </w:rPr>
        <w:t>dengan</w:t>
      </w:r>
      <w:proofErr w:type="spellEnd"/>
      <w:r w:rsidRPr="00FD7FB0">
        <w:rPr>
          <w:rFonts w:ascii="Times New Roman" w:eastAsia="Times New Roman" w:hAnsi="Times New Roman" w:cs="Times New Roman"/>
          <w:color w:val="000000"/>
          <w:sz w:val="24"/>
          <w:szCs w:val="24"/>
          <w:lang w:val="en-US"/>
        </w:rPr>
        <w:t xml:space="preserve"> utang </w:t>
      </w:r>
      <w:proofErr w:type="spellStart"/>
      <w:r w:rsidRPr="00FD7FB0">
        <w:rPr>
          <w:rFonts w:ascii="Times New Roman" w:eastAsia="Times New Roman" w:hAnsi="Times New Roman" w:cs="Times New Roman"/>
          <w:color w:val="000000"/>
          <w:sz w:val="24"/>
          <w:szCs w:val="24"/>
          <w:lang w:val="en-US"/>
        </w:rPr>
        <w:t>maka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semakin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baik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Rasio</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likuiditas</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menggambarkan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kinerja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keuangan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dari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segi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kewajiban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dapat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mempengaruhi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penilaian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masyarakat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khususnya</w:t>
      </w:r>
      <w:proofErr w:type="spellEnd"/>
      <w:r w:rsidRPr="00FD7FB0">
        <w:rPr>
          <w:rFonts w:ascii="Times New Roman" w:eastAsia="Times New Roman" w:hAnsi="Times New Roman" w:cs="Times New Roman"/>
          <w:color w:val="000000"/>
          <w:sz w:val="24"/>
          <w:szCs w:val="24"/>
          <w:lang w:val="en-US"/>
        </w:rPr>
        <w:t xml:space="preserve"> investor </w:t>
      </w:r>
      <w:proofErr w:type="spellStart"/>
      <w:r w:rsidRPr="00FD7FB0">
        <w:rPr>
          <w:rFonts w:ascii="Times New Roman" w:eastAsia="Times New Roman" w:hAnsi="Times New Roman" w:cs="Times New Roman"/>
          <w:color w:val="000000"/>
          <w:sz w:val="24"/>
          <w:szCs w:val="24"/>
          <w:lang w:val="en-US"/>
        </w:rPr>
        <w:t>dalam</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rangka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memberikan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kepercayaan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kepada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untuk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menanamkan</w:t>
      </w:r>
      <w:proofErr w:type="spellEnd"/>
      <w:r w:rsidRPr="00FD7FB0">
        <w:rPr>
          <w:rFonts w:ascii="Times New Roman" w:eastAsia="Times New Roman" w:hAnsi="Times New Roman" w:cs="Times New Roman"/>
          <w:color w:val="000000"/>
          <w:sz w:val="24"/>
          <w:szCs w:val="24"/>
          <w:lang w:val="en-US"/>
        </w:rPr>
        <w:t xml:space="preserve"> modal. </w:t>
      </w:r>
      <w:proofErr w:type="spellStart"/>
      <w:r w:rsidRPr="00FD7FB0">
        <w:rPr>
          <w:rFonts w:ascii="Times New Roman" w:eastAsia="Times New Roman" w:hAnsi="Times New Roman" w:cs="Times New Roman"/>
          <w:color w:val="000000"/>
          <w:sz w:val="24"/>
          <w:szCs w:val="24"/>
          <w:lang w:val="en-US"/>
        </w:rPr>
        <w:t>Jika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masih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memiliki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kemampuan</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bagus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dalam</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memenuhi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kewajiban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jangka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pendeknya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periode</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satu</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tahun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dengan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menggunakan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aktiva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lancar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maka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dapat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dikatakan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likuid</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sehingga</w:t>
      </w:r>
      <w:proofErr w:type="spellEnd"/>
      <w:r w:rsidRPr="00FD7FB0">
        <w:rPr>
          <w:rFonts w:ascii="Times New Roman" w:eastAsia="Times New Roman" w:hAnsi="Times New Roman" w:cs="Times New Roman"/>
          <w:color w:val="000000"/>
          <w:sz w:val="24"/>
          <w:szCs w:val="24"/>
          <w:lang w:val="en-US"/>
        </w:rPr>
        <w:t xml:space="preserve"> investor </w:t>
      </w:r>
      <w:proofErr w:type="spellStart"/>
      <w:r w:rsidRPr="00FD7FB0">
        <w:rPr>
          <w:rFonts w:ascii="Times New Roman" w:eastAsia="Times New Roman" w:hAnsi="Times New Roman" w:cs="Times New Roman"/>
          <w:color w:val="000000"/>
          <w:sz w:val="24"/>
          <w:szCs w:val="24"/>
          <w:lang w:val="en-US"/>
        </w:rPr>
        <w:t>tidak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perlu</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khawatir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dalam</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menginvestasikan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dananya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jika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suatu</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saat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terjadi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hal</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tidak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diinginkan</w:t>
      </w:r>
      <w:proofErr w:type="spellEnd"/>
      <w:r w:rsidRPr="00FD7FB0">
        <w:rPr>
          <w:rFonts w:ascii="Times New Roman" w:eastAsia="Times New Roman" w:hAnsi="Times New Roman" w:cs="Times New Roman"/>
          <w:color w:val="000000"/>
          <w:sz w:val="24"/>
          <w:szCs w:val="24"/>
          <w:lang w:val="en-US"/>
        </w:rPr>
        <w:t xml:space="preserve">. Hasil </w:t>
      </w:r>
      <w:proofErr w:type="spellStart"/>
      <w:r w:rsidRPr="00FD7FB0">
        <w:rPr>
          <w:rFonts w:ascii="Times New Roman" w:eastAsia="Times New Roman" w:hAnsi="Times New Roman" w:cs="Times New Roman"/>
          <w:color w:val="000000"/>
          <w:sz w:val="24"/>
          <w:szCs w:val="24"/>
          <w:lang w:val="en-US"/>
        </w:rPr>
        <w:t>penelitian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ini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menunjukkan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likuiditas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berpengaruh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positif</w:t>
      </w:r>
      <w:proofErr w:type="spellEnd"/>
      <w:r w:rsidRPr="00FD7FB0">
        <w:rPr>
          <w:rFonts w:ascii="Times New Roman" w:eastAsia="Times New Roman" w:hAnsi="Times New Roman" w:cs="Times New Roman"/>
          <w:color w:val="000000"/>
          <w:sz w:val="24"/>
          <w:szCs w:val="24"/>
          <w:lang w:val="en-US"/>
        </w:rPr>
        <w:t xml:space="preserve"> dan </w:t>
      </w:r>
      <w:proofErr w:type="spellStart"/>
      <w:r w:rsidRPr="00FD7FB0">
        <w:rPr>
          <w:rFonts w:ascii="Times New Roman" w:eastAsia="Times New Roman" w:hAnsi="Times New Roman" w:cs="Times New Roman"/>
          <w:color w:val="000000"/>
          <w:sz w:val="24"/>
          <w:szCs w:val="24"/>
          <w:lang w:val="en-US"/>
        </w:rPr>
        <w:t>signifikan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terhadap</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nilai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yang mana </w:t>
      </w:r>
      <w:proofErr w:type="spellStart"/>
      <w:r w:rsidRPr="00FD7FB0">
        <w:rPr>
          <w:rFonts w:ascii="Times New Roman" w:eastAsia="Times New Roman" w:hAnsi="Times New Roman" w:cs="Times New Roman"/>
          <w:color w:val="000000"/>
          <w:sz w:val="24"/>
          <w:szCs w:val="24"/>
          <w:lang w:val="en-US"/>
        </w:rPr>
        <w:t>sesuai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dengan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hasil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penelitian</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dilakukan</w:t>
      </w:r>
      <w:proofErr w:type="spellEnd"/>
      <w:r w:rsidRPr="00FD7FB0">
        <w:rPr>
          <w:rFonts w:ascii="Times New Roman" w:eastAsia="Times New Roman" w:hAnsi="Times New Roman" w:cs="Times New Roman"/>
          <w:color w:val="000000"/>
          <w:sz w:val="24"/>
          <w:szCs w:val="24"/>
          <w:lang w:val="en-US"/>
        </w:rPr>
        <w:t xml:space="preserve"> oleh Casimira </w:t>
      </w:r>
      <w:proofErr w:type="spellStart"/>
      <w:r w:rsidRPr="00FD7FB0">
        <w:rPr>
          <w:rFonts w:ascii="Times New Roman" w:eastAsia="Times New Roman" w:hAnsi="Times New Roman" w:cs="Times New Roman"/>
          <w:color w:val="000000"/>
          <w:sz w:val="24"/>
          <w:szCs w:val="24"/>
          <w:lang w:val="en-US"/>
        </w:rPr>
        <w:t>Susilaningrum</w:t>
      </w:r>
      <w:proofErr w:type="spellEnd"/>
      <w:r w:rsidRPr="00FD7FB0">
        <w:rPr>
          <w:rFonts w:ascii="Times New Roman" w:eastAsia="Times New Roman" w:hAnsi="Times New Roman" w:cs="Times New Roman"/>
          <w:color w:val="000000"/>
          <w:sz w:val="24"/>
          <w:szCs w:val="24"/>
          <w:lang w:val="en-US"/>
        </w:rPr>
        <w:t xml:space="preserve"> pada </w:t>
      </w:r>
      <w:proofErr w:type="spellStart"/>
      <w:r w:rsidRPr="00FD7FB0">
        <w:rPr>
          <w:rFonts w:ascii="Times New Roman" w:eastAsia="Times New Roman" w:hAnsi="Times New Roman" w:cs="Times New Roman"/>
          <w:color w:val="000000"/>
          <w:sz w:val="24"/>
          <w:szCs w:val="24"/>
          <w:lang w:val="en-US"/>
        </w:rPr>
        <w:t>tahun</w:t>
      </w:r>
      <w:proofErr w:type="spellEnd"/>
      <w:r w:rsidRPr="00FD7FB0">
        <w:rPr>
          <w:rFonts w:ascii="Times New Roman" w:eastAsia="Times New Roman" w:hAnsi="Times New Roman" w:cs="Times New Roman"/>
          <w:color w:val="000000"/>
          <w:sz w:val="24"/>
          <w:szCs w:val="24"/>
          <w:lang w:val="en-US"/>
        </w:rPr>
        <w:t xml:space="preserve"> 2016 </w:t>
      </w:r>
      <w:proofErr w:type="spellStart"/>
      <w:r w:rsidRPr="00FD7FB0">
        <w:rPr>
          <w:rFonts w:ascii="Times New Roman" w:eastAsia="Times New Roman" w:hAnsi="Times New Roman" w:cs="Times New Roman"/>
          <w:color w:val="000000"/>
          <w:sz w:val="24"/>
          <w:szCs w:val="24"/>
          <w:lang w:val="en-US"/>
        </w:rPr>
        <w:t>berjudul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Pengaruh</w:t>
      </w:r>
      <w:proofErr w:type="spellEnd"/>
      <w:r w:rsidRPr="00FD7FB0">
        <w:rPr>
          <w:rFonts w:ascii="Times New Roman" w:eastAsia="Times New Roman" w:hAnsi="Times New Roman" w:cs="Times New Roman"/>
          <w:color w:val="000000"/>
          <w:sz w:val="24"/>
          <w:szCs w:val="24"/>
          <w:lang w:val="en-US"/>
        </w:rPr>
        <w:t xml:space="preserve"> Return </w:t>
      </w:r>
      <w:proofErr w:type="gramStart"/>
      <w:r w:rsidRPr="00FD7FB0">
        <w:rPr>
          <w:rFonts w:ascii="Times New Roman" w:eastAsia="Times New Roman" w:hAnsi="Times New Roman" w:cs="Times New Roman"/>
          <w:color w:val="000000"/>
          <w:sz w:val="24"/>
          <w:szCs w:val="24"/>
          <w:lang w:val="en-US"/>
        </w:rPr>
        <w:t>On</w:t>
      </w:r>
      <w:proofErr w:type="gramEnd"/>
      <w:r w:rsidRPr="00FD7FB0">
        <w:rPr>
          <w:rFonts w:ascii="Times New Roman" w:eastAsia="Times New Roman" w:hAnsi="Times New Roman" w:cs="Times New Roman"/>
          <w:color w:val="000000"/>
          <w:sz w:val="24"/>
          <w:szCs w:val="24"/>
          <w:lang w:val="en-US"/>
        </w:rPr>
        <w:t xml:space="preserve"> Assets, </w:t>
      </w:r>
      <w:proofErr w:type="spellStart"/>
      <w:r w:rsidRPr="00FD7FB0">
        <w:rPr>
          <w:rFonts w:ascii="Times New Roman" w:eastAsia="Times New Roman" w:hAnsi="Times New Roman" w:cs="Times New Roman"/>
          <w:color w:val="000000"/>
          <w:sz w:val="24"/>
          <w:szCs w:val="24"/>
          <w:lang w:val="en-US"/>
        </w:rPr>
        <w:t>Rasio</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Likuiditas</w:t>
      </w:r>
      <w:proofErr w:type="spellEnd"/>
      <w:r w:rsidRPr="00FD7FB0">
        <w:rPr>
          <w:rFonts w:ascii="Times New Roman" w:eastAsia="Times New Roman" w:hAnsi="Times New Roman" w:cs="Times New Roman"/>
          <w:color w:val="000000"/>
          <w:sz w:val="24"/>
          <w:szCs w:val="24"/>
          <w:lang w:val="en-US"/>
        </w:rPr>
        <w:t xml:space="preserve"> dan </w:t>
      </w:r>
      <w:proofErr w:type="spellStart"/>
      <w:r w:rsidRPr="00FD7FB0">
        <w:rPr>
          <w:rFonts w:ascii="Times New Roman" w:eastAsia="Times New Roman" w:hAnsi="Times New Roman" w:cs="Times New Roman"/>
          <w:color w:val="000000"/>
          <w:sz w:val="24"/>
          <w:szCs w:val="24"/>
          <w:lang w:val="en-US"/>
        </w:rPr>
        <w:t>Rasio</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Solvabilitas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terhadap</w:t>
      </w:r>
      <w:proofErr w:type="spellEnd"/>
      <w:r w:rsidRPr="00FD7FB0">
        <w:rPr>
          <w:rFonts w:ascii="Times New Roman" w:eastAsia="Times New Roman" w:hAnsi="Times New Roman" w:cs="Times New Roman"/>
          <w:color w:val="000000"/>
          <w:sz w:val="24"/>
          <w:szCs w:val="24"/>
          <w:lang w:val="en-US"/>
        </w:rPr>
        <w:t xml:space="preserve"> Nilai Perusahaan </w:t>
      </w:r>
      <w:proofErr w:type="spellStart"/>
      <w:r w:rsidRPr="00FD7FB0">
        <w:rPr>
          <w:rFonts w:ascii="Times New Roman" w:eastAsia="Times New Roman" w:hAnsi="Times New Roman" w:cs="Times New Roman"/>
          <w:color w:val="000000"/>
          <w:sz w:val="24"/>
          <w:szCs w:val="24"/>
          <w:lang w:val="en-US"/>
        </w:rPr>
        <w:t>dengan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Pengungkapan</w:t>
      </w:r>
      <w:proofErr w:type="spellEnd"/>
      <w:r w:rsidRPr="00FD7FB0">
        <w:rPr>
          <w:rFonts w:ascii="Times New Roman" w:eastAsia="Times New Roman" w:hAnsi="Times New Roman" w:cs="Times New Roman"/>
          <w:color w:val="000000"/>
          <w:sz w:val="24"/>
          <w:szCs w:val="24"/>
          <w:lang w:val="en-US"/>
        </w:rPr>
        <w:t xml:space="preserve"> Corporate Social Responsibility (CSR) </w:t>
      </w:r>
      <w:proofErr w:type="spellStart"/>
      <w:r w:rsidRPr="00FD7FB0">
        <w:rPr>
          <w:rFonts w:ascii="Times New Roman" w:eastAsia="Times New Roman" w:hAnsi="Times New Roman" w:cs="Times New Roman"/>
          <w:color w:val="000000"/>
          <w:sz w:val="24"/>
          <w:szCs w:val="24"/>
          <w:lang w:val="en-US"/>
        </w:rPr>
        <w:t>sebagai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Variabel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Moderasi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Studi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Empiris</w:t>
      </w:r>
      <w:proofErr w:type="spellEnd"/>
      <w:r w:rsidRPr="00FD7FB0">
        <w:rPr>
          <w:rFonts w:ascii="Times New Roman" w:eastAsia="Times New Roman" w:hAnsi="Times New Roman" w:cs="Times New Roman"/>
          <w:color w:val="000000"/>
          <w:sz w:val="24"/>
          <w:szCs w:val="24"/>
          <w:lang w:val="en-US"/>
        </w:rPr>
        <w:t xml:space="preserve"> pada Perusahaan </w:t>
      </w:r>
      <w:proofErr w:type="spellStart"/>
      <w:r w:rsidRPr="00FD7FB0">
        <w:rPr>
          <w:rFonts w:ascii="Times New Roman" w:eastAsia="Times New Roman" w:hAnsi="Times New Roman" w:cs="Times New Roman"/>
          <w:color w:val="000000"/>
          <w:sz w:val="24"/>
          <w:szCs w:val="24"/>
          <w:lang w:val="en-US"/>
        </w:rPr>
        <w:t>Pertambangan</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terdaftar</w:t>
      </w:r>
      <w:proofErr w:type="spellEnd"/>
      <w:r w:rsidRPr="00FD7FB0">
        <w:rPr>
          <w:rFonts w:ascii="Times New Roman" w:eastAsia="Times New Roman" w:hAnsi="Times New Roman" w:cs="Times New Roman"/>
          <w:color w:val="000000"/>
          <w:sz w:val="24"/>
          <w:szCs w:val="24"/>
          <w:lang w:val="en-US"/>
        </w:rPr>
        <w:t xml:space="preserve"> di BEI)”. Hasil </w:t>
      </w:r>
      <w:proofErr w:type="spellStart"/>
      <w:r w:rsidRPr="00FD7FB0">
        <w:rPr>
          <w:rFonts w:ascii="Times New Roman" w:eastAsia="Times New Roman" w:hAnsi="Times New Roman" w:cs="Times New Roman"/>
          <w:color w:val="000000"/>
          <w:sz w:val="24"/>
          <w:szCs w:val="24"/>
          <w:lang w:val="en-US"/>
        </w:rPr>
        <w:t>dari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penelitian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tersebut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menunjukkan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Likuiditas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berpengaruh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positif</w:t>
      </w:r>
      <w:proofErr w:type="spellEnd"/>
      <w:r w:rsidRPr="00FD7FB0">
        <w:rPr>
          <w:rFonts w:ascii="Times New Roman" w:eastAsia="Times New Roman" w:hAnsi="Times New Roman" w:cs="Times New Roman"/>
          <w:color w:val="000000"/>
          <w:sz w:val="24"/>
          <w:szCs w:val="24"/>
          <w:lang w:val="en-US"/>
        </w:rPr>
        <w:t xml:space="preserve"> dan </w:t>
      </w:r>
      <w:proofErr w:type="spellStart"/>
      <w:r w:rsidRPr="00FD7FB0">
        <w:rPr>
          <w:rFonts w:ascii="Times New Roman" w:eastAsia="Times New Roman" w:hAnsi="Times New Roman" w:cs="Times New Roman"/>
          <w:color w:val="000000"/>
          <w:sz w:val="24"/>
          <w:szCs w:val="24"/>
          <w:lang w:val="en-US"/>
        </w:rPr>
        <w:t>signifikan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terhadap</w:t>
      </w:r>
      <w:proofErr w:type="spellEnd"/>
      <w:r w:rsidRPr="00FD7FB0">
        <w:rPr>
          <w:rFonts w:ascii="Times New Roman" w:eastAsia="Times New Roman" w:hAnsi="Times New Roman" w:cs="Times New Roman"/>
          <w:color w:val="000000"/>
          <w:sz w:val="24"/>
          <w:szCs w:val="24"/>
          <w:lang w:val="en-US"/>
        </w:rPr>
        <w:t xml:space="preserve"> Nilai Perusahaan.</w:t>
      </w:r>
    </w:p>
    <w:p w14:paraId="61166B0F" w14:textId="77777777" w:rsidR="00FD7FB0" w:rsidRDefault="00FD7FB0" w:rsidP="00692192">
      <w:pPr>
        <w:pStyle w:val="ListParagraph"/>
        <w:spacing w:after="0" w:line="240" w:lineRule="auto"/>
        <w:ind w:left="426"/>
        <w:jc w:val="both"/>
        <w:rPr>
          <w:rFonts w:ascii="Times New Roman" w:hAnsi="Times New Roman" w:cs="Times New Roman"/>
          <w:b/>
          <w:bCs/>
          <w:sz w:val="24"/>
          <w:szCs w:val="24"/>
        </w:rPr>
      </w:pPr>
    </w:p>
    <w:p w14:paraId="5D366BC5" w14:textId="77777777" w:rsidR="00FD7FB0" w:rsidRPr="00FD7FB0" w:rsidRDefault="00FD7FB0" w:rsidP="00FD7FB0">
      <w:pPr>
        <w:pBdr>
          <w:top w:val="nil"/>
          <w:left w:val="nil"/>
          <w:bottom w:val="nil"/>
          <w:right w:val="nil"/>
          <w:between w:val="nil"/>
        </w:pBdr>
        <w:spacing w:after="0" w:line="480" w:lineRule="auto"/>
        <w:ind w:firstLine="426"/>
        <w:jc w:val="both"/>
        <w:rPr>
          <w:rFonts w:ascii="Times New Roman" w:eastAsia="Times New Roman" w:hAnsi="Times New Roman" w:cs="Times New Roman"/>
          <w:b/>
          <w:bCs/>
          <w:color w:val="000000"/>
          <w:sz w:val="24"/>
          <w:szCs w:val="24"/>
          <w:lang w:val="en-US"/>
        </w:rPr>
      </w:pPr>
      <w:proofErr w:type="spellStart"/>
      <w:r w:rsidRPr="00FD7FB0">
        <w:rPr>
          <w:rFonts w:ascii="Times New Roman" w:eastAsia="Times New Roman" w:hAnsi="Times New Roman" w:cs="Times New Roman"/>
          <w:b/>
          <w:bCs/>
          <w:color w:val="000000"/>
          <w:sz w:val="24"/>
          <w:szCs w:val="24"/>
          <w:lang w:val="en-US"/>
        </w:rPr>
        <w:t>Pengaruh</w:t>
      </w:r>
      <w:proofErr w:type="spellEnd"/>
      <w:r w:rsidRPr="00FD7FB0">
        <w:rPr>
          <w:rFonts w:ascii="Times New Roman" w:eastAsia="Times New Roman" w:hAnsi="Times New Roman" w:cs="Times New Roman"/>
          <w:b/>
          <w:bCs/>
          <w:color w:val="000000"/>
          <w:sz w:val="24"/>
          <w:szCs w:val="24"/>
          <w:lang w:val="en-US"/>
        </w:rPr>
        <w:t xml:space="preserve"> </w:t>
      </w:r>
      <w:proofErr w:type="spellStart"/>
      <w:r w:rsidRPr="00FD7FB0">
        <w:rPr>
          <w:rFonts w:ascii="Times New Roman" w:eastAsia="Times New Roman" w:hAnsi="Times New Roman" w:cs="Times New Roman"/>
          <w:b/>
          <w:bCs/>
          <w:color w:val="000000"/>
          <w:sz w:val="24"/>
          <w:szCs w:val="24"/>
          <w:lang w:val="en-US"/>
        </w:rPr>
        <w:t>Solvabilitas</w:t>
      </w:r>
      <w:proofErr w:type="spellEnd"/>
      <w:r w:rsidRPr="00FD7FB0">
        <w:rPr>
          <w:rFonts w:ascii="Times New Roman" w:eastAsia="Times New Roman" w:hAnsi="Times New Roman" w:cs="Times New Roman"/>
          <w:b/>
          <w:bCs/>
          <w:color w:val="000000"/>
          <w:sz w:val="24"/>
          <w:szCs w:val="24"/>
          <w:lang w:val="en-US"/>
        </w:rPr>
        <w:t xml:space="preserve"> </w:t>
      </w:r>
      <w:proofErr w:type="spellStart"/>
      <w:r w:rsidRPr="00FD7FB0">
        <w:rPr>
          <w:rFonts w:ascii="Times New Roman" w:eastAsia="Times New Roman" w:hAnsi="Times New Roman" w:cs="Times New Roman"/>
          <w:b/>
          <w:bCs/>
          <w:color w:val="000000"/>
          <w:sz w:val="24"/>
          <w:szCs w:val="24"/>
          <w:lang w:val="en-US"/>
        </w:rPr>
        <w:t>Terhadap</w:t>
      </w:r>
      <w:proofErr w:type="spellEnd"/>
      <w:r w:rsidRPr="00FD7FB0">
        <w:rPr>
          <w:rFonts w:ascii="Times New Roman" w:eastAsia="Times New Roman" w:hAnsi="Times New Roman" w:cs="Times New Roman"/>
          <w:b/>
          <w:bCs/>
          <w:color w:val="000000"/>
          <w:sz w:val="24"/>
          <w:szCs w:val="24"/>
          <w:lang w:val="en-US"/>
        </w:rPr>
        <w:t xml:space="preserve"> </w:t>
      </w:r>
      <w:proofErr w:type="spellStart"/>
      <w:r w:rsidRPr="00FD7FB0">
        <w:rPr>
          <w:rFonts w:ascii="Times New Roman" w:eastAsia="Times New Roman" w:hAnsi="Times New Roman" w:cs="Times New Roman"/>
          <w:b/>
          <w:bCs/>
          <w:color w:val="000000"/>
          <w:sz w:val="24"/>
          <w:szCs w:val="24"/>
          <w:lang w:val="en-US"/>
        </w:rPr>
        <w:t>Kinerja</w:t>
      </w:r>
      <w:proofErr w:type="spellEnd"/>
      <w:r w:rsidRPr="00FD7FB0">
        <w:rPr>
          <w:rFonts w:ascii="Times New Roman" w:eastAsia="Times New Roman" w:hAnsi="Times New Roman" w:cs="Times New Roman"/>
          <w:b/>
          <w:bCs/>
          <w:color w:val="000000"/>
          <w:sz w:val="24"/>
          <w:szCs w:val="24"/>
          <w:lang w:val="en-US"/>
        </w:rPr>
        <w:t xml:space="preserve"> </w:t>
      </w:r>
      <w:proofErr w:type="spellStart"/>
      <w:r w:rsidRPr="00FD7FB0">
        <w:rPr>
          <w:rFonts w:ascii="Times New Roman" w:eastAsia="Times New Roman" w:hAnsi="Times New Roman" w:cs="Times New Roman"/>
          <w:b/>
          <w:bCs/>
          <w:color w:val="000000"/>
          <w:sz w:val="24"/>
          <w:szCs w:val="24"/>
          <w:lang w:val="en-US"/>
        </w:rPr>
        <w:t>Keuangan</w:t>
      </w:r>
      <w:proofErr w:type="spellEnd"/>
      <w:r w:rsidRPr="00FD7FB0">
        <w:rPr>
          <w:rFonts w:ascii="Times New Roman" w:eastAsia="Times New Roman" w:hAnsi="Times New Roman" w:cs="Times New Roman"/>
          <w:b/>
          <w:bCs/>
          <w:color w:val="000000"/>
          <w:sz w:val="24"/>
          <w:szCs w:val="24"/>
          <w:lang w:val="en-US"/>
        </w:rPr>
        <w:t xml:space="preserve"> Perusahaan</w:t>
      </w:r>
    </w:p>
    <w:p w14:paraId="5B305BE9" w14:textId="77777777" w:rsidR="00FD7FB0" w:rsidRPr="00FD7FB0" w:rsidRDefault="00FD7FB0" w:rsidP="00FD7FB0">
      <w:pPr>
        <w:pBdr>
          <w:top w:val="nil"/>
          <w:left w:val="nil"/>
          <w:bottom w:val="nil"/>
          <w:right w:val="nil"/>
          <w:between w:val="nil"/>
        </w:pBdr>
        <w:spacing w:after="0" w:line="240" w:lineRule="auto"/>
        <w:ind w:left="426" w:firstLine="654"/>
        <w:jc w:val="both"/>
        <w:rPr>
          <w:rFonts w:ascii="Times New Roman" w:eastAsia="Times New Roman" w:hAnsi="Times New Roman" w:cs="Times New Roman"/>
          <w:color w:val="000000"/>
          <w:sz w:val="24"/>
          <w:szCs w:val="24"/>
          <w:lang w:val="en-US"/>
        </w:rPr>
      </w:pPr>
      <w:r w:rsidRPr="00FD7FB0">
        <w:rPr>
          <w:rFonts w:ascii="Times New Roman" w:eastAsia="Times New Roman" w:hAnsi="Times New Roman" w:cs="Times New Roman"/>
          <w:color w:val="000000"/>
          <w:sz w:val="24"/>
          <w:szCs w:val="24"/>
          <w:lang w:val="en-US"/>
        </w:rPr>
        <w:t xml:space="preserve">Uji </w:t>
      </w:r>
      <w:proofErr w:type="spellStart"/>
      <w:r w:rsidRPr="00FD7FB0">
        <w:rPr>
          <w:rFonts w:ascii="Times New Roman" w:eastAsia="Times New Roman" w:hAnsi="Times New Roman" w:cs="Times New Roman"/>
          <w:color w:val="000000"/>
          <w:sz w:val="24"/>
          <w:szCs w:val="24"/>
          <w:lang w:val="en-US"/>
        </w:rPr>
        <w:t>hipotesis</w:t>
      </w:r>
      <w:proofErr w:type="spellEnd"/>
      <w:r w:rsidRPr="00FD7FB0">
        <w:rPr>
          <w:rFonts w:ascii="Times New Roman" w:eastAsia="Times New Roman" w:hAnsi="Times New Roman" w:cs="Times New Roman"/>
          <w:color w:val="000000"/>
          <w:sz w:val="24"/>
          <w:szCs w:val="24"/>
          <w:lang w:val="en-US"/>
        </w:rPr>
        <w:t xml:space="preserve"> 2 </w:t>
      </w:r>
      <w:proofErr w:type="spellStart"/>
      <w:r w:rsidRPr="00FD7FB0">
        <w:rPr>
          <w:rFonts w:ascii="Times New Roman" w:eastAsia="Times New Roman" w:hAnsi="Times New Roman" w:cs="Times New Roman"/>
          <w:color w:val="000000"/>
          <w:sz w:val="24"/>
          <w:szCs w:val="24"/>
          <w:lang w:val="en-US"/>
        </w:rPr>
        <w:t>menunjukkan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variabel</w:t>
      </w:r>
      <w:proofErr w:type="spellEnd"/>
      <w:r w:rsidRPr="00FD7FB0">
        <w:rPr>
          <w:rFonts w:ascii="Times New Roman" w:eastAsia="Times New Roman" w:hAnsi="Times New Roman" w:cs="Times New Roman"/>
          <w:color w:val="000000"/>
          <w:sz w:val="24"/>
          <w:szCs w:val="24"/>
          <w:lang w:val="en-US"/>
        </w:rPr>
        <w:t xml:space="preserve"> X2 </w:t>
      </w:r>
      <w:proofErr w:type="spellStart"/>
      <w:r w:rsidRPr="00FD7FB0">
        <w:rPr>
          <w:rFonts w:ascii="Times New Roman" w:eastAsia="Times New Roman" w:hAnsi="Times New Roman" w:cs="Times New Roman"/>
          <w:color w:val="000000"/>
          <w:sz w:val="24"/>
          <w:szCs w:val="24"/>
          <w:lang w:val="en-US"/>
        </w:rPr>
        <w:t>berpengaruh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secara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negatif</w:t>
      </w:r>
      <w:proofErr w:type="spellEnd"/>
      <w:r w:rsidRPr="00FD7FB0">
        <w:rPr>
          <w:rFonts w:ascii="Times New Roman" w:eastAsia="Times New Roman" w:hAnsi="Times New Roman" w:cs="Times New Roman"/>
          <w:color w:val="000000"/>
          <w:sz w:val="24"/>
          <w:szCs w:val="24"/>
          <w:lang w:val="en-US"/>
        </w:rPr>
        <w:t xml:space="preserve"> dan </w:t>
      </w:r>
      <w:proofErr w:type="spellStart"/>
      <w:r w:rsidRPr="00FD7FB0">
        <w:rPr>
          <w:rFonts w:ascii="Times New Roman" w:eastAsia="Times New Roman" w:hAnsi="Times New Roman" w:cs="Times New Roman"/>
          <w:color w:val="000000"/>
          <w:sz w:val="24"/>
          <w:szCs w:val="24"/>
          <w:lang w:val="en-US"/>
        </w:rPr>
        <w:t>tidak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signifikan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terhadap</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variabel</w:t>
      </w:r>
      <w:proofErr w:type="spellEnd"/>
      <w:r w:rsidRPr="00FD7FB0">
        <w:rPr>
          <w:rFonts w:ascii="Times New Roman" w:eastAsia="Times New Roman" w:hAnsi="Times New Roman" w:cs="Times New Roman"/>
          <w:color w:val="000000"/>
          <w:sz w:val="24"/>
          <w:szCs w:val="24"/>
          <w:lang w:val="en-US"/>
        </w:rPr>
        <w:t xml:space="preserve"> Y </w:t>
      </w:r>
      <w:proofErr w:type="spellStart"/>
      <w:r w:rsidRPr="00FD7FB0">
        <w:rPr>
          <w:rFonts w:ascii="Times New Roman" w:eastAsia="Times New Roman" w:hAnsi="Times New Roman" w:cs="Times New Roman"/>
          <w:color w:val="000000"/>
          <w:sz w:val="24"/>
          <w:szCs w:val="24"/>
          <w:lang w:val="en-US"/>
        </w:rPr>
        <w:t>karena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angka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signifikansinya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sebesar</w:t>
      </w:r>
      <w:proofErr w:type="spellEnd"/>
      <w:r w:rsidRPr="00FD7FB0">
        <w:rPr>
          <w:rFonts w:ascii="Times New Roman" w:eastAsia="Times New Roman" w:hAnsi="Times New Roman" w:cs="Times New Roman"/>
          <w:color w:val="000000"/>
          <w:sz w:val="24"/>
          <w:szCs w:val="24"/>
          <w:lang w:val="en-US"/>
        </w:rPr>
        <w:t xml:space="preserve"> 0,295 yang mana </w:t>
      </w:r>
      <w:proofErr w:type="spellStart"/>
      <w:r w:rsidRPr="00FD7FB0">
        <w:rPr>
          <w:rFonts w:ascii="Times New Roman" w:eastAsia="Times New Roman" w:hAnsi="Times New Roman" w:cs="Times New Roman"/>
          <w:color w:val="000000"/>
          <w:sz w:val="24"/>
          <w:szCs w:val="24"/>
          <w:lang w:val="en-US"/>
        </w:rPr>
        <w:t>lebih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besar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dari</w:t>
      </w:r>
      <w:proofErr w:type="spellEnd"/>
      <w:r w:rsidRPr="00FD7FB0">
        <w:rPr>
          <w:rFonts w:ascii="Times New Roman" w:eastAsia="Times New Roman" w:hAnsi="Times New Roman" w:cs="Times New Roman"/>
          <w:color w:val="000000"/>
          <w:sz w:val="24"/>
          <w:szCs w:val="24"/>
          <w:lang w:val="en-US"/>
        </w:rPr>
        <w:t xml:space="preserve"> 0,05. </w:t>
      </w:r>
      <w:proofErr w:type="spellStart"/>
      <w:r w:rsidRPr="00FD7FB0">
        <w:rPr>
          <w:rFonts w:ascii="Times New Roman" w:eastAsia="Times New Roman" w:hAnsi="Times New Roman" w:cs="Times New Roman"/>
          <w:color w:val="000000"/>
          <w:sz w:val="24"/>
          <w:szCs w:val="24"/>
          <w:lang w:val="en-US"/>
        </w:rPr>
        <w:t>Sehingga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hipotesis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pertama</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berbunyi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Pengaruh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Solvabilitas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terhadap</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Kinerja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Keuangan</w:t>
      </w:r>
      <w:proofErr w:type="spellEnd"/>
      <w:r w:rsidRPr="00FD7FB0">
        <w:rPr>
          <w:rFonts w:ascii="Times New Roman" w:eastAsia="Times New Roman" w:hAnsi="Times New Roman" w:cs="Times New Roman"/>
          <w:color w:val="000000"/>
          <w:sz w:val="24"/>
          <w:szCs w:val="24"/>
          <w:lang w:val="en-US"/>
        </w:rPr>
        <w:t xml:space="preserve"> Perusahaan Sub </w:t>
      </w:r>
      <w:proofErr w:type="spellStart"/>
      <w:r w:rsidRPr="00FD7FB0">
        <w:rPr>
          <w:rFonts w:ascii="Times New Roman" w:eastAsia="Times New Roman" w:hAnsi="Times New Roman" w:cs="Times New Roman"/>
          <w:color w:val="000000"/>
          <w:sz w:val="24"/>
          <w:szCs w:val="24"/>
          <w:lang w:val="en-US"/>
        </w:rPr>
        <w:t>Sektor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Makanan</w:t>
      </w:r>
      <w:proofErr w:type="spellEnd"/>
      <w:r w:rsidRPr="00FD7FB0">
        <w:rPr>
          <w:rFonts w:ascii="Times New Roman" w:eastAsia="Times New Roman" w:hAnsi="Times New Roman" w:cs="Times New Roman"/>
          <w:color w:val="000000"/>
          <w:sz w:val="24"/>
          <w:szCs w:val="24"/>
          <w:lang w:val="en-US"/>
        </w:rPr>
        <w:t xml:space="preserve"> Dan </w:t>
      </w:r>
      <w:proofErr w:type="spellStart"/>
      <w:r w:rsidRPr="00FD7FB0">
        <w:rPr>
          <w:rFonts w:ascii="Times New Roman" w:eastAsia="Times New Roman" w:hAnsi="Times New Roman" w:cs="Times New Roman"/>
          <w:color w:val="000000"/>
          <w:sz w:val="24"/>
          <w:szCs w:val="24"/>
          <w:lang w:val="en-US"/>
        </w:rPr>
        <w:t>Minuman</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terdaftar</w:t>
      </w:r>
      <w:proofErr w:type="spellEnd"/>
      <w:r w:rsidRPr="00FD7FB0">
        <w:rPr>
          <w:rFonts w:ascii="Times New Roman" w:eastAsia="Times New Roman" w:hAnsi="Times New Roman" w:cs="Times New Roman"/>
          <w:color w:val="000000"/>
          <w:sz w:val="24"/>
          <w:szCs w:val="24"/>
          <w:lang w:val="en-US"/>
        </w:rPr>
        <w:t xml:space="preserve"> di BEI” </w:t>
      </w:r>
      <w:proofErr w:type="spellStart"/>
      <w:r w:rsidRPr="00FD7FB0">
        <w:rPr>
          <w:rFonts w:ascii="Times New Roman" w:eastAsia="Times New Roman" w:hAnsi="Times New Roman" w:cs="Times New Roman"/>
          <w:color w:val="000000"/>
          <w:sz w:val="24"/>
          <w:szCs w:val="24"/>
          <w:lang w:val="en-US"/>
        </w:rPr>
        <w:t>ditolak</w:t>
      </w:r>
      <w:proofErr w:type="spellEnd"/>
      <w:r w:rsidRPr="00FD7FB0">
        <w:rPr>
          <w:rFonts w:ascii="Times New Roman" w:eastAsia="Times New Roman" w:hAnsi="Times New Roman" w:cs="Times New Roman"/>
          <w:color w:val="000000"/>
          <w:sz w:val="24"/>
          <w:szCs w:val="24"/>
          <w:lang w:val="en-US"/>
        </w:rPr>
        <w:t xml:space="preserve">. Dari </w:t>
      </w:r>
      <w:proofErr w:type="spellStart"/>
      <w:r w:rsidRPr="00FD7FB0">
        <w:rPr>
          <w:rFonts w:ascii="Times New Roman" w:eastAsia="Times New Roman" w:hAnsi="Times New Roman" w:cs="Times New Roman"/>
          <w:color w:val="000000"/>
          <w:sz w:val="24"/>
          <w:szCs w:val="24"/>
          <w:lang w:val="en-US"/>
        </w:rPr>
        <w:t>persamaan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regresi</w:t>
      </w:r>
      <w:proofErr w:type="spellEnd"/>
      <w:r w:rsidRPr="00FD7FB0">
        <w:rPr>
          <w:rFonts w:ascii="Times New Roman" w:eastAsia="Times New Roman" w:hAnsi="Times New Roman" w:cs="Times New Roman"/>
          <w:color w:val="000000"/>
          <w:sz w:val="24"/>
          <w:szCs w:val="24"/>
          <w:lang w:val="en-US"/>
        </w:rPr>
        <w:t xml:space="preserve"> Y = 0,071 + 0,728X2 </w:t>
      </w:r>
      <w:proofErr w:type="spellStart"/>
      <w:r w:rsidRPr="00FD7FB0">
        <w:rPr>
          <w:rFonts w:ascii="Times New Roman" w:eastAsia="Times New Roman" w:hAnsi="Times New Roman" w:cs="Times New Roman"/>
          <w:color w:val="000000"/>
          <w:sz w:val="24"/>
          <w:szCs w:val="24"/>
          <w:lang w:val="en-US"/>
        </w:rPr>
        <w:t>dapat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diketahui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Debt to Equity Ratio </w:t>
      </w:r>
      <w:proofErr w:type="spellStart"/>
      <w:r w:rsidRPr="00FD7FB0">
        <w:rPr>
          <w:rFonts w:ascii="Times New Roman" w:eastAsia="Times New Roman" w:hAnsi="Times New Roman" w:cs="Times New Roman"/>
          <w:color w:val="000000"/>
          <w:sz w:val="24"/>
          <w:szCs w:val="24"/>
          <w:lang w:val="en-US"/>
        </w:rPr>
        <w:t>berpengaruh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negatif</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terhadap</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Kinerja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Keuangan</w:t>
      </w:r>
      <w:proofErr w:type="spellEnd"/>
      <w:r w:rsidRPr="00FD7FB0">
        <w:rPr>
          <w:rFonts w:ascii="Times New Roman" w:eastAsia="Times New Roman" w:hAnsi="Times New Roman" w:cs="Times New Roman"/>
          <w:color w:val="000000"/>
          <w:sz w:val="24"/>
          <w:szCs w:val="24"/>
          <w:lang w:val="en-US"/>
        </w:rPr>
        <w:t xml:space="preserve"> Perusahaan. </w:t>
      </w:r>
    </w:p>
    <w:p w14:paraId="6942D08F" w14:textId="77777777" w:rsidR="00FD7FB0" w:rsidRPr="00FD7FB0" w:rsidRDefault="00FD7FB0" w:rsidP="00FD7FB0">
      <w:pPr>
        <w:pBdr>
          <w:top w:val="nil"/>
          <w:left w:val="nil"/>
          <w:bottom w:val="nil"/>
          <w:right w:val="nil"/>
          <w:between w:val="nil"/>
        </w:pBdr>
        <w:spacing w:after="0" w:line="240" w:lineRule="auto"/>
        <w:ind w:left="426" w:firstLine="654"/>
        <w:jc w:val="both"/>
        <w:rPr>
          <w:rFonts w:ascii="Times New Roman" w:eastAsia="Times New Roman" w:hAnsi="Times New Roman" w:cs="Times New Roman"/>
          <w:color w:val="000000"/>
          <w:sz w:val="24"/>
          <w:szCs w:val="24"/>
          <w:lang w:val="en-US"/>
        </w:rPr>
      </w:pPr>
      <w:r w:rsidRPr="00FD7FB0">
        <w:rPr>
          <w:rFonts w:ascii="Times New Roman" w:eastAsia="Times New Roman" w:hAnsi="Times New Roman" w:cs="Times New Roman"/>
          <w:color w:val="000000"/>
          <w:sz w:val="24"/>
          <w:szCs w:val="24"/>
          <w:lang w:val="en-US"/>
        </w:rPr>
        <w:lastRenderedPageBreak/>
        <w:t xml:space="preserve">Hasil </w:t>
      </w:r>
      <w:proofErr w:type="spellStart"/>
      <w:r w:rsidRPr="00FD7FB0">
        <w:rPr>
          <w:rFonts w:ascii="Times New Roman" w:eastAsia="Times New Roman" w:hAnsi="Times New Roman" w:cs="Times New Roman"/>
          <w:color w:val="000000"/>
          <w:sz w:val="24"/>
          <w:szCs w:val="24"/>
          <w:lang w:val="en-US"/>
        </w:rPr>
        <w:t>penelitian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ini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sejalan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dengan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hasil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penelitian</w:t>
      </w:r>
      <w:proofErr w:type="spellEnd"/>
      <w:r w:rsidRPr="00FD7FB0">
        <w:rPr>
          <w:rFonts w:ascii="Times New Roman" w:eastAsia="Times New Roman" w:hAnsi="Times New Roman" w:cs="Times New Roman"/>
          <w:color w:val="000000"/>
          <w:sz w:val="24"/>
          <w:szCs w:val="24"/>
          <w:lang w:val="en-US"/>
        </w:rPr>
        <w:t xml:space="preserve"> oleh </w:t>
      </w:r>
      <w:proofErr w:type="spellStart"/>
      <w:r w:rsidRPr="00FD7FB0">
        <w:rPr>
          <w:rFonts w:ascii="Times New Roman" w:eastAsia="Times New Roman" w:hAnsi="Times New Roman" w:cs="Times New Roman"/>
          <w:color w:val="000000"/>
          <w:sz w:val="24"/>
          <w:szCs w:val="24"/>
          <w:lang w:val="en-US"/>
        </w:rPr>
        <w:t>Fitri</w:t>
      </w:r>
      <w:proofErr w:type="spellEnd"/>
      <w:r w:rsidRPr="00FD7FB0">
        <w:rPr>
          <w:rFonts w:ascii="Times New Roman" w:eastAsia="Times New Roman" w:hAnsi="Times New Roman" w:cs="Times New Roman"/>
          <w:color w:val="000000"/>
          <w:sz w:val="24"/>
          <w:szCs w:val="24"/>
          <w:lang w:val="en-US"/>
        </w:rPr>
        <w:t xml:space="preserve"> Linda </w:t>
      </w:r>
      <w:proofErr w:type="spellStart"/>
      <w:r w:rsidRPr="00FD7FB0">
        <w:rPr>
          <w:rFonts w:ascii="Times New Roman" w:eastAsia="Times New Roman" w:hAnsi="Times New Roman" w:cs="Times New Roman"/>
          <w:color w:val="000000"/>
          <w:sz w:val="24"/>
          <w:szCs w:val="24"/>
          <w:lang w:val="en-US"/>
        </w:rPr>
        <w:t>Rahmawati</w:t>
      </w:r>
      <w:proofErr w:type="spellEnd"/>
      <w:r w:rsidRPr="00FD7FB0">
        <w:rPr>
          <w:rFonts w:ascii="Times New Roman" w:eastAsia="Times New Roman" w:hAnsi="Times New Roman" w:cs="Times New Roman"/>
          <w:color w:val="000000"/>
          <w:sz w:val="24"/>
          <w:szCs w:val="24"/>
          <w:lang w:val="en-US"/>
        </w:rPr>
        <w:t xml:space="preserve"> (2009), </w:t>
      </w:r>
      <w:proofErr w:type="spellStart"/>
      <w:r w:rsidRPr="00FD7FB0">
        <w:rPr>
          <w:rFonts w:ascii="Times New Roman" w:eastAsia="Times New Roman" w:hAnsi="Times New Roman" w:cs="Times New Roman"/>
          <w:color w:val="000000"/>
          <w:sz w:val="24"/>
          <w:szCs w:val="24"/>
          <w:lang w:val="en-US"/>
        </w:rPr>
        <w:t>Raditya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Jatismara</w:t>
      </w:r>
      <w:proofErr w:type="spellEnd"/>
      <w:r w:rsidRPr="00FD7FB0">
        <w:rPr>
          <w:rFonts w:ascii="Times New Roman" w:eastAsia="Times New Roman" w:hAnsi="Times New Roman" w:cs="Times New Roman"/>
          <w:color w:val="000000"/>
          <w:sz w:val="24"/>
          <w:szCs w:val="24"/>
          <w:lang w:val="en-US"/>
        </w:rPr>
        <w:t xml:space="preserve"> (2011) </w:t>
      </w:r>
      <w:proofErr w:type="spellStart"/>
      <w:r w:rsidRPr="00FD7FB0">
        <w:rPr>
          <w:rFonts w:ascii="Times New Roman" w:eastAsia="Times New Roman" w:hAnsi="Times New Roman" w:cs="Times New Roman"/>
          <w:color w:val="000000"/>
          <w:sz w:val="24"/>
          <w:szCs w:val="24"/>
          <w:lang w:val="en-US"/>
        </w:rPr>
        <w:t>serta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Resti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Susanti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Elfiswandi</w:t>
      </w:r>
      <w:proofErr w:type="spellEnd"/>
      <w:r w:rsidRPr="00FD7FB0">
        <w:rPr>
          <w:rFonts w:ascii="Times New Roman" w:eastAsia="Times New Roman" w:hAnsi="Times New Roman" w:cs="Times New Roman"/>
          <w:color w:val="000000"/>
          <w:sz w:val="24"/>
          <w:szCs w:val="24"/>
          <w:lang w:val="en-US"/>
        </w:rPr>
        <w:t xml:space="preserve"> dan </w:t>
      </w:r>
      <w:proofErr w:type="spellStart"/>
      <w:r w:rsidRPr="00FD7FB0">
        <w:rPr>
          <w:rFonts w:ascii="Times New Roman" w:eastAsia="Times New Roman" w:hAnsi="Times New Roman" w:cs="Times New Roman"/>
          <w:color w:val="000000"/>
          <w:sz w:val="24"/>
          <w:szCs w:val="24"/>
          <w:lang w:val="en-US"/>
        </w:rPr>
        <w:t>Lusiana</w:t>
      </w:r>
      <w:proofErr w:type="spellEnd"/>
      <w:r w:rsidRPr="00FD7FB0">
        <w:rPr>
          <w:rFonts w:ascii="Times New Roman" w:eastAsia="Times New Roman" w:hAnsi="Times New Roman" w:cs="Times New Roman"/>
          <w:color w:val="000000"/>
          <w:sz w:val="24"/>
          <w:szCs w:val="24"/>
          <w:lang w:val="en-US"/>
        </w:rPr>
        <w:t xml:space="preserve"> (2013) yang </w:t>
      </w:r>
      <w:proofErr w:type="spellStart"/>
      <w:r w:rsidRPr="00FD7FB0">
        <w:rPr>
          <w:rFonts w:ascii="Times New Roman" w:eastAsia="Times New Roman" w:hAnsi="Times New Roman" w:cs="Times New Roman"/>
          <w:color w:val="000000"/>
          <w:sz w:val="24"/>
          <w:szCs w:val="24"/>
          <w:lang w:val="en-US"/>
        </w:rPr>
        <w:t>menemukan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secara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parsial</w:t>
      </w:r>
      <w:proofErr w:type="spellEnd"/>
      <w:r w:rsidRPr="00FD7FB0">
        <w:rPr>
          <w:rFonts w:ascii="Times New Roman" w:eastAsia="Times New Roman" w:hAnsi="Times New Roman" w:cs="Times New Roman"/>
          <w:color w:val="000000"/>
          <w:sz w:val="24"/>
          <w:szCs w:val="24"/>
          <w:lang w:val="en-US"/>
        </w:rPr>
        <w:t xml:space="preserve"> DER </w:t>
      </w:r>
      <w:proofErr w:type="spellStart"/>
      <w:r w:rsidRPr="00FD7FB0">
        <w:rPr>
          <w:rFonts w:ascii="Times New Roman" w:eastAsia="Times New Roman" w:hAnsi="Times New Roman" w:cs="Times New Roman"/>
          <w:color w:val="000000"/>
          <w:sz w:val="24"/>
          <w:szCs w:val="24"/>
          <w:lang w:val="en-US"/>
        </w:rPr>
        <w:t>berpengaruh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negatif</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terhadap</w:t>
      </w:r>
      <w:proofErr w:type="spellEnd"/>
      <w:r w:rsidRPr="00FD7FB0">
        <w:rPr>
          <w:rFonts w:ascii="Times New Roman" w:eastAsia="Times New Roman" w:hAnsi="Times New Roman" w:cs="Times New Roman"/>
          <w:color w:val="000000"/>
          <w:sz w:val="24"/>
          <w:szCs w:val="24"/>
          <w:lang w:val="en-US"/>
        </w:rPr>
        <w:t xml:space="preserve"> ROA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namun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tidak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sejalan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dengan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hasil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penelitian</w:t>
      </w:r>
      <w:proofErr w:type="spellEnd"/>
      <w:r w:rsidRPr="00FD7FB0">
        <w:rPr>
          <w:rFonts w:ascii="Times New Roman" w:eastAsia="Times New Roman" w:hAnsi="Times New Roman" w:cs="Times New Roman"/>
          <w:color w:val="000000"/>
          <w:sz w:val="24"/>
          <w:szCs w:val="24"/>
          <w:lang w:val="en-US"/>
        </w:rPr>
        <w:t xml:space="preserve"> oleh Budi </w:t>
      </w:r>
      <w:proofErr w:type="spellStart"/>
      <w:r w:rsidRPr="00FD7FB0">
        <w:rPr>
          <w:rFonts w:ascii="Times New Roman" w:eastAsia="Times New Roman" w:hAnsi="Times New Roman" w:cs="Times New Roman"/>
          <w:color w:val="000000"/>
          <w:sz w:val="24"/>
          <w:szCs w:val="24"/>
          <w:lang w:val="en-US"/>
        </w:rPr>
        <w:t>Priharyanto</w:t>
      </w:r>
      <w:proofErr w:type="spellEnd"/>
      <w:r w:rsidRPr="00FD7FB0">
        <w:rPr>
          <w:rFonts w:ascii="Times New Roman" w:eastAsia="Times New Roman" w:hAnsi="Times New Roman" w:cs="Times New Roman"/>
          <w:color w:val="000000"/>
          <w:sz w:val="24"/>
          <w:szCs w:val="24"/>
          <w:lang w:val="en-US"/>
        </w:rPr>
        <w:t xml:space="preserve"> (2009). Hasil </w:t>
      </w:r>
      <w:proofErr w:type="spellStart"/>
      <w:r w:rsidRPr="00FD7FB0">
        <w:rPr>
          <w:rFonts w:ascii="Times New Roman" w:eastAsia="Times New Roman" w:hAnsi="Times New Roman" w:cs="Times New Roman"/>
          <w:color w:val="000000"/>
          <w:sz w:val="24"/>
          <w:szCs w:val="24"/>
          <w:lang w:val="en-US"/>
        </w:rPr>
        <w:t>penelitian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ini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mengindikasikan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hutang</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berbanding</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terbalik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dengan</w:t>
      </w:r>
      <w:proofErr w:type="spellEnd"/>
      <w:r w:rsidRPr="00FD7FB0">
        <w:rPr>
          <w:rFonts w:ascii="Times New Roman" w:eastAsia="Times New Roman" w:hAnsi="Times New Roman" w:cs="Times New Roman"/>
          <w:color w:val="000000"/>
          <w:sz w:val="24"/>
          <w:szCs w:val="24"/>
          <w:lang w:val="en-US"/>
        </w:rPr>
        <w:t xml:space="preserve"> ROA. Pada </w:t>
      </w:r>
      <w:proofErr w:type="spellStart"/>
      <w:r w:rsidRPr="00FD7FB0">
        <w:rPr>
          <w:rFonts w:ascii="Times New Roman" w:eastAsia="Times New Roman" w:hAnsi="Times New Roman" w:cs="Times New Roman"/>
          <w:color w:val="000000"/>
          <w:sz w:val="24"/>
          <w:szCs w:val="24"/>
          <w:lang w:val="en-US"/>
        </w:rPr>
        <w:t>saat</w:t>
      </w:r>
      <w:proofErr w:type="spellEnd"/>
      <w:r w:rsidRPr="00FD7FB0">
        <w:rPr>
          <w:rFonts w:ascii="Times New Roman" w:eastAsia="Times New Roman" w:hAnsi="Times New Roman" w:cs="Times New Roman"/>
          <w:color w:val="000000"/>
          <w:sz w:val="24"/>
          <w:szCs w:val="24"/>
          <w:lang w:val="en-US"/>
        </w:rPr>
        <w:t xml:space="preserve"> Debt to Total Equity Ratio </w:t>
      </w:r>
      <w:proofErr w:type="spellStart"/>
      <w:r w:rsidRPr="00FD7FB0">
        <w:rPr>
          <w:rFonts w:ascii="Times New Roman" w:eastAsia="Times New Roman" w:hAnsi="Times New Roman" w:cs="Times New Roman"/>
          <w:color w:val="000000"/>
          <w:sz w:val="24"/>
          <w:szCs w:val="24"/>
          <w:lang w:val="en-US"/>
        </w:rPr>
        <w:t>rendah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hutang</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rendah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maka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profitabilitas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meningkat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karena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tidak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harus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menanggung</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beban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bunga</w:t>
      </w:r>
      <w:proofErr w:type="spellEnd"/>
      <w:r w:rsidRPr="00FD7FB0">
        <w:rPr>
          <w:rFonts w:ascii="Times New Roman" w:eastAsia="Times New Roman" w:hAnsi="Times New Roman" w:cs="Times New Roman"/>
          <w:color w:val="000000"/>
          <w:sz w:val="24"/>
          <w:szCs w:val="24"/>
          <w:lang w:val="en-US"/>
        </w:rPr>
        <w:t xml:space="preserve"> dan </w:t>
      </w:r>
      <w:proofErr w:type="spellStart"/>
      <w:r w:rsidRPr="00FD7FB0">
        <w:rPr>
          <w:rFonts w:ascii="Times New Roman" w:eastAsia="Times New Roman" w:hAnsi="Times New Roman" w:cs="Times New Roman"/>
          <w:color w:val="000000"/>
          <w:sz w:val="24"/>
          <w:szCs w:val="24"/>
          <w:lang w:val="en-US"/>
        </w:rPr>
        <w:t>mengurangi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resiko</w:t>
      </w:r>
      <w:proofErr w:type="spellEnd"/>
      <w:r w:rsidRPr="00FD7FB0">
        <w:rPr>
          <w:rFonts w:ascii="Times New Roman" w:eastAsia="Times New Roman" w:hAnsi="Times New Roman" w:cs="Times New Roman"/>
          <w:color w:val="000000"/>
          <w:sz w:val="24"/>
          <w:szCs w:val="24"/>
          <w:lang w:val="en-US"/>
        </w:rPr>
        <w:t xml:space="preserve"> financial distress. </w:t>
      </w:r>
      <w:proofErr w:type="spellStart"/>
      <w:r w:rsidRPr="00FD7FB0">
        <w:rPr>
          <w:rFonts w:ascii="Times New Roman" w:eastAsia="Times New Roman" w:hAnsi="Times New Roman" w:cs="Times New Roman"/>
          <w:color w:val="000000"/>
          <w:sz w:val="24"/>
          <w:szCs w:val="24"/>
          <w:lang w:val="en-US"/>
        </w:rPr>
        <w:t>Semakin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tinggi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persentase</w:t>
      </w:r>
      <w:proofErr w:type="spellEnd"/>
      <w:r w:rsidRPr="00FD7FB0">
        <w:rPr>
          <w:rFonts w:ascii="Times New Roman" w:eastAsia="Times New Roman" w:hAnsi="Times New Roman" w:cs="Times New Roman"/>
          <w:color w:val="000000"/>
          <w:sz w:val="24"/>
          <w:szCs w:val="24"/>
          <w:lang w:val="en-US"/>
        </w:rPr>
        <w:t xml:space="preserve"> DER </w:t>
      </w:r>
      <w:proofErr w:type="spellStart"/>
      <w:r w:rsidRPr="00FD7FB0">
        <w:rPr>
          <w:rFonts w:ascii="Times New Roman" w:eastAsia="Times New Roman" w:hAnsi="Times New Roman" w:cs="Times New Roman"/>
          <w:color w:val="000000"/>
          <w:sz w:val="24"/>
          <w:szCs w:val="24"/>
          <w:lang w:val="en-US"/>
        </w:rPr>
        <w:t>menunjukkan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jumlah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hutang</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dimiliki</w:t>
      </w:r>
      <w:proofErr w:type="spellEnd"/>
      <w:r w:rsidRPr="00FD7FB0">
        <w:rPr>
          <w:rFonts w:ascii="Times New Roman" w:eastAsia="Times New Roman" w:hAnsi="Times New Roman" w:cs="Times New Roman"/>
          <w:color w:val="000000"/>
          <w:sz w:val="24"/>
          <w:szCs w:val="24"/>
          <w:lang w:val="en-US"/>
        </w:rPr>
        <w:t xml:space="preserve"> oleh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lebih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besar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daripada</w:t>
      </w:r>
      <w:proofErr w:type="spellEnd"/>
      <w:r w:rsidRPr="00FD7FB0">
        <w:rPr>
          <w:rFonts w:ascii="Times New Roman" w:eastAsia="Times New Roman" w:hAnsi="Times New Roman" w:cs="Times New Roman"/>
          <w:color w:val="000000"/>
          <w:sz w:val="24"/>
          <w:szCs w:val="24"/>
          <w:lang w:val="en-US"/>
        </w:rPr>
        <w:t xml:space="preserve"> modal, </w:t>
      </w:r>
      <w:proofErr w:type="spellStart"/>
      <w:r w:rsidRPr="00FD7FB0">
        <w:rPr>
          <w:rFonts w:ascii="Times New Roman" w:eastAsia="Times New Roman" w:hAnsi="Times New Roman" w:cs="Times New Roman"/>
          <w:color w:val="000000"/>
          <w:sz w:val="24"/>
          <w:szCs w:val="24"/>
          <w:lang w:val="en-US"/>
        </w:rPr>
        <w:t>sehingga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biaya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bunga</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ditanggung</w:t>
      </w:r>
      <w:proofErr w:type="spellEnd"/>
      <w:r w:rsidRPr="00FD7FB0">
        <w:rPr>
          <w:rFonts w:ascii="Times New Roman" w:eastAsia="Times New Roman" w:hAnsi="Times New Roman" w:cs="Times New Roman"/>
          <w:color w:val="000000"/>
          <w:sz w:val="24"/>
          <w:szCs w:val="24"/>
          <w:lang w:val="en-US"/>
        </w:rPr>
        <w:t xml:space="preserve"> oleh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untuk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pemenuhan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kewajiban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semakin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besar</w:t>
      </w:r>
      <w:proofErr w:type="spellEnd"/>
      <w:r w:rsidRPr="00FD7FB0">
        <w:rPr>
          <w:rFonts w:ascii="Times New Roman" w:eastAsia="Times New Roman" w:hAnsi="Times New Roman" w:cs="Times New Roman"/>
          <w:color w:val="000000"/>
          <w:sz w:val="24"/>
          <w:szCs w:val="24"/>
          <w:lang w:val="en-US"/>
        </w:rPr>
        <w:t xml:space="preserve">, di </w:t>
      </w:r>
      <w:proofErr w:type="spellStart"/>
      <w:r w:rsidRPr="00FD7FB0">
        <w:rPr>
          <w:rFonts w:ascii="Times New Roman" w:eastAsia="Times New Roman" w:hAnsi="Times New Roman" w:cs="Times New Roman"/>
          <w:color w:val="000000"/>
          <w:sz w:val="24"/>
          <w:szCs w:val="24"/>
          <w:lang w:val="en-US"/>
        </w:rPr>
        <w:t>sisi</w:t>
      </w:r>
      <w:proofErr w:type="spellEnd"/>
      <w:r w:rsidRPr="00FD7FB0">
        <w:rPr>
          <w:rFonts w:ascii="Times New Roman" w:eastAsia="Times New Roman" w:hAnsi="Times New Roman" w:cs="Times New Roman"/>
          <w:color w:val="000000"/>
          <w:sz w:val="24"/>
          <w:szCs w:val="24"/>
          <w:lang w:val="en-US"/>
        </w:rPr>
        <w:t xml:space="preserve"> lain </w:t>
      </w:r>
      <w:proofErr w:type="spellStart"/>
      <w:r w:rsidRPr="00FD7FB0">
        <w:rPr>
          <w:rFonts w:ascii="Times New Roman" w:eastAsia="Times New Roman" w:hAnsi="Times New Roman" w:cs="Times New Roman"/>
          <w:color w:val="000000"/>
          <w:sz w:val="24"/>
          <w:szCs w:val="24"/>
          <w:lang w:val="en-US"/>
        </w:rPr>
        <w:t>resiko</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kebangkrutan</w:t>
      </w:r>
      <w:proofErr w:type="spellEnd"/>
      <w:r w:rsidRPr="00FD7FB0">
        <w:rPr>
          <w:rFonts w:ascii="Times New Roman" w:eastAsia="Times New Roman" w:hAnsi="Times New Roman" w:cs="Times New Roman"/>
          <w:color w:val="000000"/>
          <w:sz w:val="24"/>
          <w:szCs w:val="24"/>
          <w:lang w:val="en-US"/>
        </w:rPr>
        <w:t xml:space="preserve"> dan </w:t>
      </w:r>
      <w:proofErr w:type="spellStart"/>
      <w:r w:rsidRPr="00FD7FB0">
        <w:rPr>
          <w:rFonts w:ascii="Times New Roman" w:eastAsia="Times New Roman" w:hAnsi="Times New Roman" w:cs="Times New Roman"/>
          <w:color w:val="000000"/>
          <w:sz w:val="24"/>
          <w:szCs w:val="24"/>
          <w:lang w:val="en-US"/>
        </w:rPr>
        <w:t>kemungkinan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gagal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bayar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meningkat</w:t>
      </w:r>
      <w:proofErr w:type="spellEnd"/>
      <w:r w:rsidRPr="00FD7FB0">
        <w:rPr>
          <w:rFonts w:ascii="Times New Roman" w:eastAsia="Times New Roman" w:hAnsi="Times New Roman" w:cs="Times New Roman"/>
          <w:color w:val="000000"/>
          <w:sz w:val="24"/>
          <w:szCs w:val="24"/>
          <w:lang w:val="en-US"/>
        </w:rPr>
        <w:t xml:space="preserve"> (Van Horne dan </w:t>
      </w:r>
      <w:proofErr w:type="spellStart"/>
      <w:r w:rsidRPr="00FD7FB0">
        <w:rPr>
          <w:rFonts w:ascii="Times New Roman" w:eastAsia="Times New Roman" w:hAnsi="Times New Roman" w:cs="Times New Roman"/>
          <w:color w:val="000000"/>
          <w:sz w:val="24"/>
          <w:szCs w:val="24"/>
          <w:lang w:val="en-US"/>
        </w:rPr>
        <w:t>Wachowicz</w:t>
      </w:r>
      <w:proofErr w:type="spellEnd"/>
      <w:r w:rsidRPr="00FD7FB0">
        <w:rPr>
          <w:rFonts w:ascii="Times New Roman" w:eastAsia="Times New Roman" w:hAnsi="Times New Roman" w:cs="Times New Roman"/>
          <w:color w:val="000000"/>
          <w:sz w:val="24"/>
          <w:szCs w:val="24"/>
          <w:lang w:val="en-US"/>
        </w:rPr>
        <w:t xml:space="preserve">: 2005). </w:t>
      </w:r>
      <w:proofErr w:type="spellStart"/>
      <w:r w:rsidRPr="00FD7FB0">
        <w:rPr>
          <w:rFonts w:ascii="Times New Roman" w:eastAsia="Times New Roman" w:hAnsi="Times New Roman" w:cs="Times New Roman"/>
          <w:color w:val="000000"/>
          <w:sz w:val="24"/>
          <w:szCs w:val="24"/>
          <w:lang w:val="en-US"/>
        </w:rPr>
        <w:t>Apabila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hal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tersebut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terjadi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maka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berdampak</w:t>
      </w:r>
      <w:proofErr w:type="spellEnd"/>
      <w:r w:rsidRPr="00FD7FB0">
        <w:rPr>
          <w:rFonts w:ascii="Times New Roman" w:eastAsia="Times New Roman" w:hAnsi="Times New Roman" w:cs="Times New Roman"/>
          <w:color w:val="000000"/>
          <w:sz w:val="24"/>
          <w:szCs w:val="24"/>
          <w:lang w:val="en-US"/>
        </w:rPr>
        <w:t xml:space="preserve"> pada </w:t>
      </w:r>
      <w:proofErr w:type="spellStart"/>
      <w:r w:rsidRPr="00FD7FB0">
        <w:rPr>
          <w:rFonts w:ascii="Times New Roman" w:eastAsia="Times New Roman" w:hAnsi="Times New Roman" w:cs="Times New Roman"/>
          <w:color w:val="000000"/>
          <w:sz w:val="24"/>
          <w:szCs w:val="24"/>
          <w:lang w:val="en-US"/>
        </w:rPr>
        <w:t>menurunnya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perolehan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profitabilitas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Adanya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pengaruh</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tidak</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signifikan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dapat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diartikan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di </w:t>
      </w:r>
      <w:proofErr w:type="spellStart"/>
      <w:r w:rsidRPr="00FD7FB0">
        <w:rPr>
          <w:rFonts w:ascii="Times New Roman" w:eastAsia="Times New Roman" w:hAnsi="Times New Roman" w:cs="Times New Roman"/>
          <w:color w:val="000000"/>
          <w:sz w:val="24"/>
          <w:szCs w:val="24"/>
          <w:lang w:val="en-US"/>
        </w:rPr>
        <w:t>sisi</w:t>
      </w:r>
      <w:proofErr w:type="spellEnd"/>
      <w:r w:rsidRPr="00FD7FB0">
        <w:rPr>
          <w:rFonts w:ascii="Times New Roman" w:eastAsia="Times New Roman" w:hAnsi="Times New Roman" w:cs="Times New Roman"/>
          <w:color w:val="000000"/>
          <w:sz w:val="24"/>
          <w:szCs w:val="24"/>
          <w:lang w:val="en-US"/>
        </w:rPr>
        <w:t xml:space="preserve"> lain </w:t>
      </w:r>
      <w:proofErr w:type="spellStart"/>
      <w:r w:rsidRPr="00FD7FB0">
        <w:rPr>
          <w:rFonts w:ascii="Times New Roman" w:eastAsia="Times New Roman" w:hAnsi="Times New Roman" w:cs="Times New Roman"/>
          <w:color w:val="000000"/>
          <w:sz w:val="24"/>
          <w:szCs w:val="24"/>
          <w:lang w:val="en-US"/>
        </w:rPr>
        <w:t>tingginya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rasio</w:t>
      </w:r>
      <w:proofErr w:type="spellEnd"/>
      <w:r w:rsidRPr="00FD7FB0">
        <w:rPr>
          <w:rFonts w:ascii="Times New Roman" w:eastAsia="Times New Roman" w:hAnsi="Times New Roman" w:cs="Times New Roman"/>
          <w:color w:val="000000"/>
          <w:sz w:val="24"/>
          <w:szCs w:val="24"/>
          <w:lang w:val="en-US"/>
        </w:rPr>
        <w:t xml:space="preserve"> DER </w:t>
      </w:r>
      <w:proofErr w:type="spellStart"/>
      <w:r w:rsidRPr="00FD7FB0">
        <w:rPr>
          <w:rFonts w:ascii="Times New Roman" w:eastAsia="Times New Roman" w:hAnsi="Times New Roman" w:cs="Times New Roman"/>
          <w:color w:val="000000"/>
          <w:sz w:val="24"/>
          <w:szCs w:val="24"/>
          <w:lang w:val="en-US"/>
        </w:rPr>
        <w:t>mengindikasikan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adanya</w:t>
      </w:r>
      <w:proofErr w:type="spellEnd"/>
      <w:r w:rsidRPr="00FD7FB0">
        <w:rPr>
          <w:rFonts w:ascii="Times New Roman" w:eastAsia="Times New Roman" w:hAnsi="Times New Roman" w:cs="Times New Roman"/>
          <w:color w:val="000000"/>
          <w:sz w:val="24"/>
          <w:szCs w:val="24"/>
          <w:lang w:val="en-US"/>
        </w:rPr>
        <w:t xml:space="preserve"> dana </w:t>
      </w:r>
      <w:proofErr w:type="spellStart"/>
      <w:r w:rsidRPr="00FD7FB0">
        <w:rPr>
          <w:rFonts w:ascii="Times New Roman" w:eastAsia="Times New Roman" w:hAnsi="Times New Roman" w:cs="Times New Roman"/>
          <w:color w:val="000000"/>
          <w:sz w:val="24"/>
          <w:szCs w:val="24"/>
          <w:lang w:val="en-US"/>
        </w:rPr>
        <w:t>besar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dari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sumber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hutang</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dapat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dimanfaatkan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dalam</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operasional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dalam</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meningkatkan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profitabilitas</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Dengan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demikian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analisis</w:t>
      </w:r>
      <w:proofErr w:type="spellEnd"/>
      <w:r w:rsidRPr="00FD7FB0">
        <w:rPr>
          <w:rFonts w:ascii="Times New Roman" w:eastAsia="Times New Roman" w:hAnsi="Times New Roman" w:cs="Times New Roman"/>
          <w:color w:val="000000"/>
          <w:sz w:val="24"/>
          <w:szCs w:val="24"/>
          <w:lang w:val="en-US"/>
        </w:rPr>
        <w:t xml:space="preserve"> yang </w:t>
      </w:r>
      <w:proofErr w:type="spellStart"/>
      <w:r w:rsidRPr="00FD7FB0">
        <w:rPr>
          <w:rFonts w:ascii="Times New Roman" w:eastAsia="Times New Roman" w:hAnsi="Times New Roman" w:cs="Times New Roman"/>
          <w:color w:val="000000"/>
          <w:sz w:val="24"/>
          <w:szCs w:val="24"/>
          <w:lang w:val="en-US"/>
        </w:rPr>
        <w:t>dapat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diberikan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adalah</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bahwa</w:t>
      </w:r>
      <w:proofErr w:type="spellEnd"/>
      <w:r w:rsidRPr="00FD7FB0">
        <w:rPr>
          <w:rFonts w:ascii="Times New Roman" w:eastAsia="Times New Roman" w:hAnsi="Times New Roman" w:cs="Times New Roman"/>
          <w:color w:val="000000"/>
          <w:sz w:val="24"/>
          <w:szCs w:val="24"/>
          <w:lang w:val="en-US"/>
        </w:rPr>
        <w:t xml:space="preserve"> DER yang </w:t>
      </w:r>
      <w:proofErr w:type="spellStart"/>
      <w:r w:rsidRPr="00FD7FB0">
        <w:rPr>
          <w:rFonts w:ascii="Times New Roman" w:eastAsia="Times New Roman" w:hAnsi="Times New Roman" w:cs="Times New Roman"/>
          <w:color w:val="000000"/>
          <w:sz w:val="24"/>
          <w:szCs w:val="24"/>
          <w:lang w:val="en-US"/>
        </w:rPr>
        <w:t>sangat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tinggi</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menurunkan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profitabilitas</w:t>
      </w:r>
      <w:proofErr w:type="spellEnd"/>
      <w:r w:rsidRPr="00FD7FB0">
        <w:rPr>
          <w:rFonts w:ascii="Times New Roman" w:eastAsia="Times New Roman" w:hAnsi="Times New Roman" w:cs="Times New Roman"/>
          <w:color w:val="000000"/>
          <w:sz w:val="24"/>
          <w:szCs w:val="24"/>
          <w:lang w:val="en-US"/>
        </w:rPr>
        <w:t xml:space="preserve"> </w:t>
      </w:r>
      <w:bookmarkStart w:id="2" w:name="_GoBack"/>
      <w:bookmarkEnd w:id="2"/>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karena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meningkatnya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biaya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bunga</w:t>
      </w:r>
      <w:proofErr w:type="spellEnd"/>
      <w:r w:rsidRPr="00FD7FB0">
        <w:rPr>
          <w:rFonts w:ascii="Times New Roman" w:eastAsia="Times New Roman" w:hAnsi="Times New Roman" w:cs="Times New Roman"/>
          <w:color w:val="000000"/>
          <w:sz w:val="24"/>
          <w:szCs w:val="24"/>
          <w:lang w:val="en-US"/>
        </w:rPr>
        <w:t xml:space="preserve"> dan </w:t>
      </w:r>
      <w:proofErr w:type="spellStart"/>
      <w:r w:rsidRPr="00FD7FB0">
        <w:rPr>
          <w:rFonts w:ascii="Times New Roman" w:eastAsia="Times New Roman" w:hAnsi="Times New Roman" w:cs="Times New Roman"/>
          <w:sz w:val="24"/>
          <w:szCs w:val="24"/>
          <w:lang w:val="en-US"/>
        </w:rPr>
        <w:t>risiko</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gagal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bayar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namun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apabila</w:t>
      </w:r>
      <w:proofErr w:type="spellEnd"/>
      <w:r w:rsidRPr="00FD7FB0">
        <w:rPr>
          <w:rFonts w:ascii="Times New Roman" w:eastAsia="Times New Roman" w:hAnsi="Times New Roman" w:cs="Times New Roman"/>
          <w:color w:val="000000"/>
          <w:sz w:val="24"/>
          <w:szCs w:val="24"/>
          <w:lang w:val="en-US"/>
        </w:rPr>
        <w:t xml:space="preserve"> DER </w:t>
      </w:r>
      <w:proofErr w:type="spellStart"/>
      <w:r w:rsidRPr="00FD7FB0">
        <w:rPr>
          <w:rFonts w:ascii="Times New Roman" w:eastAsia="Times New Roman" w:hAnsi="Times New Roman" w:cs="Times New Roman"/>
          <w:color w:val="000000"/>
          <w:sz w:val="24"/>
          <w:szCs w:val="24"/>
          <w:lang w:val="en-US"/>
        </w:rPr>
        <w:t>meningkat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dengan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wajar</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akan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membantu</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kemampuan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pendanaan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operasional</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perusahaan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tersebut</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dalam</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rangka</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meningkatkan</w:t>
      </w:r>
      <w:proofErr w:type="spellEnd"/>
      <w:r w:rsidRPr="00FD7FB0">
        <w:rPr>
          <w:rFonts w:ascii="Times New Roman" w:eastAsia="Times New Roman" w:hAnsi="Times New Roman" w:cs="Times New Roman"/>
          <w:color w:val="000000"/>
          <w:sz w:val="24"/>
          <w:szCs w:val="24"/>
          <w:lang w:val="en-US"/>
        </w:rPr>
        <w:t xml:space="preserve"> </w:t>
      </w:r>
      <w:proofErr w:type="spellStart"/>
      <w:r w:rsidRPr="00FD7FB0">
        <w:rPr>
          <w:rFonts w:ascii="Times New Roman" w:eastAsia="Times New Roman" w:hAnsi="Times New Roman" w:cs="Times New Roman"/>
          <w:color w:val="000000"/>
          <w:sz w:val="24"/>
          <w:szCs w:val="24"/>
          <w:lang w:val="en-US"/>
        </w:rPr>
        <w:t>profitabilitas</w:t>
      </w:r>
      <w:proofErr w:type="spellEnd"/>
      <w:r w:rsidRPr="00FD7FB0">
        <w:rPr>
          <w:rFonts w:ascii="Times New Roman" w:eastAsia="Times New Roman" w:hAnsi="Times New Roman" w:cs="Times New Roman"/>
          <w:color w:val="000000"/>
          <w:sz w:val="24"/>
          <w:szCs w:val="24"/>
          <w:lang w:val="en-US"/>
        </w:rPr>
        <w:t xml:space="preserve">. </w:t>
      </w:r>
    </w:p>
    <w:p w14:paraId="6DB1604F" w14:textId="73EDC965" w:rsidR="00A10098" w:rsidRPr="00FD7FB0" w:rsidRDefault="00A10098" w:rsidP="00FD7FB0">
      <w:pPr>
        <w:spacing w:after="0" w:line="240" w:lineRule="auto"/>
        <w:jc w:val="both"/>
        <w:rPr>
          <w:rFonts w:ascii="Times New Roman" w:hAnsi="Times New Roman" w:cs="Times New Roman"/>
          <w:sz w:val="24"/>
        </w:rPr>
      </w:pPr>
    </w:p>
    <w:p w14:paraId="1CF5CD53" w14:textId="6BC0BC75" w:rsidR="00A10098" w:rsidRDefault="00A10098" w:rsidP="00692192">
      <w:pPr>
        <w:pStyle w:val="ListParagraph"/>
        <w:spacing w:after="0" w:line="240" w:lineRule="auto"/>
        <w:ind w:left="426"/>
        <w:jc w:val="both"/>
        <w:rPr>
          <w:rFonts w:ascii="Times New Roman" w:hAnsi="Times New Roman" w:cs="Times New Roman"/>
          <w:sz w:val="24"/>
          <w:szCs w:val="24"/>
        </w:rPr>
      </w:pPr>
    </w:p>
    <w:p w14:paraId="5C0AC1D3" w14:textId="633B7499" w:rsidR="00A10098" w:rsidRPr="00A10098" w:rsidRDefault="00A10098" w:rsidP="00692192">
      <w:pPr>
        <w:pStyle w:val="ListParagraph"/>
        <w:spacing w:after="0" w:line="240" w:lineRule="auto"/>
        <w:ind w:left="426"/>
        <w:jc w:val="both"/>
        <w:rPr>
          <w:rFonts w:ascii="Times New Roman" w:hAnsi="Times New Roman" w:cs="Times New Roman"/>
          <w:b/>
          <w:bCs/>
          <w:sz w:val="24"/>
          <w:szCs w:val="24"/>
        </w:rPr>
      </w:pPr>
      <w:r w:rsidRPr="00A10098">
        <w:rPr>
          <w:rFonts w:ascii="Times New Roman" w:hAnsi="Times New Roman" w:cs="Times New Roman"/>
          <w:b/>
          <w:bCs/>
          <w:sz w:val="24"/>
          <w:szCs w:val="24"/>
        </w:rPr>
        <w:t>KESIMPULAN</w:t>
      </w:r>
    </w:p>
    <w:p w14:paraId="54AB9D45" w14:textId="77777777" w:rsidR="00A74FD4" w:rsidRPr="00A74FD4" w:rsidRDefault="00FD7FB0" w:rsidP="00A74FD4">
      <w:pPr>
        <w:pStyle w:val="ListParagraph"/>
        <w:numPr>
          <w:ilvl w:val="0"/>
          <w:numId w:val="12"/>
        </w:numPr>
        <w:spacing w:line="240" w:lineRule="auto"/>
        <w:rPr>
          <w:rFonts w:ascii="Times New Roman" w:hAnsi="Times New Roman" w:cs="Times New Roman"/>
          <w:i/>
          <w:iCs/>
          <w:sz w:val="24"/>
          <w:szCs w:val="24"/>
          <w:lang w:val="en-US"/>
        </w:rPr>
      </w:pPr>
      <w:bookmarkStart w:id="3" w:name="_Hlk45827725"/>
      <w:r w:rsidRPr="00A74FD4">
        <w:rPr>
          <w:rFonts w:ascii="Times New Roman" w:hAnsi="Times New Roman" w:cs="Times New Roman"/>
          <w:sz w:val="24"/>
          <w:szCs w:val="24"/>
          <w:lang w:val="en-US"/>
        </w:rPr>
        <w:t xml:space="preserve">Variable </w:t>
      </w:r>
      <w:proofErr w:type="spellStart"/>
      <w:r w:rsidRPr="00A74FD4">
        <w:rPr>
          <w:rFonts w:ascii="Times New Roman" w:hAnsi="Times New Roman" w:cs="Times New Roman"/>
          <w:sz w:val="24"/>
          <w:szCs w:val="24"/>
          <w:lang w:val="en-US"/>
        </w:rPr>
        <w:t>Likuiditas</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terbukti</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berpengaruh</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positif</w:t>
      </w:r>
      <w:proofErr w:type="spellEnd"/>
      <w:r w:rsidRPr="00A74FD4">
        <w:rPr>
          <w:rFonts w:ascii="Times New Roman" w:hAnsi="Times New Roman" w:cs="Times New Roman"/>
          <w:sz w:val="24"/>
          <w:szCs w:val="24"/>
          <w:lang w:val="en-US"/>
        </w:rPr>
        <w:t xml:space="preserve"> dan </w:t>
      </w:r>
      <w:proofErr w:type="spellStart"/>
      <w:r w:rsidRPr="00A74FD4">
        <w:rPr>
          <w:rFonts w:ascii="Times New Roman" w:hAnsi="Times New Roman" w:cs="Times New Roman"/>
          <w:sz w:val="24"/>
          <w:szCs w:val="24"/>
          <w:lang w:val="en-US"/>
        </w:rPr>
        <w:t>signifikan</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terhadap</w:t>
      </w:r>
      <w:proofErr w:type="spellEnd"/>
      <w:r w:rsidRPr="00A74FD4">
        <w:rPr>
          <w:rFonts w:ascii="Times New Roman" w:hAnsi="Times New Roman" w:cs="Times New Roman"/>
          <w:sz w:val="24"/>
          <w:szCs w:val="24"/>
          <w:lang w:val="en-US"/>
        </w:rPr>
        <w:t xml:space="preserve"> variable </w:t>
      </w:r>
      <w:proofErr w:type="spellStart"/>
      <w:r w:rsidRPr="00A74FD4">
        <w:rPr>
          <w:rFonts w:ascii="Times New Roman" w:hAnsi="Times New Roman" w:cs="Times New Roman"/>
          <w:sz w:val="24"/>
          <w:szCs w:val="24"/>
          <w:lang w:val="en-US"/>
        </w:rPr>
        <w:t>kinerja</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keuangan</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perusahaan</w:t>
      </w:r>
      <w:proofErr w:type="spellEnd"/>
      <w:r w:rsidRPr="00A74FD4">
        <w:rPr>
          <w:rFonts w:ascii="Times New Roman" w:hAnsi="Times New Roman" w:cs="Times New Roman"/>
          <w:sz w:val="24"/>
          <w:szCs w:val="24"/>
          <w:lang w:val="en-US"/>
        </w:rPr>
        <w:t xml:space="preserve">. </w:t>
      </w:r>
      <w:bookmarkEnd w:id="3"/>
    </w:p>
    <w:p w14:paraId="463A99DC" w14:textId="1E7048F5" w:rsidR="00FD7FB0" w:rsidRPr="00A74FD4" w:rsidRDefault="00FD7FB0" w:rsidP="00A74FD4">
      <w:pPr>
        <w:pStyle w:val="ListParagraph"/>
        <w:numPr>
          <w:ilvl w:val="0"/>
          <w:numId w:val="12"/>
        </w:numPr>
        <w:spacing w:line="240" w:lineRule="auto"/>
        <w:rPr>
          <w:rFonts w:ascii="Times New Roman" w:hAnsi="Times New Roman" w:cs="Times New Roman"/>
          <w:i/>
          <w:iCs/>
          <w:sz w:val="24"/>
          <w:szCs w:val="24"/>
          <w:lang w:val="en-US"/>
        </w:rPr>
      </w:pPr>
      <w:r w:rsidRPr="00A74FD4">
        <w:rPr>
          <w:rFonts w:ascii="Times New Roman" w:hAnsi="Times New Roman" w:cs="Times New Roman"/>
          <w:sz w:val="24"/>
          <w:szCs w:val="24"/>
          <w:lang w:val="en-US"/>
        </w:rPr>
        <w:t xml:space="preserve">Variable </w:t>
      </w:r>
      <w:proofErr w:type="spellStart"/>
      <w:r w:rsidRPr="00A74FD4">
        <w:rPr>
          <w:rFonts w:ascii="Times New Roman" w:hAnsi="Times New Roman" w:cs="Times New Roman"/>
          <w:sz w:val="24"/>
          <w:szCs w:val="24"/>
          <w:lang w:val="en-US"/>
        </w:rPr>
        <w:t>Solvabilitas</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terbukti</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berpengaruh</w:t>
      </w:r>
      <w:proofErr w:type="spellEnd"/>
      <w:r w:rsidRPr="00A74FD4">
        <w:rPr>
          <w:rFonts w:ascii="Times New Roman" w:hAnsi="Times New Roman" w:cs="Times New Roman"/>
          <w:sz w:val="24"/>
          <w:szCs w:val="24"/>
          <w:lang w:val="en-US"/>
        </w:rPr>
        <w:t xml:space="preserve"> dan </w:t>
      </w:r>
      <w:proofErr w:type="spellStart"/>
      <w:r w:rsidRPr="00A74FD4">
        <w:rPr>
          <w:rFonts w:ascii="Times New Roman" w:hAnsi="Times New Roman" w:cs="Times New Roman"/>
          <w:sz w:val="24"/>
          <w:szCs w:val="24"/>
          <w:lang w:val="en-US"/>
        </w:rPr>
        <w:t>tidak</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signifikan</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terhadap</w:t>
      </w:r>
      <w:proofErr w:type="spellEnd"/>
      <w:r w:rsidRPr="00A74FD4">
        <w:rPr>
          <w:rFonts w:ascii="Times New Roman" w:hAnsi="Times New Roman" w:cs="Times New Roman"/>
          <w:sz w:val="24"/>
          <w:szCs w:val="24"/>
          <w:lang w:val="en-US"/>
        </w:rPr>
        <w:t xml:space="preserve"> variable </w:t>
      </w:r>
      <w:proofErr w:type="spellStart"/>
      <w:r w:rsidRPr="00A74FD4">
        <w:rPr>
          <w:rFonts w:ascii="Times New Roman" w:hAnsi="Times New Roman" w:cs="Times New Roman"/>
          <w:sz w:val="24"/>
          <w:szCs w:val="24"/>
          <w:lang w:val="en-US"/>
        </w:rPr>
        <w:t>kinerja</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keuangan</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perusahaan</w:t>
      </w:r>
      <w:proofErr w:type="spellEnd"/>
      <w:r w:rsidRPr="00A74FD4">
        <w:rPr>
          <w:rFonts w:ascii="Times New Roman" w:hAnsi="Times New Roman" w:cs="Times New Roman"/>
          <w:sz w:val="24"/>
          <w:szCs w:val="24"/>
          <w:lang w:val="en-US"/>
        </w:rPr>
        <w:t xml:space="preserve">. </w:t>
      </w:r>
    </w:p>
    <w:p w14:paraId="1607992F" w14:textId="3C8C575F" w:rsidR="0066697F" w:rsidRDefault="0066697F" w:rsidP="00A10098">
      <w:pPr>
        <w:pStyle w:val="ListParagraph"/>
        <w:spacing w:after="0" w:line="240" w:lineRule="auto"/>
        <w:ind w:left="426"/>
        <w:jc w:val="both"/>
        <w:rPr>
          <w:rFonts w:ascii="Times New Roman" w:hAnsi="Times New Roman" w:cs="Times New Roman"/>
          <w:sz w:val="24"/>
          <w:szCs w:val="24"/>
          <w:lang w:val="id-ID"/>
        </w:rPr>
      </w:pPr>
    </w:p>
    <w:p w14:paraId="6F00B34C" w14:textId="6EDAFE0C" w:rsidR="0066697F" w:rsidRDefault="0066697F" w:rsidP="00A10098">
      <w:pPr>
        <w:pStyle w:val="ListParagraph"/>
        <w:spacing w:after="0" w:line="240" w:lineRule="auto"/>
        <w:ind w:left="426"/>
        <w:jc w:val="both"/>
        <w:rPr>
          <w:rFonts w:ascii="Times New Roman" w:hAnsi="Times New Roman" w:cs="Times New Roman"/>
          <w:b/>
          <w:bCs/>
          <w:sz w:val="24"/>
          <w:szCs w:val="24"/>
          <w:lang w:val="en-US"/>
        </w:rPr>
      </w:pPr>
      <w:r w:rsidRPr="0066697F">
        <w:rPr>
          <w:rFonts w:ascii="Times New Roman" w:hAnsi="Times New Roman" w:cs="Times New Roman"/>
          <w:b/>
          <w:bCs/>
          <w:sz w:val="24"/>
          <w:szCs w:val="24"/>
          <w:lang w:val="en-US"/>
        </w:rPr>
        <w:t>SARAN</w:t>
      </w:r>
    </w:p>
    <w:p w14:paraId="2E68760C" w14:textId="77777777" w:rsidR="00A74FD4" w:rsidRPr="00A74FD4" w:rsidRDefault="00A74FD4" w:rsidP="00A74FD4">
      <w:pPr>
        <w:spacing w:after="0" w:line="240" w:lineRule="auto"/>
        <w:ind w:left="851" w:hanging="425"/>
        <w:jc w:val="both"/>
        <w:rPr>
          <w:rFonts w:ascii="Times New Roman" w:hAnsi="Times New Roman" w:cs="Times New Roman"/>
          <w:sz w:val="24"/>
          <w:szCs w:val="24"/>
          <w:lang w:val="en-US"/>
        </w:rPr>
      </w:pPr>
      <w:r w:rsidRPr="00A74FD4">
        <w:rPr>
          <w:rFonts w:ascii="Times New Roman" w:hAnsi="Times New Roman" w:cs="Times New Roman"/>
          <w:sz w:val="24"/>
          <w:szCs w:val="24"/>
          <w:lang w:val="en-US"/>
        </w:rPr>
        <w:t xml:space="preserve">Setelah </w:t>
      </w:r>
      <w:proofErr w:type="spellStart"/>
      <w:r w:rsidRPr="00A74FD4">
        <w:rPr>
          <w:rFonts w:ascii="Times New Roman" w:hAnsi="Times New Roman" w:cs="Times New Roman"/>
          <w:sz w:val="24"/>
          <w:szCs w:val="24"/>
          <w:lang w:val="en-US"/>
        </w:rPr>
        <w:t>melakukan</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penelitian</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ini</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penulis</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menyarankan</w:t>
      </w:r>
      <w:proofErr w:type="spellEnd"/>
      <w:r w:rsidRPr="00A74FD4">
        <w:rPr>
          <w:rFonts w:ascii="Times New Roman" w:hAnsi="Times New Roman" w:cs="Times New Roman"/>
          <w:sz w:val="24"/>
          <w:szCs w:val="24"/>
          <w:lang w:val="en-US"/>
        </w:rPr>
        <w:t xml:space="preserve"> agar </w:t>
      </w:r>
      <w:proofErr w:type="spellStart"/>
      <w:r w:rsidRPr="00A74FD4">
        <w:rPr>
          <w:rFonts w:ascii="Times New Roman" w:hAnsi="Times New Roman" w:cs="Times New Roman"/>
          <w:sz w:val="24"/>
          <w:szCs w:val="24"/>
          <w:lang w:val="en-US"/>
        </w:rPr>
        <w:t>sebagai</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berikut</w:t>
      </w:r>
      <w:proofErr w:type="spellEnd"/>
      <w:r w:rsidRPr="00A74FD4">
        <w:rPr>
          <w:rFonts w:ascii="Times New Roman" w:hAnsi="Times New Roman" w:cs="Times New Roman"/>
          <w:sz w:val="24"/>
          <w:szCs w:val="24"/>
          <w:lang w:val="en-US"/>
        </w:rPr>
        <w:t>:</w:t>
      </w:r>
    </w:p>
    <w:p w14:paraId="353329F1" w14:textId="49919EC4" w:rsidR="00A74FD4" w:rsidRPr="00A74FD4" w:rsidRDefault="00A74FD4" w:rsidP="00A74FD4">
      <w:pPr>
        <w:spacing w:after="0" w:line="240" w:lineRule="auto"/>
        <w:ind w:left="426"/>
        <w:jc w:val="both"/>
        <w:rPr>
          <w:rFonts w:ascii="Times New Roman" w:hAnsi="Times New Roman" w:cs="Times New Roman"/>
          <w:sz w:val="24"/>
          <w:szCs w:val="24"/>
          <w:lang w:val="en-US"/>
        </w:rPr>
      </w:pPr>
      <w:proofErr w:type="spellStart"/>
      <w:r w:rsidRPr="00A74FD4">
        <w:rPr>
          <w:rFonts w:ascii="Times New Roman" w:hAnsi="Times New Roman" w:cs="Times New Roman"/>
          <w:sz w:val="24"/>
          <w:szCs w:val="24"/>
          <w:lang w:val="en-US"/>
        </w:rPr>
        <w:t>Bagi</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peneliti</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Mengembangkan</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penelitian</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ini</w:t>
      </w:r>
      <w:proofErr w:type="spellEnd"/>
      <w:r w:rsidRPr="00A74FD4">
        <w:rPr>
          <w:rFonts w:ascii="Times New Roman" w:hAnsi="Times New Roman" w:cs="Times New Roman"/>
          <w:sz w:val="24"/>
          <w:szCs w:val="24"/>
          <w:lang w:val="en-US"/>
        </w:rPr>
        <w:t xml:space="preserve">, salah </w:t>
      </w:r>
      <w:proofErr w:type="spellStart"/>
      <w:r w:rsidRPr="00A74FD4">
        <w:rPr>
          <w:rFonts w:ascii="Times New Roman" w:hAnsi="Times New Roman" w:cs="Times New Roman"/>
          <w:sz w:val="24"/>
          <w:szCs w:val="24"/>
          <w:lang w:val="en-US"/>
        </w:rPr>
        <w:t>satu</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contoh</w:t>
      </w:r>
      <w:proofErr w:type="spellEnd"/>
      <w:r w:rsidRPr="00A74FD4">
        <w:rPr>
          <w:rFonts w:ascii="Times New Roman" w:hAnsi="Times New Roman" w:cs="Times New Roman"/>
          <w:sz w:val="24"/>
          <w:szCs w:val="24"/>
          <w:lang w:val="en-US"/>
        </w:rPr>
        <w:t xml:space="preserve"> pada </w:t>
      </w:r>
      <w:proofErr w:type="spellStart"/>
      <w:r w:rsidRPr="00A74FD4">
        <w:rPr>
          <w:rFonts w:ascii="Times New Roman" w:hAnsi="Times New Roman" w:cs="Times New Roman"/>
          <w:sz w:val="24"/>
          <w:szCs w:val="24"/>
          <w:lang w:val="en-US"/>
        </w:rPr>
        <w:t>sektor</w:t>
      </w:r>
      <w:proofErr w:type="spellEnd"/>
      <w:r w:rsidRPr="00A74FD4">
        <w:rPr>
          <w:rFonts w:ascii="Times New Roman" w:hAnsi="Times New Roman" w:cs="Times New Roman"/>
          <w:sz w:val="24"/>
          <w:szCs w:val="24"/>
          <w:lang w:val="en-US"/>
        </w:rPr>
        <w:t xml:space="preserve"> lain </w:t>
      </w:r>
      <w:proofErr w:type="spellStart"/>
      <w:r w:rsidRPr="00A74FD4">
        <w:rPr>
          <w:rFonts w:ascii="Times New Roman" w:hAnsi="Times New Roman" w:cs="Times New Roman"/>
          <w:sz w:val="24"/>
          <w:szCs w:val="24"/>
          <w:lang w:val="en-US"/>
        </w:rPr>
        <w:t>atau</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menambah</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periode</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tahun</w:t>
      </w:r>
      <w:proofErr w:type="spellEnd"/>
      <w:r w:rsidRPr="00A74FD4">
        <w:rPr>
          <w:rFonts w:ascii="Times New Roman" w:hAnsi="Times New Roman" w:cs="Times New Roman"/>
          <w:sz w:val="24"/>
          <w:szCs w:val="24"/>
          <w:lang w:val="en-US"/>
        </w:rPr>
        <w:t xml:space="preserve"> </w:t>
      </w:r>
      <w:proofErr w:type="spellStart"/>
      <w:r w:rsidRPr="00A74FD4">
        <w:rPr>
          <w:rFonts w:ascii="Times New Roman" w:hAnsi="Times New Roman" w:cs="Times New Roman"/>
          <w:sz w:val="24"/>
          <w:szCs w:val="24"/>
          <w:lang w:val="en-US"/>
        </w:rPr>
        <w:t>penelitian</w:t>
      </w:r>
      <w:proofErr w:type="spellEnd"/>
      <w:r w:rsidRPr="00A74FD4">
        <w:rPr>
          <w:rFonts w:ascii="Times New Roman" w:hAnsi="Times New Roman" w:cs="Times New Roman"/>
          <w:sz w:val="24"/>
          <w:szCs w:val="24"/>
          <w:lang w:val="en-US"/>
        </w:rPr>
        <w:t>.</w:t>
      </w:r>
    </w:p>
    <w:p w14:paraId="312B5C80" w14:textId="77777777" w:rsidR="00A74FD4" w:rsidRDefault="00A74FD4" w:rsidP="0066697F">
      <w:pPr>
        <w:spacing w:after="0" w:line="240" w:lineRule="auto"/>
        <w:ind w:left="851" w:hanging="425"/>
        <w:jc w:val="both"/>
        <w:rPr>
          <w:rFonts w:ascii="Times New Roman" w:hAnsi="Times New Roman" w:cs="Times New Roman"/>
          <w:sz w:val="24"/>
          <w:szCs w:val="24"/>
        </w:rPr>
      </w:pPr>
    </w:p>
    <w:p w14:paraId="16F9C491" w14:textId="06F6A05B" w:rsidR="00BA745A" w:rsidRDefault="00BA745A" w:rsidP="0066697F">
      <w:pPr>
        <w:spacing w:after="0" w:line="240" w:lineRule="auto"/>
        <w:ind w:left="851" w:hanging="425"/>
        <w:jc w:val="both"/>
        <w:rPr>
          <w:rFonts w:ascii="Times New Roman" w:hAnsi="Times New Roman" w:cs="Times New Roman"/>
          <w:sz w:val="24"/>
          <w:szCs w:val="24"/>
        </w:rPr>
      </w:pPr>
    </w:p>
    <w:p w14:paraId="3E7286F2" w14:textId="4AAFBB1E" w:rsidR="00BA745A" w:rsidRDefault="00BA745A" w:rsidP="0066697F">
      <w:pPr>
        <w:spacing w:after="0" w:line="240" w:lineRule="auto"/>
        <w:ind w:left="851" w:hanging="425"/>
        <w:jc w:val="both"/>
        <w:rPr>
          <w:rFonts w:ascii="Times New Roman" w:hAnsi="Times New Roman" w:cs="Times New Roman"/>
          <w:sz w:val="24"/>
          <w:szCs w:val="24"/>
        </w:rPr>
      </w:pPr>
    </w:p>
    <w:p w14:paraId="52AA597F" w14:textId="6C3830AE" w:rsidR="00BA745A" w:rsidRDefault="00BA745A" w:rsidP="0066697F">
      <w:pPr>
        <w:spacing w:after="0" w:line="240" w:lineRule="auto"/>
        <w:ind w:left="851" w:hanging="425"/>
        <w:jc w:val="both"/>
        <w:rPr>
          <w:rFonts w:ascii="Times New Roman" w:hAnsi="Times New Roman" w:cs="Times New Roman"/>
          <w:sz w:val="24"/>
          <w:szCs w:val="24"/>
        </w:rPr>
      </w:pPr>
    </w:p>
    <w:p w14:paraId="42B0715B" w14:textId="05F98A80" w:rsidR="00BA745A" w:rsidRDefault="00BA745A" w:rsidP="0066697F">
      <w:pPr>
        <w:spacing w:after="0" w:line="240" w:lineRule="auto"/>
        <w:ind w:left="851" w:hanging="425"/>
        <w:jc w:val="both"/>
        <w:rPr>
          <w:rFonts w:ascii="Times New Roman" w:hAnsi="Times New Roman" w:cs="Times New Roman"/>
          <w:sz w:val="24"/>
          <w:szCs w:val="24"/>
        </w:rPr>
      </w:pPr>
    </w:p>
    <w:p w14:paraId="51430D31" w14:textId="145DEF97" w:rsidR="00BA745A" w:rsidRDefault="00BA745A" w:rsidP="0066697F">
      <w:pPr>
        <w:spacing w:after="0" w:line="240" w:lineRule="auto"/>
        <w:ind w:left="851" w:hanging="425"/>
        <w:jc w:val="both"/>
        <w:rPr>
          <w:rFonts w:ascii="Times New Roman" w:hAnsi="Times New Roman" w:cs="Times New Roman"/>
          <w:sz w:val="24"/>
          <w:szCs w:val="24"/>
        </w:rPr>
      </w:pPr>
    </w:p>
    <w:p w14:paraId="72BD1EB6" w14:textId="5C50286C" w:rsidR="00BA745A" w:rsidRDefault="00BA745A" w:rsidP="0066697F">
      <w:pPr>
        <w:spacing w:after="0" w:line="240" w:lineRule="auto"/>
        <w:ind w:left="851" w:hanging="425"/>
        <w:jc w:val="both"/>
        <w:rPr>
          <w:rFonts w:ascii="Times New Roman" w:hAnsi="Times New Roman" w:cs="Times New Roman"/>
          <w:sz w:val="24"/>
          <w:szCs w:val="24"/>
        </w:rPr>
      </w:pPr>
    </w:p>
    <w:p w14:paraId="0A2B9E44" w14:textId="466340D0" w:rsidR="00BA745A" w:rsidRDefault="00BA745A" w:rsidP="0066697F">
      <w:pPr>
        <w:spacing w:after="0" w:line="240" w:lineRule="auto"/>
        <w:ind w:left="851" w:hanging="425"/>
        <w:jc w:val="both"/>
        <w:rPr>
          <w:rFonts w:ascii="Times New Roman" w:hAnsi="Times New Roman" w:cs="Times New Roman"/>
          <w:sz w:val="24"/>
          <w:szCs w:val="24"/>
        </w:rPr>
      </w:pPr>
    </w:p>
    <w:p w14:paraId="68BA488C" w14:textId="4D7E0CA8" w:rsidR="00BA745A" w:rsidRDefault="00BA745A" w:rsidP="0066697F">
      <w:pPr>
        <w:spacing w:after="0" w:line="240" w:lineRule="auto"/>
        <w:ind w:left="851" w:hanging="425"/>
        <w:jc w:val="both"/>
        <w:rPr>
          <w:rFonts w:ascii="Times New Roman" w:hAnsi="Times New Roman" w:cs="Times New Roman"/>
          <w:sz w:val="24"/>
          <w:szCs w:val="24"/>
        </w:rPr>
      </w:pPr>
    </w:p>
    <w:p w14:paraId="77B87526" w14:textId="7A733720" w:rsidR="00BA745A" w:rsidRDefault="00BA745A" w:rsidP="0066697F">
      <w:pPr>
        <w:spacing w:after="0" w:line="240" w:lineRule="auto"/>
        <w:ind w:left="851" w:hanging="425"/>
        <w:jc w:val="both"/>
        <w:rPr>
          <w:rFonts w:ascii="Times New Roman" w:hAnsi="Times New Roman" w:cs="Times New Roman"/>
          <w:sz w:val="24"/>
          <w:szCs w:val="24"/>
        </w:rPr>
      </w:pPr>
    </w:p>
    <w:p w14:paraId="3116BE70" w14:textId="5094933F" w:rsidR="00BA745A" w:rsidRDefault="00BA745A" w:rsidP="0066697F">
      <w:pPr>
        <w:spacing w:after="0" w:line="240" w:lineRule="auto"/>
        <w:ind w:left="851" w:hanging="425"/>
        <w:jc w:val="both"/>
        <w:rPr>
          <w:rFonts w:ascii="Times New Roman" w:hAnsi="Times New Roman" w:cs="Times New Roman"/>
          <w:sz w:val="24"/>
          <w:szCs w:val="24"/>
        </w:rPr>
      </w:pPr>
    </w:p>
    <w:p w14:paraId="6EE1B971" w14:textId="649410EB" w:rsidR="00BA745A" w:rsidRDefault="00BA745A" w:rsidP="0066697F">
      <w:pPr>
        <w:spacing w:after="0" w:line="240" w:lineRule="auto"/>
        <w:ind w:left="851" w:hanging="425"/>
        <w:jc w:val="both"/>
        <w:rPr>
          <w:rFonts w:ascii="Times New Roman" w:hAnsi="Times New Roman" w:cs="Times New Roman"/>
          <w:sz w:val="24"/>
          <w:szCs w:val="24"/>
        </w:rPr>
      </w:pPr>
    </w:p>
    <w:p w14:paraId="1F5A04BA" w14:textId="5B7428FD" w:rsidR="00BA745A" w:rsidRDefault="00BA745A" w:rsidP="0066697F">
      <w:pPr>
        <w:spacing w:after="0" w:line="240" w:lineRule="auto"/>
        <w:ind w:left="851" w:hanging="425"/>
        <w:jc w:val="both"/>
        <w:rPr>
          <w:rFonts w:ascii="Times New Roman" w:hAnsi="Times New Roman" w:cs="Times New Roman"/>
          <w:sz w:val="24"/>
          <w:szCs w:val="24"/>
        </w:rPr>
      </w:pPr>
    </w:p>
    <w:p w14:paraId="12554E73" w14:textId="6DAF51C3" w:rsidR="00BA745A" w:rsidRDefault="00BA745A" w:rsidP="0066697F">
      <w:pPr>
        <w:spacing w:after="0" w:line="240" w:lineRule="auto"/>
        <w:ind w:left="851" w:hanging="425"/>
        <w:jc w:val="both"/>
        <w:rPr>
          <w:rFonts w:ascii="Times New Roman" w:hAnsi="Times New Roman" w:cs="Times New Roman"/>
          <w:sz w:val="24"/>
          <w:szCs w:val="24"/>
        </w:rPr>
      </w:pPr>
    </w:p>
    <w:p w14:paraId="79E0AAAF" w14:textId="3B00FDBA" w:rsidR="00BA745A" w:rsidRDefault="00BA745A" w:rsidP="0066697F">
      <w:pPr>
        <w:spacing w:after="0" w:line="240" w:lineRule="auto"/>
        <w:ind w:left="851" w:hanging="425"/>
        <w:jc w:val="both"/>
        <w:rPr>
          <w:rFonts w:ascii="Times New Roman" w:hAnsi="Times New Roman" w:cs="Times New Roman"/>
          <w:sz w:val="24"/>
          <w:szCs w:val="24"/>
        </w:rPr>
      </w:pPr>
    </w:p>
    <w:p w14:paraId="5BE38DE2" w14:textId="43C7083E" w:rsidR="00BA745A" w:rsidRDefault="00BA745A" w:rsidP="0066697F">
      <w:pPr>
        <w:spacing w:after="0" w:line="240" w:lineRule="auto"/>
        <w:ind w:left="851" w:hanging="425"/>
        <w:jc w:val="both"/>
        <w:rPr>
          <w:rFonts w:ascii="Times New Roman" w:hAnsi="Times New Roman" w:cs="Times New Roman"/>
          <w:sz w:val="24"/>
          <w:szCs w:val="24"/>
        </w:rPr>
      </w:pPr>
    </w:p>
    <w:p w14:paraId="4FBF3BCA" w14:textId="2C4E8DDE" w:rsidR="00BA745A" w:rsidRPr="00BA745A" w:rsidRDefault="00BA745A" w:rsidP="00BA745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DAFTAR PUSTAKA</w:t>
      </w:r>
    </w:p>
    <w:p w14:paraId="302DBC78" w14:textId="2C8C7C95" w:rsidR="00BA745A" w:rsidRDefault="00BA745A" w:rsidP="00BA745A">
      <w:pPr>
        <w:spacing w:line="240" w:lineRule="auto"/>
        <w:ind w:left="851" w:hanging="567"/>
        <w:jc w:val="both"/>
        <w:rPr>
          <w:rFonts w:ascii="Times New Roman" w:hAnsi="Times New Roman" w:cs="Times New Roman"/>
          <w:sz w:val="24"/>
          <w:szCs w:val="24"/>
        </w:rPr>
      </w:pPr>
      <w:proofErr w:type="spellStart"/>
      <w:r>
        <w:rPr>
          <w:rFonts w:ascii="Times New Roman" w:hAnsi="Times New Roman" w:cs="Times New Roman"/>
          <w:sz w:val="24"/>
          <w:szCs w:val="24"/>
        </w:rPr>
        <w:t>Agoes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Sukrisno</w:t>
      </w:r>
      <w:proofErr w:type="spellEnd"/>
      <w:r>
        <w:rPr>
          <w:rFonts w:ascii="Times New Roman" w:hAnsi="Times New Roman" w:cs="Times New Roman"/>
          <w:sz w:val="24"/>
          <w:szCs w:val="24"/>
        </w:rPr>
        <w:t xml:space="preserve">. 2011. </w:t>
      </w:r>
      <w:proofErr w:type="spellStart"/>
      <w:r>
        <w:rPr>
          <w:rFonts w:ascii="Times New Roman" w:hAnsi="Times New Roman" w:cs="Times New Roman"/>
          <w:i/>
          <w:iCs/>
          <w:sz w:val="24"/>
          <w:szCs w:val="24"/>
        </w:rPr>
        <w:t>Etika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Bisnis</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Profesi</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w:t>
      </w:r>
    </w:p>
    <w:p w14:paraId="61001AE5" w14:textId="24943B78" w:rsidR="00BA745A" w:rsidRDefault="00BA745A" w:rsidP="00BA745A">
      <w:pPr>
        <w:spacing w:line="240" w:lineRule="auto"/>
        <w:ind w:left="851" w:hanging="567"/>
        <w:jc w:val="both"/>
        <w:rPr>
          <w:rFonts w:ascii="Times New Roman" w:hAnsi="Times New Roman" w:cs="Times New Roman"/>
          <w:sz w:val="24"/>
          <w:szCs w:val="24"/>
        </w:rPr>
      </w:pPr>
      <w:proofErr w:type="spellStart"/>
      <w:r>
        <w:rPr>
          <w:rFonts w:ascii="Times New Roman" w:hAnsi="Times New Roman" w:cs="Times New Roman"/>
          <w:sz w:val="24"/>
          <w:szCs w:val="24"/>
        </w:rPr>
        <w:t>Agoes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Sukrisno</w:t>
      </w:r>
      <w:proofErr w:type="spellEnd"/>
      <w:r>
        <w:rPr>
          <w:rFonts w:ascii="Times New Roman" w:hAnsi="Times New Roman" w:cs="Times New Roman"/>
          <w:sz w:val="24"/>
          <w:szCs w:val="24"/>
        </w:rPr>
        <w:t xml:space="preserve"> dan I </w:t>
      </w:r>
      <w:proofErr w:type="spellStart"/>
      <w:r>
        <w:rPr>
          <w:rFonts w:ascii="Times New Roman" w:hAnsi="Times New Roman" w:cs="Times New Roman"/>
          <w:sz w:val="24"/>
          <w:szCs w:val="24"/>
        </w:rPr>
        <w:t>Cenik</w:t>
      </w:r>
      <w:proofErr w:type="spellEnd"/>
      <w:r>
        <w:rPr>
          <w:rFonts w:ascii="Times New Roman" w:hAnsi="Times New Roman" w:cs="Times New Roman"/>
          <w:sz w:val="24"/>
          <w:szCs w:val="24"/>
        </w:rPr>
        <w:t xml:space="preserve"> Ardana.2014 </w:t>
      </w:r>
      <w:r>
        <w:rPr>
          <w:rFonts w:ascii="Times New Roman" w:hAnsi="Times New Roman" w:cs="Times New Roman"/>
          <w:i/>
          <w:iCs/>
          <w:sz w:val="24"/>
          <w:szCs w:val="24"/>
        </w:rPr>
        <w:t>“</w:t>
      </w:r>
      <w:proofErr w:type="spellStart"/>
      <w:r>
        <w:rPr>
          <w:rFonts w:ascii="Times New Roman" w:hAnsi="Times New Roman" w:cs="Times New Roman"/>
          <w:i/>
          <w:iCs/>
          <w:sz w:val="24"/>
          <w:szCs w:val="24"/>
        </w:rPr>
        <w:t>Etika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Bisnis</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Profesi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Tantangan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Membangun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Manusia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Seutuhnya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Edisi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Revisi</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w:t>
      </w:r>
    </w:p>
    <w:p w14:paraId="5C14BB73" w14:textId="03BA6181" w:rsidR="00BA745A" w:rsidRDefault="00BA745A" w:rsidP="00BA745A">
      <w:pPr>
        <w:spacing w:line="240" w:lineRule="auto"/>
        <w:ind w:left="851" w:hanging="567"/>
        <w:rPr>
          <w:rFonts w:ascii="Times New Roman" w:hAnsi="Times New Roman" w:cs="Times New Roman"/>
          <w:sz w:val="24"/>
          <w:szCs w:val="24"/>
        </w:rPr>
      </w:pPr>
      <w:r>
        <w:rPr>
          <w:rFonts w:ascii="Times New Roman" w:hAnsi="Times New Roman" w:cs="Times New Roman"/>
          <w:sz w:val="24"/>
          <w:szCs w:val="24"/>
        </w:rPr>
        <w:t xml:space="preserve">Aldridge, John. E, dan </w:t>
      </w:r>
      <w:proofErr w:type="spellStart"/>
      <w:r>
        <w:rPr>
          <w:rFonts w:ascii="Times New Roman" w:hAnsi="Times New Roman" w:cs="Times New Roman"/>
          <w:sz w:val="24"/>
          <w:szCs w:val="24"/>
        </w:rPr>
        <w:t>Siswanto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Sutojo</w:t>
      </w:r>
      <w:proofErr w:type="spellEnd"/>
      <w:r>
        <w:rPr>
          <w:rFonts w:ascii="Times New Roman" w:hAnsi="Times New Roman" w:cs="Times New Roman"/>
          <w:sz w:val="24"/>
          <w:szCs w:val="24"/>
        </w:rPr>
        <w:t xml:space="preserve">. 2005. </w:t>
      </w:r>
      <w:r>
        <w:rPr>
          <w:rFonts w:ascii="Times New Roman" w:hAnsi="Times New Roman" w:cs="Times New Roman"/>
          <w:i/>
          <w:iCs/>
          <w:sz w:val="24"/>
          <w:szCs w:val="24"/>
        </w:rPr>
        <w:t>Good Corporate Governance</w:t>
      </w:r>
      <w:r>
        <w:rPr>
          <w:rFonts w:ascii="Times New Roman" w:hAnsi="Times New Roman" w:cs="Times New Roman"/>
          <w:sz w:val="24"/>
          <w:szCs w:val="24"/>
        </w:rPr>
        <w:t xml:space="preserve">. Jakarta: PT. </w:t>
      </w:r>
      <w:proofErr w:type="spellStart"/>
      <w:r>
        <w:rPr>
          <w:rFonts w:ascii="Times New Roman" w:hAnsi="Times New Roman" w:cs="Times New Roman"/>
          <w:sz w:val="24"/>
          <w:szCs w:val="24"/>
        </w:rPr>
        <w:t>Damar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w:t>
      </w:r>
    </w:p>
    <w:p w14:paraId="22681913" w14:textId="203B3D8C" w:rsidR="00BA745A" w:rsidRDefault="00BA745A" w:rsidP="00BA745A">
      <w:pPr>
        <w:spacing w:line="240" w:lineRule="auto"/>
        <w:ind w:left="851" w:hanging="567"/>
        <w:rPr>
          <w:rFonts w:ascii="Times New Roman" w:hAnsi="Times New Roman" w:cs="Times New Roman"/>
          <w:sz w:val="24"/>
          <w:szCs w:val="24"/>
        </w:rPr>
      </w:pPr>
      <w:proofErr w:type="spellStart"/>
      <w:r>
        <w:rPr>
          <w:rFonts w:ascii="Times New Roman" w:hAnsi="Times New Roman" w:cs="Times New Roman"/>
          <w:sz w:val="24"/>
          <w:szCs w:val="24"/>
        </w:rPr>
        <w:t>Andriyanto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Hermawan</w:t>
      </w:r>
      <w:proofErr w:type="spellEnd"/>
      <w:r>
        <w:rPr>
          <w:rFonts w:ascii="Times New Roman" w:hAnsi="Times New Roman" w:cs="Times New Roman"/>
          <w:sz w:val="24"/>
          <w:szCs w:val="24"/>
        </w:rPr>
        <w:t xml:space="preserve"> Noor, 2015. </w:t>
      </w:r>
      <w:proofErr w:type="spellStart"/>
      <w:r>
        <w:rPr>
          <w:rFonts w:ascii="Times New Roman" w:hAnsi="Times New Roman" w:cs="Times New Roman"/>
          <w:i/>
          <w:iCs/>
          <w:sz w:val="24"/>
          <w:szCs w:val="24"/>
        </w:rPr>
        <w:t>Pengaruh</w:t>
      </w:r>
      <w:proofErr w:type="spellEnd"/>
      <w:r>
        <w:rPr>
          <w:rFonts w:ascii="Times New Roman" w:hAnsi="Times New Roman" w:cs="Times New Roman"/>
          <w:i/>
          <w:iCs/>
          <w:sz w:val="24"/>
          <w:szCs w:val="24"/>
        </w:rPr>
        <w:t xml:space="preserve"> Return On Assets, Leverage, Corporate Governance dan Sales Growth </w:t>
      </w:r>
      <w:proofErr w:type="spellStart"/>
      <w:r>
        <w:rPr>
          <w:rFonts w:ascii="Times New Roman" w:hAnsi="Times New Roman" w:cs="Times New Roman"/>
          <w:i/>
          <w:iCs/>
          <w:sz w:val="24"/>
          <w:szCs w:val="24"/>
        </w:rPr>
        <w:t>Terhadap</w:t>
      </w:r>
      <w:proofErr w:type="spellEnd"/>
      <w:r>
        <w:rPr>
          <w:rFonts w:ascii="Times New Roman" w:hAnsi="Times New Roman" w:cs="Times New Roman"/>
          <w:i/>
          <w:iCs/>
          <w:sz w:val="24"/>
          <w:szCs w:val="24"/>
        </w:rPr>
        <w:t xml:space="preserve"> Tax </w:t>
      </w:r>
      <w:proofErr w:type="spellStart"/>
      <w:r>
        <w:rPr>
          <w:rFonts w:ascii="Times New Roman" w:hAnsi="Times New Roman" w:cs="Times New Roman"/>
          <w:i/>
          <w:iCs/>
          <w:sz w:val="24"/>
          <w:szCs w:val="24"/>
        </w:rPr>
        <w:t>Efficience</w:t>
      </w:r>
      <w:proofErr w:type="spellEnd"/>
      <w:r>
        <w:rPr>
          <w:rFonts w:ascii="Times New Roman" w:hAnsi="Times New Roman" w:cs="Times New Roman"/>
          <w:i/>
          <w:iCs/>
          <w:sz w:val="24"/>
          <w:szCs w:val="24"/>
        </w:rPr>
        <w:t xml:space="preserve"> Pada Perusahaan </w:t>
      </w:r>
      <w:proofErr w:type="spellStart"/>
      <w:r>
        <w:rPr>
          <w:rFonts w:ascii="Times New Roman" w:hAnsi="Times New Roman" w:cs="Times New Roman"/>
          <w:i/>
          <w:iCs/>
          <w:sz w:val="24"/>
          <w:szCs w:val="24"/>
        </w:rPr>
        <w:t>Manufaktur</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Terdaftar</w:t>
      </w:r>
      <w:proofErr w:type="spellEnd"/>
      <w:r>
        <w:rPr>
          <w:rFonts w:ascii="Times New Roman" w:hAnsi="Times New Roman" w:cs="Times New Roman"/>
          <w:i/>
          <w:iCs/>
          <w:sz w:val="24"/>
          <w:szCs w:val="24"/>
        </w:rPr>
        <w:t xml:space="preserve"> Di BEI </w:t>
      </w:r>
      <w:proofErr w:type="spellStart"/>
      <w:r>
        <w:rPr>
          <w:rFonts w:ascii="Times New Roman" w:hAnsi="Times New Roman" w:cs="Times New Roman"/>
          <w:i/>
          <w:iCs/>
          <w:sz w:val="24"/>
          <w:szCs w:val="24"/>
        </w:rPr>
        <w:t>Tahun</w:t>
      </w:r>
      <w:proofErr w:type="spellEnd"/>
      <w:r>
        <w:rPr>
          <w:rFonts w:ascii="Times New Roman" w:hAnsi="Times New Roman" w:cs="Times New Roman"/>
          <w:i/>
          <w:iCs/>
          <w:sz w:val="24"/>
          <w:szCs w:val="24"/>
        </w:rPr>
        <w:t xml:space="preserve"> 2009-2012</w:t>
      </w:r>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Negeri Semarang: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w:t>
      </w:r>
    </w:p>
    <w:p w14:paraId="0E96AFC5" w14:textId="1BB4F9BB" w:rsidR="00BA745A" w:rsidRDefault="00BA745A" w:rsidP="00BA745A">
      <w:pPr>
        <w:spacing w:line="240" w:lineRule="auto"/>
        <w:ind w:left="851" w:hanging="567"/>
        <w:rPr>
          <w:rFonts w:ascii="Times New Roman" w:hAnsi="Times New Roman" w:cs="Times New Roman"/>
          <w:sz w:val="24"/>
          <w:szCs w:val="24"/>
        </w:rPr>
      </w:pPr>
      <w:proofErr w:type="spellStart"/>
      <w:r>
        <w:rPr>
          <w:rFonts w:ascii="Times New Roman" w:hAnsi="Times New Roman" w:cs="Times New Roman"/>
          <w:sz w:val="24"/>
          <w:szCs w:val="24"/>
        </w:rPr>
        <w:t>Ardanty</w:t>
      </w:r>
      <w:proofErr w:type="spellEnd"/>
      <w:r>
        <w:rPr>
          <w:rFonts w:ascii="Times New Roman" w:hAnsi="Times New Roman" w:cs="Times New Roman"/>
          <w:sz w:val="24"/>
          <w:szCs w:val="24"/>
        </w:rPr>
        <w:t xml:space="preserve">, D. dan Sofie, 2016. </w:t>
      </w:r>
      <w:r>
        <w:rPr>
          <w:rFonts w:ascii="Times New Roman" w:hAnsi="Times New Roman" w:cs="Times New Roman"/>
          <w:i/>
          <w:iCs/>
          <w:sz w:val="24"/>
          <w:szCs w:val="24"/>
        </w:rPr>
        <w:t>”</w:t>
      </w:r>
      <w:proofErr w:type="spellStart"/>
      <w:r>
        <w:rPr>
          <w:rFonts w:ascii="Times New Roman" w:hAnsi="Times New Roman" w:cs="Times New Roman"/>
          <w:i/>
          <w:iCs/>
          <w:sz w:val="24"/>
          <w:szCs w:val="24"/>
        </w:rPr>
        <w:t>Pengaruh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mekanisme</w:t>
      </w:r>
      <w:proofErr w:type="spellEnd"/>
      <w:r>
        <w:rPr>
          <w:rFonts w:ascii="Times New Roman" w:hAnsi="Times New Roman" w:cs="Times New Roman"/>
          <w:i/>
          <w:iCs/>
          <w:sz w:val="24"/>
          <w:szCs w:val="24"/>
        </w:rPr>
        <w:t xml:space="preserve"> Corporate Governance </w:t>
      </w:r>
      <w:proofErr w:type="spellStart"/>
      <w:r>
        <w:rPr>
          <w:rFonts w:ascii="Times New Roman" w:hAnsi="Times New Roman" w:cs="Times New Roman"/>
          <w:i/>
          <w:iCs/>
          <w:sz w:val="24"/>
          <w:szCs w:val="24"/>
        </w:rPr>
        <w:t>Terhadap</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ketepatan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waktu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pelaporan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keuangan</w:t>
      </w:r>
      <w:proofErr w:type="spellEnd"/>
      <w:r>
        <w:rPr>
          <w:rFonts w:ascii="Times New Roman" w:hAnsi="Times New Roman" w:cs="Times New Roman"/>
          <w:i/>
          <w:iCs/>
          <w:sz w:val="24"/>
          <w:szCs w:val="24"/>
        </w:rPr>
        <w:t xml:space="preserve"> pada </w:t>
      </w:r>
      <w:proofErr w:type="spellStart"/>
      <w:r>
        <w:rPr>
          <w:rFonts w:ascii="Times New Roman" w:hAnsi="Times New Roman" w:cs="Times New Roman"/>
          <w:i/>
          <w:iCs/>
          <w:sz w:val="24"/>
          <w:szCs w:val="24"/>
        </w:rPr>
        <w:t>perusahaan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manufaktur</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terdaftar</w:t>
      </w:r>
      <w:proofErr w:type="spellEnd"/>
      <w:r>
        <w:rPr>
          <w:rFonts w:ascii="Times New Roman" w:hAnsi="Times New Roman" w:cs="Times New Roman"/>
          <w:i/>
          <w:iCs/>
          <w:sz w:val="24"/>
          <w:szCs w:val="24"/>
        </w:rPr>
        <w:t xml:space="preserve"> di Bursa </w:t>
      </w:r>
      <w:proofErr w:type="spellStart"/>
      <w:r>
        <w:rPr>
          <w:rFonts w:ascii="Times New Roman" w:hAnsi="Times New Roman" w:cs="Times New Roman"/>
          <w:i/>
          <w:iCs/>
          <w:sz w:val="24"/>
          <w:szCs w:val="24"/>
        </w:rPr>
        <w:t>Efek</w:t>
      </w:r>
      <w:proofErr w:type="spellEnd"/>
      <w:r>
        <w:rPr>
          <w:rFonts w:ascii="Times New Roman" w:hAnsi="Times New Roman" w:cs="Times New Roman"/>
          <w:i/>
          <w:iCs/>
          <w:sz w:val="24"/>
          <w:szCs w:val="24"/>
        </w:rPr>
        <w:t xml:space="preserve"> Indonesia”</w:t>
      </w:r>
      <w:r>
        <w:rPr>
          <w:rFonts w:ascii="Times New Roman" w:hAnsi="Times New Roman" w:cs="Times New Roman"/>
          <w:sz w:val="24"/>
          <w:szCs w:val="24"/>
        </w:rPr>
        <w:t>.  E-</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Trisakti</w:t>
      </w:r>
      <w:proofErr w:type="spellEnd"/>
      <w:r>
        <w:rPr>
          <w:rFonts w:ascii="Times New Roman" w:hAnsi="Times New Roman" w:cs="Times New Roman"/>
          <w:sz w:val="24"/>
          <w:szCs w:val="24"/>
        </w:rPr>
        <w:t>.</w:t>
      </w:r>
    </w:p>
    <w:p w14:paraId="45E1BF14" w14:textId="08DD348F" w:rsidR="00BA745A" w:rsidRDefault="00BA745A" w:rsidP="00BA745A">
      <w:pPr>
        <w:spacing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Fahmi, </w:t>
      </w:r>
      <w:proofErr w:type="spellStart"/>
      <w:r>
        <w:rPr>
          <w:rFonts w:ascii="Times New Roman" w:hAnsi="Times New Roman" w:cs="Times New Roman"/>
          <w:sz w:val="24"/>
          <w:szCs w:val="24"/>
        </w:rPr>
        <w:t>Irham</w:t>
      </w:r>
      <w:proofErr w:type="spellEnd"/>
      <w:r>
        <w:rPr>
          <w:rFonts w:ascii="Times New Roman" w:hAnsi="Times New Roman" w:cs="Times New Roman"/>
          <w:sz w:val="24"/>
          <w:szCs w:val="24"/>
        </w:rPr>
        <w:t xml:space="preserve">. 2012. </w:t>
      </w:r>
      <w:r>
        <w:rPr>
          <w:rFonts w:ascii="Times New Roman" w:hAnsi="Times New Roman" w:cs="Times New Roman"/>
          <w:i/>
          <w:iCs/>
          <w:sz w:val="24"/>
          <w:szCs w:val="24"/>
        </w:rPr>
        <w:t>“</w:t>
      </w:r>
      <w:proofErr w:type="spellStart"/>
      <w:r>
        <w:rPr>
          <w:rFonts w:ascii="Times New Roman" w:hAnsi="Times New Roman" w:cs="Times New Roman"/>
          <w:i/>
          <w:iCs/>
          <w:sz w:val="24"/>
          <w:szCs w:val="24"/>
        </w:rPr>
        <w:t>Analisis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Kinerja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Keuangan</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Bandung: </w:t>
      </w:r>
      <w:proofErr w:type="spellStart"/>
      <w:r>
        <w:rPr>
          <w:rFonts w:ascii="Times New Roman" w:hAnsi="Times New Roman" w:cs="Times New Roman"/>
          <w:sz w:val="24"/>
          <w:szCs w:val="24"/>
        </w:rPr>
        <w:t>Alfabeta</w:t>
      </w:r>
      <w:proofErr w:type="spellEnd"/>
      <w:r>
        <w:rPr>
          <w:rFonts w:ascii="Times New Roman" w:hAnsi="Times New Roman" w:cs="Times New Roman"/>
          <w:sz w:val="24"/>
          <w:szCs w:val="24"/>
        </w:rPr>
        <w:t>.</w:t>
      </w:r>
    </w:p>
    <w:p w14:paraId="5561516D" w14:textId="2935F937" w:rsidR="00BA745A" w:rsidRDefault="00BA745A" w:rsidP="00BA745A">
      <w:pPr>
        <w:spacing w:line="240" w:lineRule="auto"/>
        <w:ind w:left="851" w:hanging="567"/>
        <w:rPr>
          <w:rFonts w:ascii="Times New Roman" w:hAnsi="Times New Roman" w:cs="Times New Roman"/>
          <w:sz w:val="24"/>
          <w:szCs w:val="24"/>
        </w:rPr>
      </w:pPr>
      <w:r>
        <w:rPr>
          <w:rFonts w:ascii="Times New Roman" w:hAnsi="Times New Roman" w:cs="Times New Roman"/>
          <w:sz w:val="24"/>
          <w:szCs w:val="24"/>
        </w:rPr>
        <w:t xml:space="preserve">FCGI (Forum For Corporate Governance In Indonesia). (2002). </w:t>
      </w:r>
      <w:r>
        <w:rPr>
          <w:rFonts w:ascii="Times New Roman" w:hAnsi="Times New Roman" w:cs="Times New Roman"/>
          <w:i/>
          <w:iCs/>
          <w:sz w:val="24"/>
          <w:szCs w:val="24"/>
        </w:rPr>
        <w:t xml:space="preserve">Tata </w:t>
      </w:r>
      <w:proofErr w:type="spellStart"/>
      <w:r>
        <w:rPr>
          <w:rFonts w:ascii="Times New Roman" w:hAnsi="Times New Roman" w:cs="Times New Roman"/>
          <w:i/>
          <w:iCs/>
          <w:sz w:val="24"/>
          <w:szCs w:val="24"/>
        </w:rPr>
        <w:t>Kelola</w:t>
      </w:r>
      <w:proofErr w:type="spellEnd"/>
      <w:r>
        <w:rPr>
          <w:rFonts w:ascii="Times New Roman" w:hAnsi="Times New Roman" w:cs="Times New Roman"/>
          <w:i/>
          <w:iCs/>
          <w:sz w:val="24"/>
          <w:szCs w:val="24"/>
        </w:rPr>
        <w:t xml:space="preserve"> Perusahaan (Corporate Governance) The Essence of Good Corporate Governance: </w:t>
      </w:r>
      <w:proofErr w:type="spellStart"/>
      <w:r>
        <w:rPr>
          <w:rFonts w:ascii="Times New Roman" w:hAnsi="Times New Roman" w:cs="Times New Roman"/>
          <w:i/>
          <w:iCs/>
          <w:sz w:val="24"/>
          <w:szCs w:val="24"/>
        </w:rPr>
        <w:t>Konsep</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Implementasi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Perushaan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Publik</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Korporasi</w:t>
      </w:r>
      <w:proofErr w:type="spellEnd"/>
      <w:r>
        <w:rPr>
          <w:rFonts w:ascii="Times New Roman" w:hAnsi="Times New Roman" w:cs="Times New Roman"/>
          <w:i/>
          <w:iCs/>
          <w:sz w:val="24"/>
          <w:szCs w:val="24"/>
        </w:rPr>
        <w:t xml:space="preserve"> Indonesia</w:t>
      </w:r>
      <w:r>
        <w:rPr>
          <w:rFonts w:ascii="Times New Roman" w:hAnsi="Times New Roman" w:cs="Times New Roman"/>
          <w:sz w:val="24"/>
          <w:szCs w:val="24"/>
        </w:rPr>
        <w:t>. Jakarta: Yayasan Pendidikan Pasar Modal Indonesia &amp; Synergy Communication.</w:t>
      </w:r>
    </w:p>
    <w:p w14:paraId="70548496" w14:textId="16A66D5A" w:rsidR="00BA745A" w:rsidRDefault="00BA745A" w:rsidP="00BA745A">
      <w:pPr>
        <w:spacing w:line="240" w:lineRule="auto"/>
        <w:ind w:left="851" w:hanging="567"/>
        <w:rPr>
          <w:rFonts w:ascii="Times New Roman" w:hAnsi="Times New Roman" w:cs="Times New Roman"/>
          <w:sz w:val="24"/>
          <w:szCs w:val="24"/>
        </w:rPr>
      </w:pPr>
      <w:r>
        <w:rPr>
          <w:rFonts w:ascii="Times New Roman" w:hAnsi="Times New Roman" w:cs="Times New Roman"/>
          <w:sz w:val="24"/>
          <w:szCs w:val="24"/>
        </w:rPr>
        <w:t xml:space="preserve">FCGI. (2012). </w:t>
      </w:r>
      <w:r>
        <w:rPr>
          <w:rFonts w:ascii="Times New Roman" w:hAnsi="Times New Roman" w:cs="Times New Roman"/>
          <w:i/>
          <w:sz w:val="24"/>
          <w:szCs w:val="24"/>
        </w:rPr>
        <w:t>What is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Forum For Corporate Governance in Indonesia: </w:t>
      </w:r>
      <w:r>
        <w:rPr>
          <w:rFonts w:ascii="Times New Roman" w:hAnsi="Times New Roman" w:cs="Times New Roman"/>
          <w:color w:val="002060"/>
          <w:sz w:val="24"/>
          <w:szCs w:val="24"/>
          <w:u w:val="single"/>
        </w:rPr>
        <w:t>http://www.fcgi.or.id</w:t>
      </w:r>
    </w:p>
    <w:p w14:paraId="2964ABB9" w14:textId="00DE1CE1" w:rsidR="00BA745A" w:rsidRDefault="00BA745A" w:rsidP="00BA745A">
      <w:pPr>
        <w:spacing w:line="240" w:lineRule="auto"/>
        <w:ind w:left="851" w:hanging="567"/>
        <w:rPr>
          <w:rFonts w:ascii="Times New Roman" w:hAnsi="Times New Roman" w:cs="Times New Roman"/>
          <w:sz w:val="24"/>
          <w:szCs w:val="24"/>
        </w:rPr>
      </w:pPr>
      <w:proofErr w:type="spellStart"/>
      <w:r>
        <w:rPr>
          <w:rFonts w:ascii="Times New Roman" w:hAnsi="Times New Roman" w:cs="Times New Roman"/>
          <w:sz w:val="24"/>
          <w:szCs w:val="24"/>
        </w:rPr>
        <w:t>Ghozali</w:t>
      </w:r>
      <w:proofErr w:type="spellEnd"/>
      <w:r>
        <w:rPr>
          <w:rFonts w:ascii="Times New Roman" w:hAnsi="Times New Roman" w:cs="Times New Roman"/>
          <w:sz w:val="24"/>
          <w:szCs w:val="24"/>
        </w:rPr>
        <w:t xml:space="preserve">, Imam. 2016. </w:t>
      </w:r>
      <w:proofErr w:type="spellStart"/>
      <w:r>
        <w:rPr>
          <w:rFonts w:ascii="Times New Roman" w:hAnsi="Times New Roman" w:cs="Times New Roman"/>
          <w:i/>
          <w:iCs/>
          <w:sz w:val="24"/>
          <w:szCs w:val="24"/>
        </w:rPr>
        <w:t>Aplikasi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Analisis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Multivariete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Dengan</w:t>
      </w:r>
      <w:proofErr w:type="spellEnd"/>
      <w:r>
        <w:rPr>
          <w:rFonts w:ascii="Times New Roman" w:hAnsi="Times New Roman" w:cs="Times New Roman"/>
          <w:i/>
          <w:iCs/>
          <w:sz w:val="24"/>
          <w:szCs w:val="24"/>
        </w:rPr>
        <w:t xml:space="preserve"> Program IBM SPSS 23 (</w:t>
      </w:r>
      <w:proofErr w:type="spellStart"/>
      <w:r>
        <w:rPr>
          <w:rFonts w:ascii="Times New Roman" w:hAnsi="Times New Roman" w:cs="Times New Roman"/>
          <w:i/>
          <w:iCs/>
          <w:sz w:val="24"/>
          <w:szCs w:val="24"/>
        </w:rPr>
        <w:t>Edisi</w:t>
      </w:r>
      <w:proofErr w:type="spellEnd"/>
      <w:r>
        <w:rPr>
          <w:rFonts w:ascii="Times New Roman" w:hAnsi="Times New Roman" w:cs="Times New Roman"/>
          <w:i/>
          <w:iCs/>
          <w:sz w:val="24"/>
          <w:szCs w:val="24"/>
        </w:rPr>
        <w:t xml:space="preserve"> 8)</w:t>
      </w:r>
      <w:r>
        <w:rPr>
          <w:rFonts w:ascii="Times New Roman" w:hAnsi="Times New Roman" w:cs="Times New Roman"/>
          <w:sz w:val="24"/>
          <w:szCs w:val="24"/>
        </w:rPr>
        <w:t xml:space="preserve">. </w:t>
      </w:r>
      <w:proofErr w:type="spellStart"/>
      <w:r>
        <w:rPr>
          <w:rFonts w:ascii="Times New Roman" w:hAnsi="Times New Roman" w:cs="Times New Roman"/>
          <w:sz w:val="24"/>
          <w:szCs w:val="24"/>
        </w:rPr>
        <w:t>Cetakan</w:t>
      </w:r>
      <w:proofErr w:type="spellEnd"/>
      <w:r>
        <w:rPr>
          <w:rFonts w:ascii="Times New Roman" w:hAnsi="Times New Roman" w:cs="Times New Roman"/>
          <w:sz w:val="24"/>
          <w:szCs w:val="24"/>
        </w:rPr>
        <w:t xml:space="preserve"> ke VIII. Semarang: Badan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Diponegoro.</w:t>
      </w:r>
      <w:r w:rsidRPr="00D948E0">
        <w:rPr>
          <w:rFonts w:ascii="Times New Roman" w:hAnsi="Times New Roman" w:cs="Times New Roman"/>
          <w:sz w:val="24"/>
          <w:szCs w:val="24"/>
        </w:rPr>
        <w:t>Ghozali</w:t>
      </w:r>
      <w:proofErr w:type="spellEnd"/>
      <w:r w:rsidRPr="00D948E0">
        <w:rPr>
          <w:rFonts w:ascii="Times New Roman" w:hAnsi="Times New Roman" w:cs="Times New Roman"/>
          <w:sz w:val="24"/>
          <w:szCs w:val="24"/>
        </w:rPr>
        <w:t xml:space="preserve">, Imam. 2018. </w:t>
      </w:r>
      <w:proofErr w:type="spellStart"/>
      <w:r w:rsidRPr="00D948E0">
        <w:rPr>
          <w:rFonts w:ascii="Times New Roman" w:hAnsi="Times New Roman" w:cs="Times New Roman"/>
          <w:i/>
          <w:iCs/>
          <w:sz w:val="24"/>
          <w:szCs w:val="24"/>
        </w:rPr>
        <w:t>Aplikasi</w:t>
      </w:r>
      <w:proofErr w:type="spellEnd"/>
      <w:r w:rsidRPr="00D948E0">
        <w:rPr>
          <w:rFonts w:ascii="Times New Roman" w:hAnsi="Times New Roman" w:cs="Times New Roman"/>
          <w:i/>
          <w:iCs/>
          <w:sz w:val="24"/>
          <w:szCs w:val="24"/>
        </w:rPr>
        <w:t xml:space="preserve"> </w:t>
      </w:r>
      <w:proofErr w:type="spellStart"/>
      <w:r w:rsidRPr="00D948E0">
        <w:rPr>
          <w:rFonts w:ascii="Times New Roman" w:hAnsi="Times New Roman" w:cs="Times New Roman"/>
          <w:i/>
          <w:iCs/>
          <w:sz w:val="24"/>
          <w:szCs w:val="24"/>
        </w:rPr>
        <w:t>Analisis</w:t>
      </w:r>
      <w:proofErr w:type="spellEnd"/>
      <w:r w:rsidRPr="00D948E0">
        <w:rPr>
          <w:rFonts w:ascii="Times New Roman" w:hAnsi="Times New Roman" w:cs="Times New Roman"/>
          <w:i/>
          <w:iCs/>
          <w:sz w:val="24"/>
          <w:szCs w:val="24"/>
        </w:rPr>
        <w:t xml:space="preserve"> Multivariate </w:t>
      </w:r>
      <w:proofErr w:type="spellStart"/>
      <w:r w:rsidRPr="00D948E0">
        <w:rPr>
          <w:rFonts w:ascii="Times New Roman" w:hAnsi="Times New Roman" w:cs="Times New Roman"/>
          <w:i/>
          <w:iCs/>
          <w:sz w:val="24"/>
          <w:szCs w:val="24"/>
        </w:rPr>
        <w:t>dengan</w:t>
      </w:r>
      <w:proofErr w:type="spellEnd"/>
      <w:r w:rsidRPr="00D948E0">
        <w:rPr>
          <w:rFonts w:ascii="Times New Roman" w:hAnsi="Times New Roman" w:cs="Times New Roman"/>
          <w:i/>
          <w:iCs/>
          <w:sz w:val="24"/>
          <w:szCs w:val="24"/>
        </w:rPr>
        <w:t xml:space="preserve"> Program IBM SPSS 25</w:t>
      </w:r>
      <w:r w:rsidRPr="00D948E0">
        <w:rPr>
          <w:rFonts w:ascii="Times New Roman" w:hAnsi="Times New Roman" w:cs="Times New Roman"/>
          <w:sz w:val="24"/>
          <w:szCs w:val="24"/>
        </w:rPr>
        <w:t xml:space="preserve">. Badan </w:t>
      </w:r>
      <w:proofErr w:type="spellStart"/>
      <w:r w:rsidRPr="00D948E0">
        <w:rPr>
          <w:rFonts w:ascii="Times New Roman" w:hAnsi="Times New Roman" w:cs="Times New Roman"/>
          <w:sz w:val="24"/>
          <w:szCs w:val="24"/>
        </w:rPr>
        <w:t>Penerbit</w:t>
      </w:r>
      <w:proofErr w:type="spellEnd"/>
      <w:r w:rsidRPr="00D948E0">
        <w:rPr>
          <w:rFonts w:ascii="Times New Roman" w:hAnsi="Times New Roman" w:cs="Times New Roman"/>
          <w:sz w:val="24"/>
          <w:szCs w:val="24"/>
        </w:rPr>
        <w:t xml:space="preserve"> </w:t>
      </w:r>
      <w:proofErr w:type="spellStart"/>
      <w:r w:rsidRPr="00D948E0">
        <w:rPr>
          <w:rFonts w:ascii="Times New Roman" w:hAnsi="Times New Roman" w:cs="Times New Roman"/>
          <w:sz w:val="24"/>
          <w:szCs w:val="24"/>
        </w:rPr>
        <w:t>Universitas</w:t>
      </w:r>
      <w:proofErr w:type="spellEnd"/>
      <w:r w:rsidRPr="00D948E0">
        <w:rPr>
          <w:rFonts w:ascii="Times New Roman" w:hAnsi="Times New Roman" w:cs="Times New Roman"/>
          <w:sz w:val="24"/>
          <w:szCs w:val="24"/>
        </w:rPr>
        <w:t xml:space="preserve"> </w:t>
      </w:r>
      <w:proofErr w:type="spellStart"/>
      <w:r w:rsidRPr="00D948E0">
        <w:rPr>
          <w:rFonts w:ascii="Times New Roman" w:hAnsi="Times New Roman" w:cs="Times New Roman"/>
          <w:sz w:val="24"/>
          <w:szCs w:val="24"/>
        </w:rPr>
        <w:t>Diponegoro</w:t>
      </w:r>
      <w:proofErr w:type="spellEnd"/>
      <w:r w:rsidRPr="00D948E0">
        <w:rPr>
          <w:rFonts w:ascii="Times New Roman" w:hAnsi="Times New Roman" w:cs="Times New Roman"/>
          <w:sz w:val="24"/>
          <w:szCs w:val="24"/>
        </w:rPr>
        <w:t>: Semarang.</w:t>
      </w:r>
    </w:p>
    <w:p w14:paraId="61BCD802" w14:textId="64068C93" w:rsidR="00BA745A" w:rsidRDefault="00BA745A" w:rsidP="00BA745A">
      <w:pPr>
        <w:spacing w:line="240" w:lineRule="auto"/>
        <w:ind w:left="851" w:hanging="567"/>
        <w:rPr>
          <w:rFonts w:ascii="Times New Roman" w:hAnsi="Times New Roman" w:cs="Times New Roman"/>
          <w:sz w:val="24"/>
          <w:szCs w:val="24"/>
        </w:rPr>
      </w:pPr>
      <w:proofErr w:type="spellStart"/>
      <w:r>
        <w:rPr>
          <w:rFonts w:ascii="Times New Roman" w:hAnsi="Times New Roman" w:cs="Times New Roman"/>
          <w:sz w:val="24"/>
          <w:szCs w:val="24"/>
        </w:rPr>
        <w:t>Hamdiyah</w:t>
      </w:r>
      <w:proofErr w:type="spellEnd"/>
      <w:r>
        <w:rPr>
          <w:rFonts w:ascii="Times New Roman" w:hAnsi="Times New Roman" w:cs="Times New Roman"/>
          <w:sz w:val="24"/>
          <w:szCs w:val="24"/>
        </w:rPr>
        <w:t xml:space="preserve"> , Andi Tri </w:t>
      </w:r>
      <w:proofErr w:type="spellStart"/>
      <w:r>
        <w:rPr>
          <w:rFonts w:ascii="Times New Roman" w:hAnsi="Times New Roman" w:cs="Times New Roman"/>
          <w:sz w:val="24"/>
          <w:szCs w:val="24"/>
        </w:rPr>
        <w:t>Haryono</w:t>
      </w:r>
      <w:proofErr w:type="spellEnd"/>
      <w:r>
        <w:rPr>
          <w:rFonts w:ascii="Times New Roman" w:hAnsi="Times New Roman" w:cs="Times New Roman"/>
          <w:sz w:val="24"/>
          <w:szCs w:val="24"/>
        </w:rPr>
        <w:t xml:space="preserve"> dan Aziz </w:t>
      </w:r>
      <w:proofErr w:type="spellStart"/>
      <w:r>
        <w:rPr>
          <w:rFonts w:ascii="Times New Roman" w:hAnsi="Times New Roman" w:cs="Times New Roman"/>
          <w:sz w:val="24"/>
          <w:szCs w:val="24"/>
        </w:rPr>
        <w:t>Fathoni</w:t>
      </w:r>
      <w:proofErr w:type="spellEnd"/>
      <w:r>
        <w:rPr>
          <w:rFonts w:ascii="Times New Roman" w:hAnsi="Times New Roman" w:cs="Times New Roman"/>
          <w:sz w:val="24"/>
          <w:szCs w:val="24"/>
        </w:rPr>
        <w:t xml:space="preserve"> (2016). </w:t>
      </w:r>
      <w:proofErr w:type="spellStart"/>
      <w:r>
        <w:rPr>
          <w:rFonts w:ascii="Times New Roman" w:hAnsi="Times New Roman" w:cs="Times New Roman"/>
          <w:i/>
          <w:iCs/>
          <w:sz w:val="24"/>
          <w:szCs w:val="24"/>
        </w:rPr>
        <w:t>Peningkatan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Kinerja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Karyawan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Melalui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Kompensasi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Lingkungan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Kerja</w:t>
      </w:r>
      <w:proofErr w:type="spellEnd"/>
      <w:r>
        <w:rPr>
          <w:rFonts w:ascii="Times New Roman" w:hAnsi="Times New Roman" w:cs="Times New Roman"/>
          <w:i/>
          <w:iCs/>
          <w:sz w:val="24"/>
          <w:szCs w:val="24"/>
        </w:rPr>
        <w:t xml:space="preserve"> dan Gaya </w:t>
      </w:r>
      <w:proofErr w:type="spellStart"/>
      <w:r>
        <w:rPr>
          <w:rFonts w:ascii="Times New Roman" w:hAnsi="Times New Roman" w:cs="Times New Roman"/>
          <w:i/>
          <w:iCs/>
          <w:sz w:val="24"/>
          <w:szCs w:val="24"/>
        </w:rPr>
        <w:t>Kepemimpinan</w:t>
      </w:r>
      <w:proofErr w:type="spellEnd"/>
      <w:r>
        <w:rPr>
          <w:rFonts w:ascii="Times New Roman" w:hAnsi="Times New Roman" w:cs="Times New Roman"/>
          <w:i/>
          <w:iCs/>
          <w:sz w:val="24"/>
          <w:szCs w:val="24"/>
        </w:rPr>
        <w:t xml:space="preserve"> di Ada </w:t>
      </w:r>
      <w:proofErr w:type="spellStart"/>
      <w:r>
        <w:rPr>
          <w:rFonts w:ascii="Times New Roman" w:hAnsi="Times New Roman" w:cs="Times New Roman"/>
          <w:i/>
          <w:iCs/>
          <w:sz w:val="24"/>
          <w:szCs w:val="24"/>
        </w:rPr>
        <w:t>Swalayan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Banyumanik</w:t>
      </w:r>
      <w:proofErr w:type="spellEnd"/>
      <w:r>
        <w:rPr>
          <w:rFonts w:ascii="Times New Roman" w:hAnsi="Times New Roman" w:cs="Times New Roman"/>
          <w:i/>
          <w:iCs/>
          <w:sz w:val="24"/>
          <w:szCs w:val="24"/>
        </w:rPr>
        <w:t xml:space="preserve"> Semarang</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of Management, 2(2),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1-11</w:t>
      </w:r>
    </w:p>
    <w:p w14:paraId="24B7BEDD" w14:textId="77777777" w:rsidR="00BA745A" w:rsidRDefault="00BA745A" w:rsidP="00BA745A">
      <w:pPr>
        <w:spacing w:line="240" w:lineRule="auto"/>
        <w:ind w:left="851" w:hanging="567"/>
        <w:rPr>
          <w:rFonts w:ascii="Times New Roman" w:hAnsi="Times New Roman" w:cs="Times New Roman"/>
          <w:sz w:val="24"/>
          <w:szCs w:val="24"/>
        </w:rPr>
      </w:pPr>
      <w:proofErr w:type="spellStart"/>
      <w:r>
        <w:rPr>
          <w:rFonts w:ascii="Times New Roman" w:hAnsi="Times New Roman" w:cs="Times New Roman"/>
          <w:sz w:val="24"/>
          <w:szCs w:val="24"/>
        </w:rPr>
        <w:t>Harahap</w:t>
      </w:r>
      <w:proofErr w:type="spellEnd"/>
      <w:r>
        <w:rPr>
          <w:rFonts w:ascii="Times New Roman" w:hAnsi="Times New Roman" w:cs="Times New Roman"/>
          <w:sz w:val="24"/>
          <w:szCs w:val="24"/>
        </w:rPr>
        <w:t xml:space="preserve">, Lili </w:t>
      </w:r>
      <w:proofErr w:type="spellStart"/>
      <w:r>
        <w:rPr>
          <w:rFonts w:ascii="Times New Roman" w:hAnsi="Times New Roman" w:cs="Times New Roman"/>
          <w:sz w:val="24"/>
          <w:szCs w:val="24"/>
        </w:rPr>
        <w:t>Wardani</w:t>
      </w:r>
      <w:proofErr w:type="spellEnd"/>
      <w:r>
        <w:rPr>
          <w:rFonts w:ascii="Times New Roman" w:hAnsi="Times New Roman" w:cs="Times New Roman"/>
          <w:sz w:val="24"/>
          <w:szCs w:val="24"/>
        </w:rPr>
        <w:t xml:space="preserve">. 2017. </w:t>
      </w:r>
      <w:proofErr w:type="spellStart"/>
      <w:r>
        <w:rPr>
          <w:rFonts w:ascii="Times New Roman" w:hAnsi="Times New Roman" w:cs="Times New Roman"/>
          <w:i/>
          <w:iCs/>
          <w:sz w:val="24"/>
          <w:szCs w:val="24"/>
        </w:rPr>
        <w:t>Pengaruh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Mekanisme</w:t>
      </w:r>
      <w:proofErr w:type="spellEnd"/>
      <w:r>
        <w:rPr>
          <w:rFonts w:ascii="Times New Roman" w:hAnsi="Times New Roman" w:cs="Times New Roman"/>
          <w:i/>
          <w:iCs/>
          <w:sz w:val="24"/>
          <w:szCs w:val="24"/>
        </w:rPr>
        <w:t xml:space="preserve"> Corporate Governance dan Firm Size </w:t>
      </w:r>
      <w:proofErr w:type="spellStart"/>
      <w:r>
        <w:rPr>
          <w:rFonts w:ascii="Times New Roman" w:hAnsi="Times New Roman" w:cs="Times New Roman"/>
          <w:i/>
          <w:iCs/>
          <w:sz w:val="24"/>
          <w:szCs w:val="24"/>
        </w:rPr>
        <w:t>Terhadap</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Kondisi</w:t>
      </w:r>
      <w:proofErr w:type="spellEnd"/>
      <w:r>
        <w:rPr>
          <w:rFonts w:ascii="Times New Roman" w:hAnsi="Times New Roman" w:cs="Times New Roman"/>
          <w:i/>
          <w:iCs/>
          <w:sz w:val="24"/>
          <w:szCs w:val="24"/>
        </w:rPr>
        <w:t xml:space="preserve"> Financial Distress Pada Perusahaan Property dan Real Estate yang </w:t>
      </w:r>
      <w:proofErr w:type="spellStart"/>
      <w:r>
        <w:rPr>
          <w:rFonts w:ascii="Times New Roman" w:hAnsi="Times New Roman" w:cs="Times New Roman"/>
          <w:i/>
          <w:iCs/>
          <w:sz w:val="24"/>
          <w:szCs w:val="24"/>
        </w:rPr>
        <w:t>Terdaftar</w:t>
      </w:r>
      <w:proofErr w:type="spellEnd"/>
      <w:r>
        <w:rPr>
          <w:rFonts w:ascii="Times New Roman" w:hAnsi="Times New Roman" w:cs="Times New Roman"/>
          <w:i/>
          <w:iCs/>
          <w:sz w:val="24"/>
          <w:szCs w:val="24"/>
        </w:rPr>
        <w:t xml:space="preserve"> di BEI </w:t>
      </w:r>
      <w:proofErr w:type="spellStart"/>
      <w:r>
        <w:rPr>
          <w:rFonts w:ascii="Times New Roman" w:hAnsi="Times New Roman" w:cs="Times New Roman"/>
          <w:i/>
          <w:iCs/>
          <w:sz w:val="24"/>
          <w:szCs w:val="24"/>
        </w:rPr>
        <w:t>Tahun</w:t>
      </w:r>
      <w:proofErr w:type="spellEnd"/>
      <w:r>
        <w:rPr>
          <w:rFonts w:ascii="Times New Roman" w:hAnsi="Times New Roman" w:cs="Times New Roman"/>
          <w:i/>
          <w:iCs/>
          <w:sz w:val="24"/>
          <w:szCs w:val="24"/>
        </w:rPr>
        <w:t xml:space="preserve"> 2010-2014</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Vol. 17 No. 2, ISSN: 1693-7597.</w:t>
      </w:r>
      <w:r>
        <w:rPr>
          <w:rFonts w:ascii="Times New Roman" w:hAnsi="Times New Roman" w:cs="Times New Roman"/>
          <w:sz w:val="24"/>
          <w:szCs w:val="24"/>
        </w:rPr>
        <w:br/>
      </w:r>
      <w:r>
        <w:rPr>
          <w:rFonts w:ascii="Times New Roman" w:hAnsi="Times New Roman" w:cs="Times New Roman"/>
          <w:sz w:val="24"/>
          <w:szCs w:val="24"/>
        </w:rPr>
        <w:lastRenderedPageBreak/>
        <w:br/>
      </w:r>
    </w:p>
    <w:p w14:paraId="3821DA9C" w14:textId="769F310B" w:rsidR="00BA745A" w:rsidRDefault="00BA745A" w:rsidP="00BA745A">
      <w:pPr>
        <w:spacing w:line="240" w:lineRule="auto"/>
        <w:ind w:left="851" w:right="120" w:hanging="567"/>
        <w:rPr>
          <w:rFonts w:ascii="Times New Roman" w:hAnsi="Times New Roman" w:cs="Times New Roman"/>
          <w:sz w:val="24"/>
          <w:szCs w:val="24"/>
        </w:rPr>
      </w:pPr>
      <w:proofErr w:type="spellStart"/>
      <w:r>
        <w:rPr>
          <w:rFonts w:ascii="Times New Roman" w:hAnsi="Times New Roman" w:cs="Times New Roman"/>
          <w:sz w:val="24"/>
          <w:szCs w:val="24"/>
        </w:rPr>
        <w:t>Haosana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Cincin</w:t>
      </w:r>
      <w:proofErr w:type="spellEnd"/>
      <w:r>
        <w:rPr>
          <w:rFonts w:ascii="Times New Roman" w:hAnsi="Times New Roman" w:cs="Times New Roman"/>
          <w:sz w:val="24"/>
          <w:szCs w:val="24"/>
        </w:rPr>
        <w:t xml:space="preserve">. 2012. </w:t>
      </w:r>
      <w:proofErr w:type="spellStart"/>
      <w:r>
        <w:rPr>
          <w:rFonts w:ascii="Times New Roman" w:hAnsi="Times New Roman" w:cs="Times New Roman"/>
          <w:i/>
          <w:sz w:val="24"/>
          <w:szCs w:val="24"/>
        </w:rPr>
        <w:t>Pengaruh</w:t>
      </w:r>
      <w:proofErr w:type="spellEnd"/>
      <w:r>
        <w:rPr>
          <w:rFonts w:ascii="Times New Roman" w:hAnsi="Times New Roman" w:cs="Times New Roman"/>
          <w:i/>
          <w:sz w:val="24"/>
          <w:szCs w:val="24"/>
        </w:rPr>
        <w:t xml:space="preserve"> Return On Asset Dan Tobin’s Q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Volume </w:t>
      </w:r>
      <w:proofErr w:type="spellStart"/>
      <w:r>
        <w:rPr>
          <w:rFonts w:ascii="Times New Roman" w:hAnsi="Times New Roman" w:cs="Times New Roman"/>
          <w:i/>
          <w:sz w:val="24"/>
          <w:szCs w:val="24"/>
        </w:rPr>
        <w:t>Perdagangan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Saham</w:t>
      </w:r>
      <w:proofErr w:type="spellEnd"/>
      <w:r>
        <w:rPr>
          <w:rFonts w:ascii="Times New Roman" w:hAnsi="Times New Roman" w:cs="Times New Roman"/>
          <w:i/>
          <w:sz w:val="24"/>
          <w:szCs w:val="24"/>
        </w:rPr>
        <w:t xml:space="preserve"> Pada Perusahaan Retail Yang </w:t>
      </w:r>
      <w:proofErr w:type="spellStart"/>
      <w:r>
        <w:rPr>
          <w:rFonts w:ascii="Times New Roman" w:hAnsi="Times New Roman" w:cs="Times New Roman"/>
          <w:i/>
          <w:sz w:val="24"/>
          <w:szCs w:val="24"/>
        </w:rPr>
        <w:t>Terdaftar</w:t>
      </w:r>
      <w:proofErr w:type="spellEnd"/>
      <w:r>
        <w:rPr>
          <w:rFonts w:ascii="Times New Roman" w:hAnsi="Times New Roman" w:cs="Times New Roman"/>
          <w:i/>
          <w:sz w:val="24"/>
          <w:szCs w:val="24"/>
        </w:rPr>
        <w:t xml:space="preserve"> Di Bursa </w:t>
      </w:r>
      <w:proofErr w:type="spellStart"/>
      <w:r>
        <w:rPr>
          <w:rFonts w:ascii="Times New Roman" w:hAnsi="Times New Roman" w:cs="Times New Roman"/>
          <w:i/>
          <w:sz w:val="24"/>
          <w:szCs w:val="24"/>
        </w:rPr>
        <w:t>Efek</w:t>
      </w:r>
      <w:proofErr w:type="spellEnd"/>
      <w:r>
        <w:rPr>
          <w:rFonts w:ascii="Times New Roman" w:hAnsi="Times New Roman" w:cs="Times New Roman"/>
          <w:i/>
          <w:sz w:val="24"/>
          <w:szCs w:val="24"/>
        </w:rPr>
        <w:t xml:space="preserve"> Indonesia.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Hasanuddin</w:t>
      </w:r>
      <w:proofErr w:type="spellEnd"/>
      <w:r>
        <w:rPr>
          <w:rFonts w:ascii="Times New Roman" w:hAnsi="Times New Roman" w:cs="Times New Roman"/>
          <w:sz w:val="24"/>
          <w:szCs w:val="24"/>
        </w:rPr>
        <w:t>. Makassar.</w:t>
      </w:r>
    </w:p>
    <w:p w14:paraId="05CC609A" w14:textId="55CAB68C" w:rsidR="00BA745A" w:rsidRDefault="00BA745A" w:rsidP="00BA745A">
      <w:pPr>
        <w:spacing w:line="240" w:lineRule="auto"/>
        <w:ind w:left="851" w:right="120" w:hanging="567"/>
        <w:rPr>
          <w:rFonts w:ascii="Times New Roman" w:hAnsi="Times New Roman" w:cs="Times New Roman"/>
          <w:sz w:val="24"/>
          <w:szCs w:val="24"/>
        </w:rPr>
      </w:pPr>
      <w:proofErr w:type="spellStart"/>
      <w:r>
        <w:rPr>
          <w:rFonts w:ascii="Times New Roman" w:hAnsi="Times New Roman" w:cs="Times New Roman"/>
          <w:sz w:val="24"/>
          <w:szCs w:val="24"/>
        </w:rPr>
        <w:t>Indriantoro</w:t>
      </w:r>
      <w:proofErr w:type="spellEnd"/>
      <w:r>
        <w:rPr>
          <w:rFonts w:ascii="Times New Roman" w:hAnsi="Times New Roman" w:cs="Times New Roman"/>
          <w:sz w:val="24"/>
          <w:szCs w:val="24"/>
        </w:rPr>
        <w:t xml:space="preserve">, Nur dan </w:t>
      </w:r>
      <w:proofErr w:type="spellStart"/>
      <w:r>
        <w:rPr>
          <w:rFonts w:ascii="Times New Roman" w:hAnsi="Times New Roman" w:cs="Times New Roman"/>
          <w:sz w:val="24"/>
          <w:szCs w:val="24"/>
        </w:rPr>
        <w:t>Supomo</w:t>
      </w:r>
      <w:proofErr w:type="spellEnd"/>
      <w:r>
        <w:rPr>
          <w:rFonts w:ascii="Times New Roman" w:hAnsi="Times New Roman" w:cs="Times New Roman"/>
          <w:sz w:val="24"/>
          <w:szCs w:val="24"/>
        </w:rPr>
        <w:t xml:space="preserve">. 2014. </w:t>
      </w:r>
      <w:proofErr w:type="spellStart"/>
      <w:r>
        <w:rPr>
          <w:rFonts w:ascii="Times New Roman" w:hAnsi="Times New Roman" w:cs="Times New Roman"/>
          <w:i/>
          <w:iCs/>
          <w:sz w:val="24"/>
          <w:szCs w:val="24"/>
        </w:rPr>
        <w:t>Metodologi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Bisnis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untuk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Akuntansi</w:t>
      </w:r>
      <w:proofErr w:type="spellEnd"/>
      <w:r>
        <w:rPr>
          <w:rFonts w:ascii="Times New Roman" w:hAnsi="Times New Roman" w:cs="Times New Roman"/>
          <w:i/>
          <w:iCs/>
          <w:sz w:val="24"/>
          <w:szCs w:val="24"/>
        </w:rPr>
        <w:t xml:space="preserve"> &amp; </w:t>
      </w:r>
      <w:proofErr w:type="spellStart"/>
      <w:r>
        <w:rPr>
          <w:rFonts w:ascii="Times New Roman" w:hAnsi="Times New Roman" w:cs="Times New Roman"/>
          <w:i/>
          <w:iCs/>
          <w:sz w:val="24"/>
          <w:szCs w:val="24"/>
        </w:rPr>
        <w:t>Manajemen</w:t>
      </w:r>
      <w:proofErr w:type="spellEnd"/>
      <w:r>
        <w:rPr>
          <w:rFonts w:ascii="Times New Roman" w:hAnsi="Times New Roman" w:cs="Times New Roman"/>
          <w:sz w:val="24"/>
          <w:szCs w:val="24"/>
        </w:rPr>
        <w:t>. Yogyakarta: BPFE.</w:t>
      </w:r>
    </w:p>
    <w:p w14:paraId="5673B21D" w14:textId="5CCA091A" w:rsidR="00BA745A" w:rsidRDefault="00BA745A" w:rsidP="00BA745A">
      <w:pPr>
        <w:spacing w:line="240" w:lineRule="auto"/>
        <w:ind w:left="851" w:hanging="567"/>
        <w:rPr>
          <w:rFonts w:ascii="Times New Roman" w:hAnsi="Times New Roman" w:cs="Times New Roman"/>
          <w:sz w:val="24"/>
          <w:szCs w:val="24"/>
        </w:rPr>
      </w:pPr>
      <w:proofErr w:type="spellStart"/>
      <w:r>
        <w:rPr>
          <w:rFonts w:ascii="Times New Roman" w:hAnsi="Times New Roman" w:cs="Times New Roman"/>
          <w:sz w:val="24"/>
          <w:szCs w:val="24"/>
        </w:rPr>
        <w:t>Prawira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2014. </w:t>
      </w:r>
      <w:proofErr w:type="spellStart"/>
      <w:r>
        <w:rPr>
          <w:rFonts w:ascii="Times New Roman" w:hAnsi="Times New Roman" w:cs="Times New Roman"/>
          <w:i/>
          <w:iCs/>
          <w:sz w:val="24"/>
          <w:szCs w:val="24"/>
        </w:rPr>
        <w:t>Pengaruh</w:t>
      </w:r>
      <w:proofErr w:type="spellEnd"/>
      <w:r>
        <w:rPr>
          <w:rFonts w:ascii="Times New Roman" w:hAnsi="Times New Roman" w:cs="Times New Roman"/>
          <w:i/>
          <w:iCs/>
          <w:sz w:val="24"/>
          <w:szCs w:val="24"/>
        </w:rPr>
        <w:t xml:space="preserve"> Leverage, </w:t>
      </w:r>
      <w:proofErr w:type="spellStart"/>
      <w:r>
        <w:rPr>
          <w:rFonts w:ascii="Times New Roman" w:hAnsi="Times New Roman" w:cs="Times New Roman"/>
          <w:i/>
          <w:iCs/>
          <w:sz w:val="24"/>
          <w:szCs w:val="24"/>
        </w:rPr>
        <w:t>Likuiditas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Profitabilitas</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Ukuran</w:t>
      </w:r>
      <w:proofErr w:type="spellEnd"/>
      <w:r>
        <w:rPr>
          <w:rFonts w:ascii="Times New Roman" w:hAnsi="Times New Roman" w:cs="Times New Roman"/>
          <w:i/>
          <w:iCs/>
          <w:sz w:val="24"/>
          <w:szCs w:val="24"/>
        </w:rPr>
        <w:t xml:space="preserve"> Perusahaan </w:t>
      </w:r>
      <w:proofErr w:type="spellStart"/>
      <w:r>
        <w:rPr>
          <w:rFonts w:ascii="Times New Roman" w:hAnsi="Times New Roman" w:cs="Times New Roman"/>
          <w:i/>
          <w:iCs/>
          <w:sz w:val="24"/>
          <w:szCs w:val="24"/>
        </w:rPr>
        <w:t>Terhadap</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Kebijakan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Vol.15, No.1.</w:t>
      </w:r>
    </w:p>
    <w:p w14:paraId="2F84E1EC" w14:textId="275CEFBA" w:rsidR="00BA745A" w:rsidRDefault="00BA745A" w:rsidP="00BA745A">
      <w:pPr>
        <w:spacing w:line="240" w:lineRule="auto"/>
        <w:ind w:left="851" w:hanging="567"/>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2018. </w:t>
      </w:r>
      <w:proofErr w:type="spellStart"/>
      <w:r>
        <w:rPr>
          <w:rFonts w:ascii="Times New Roman" w:hAnsi="Times New Roman" w:cs="Times New Roman"/>
          <w:i/>
          <w:iCs/>
          <w:sz w:val="24"/>
          <w:szCs w:val="24"/>
        </w:rPr>
        <w:t>Metode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Kuantitatif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Kualitatif</w:t>
      </w:r>
      <w:proofErr w:type="spellEnd"/>
      <w:r>
        <w:rPr>
          <w:rFonts w:ascii="Times New Roman" w:hAnsi="Times New Roman" w:cs="Times New Roman"/>
          <w:i/>
          <w:iCs/>
          <w:sz w:val="24"/>
          <w:szCs w:val="24"/>
        </w:rPr>
        <w:t>, dan R&amp;D</w:t>
      </w:r>
      <w:r>
        <w:rPr>
          <w:rFonts w:ascii="Times New Roman" w:hAnsi="Times New Roman" w:cs="Times New Roman"/>
          <w:sz w:val="24"/>
          <w:szCs w:val="24"/>
        </w:rPr>
        <w:t xml:space="preserve">. Bandung: </w:t>
      </w:r>
      <w:proofErr w:type="spellStart"/>
      <w:r>
        <w:rPr>
          <w:rFonts w:ascii="Times New Roman" w:hAnsi="Times New Roman" w:cs="Times New Roman"/>
          <w:sz w:val="24"/>
          <w:szCs w:val="24"/>
        </w:rPr>
        <w:t>Alfabeta</w:t>
      </w:r>
      <w:proofErr w:type="spellEnd"/>
      <w:r>
        <w:rPr>
          <w:rFonts w:ascii="Times New Roman" w:hAnsi="Times New Roman" w:cs="Times New Roman"/>
          <w:sz w:val="24"/>
          <w:szCs w:val="24"/>
        </w:rPr>
        <w:t>.</w:t>
      </w:r>
    </w:p>
    <w:p w14:paraId="17DBD6FB" w14:textId="5795032A" w:rsidR="00BA745A" w:rsidRDefault="00BA745A" w:rsidP="00BA745A">
      <w:pPr>
        <w:spacing w:line="240" w:lineRule="auto"/>
        <w:ind w:left="851" w:hanging="567"/>
        <w:rPr>
          <w:rFonts w:ascii="Times New Roman" w:hAnsi="Times New Roman" w:cs="Times New Roman"/>
          <w:sz w:val="24"/>
          <w:szCs w:val="24"/>
        </w:rPr>
      </w:pPr>
      <w:proofErr w:type="spellStart"/>
      <w:r>
        <w:rPr>
          <w:rFonts w:ascii="Times New Roman" w:hAnsi="Times New Roman" w:cs="Times New Roman"/>
          <w:sz w:val="24"/>
          <w:szCs w:val="24"/>
        </w:rPr>
        <w:t>Sondang</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Siagian</w:t>
      </w:r>
      <w:proofErr w:type="spellEnd"/>
      <w:r>
        <w:rPr>
          <w:rFonts w:ascii="Times New Roman" w:hAnsi="Times New Roman" w:cs="Times New Roman"/>
          <w:sz w:val="24"/>
          <w:szCs w:val="24"/>
        </w:rPr>
        <w:t xml:space="preserve">. 2011. </w:t>
      </w:r>
      <w:proofErr w:type="spellStart"/>
      <w:r>
        <w:rPr>
          <w:rFonts w:ascii="Times New Roman" w:hAnsi="Times New Roman" w:cs="Times New Roman"/>
          <w:i/>
          <w:iCs/>
          <w:sz w:val="24"/>
          <w:szCs w:val="24"/>
        </w:rPr>
        <w:t>Manajemen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Sumber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Manusia</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Aksara</w:t>
      </w:r>
      <w:proofErr w:type="spellEnd"/>
      <w:r>
        <w:rPr>
          <w:rFonts w:ascii="Times New Roman" w:hAnsi="Times New Roman" w:cs="Times New Roman"/>
          <w:sz w:val="24"/>
          <w:szCs w:val="24"/>
        </w:rPr>
        <w:t>. Jakarta.</w:t>
      </w:r>
    </w:p>
    <w:p w14:paraId="271FB87B" w14:textId="0AA73DC0" w:rsidR="00BA745A" w:rsidRDefault="00BA745A" w:rsidP="00BA745A">
      <w:pPr>
        <w:spacing w:line="240" w:lineRule="auto"/>
        <w:ind w:left="851" w:hanging="567"/>
        <w:rPr>
          <w:rFonts w:ascii="Times New Roman" w:hAnsi="Times New Roman" w:cs="Times New Roman"/>
          <w:sz w:val="24"/>
          <w:szCs w:val="24"/>
        </w:rPr>
      </w:pPr>
      <w:proofErr w:type="spellStart"/>
      <w:r>
        <w:rPr>
          <w:rFonts w:ascii="Times New Roman" w:hAnsi="Times New Roman" w:cs="Times New Roman"/>
          <w:sz w:val="24"/>
          <w:szCs w:val="24"/>
        </w:rPr>
        <w:t>Sudaryo</w:t>
      </w:r>
      <w:proofErr w:type="spellEnd"/>
      <w:r>
        <w:rPr>
          <w:rFonts w:ascii="Times New Roman" w:hAnsi="Times New Roman" w:cs="Times New Roman"/>
          <w:sz w:val="24"/>
          <w:szCs w:val="24"/>
        </w:rPr>
        <w:t xml:space="preserve">, Yoyo, et. all. 2017. </w:t>
      </w:r>
      <w:proofErr w:type="spellStart"/>
      <w:r>
        <w:rPr>
          <w:rFonts w:ascii="Times New Roman" w:hAnsi="Times New Roman" w:cs="Times New Roman"/>
          <w:i/>
          <w:iCs/>
          <w:sz w:val="24"/>
          <w:szCs w:val="24"/>
        </w:rPr>
        <w:t>Keuangan</w:t>
      </w:r>
      <w:proofErr w:type="spellEnd"/>
      <w:r>
        <w:rPr>
          <w:rFonts w:ascii="Times New Roman" w:hAnsi="Times New Roman" w:cs="Times New Roman"/>
          <w:i/>
          <w:iCs/>
          <w:sz w:val="24"/>
          <w:szCs w:val="24"/>
        </w:rPr>
        <w:t xml:space="preserve"> di Era </w:t>
      </w:r>
      <w:proofErr w:type="spellStart"/>
      <w:r>
        <w:rPr>
          <w:rFonts w:ascii="Times New Roman" w:hAnsi="Times New Roman" w:cs="Times New Roman"/>
          <w:i/>
          <w:iCs/>
          <w:sz w:val="24"/>
          <w:szCs w:val="24"/>
        </w:rPr>
        <w:t>Otonomi</w:t>
      </w:r>
      <w:proofErr w:type="spellEnd"/>
      <w:r>
        <w:rPr>
          <w:rFonts w:ascii="Times New Roman" w:hAnsi="Times New Roman" w:cs="Times New Roman"/>
          <w:i/>
          <w:iCs/>
          <w:sz w:val="24"/>
          <w:szCs w:val="24"/>
        </w:rPr>
        <w:t xml:space="preserve"> Daerah</w:t>
      </w:r>
      <w:r>
        <w:rPr>
          <w:rFonts w:ascii="Times New Roman" w:hAnsi="Times New Roman" w:cs="Times New Roman"/>
          <w:sz w:val="24"/>
          <w:szCs w:val="24"/>
        </w:rPr>
        <w:t>. Yogyakarta: Andi.</w:t>
      </w:r>
    </w:p>
    <w:p w14:paraId="0401D0F6" w14:textId="4CF899E9" w:rsidR="00BA745A" w:rsidRDefault="00BA745A" w:rsidP="00BA745A">
      <w:pPr>
        <w:spacing w:line="240" w:lineRule="auto"/>
        <w:ind w:left="851" w:hanging="567"/>
        <w:rPr>
          <w:rFonts w:ascii="Times New Roman" w:hAnsi="Times New Roman" w:cs="Times New Roman"/>
          <w:sz w:val="24"/>
          <w:szCs w:val="24"/>
        </w:rPr>
      </w:pP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(2015). </w:t>
      </w:r>
      <w:proofErr w:type="spellStart"/>
      <w:r>
        <w:rPr>
          <w:rFonts w:ascii="Times New Roman" w:hAnsi="Times New Roman" w:cs="Times New Roman"/>
          <w:i/>
          <w:iCs/>
          <w:sz w:val="24"/>
          <w:szCs w:val="24"/>
        </w:rPr>
        <w:t>Metode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Kombinasi</w:t>
      </w:r>
      <w:proofErr w:type="spellEnd"/>
      <w:r>
        <w:rPr>
          <w:rFonts w:ascii="Times New Roman" w:hAnsi="Times New Roman" w:cs="Times New Roman"/>
          <w:i/>
          <w:iCs/>
          <w:sz w:val="24"/>
          <w:szCs w:val="24"/>
        </w:rPr>
        <w:t xml:space="preserve"> (Mix Methods)</w:t>
      </w:r>
      <w:r>
        <w:rPr>
          <w:rFonts w:ascii="Times New Roman" w:hAnsi="Times New Roman" w:cs="Times New Roman"/>
          <w:sz w:val="24"/>
          <w:szCs w:val="24"/>
        </w:rPr>
        <w:t xml:space="preserve">. Bandung: </w:t>
      </w:r>
      <w:proofErr w:type="spellStart"/>
      <w:r>
        <w:rPr>
          <w:rFonts w:ascii="Times New Roman" w:hAnsi="Times New Roman" w:cs="Times New Roman"/>
          <w:sz w:val="24"/>
          <w:szCs w:val="24"/>
        </w:rPr>
        <w:t>Alfabeta</w:t>
      </w:r>
      <w:proofErr w:type="spellEnd"/>
      <w:r>
        <w:rPr>
          <w:rFonts w:ascii="Times New Roman" w:hAnsi="Times New Roman" w:cs="Times New Roman"/>
          <w:sz w:val="24"/>
          <w:szCs w:val="24"/>
        </w:rPr>
        <w:t>.</w:t>
      </w:r>
    </w:p>
    <w:p w14:paraId="54BA190D" w14:textId="2F8ED48D" w:rsidR="00BA745A" w:rsidRDefault="00BA745A" w:rsidP="00BA745A">
      <w:pPr>
        <w:spacing w:line="240" w:lineRule="auto"/>
        <w:ind w:left="851" w:hanging="567"/>
        <w:rPr>
          <w:rFonts w:ascii="Times New Roman" w:hAnsi="Times New Roman" w:cs="Times New Roman"/>
          <w:sz w:val="24"/>
          <w:szCs w:val="24"/>
        </w:rPr>
      </w:pPr>
      <w:proofErr w:type="spellStart"/>
      <w:r>
        <w:rPr>
          <w:rFonts w:ascii="Times New Roman" w:hAnsi="Times New Roman" w:cs="Times New Roman"/>
          <w:sz w:val="24"/>
          <w:szCs w:val="24"/>
        </w:rPr>
        <w:t>Supranto</w:t>
      </w:r>
      <w:proofErr w:type="spellEnd"/>
      <w:r>
        <w:rPr>
          <w:rFonts w:ascii="Times New Roman" w:hAnsi="Times New Roman" w:cs="Times New Roman"/>
          <w:sz w:val="24"/>
          <w:szCs w:val="24"/>
        </w:rPr>
        <w:t xml:space="preserve">. 2006. </w:t>
      </w:r>
      <w:proofErr w:type="spellStart"/>
      <w:r>
        <w:rPr>
          <w:rFonts w:ascii="Times New Roman" w:hAnsi="Times New Roman" w:cs="Times New Roman"/>
          <w:i/>
          <w:iCs/>
          <w:sz w:val="24"/>
          <w:szCs w:val="24"/>
        </w:rPr>
        <w:t>Mengukur</w:t>
      </w:r>
      <w:proofErr w:type="spellEnd"/>
      <w:r>
        <w:rPr>
          <w:rFonts w:ascii="Times New Roman" w:hAnsi="Times New Roman" w:cs="Times New Roman"/>
          <w:i/>
          <w:iCs/>
          <w:sz w:val="24"/>
          <w:szCs w:val="24"/>
        </w:rPr>
        <w:t xml:space="preserve"> Tingkat </w:t>
      </w:r>
      <w:proofErr w:type="spellStart"/>
      <w:r>
        <w:rPr>
          <w:rFonts w:ascii="Times New Roman" w:hAnsi="Times New Roman" w:cs="Times New Roman"/>
          <w:i/>
          <w:iCs/>
          <w:sz w:val="24"/>
          <w:szCs w:val="24"/>
        </w:rPr>
        <w:t>Kepuasan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Pelanggan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atau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Konsumen</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Rineka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w:t>
      </w:r>
    </w:p>
    <w:p w14:paraId="025FDD98" w14:textId="751E73D4" w:rsidR="00BA745A" w:rsidRDefault="00BA745A" w:rsidP="00BA745A">
      <w:pPr>
        <w:spacing w:line="240" w:lineRule="auto"/>
        <w:ind w:left="851" w:hanging="567"/>
        <w:rPr>
          <w:rFonts w:ascii="Times New Roman" w:hAnsi="Times New Roman" w:cs="Times New Roman"/>
          <w:sz w:val="24"/>
          <w:szCs w:val="24"/>
        </w:rPr>
      </w:pPr>
      <w:proofErr w:type="spellStart"/>
      <w:r>
        <w:rPr>
          <w:rFonts w:ascii="Times New Roman" w:hAnsi="Times New Roman" w:cs="Times New Roman"/>
          <w:sz w:val="24"/>
          <w:szCs w:val="24"/>
        </w:rPr>
        <w:t>Triwahyuningtias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Meilinda</w:t>
      </w:r>
      <w:proofErr w:type="spellEnd"/>
      <w:r>
        <w:rPr>
          <w:rFonts w:ascii="Times New Roman" w:hAnsi="Times New Roman" w:cs="Times New Roman"/>
          <w:sz w:val="24"/>
          <w:szCs w:val="24"/>
        </w:rPr>
        <w:t xml:space="preserve">. 2012. </w:t>
      </w:r>
      <w:proofErr w:type="spellStart"/>
      <w:r>
        <w:rPr>
          <w:rFonts w:ascii="Times New Roman" w:hAnsi="Times New Roman" w:cs="Times New Roman"/>
          <w:i/>
          <w:iCs/>
          <w:sz w:val="24"/>
          <w:szCs w:val="24"/>
        </w:rPr>
        <w:t>Analisis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Pengaruh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Struktur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Kepemilikan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Ukuran</w:t>
      </w:r>
      <w:proofErr w:type="spellEnd"/>
      <w:r>
        <w:rPr>
          <w:rFonts w:ascii="Times New Roman" w:hAnsi="Times New Roman" w:cs="Times New Roman"/>
          <w:i/>
          <w:iCs/>
          <w:sz w:val="24"/>
          <w:szCs w:val="24"/>
        </w:rPr>
        <w:t xml:space="preserve"> Dewan, </w:t>
      </w:r>
      <w:proofErr w:type="spellStart"/>
      <w:r>
        <w:rPr>
          <w:rFonts w:ascii="Times New Roman" w:hAnsi="Times New Roman" w:cs="Times New Roman"/>
          <w:i/>
          <w:iCs/>
          <w:sz w:val="24"/>
          <w:szCs w:val="24"/>
        </w:rPr>
        <w:t>Komisaris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Independen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Likuiditas</w:t>
      </w:r>
      <w:proofErr w:type="spellEnd"/>
      <w:r>
        <w:rPr>
          <w:rFonts w:ascii="Times New Roman" w:hAnsi="Times New Roman" w:cs="Times New Roman"/>
          <w:i/>
          <w:iCs/>
          <w:sz w:val="24"/>
          <w:szCs w:val="24"/>
        </w:rPr>
        <w:t xml:space="preserve"> dan Leverage </w:t>
      </w:r>
      <w:proofErr w:type="spellStart"/>
      <w:r>
        <w:rPr>
          <w:rFonts w:ascii="Times New Roman" w:hAnsi="Times New Roman" w:cs="Times New Roman"/>
          <w:i/>
          <w:iCs/>
          <w:sz w:val="24"/>
          <w:szCs w:val="24"/>
        </w:rPr>
        <w:t>Terhadap</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Terjadinya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Kondisi</w:t>
      </w:r>
      <w:proofErr w:type="spellEnd"/>
      <w:r>
        <w:rPr>
          <w:rFonts w:ascii="Times New Roman" w:hAnsi="Times New Roman" w:cs="Times New Roman"/>
          <w:i/>
          <w:iCs/>
          <w:sz w:val="24"/>
          <w:szCs w:val="24"/>
        </w:rPr>
        <w:t xml:space="preserve"> Financial Distress Pada Perusahaan </w:t>
      </w:r>
      <w:proofErr w:type="spellStart"/>
      <w:r>
        <w:rPr>
          <w:rFonts w:ascii="Times New Roman" w:hAnsi="Times New Roman" w:cs="Times New Roman"/>
          <w:i/>
          <w:iCs/>
          <w:sz w:val="24"/>
          <w:szCs w:val="24"/>
        </w:rPr>
        <w:t>Manufaktur</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terdaftar</w:t>
      </w:r>
      <w:proofErr w:type="spellEnd"/>
      <w:r>
        <w:rPr>
          <w:rFonts w:ascii="Times New Roman" w:hAnsi="Times New Roman" w:cs="Times New Roman"/>
          <w:i/>
          <w:iCs/>
          <w:sz w:val="24"/>
          <w:szCs w:val="24"/>
        </w:rPr>
        <w:t xml:space="preserve"> di BEI </w:t>
      </w:r>
      <w:proofErr w:type="spellStart"/>
      <w:r>
        <w:rPr>
          <w:rFonts w:ascii="Times New Roman" w:hAnsi="Times New Roman" w:cs="Times New Roman"/>
          <w:i/>
          <w:iCs/>
          <w:sz w:val="24"/>
          <w:szCs w:val="24"/>
        </w:rPr>
        <w:t>Tahun</w:t>
      </w:r>
      <w:proofErr w:type="spellEnd"/>
      <w:r>
        <w:rPr>
          <w:rFonts w:ascii="Times New Roman" w:hAnsi="Times New Roman" w:cs="Times New Roman"/>
          <w:i/>
          <w:iCs/>
          <w:sz w:val="24"/>
          <w:szCs w:val="24"/>
        </w:rPr>
        <w:t xml:space="preserve"> 2008-2010</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p w14:paraId="32C4C9D7" w14:textId="77777777" w:rsidR="00BA745A" w:rsidRDefault="00BA745A" w:rsidP="00BA745A">
      <w:pPr>
        <w:spacing w:line="240" w:lineRule="auto"/>
        <w:ind w:left="851" w:hanging="567"/>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No.40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2007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74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Perseroan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2014.</w:t>
      </w:r>
    </w:p>
    <w:p w14:paraId="45941701" w14:textId="77777777" w:rsidR="00BA745A" w:rsidRDefault="00BA745A" w:rsidP="0066697F">
      <w:pPr>
        <w:spacing w:after="0" w:line="240" w:lineRule="auto"/>
        <w:ind w:left="851" w:hanging="425"/>
        <w:jc w:val="both"/>
        <w:rPr>
          <w:rFonts w:ascii="Times New Roman" w:hAnsi="Times New Roman" w:cs="Times New Roman"/>
          <w:sz w:val="24"/>
          <w:szCs w:val="24"/>
        </w:rPr>
      </w:pPr>
    </w:p>
    <w:p w14:paraId="63BCA9AC" w14:textId="6602B5E1" w:rsidR="0066697F" w:rsidRDefault="0066697F" w:rsidP="0066697F">
      <w:pPr>
        <w:pStyle w:val="ListParagraph"/>
        <w:spacing w:after="0" w:line="240" w:lineRule="auto"/>
        <w:ind w:left="426"/>
        <w:jc w:val="both"/>
        <w:rPr>
          <w:rFonts w:ascii="Times New Roman" w:hAnsi="Times New Roman" w:cs="Times New Roman"/>
          <w:sz w:val="24"/>
          <w:szCs w:val="24"/>
        </w:rPr>
      </w:pPr>
    </w:p>
    <w:p w14:paraId="62510FCA" w14:textId="77777777" w:rsidR="0066697F" w:rsidRPr="0066697F" w:rsidRDefault="0066697F" w:rsidP="0066697F">
      <w:pPr>
        <w:pStyle w:val="ListParagraph"/>
        <w:spacing w:after="0" w:line="240" w:lineRule="auto"/>
        <w:ind w:left="426"/>
        <w:jc w:val="both"/>
        <w:rPr>
          <w:rFonts w:ascii="Times New Roman" w:hAnsi="Times New Roman" w:cs="Times New Roman"/>
          <w:sz w:val="24"/>
          <w:szCs w:val="24"/>
          <w:lang w:val="en-US"/>
        </w:rPr>
      </w:pPr>
    </w:p>
    <w:p w14:paraId="7AF50EB6" w14:textId="77777777" w:rsidR="00A10098" w:rsidRDefault="00A10098" w:rsidP="00A10098">
      <w:pPr>
        <w:pStyle w:val="ListParagraph"/>
        <w:spacing w:after="0" w:line="240" w:lineRule="auto"/>
        <w:ind w:left="426"/>
        <w:jc w:val="both"/>
        <w:rPr>
          <w:rFonts w:ascii="Times New Roman" w:hAnsi="Times New Roman" w:cs="Times New Roman"/>
          <w:sz w:val="24"/>
          <w:szCs w:val="24"/>
        </w:rPr>
      </w:pPr>
    </w:p>
    <w:p w14:paraId="6DCFCB08" w14:textId="77777777" w:rsidR="009F1999" w:rsidRPr="009F1999" w:rsidRDefault="009F1999" w:rsidP="00A10098">
      <w:pPr>
        <w:spacing w:after="0" w:line="240" w:lineRule="auto"/>
        <w:ind w:left="426" w:hanging="425"/>
        <w:jc w:val="both"/>
        <w:rPr>
          <w:rFonts w:ascii="Times New Roman" w:hAnsi="Times New Roman"/>
          <w:b/>
          <w:bCs/>
          <w:color w:val="000000"/>
          <w:sz w:val="24"/>
          <w:szCs w:val="24"/>
        </w:rPr>
      </w:pPr>
    </w:p>
    <w:p w14:paraId="6C00CD82" w14:textId="3AE4CCDD" w:rsidR="00BA52AD" w:rsidRPr="009F1999" w:rsidRDefault="009F1999" w:rsidP="00692192">
      <w:pPr>
        <w:snapToGrid w:val="0"/>
        <w:spacing w:after="0" w:line="240" w:lineRule="auto"/>
        <w:ind w:left="851" w:hanging="425"/>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
    <w:p w14:paraId="655DDA80" w14:textId="77777777" w:rsidR="00BA52AD" w:rsidRDefault="00BA52AD" w:rsidP="009F1999">
      <w:pPr>
        <w:snapToGrid w:val="0"/>
        <w:spacing w:after="0" w:line="240" w:lineRule="auto"/>
        <w:ind w:left="851" w:hanging="425"/>
        <w:jc w:val="both"/>
        <w:rPr>
          <w:rFonts w:ascii="Times New Roman" w:hAnsi="Times New Roman"/>
          <w:b/>
          <w:color w:val="000000"/>
          <w:sz w:val="24"/>
          <w:szCs w:val="24"/>
          <w:lang w:val="id-ID"/>
        </w:rPr>
      </w:pPr>
    </w:p>
    <w:p w14:paraId="0B3166FA" w14:textId="77777777" w:rsidR="00BA52AD" w:rsidRPr="00965C5F" w:rsidRDefault="00BA52AD" w:rsidP="00965C5F">
      <w:pPr>
        <w:snapToGrid w:val="0"/>
        <w:spacing w:after="0" w:line="240" w:lineRule="auto"/>
        <w:ind w:left="426"/>
        <w:jc w:val="both"/>
        <w:rPr>
          <w:rFonts w:ascii="Times New Roman" w:hAnsi="Times New Roman" w:cs="Times New Roman"/>
          <w:color w:val="000000"/>
          <w:sz w:val="24"/>
          <w:szCs w:val="24"/>
        </w:rPr>
      </w:pPr>
    </w:p>
    <w:p w14:paraId="4C34E443" w14:textId="77777777" w:rsidR="002869AB" w:rsidRDefault="002869AB" w:rsidP="009F1999">
      <w:pPr>
        <w:spacing w:line="360" w:lineRule="auto"/>
        <w:rPr>
          <w:rFonts w:ascii="Times New Roman" w:hAnsi="Times New Roman" w:cs="Times New Roman"/>
          <w:bCs/>
          <w:sz w:val="24"/>
          <w:szCs w:val="24"/>
        </w:rPr>
      </w:pPr>
    </w:p>
    <w:p w14:paraId="3C84B647" w14:textId="77777777" w:rsidR="00294DD3" w:rsidRPr="00294DD3" w:rsidRDefault="00294DD3" w:rsidP="00294DD3">
      <w:pPr>
        <w:spacing w:line="360" w:lineRule="auto"/>
        <w:ind w:left="2268" w:hanging="2268"/>
        <w:rPr>
          <w:rFonts w:ascii="Times New Roman" w:hAnsi="Times New Roman" w:cs="Times New Roman"/>
          <w:bCs/>
          <w:sz w:val="24"/>
          <w:szCs w:val="24"/>
        </w:rPr>
      </w:pPr>
    </w:p>
    <w:p w14:paraId="37F07C5F" w14:textId="7C33129E" w:rsidR="00294DD3" w:rsidRPr="00294DD3" w:rsidRDefault="00294DD3" w:rsidP="00294DD3">
      <w:pPr>
        <w:spacing w:line="276" w:lineRule="auto"/>
        <w:rPr>
          <w:rFonts w:ascii="Times New Roman" w:hAnsi="Times New Roman" w:cs="Times New Roman"/>
          <w:bCs/>
          <w:sz w:val="24"/>
          <w:szCs w:val="24"/>
        </w:rPr>
      </w:pPr>
    </w:p>
    <w:sectPr w:rsidR="00294DD3" w:rsidRPr="00294DD3" w:rsidSect="00950D6D">
      <w:headerReference w:type="default" r:id="rId10"/>
      <w:footerReference w:type="defaul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D1D70" w14:textId="77777777" w:rsidR="00892046" w:rsidRDefault="00892046" w:rsidP="00F773E8">
      <w:pPr>
        <w:spacing w:after="0" w:line="240" w:lineRule="auto"/>
      </w:pPr>
      <w:r>
        <w:separator/>
      </w:r>
    </w:p>
  </w:endnote>
  <w:endnote w:type="continuationSeparator" w:id="0">
    <w:p w14:paraId="70291EAB" w14:textId="77777777" w:rsidR="00892046" w:rsidRDefault="00892046" w:rsidP="00F7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9793" w14:textId="65A4DDCE" w:rsidR="00BA745A" w:rsidRDefault="00BA745A" w:rsidP="00BA745A">
    <w:pPr>
      <w:pStyle w:val="Footer"/>
    </w:pPr>
  </w:p>
  <w:p w14:paraId="751FC8FA" w14:textId="77777777" w:rsidR="00BA745A" w:rsidRDefault="00BA745A" w:rsidP="007B3B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F699B" w14:textId="77777777" w:rsidR="00892046" w:rsidRDefault="00892046" w:rsidP="00F773E8">
      <w:pPr>
        <w:spacing w:after="0" w:line="240" w:lineRule="auto"/>
      </w:pPr>
      <w:r>
        <w:separator/>
      </w:r>
    </w:p>
  </w:footnote>
  <w:footnote w:type="continuationSeparator" w:id="0">
    <w:p w14:paraId="3EA002AD" w14:textId="77777777" w:rsidR="00892046" w:rsidRDefault="00892046" w:rsidP="00F77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24700" w14:textId="77777777" w:rsidR="00BA745A" w:rsidRDefault="00BA745A">
    <w:pPr>
      <w:pStyle w:val="Header"/>
      <w:jc w:val="right"/>
    </w:pPr>
  </w:p>
  <w:p w14:paraId="1AEAA9B6" w14:textId="77777777" w:rsidR="00BA745A" w:rsidRDefault="00BA7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6048"/>
    <w:multiLevelType w:val="multilevel"/>
    <w:tmpl w:val="DFC4E2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992A95"/>
    <w:multiLevelType w:val="hybridMultilevel"/>
    <w:tmpl w:val="3786A29A"/>
    <w:lvl w:ilvl="0" w:tplc="3809000F">
      <w:start w:val="1"/>
      <w:numFmt w:val="decimal"/>
      <w:lvlText w:val="%1."/>
      <w:lvlJc w:val="left"/>
      <w:pPr>
        <w:ind w:left="720" w:hanging="360"/>
      </w:pPr>
      <w:rPr>
        <w:b w:val="0"/>
      </w:rPr>
    </w:lvl>
    <w:lvl w:ilvl="1" w:tplc="38090019">
      <w:start w:val="1"/>
      <w:numFmt w:val="lowerLetter"/>
      <w:lvlText w:val="%2."/>
      <w:lvlJc w:val="left"/>
      <w:pPr>
        <w:ind w:left="1440" w:hanging="360"/>
      </w:pPr>
    </w:lvl>
    <w:lvl w:ilvl="2" w:tplc="3809000F">
      <w:start w:val="1"/>
      <w:numFmt w:val="decimal"/>
      <w:lvlText w:val="%3."/>
      <w:lvlJc w:val="left"/>
      <w:pPr>
        <w:ind w:left="2340" w:hanging="360"/>
      </w:pPr>
    </w:lvl>
    <w:lvl w:ilvl="3" w:tplc="AFE6A90C">
      <w:numFmt w:val="decimal"/>
      <w:lvlText w:val=""/>
      <w:lvlJc w:val="left"/>
      <w:pPr>
        <w:ind w:left="2880" w:hanging="360"/>
      </w:pPr>
      <w:rPr>
        <w:rFonts w:ascii="Symbol" w:eastAsia="Times New Roman" w:hAnsi="Symbol" w:cs="Times New Roman" w:hint="default"/>
      </w:r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139B596E"/>
    <w:multiLevelType w:val="multilevel"/>
    <w:tmpl w:val="C578FFB4"/>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D7B3A5E"/>
    <w:multiLevelType w:val="hybridMultilevel"/>
    <w:tmpl w:val="833E6EDE"/>
    <w:lvl w:ilvl="0" w:tplc="E9642DDA">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4B7371F"/>
    <w:multiLevelType w:val="hybridMultilevel"/>
    <w:tmpl w:val="E1C4BB9C"/>
    <w:lvl w:ilvl="0" w:tplc="CE341D6E">
      <w:start w:val="1"/>
      <w:numFmt w:val="decimal"/>
      <w:lvlText w:val="%1."/>
      <w:lvlJc w:val="left"/>
      <w:pPr>
        <w:ind w:left="1589" w:hanging="360"/>
      </w:pPr>
      <w:rPr>
        <w:rFonts w:ascii="Times New Roman" w:eastAsia="Times New Roman" w:hAnsi="Times New Roman" w:cs="Times New Roman" w:hint="default"/>
        <w:spacing w:val="-8"/>
        <w:w w:val="99"/>
        <w:sz w:val="24"/>
        <w:szCs w:val="24"/>
        <w:lang w:val="id" w:eastAsia="en-US" w:bidi="ar-SA"/>
      </w:rPr>
    </w:lvl>
    <w:lvl w:ilvl="1" w:tplc="7A685694">
      <w:numFmt w:val="bullet"/>
      <w:lvlText w:val="•"/>
      <w:lvlJc w:val="left"/>
      <w:pPr>
        <w:ind w:left="2418" w:hanging="360"/>
      </w:pPr>
      <w:rPr>
        <w:rFonts w:hint="default"/>
        <w:lang w:val="id" w:eastAsia="en-US" w:bidi="ar-SA"/>
      </w:rPr>
    </w:lvl>
    <w:lvl w:ilvl="2" w:tplc="FF40FD6E">
      <w:numFmt w:val="bullet"/>
      <w:lvlText w:val="•"/>
      <w:lvlJc w:val="left"/>
      <w:pPr>
        <w:ind w:left="3257" w:hanging="360"/>
      </w:pPr>
      <w:rPr>
        <w:rFonts w:hint="default"/>
        <w:lang w:val="id" w:eastAsia="en-US" w:bidi="ar-SA"/>
      </w:rPr>
    </w:lvl>
    <w:lvl w:ilvl="3" w:tplc="17207D44">
      <w:numFmt w:val="bullet"/>
      <w:lvlText w:val="•"/>
      <w:lvlJc w:val="left"/>
      <w:pPr>
        <w:ind w:left="4096" w:hanging="360"/>
      </w:pPr>
      <w:rPr>
        <w:rFonts w:hint="default"/>
        <w:lang w:val="id" w:eastAsia="en-US" w:bidi="ar-SA"/>
      </w:rPr>
    </w:lvl>
    <w:lvl w:ilvl="4" w:tplc="FBF236E2">
      <w:numFmt w:val="bullet"/>
      <w:lvlText w:val="•"/>
      <w:lvlJc w:val="left"/>
      <w:pPr>
        <w:ind w:left="4935" w:hanging="360"/>
      </w:pPr>
      <w:rPr>
        <w:rFonts w:hint="default"/>
        <w:lang w:val="id" w:eastAsia="en-US" w:bidi="ar-SA"/>
      </w:rPr>
    </w:lvl>
    <w:lvl w:ilvl="5" w:tplc="0C2EC2C4">
      <w:numFmt w:val="bullet"/>
      <w:lvlText w:val="•"/>
      <w:lvlJc w:val="left"/>
      <w:pPr>
        <w:ind w:left="5774" w:hanging="360"/>
      </w:pPr>
      <w:rPr>
        <w:rFonts w:hint="default"/>
        <w:lang w:val="id" w:eastAsia="en-US" w:bidi="ar-SA"/>
      </w:rPr>
    </w:lvl>
    <w:lvl w:ilvl="6" w:tplc="51C0AB54">
      <w:numFmt w:val="bullet"/>
      <w:lvlText w:val="•"/>
      <w:lvlJc w:val="left"/>
      <w:pPr>
        <w:ind w:left="6612" w:hanging="360"/>
      </w:pPr>
      <w:rPr>
        <w:rFonts w:hint="default"/>
        <w:lang w:val="id" w:eastAsia="en-US" w:bidi="ar-SA"/>
      </w:rPr>
    </w:lvl>
    <w:lvl w:ilvl="7" w:tplc="60C6170C">
      <w:numFmt w:val="bullet"/>
      <w:lvlText w:val="•"/>
      <w:lvlJc w:val="left"/>
      <w:pPr>
        <w:ind w:left="7451" w:hanging="360"/>
      </w:pPr>
      <w:rPr>
        <w:rFonts w:hint="default"/>
        <w:lang w:val="id" w:eastAsia="en-US" w:bidi="ar-SA"/>
      </w:rPr>
    </w:lvl>
    <w:lvl w:ilvl="8" w:tplc="7E0879BC">
      <w:numFmt w:val="bullet"/>
      <w:lvlText w:val="•"/>
      <w:lvlJc w:val="left"/>
      <w:pPr>
        <w:ind w:left="8290" w:hanging="360"/>
      </w:pPr>
      <w:rPr>
        <w:rFonts w:hint="default"/>
        <w:lang w:val="id" w:eastAsia="en-US" w:bidi="ar-SA"/>
      </w:rPr>
    </w:lvl>
  </w:abstractNum>
  <w:abstractNum w:abstractNumId="5" w15:restartNumberingAfterBreak="0">
    <w:nsid w:val="32FF251B"/>
    <w:multiLevelType w:val="hybridMultilevel"/>
    <w:tmpl w:val="19FEA96A"/>
    <w:lvl w:ilvl="0" w:tplc="922C06D6">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6" w15:restartNumberingAfterBreak="0">
    <w:nsid w:val="3B7545D6"/>
    <w:multiLevelType w:val="hybridMultilevel"/>
    <w:tmpl w:val="C1AC8DCA"/>
    <w:lvl w:ilvl="0" w:tplc="06B82B62">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4496DB4"/>
    <w:multiLevelType w:val="multilevel"/>
    <w:tmpl w:val="D22EABB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5C365BAC"/>
    <w:multiLevelType w:val="multilevel"/>
    <w:tmpl w:val="43849A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79D431F"/>
    <w:multiLevelType w:val="multilevel"/>
    <w:tmpl w:val="C5780158"/>
    <w:lvl w:ilvl="0">
      <w:start w:val="1"/>
      <w:numFmt w:val="decimal"/>
      <w:lvlText w:val="%1."/>
      <w:lvlJc w:val="left"/>
      <w:pPr>
        <w:ind w:left="2160" w:hanging="360"/>
      </w:pPr>
      <w:rPr>
        <w:rFonts w:ascii="Times New Roman" w:eastAsiaTheme="minorHAnsi" w:hAnsi="Times New Roman" w:cs="Times New Roman"/>
        <w:i w:val="0"/>
        <w:iCs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698B4D3F"/>
    <w:multiLevelType w:val="multilevel"/>
    <w:tmpl w:val="565C952A"/>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b/>
        <w:bCs/>
        <w:color w:val="auto"/>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1" w15:restartNumberingAfterBreak="0">
    <w:nsid w:val="69D857A1"/>
    <w:multiLevelType w:val="hybridMultilevel"/>
    <w:tmpl w:val="501CAC50"/>
    <w:lvl w:ilvl="0" w:tplc="04090019">
      <w:start w:val="1"/>
      <w:numFmt w:val="lowerLetter"/>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2" w15:restartNumberingAfterBreak="0">
    <w:nsid w:val="7FF23457"/>
    <w:multiLevelType w:val="hybridMultilevel"/>
    <w:tmpl w:val="9A7AEAB0"/>
    <w:lvl w:ilvl="0" w:tplc="04090019">
      <w:start w:val="1"/>
      <w:numFmt w:val="lowerLetter"/>
      <w:lvlText w:val="%1."/>
      <w:lvlJc w:val="left"/>
      <w:pPr>
        <w:ind w:left="2138" w:hanging="360"/>
      </w:pPr>
      <w:rPr>
        <w:b w:val="0"/>
        <w:bCs/>
        <w:spacing w:val="-2"/>
        <w:w w:val="99"/>
        <w:sz w:val="24"/>
        <w:szCs w:val="24"/>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D"/>
    <w:rsid w:val="00006748"/>
    <w:rsid w:val="00006B6F"/>
    <w:rsid w:val="00012D17"/>
    <w:rsid w:val="00030401"/>
    <w:rsid w:val="00033279"/>
    <w:rsid w:val="000344DF"/>
    <w:rsid w:val="000442DB"/>
    <w:rsid w:val="0005395D"/>
    <w:rsid w:val="000551F2"/>
    <w:rsid w:val="0005567A"/>
    <w:rsid w:val="00063D98"/>
    <w:rsid w:val="000713B3"/>
    <w:rsid w:val="00073BC0"/>
    <w:rsid w:val="000807C5"/>
    <w:rsid w:val="000811B6"/>
    <w:rsid w:val="000820E5"/>
    <w:rsid w:val="00084CE7"/>
    <w:rsid w:val="000A4F50"/>
    <w:rsid w:val="000B074C"/>
    <w:rsid w:val="000B139D"/>
    <w:rsid w:val="000B2471"/>
    <w:rsid w:val="000B6D62"/>
    <w:rsid w:val="000B7EC4"/>
    <w:rsid w:val="000C1E49"/>
    <w:rsid w:val="000C4525"/>
    <w:rsid w:val="000C5279"/>
    <w:rsid w:val="000D7302"/>
    <w:rsid w:val="000E3A67"/>
    <w:rsid w:val="000E57B3"/>
    <w:rsid w:val="000F017E"/>
    <w:rsid w:val="001007D7"/>
    <w:rsid w:val="001075C0"/>
    <w:rsid w:val="00110E95"/>
    <w:rsid w:val="001135C6"/>
    <w:rsid w:val="00116B7A"/>
    <w:rsid w:val="0012219F"/>
    <w:rsid w:val="00142A5A"/>
    <w:rsid w:val="00143A78"/>
    <w:rsid w:val="00146771"/>
    <w:rsid w:val="001513A9"/>
    <w:rsid w:val="00152021"/>
    <w:rsid w:val="00152506"/>
    <w:rsid w:val="00170247"/>
    <w:rsid w:val="00175D12"/>
    <w:rsid w:val="00175DB5"/>
    <w:rsid w:val="0018694E"/>
    <w:rsid w:val="00194220"/>
    <w:rsid w:val="0019589C"/>
    <w:rsid w:val="001A028C"/>
    <w:rsid w:val="001B293B"/>
    <w:rsid w:val="001B32CF"/>
    <w:rsid w:val="001B6C14"/>
    <w:rsid w:val="001B7FCB"/>
    <w:rsid w:val="001C086A"/>
    <w:rsid w:val="001C4FF6"/>
    <w:rsid w:val="001D0817"/>
    <w:rsid w:val="001D6250"/>
    <w:rsid w:val="001F0A8B"/>
    <w:rsid w:val="001F3B55"/>
    <w:rsid w:val="001F547D"/>
    <w:rsid w:val="001F744A"/>
    <w:rsid w:val="002019FD"/>
    <w:rsid w:val="00204B57"/>
    <w:rsid w:val="00213008"/>
    <w:rsid w:val="00213DAE"/>
    <w:rsid w:val="00222B69"/>
    <w:rsid w:val="00223CE2"/>
    <w:rsid w:val="00230110"/>
    <w:rsid w:val="0023094A"/>
    <w:rsid w:val="00231031"/>
    <w:rsid w:val="00233E17"/>
    <w:rsid w:val="00234D83"/>
    <w:rsid w:val="00234FE4"/>
    <w:rsid w:val="00237F78"/>
    <w:rsid w:val="0024188A"/>
    <w:rsid w:val="00244DD2"/>
    <w:rsid w:val="00245993"/>
    <w:rsid w:val="00247D47"/>
    <w:rsid w:val="0025194A"/>
    <w:rsid w:val="00261321"/>
    <w:rsid w:val="00266DCA"/>
    <w:rsid w:val="00267D7C"/>
    <w:rsid w:val="00272E7A"/>
    <w:rsid w:val="00273F3A"/>
    <w:rsid w:val="00283365"/>
    <w:rsid w:val="002869AB"/>
    <w:rsid w:val="00292826"/>
    <w:rsid w:val="00294DD3"/>
    <w:rsid w:val="002A2AD1"/>
    <w:rsid w:val="002A6EF5"/>
    <w:rsid w:val="002C018E"/>
    <w:rsid w:val="002C3C97"/>
    <w:rsid w:val="002C4251"/>
    <w:rsid w:val="002D34C1"/>
    <w:rsid w:val="002D6415"/>
    <w:rsid w:val="002D785B"/>
    <w:rsid w:val="002E1042"/>
    <w:rsid w:val="002F0EC9"/>
    <w:rsid w:val="002F4515"/>
    <w:rsid w:val="002F6E5F"/>
    <w:rsid w:val="00301DB7"/>
    <w:rsid w:val="0030543C"/>
    <w:rsid w:val="00312D9B"/>
    <w:rsid w:val="00321104"/>
    <w:rsid w:val="0032176B"/>
    <w:rsid w:val="00322767"/>
    <w:rsid w:val="00331F34"/>
    <w:rsid w:val="00333627"/>
    <w:rsid w:val="00333B5B"/>
    <w:rsid w:val="0033762E"/>
    <w:rsid w:val="003452D8"/>
    <w:rsid w:val="00351856"/>
    <w:rsid w:val="00357372"/>
    <w:rsid w:val="0036490A"/>
    <w:rsid w:val="003649E4"/>
    <w:rsid w:val="00365A44"/>
    <w:rsid w:val="00367E46"/>
    <w:rsid w:val="00373534"/>
    <w:rsid w:val="00376721"/>
    <w:rsid w:val="0038023E"/>
    <w:rsid w:val="003828B3"/>
    <w:rsid w:val="00385DB1"/>
    <w:rsid w:val="003866D7"/>
    <w:rsid w:val="00386DB4"/>
    <w:rsid w:val="00386F87"/>
    <w:rsid w:val="00397E7F"/>
    <w:rsid w:val="003A6E6A"/>
    <w:rsid w:val="003B1191"/>
    <w:rsid w:val="003B4AEA"/>
    <w:rsid w:val="003B5772"/>
    <w:rsid w:val="003C3C46"/>
    <w:rsid w:val="003C67F6"/>
    <w:rsid w:val="003D1404"/>
    <w:rsid w:val="003D4796"/>
    <w:rsid w:val="003D6E99"/>
    <w:rsid w:val="003F05BF"/>
    <w:rsid w:val="003F64C5"/>
    <w:rsid w:val="00400B73"/>
    <w:rsid w:val="00402A6F"/>
    <w:rsid w:val="00402C1D"/>
    <w:rsid w:val="00412957"/>
    <w:rsid w:val="00413785"/>
    <w:rsid w:val="0041421D"/>
    <w:rsid w:val="004170E4"/>
    <w:rsid w:val="00425F44"/>
    <w:rsid w:val="00433F9F"/>
    <w:rsid w:val="00437775"/>
    <w:rsid w:val="00443242"/>
    <w:rsid w:val="0044344C"/>
    <w:rsid w:val="00445915"/>
    <w:rsid w:val="004508AC"/>
    <w:rsid w:val="00453123"/>
    <w:rsid w:val="00463F62"/>
    <w:rsid w:val="004709AD"/>
    <w:rsid w:val="00480D72"/>
    <w:rsid w:val="0048473A"/>
    <w:rsid w:val="0049023B"/>
    <w:rsid w:val="0049060D"/>
    <w:rsid w:val="0049500C"/>
    <w:rsid w:val="00497794"/>
    <w:rsid w:val="004A558C"/>
    <w:rsid w:val="004A59DE"/>
    <w:rsid w:val="004A7718"/>
    <w:rsid w:val="004B431B"/>
    <w:rsid w:val="004B4FE0"/>
    <w:rsid w:val="004C0DD3"/>
    <w:rsid w:val="004D383D"/>
    <w:rsid w:val="004D793A"/>
    <w:rsid w:val="004E2C91"/>
    <w:rsid w:val="004F27A7"/>
    <w:rsid w:val="004F3127"/>
    <w:rsid w:val="005050F5"/>
    <w:rsid w:val="00506830"/>
    <w:rsid w:val="005141C9"/>
    <w:rsid w:val="00517821"/>
    <w:rsid w:val="00520539"/>
    <w:rsid w:val="00522E67"/>
    <w:rsid w:val="00530BFF"/>
    <w:rsid w:val="005362C6"/>
    <w:rsid w:val="00537E14"/>
    <w:rsid w:val="00545984"/>
    <w:rsid w:val="005507FC"/>
    <w:rsid w:val="005538A0"/>
    <w:rsid w:val="00561279"/>
    <w:rsid w:val="00564D7A"/>
    <w:rsid w:val="005745EA"/>
    <w:rsid w:val="0057479D"/>
    <w:rsid w:val="005804E6"/>
    <w:rsid w:val="005806C1"/>
    <w:rsid w:val="00587462"/>
    <w:rsid w:val="00590AFA"/>
    <w:rsid w:val="00595442"/>
    <w:rsid w:val="005A1DA5"/>
    <w:rsid w:val="005A275C"/>
    <w:rsid w:val="005B2554"/>
    <w:rsid w:val="005B2D59"/>
    <w:rsid w:val="005C0CA3"/>
    <w:rsid w:val="005C308B"/>
    <w:rsid w:val="005C336F"/>
    <w:rsid w:val="005C5525"/>
    <w:rsid w:val="005D027D"/>
    <w:rsid w:val="005D0ECD"/>
    <w:rsid w:val="005E55AF"/>
    <w:rsid w:val="005F01D0"/>
    <w:rsid w:val="005F7477"/>
    <w:rsid w:val="005F7885"/>
    <w:rsid w:val="005F78A5"/>
    <w:rsid w:val="00607424"/>
    <w:rsid w:val="006114E3"/>
    <w:rsid w:val="00613471"/>
    <w:rsid w:val="00615709"/>
    <w:rsid w:val="0062233C"/>
    <w:rsid w:val="00622D5A"/>
    <w:rsid w:val="00627A9F"/>
    <w:rsid w:val="00630E99"/>
    <w:rsid w:val="0063375A"/>
    <w:rsid w:val="00636592"/>
    <w:rsid w:val="006404CB"/>
    <w:rsid w:val="00642DFD"/>
    <w:rsid w:val="00657A7E"/>
    <w:rsid w:val="00665F2A"/>
    <w:rsid w:val="0066697F"/>
    <w:rsid w:val="006678F7"/>
    <w:rsid w:val="00667E80"/>
    <w:rsid w:val="006700D8"/>
    <w:rsid w:val="00676244"/>
    <w:rsid w:val="00677E5E"/>
    <w:rsid w:val="0068105B"/>
    <w:rsid w:val="006810CE"/>
    <w:rsid w:val="0068214A"/>
    <w:rsid w:val="00682E67"/>
    <w:rsid w:val="00683751"/>
    <w:rsid w:val="0068401B"/>
    <w:rsid w:val="006908E8"/>
    <w:rsid w:val="00691774"/>
    <w:rsid w:val="00692192"/>
    <w:rsid w:val="00696868"/>
    <w:rsid w:val="006A1A54"/>
    <w:rsid w:val="006B0C50"/>
    <w:rsid w:val="006B1956"/>
    <w:rsid w:val="006B648E"/>
    <w:rsid w:val="006B7E6D"/>
    <w:rsid w:val="006C1341"/>
    <w:rsid w:val="006C6E69"/>
    <w:rsid w:val="006D74EC"/>
    <w:rsid w:val="006E5DBB"/>
    <w:rsid w:val="006E77C7"/>
    <w:rsid w:val="006F1FCB"/>
    <w:rsid w:val="00702F8C"/>
    <w:rsid w:val="00707849"/>
    <w:rsid w:val="00712909"/>
    <w:rsid w:val="00715508"/>
    <w:rsid w:val="007170C5"/>
    <w:rsid w:val="00725339"/>
    <w:rsid w:val="00725C13"/>
    <w:rsid w:val="0073427C"/>
    <w:rsid w:val="007407D8"/>
    <w:rsid w:val="007425F0"/>
    <w:rsid w:val="00743B57"/>
    <w:rsid w:val="007545A5"/>
    <w:rsid w:val="0075661B"/>
    <w:rsid w:val="007570EF"/>
    <w:rsid w:val="007573FD"/>
    <w:rsid w:val="00761AE1"/>
    <w:rsid w:val="00766CA2"/>
    <w:rsid w:val="00771DB0"/>
    <w:rsid w:val="00772AA9"/>
    <w:rsid w:val="00773F11"/>
    <w:rsid w:val="00774E9D"/>
    <w:rsid w:val="00780E51"/>
    <w:rsid w:val="00793977"/>
    <w:rsid w:val="00796588"/>
    <w:rsid w:val="007970D7"/>
    <w:rsid w:val="007A1D5E"/>
    <w:rsid w:val="007A414F"/>
    <w:rsid w:val="007A60AC"/>
    <w:rsid w:val="007A6579"/>
    <w:rsid w:val="007B4FCB"/>
    <w:rsid w:val="007E0890"/>
    <w:rsid w:val="00803886"/>
    <w:rsid w:val="00806EA6"/>
    <w:rsid w:val="0081176E"/>
    <w:rsid w:val="00815139"/>
    <w:rsid w:val="00816EB6"/>
    <w:rsid w:val="00831FAA"/>
    <w:rsid w:val="00832CC0"/>
    <w:rsid w:val="00833529"/>
    <w:rsid w:val="008338BA"/>
    <w:rsid w:val="00835A6B"/>
    <w:rsid w:val="008363A5"/>
    <w:rsid w:val="00844277"/>
    <w:rsid w:val="00850F21"/>
    <w:rsid w:val="00856ADC"/>
    <w:rsid w:val="00884843"/>
    <w:rsid w:val="00884DFF"/>
    <w:rsid w:val="008872DF"/>
    <w:rsid w:val="00887811"/>
    <w:rsid w:val="00892046"/>
    <w:rsid w:val="00893DEA"/>
    <w:rsid w:val="00893E74"/>
    <w:rsid w:val="0089528A"/>
    <w:rsid w:val="008A08F1"/>
    <w:rsid w:val="008A2DE9"/>
    <w:rsid w:val="008B678E"/>
    <w:rsid w:val="008C0235"/>
    <w:rsid w:val="008D1588"/>
    <w:rsid w:val="008D4A56"/>
    <w:rsid w:val="008E18A7"/>
    <w:rsid w:val="008E41FC"/>
    <w:rsid w:val="008E4E30"/>
    <w:rsid w:val="008E62A1"/>
    <w:rsid w:val="008F3AFA"/>
    <w:rsid w:val="008F7955"/>
    <w:rsid w:val="00902EB0"/>
    <w:rsid w:val="00903083"/>
    <w:rsid w:val="00905657"/>
    <w:rsid w:val="00910971"/>
    <w:rsid w:val="00913DAD"/>
    <w:rsid w:val="00930746"/>
    <w:rsid w:val="00931A9B"/>
    <w:rsid w:val="00941BE8"/>
    <w:rsid w:val="00945905"/>
    <w:rsid w:val="00946C48"/>
    <w:rsid w:val="00950D6D"/>
    <w:rsid w:val="00960822"/>
    <w:rsid w:val="00962A77"/>
    <w:rsid w:val="0096447F"/>
    <w:rsid w:val="00965C5F"/>
    <w:rsid w:val="00966A0A"/>
    <w:rsid w:val="0097248E"/>
    <w:rsid w:val="009747E8"/>
    <w:rsid w:val="00983043"/>
    <w:rsid w:val="00985742"/>
    <w:rsid w:val="009862FF"/>
    <w:rsid w:val="00990805"/>
    <w:rsid w:val="00990D33"/>
    <w:rsid w:val="00993DC3"/>
    <w:rsid w:val="009944F9"/>
    <w:rsid w:val="009A1801"/>
    <w:rsid w:val="009A1F5A"/>
    <w:rsid w:val="009A4F74"/>
    <w:rsid w:val="009A715D"/>
    <w:rsid w:val="009B1123"/>
    <w:rsid w:val="009B17D4"/>
    <w:rsid w:val="009C0853"/>
    <w:rsid w:val="009C6306"/>
    <w:rsid w:val="009D2453"/>
    <w:rsid w:val="009E0512"/>
    <w:rsid w:val="009E172E"/>
    <w:rsid w:val="009E36EB"/>
    <w:rsid w:val="009E645B"/>
    <w:rsid w:val="009E72C4"/>
    <w:rsid w:val="009F1930"/>
    <w:rsid w:val="009F1999"/>
    <w:rsid w:val="00A10098"/>
    <w:rsid w:val="00A11690"/>
    <w:rsid w:val="00A12667"/>
    <w:rsid w:val="00A12A22"/>
    <w:rsid w:val="00A25184"/>
    <w:rsid w:val="00A368F6"/>
    <w:rsid w:val="00A40BC5"/>
    <w:rsid w:val="00A47682"/>
    <w:rsid w:val="00A50565"/>
    <w:rsid w:val="00A52347"/>
    <w:rsid w:val="00A65A29"/>
    <w:rsid w:val="00A66FFF"/>
    <w:rsid w:val="00A74FD4"/>
    <w:rsid w:val="00A75092"/>
    <w:rsid w:val="00A76218"/>
    <w:rsid w:val="00A82E0A"/>
    <w:rsid w:val="00A87877"/>
    <w:rsid w:val="00A91644"/>
    <w:rsid w:val="00A92F8A"/>
    <w:rsid w:val="00A96D83"/>
    <w:rsid w:val="00AC341C"/>
    <w:rsid w:val="00AC3D46"/>
    <w:rsid w:val="00AC4DCF"/>
    <w:rsid w:val="00AC52B9"/>
    <w:rsid w:val="00AD52BF"/>
    <w:rsid w:val="00AD584D"/>
    <w:rsid w:val="00AE2868"/>
    <w:rsid w:val="00AE287F"/>
    <w:rsid w:val="00AF167A"/>
    <w:rsid w:val="00AF246F"/>
    <w:rsid w:val="00AF3137"/>
    <w:rsid w:val="00AF7A09"/>
    <w:rsid w:val="00B010E2"/>
    <w:rsid w:val="00B01579"/>
    <w:rsid w:val="00B040E7"/>
    <w:rsid w:val="00B0468B"/>
    <w:rsid w:val="00B05C0C"/>
    <w:rsid w:val="00B06FA4"/>
    <w:rsid w:val="00B30DDD"/>
    <w:rsid w:val="00B33004"/>
    <w:rsid w:val="00B473BD"/>
    <w:rsid w:val="00B4769A"/>
    <w:rsid w:val="00B47926"/>
    <w:rsid w:val="00B55290"/>
    <w:rsid w:val="00B55A0C"/>
    <w:rsid w:val="00B658B2"/>
    <w:rsid w:val="00B66DFB"/>
    <w:rsid w:val="00B67D66"/>
    <w:rsid w:val="00B70F09"/>
    <w:rsid w:val="00B720FC"/>
    <w:rsid w:val="00B75A15"/>
    <w:rsid w:val="00B75EA5"/>
    <w:rsid w:val="00B82224"/>
    <w:rsid w:val="00B83EB1"/>
    <w:rsid w:val="00B85D80"/>
    <w:rsid w:val="00B94395"/>
    <w:rsid w:val="00B9740A"/>
    <w:rsid w:val="00BA18D1"/>
    <w:rsid w:val="00BA4DAF"/>
    <w:rsid w:val="00BA4F7B"/>
    <w:rsid w:val="00BA52AD"/>
    <w:rsid w:val="00BA56AA"/>
    <w:rsid w:val="00BA745A"/>
    <w:rsid w:val="00BA75EE"/>
    <w:rsid w:val="00BB1A0B"/>
    <w:rsid w:val="00BB3160"/>
    <w:rsid w:val="00BB438E"/>
    <w:rsid w:val="00BB6ACE"/>
    <w:rsid w:val="00BC00D4"/>
    <w:rsid w:val="00BD3275"/>
    <w:rsid w:val="00BD5BA8"/>
    <w:rsid w:val="00BE2503"/>
    <w:rsid w:val="00BE3354"/>
    <w:rsid w:val="00BE3E7F"/>
    <w:rsid w:val="00BE586F"/>
    <w:rsid w:val="00C00519"/>
    <w:rsid w:val="00C03ABC"/>
    <w:rsid w:val="00C04962"/>
    <w:rsid w:val="00C13C41"/>
    <w:rsid w:val="00C15BB3"/>
    <w:rsid w:val="00C227A5"/>
    <w:rsid w:val="00C30308"/>
    <w:rsid w:val="00C35995"/>
    <w:rsid w:val="00C41500"/>
    <w:rsid w:val="00C43839"/>
    <w:rsid w:val="00C45FF9"/>
    <w:rsid w:val="00C50EEA"/>
    <w:rsid w:val="00C50F62"/>
    <w:rsid w:val="00C527AB"/>
    <w:rsid w:val="00C5695A"/>
    <w:rsid w:val="00C61757"/>
    <w:rsid w:val="00C61957"/>
    <w:rsid w:val="00C65165"/>
    <w:rsid w:val="00C72841"/>
    <w:rsid w:val="00C72964"/>
    <w:rsid w:val="00C7324A"/>
    <w:rsid w:val="00C80EC2"/>
    <w:rsid w:val="00C82A1F"/>
    <w:rsid w:val="00C83553"/>
    <w:rsid w:val="00C840D5"/>
    <w:rsid w:val="00C86F61"/>
    <w:rsid w:val="00CA621D"/>
    <w:rsid w:val="00CA6D72"/>
    <w:rsid w:val="00CC1B16"/>
    <w:rsid w:val="00CC2675"/>
    <w:rsid w:val="00CC6A43"/>
    <w:rsid w:val="00CD7A64"/>
    <w:rsid w:val="00CE7E96"/>
    <w:rsid w:val="00D00A0B"/>
    <w:rsid w:val="00D048D7"/>
    <w:rsid w:val="00D04C78"/>
    <w:rsid w:val="00D10695"/>
    <w:rsid w:val="00D22969"/>
    <w:rsid w:val="00D24B0D"/>
    <w:rsid w:val="00D24B72"/>
    <w:rsid w:val="00D26232"/>
    <w:rsid w:val="00D343E9"/>
    <w:rsid w:val="00D41A46"/>
    <w:rsid w:val="00D4344C"/>
    <w:rsid w:val="00D4406F"/>
    <w:rsid w:val="00D44F16"/>
    <w:rsid w:val="00D46A3C"/>
    <w:rsid w:val="00D50C77"/>
    <w:rsid w:val="00D51E0B"/>
    <w:rsid w:val="00D53E41"/>
    <w:rsid w:val="00D5492A"/>
    <w:rsid w:val="00D567DD"/>
    <w:rsid w:val="00D6693D"/>
    <w:rsid w:val="00D715E9"/>
    <w:rsid w:val="00D770EC"/>
    <w:rsid w:val="00D818FC"/>
    <w:rsid w:val="00D85EE7"/>
    <w:rsid w:val="00D939BF"/>
    <w:rsid w:val="00D977BD"/>
    <w:rsid w:val="00DA16C7"/>
    <w:rsid w:val="00DB2C77"/>
    <w:rsid w:val="00DB4C9E"/>
    <w:rsid w:val="00DB73F4"/>
    <w:rsid w:val="00DC2588"/>
    <w:rsid w:val="00DC4F6A"/>
    <w:rsid w:val="00DD4DAA"/>
    <w:rsid w:val="00DD551F"/>
    <w:rsid w:val="00DE005D"/>
    <w:rsid w:val="00DE2876"/>
    <w:rsid w:val="00DE2CC5"/>
    <w:rsid w:val="00DE6354"/>
    <w:rsid w:val="00DF03CD"/>
    <w:rsid w:val="00DF436E"/>
    <w:rsid w:val="00DF5BA2"/>
    <w:rsid w:val="00DF5D81"/>
    <w:rsid w:val="00E050D9"/>
    <w:rsid w:val="00E0760B"/>
    <w:rsid w:val="00E104DE"/>
    <w:rsid w:val="00E147EF"/>
    <w:rsid w:val="00E14BAD"/>
    <w:rsid w:val="00E14DD8"/>
    <w:rsid w:val="00E16BFA"/>
    <w:rsid w:val="00E26069"/>
    <w:rsid w:val="00E30694"/>
    <w:rsid w:val="00E3328C"/>
    <w:rsid w:val="00E33AB9"/>
    <w:rsid w:val="00E35D37"/>
    <w:rsid w:val="00E41743"/>
    <w:rsid w:val="00E42240"/>
    <w:rsid w:val="00E4727C"/>
    <w:rsid w:val="00E52AFA"/>
    <w:rsid w:val="00E555A2"/>
    <w:rsid w:val="00E622EC"/>
    <w:rsid w:val="00E644FA"/>
    <w:rsid w:val="00E71EBC"/>
    <w:rsid w:val="00E73AAB"/>
    <w:rsid w:val="00E73F6D"/>
    <w:rsid w:val="00E754A1"/>
    <w:rsid w:val="00E81B4D"/>
    <w:rsid w:val="00E81EF4"/>
    <w:rsid w:val="00E825BF"/>
    <w:rsid w:val="00E82842"/>
    <w:rsid w:val="00E85551"/>
    <w:rsid w:val="00E949BD"/>
    <w:rsid w:val="00EA2644"/>
    <w:rsid w:val="00EA6FF8"/>
    <w:rsid w:val="00EB719F"/>
    <w:rsid w:val="00EB71C7"/>
    <w:rsid w:val="00EC2488"/>
    <w:rsid w:val="00EC5CF3"/>
    <w:rsid w:val="00ED3FD8"/>
    <w:rsid w:val="00ED430E"/>
    <w:rsid w:val="00ED589E"/>
    <w:rsid w:val="00ED5FBD"/>
    <w:rsid w:val="00EE0CF7"/>
    <w:rsid w:val="00EE1298"/>
    <w:rsid w:val="00EE20B7"/>
    <w:rsid w:val="00EE2EC9"/>
    <w:rsid w:val="00EF110A"/>
    <w:rsid w:val="00EF56A0"/>
    <w:rsid w:val="00F07395"/>
    <w:rsid w:val="00F07B0C"/>
    <w:rsid w:val="00F16DB5"/>
    <w:rsid w:val="00F26E13"/>
    <w:rsid w:val="00F3436E"/>
    <w:rsid w:val="00F3447C"/>
    <w:rsid w:val="00F35DC0"/>
    <w:rsid w:val="00F4107E"/>
    <w:rsid w:val="00F41E66"/>
    <w:rsid w:val="00F43472"/>
    <w:rsid w:val="00F43CD0"/>
    <w:rsid w:val="00F44DAB"/>
    <w:rsid w:val="00F453BE"/>
    <w:rsid w:val="00F4601B"/>
    <w:rsid w:val="00F46FD9"/>
    <w:rsid w:val="00F51487"/>
    <w:rsid w:val="00F60233"/>
    <w:rsid w:val="00F61565"/>
    <w:rsid w:val="00F6543F"/>
    <w:rsid w:val="00F74145"/>
    <w:rsid w:val="00F773E8"/>
    <w:rsid w:val="00F82AA7"/>
    <w:rsid w:val="00F854BA"/>
    <w:rsid w:val="00F85799"/>
    <w:rsid w:val="00F85FF1"/>
    <w:rsid w:val="00F92EE4"/>
    <w:rsid w:val="00F946B7"/>
    <w:rsid w:val="00FA0A14"/>
    <w:rsid w:val="00FA3BD2"/>
    <w:rsid w:val="00FB2518"/>
    <w:rsid w:val="00FB510A"/>
    <w:rsid w:val="00FC0F1B"/>
    <w:rsid w:val="00FC1149"/>
    <w:rsid w:val="00FC61B1"/>
    <w:rsid w:val="00FC73B0"/>
    <w:rsid w:val="00FD7FB0"/>
    <w:rsid w:val="00FE5769"/>
    <w:rsid w:val="00FF1A60"/>
    <w:rsid w:val="00FF3BB5"/>
    <w:rsid w:val="00FF4B57"/>
    <w:rsid w:val="00FF78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7A284"/>
  <w15:chartTrackingRefBased/>
  <w15:docId w15:val="{09E48426-FA0B-4D91-AADA-F2B799D1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D6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6B0C50"/>
    <w:rPr>
      <w:color w:val="0563C1" w:themeColor="hyperlink"/>
      <w:u w:val="single"/>
    </w:rPr>
  </w:style>
  <w:style w:type="character" w:styleId="UnresolvedMention">
    <w:name w:val="Unresolved Mention"/>
    <w:basedOn w:val="DefaultParagraphFont"/>
    <w:uiPriority w:val="99"/>
    <w:semiHidden/>
    <w:unhideWhenUsed/>
    <w:rsid w:val="006B0C50"/>
    <w:rPr>
      <w:color w:val="605E5C"/>
      <w:shd w:val="clear" w:color="auto" w:fill="E1DFDD"/>
    </w:rPr>
  </w:style>
  <w:style w:type="paragraph" w:styleId="Header">
    <w:name w:val="header"/>
    <w:basedOn w:val="Normal"/>
    <w:link w:val="HeaderChar"/>
    <w:uiPriority w:val="99"/>
    <w:unhideWhenUsed/>
    <w:rsid w:val="00F77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3E8"/>
  </w:style>
  <w:style w:type="paragraph" w:styleId="Footer">
    <w:name w:val="footer"/>
    <w:basedOn w:val="Normal"/>
    <w:link w:val="FooterChar"/>
    <w:uiPriority w:val="99"/>
    <w:unhideWhenUsed/>
    <w:rsid w:val="00F77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3E8"/>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34"/>
    <w:qFormat/>
    <w:locked/>
    <w:rsid w:val="00F773E8"/>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34"/>
    <w:qFormat/>
    <w:rsid w:val="00F773E8"/>
    <w:pPr>
      <w:spacing w:line="254" w:lineRule="auto"/>
      <w:ind w:left="720"/>
      <w:contextualSpacing/>
    </w:pPr>
  </w:style>
  <w:style w:type="paragraph" w:styleId="BodyText">
    <w:name w:val="Body Text"/>
    <w:basedOn w:val="Normal"/>
    <w:link w:val="BodyTextChar"/>
    <w:uiPriority w:val="1"/>
    <w:unhideWhenUsed/>
    <w:qFormat/>
    <w:rsid w:val="00946C4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46C48"/>
    <w:rPr>
      <w:rFonts w:ascii="Times New Roman" w:eastAsia="Times New Roman" w:hAnsi="Times New Roman" w:cs="Times New Roman"/>
      <w:sz w:val="24"/>
      <w:szCs w:val="24"/>
    </w:rPr>
  </w:style>
  <w:style w:type="character" w:styleId="Emphasis">
    <w:name w:val="Emphasis"/>
    <w:basedOn w:val="DefaultParagraphFont"/>
    <w:uiPriority w:val="20"/>
    <w:qFormat/>
    <w:rsid w:val="000C5279"/>
    <w:rPr>
      <w:i/>
      <w:iCs/>
    </w:rPr>
  </w:style>
  <w:style w:type="paragraph" w:customStyle="1" w:styleId="Default">
    <w:name w:val="Default"/>
    <w:uiPriority w:val="99"/>
    <w:semiHidden/>
    <w:rsid w:val="000C5279"/>
    <w:pPr>
      <w:autoSpaceDE w:val="0"/>
      <w:autoSpaceDN w:val="0"/>
      <w:adjustRightInd w:val="0"/>
      <w:spacing w:line="360" w:lineRule="auto"/>
    </w:pPr>
    <w:rPr>
      <w:rFonts w:ascii="Times New Roman" w:eastAsia="Times New Roman" w:hAnsi="Times New Roman" w:cs="Times New Roman"/>
      <w:color w:val="000000"/>
      <w:sz w:val="24"/>
      <w:szCs w:val="24"/>
      <w:lang w:val="id-ID"/>
    </w:rPr>
  </w:style>
  <w:style w:type="paragraph" w:styleId="NoSpacing">
    <w:name w:val="No Spacing"/>
    <w:uiPriority w:val="1"/>
    <w:qFormat/>
    <w:rsid w:val="006C1341"/>
    <w:pPr>
      <w:spacing w:after="0" w:line="240" w:lineRule="auto"/>
      <w:ind w:left="1418"/>
      <w:jc w:val="both"/>
    </w:pPr>
    <w:rPr>
      <w:lang w:val="en-US"/>
    </w:rPr>
  </w:style>
  <w:style w:type="paragraph" w:styleId="BalloonText">
    <w:name w:val="Balloon Text"/>
    <w:basedOn w:val="Normal"/>
    <w:link w:val="BalloonTextChar"/>
    <w:uiPriority w:val="99"/>
    <w:semiHidden/>
    <w:unhideWhenUsed/>
    <w:rsid w:val="00910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aldustig48@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4187</Words>
  <Characters>23867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Juay</dc:creator>
  <cp:keywords/>
  <dc:description/>
  <cp:lastModifiedBy>DELL</cp:lastModifiedBy>
  <cp:revision>38</cp:revision>
  <cp:lastPrinted>2020-07-14T02:52:00Z</cp:lastPrinted>
  <dcterms:created xsi:type="dcterms:W3CDTF">2020-07-14T00:29:00Z</dcterms:created>
  <dcterms:modified xsi:type="dcterms:W3CDTF">2020-08-06T17:42:00Z</dcterms:modified>
</cp:coreProperties>
</file>