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00B9" w14:textId="77777777" w:rsidR="0070451D" w:rsidRPr="001F0FDD" w:rsidRDefault="0070451D" w:rsidP="001F0FDD">
      <w:pPr>
        <w:widowControl w:val="0"/>
        <w:pBdr>
          <w:top w:val="nil"/>
          <w:left w:val="nil"/>
          <w:bottom w:val="nil"/>
          <w:right w:val="nil"/>
          <w:between w:val="nil"/>
        </w:pBdr>
        <w:spacing w:after="0"/>
        <w:jc w:val="center"/>
        <w:rPr>
          <w:rFonts w:ascii="Arial" w:hAnsi="Arial" w:cs="Arial"/>
        </w:rPr>
      </w:pPr>
    </w:p>
    <w:p w14:paraId="20D5A3D5" w14:textId="77777777" w:rsidR="0070451D" w:rsidRPr="00520D7C" w:rsidRDefault="00D42FE8" w:rsidP="001F0FDD">
      <w:pPr>
        <w:tabs>
          <w:tab w:val="left" w:pos="2714"/>
        </w:tabs>
        <w:spacing w:after="0" w:line="240" w:lineRule="auto"/>
        <w:jc w:val="center"/>
        <w:rPr>
          <w:rFonts w:ascii="Arial" w:eastAsia="Arial" w:hAnsi="Arial" w:cs="Arial"/>
          <w:b/>
        </w:rPr>
      </w:pPr>
      <w:r w:rsidRPr="00520D7C">
        <w:rPr>
          <w:rFonts w:ascii="Arial" w:eastAsia="Arial" w:hAnsi="Arial" w:cs="Arial"/>
          <w:b/>
        </w:rPr>
        <w:t>EFEKTIVITAS PELATIHAN METODE KURT LEWIN UNTUK PENINGKATAN KONSEP DIRI SISWA PESERTA KESETARAAN KEJAR PAKET C DI DENPASAR BALI</w:t>
      </w:r>
    </w:p>
    <w:p w14:paraId="3EFAE810" w14:textId="77777777" w:rsidR="0070451D" w:rsidRPr="00520D7C" w:rsidRDefault="0070451D" w:rsidP="001F0FDD">
      <w:pPr>
        <w:tabs>
          <w:tab w:val="left" w:pos="2714"/>
        </w:tabs>
        <w:spacing w:after="0" w:line="240" w:lineRule="auto"/>
        <w:jc w:val="both"/>
        <w:rPr>
          <w:rFonts w:ascii="Arial" w:eastAsia="Arial" w:hAnsi="Arial" w:cs="Arial"/>
        </w:rPr>
      </w:pPr>
    </w:p>
    <w:p w14:paraId="3AA584CE" w14:textId="77777777" w:rsidR="0070451D" w:rsidRPr="00520D7C" w:rsidRDefault="0070451D" w:rsidP="001F0FDD">
      <w:pPr>
        <w:tabs>
          <w:tab w:val="left" w:pos="2714"/>
        </w:tabs>
        <w:spacing w:after="0" w:line="240" w:lineRule="auto"/>
        <w:jc w:val="both"/>
        <w:rPr>
          <w:rFonts w:ascii="Arial" w:eastAsia="Arial" w:hAnsi="Arial" w:cs="Arial"/>
        </w:rPr>
      </w:pPr>
    </w:p>
    <w:p w14:paraId="7AE4A840" w14:textId="77777777" w:rsidR="0070451D" w:rsidRPr="00520D7C" w:rsidRDefault="007B29BB" w:rsidP="001F0FDD">
      <w:pPr>
        <w:tabs>
          <w:tab w:val="left" w:pos="2714"/>
        </w:tabs>
        <w:spacing w:after="0" w:line="240" w:lineRule="auto"/>
        <w:jc w:val="both"/>
        <w:rPr>
          <w:rFonts w:ascii="Arial" w:eastAsia="Arial" w:hAnsi="Arial" w:cs="Arial"/>
        </w:rPr>
      </w:pPr>
      <w:bookmarkStart w:id="0" w:name="_heading=h.gjdgxs" w:colFirst="0" w:colLast="0"/>
      <w:bookmarkEnd w:id="0"/>
      <w:r w:rsidRPr="00520D7C">
        <w:rPr>
          <w:rFonts w:ascii="Arial" w:eastAsia="Arial" w:hAnsi="Arial" w:cs="Arial"/>
        </w:rPr>
        <w:t>Brigita Pujiwati.</w:t>
      </w:r>
    </w:p>
    <w:p w14:paraId="3117A227" w14:textId="77777777" w:rsidR="0070451D" w:rsidRPr="00520D7C" w:rsidRDefault="007B29BB" w:rsidP="001F0FDD">
      <w:pPr>
        <w:tabs>
          <w:tab w:val="left" w:pos="2714"/>
        </w:tabs>
        <w:spacing w:after="0" w:line="240" w:lineRule="auto"/>
        <w:jc w:val="both"/>
        <w:rPr>
          <w:rFonts w:ascii="Arial" w:eastAsia="Arial" w:hAnsi="Arial" w:cs="Arial"/>
        </w:rPr>
      </w:pPr>
      <w:r w:rsidRPr="00520D7C">
        <w:rPr>
          <w:rFonts w:ascii="Arial" w:eastAsia="Arial" w:hAnsi="Arial" w:cs="Arial"/>
        </w:rPr>
        <w:t>Magister Profesi Psikologi Universitas Mercu Buana Yogyakarta</w:t>
      </w:r>
    </w:p>
    <w:p w14:paraId="72B4723B" w14:textId="77777777" w:rsidR="007B29BB" w:rsidRPr="00520D7C" w:rsidRDefault="00170C51" w:rsidP="001F0FDD">
      <w:pPr>
        <w:tabs>
          <w:tab w:val="left" w:pos="2714"/>
        </w:tabs>
        <w:spacing w:after="0" w:line="240" w:lineRule="auto"/>
        <w:jc w:val="both"/>
        <w:rPr>
          <w:rFonts w:ascii="Arial" w:eastAsia="Arial" w:hAnsi="Arial" w:cs="Arial"/>
        </w:rPr>
      </w:pPr>
      <w:hyperlink r:id="rId8" w:history="1">
        <w:r w:rsidR="007B29BB" w:rsidRPr="00520D7C">
          <w:rPr>
            <w:rStyle w:val="Hyperlink"/>
            <w:rFonts w:ascii="Arial" w:eastAsia="Arial" w:hAnsi="Arial" w:cs="Arial"/>
          </w:rPr>
          <w:t>indriastantobrigita@gmail.com</w:t>
        </w:r>
      </w:hyperlink>
      <w:r w:rsidR="007B29BB" w:rsidRPr="00520D7C">
        <w:rPr>
          <w:rFonts w:ascii="Arial" w:eastAsia="Arial" w:hAnsi="Arial" w:cs="Arial"/>
        </w:rPr>
        <w:t xml:space="preserve"> </w:t>
      </w:r>
    </w:p>
    <w:p w14:paraId="0F8F26E4" w14:textId="77777777" w:rsidR="0070451D" w:rsidRPr="00520D7C" w:rsidRDefault="0070451D" w:rsidP="001F0FDD">
      <w:pPr>
        <w:tabs>
          <w:tab w:val="left" w:pos="2714"/>
        </w:tabs>
        <w:spacing w:after="0" w:line="240" w:lineRule="auto"/>
        <w:jc w:val="both"/>
        <w:rPr>
          <w:rFonts w:ascii="Arial" w:eastAsia="Arial" w:hAnsi="Arial" w:cs="Arial"/>
        </w:rPr>
      </w:pPr>
    </w:p>
    <w:p w14:paraId="01D3AA36" w14:textId="77777777" w:rsidR="007B29BB" w:rsidRPr="00520D7C" w:rsidRDefault="007B29BB" w:rsidP="001F0FDD">
      <w:pPr>
        <w:tabs>
          <w:tab w:val="left" w:pos="2714"/>
        </w:tabs>
        <w:spacing w:after="0" w:line="240" w:lineRule="auto"/>
        <w:jc w:val="both"/>
        <w:rPr>
          <w:rFonts w:ascii="Arial" w:eastAsia="Arial" w:hAnsi="Arial" w:cs="Arial"/>
        </w:rPr>
      </w:pPr>
      <w:r w:rsidRPr="00520D7C">
        <w:rPr>
          <w:rFonts w:ascii="Arial" w:eastAsia="Arial" w:hAnsi="Arial" w:cs="Arial"/>
        </w:rPr>
        <w:t>Rahma Widyana</w:t>
      </w:r>
    </w:p>
    <w:p w14:paraId="303581A1" w14:textId="77777777" w:rsidR="0070451D" w:rsidRPr="00520D7C" w:rsidRDefault="007B29BB" w:rsidP="001F0FDD">
      <w:pPr>
        <w:tabs>
          <w:tab w:val="left" w:pos="2714"/>
        </w:tabs>
        <w:spacing w:after="0" w:line="240" w:lineRule="auto"/>
        <w:jc w:val="both"/>
        <w:rPr>
          <w:rFonts w:ascii="Arial" w:eastAsia="Arial" w:hAnsi="Arial" w:cs="Arial"/>
        </w:rPr>
      </w:pPr>
      <w:r w:rsidRPr="00520D7C">
        <w:rPr>
          <w:rFonts w:ascii="Arial" w:eastAsia="Arial" w:hAnsi="Arial" w:cs="Arial"/>
        </w:rPr>
        <w:t>Magister Profesi Psikologi Universitas Mercu Buana Yogyakarta</w:t>
      </w:r>
    </w:p>
    <w:p w14:paraId="0FBAD72F" w14:textId="77777777" w:rsidR="0070451D" w:rsidRPr="00520D7C" w:rsidRDefault="005E05AE" w:rsidP="001F0FDD">
      <w:pPr>
        <w:tabs>
          <w:tab w:val="left" w:pos="2714"/>
        </w:tabs>
        <w:spacing w:after="0" w:line="240" w:lineRule="auto"/>
        <w:jc w:val="both"/>
        <w:rPr>
          <w:rFonts w:ascii="Arial" w:eastAsia="Arial" w:hAnsi="Arial" w:cs="Arial"/>
        </w:rPr>
      </w:pPr>
      <w:r w:rsidRPr="00520D7C">
        <w:rPr>
          <w:rFonts w:ascii="Arial" w:eastAsia="Arial" w:hAnsi="Arial" w:cs="Arial"/>
        </w:rPr>
        <w:t>author@email.ac.id</w:t>
      </w:r>
    </w:p>
    <w:p w14:paraId="0DDDDA74" w14:textId="77777777" w:rsidR="0070451D" w:rsidRPr="00520D7C" w:rsidRDefault="0070451D" w:rsidP="001F0FDD">
      <w:pPr>
        <w:tabs>
          <w:tab w:val="left" w:pos="2714"/>
        </w:tabs>
        <w:spacing w:after="0" w:line="240" w:lineRule="auto"/>
        <w:jc w:val="both"/>
        <w:rPr>
          <w:rFonts w:ascii="Arial" w:eastAsia="Arial" w:hAnsi="Arial" w:cs="Arial"/>
        </w:rPr>
      </w:pPr>
    </w:p>
    <w:p w14:paraId="13124658" w14:textId="77777777" w:rsidR="0070451D" w:rsidRPr="00520D7C" w:rsidRDefault="0070451D" w:rsidP="001F0FDD">
      <w:pPr>
        <w:tabs>
          <w:tab w:val="left" w:pos="2714"/>
        </w:tabs>
        <w:spacing w:after="0" w:line="240" w:lineRule="auto"/>
        <w:jc w:val="both"/>
        <w:rPr>
          <w:rFonts w:ascii="Arial" w:eastAsia="Arial" w:hAnsi="Arial" w:cs="Arial"/>
        </w:rPr>
      </w:pPr>
    </w:p>
    <w:p w14:paraId="3F216C45" w14:textId="77777777" w:rsidR="0070451D" w:rsidRPr="00520D7C" w:rsidRDefault="00FE49A3" w:rsidP="001F0FDD">
      <w:pPr>
        <w:spacing w:after="0" w:line="240" w:lineRule="auto"/>
        <w:jc w:val="both"/>
        <w:rPr>
          <w:rFonts w:ascii="Arial" w:eastAsia="Arial" w:hAnsi="Arial" w:cs="Arial"/>
          <w:b/>
        </w:rPr>
      </w:pPr>
      <w:r w:rsidRPr="00520D7C">
        <w:rPr>
          <w:rFonts w:ascii="Arial" w:eastAsia="Arial" w:hAnsi="Arial" w:cs="Arial"/>
          <w:b/>
        </w:rPr>
        <w:t>Abstrak</w:t>
      </w:r>
    </w:p>
    <w:p w14:paraId="004365CB" w14:textId="64F1D016" w:rsidR="0070451D" w:rsidRPr="00520D7C" w:rsidRDefault="001075C2" w:rsidP="001F0FDD">
      <w:pPr>
        <w:ind w:right="54"/>
        <w:jc w:val="both"/>
        <w:rPr>
          <w:rFonts w:ascii="Arial" w:hAnsi="Arial" w:cs="Arial"/>
        </w:rPr>
      </w:pPr>
      <w:r w:rsidRPr="00520D7C">
        <w:rPr>
          <w:rFonts w:ascii="Arial" w:hAnsi="Arial" w:cs="Arial"/>
        </w:rPr>
        <w:t xml:space="preserve">Tujuan dari penelitian ini adalah untuk mengetahui efektivitas pelatihan metode kurt lewin untuk peningkatan konsep diri siswa peserta kesetaraan kejar paket C di Denpasar bali menggunakan metode observasi serta wawancara secara langsung terhadap keseluruhan anak didik kejar paket C yang berjumlah 12 siswa. Hasil </w:t>
      </w:r>
      <w:r w:rsidR="007B29BB" w:rsidRPr="00520D7C">
        <w:rPr>
          <w:rFonts w:ascii="Arial" w:hAnsi="Arial" w:cs="Arial"/>
        </w:rPr>
        <w:t xml:space="preserve">yang diperoleh setalh dilakukan invervensi </w:t>
      </w:r>
      <w:r w:rsidR="007B29BB" w:rsidRPr="00520D7C">
        <w:rPr>
          <w:rFonts w:ascii="Arial" w:hAnsi="Arial" w:cs="Arial"/>
          <w:lang w:val="eu-ES"/>
        </w:rPr>
        <w:t>adalah Secara internal baik guru maupun siswa juga memiliki keinginan untuk berubah ke arah yang lebih baik. Dukungan dari luar lingkungan sekolah dalam hal ini pihak keluarga juga baik. Kendala yang ditemui adalah keterbatasan waktu serta konsistensi pelaksanaan dalam jangka panjang mengingat bahwa konsep diri merupakan proses yang membutuhkan konsisten dalam pelaksanaanya.</w:t>
      </w:r>
    </w:p>
    <w:tbl>
      <w:tblPr>
        <w:tblStyle w:val="a"/>
        <w:tblW w:w="8721" w:type="dxa"/>
        <w:tblBorders>
          <w:top w:val="nil"/>
          <w:left w:val="nil"/>
          <w:bottom w:val="nil"/>
          <w:right w:val="nil"/>
          <w:insideH w:val="nil"/>
          <w:insideV w:val="nil"/>
        </w:tblBorders>
        <w:tblLayout w:type="fixed"/>
        <w:tblLook w:val="0400" w:firstRow="0" w:lastRow="0" w:firstColumn="0" w:lastColumn="0" w:noHBand="0" w:noVBand="1"/>
      </w:tblPr>
      <w:tblGrid>
        <w:gridCol w:w="8721"/>
      </w:tblGrid>
      <w:tr w:rsidR="0070451D" w:rsidRPr="00520D7C" w14:paraId="2F230B6B" w14:textId="77777777">
        <w:tc>
          <w:tcPr>
            <w:tcW w:w="8721" w:type="dxa"/>
          </w:tcPr>
          <w:p w14:paraId="34A4BE3D" w14:textId="77777777" w:rsidR="0070451D" w:rsidRPr="00520D7C" w:rsidRDefault="0070451D" w:rsidP="001F0FDD">
            <w:pPr>
              <w:spacing w:after="0" w:line="240" w:lineRule="auto"/>
              <w:jc w:val="both"/>
              <w:rPr>
                <w:rFonts w:ascii="Arial" w:eastAsia="Arial" w:hAnsi="Arial" w:cs="Arial"/>
                <w:b/>
              </w:rPr>
            </w:pPr>
          </w:p>
        </w:tc>
      </w:tr>
      <w:tr w:rsidR="0070451D" w:rsidRPr="00520D7C" w14:paraId="55A98B38" w14:textId="77777777">
        <w:tc>
          <w:tcPr>
            <w:tcW w:w="8721" w:type="dxa"/>
          </w:tcPr>
          <w:p w14:paraId="6E79E741" w14:textId="77777777" w:rsidR="0070451D" w:rsidRPr="00520D7C" w:rsidRDefault="001075C2" w:rsidP="001F0FDD">
            <w:pPr>
              <w:spacing w:after="0" w:line="240" w:lineRule="auto"/>
              <w:jc w:val="both"/>
              <w:rPr>
                <w:rFonts w:ascii="Arial" w:eastAsia="Arial" w:hAnsi="Arial" w:cs="Arial"/>
                <w:b/>
              </w:rPr>
            </w:pPr>
            <w:bookmarkStart w:id="1" w:name="bookmark=id.30j0zll" w:colFirst="0" w:colLast="0"/>
            <w:bookmarkEnd w:id="1"/>
            <w:r w:rsidRPr="00520D7C">
              <w:rPr>
                <w:rFonts w:ascii="Arial" w:eastAsia="Arial" w:hAnsi="Arial" w:cs="Arial"/>
                <w:b/>
              </w:rPr>
              <w:t>Pendahuluan</w:t>
            </w:r>
          </w:p>
        </w:tc>
      </w:tr>
    </w:tbl>
    <w:p w14:paraId="644EBEAE" w14:textId="4009D8B2" w:rsidR="00AE41EE" w:rsidRPr="00520D7C" w:rsidRDefault="00AE41EE" w:rsidP="001F0FDD">
      <w:pPr>
        <w:spacing w:after="0" w:line="360" w:lineRule="auto"/>
        <w:ind w:firstLine="539"/>
        <w:jc w:val="both"/>
        <w:rPr>
          <w:rFonts w:ascii="Arial" w:eastAsia="Arial" w:hAnsi="Arial" w:cs="Arial"/>
          <w:color w:val="000000"/>
        </w:rPr>
      </w:pPr>
      <w:r w:rsidRPr="00520D7C">
        <w:rPr>
          <w:rFonts w:ascii="Arial" w:eastAsia="Arial" w:hAnsi="Arial" w:cs="Arial"/>
          <w:color w:val="000000"/>
        </w:rPr>
        <w:t>Konsep diri merupakan gambaran yang dimiliki seseorang tentang dirinya yang dibentuk melalui pengalaman-pengalaman yang diperoleh dari interaksi dengan lingkungan</w:t>
      </w:r>
      <w:r w:rsidR="00F170F8">
        <w:rPr>
          <w:rFonts w:ascii="Arial" w:eastAsia="Arial" w:hAnsi="Arial" w:cs="Arial"/>
          <w:color w:val="000000"/>
        </w:rPr>
        <w:t xml:space="preserve"> </w:t>
      </w:r>
      <w:r w:rsidR="00F170F8" w:rsidRPr="00F170F8">
        <w:rPr>
          <w:rFonts w:ascii="Arial" w:eastAsia="Arial" w:hAnsi="Arial" w:cs="Arial"/>
          <w:color w:val="000000"/>
          <w:highlight w:val="yellow"/>
        </w:rPr>
        <w:fldChar w:fldCharType="begin" w:fldLock="1"/>
      </w:r>
      <w:r w:rsidR="00F170F8">
        <w:rPr>
          <w:rFonts w:ascii="Arial" w:eastAsia="Arial" w:hAnsi="Arial" w:cs="Arial"/>
          <w:color w:val="000000"/>
          <w:highlight w:val="yellow"/>
        </w:rPr>
        <w:instrText>ADDIN CSL_CITATION {"citationItems":[{"id":"ITEM-1","itemData":{"DOI":"10.24246/j.scholaria.2017.v7.i1.p39-48","ISSN":"2088-3439","abstract":"&lt;p&gt;&lt;em&gt;This study aimed to test the significance&lt;/em&gt;&lt;em&gt; effect&lt;/em&gt;&lt;em&gt; of self-concept on students’ interpersonal communication. Subjects &lt;/em&gt;&lt;em&gt;in this reasearch &lt;/em&gt;&lt;em&gt;were guidance and counseling students &lt;/em&gt;&lt;em&gt;in Satwa Wacana Christian &lt;/em&gt;&lt;em&gt;University&lt;/em&gt;&lt;em&gt;, &lt;/em&gt;&lt;em&gt;Salatiga.&lt;/em&gt;&lt;em&gt; &lt;/em&gt;&lt;em&gt;Analysis of data &lt;/em&gt;&lt;em&gt;used &lt;/em&gt;&lt;em&gt;simple regression to determine the effect of self&lt;/em&gt;&lt;em&gt;-&lt;/em&gt;&lt;em&gt;concept on students&lt;/em&gt;&lt;em&gt;’&lt;/em&gt;&lt;em&gt; interpersonal communication. The results show&lt;/em&gt;&lt;em&gt;ed that&lt;/em&gt;&lt;em&gt; Sig. = 0.012, which means that there &lt;/em&gt;&lt;em&gt;was&lt;/em&gt;&lt;em&gt; a significant relationship between self-concept and interpersonal communication.&lt;/em&gt;&lt;em&gt; &lt;/em&gt;&lt;em&gt;Besides&lt;/em&gt;&lt;em&gt;,&lt;/em&gt;&lt;em&gt; the value of R Square or determination coefficient &lt;/em&gt;&lt;em&gt;was &lt;/em&gt;&lt;em&gt;0.048, which means that self-concept has&lt;/em&gt;&lt;em&gt; the contribution &lt;/em&gt;&lt;em&gt;effect&lt;/em&gt;&lt;em&gt; of&lt;/em&gt;&lt;em&gt; a 4.8% &lt;/em&gt;&lt;em&gt;on&lt;/em&gt;&lt;em&gt; the student interpersonal communication, while the remaining 95.2% &lt;/em&gt;&lt;em&gt;was&lt;/em&gt;&lt;em&gt; influenced by other factors.&lt;/em&gt;&lt;em&gt; &lt;/em&gt;&lt;em&gt;It can be concluded that there is a significant relationship between self-concept &lt;/em&gt;&lt;em&gt;on &lt;/em&gt;&lt;em&gt;student&lt;/em&gt;&lt;em&gt;s’&lt;/em&gt;&lt;em&gt; interpersonal communication.&lt;/em&gt;&lt;em&gt;&lt;/em&gt;&lt;/p&gt;","author":[{"dropping-particle":"","family":"Irawan","given":"Sapto","non-dropping-particle":"","parse-names":false,"suffix":""}],"container-title":"Scholaria : Jurnal Pendidikan dan Kebudayaan","id":"ITEM-1","issued":{"date-parts":[["2017"]]},"title":"PENGARUH KONSEP DIRI TERHADAP KOMUNIKASI INTERPERSONAL MAHASISWA","type":"article-journal"},"uris":["http://www.mendeley.com/documents/?uuid=d525ed3f-450d-4f15-989c-5e54470db14c"]}],"mendeley":{"formattedCitation":"(Irawan, 2017)","plainTextFormattedCitation":"(Irawan, 2017)","previouslyFormattedCitation":"(Irawan, 2017)"},"properties":{"noteIndex":0},"schema":"https://github.com/citation-style-language/schema/raw/master/csl-citation.json"}</w:instrText>
      </w:r>
      <w:r w:rsidR="00F170F8" w:rsidRPr="00F170F8">
        <w:rPr>
          <w:rFonts w:ascii="Arial" w:eastAsia="Arial" w:hAnsi="Arial" w:cs="Arial"/>
          <w:color w:val="000000"/>
          <w:highlight w:val="yellow"/>
        </w:rPr>
        <w:fldChar w:fldCharType="separate"/>
      </w:r>
      <w:r w:rsidR="00F170F8" w:rsidRPr="00F170F8">
        <w:rPr>
          <w:rFonts w:ascii="Arial" w:eastAsia="Arial" w:hAnsi="Arial" w:cs="Arial"/>
          <w:noProof/>
          <w:color w:val="000000"/>
          <w:highlight w:val="yellow"/>
        </w:rPr>
        <w:t>(Irawan, 2017)</w:t>
      </w:r>
      <w:r w:rsidR="00F170F8" w:rsidRPr="00F170F8">
        <w:rPr>
          <w:rFonts w:ascii="Arial" w:eastAsia="Arial" w:hAnsi="Arial" w:cs="Arial"/>
          <w:color w:val="000000"/>
          <w:highlight w:val="yellow"/>
        </w:rPr>
        <w:fldChar w:fldCharType="end"/>
      </w:r>
      <w:r w:rsidRPr="00520D7C">
        <w:rPr>
          <w:rFonts w:ascii="Arial" w:eastAsia="Arial" w:hAnsi="Arial" w:cs="Arial"/>
          <w:color w:val="000000"/>
        </w:rPr>
        <w:t>. Konsep diri bukan merupakan faktor bawaaan, melainkan berkembang dari pengalaman yang terus menerus. Konsep diri remaja akan dapat menentukan sikap dan perilaku remaja yang diharapkan oleh lingkungan. Individu yang berperilaku negatif maka biasanya konsep diri yang dimiliki juga negatif, begitu juga sebaliknya. Konsep diri terbentuk karena adanya interaksi dengan orang-orang sekitarnya</w:t>
      </w:r>
      <w:r w:rsidR="00F170F8">
        <w:rPr>
          <w:rFonts w:ascii="Arial" w:eastAsia="Arial" w:hAnsi="Arial" w:cs="Arial"/>
          <w:color w:val="000000"/>
        </w:rPr>
        <w:t xml:space="preserve"> </w:t>
      </w:r>
      <w:r w:rsidR="00F170F8" w:rsidRPr="00F170F8">
        <w:rPr>
          <w:rFonts w:ascii="Arial" w:eastAsia="Arial" w:hAnsi="Arial" w:cs="Arial"/>
          <w:color w:val="000000"/>
          <w:highlight w:val="yellow"/>
        </w:rPr>
        <w:fldChar w:fldCharType="begin" w:fldLock="1"/>
      </w:r>
      <w:r w:rsidR="00621820">
        <w:rPr>
          <w:rFonts w:ascii="Arial" w:eastAsia="Arial" w:hAnsi="Arial" w:cs="Arial"/>
          <w:color w:val="000000"/>
          <w:highlight w:val="yellow"/>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social.","author":[{"dropping-particle":"","family":"Maisalfa","given":"Tuti","non-dropping-particle":"","parse-names":false,"suffix":""},{"dropping-particle":"","family":"Basyir","given":"M. Nazir","non-dropping-particle":"","parse-names":false,"suffix":""},{"dropping-particle":"","family":"Zuliani","given":"Hetti","non-dropping-particle":"","parse-names":false,"suffix":""}],"container-title":"Hilos Tensados","id":"ITEM-1","issued":{"date-parts":[["2016"]]},"title":"Hubungan Antara Konsep Diri Dengan Perilaku Religiusitas Siswa MAN Rukoh Banda Aceh","type":"article-journal"},"uris":["http://www.mendeley.com/documents/?uuid=ebb3aae5-e920-432c-9c3e-4c6933e7933c"]}],"mendeley":{"formattedCitation":"(Maisalfa et al., 2016)","plainTextFormattedCitation":"(Maisalfa et al., 2016)","previouslyFormattedCitation":"(Maisalfa &lt;i&gt;et al.&lt;/i&gt;, 2016)"},"properties":{"noteIndex":0},"schema":"https://github.com/citation-style-language/schema/raw/master/csl-citation.json"}</w:instrText>
      </w:r>
      <w:r w:rsidR="00F170F8" w:rsidRPr="00F170F8">
        <w:rPr>
          <w:rFonts w:ascii="Arial" w:eastAsia="Arial" w:hAnsi="Arial" w:cs="Arial"/>
          <w:color w:val="000000"/>
          <w:highlight w:val="yellow"/>
        </w:rPr>
        <w:fldChar w:fldCharType="separate"/>
      </w:r>
      <w:r w:rsidR="00F170F8" w:rsidRPr="00621820">
        <w:rPr>
          <w:rFonts w:ascii="Arial" w:eastAsia="Arial" w:hAnsi="Arial" w:cs="Arial"/>
          <w:noProof/>
          <w:color w:val="000000"/>
          <w:highlight w:val="yellow"/>
        </w:rPr>
        <w:t>(Maisalfa et al., 2016)</w:t>
      </w:r>
      <w:r w:rsidR="00F170F8" w:rsidRPr="00F170F8">
        <w:rPr>
          <w:rFonts w:ascii="Arial" w:eastAsia="Arial" w:hAnsi="Arial" w:cs="Arial"/>
          <w:color w:val="000000"/>
          <w:highlight w:val="yellow"/>
        </w:rPr>
        <w:fldChar w:fldCharType="end"/>
      </w:r>
      <w:r w:rsidRPr="00520D7C">
        <w:rPr>
          <w:rFonts w:ascii="Arial" w:eastAsia="Arial" w:hAnsi="Arial" w:cs="Arial"/>
          <w:color w:val="000000"/>
        </w:rPr>
        <w:t xml:space="preserve">. </w:t>
      </w:r>
      <w:r w:rsidRPr="00520D7C">
        <w:rPr>
          <w:rFonts w:ascii="Arial" w:eastAsia="Arial" w:hAnsi="Arial" w:cs="Arial"/>
          <w:color w:val="000000"/>
        </w:rPr>
        <w:tab/>
      </w:r>
    </w:p>
    <w:p w14:paraId="3BF60329" w14:textId="20E5A010" w:rsidR="00AE41EE" w:rsidRPr="00520D7C" w:rsidRDefault="00AE41EE" w:rsidP="001F0FDD">
      <w:pPr>
        <w:spacing w:after="0" w:line="360" w:lineRule="auto"/>
        <w:ind w:firstLine="539"/>
        <w:jc w:val="both"/>
        <w:rPr>
          <w:rFonts w:ascii="Arial" w:eastAsia="Arial" w:hAnsi="Arial" w:cs="Arial"/>
          <w:color w:val="000000"/>
        </w:rPr>
      </w:pPr>
      <w:r w:rsidRPr="00520D7C">
        <w:rPr>
          <w:rFonts w:ascii="Arial" w:eastAsia="Arial" w:hAnsi="Arial" w:cs="Arial"/>
          <w:color w:val="000000"/>
        </w:rPr>
        <w:t>Secara umum, alasan seseorang mengikuti pendidikan kejar paket ialah antara lain sibuk bekerja, berwirausaha, olahragawan, artis muda dan siswa yang tidak bisa berkonsentrasi di keramaian sekolah atau senang belajar mandiri, siswa yang tidak memiliki kompetensi standart pendidikan formal, serta siswa yang memiliki permasalahan dalam sistem pendidikan formal. Selain itu juga masalah biaya yang merupakan alasan yang paling banyak yang membuat seseorang harus memilih untuk mengikuti pendidikan kejar paket</w:t>
      </w:r>
      <w:r w:rsidR="00F170F8">
        <w:rPr>
          <w:rFonts w:ascii="Arial" w:eastAsia="Arial" w:hAnsi="Arial" w:cs="Arial"/>
          <w:color w:val="000000"/>
        </w:rPr>
        <w:t xml:space="preserve"> </w:t>
      </w:r>
      <w:r w:rsidR="00F170F8" w:rsidRPr="00F170F8">
        <w:rPr>
          <w:rFonts w:ascii="Arial" w:eastAsia="Arial" w:hAnsi="Arial" w:cs="Arial"/>
          <w:color w:val="000000"/>
          <w:highlight w:val="yellow"/>
        </w:rPr>
        <w:fldChar w:fldCharType="begin" w:fldLock="1"/>
      </w:r>
      <w:r w:rsidR="00170125">
        <w:rPr>
          <w:rFonts w:ascii="Arial" w:eastAsia="Arial" w:hAnsi="Arial" w:cs="Arial"/>
          <w:color w:val="000000"/>
          <w:highlight w:val="yellow"/>
        </w:rPr>
        <w:instrText>ADDIN CSL_CITATION {"citationItems":[{"id":"ITEM-1","itemData":{"DOI":"10.32729/edukasi.v12i1.69","ISSN":"1693-6418","abstract":"This research is to identify: the progress of the religious educations’ program towards the package A, B, and C program that are spread to 7 provinces in Indonesia. Survey method appears as the method used in this research. The result of the research indicates: 1) the obligation for the people to attend the educational religious course is considered still not well implemented by the institutions’ packages, 2) the amount of religious tutors in the establishment of religious education by the third package is still few, 3) religious tutors with irrelevant background to the formal education still exist 4) There are program organizers that are still considering the implementation of religious education appear not as a compulsory lesson, 5) the coordination between the ministry of religious affairs and the ministry of education and culture is still considered low related to the religious education’s establishment on the package.","author":[{"dropping-particle":"","family":"Hanun","given":"Farida","non-dropping-particle":"","parse-names":false,"suffix":""}],"container-title":"EDUKASI: Jurnal Penelitian Pendidikan Agama dan Keagamaan","id":"ITEM-1","issued":{"date-parts":[["2014"]]},"title":"KUALITAS PENYELENGGARAAN PENDIDIKAN AGAMA PADA PROGRAM PAKET A, B, DAN C","type":"article-journal"},"uris":["http://www.mendeley.com/documents/?uuid=d7b6cf0f-043c-408a-b6c2-9eaa4ba81950"]}],"mendeley":{"formattedCitation":"(Hanun, 2014)","plainTextFormattedCitation":"(Hanun, 2014)","previouslyFormattedCitation":"(Hanun, 2014)"},"properties":{"noteIndex":0},"schema":"https://github.com/citation-style-language/schema/raw/master/csl-citation.json"}</w:instrText>
      </w:r>
      <w:r w:rsidR="00F170F8" w:rsidRPr="00F170F8">
        <w:rPr>
          <w:rFonts w:ascii="Arial" w:eastAsia="Arial" w:hAnsi="Arial" w:cs="Arial"/>
          <w:color w:val="000000"/>
          <w:highlight w:val="yellow"/>
        </w:rPr>
        <w:fldChar w:fldCharType="separate"/>
      </w:r>
      <w:r w:rsidR="00F170F8" w:rsidRPr="00F170F8">
        <w:rPr>
          <w:rFonts w:ascii="Arial" w:eastAsia="Arial" w:hAnsi="Arial" w:cs="Arial"/>
          <w:noProof/>
          <w:color w:val="000000"/>
          <w:highlight w:val="yellow"/>
        </w:rPr>
        <w:t>(Hanun, 2014)</w:t>
      </w:r>
      <w:r w:rsidR="00F170F8" w:rsidRPr="00F170F8">
        <w:rPr>
          <w:rFonts w:ascii="Arial" w:eastAsia="Arial" w:hAnsi="Arial" w:cs="Arial"/>
          <w:color w:val="000000"/>
          <w:highlight w:val="yellow"/>
        </w:rPr>
        <w:fldChar w:fldCharType="end"/>
      </w:r>
      <w:r w:rsidRPr="00520D7C">
        <w:rPr>
          <w:rFonts w:ascii="Arial" w:eastAsia="Arial" w:hAnsi="Arial" w:cs="Arial"/>
          <w:color w:val="000000"/>
        </w:rPr>
        <w:t>.</w:t>
      </w:r>
    </w:p>
    <w:p w14:paraId="67E40F96" w14:textId="2BBED86E" w:rsidR="00AE41EE" w:rsidRPr="00520D7C" w:rsidRDefault="00AE41EE" w:rsidP="001F0FDD">
      <w:pPr>
        <w:spacing w:after="0" w:line="360" w:lineRule="auto"/>
        <w:ind w:firstLine="539"/>
        <w:jc w:val="both"/>
        <w:rPr>
          <w:rFonts w:ascii="Arial" w:hAnsi="Arial" w:cs="Arial"/>
        </w:rPr>
      </w:pPr>
      <w:r w:rsidRPr="00520D7C">
        <w:rPr>
          <w:rFonts w:ascii="Arial" w:hAnsi="Arial" w:cs="Arial"/>
        </w:rPr>
        <w:t>peserta kejar paket yang masih dalam usia sek</w:t>
      </w:r>
      <w:r w:rsidR="00170125">
        <w:rPr>
          <w:rFonts w:ascii="Arial" w:hAnsi="Arial" w:cs="Arial"/>
        </w:rPr>
        <w:t xml:space="preserve">olah, kebanyakan peserta didik </w:t>
      </w:r>
      <w:r w:rsidRPr="00520D7C">
        <w:rPr>
          <w:rFonts w:ascii="Arial" w:hAnsi="Arial" w:cs="Arial"/>
        </w:rPr>
        <w:t xml:space="preserve">mengikuti pendidikan kejar paket ini karena tidak diterima untuk bersekolah di sekolah formal biasa karena keterbatasan mereka sebagai siswa penyandang cacat. Sedangkan </w:t>
      </w:r>
      <w:r w:rsidRPr="00520D7C">
        <w:rPr>
          <w:rFonts w:ascii="Arial" w:hAnsi="Arial" w:cs="Arial"/>
        </w:rPr>
        <w:lastRenderedPageBreak/>
        <w:t>beberapa memilih bersekolah di kejar paket C karena factor ekonomi dan kegagalan mereka di sekolah formal karena sakit</w:t>
      </w:r>
      <w:r w:rsidR="00170125">
        <w:rPr>
          <w:rFonts w:ascii="Arial" w:hAnsi="Arial" w:cs="Arial"/>
        </w:rPr>
        <w:t xml:space="preserve"> </w:t>
      </w:r>
      <w:r w:rsidR="00170125" w:rsidRPr="00170125">
        <w:rPr>
          <w:rFonts w:ascii="Arial" w:hAnsi="Arial" w:cs="Arial"/>
          <w:highlight w:val="yellow"/>
        </w:rPr>
        <w:fldChar w:fldCharType="begin" w:fldLock="1"/>
      </w:r>
      <w:r w:rsidR="00170125">
        <w:rPr>
          <w:rFonts w:ascii="Arial" w:hAnsi="Arial" w:cs="Arial"/>
          <w:highlight w:val="yellow"/>
        </w:rPr>
        <w:instrText>ADDIN CSL_CITATION {"citationItems":[{"id":"ITEM-1","itemData":{"abstract":"Orang tua merupakan penanggung jawab utama dalam pendidikan anakanaknya. Dimanapun anak tersebut menjalani pendidikan, baik dilembaga formal, informal maupun non formal orang tua tetap berperan dalam menentukan masa depan pendidikan anak-anaknya. Pendidikan di luar keluarga, bukan dalam arti melepaskan tanggung jawab orang tua dalam pendidikan anak, tetapi hal itu dilakukan orangtua semata-mata karena keterbatasan ilmu yang dimiliki oleh orang tua, karena sifat ilmu yang terus berkembang mengikuti perkembangan zaman, sementara orang tua memiliki keterbatasan-keterbatasan. Orang tua sebagai pendidik dalam keluarga memiliki tanggung jawab terhadap anggota keluarganya. Dalam hal ini orang tua berkewajiban memenuhi kebutuhan pendidikan, sandang, pangan, papan dan kesehatan sehingga anak mampu untuk hidup sendiri. Atas latar belakang kondisi di atas penulis mengambil judul: Peran orang tua dalam meningkatkan prestasi anak di Perum Tanjung Raya Permai Kelurahan Pematang Wangi Kecamatan Tanjung Senang Bandar Lampung Analisis data pada penelitian ini bersifat kualitatif berlandasan pada penggunaan keterangan secara lengkap dan mendalam dalam menginterprestasikan data tentang variabel, bersifat non-kuantitatif dan dimaksudkan untuk melakukan eksplorasi mendalam dan tidak meluas terhadap fenomena. Metode yang digunakan yaitu dengan metode wawanca, observasi dan dokumentasi. Adapun temuan dalam penelitian ini yaitu peran orang tua dalam menentukan prestasi belajar siswa di sekolah sangatlah besar. Orang tua yang tidak memperhatikan pendidikan anaknya, misalnya mereka acuh tak acuh terhadap proses belajar anaknya, tidak memperhatikan sama sekali akan kepentingan dan kebutuhan anaknya dalam belajar, tidak mengatur waktu belajarnya, tidak menyediakan atau melengkapi alat belajar, tidak mau tahu bagaimana kemajuan belajar anaknya, kesulitan-kesulitan yang dialami anaknya dalam belajar dan lain-lain dapat menyebabkan anak kurang atau bahkan tidak berhasil dalam belajarnya. Sebaliknya, orang tua yang selalu memberikan perhatian pada anaknya, terutama perhatian pada kegiatan belajar mereka di rumah, membuat anak akan lebih giat dan lebih bersemangat dalam belajar karena ia tahu bahwa bukan dirinya sendiri saja yang berkeinginan untuk maju, akan tetapi orang tuanya juga memiliki keinginan yang sama. Sehingga hasil belajar atau prestasi belajar yang di raih oleh siswa menjadi lebih baik.","author":[{"dropping-particle":"","family":"Valeza","given":"A. S","non-dropping-particle":"","parse-names":false,"suffix":""}],"container-title":"Skripsi","id":"ITEM-1","issued":{"date-parts":[["2017"]]},"title":"Peran orang tua dalam meningkatkan Prestasi anak di perum tanjung raya permai kelurahan pematang wangi kecamatan tanjung senang bandar lampung","type":"thesis"},"uris":["http://www.mendeley.com/documents/?uuid=39ed5b05-9345-4252-abd1-64f14ad1b072"]}],"mendeley":{"formattedCitation":"(Valeza, 2017)","plainTextFormattedCitation":"(Valeza, 2017)","previouslyFormattedCitation":"(Valeza, 2017)"},"properties":{"noteIndex":0},"schema":"https://github.com/citation-style-language/schema/raw/master/csl-citation.json"}</w:instrText>
      </w:r>
      <w:r w:rsidR="00170125" w:rsidRPr="00170125">
        <w:rPr>
          <w:rFonts w:ascii="Arial" w:hAnsi="Arial" w:cs="Arial"/>
          <w:highlight w:val="yellow"/>
        </w:rPr>
        <w:fldChar w:fldCharType="separate"/>
      </w:r>
      <w:r w:rsidR="00170125" w:rsidRPr="00170125">
        <w:rPr>
          <w:rFonts w:ascii="Arial" w:hAnsi="Arial" w:cs="Arial"/>
          <w:noProof/>
          <w:highlight w:val="yellow"/>
        </w:rPr>
        <w:t>(Valeza, 2017)</w:t>
      </w:r>
      <w:r w:rsidR="00170125" w:rsidRPr="00170125">
        <w:rPr>
          <w:rFonts w:ascii="Arial" w:hAnsi="Arial" w:cs="Arial"/>
          <w:highlight w:val="yellow"/>
        </w:rPr>
        <w:fldChar w:fldCharType="end"/>
      </w:r>
      <w:r w:rsidRPr="00170125">
        <w:rPr>
          <w:rFonts w:ascii="Arial" w:hAnsi="Arial" w:cs="Arial"/>
          <w:highlight w:val="yellow"/>
        </w:rPr>
        <w:t>.</w:t>
      </w:r>
    </w:p>
    <w:p w14:paraId="3336E993" w14:textId="77777777" w:rsidR="00AE41EE" w:rsidRPr="00520D7C" w:rsidRDefault="00AE41EE" w:rsidP="001F0FDD">
      <w:pPr>
        <w:spacing w:after="0" w:line="360" w:lineRule="auto"/>
        <w:ind w:firstLine="539"/>
        <w:jc w:val="both"/>
        <w:rPr>
          <w:rFonts w:ascii="Arial" w:hAnsi="Arial" w:cs="Arial"/>
        </w:rPr>
      </w:pPr>
      <w:r w:rsidRPr="00520D7C">
        <w:rPr>
          <w:rFonts w:ascii="Arial" w:hAnsi="Arial" w:cs="Arial"/>
        </w:rPr>
        <w:t xml:space="preserve">menurut wawancara kepada pihak sekolah, ditemui fakta di lapangan bahwa suka atau tidak suka, terdapat stigma di dalam masyarakat yang menilai bahwa murid kejar paket C merupakan anak-anak yang gagal secara akademik. Stigma ini tidak melihat secara khusus latar belakang beberapa anak yang memilih melanjutkan di paket C semata-mata bukan karena kemampuan akademik yang kurang. Para siswa kejar paket C kebanyakan merupaka usia remaja akhir dan dewasa awal, tentu stigma yang ditujukan kepada mereka sudah mereka pahami dan akhirnya mempengaruhi cara pandang mereka terhadap diri mereka dan lingkungan. Munculnya sikap diri tidak yakin pada siswa akan kemampuannya dalam menghadapi hambatan yang muncul selama proses belajar akan menular terhadap siswa lain. Menjadi sikap yang general bahwasanya mereka tidak memiliki kemampuan serta peluang akan sukses. </w:t>
      </w:r>
    </w:p>
    <w:p w14:paraId="5CAB7E73" w14:textId="75B8DC4D" w:rsidR="00AE41EE" w:rsidRPr="00520D7C" w:rsidRDefault="00AE41EE" w:rsidP="001F0FDD">
      <w:pPr>
        <w:spacing w:after="0" w:line="360" w:lineRule="auto"/>
        <w:ind w:firstLine="539"/>
        <w:jc w:val="both"/>
        <w:rPr>
          <w:rFonts w:ascii="Arial" w:hAnsi="Arial" w:cs="Arial"/>
        </w:rPr>
      </w:pPr>
      <w:r w:rsidRPr="00520D7C">
        <w:rPr>
          <w:rFonts w:ascii="Arial" w:hAnsi="Arial" w:cs="Arial"/>
        </w:rPr>
        <w:tab/>
        <w:t>Para siswa mengabaikan potensi yang mereka miliki dan ketrampilan yang mereka dapatkan saat menempuh pendidikan, karena di dalam lembaga sendiri telah dibekali ketrampilan vokasional yang tepat guna sebagai bekal mereka di dalam dunia kerja. Belum lagi rendahnya keinginan mereka dalam belajar atau kegiatan berprestasi dapat menyebabkan ketidaktuntasnya mereka menempuh pendidikan</w:t>
      </w:r>
      <w:r w:rsidR="00170125">
        <w:rPr>
          <w:rFonts w:ascii="Arial" w:hAnsi="Arial" w:cs="Arial"/>
        </w:rPr>
        <w:t xml:space="preserve"> </w:t>
      </w:r>
      <w:r w:rsidR="00170125" w:rsidRPr="00170125">
        <w:rPr>
          <w:rFonts w:ascii="Arial" w:hAnsi="Arial" w:cs="Arial"/>
          <w:highlight w:val="yellow"/>
        </w:rPr>
        <w:fldChar w:fldCharType="begin" w:fldLock="1"/>
      </w:r>
      <w:r w:rsidR="00621820">
        <w:rPr>
          <w:rFonts w:ascii="Arial" w:hAnsi="Arial" w:cs="Arial"/>
          <w:highlight w:val="yellow"/>
        </w:rPr>
        <w:instrText>ADDIN CSL_CITATION {"citationItems":[{"id":"ITEM-1","itemData":{"DOI":"10.19184/jukasi.v4i1.5086","abstract":"Penelitian ini bertujuan untuk mendeskripsikan implementasi pendidikan life skill di SMK Negeri 1 Bondowoso. Penelitian ini adalah penelitian deskriptif dengan pendekatan kualitatif. Subjek penelitian ini yaitu Ibu Dra. Yuni Yekti Mumpuni, MM. selaku Kepala Sekolah SMK Negeri 1 Bondowoso. Metode pengumpulan data yang digunakan adalah wawancara, observasi, dan dokumen. Analisis Data yang diperoleh mengenai implementasi pendidikan life skill pada dua kecakapan hidup utama yaitu kecakapan generik dan kecakapan spesifik. Pada kecakapan generik terdiri dari kecakapan personal (kecakapan kesadaran diri dan kecakapan berpikir rasional) dan kecakapan sosial. Sedangkan kecakapan spesifik terdiri dari kecakapan akademik dan kecakapan vokasional. Implementasi pendidikan life skill di SMK Negeri 1 Bondowoso telah menerapkan dua kecakapan utama tersebut. Di SMK Negeri 1 Bondowoso implementasi pendidikan life skill telah terintegrasi dalam program-program kurikuler, kurikulum yang ada, atau mata pelajaran yang ada. Implementasi pendidikan life skill tersebut mencakup kegiatan kurikuler, kejuruan, pendidikan lingkungan hidup, dan ekstrakurikuler. Hal ini dikarenakan implementasi pendidikan life skill telah tersusun menjadi satu kurikulum yang telah ditetapkan oleh sekolah.\r  \r Kata kunci: Pendidikan life skill, kecakapan personal, sosial, akademik, dan kecakapan vokasional\r  ","author":[{"dropping-particle":"","family":"Wahyuni","given":"Sri","non-dropping-particle":"","parse-names":false,"suffix":""},{"dropping-particle":"","family":"Indrasari","given":"Dinar Yulia","non-dropping-particle":"","parse-names":false,"suffix":""}],"container-title":"Jurnal Edukasi","id":"ITEM-1","issued":{"date-parts":[["2017"]]},"title":"Implementasi Pendidikan Life Skill di SMK Negeri 1 Bondowoso","type":"article-journal"},"uris":["http://www.mendeley.com/documents/?uuid=208e053e-75e4-4add-a23c-0d40ed584c2e"]}],"mendeley":{"formattedCitation":"(Wahyuni &amp; Indrasari, 2017)","plainTextFormattedCitation":"(Wahyuni &amp; Indrasari, 2017)","previouslyFormattedCitation":"(Wahyuni and Indrasari, 2017)"},"properties":{"noteIndex":0},"schema":"https://github.com/citation-style-language/schema/raw/master/csl-citation.json"}</w:instrText>
      </w:r>
      <w:r w:rsidR="00170125" w:rsidRPr="00170125">
        <w:rPr>
          <w:rFonts w:ascii="Arial" w:hAnsi="Arial" w:cs="Arial"/>
          <w:highlight w:val="yellow"/>
        </w:rPr>
        <w:fldChar w:fldCharType="separate"/>
      </w:r>
      <w:r w:rsidR="00621820" w:rsidRPr="00621820">
        <w:rPr>
          <w:rFonts w:ascii="Arial" w:hAnsi="Arial" w:cs="Arial"/>
          <w:noProof/>
          <w:highlight w:val="yellow"/>
        </w:rPr>
        <w:t>(Wahyuni &amp; Indrasari, 2017)</w:t>
      </w:r>
      <w:r w:rsidR="00170125" w:rsidRPr="00170125">
        <w:rPr>
          <w:rFonts w:ascii="Arial" w:hAnsi="Arial" w:cs="Arial"/>
          <w:highlight w:val="yellow"/>
        </w:rPr>
        <w:fldChar w:fldCharType="end"/>
      </w:r>
      <w:r w:rsidRPr="00520D7C">
        <w:rPr>
          <w:rFonts w:ascii="Arial" w:hAnsi="Arial" w:cs="Arial"/>
        </w:rPr>
        <w:t>.</w:t>
      </w:r>
    </w:p>
    <w:p w14:paraId="3A1ED7A5" w14:textId="1F2E413F" w:rsidR="00AE41EE" w:rsidRPr="00520D7C" w:rsidRDefault="00AE41EE" w:rsidP="001F0FDD">
      <w:pPr>
        <w:spacing w:after="0" w:line="360" w:lineRule="auto"/>
        <w:ind w:firstLine="539"/>
        <w:jc w:val="both"/>
        <w:rPr>
          <w:rFonts w:ascii="Arial" w:hAnsi="Arial" w:cs="Arial"/>
        </w:rPr>
      </w:pPr>
      <w:r w:rsidRPr="00520D7C">
        <w:rPr>
          <w:rFonts w:ascii="Arial" w:hAnsi="Arial" w:cs="Arial"/>
        </w:rPr>
        <w:t>Sehingga diperlukan suatu intervensi psikologi terhadap kelompok siswa bagaimana menghadapi serta mengelola tekanan yang mereka alami baik berupa stigma negatif, pengalaman hidup yang buruk yang pernah dialami, keterbatasan yang mereka punya dan memunculkan potensi yang miliki, cara pandang yang lebih positif</w:t>
      </w:r>
      <w:r w:rsidR="00170125">
        <w:rPr>
          <w:rFonts w:ascii="Arial" w:hAnsi="Arial" w:cs="Arial"/>
        </w:rPr>
        <w:t xml:space="preserve"> </w:t>
      </w:r>
      <w:r w:rsidR="00170125" w:rsidRPr="00170125">
        <w:rPr>
          <w:rFonts w:ascii="Arial" w:hAnsi="Arial" w:cs="Arial"/>
          <w:highlight w:val="yellow"/>
        </w:rPr>
        <w:fldChar w:fldCharType="begin" w:fldLock="1"/>
      </w:r>
      <w:r w:rsidR="00621820">
        <w:rPr>
          <w:rFonts w:ascii="Arial" w:hAnsi="Arial" w:cs="Arial"/>
          <w:highlight w:val="yellow"/>
        </w:rPr>
        <w:instrText>ADDIN CSL_CITATION {"citationItems":[{"id":"ITEM-1","itemData":{"DOI":"10.21009/jkkp.062.04","ISSN":"2303-2375","abstract":"Penelitian ini bertujuan untuk memperoleh gambaran mengenai hubungan parenting self-efficacy dengan subjective well-being pada ibu yang memiliki anak berkebutuhan khusus. Penelitian ini dilaksanakan di SLB Citra Mandala Bekasi. Metode penelitian ini menggunakan metode survei. Sampel pada penelitian ini berjumlah 63 responden ibu yang memiliki anak berkebutuhan khusus. Teknik pengambilan data menggunakan probability sampling yaitu disproportionate random sampling. Hasil pengujian hipotesis menggunakan uji-t dengan taraf signifikansi (p&lt;0,05) diperoleh t_(hitung &gt; ) t_(tabel ) yaitu sebesar 3,69 &gt; 1,67. Hal ini menunjukkan bahwa terdapat hubungan yang signifikan antara parenting self-efficacy dengan subjective well-being. Berdasarkan hasil pengujian koefisien determinasi diperoleh hasil 18,22% dan hasil uji korelasi sebesar 0,427 yang berarti positif, sehingga dapat disimpulkan bahwa meningkatkanya parenting self-efficacy yang dirasakan ibu maka akan meningkatkan subjective well-being yang dirasakan.\r Abstract\r This research aim is conducted to obtain description about the relationship parenting self-efficacy with subjective well-being on mother’s special need children. This research was conducted in SLB Citra Mandala, East Bekasi. This research method using survey method. The population in this research is mother’s special need children at SLB Citra Mandala, East Bekasi with the total sample of 63 respondents. Data was taken by using disproportionate stratified random sampling. Result of correlation coefficient test are obtained rcount &gt; r","author":[{"dropping-particle":"","family":"Hasanah","given":"Nidaul","non-dropping-particle":"","parse-names":false,"suffix":""},{"dropping-particle":"","family":"Mulyati","given":"","non-dropping-particle":"","parse-names":false,"suffix":""},{"dropping-particle":"","family":"Tarma","given":"","non-dropping-particle":"","parse-names":false,"suffix":""}],"container-title":"JKKP (Jurnal Kesejahteraan Keluarga dan Pendidikan)","id":"ITEM-1","issued":{"date-parts":[["2019"]]},"title":"HUBUNGAN PARENTING SELF-EFFICACY DENGAN SUBJECTIVE WELL-BEING PADA IBU YANG MEMILIKI ANAK BERKEBUTUHAN KHUSUS","type":"article-journal"},"uris":["http://www.mendeley.com/documents/?uuid=a0852693-7433-494c-90ad-48f090b04dc0"]}],"mendeley":{"formattedCitation":"(Hasanah et al., 2019)","plainTextFormattedCitation":"(Hasanah et al., 2019)","previouslyFormattedCitation":"(Hasanah &lt;i&gt;et al.&lt;/i&gt;, 2019)"},"properties":{"noteIndex":0},"schema":"https://github.com/citation-style-language/schema/raw/master/csl-citation.json"}</w:instrText>
      </w:r>
      <w:r w:rsidR="00170125" w:rsidRPr="00170125">
        <w:rPr>
          <w:rFonts w:ascii="Arial" w:hAnsi="Arial" w:cs="Arial"/>
          <w:highlight w:val="yellow"/>
        </w:rPr>
        <w:fldChar w:fldCharType="separate"/>
      </w:r>
      <w:r w:rsidR="00170125" w:rsidRPr="00621820">
        <w:rPr>
          <w:rFonts w:ascii="Arial" w:hAnsi="Arial" w:cs="Arial"/>
          <w:noProof/>
          <w:highlight w:val="yellow"/>
        </w:rPr>
        <w:t>(Hasanah et al., 2019)</w:t>
      </w:r>
      <w:r w:rsidR="00170125" w:rsidRPr="00170125">
        <w:rPr>
          <w:rFonts w:ascii="Arial" w:hAnsi="Arial" w:cs="Arial"/>
          <w:highlight w:val="yellow"/>
        </w:rPr>
        <w:fldChar w:fldCharType="end"/>
      </w:r>
      <w:r w:rsidRPr="00520D7C">
        <w:rPr>
          <w:rFonts w:ascii="Arial" w:hAnsi="Arial" w:cs="Arial"/>
        </w:rPr>
        <w:t xml:space="preserve"> serta kapasitas pikiran yang memungkinkan mencari pengalaman baru dan memandang potensi yang mereka miliki sebagai </w:t>
      </w:r>
      <w:r w:rsidRPr="00520D7C">
        <w:rPr>
          <w:rFonts w:ascii="Arial" w:hAnsi="Arial" w:cs="Arial"/>
          <w:i/>
        </w:rPr>
        <w:t>value</w:t>
      </w:r>
      <w:r w:rsidRPr="00520D7C">
        <w:rPr>
          <w:rFonts w:ascii="Arial" w:hAnsi="Arial" w:cs="Arial"/>
        </w:rPr>
        <w:t xml:space="preserve"> untuk maju dalam kehidupan. Guna meningkatkan konsep diri pada siswa, perlu diberikan stimulus. Salah satau stimulus tersebut berupa pelatihan metode Kurt Lewin.</w:t>
      </w:r>
    </w:p>
    <w:p w14:paraId="4C43B4ED" w14:textId="77777777" w:rsidR="00AE41EE" w:rsidRPr="00520D7C" w:rsidRDefault="00AE41EE" w:rsidP="001F0FDD">
      <w:pPr>
        <w:spacing w:line="360" w:lineRule="auto"/>
        <w:ind w:left="90" w:firstLine="630"/>
        <w:jc w:val="both"/>
        <w:rPr>
          <w:rFonts w:ascii="Arial" w:hAnsi="Arial" w:cs="Arial"/>
        </w:rPr>
      </w:pPr>
      <w:r w:rsidRPr="00520D7C">
        <w:rPr>
          <w:rFonts w:ascii="Arial" w:hAnsi="Arial" w:cs="Arial"/>
        </w:rPr>
        <w:t>Penelitian sebelumnya yang pernah dilakukan oleh Suryati &amp; Rogamelia (2019) menyatakan bahwa terdapat peningkatan yang sangat baik di tiap siklusnya pada konsep diri siswa SMA Negeri 1 Gedongtataan menggunakan model Kurt Lewin. Selain itu, peningkatan terjadi berkisar di angka 50% pada siklus pertama dan mencapai 90% di siklus kedua berdasarkan penelitian dari Solihati (2013).</w:t>
      </w:r>
    </w:p>
    <w:p w14:paraId="5C80B5B9" w14:textId="77777777" w:rsidR="00C13386" w:rsidRPr="00520D7C" w:rsidRDefault="00C13386" w:rsidP="001F0FDD">
      <w:pPr>
        <w:spacing w:line="360" w:lineRule="auto"/>
        <w:jc w:val="both"/>
        <w:rPr>
          <w:rFonts w:ascii="Arial" w:hAnsi="Arial" w:cs="Arial"/>
          <w:b/>
        </w:rPr>
      </w:pPr>
      <w:r w:rsidRPr="00520D7C">
        <w:rPr>
          <w:rFonts w:ascii="Arial" w:hAnsi="Arial" w:cs="Arial"/>
          <w:b/>
        </w:rPr>
        <w:t>Kajian Pustaka</w:t>
      </w:r>
    </w:p>
    <w:p w14:paraId="50C85AF0" w14:textId="77777777" w:rsidR="00C13386" w:rsidRPr="00520D7C" w:rsidRDefault="00C13386" w:rsidP="001F0FDD">
      <w:pPr>
        <w:spacing w:line="360" w:lineRule="auto"/>
        <w:jc w:val="both"/>
        <w:rPr>
          <w:rFonts w:ascii="Arial" w:hAnsi="Arial" w:cs="Arial"/>
          <w:b/>
        </w:rPr>
      </w:pPr>
      <w:r w:rsidRPr="00520D7C">
        <w:rPr>
          <w:rFonts w:ascii="Arial" w:hAnsi="Arial" w:cs="Arial"/>
          <w:b/>
        </w:rPr>
        <w:t>Siswa kesetaraan keejar paket C</w:t>
      </w:r>
    </w:p>
    <w:p w14:paraId="31559622" w14:textId="7C709030" w:rsidR="00C13386" w:rsidRPr="00520D7C" w:rsidRDefault="00C13386" w:rsidP="001F0FDD">
      <w:pPr>
        <w:spacing w:line="360" w:lineRule="auto"/>
        <w:ind w:left="90" w:firstLine="630"/>
        <w:jc w:val="both"/>
        <w:rPr>
          <w:rFonts w:ascii="Arial" w:hAnsi="Arial" w:cs="Arial"/>
        </w:rPr>
      </w:pPr>
      <w:r w:rsidRPr="00520D7C">
        <w:rPr>
          <w:rFonts w:ascii="Arial" w:hAnsi="Arial" w:cs="Arial"/>
        </w:rPr>
        <w:t xml:space="preserve">Menurut </w:t>
      </w:r>
      <w:r w:rsidR="00170125">
        <w:rPr>
          <w:rFonts w:ascii="Arial" w:hAnsi="Arial" w:cs="Arial"/>
        </w:rPr>
        <w:fldChar w:fldCharType="begin" w:fldLock="1"/>
      </w:r>
      <w:r w:rsidR="00621820">
        <w:rPr>
          <w:rFonts w:ascii="Arial" w:hAnsi="Arial" w:cs="Arial"/>
        </w:rPr>
        <w:instrText>ADDIN CSL_CITATION {"citationItems":[{"id":"ITEM-1","itemData":{"ISSN":"2622-2353","abstract":"Proses pembelajaran pada pendidikan kesetaraan Paket C dapat ditempuh melalui 3 bentuk yakni tatap muka, tutorial, dan mandiri. Dari ketiga bentuk model tersebut, pembelajaran yang sering digunakan di PKBM Suaka Anak Negeri Jember adalah pembelajaran tatap muka. Saat ini pembelajaran pendidikan kesetaraan Paket C bukan hanya membentuk kemampuan sikap warga belajar dalam kemampuan kognitif dan psikomotoriknya saja, melainkan juga membentuk kemamapuan afektif. Kemampuan afektif/sikap dari warga belajar yang dimaksud adalah sikap menerima, merespon, dan menghargai proses pembelajaran yang disampaikan tutor.Masalah penelitian ini adalah bagaimana pengaruh pembelajaran tatap muka terhadap kemampuan afektif warga belajar pendidikan kesetaraan Paket C di PKBM Suaka Negeri Jember. Peneliti ini bertujuan untuk mengetahui pengaruh pembelajaran tatap muka terhadap kemampuan afektif warga belajar. Adapun manfaat teoritis dari penelitian ini&amp;nbsp; adalah Hasil penelitian ini diharapkan dapat memberikan informasi dan tambahan ilmu pengetahuan khususnya pendidikan kesetaraan Paket C, terutama mengenai kemampuan sikap&amp;nbsp; warga belajar dalam menerima proses pembelajaran tatap muka. Adapun manfaat praktis dari penelitian ini yaitu hasil penelitian ini diharapkan dapat digunakan sebagai acuan peningkatan pelaksanaan pembelajaran Paket C. Penelitian ini menggunakan jenis penelitian deskriptif dengan pendekatan kualitatif. Tempat penelitian ditentukan dengan teknik Purposive Area, yaitu di Pusat Kegiatan Belajar Masyarakat Suaka Anak Negeri Jember. Teknik penentuan informan dalam penelitian ini menggunakan teknik Purposive Sampling, dan teknik penentuan informan menggunakan teknik Snowball Sampling. Dengan Informan kunci yaitu Tutor dan Warga Belajar serta informan pendukung yaitu pengelola pendidikan kesetaraan Paket C PKBM&amp;nbsp; Suaka Anak Negeri Jember. Teknik pengumpulan data dilakukan dengan cara observasi, wawancara, dan dokumentasi. teknik keabsahan data yakni menggunakan perpanjangan penelitian, peningkatan ketekunan, trianggulasi, triangguasi yang digunakan adalah trianggulasi teknik, sumber, dan waktu. Analisis data dilakukan dengan menggunakan analisis model Miles dan Huberman yakni pengumpulan data, reduksi data, penyajian data, dan penarikan kesimpulan. Berdasarkan hasil dari pengolahan data tersebut dapat diketahui bahwa pembelajaran tatap muka memupnyai pengaruh terhadap kemampuan afektif warga belajar pada pendidikan kesetaraan Paket C di PKBM Suaka Anak …","author":[{"dropping-particle":"","family":"Shidiq","given":"M Zainul","non-dropping-particle":"","parse-names":false,"suffix":""},{"dropping-particle":"","family":"Imsiyah","given":"Niswatul","non-dropping-particle":"","parse-names":false,"suffix":""}],"container-title":"Jurnal Pendidikan Luar Sekolah","id":"ITEM-1","issued":{"date-parts":[["2018"]]},"title":"Pengaruh Pembelajaran Tatap Muka Terhadap Kemampuan Afektif Warga Belajar Pendidikan Kesetaraan Paket C Di PKBM Suaka Anak Negeri Jember","type":"report"},"uris":["http://www.mendeley.com/documents/?uuid=633d5653-60d8-4195-9e43-4450a3d1250e"]}],"mendeley":{"formattedCitation":"(Shidiq &amp; Imsiyah, 2018)","manualFormatting":"Shidiq and Imsiyah, (2018)","plainTextFormattedCitation":"(Shidiq &amp; Imsiyah, 2018)","previouslyFormattedCitation":"(Shidiq and Imsiyah, 2018)"},"properties":{"noteIndex":0},"schema":"https://github.com/citation-style-language/schema/raw/master/csl-citation.json"}</w:instrText>
      </w:r>
      <w:r w:rsidR="00170125">
        <w:rPr>
          <w:rFonts w:ascii="Arial" w:hAnsi="Arial" w:cs="Arial"/>
        </w:rPr>
        <w:fldChar w:fldCharType="separate"/>
      </w:r>
      <w:r w:rsidR="00170125" w:rsidRPr="00170125">
        <w:rPr>
          <w:rFonts w:ascii="Arial" w:hAnsi="Arial" w:cs="Arial"/>
          <w:noProof/>
        </w:rPr>
        <w:t xml:space="preserve">Shidiq and Imsiyah, </w:t>
      </w:r>
      <w:r w:rsidR="00170125">
        <w:rPr>
          <w:rFonts w:ascii="Arial" w:hAnsi="Arial" w:cs="Arial"/>
          <w:noProof/>
        </w:rPr>
        <w:t>(</w:t>
      </w:r>
      <w:r w:rsidR="00170125" w:rsidRPr="00170125">
        <w:rPr>
          <w:rFonts w:ascii="Arial" w:hAnsi="Arial" w:cs="Arial"/>
          <w:noProof/>
        </w:rPr>
        <w:t>2018)</w:t>
      </w:r>
      <w:r w:rsidR="00170125">
        <w:rPr>
          <w:rFonts w:ascii="Arial" w:hAnsi="Arial" w:cs="Arial"/>
        </w:rPr>
        <w:fldChar w:fldCharType="end"/>
      </w:r>
      <w:r w:rsidRPr="00520D7C">
        <w:rPr>
          <w:rFonts w:ascii="Arial" w:hAnsi="Arial" w:cs="Arial"/>
        </w:rPr>
        <w:t xml:space="preserve"> pengertian untuk pendidikan kesetaraan adalah jalur pendidikan nonformal dengan standar kompetensi lulusan yang sama dengan sekolah formal. Namun kontens, konteks, metodologi, dan pendekatan untuk mencapai standar kompetensi lulusan tersebut lebih memberikan konsep terapan, </w:t>
      </w:r>
      <w:r w:rsidRPr="00520D7C">
        <w:rPr>
          <w:rFonts w:ascii="Arial" w:hAnsi="Arial" w:cs="Arial"/>
        </w:rPr>
        <w:lastRenderedPageBreak/>
        <w:t>tematik, induktif, yang terkait dengan permasalahan lingkungan dan melatihkan kecakapan hidup berorientasi kerja atau berusaha sendiri.</w:t>
      </w:r>
    </w:p>
    <w:p w14:paraId="3B6D743D" w14:textId="05903117" w:rsidR="00C13386" w:rsidRPr="00520D7C" w:rsidRDefault="00C13386" w:rsidP="001F0FDD">
      <w:pPr>
        <w:spacing w:line="360" w:lineRule="auto"/>
        <w:ind w:left="90" w:firstLine="630"/>
        <w:jc w:val="both"/>
        <w:rPr>
          <w:rFonts w:ascii="Arial" w:hAnsi="Arial" w:cs="Arial"/>
        </w:rPr>
      </w:pPr>
      <w:r w:rsidRPr="00520D7C">
        <w:rPr>
          <w:rFonts w:ascii="Arial" w:hAnsi="Arial" w:cs="Arial"/>
        </w:rPr>
        <w:t>Salah satu program pendidikan kesetaraan adalah Kejar Program Paket C yang setara dengan Sekolah Menengah Atas dalam pendidikan formal dan bertujuan untuk memperluas akses pendidikan tinggi</w:t>
      </w:r>
      <w:r w:rsidR="00170125">
        <w:rPr>
          <w:rFonts w:ascii="Arial" w:hAnsi="Arial" w:cs="Arial"/>
        </w:rPr>
        <w:t xml:space="preserve"> </w:t>
      </w:r>
      <w:r w:rsidR="00170125" w:rsidRPr="00170125">
        <w:rPr>
          <w:rFonts w:ascii="Arial" w:hAnsi="Arial" w:cs="Arial"/>
          <w:highlight w:val="yellow"/>
        </w:rPr>
        <w:fldChar w:fldCharType="begin" w:fldLock="1"/>
      </w:r>
      <w:r w:rsidR="00F17F31">
        <w:rPr>
          <w:rFonts w:ascii="Arial" w:hAnsi="Arial" w:cs="Arial"/>
          <w:highlight w:val="yellow"/>
        </w:rPr>
        <w:instrText>ADDIN CSL_CITATION {"citationItems":[{"id":"ITEM-1","itemData":{"DOI":"10.30649/aamama.v20i1.91","ISSN":"1411-4909","abstract":"Non formal education is the path of education outside formal education can be structured and tiered. Law No. 20 of 2003 on National Education System Article 26 (1) states that non-formal education organized for citizens who require educational service that serves as a substitute for, or complement formal education in order to support lifelong education. Equitable access to adult education has become a trend (tendency) won the Society Development Index (HDI), which has three inter-related indicators, such as Economy, Education and Health. Therefore, the government tried to pursue programs to improve educational equity, one of which is with the Community Learning Center (CLC). CLC is an institution that has an important role for the Non-Formal Education.This study aims to determine and describe the effectiveness of the implementation of comprehensive school education programs (PLS) in Packet C at PKBM Variant Centre Surabaya also analyze the factors supporting and inhibiting. The research is described by using qualitative research methods and descriptive research, using the technique of collecting data through interviews, observation, and documentation. Determination of informants using purposive and snowball technique. Methods of data analysis include data reduction, data presentation, and conclusion. This study shows that the School Education Program Effectiveness in the Packet C at Community Learning Center Variant Centre is quite effective. Keywords: Effectiveness, Policy, Non Formal Education, CLC Variant Centre","author":[{"dropping-particle":"","family":"Anggraini","given":"Wiwit Wahyuningtias","non-dropping-particle":"","parse-names":false,"suffix":""}],"container-title":"Aplikasi Administrasi: Media Analisa Masalah Administrasi","id":"ITEM-1","issued":{"date-parts":[["2018"]]},"title":"EFEKTIVITAS PROGRAM PENDIDIKAN LUAR SEKOLAH DALAM KEJAR PAKET C DI PUSAT KEGIATAN BELAJAR MASYARAKAT “VARIANT CENTRE” KELURAHAN PETEMON KECAMATAN SAWAHAN KOTA SURABAYA","type":"article-journal"},"uris":["http://www.mendeley.com/documents/?uuid=0e7af897-2fed-49b6-b4a0-f727891cafcf"]}],"mendeley":{"formattedCitation":"(Anggraini, 2018)","plainTextFormattedCitation":"(Anggraini, 2018)","previouslyFormattedCitation":"(Anggraini, 2018)"},"properties":{"noteIndex":0},"schema":"https://github.com/citation-style-language/schema/raw/master/csl-citation.json"}</w:instrText>
      </w:r>
      <w:r w:rsidR="00170125" w:rsidRPr="00170125">
        <w:rPr>
          <w:rFonts w:ascii="Arial" w:hAnsi="Arial" w:cs="Arial"/>
          <w:highlight w:val="yellow"/>
        </w:rPr>
        <w:fldChar w:fldCharType="separate"/>
      </w:r>
      <w:r w:rsidR="00170125" w:rsidRPr="00170125">
        <w:rPr>
          <w:rFonts w:ascii="Arial" w:hAnsi="Arial" w:cs="Arial"/>
          <w:noProof/>
          <w:highlight w:val="yellow"/>
        </w:rPr>
        <w:t>(Anggraini, 2018)</w:t>
      </w:r>
      <w:r w:rsidR="00170125" w:rsidRPr="00170125">
        <w:rPr>
          <w:rFonts w:ascii="Arial" w:hAnsi="Arial" w:cs="Arial"/>
          <w:highlight w:val="yellow"/>
        </w:rPr>
        <w:fldChar w:fldCharType="end"/>
      </w:r>
      <w:r w:rsidRPr="00520D7C">
        <w:rPr>
          <w:rFonts w:ascii="Arial" w:hAnsi="Arial" w:cs="Arial"/>
        </w:rPr>
        <w:t>. Kriteria Kejar Paket C peserta didik adalah mereka yang : (1) Telah lulus dari Kejar Paket B Program atau SMP / MTs, (2) Tidak dapat melanjutkan atau menyelesaikan studinya di SMA / MA / SMK / MAK, (3) Tidak ingin belajar di pendidikan formal karena pilihan mereka sendiri, dan (4) Tidak bisa mendapatkan pendidikan di sekolah karena beberapa faktor (potensi, keterbatasan waktu, ekonomi, sosial dan hukum, dan keyakinan)</w:t>
      </w:r>
      <w:r w:rsidR="00F17F31">
        <w:rPr>
          <w:rFonts w:ascii="Arial" w:hAnsi="Arial" w:cs="Arial"/>
        </w:rPr>
        <w:t xml:space="preserve"> </w:t>
      </w:r>
      <w:r w:rsidR="00F17F31">
        <w:rPr>
          <w:rFonts w:ascii="Arial" w:hAnsi="Arial" w:cs="Arial"/>
        </w:rPr>
        <w:fldChar w:fldCharType="begin" w:fldLock="1"/>
      </w:r>
      <w:r w:rsidR="00621820">
        <w:rPr>
          <w:rFonts w:ascii="Arial" w:hAnsi="Arial" w:cs="Arial"/>
        </w:rPr>
        <w:instrText>ADDIN CSL_CITATION {"citationItems":[{"id":"ITEM-1","itemData":{"DOI":"10.15294/jne.v2i2.6789","ISSN":"2528-4541","abstract":"Abstrak Keragaman latar belakang dari warga belajar kejar paket C SKB Comal Kabupaten Pemalang yang berbeda-beda membuat motivasi belajar dan prestasi belajar masing-masing peserta didik menjadi lebih variatif. Tujuan penelitian ini adalah untuk mengetahui tingkat motivasi belajar terhadap prestasi belajar warga belajar kejar paket C di SKB Comal Kabupaten Pemalang. Penelitian ini menggunakan metode deskriptif kuantitatif dengan jumlah sampel 77 warga belajar kelas XI yang terdiri 47 kelas IPS dan 30 kelas IPA. Berdasarkan analisis regresi sederhana diperoleh hasil yaitu skor F hitung= 51,227 lebih besar dari F tabel= 0,227 pada taraf signifikansi 0,05. Sehingga hipotesis kerja (H 0) ditolak dengan kata lain ada pengaruh motivasi belajar terhadap prestasi belajar. Sedangkan pada tabel R square diperoleh skor 0,008 yang artinya besaran pengaruh motivasi belajar warga belajar terhadap hasil belajarnya adalah sebesar 0,8 %. sedangkan sisanya sebesar 99,2 % yang justru lebih besar dipengaruhi oleh variabel lain yang tidak dibahas pada penelitian ini. Abstract The diversity of backgrounds of students program package C SKB Comal Pemalang Regency different makes learning motivation and learning achievement of each student become more varied. The purpose of this study was to determine the effect of learning motivation to the learning achievement of students package compete C SKB Comal Pemalang Regency. This study used quantitative descriptive method with a sample of 77 student consisting of 47 students of class IPS and class IPA 30 students. Based on the simple regression analysis obtained result is a score F_hitung= 51,227 is greater than F_tabel = 0,227 at a significance level of 0,05. So that the nol hypothesis (H_0) rejected. While R square table obtained scores 0,008 which means the amount of influence the motivation of learners on learners on learning achievement is equal to 0,8%. While residue is equal to 99,2% because of influence is variable different not is research to here trought. ___________________________________________________________","container-title":"Journal of Nonformal Education","id":"ITEM-1","issued":{"date-parts":[["2016"]]},"title":"PENGARUH MOTIVASI BELAJAR TERHADAP PRESTASI BELAJAR WARGA BELAJAR KEJAR PAKET C PADA KELAS XI (Studi pada Sanggar Kegiatan Belajar (SKB) Comal Kabupaten Pemalang)","type":"article-journal"},"uris":["http://www.mendeley.com/documents/?uuid=acdcd20e-71d9-44d3-b266-c0c3924d9e0f"]}],"mendeley":{"formattedCitation":"(“PENGARUH MOTIVASI BELAJAR TERHADAP PRESTASI BELAJAR WARGA BELAJAR KEJAR PAKET C PADA KELAS XI (Studi Pada Sanggar Kegiatan Belajar (SKB) Comal Kabupaten Pemalang),” 2016)","plainTextFormattedCitation":"(“PENGARUH MOTIVASI BELAJAR TERHADAP PRESTASI BELAJAR WARGA BELAJAR KEJAR PAKET C PADA KELAS XI (Studi Pada Sanggar Kegiatan Belajar (SKB) Comal Kabupaten Pemalang),” 2016)","previouslyFormattedCitation":"(‘PENGARUH MOTIVASI BELAJAR TERHADAP PRESTASI BELAJAR WARGA BELAJAR KEJAR PAKET C PADA KELAS XI (Studi pada Sanggar Kegiatan Belajar (SKB) Comal Kabupaten Pemalang)’, 2016)"},"properties":{"noteIndex":0},"schema":"https://github.com/citation-style-language/schema/raw/master/csl-citation.json"}</w:instrText>
      </w:r>
      <w:r w:rsidR="00F17F31">
        <w:rPr>
          <w:rFonts w:ascii="Arial" w:hAnsi="Arial" w:cs="Arial"/>
        </w:rPr>
        <w:fldChar w:fldCharType="separate"/>
      </w:r>
      <w:r w:rsidR="00621820" w:rsidRPr="00621820">
        <w:rPr>
          <w:rFonts w:ascii="Arial" w:hAnsi="Arial" w:cs="Arial"/>
          <w:noProof/>
          <w:highlight w:val="yellow"/>
        </w:rPr>
        <w:t>(“PENGARUH MOTIVASI BELAJAR TERHADAP PRESTASI BELAJAR WARGA BELAJAR KEJAR PAKET C PADA KELAS XI (Studi Pada Sanggar Kegiatan Belajar (SKB) Comal Kabupaten Pemalang),” 2016)</w:t>
      </w:r>
      <w:r w:rsidR="00F17F31">
        <w:rPr>
          <w:rFonts w:ascii="Arial" w:hAnsi="Arial" w:cs="Arial"/>
        </w:rPr>
        <w:fldChar w:fldCharType="end"/>
      </w:r>
      <w:r w:rsidRPr="00520D7C">
        <w:rPr>
          <w:rFonts w:ascii="Arial" w:hAnsi="Arial" w:cs="Arial"/>
        </w:rPr>
        <w:t>.</w:t>
      </w:r>
    </w:p>
    <w:p w14:paraId="7111127D" w14:textId="56E74EE6" w:rsidR="00C13386" w:rsidRPr="00520D7C" w:rsidRDefault="00C13386" w:rsidP="001F0FDD">
      <w:pPr>
        <w:spacing w:line="360" w:lineRule="auto"/>
        <w:ind w:left="90" w:firstLine="630"/>
        <w:jc w:val="both"/>
        <w:rPr>
          <w:rFonts w:ascii="Arial" w:hAnsi="Arial" w:cs="Arial"/>
        </w:rPr>
      </w:pPr>
      <w:r w:rsidRPr="00520D7C">
        <w:rPr>
          <w:rFonts w:ascii="Arial" w:hAnsi="Arial" w:cs="Arial"/>
        </w:rPr>
        <w:t>Dasar kebijakan adanya program kesetaraan kejar paket adalah Undang– Undang Dasar 1945 Pasal 28B Ayat 1 “Setiap orang berhak mengembangkan diri melalui pemenuhan kebutuhan dasarnya, berhak mendapatkan pendidikan dan mendapatkan manfaat dari ilmu pengetahuan dan teknologi, seni dan budaya demi meningkatkan kualitas hidupnya demi kesejahteraan umat manusia”</w:t>
      </w:r>
      <w:r w:rsidR="00F17F31">
        <w:rPr>
          <w:rFonts w:ascii="Arial" w:hAnsi="Arial" w:cs="Arial"/>
        </w:rPr>
        <w:t xml:space="preserve"> </w:t>
      </w:r>
      <w:r w:rsidR="00F17F31" w:rsidRPr="00F17F31">
        <w:rPr>
          <w:rFonts w:ascii="Arial" w:hAnsi="Arial" w:cs="Arial"/>
          <w:highlight w:val="yellow"/>
        </w:rPr>
        <w:fldChar w:fldCharType="begin" w:fldLock="1"/>
      </w:r>
      <w:r w:rsidR="00DE30E1">
        <w:rPr>
          <w:rFonts w:ascii="Arial" w:hAnsi="Arial" w:cs="Arial"/>
          <w:highlight w:val="yellow"/>
        </w:rPr>
        <w:instrText>ADDIN CSL_CITATION {"citationItems":[{"id":"ITEM-1","itemData":{"DOI":"10.31764/jces.v1i1.69","abstract":"Abstrak: Pelatihan ini bertujuan untuk membekali peserta program Kejar Paket C dengan keterampilan bahasa inggris praktis yang sesuai dengan kebutuhan mereka guna meningkatkan peluang memperoleh pekerjaan (jobs oriented). Pelatihan ini difokuskan pada kemampuan menguasai empat keterampilan utama dalam bahasa inggris yaitu keterampilan membaca (reading), menulis (writing), menyimak (listening) dan berbicara (speaking). Peserta pelatihan terdiri atas 25 peserta, pelatihan diselenggarakan selama 10 minggu tatap muka dimana tiap kali pertemuan terselenggara selama 90 menit. Indikator keberhasilan pelatihan ini dinilai dari dua dimensi yaitu dimensi output dan outcome. Hasil dari pelatihan ini dapat meningkatkan keterampilan dan motivasi peserta program Kejar Paket C secara signifikan dimana pencapaian peningkatan keterampilan bahasa inggris peserta meningkat menjadi 75 %.Kata Kunci: peningkatan, keterampilan bahasa inggris, pelatihan. Abstract: This training aims to improve English ability of  Kejar Paket C participants based on their needs, this training can improve their chances to get jobs easily. This training focused to mastering four major skills in English such as speaking, writing, listening and reading. This training consists of 25 participants and held for ten weeks, every session consist of 90 minutes. Successful indicator program evaluate from output which assessed from learning materials achievement, the participants comprehension and ability to speak English fluently. Outcome assessed from the participants ability to mastering English orally and writtenly; the comparation of pre and post test. The result of this training can improve the participants ability and motivation. The participants achievement improve  significantly until 75 %. Keywords: improvement, English skills, training","author":[{"dropping-particle":"","family":"Ariyani","given":"Etika","non-dropping-particle":"","parse-names":false,"suffix":""}],"container-title":"JCES | FKIP UMMat","id":"ITEM-1","issued":{"date-parts":[["2018"]]},"title":"PENINGKATAN KETERAMPILAN BAHASA INGGRIS PRAKTIS BERORIENTASI KERJA BAGI PESERTA KEJAR PAKET C DI KELURAHAN TANJUNG KARANG KOTA MATARAM – NUSA TENGGARA BARAT","type":"article-journal"},"uris":["http://www.mendeley.com/documents/?uuid=fa54ee47-dc76-4185-9266-d77d7b9be056"]}],"mendeley":{"formattedCitation":"(Ariyani, 2018)","plainTextFormattedCitation":"(Ariyani, 2018)","previouslyFormattedCitation":"(Ariyani, 2018)"},"properties":{"noteIndex":0},"schema":"https://github.com/citation-style-language/schema/raw/master/csl-citation.json"}</w:instrText>
      </w:r>
      <w:r w:rsidR="00F17F31" w:rsidRPr="00F17F31">
        <w:rPr>
          <w:rFonts w:ascii="Arial" w:hAnsi="Arial" w:cs="Arial"/>
          <w:highlight w:val="yellow"/>
        </w:rPr>
        <w:fldChar w:fldCharType="separate"/>
      </w:r>
      <w:r w:rsidR="00F17F31" w:rsidRPr="00F17F31">
        <w:rPr>
          <w:rFonts w:ascii="Arial" w:hAnsi="Arial" w:cs="Arial"/>
          <w:noProof/>
          <w:highlight w:val="yellow"/>
        </w:rPr>
        <w:t>(Ariyani, 2018)</w:t>
      </w:r>
      <w:r w:rsidR="00F17F31" w:rsidRPr="00F17F31">
        <w:rPr>
          <w:rFonts w:ascii="Arial" w:hAnsi="Arial" w:cs="Arial"/>
          <w:highlight w:val="yellow"/>
        </w:rPr>
        <w:fldChar w:fldCharType="end"/>
      </w:r>
      <w:r w:rsidRPr="00520D7C">
        <w:rPr>
          <w:rFonts w:ascii="Arial" w:hAnsi="Arial" w:cs="Arial"/>
        </w:rPr>
        <w:t xml:space="preserve">. Dalam implementasinya diperkuat dengan Undang–Undang Republik Indonesia Nomor 20 Tahun 2003 Tentang Sistem Pendidikan Nasional Pasal 5 ; ayat (1 dan 5). 1) Setiap Warga Negara mempunyai hak yang sama untuk memperoleh pendidikan yang bermutu. 5) Setiap Warga Negara berhak mendapatkan kesempatan meningkatkan pendidikan </w:t>
      </w:r>
      <w:r w:rsidR="00F17F31">
        <w:rPr>
          <w:rFonts w:ascii="Arial" w:hAnsi="Arial" w:cs="Arial"/>
        </w:rPr>
        <w:t>sepanjang hayat.</w:t>
      </w:r>
      <w:r w:rsidRPr="00520D7C">
        <w:rPr>
          <w:rFonts w:ascii="Arial" w:hAnsi="Arial" w:cs="Arial"/>
        </w:rPr>
        <w:t>.</w:t>
      </w:r>
    </w:p>
    <w:p w14:paraId="36FF2671" w14:textId="77777777" w:rsidR="00C13386" w:rsidRPr="00520D7C" w:rsidRDefault="00C13386" w:rsidP="001F0FDD">
      <w:pPr>
        <w:spacing w:line="360" w:lineRule="auto"/>
        <w:ind w:left="90" w:firstLine="630"/>
        <w:jc w:val="both"/>
        <w:rPr>
          <w:rFonts w:ascii="Arial" w:hAnsi="Arial" w:cs="Arial"/>
          <w:b/>
        </w:rPr>
      </w:pPr>
      <w:r w:rsidRPr="00520D7C">
        <w:rPr>
          <w:rFonts w:ascii="Arial" w:hAnsi="Arial" w:cs="Arial"/>
          <w:b/>
        </w:rPr>
        <w:t>Konsep diri</w:t>
      </w:r>
    </w:p>
    <w:p w14:paraId="75729F94" w14:textId="6604EED2" w:rsidR="00C13386" w:rsidRPr="00520D7C" w:rsidRDefault="00C13386" w:rsidP="001F0FDD">
      <w:pPr>
        <w:spacing w:line="360" w:lineRule="auto"/>
        <w:ind w:left="90" w:firstLine="630"/>
        <w:jc w:val="both"/>
        <w:rPr>
          <w:rFonts w:ascii="Arial" w:hAnsi="Arial" w:cs="Arial"/>
        </w:rPr>
      </w:pPr>
      <w:r w:rsidRPr="00520D7C">
        <w:rPr>
          <w:rFonts w:ascii="Arial" w:hAnsi="Arial" w:cs="Arial"/>
        </w:rPr>
        <w:t xml:space="preserve">Konsep diri telah ditemukan dan didefiniskan oleh beberapa tokoh, antara lain </w:t>
      </w:r>
      <w:r w:rsidR="00DE30E1">
        <w:rPr>
          <w:rFonts w:ascii="Arial" w:hAnsi="Arial" w:cs="Arial"/>
        </w:rPr>
        <w:fldChar w:fldCharType="begin" w:fldLock="1"/>
      </w:r>
      <w:r w:rsidR="00DE30E1">
        <w:rPr>
          <w:rFonts w:ascii="Arial" w:hAnsi="Arial" w:cs="Arial"/>
        </w:rPr>
        <w:instrText>ADDIN CSL_CITATION {"citationItems":[{"id":"ITEM-1","itemData":{"ISBN":"978-602-6369-27-7","abstract":"… Hal-hal tersebut kiranya layak dijadikan pertimbangan dalam menyusun kebijakan terkait pendidikan di Indonesia … SRL merupakan suatu konsep yang penting dalam teori belajar kognitif sosial yang mendasarkan pada banyak prinsip-prinsip belajar perilakuan tetapi …","author":[{"dropping-particle":"","family":"Kristiyani","given":"Titik","non-dropping-particle":"","parse-names":false,"suffix":""}],"container-title":"Sanata Dharma University Press, Yogyakarta","id":"ITEM-1","issued":{"date-parts":[["2016"]]},"title":"Self Regulated Learning konsep, implikasi, dan tantangannya bagi siswa di Indonesia","type":"book"},"uris":["http://www.mendeley.com/documents/?uuid=a6829746-13f0-44e3-9f67-ea2ec0569066"]}],"mendeley":{"formattedCitation":"(Kristiyani, 2016)","manualFormatting":"Kristiyani, (2016)","plainTextFormattedCitation":"(Kristiyani, 2016)","previouslyFormattedCitation":"(Kristiyani, 2016)"},"properties":{"noteIndex":0},"schema":"https://github.com/citation-style-language/schema/raw/master/csl-citation.json"}</w:instrText>
      </w:r>
      <w:r w:rsidR="00DE30E1">
        <w:rPr>
          <w:rFonts w:ascii="Arial" w:hAnsi="Arial" w:cs="Arial"/>
        </w:rPr>
        <w:fldChar w:fldCharType="separate"/>
      </w:r>
      <w:r w:rsidR="00DE30E1" w:rsidRPr="00DE30E1">
        <w:rPr>
          <w:rFonts w:ascii="Arial" w:hAnsi="Arial" w:cs="Arial"/>
          <w:noProof/>
        </w:rPr>
        <w:t xml:space="preserve">Kristiyani, </w:t>
      </w:r>
      <w:r w:rsidR="00DE30E1">
        <w:rPr>
          <w:rFonts w:ascii="Arial" w:hAnsi="Arial" w:cs="Arial"/>
          <w:noProof/>
        </w:rPr>
        <w:t>(</w:t>
      </w:r>
      <w:r w:rsidR="00DE30E1" w:rsidRPr="00DE30E1">
        <w:rPr>
          <w:rFonts w:ascii="Arial" w:hAnsi="Arial" w:cs="Arial"/>
          <w:noProof/>
        </w:rPr>
        <w:t>2016)</w:t>
      </w:r>
      <w:r w:rsidR="00DE30E1">
        <w:rPr>
          <w:rFonts w:ascii="Arial" w:hAnsi="Arial" w:cs="Arial"/>
        </w:rPr>
        <w:fldChar w:fldCharType="end"/>
      </w:r>
      <w:r w:rsidRPr="00520D7C">
        <w:rPr>
          <w:rFonts w:ascii="Arial" w:hAnsi="Arial" w:cs="Arial"/>
        </w:rPr>
        <w:t xml:space="preserve"> yang mendefinisikan konsep diri yaitu persepsi diri seseorang yang dibentuk melalui pengalaman dan interpretasi dari lingkungannya. Konsep diri dipengaruhi khususnya oleh evaluasi atau penilaian dari orang-orang terdekat, penguatan dan atribusi terhadap tingkah laku seseorang.</w:t>
      </w:r>
    </w:p>
    <w:p w14:paraId="4960EB7F" w14:textId="56D1BAEA" w:rsidR="00C13386" w:rsidRPr="00520D7C" w:rsidRDefault="00C13386" w:rsidP="001F0FDD">
      <w:pPr>
        <w:spacing w:line="360" w:lineRule="auto"/>
        <w:ind w:left="90" w:firstLine="630"/>
        <w:jc w:val="both"/>
        <w:rPr>
          <w:rFonts w:ascii="Arial" w:hAnsi="Arial" w:cs="Arial"/>
        </w:rPr>
      </w:pPr>
      <w:r w:rsidRPr="00520D7C">
        <w:rPr>
          <w:rFonts w:ascii="Arial" w:hAnsi="Arial" w:cs="Arial"/>
        </w:rPr>
        <w:t xml:space="preserve">Definisi lain diungkapkan pula oleh </w:t>
      </w:r>
      <w:r w:rsidR="00DE30E1" w:rsidRPr="00DE30E1">
        <w:rPr>
          <w:rFonts w:ascii="Arial" w:hAnsi="Arial" w:cs="Arial"/>
          <w:highlight w:val="yellow"/>
        </w:rPr>
        <w:fldChar w:fldCharType="begin" w:fldLock="1"/>
      </w:r>
      <w:r w:rsidR="00621820">
        <w:rPr>
          <w:rFonts w:ascii="Arial" w:hAnsi="Arial" w:cs="Arial"/>
          <w:highlight w:val="yellow"/>
        </w:rPr>
        <w:instrText>ADDIN CSL_CITATION {"citationItems":[{"id":"ITEM-1","itemData":{"ISSN":"2477-0302","abstract":"Self- consept is one of the factors that affect student learning in school discipline. Positive self-concept, is essential for students to direct their behavior in accordance with the discipline learned in school. This study is a comparative descriptive study aims to identify and discipline konsepdiri students learn discipline and lack of discipline of learning, and to identify the concept of self-discipline and less disciplined students learn. results showed that the concept of self-discipline and less disciplined students are in good enough category and discipline students learn discipline and lack of discipline in the category quite well and there are significant differences between students learn discipline and lack of discipline. disperlukan potimalisasi role of all the schools umtuk improve self-concept and discipline of student learning.","author":[{"dropping-particle":"","family":"Reski","given":"Niko","non-dropping-particle":"","parse-names":false,"suffix":""},{"dropping-particle":"","family":"Taufik","given":"","non-dropping-particle":"","parse-names":false,"suffix":""},{"dropping-particle":"","family":"Ifdil","given":"","non-dropping-particle":"","parse-names":false,"suffix":""}],"container-title":"Jurnal Educatio: Jurnal Pendidikan Indonesia","id":"ITEM-1","issued":{"date-parts":[["2017"]]},"title":"Konsep diri dan kedisiplinan belajar siswa","type":"article-journal"},"uris":["http://www.mendeley.com/documents/?uuid=8de96df6-e2ad-4ae1-8d2a-be24c9fe1ce3"]}],"mendeley":{"formattedCitation":"(Reski et al., 2017)","manualFormatting":"Reski et al., (2017)","plainTextFormattedCitation":"(Reski et al., 2017)","previouslyFormattedCitation":"(Reski &lt;i&gt;et al.&lt;/i&gt;, 2017)"},"properties":{"noteIndex":0},"schema":"https://github.com/citation-style-language/schema/raw/master/csl-citation.json"}</w:instrText>
      </w:r>
      <w:r w:rsidR="00DE30E1" w:rsidRPr="00DE30E1">
        <w:rPr>
          <w:rFonts w:ascii="Arial" w:hAnsi="Arial" w:cs="Arial"/>
          <w:highlight w:val="yellow"/>
        </w:rPr>
        <w:fldChar w:fldCharType="separate"/>
      </w:r>
      <w:r w:rsidR="00DE30E1" w:rsidRPr="00DE30E1">
        <w:rPr>
          <w:rFonts w:ascii="Arial" w:hAnsi="Arial" w:cs="Arial"/>
          <w:noProof/>
          <w:highlight w:val="yellow"/>
        </w:rPr>
        <w:t xml:space="preserve">Reski </w:t>
      </w:r>
      <w:r w:rsidR="00DE30E1" w:rsidRPr="00DE30E1">
        <w:rPr>
          <w:rFonts w:ascii="Arial" w:hAnsi="Arial" w:cs="Arial"/>
          <w:i/>
          <w:noProof/>
          <w:highlight w:val="yellow"/>
        </w:rPr>
        <w:t>et al.</w:t>
      </w:r>
      <w:r w:rsidR="00DE30E1" w:rsidRPr="00DE30E1">
        <w:rPr>
          <w:rFonts w:ascii="Arial" w:hAnsi="Arial" w:cs="Arial"/>
          <w:noProof/>
          <w:highlight w:val="yellow"/>
        </w:rPr>
        <w:t>, (2017)</w:t>
      </w:r>
      <w:r w:rsidR="00DE30E1" w:rsidRPr="00DE30E1">
        <w:rPr>
          <w:rFonts w:ascii="Arial" w:hAnsi="Arial" w:cs="Arial"/>
          <w:highlight w:val="yellow"/>
        </w:rPr>
        <w:fldChar w:fldCharType="end"/>
      </w:r>
      <w:r w:rsidRPr="00520D7C">
        <w:rPr>
          <w:rFonts w:ascii="Arial" w:hAnsi="Arial" w:cs="Arial"/>
        </w:rPr>
        <w:t xml:space="preserve"> yang mengatakan bahwa konsep diri adalah gambaran seseorang mengenai dirinya, gambaran ini merupakan gabungan kepercayaan orang tersebut mengenai diri sendiri yang meliputi karakteristik fisik, psikologi, sosial emosi, aspirasi dan prestasi-prestasinya.Konsep diri sebenarnya adalah konsep seseorang tentang siapa dan apa dia itu. Konsep diri merupakan sesuatu yang bersifat unik dan subyektif. Konsep diri sangat dipengaruhi oleh pandangan, sikap, dan ide dari individu yang bersangkutan mengenai dirinya sendiri </w:t>
      </w:r>
      <w:r w:rsidR="00DE30E1" w:rsidRPr="00DE30E1">
        <w:rPr>
          <w:rFonts w:ascii="Arial" w:hAnsi="Arial" w:cs="Arial"/>
          <w:highlight w:val="yellow"/>
        </w:rPr>
        <w:fldChar w:fldCharType="begin" w:fldLock="1"/>
      </w:r>
      <w:r w:rsidR="003E673E">
        <w:rPr>
          <w:rFonts w:ascii="Arial" w:hAnsi="Arial" w:cs="Arial"/>
          <w:highlight w:val="yellow"/>
        </w:rPr>
        <w:instrText>ADDIN CSL_CITATION {"citationItems":[{"id":"ITEM-1","itemData":{"DOI":"10.30996/persona.v5i02.727","ISSN":"2301-5985","abstract":"This study aims to test or not the relationship between the perceptions about the methods of Service-Learning and self concept with prosocial behavior in the students. Earlier predictions put forward in this study is there is a relationship between them.The selected subjects in this research are a student of Petra Christian University in Surabaya which are already taking courses with method of Service-Learning. Data retrieval done through measuring scale: 3 prososial behavior, perceptions about the methods of Service-Learningand self concept.At the time of data taken, item of prosocial behavior amounted to 106,item ofperceptions about Service-Learning method amounted 70 and item of self concept amounted 72 item. After analysis of the data done, item of prosocial behavior amounted49, item of perceptions about Service-Learning methods amountedto 55 and item of self concept amounted23. The data analysis done on a computerized program SPSS version 20 generates price R Â² = 0.768 level of significance 0.000. This means the variable perceptions about Service-Learning Method and variable self concept are jointly contributing to the significance of the relationship with the Prosocial Behavior of variable as much as 76.8%. Partially, the effective contribution of the variable perceptions about Service-Learning method of 73.93% and the variable self concept of 2.88%, while the remaining 23.2% is assumed to be derived from other variables that are not yet represented in this research.Keywords : prososial behavior, perceptions, service-learning, self-concept.","author":[{"dropping-particle":"","family":"Cahyono","given":"Yohanes Budi","non-dropping-particle":"","parse-names":false,"suffix":""}],"container-title":"Persona:Jurnal Psikologi Indonesia","id":"ITEM-1","issued":{"date-parts":[["2016"]]},"title":"Persepsi Tentang Metode Service Learning, Konsep Diri dan Perilaku Prososial Mahasiswa","type":"article-journal"},"uris":["http://www.mendeley.com/documents/?uuid=499a6926-6cf5-448c-803c-ffe7a93773c4"]}],"mendeley":{"formattedCitation":"(Cahyono, 2016)","manualFormatting":"Cahyono, (2016)","plainTextFormattedCitation":"(Cahyono, 2016)","previouslyFormattedCitation":"(Cahyono, 2016)"},"properties":{"noteIndex":0},"schema":"https://github.com/citation-style-language/schema/raw/master/csl-citation.json"}</w:instrText>
      </w:r>
      <w:r w:rsidR="00DE30E1" w:rsidRPr="00DE30E1">
        <w:rPr>
          <w:rFonts w:ascii="Arial" w:hAnsi="Arial" w:cs="Arial"/>
          <w:highlight w:val="yellow"/>
        </w:rPr>
        <w:fldChar w:fldCharType="separate"/>
      </w:r>
      <w:r w:rsidR="00DE30E1" w:rsidRPr="00DE30E1">
        <w:rPr>
          <w:rFonts w:ascii="Arial" w:hAnsi="Arial" w:cs="Arial"/>
          <w:noProof/>
          <w:highlight w:val="yellow"/>
        </w:rPr>
        <w:t>Cahyono, (2016)</w:t>
      </w:r>
      <w:r w:rsidR="00DE30E1" w:rsidRPr="00DE30E1">
        <w:rPr>
          <w:rFonts w:ascii="Arial" w:hAnsi="Arial" w:cs="Arial"/>
          <w:highlight w:val="yellow"/>
        </w:rPr>
        <w:fldChar w:fldCharType="end"/>
      </w:r>
    </w:p>
    <w:p w14:paraId="2637555C" w14:textId="77777777" w:rsidR="00C13386" w:rsidRPr="00520D7C" w:rsidRDefault="00C13386" w:rsidP="001F0FDD">
      <w:pPr>
        <w:pStyle w:val="Heading2"/>
        <w:jc w:val="both"/>
        <w:rPr>
          <w:sz w:val="22"/>
          <w:lang w:val="eu-ES"/>
        </w:rPr>
      </w:pPr>
      <w:r w:rsidRPr="00520D7C">
        <w:rPr>
          <w:sz w:val="22"/>
          <w:lang w:val="eu-ES"/>
        </w:rPr>
        <w:lastRenderedPageBreak/>
        <w:t>Karakteristik Konsep Diri</w:t>
      </w:r>
    </w:p>
    <w:p w14:paraId="33D26551" w14:textId="77777777" w:rsidR="00C13386" w:rsidRPr="00520D7C" w:rsidRDefault="00C13386" w:rsidP="001F0FDD">
      <w:pPr>
        <w:spacing w:line="360" w:lineRule="auto"/>
        <w:jc w:val="both"/>
        <w:rPr>
          <w:rFonts w:ascii="Arial" w:hAnsi="Arial" w:cs="Arial"/>
        </w:rPr>
      </w:pPr>
      <w:r w:rsidRPr="00520D7C">
        <w:rPr>
          <w:rFonts w:ascii="Arial" w:hAnsi="Arial" w:cs="Arial"/>
        </w:rPr>
        <w:tab/>
        <w:t>Berdasarkan Sirvant (dalam Sivernail, 1985), dapat disimpulkan beberapa karakteristik konsep diri yang positif dan negatif yaitu :</w:t>
      </w:r>
    </w:p>
    <w:tbl>
      <w:tblPr>
        <w:tblStyle w:val="TableGrid"/>
        <w:tblW w:w="0" w:type="auto"/>
        <w:tblLook w:val="04A0" w:firstRow="1" w:lastRow="0" w:firstColumn="1" w:lastColumn="0" w:noHBand="0" w:noVBand="1"/>
      </w:tblPr>
      <w:tblGrid>
        <w:gridCol w:w="568"/>
        <w:gridCol w:w="3900"/>
        <w:gridCol w:w="4027"/>
      </w:tblGrid>
      <w:tr w:rsidR="00C13386" w:rsidRPr="00DE30E1" w14:paraId="62CDCB00" w14:textId="77777777" w:rsidTr="001E549D">
        <w:tc>
          <w:tcPr>
            <w:tcW w:w="570" w:type="dxa"/>
          </w:tcPr>
          <w:p w14:paraId="2985A56D" w14:textId="77777777" w:rsidR="00C13386" w:rsidRPr="00DE30E1" w:rsidRDefault="00C13386" w:rsidP="001F0FDD">
            <w:pPr>
              <w:spacing w:line="360" w:lineRule="auto"/>
              <w:jc w:val="both"/>
              <w:rPr>
                <w:rFonts w:ascii="Arial" w:hAnsi="Arial" w:cs="Arial"/>
                <w:b/>
                <w:sz w:val="18"/>
                <w:szCs w:val="18"/>
              </w:rPr>
            </w:pPr>
            <w:r w:rsidRPr="00DE30E1">
              <w:rPr>
                <w:rFonts w:ascii="Arial" w:hAnsi="Arial" w:cs="Arial"/>
                <w:b/>
                <w:sz w:val="18"/>
                <w:szCs w:val="18"/>
              </w:rPr>
              <w:t>No.</w:t>
            </w:r>
          </w:p>
        </w:tc>
        <w:tc>
          <w:tcPr>
            <w:tcW w:w="3961" w:type="dxa"/>
          </w:tcPr>
          <w:p w14:paraId="072807A4" w14:textId="77777777" w:rsidR="00C13386" w:rsidRPr="00DE30E1" w:rsidRDefault="00C13386" w:rsidP="001F0FDD">
            <w:pPr>
              <w:spacing w:line="360" w:lineRule="auto"/>
              <w:jc w:val="both"/>
              <w:rPr>
                <w:rFonts w:ascii="Arial" w:hAnsi="Arial" w:cs="Arial"/>
                <w:b/>
                <w:sz w:val="18"/>
                <w:szCs w:val="18"/>
              </w:rPr>
            </w:pPr>
            <w:r w:rsidRPr="00DE30E1">
              <w:rPr>
                <w:rFonts w:ascii="Arial" w:hAnsi="Arial" w:cs="Arial"/>
                <w:b/>
                <w:sz w:val="18"/>
                <w:szCs w:val="18"/>
              </w:rPr>
              <w:t>Konsep Diri Positif</w:t>
            </w:r>
          </w:p>
        </w:tc>
        <w:tc>
          <w:tcPr>
            <w:tcW w:w="4099" w:type="dxa"/>
          </w:tcPr>
          <w:p w14:paraId="25B9C52B" w14:textId="77777777" w:rsidR="00C13386" w:rsidRPr="00DE30E1" w:rsidRDefault="00C13386" w:rsidP="001F0FDD">
            <w:pPr>
              <w:spacing w:line="360" w:lineRule="auto"/>
              <w:jc w:val="both"/>
              <w:rPr>
                <w:rFonts w:ascii="Arial" w:hAnsi="Arial" w:cs="Arial"/>
                <w:b/>
                <w:sz w:val="18"/>
                <w:szCs w:val="18"/>
              </w:rPr>
            </w:pPr>
            <w:r w:rsidRPr="00DE30E1">
              <w:rPr>
                <w:rFonts w:ascii="Arial" w:hAnsi="Arial" w:cs="Arial"/>
                <w:b/>
                <w:sz w:val="18"/>
                <w:szCs w:val="18"/>
              </w:rPr>
              <w:t>Konsep Diri Negatif</w:t>
            </w:r>
          </w:p>
        </w:tc>
      </w:tr>
      <w:tr w:rsidR="00C13386" w:rsidRPr="00DE30E1" w14:paraId="6F74C00E" w14:textId="77777777" w:rsidTr="001E549D">
        <w:tc>
          <w:tcPr>
            <w:tcW w:w="570" w:type="dxa"/>
          </w:tcPr>
          <w:p w14:paraId="0BF1AAAD"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1.</w:t>
            </w:r>
          </w:p>
        </w:tc>
        <w:tc>
          <w:tcPr>
            <w:tcW w:w="3961" w:type="dxa"/>
          </w:tcPr>
          <w:p w14:paraId="512D62FF"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Tidak takut menghadapi situasi baru</w:t>
            </w:r>
          </w:p>
        </w:tc>
        <w:tc>
          <w:tcPr>
            <w:tcW w:w="4099" w:type="dxa"/>
          </w:tcPr>
          <w:p w14:paraId="553BBAA9"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1. Menunggu keputusan dari orang lain.</w:t>
            </w:r>
          </w:p>
        </w:tc>
      </w:tr>
      <w:tr w:rsidR="00C13386" w:rsidRPr="00DE30E1" w14:paraId="74481D80" w14:textId="77777777" w:rsidTr="001E549D">
        <w:tc>
          <w:tcPr>
            <w:tcW w:w="570" w:type="dxa"/>
          </w:tcPr>
          <w:p w14:paraId="6CF8D10B"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2.</w:t>
            </w:r>
          </w:p>
        </w:tc>
        <w:tc>
          <w:tcPr>
            <w:tcW w:w="3961" w:type="dxa"/>
          </w:tcPr>
          <w:p w14:paraId="20788BDC"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Mampu mempunyai teman-teman baru</w:t>
            </w:r>
          </w:p>
        </w:tc>
        <w:tc>
          <w:tcPr>
            <w:tcW w:w="4099" w:type="dxa"/>
          </w:tcPr>
          <w:p w14:paraId="4B9A29F3"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2. Jarang mengikuti aktivitas baru</w:t>
            </w:r>
          </w:p>
        </w:tc>
      </w:tr>
      <w:tr w:rsidR="00C13386" w:rsidRPr="00DE30E1" w14:paraId="056CF5E4" w14:textId="77777777" w:rsidTr="001E549D">
        <w:tc>
          <w:tcPr>
            <w:tcW w:w="570" w:type="dxa"/>
          </w:tcPr>
          <w:p w14:paraId="0DA0A99F"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3.</w:t>
            </w:r>
          </w:p>
        </w:tc>
        <w:tc>
          <w:tcPr>
            <w:tcW w:w="3961" w:type="dxa"/>
          </w:tcPr>
          <w:p w14:paraId="6797DE73"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Mudah mengenal tugas-tugas baru</w:t>
            </w:r>
          </w:p>
        </w:tc>
        <w:tc>
          <w:tcPr>
            <w:tcW w:w="4099" w:type="dxa"/>
          </w:tcPr>
          <w:p w14:paraId="483DC9A1"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3. Selalu bertanya dalam menilai sesuatu</w:t>
            </w:r>
          </w:p>
        </w:tc>
      </w:tr>
      <w:tr w:rsidR="00C13386" w:rsidRPr="00DE30E1" w14:paraId="1A618DEF" w14:textId="77777777" w:rsidTr="001E549D">
        <w:tc>
          <w:tcPr>
            <w:tcW w:w="570" w:type="dxa"/>
          </w:tcPr>
          <w:p w14:paraId="4021DB7C"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4.</w:t>
            </w:r>
          </w:p>
        </w:tc>
        <w:tc>
          <w:tcPr>
            <w:tcW w:w="3961" w:type="dxa"/>
          </w:tcPr>
          <w:p w14:paraId="6DEDEB9A"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Mudah menyesuaikan diri pada orang-orang asing.</w:t>
            </w:r>
          </w:p>
        </w:tc>
        <w:tc>
          <w:tcPr>
            <w:tcW w:w="4099" w:type="dxa"/>
          </w:tcPr>
          <w:p w14:paraId="5B745EB1"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4. Tidak spontan dan tidak percaya diri</w:t>
            </w:r>
          </w:p>
        </w:tc>
      </w:tr>
      <w:tr w:rsidR="00C13386" w:rsidRPr="00DE30E1" w14:paraId="4EC2CC77" w14:textId="77777777" w:rsidTr="001E549D">
        <w:tc>
          <w:tcPr>
            <w:tcW w:w="570" w:type="dxa"/>
          </w:tcPr>
          <w:p w14:paraId="2B8ED74D"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5.</w:t>
            </w:r>
          </w:p>
        </w:tc>
        <w:tc>
          <w:tcPr>
            <w:tcW w:w="3961" w:type="dxa"/>
          </w:tcPr>
          <w:p w14:paraId="21E677C5"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Dapat dan mudah bekerja sama</w:t>
            </w:r>
          </w:p>
        </w:tc>
        <w:tc>
          <w:tcPr>
            <w:tcW w:w="4099" w:type="dxa"/>
          </w:tcPr>
          <w:p w14:paraId="218D8F65"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5. Kaku terhadap barang-barang miliknya.</w:t>
            </w:r>
          </w:p>
        </w:tc>
      </w:tr>
      <w:tr w:rsidR="00C13386" w:rsidRPr="00DE30E1" w14:paraId="32CFDC0A" w14:textId="77777777" w:rsidTr="001E549D">
        <w:tc>
          <w:tcPr>
            <w:tcW w:w="570" w:type="dxa"/>
          </w:tcPr>
          <w:p w14:paraId="222AC29B"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6.</w:t>
            </w:r>
          </w:p>
        </w:tc>
        <w:tc>
          <w:tcPr>
            <w:tcW w:w="3961" w:type="dxa"/>
          </w:tcPr>
          <w:p w14:paraId="5D7871D3"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Dapat bertanggung jawab</w:t>
            </w:r>
          </w:p>
        </w:tc>
        <w:tc>
          <w:tcPr>
            <w:tcW w:w="4099" w:type="dxa"/>
          </w:tcPr>
          <w:p w14:paraId="70B38A5C"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6. Cenderung pendiam</w:t>
            </w:r>
          </w:p>
        </w:tc>
      </w:tr>
      <w:tr w:rsidR="00C13386" w:rsidRPr="00DE30E1" w14:paraId="28841F85" w14:textId="77777777" w:rsidTr="001E549D">
        <w:tc>
          <w:tcPr>
            <w:tcW w:w="570" w:type="dxa"/>
          </w:tcPr>
          <w:p w14:paraId="6B3945C5"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7.</w:t>
            </w:r>
          </w:p>
        </w:tc>
        <w:tc>
          <w:tcPr>
            <w:tcW w:w="3961" w:type="dxa"/>
          </w:tcPr>
          <w:p w14:paraId="0F36841D"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Kreatif</w:t>
            </w:r>
          </w:p>
        </w:tc>
        <w:tc>
          <w:tcPr>
            <w:tcW w:w="4099" w:type="dxa"/>
          </w:tcPr>
          <w:p w14:paraId="39771597"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7. Menghindar dan nampak frustasi dalam tugas.</w:t>
            </w:r>
          </w:p>
        </w:tc>
      </w:tr>
      <w:tr w:rsidR="00C13386" w:rsidRPr="00DE30E1" w14:paraId="2C9E70D7" w14:textId="77777777" w:rsidTr="001E549D">
        <w:tc>
          <w:tcPr>
            <w:tcW w:w="570" w:type="dxa"/>
          </w:tcPr>
          <w:p w14:paraId="6FB9E6BD"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8.</w:t>
            </w:r>
          </w:p>
        </w:tc>
        <w:tc>
          <w:tcPr>
            <w:tcW w:w="3961" w:type="dxa"/>
          </w:tcPr>
          <w:p w14:paraId="49D5CE0E"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Berani mengemukakan pengalaman-pengalamannya.</w:t>
            </w:r>
          </w:p>
        </w:tc>
        <w:tc>
          <w:tcPr>
            <w:tcW w:w="4099" w:type="dxa"/>
          </w:tcPr>
          <w:p w14:paraId="2A4ED06B"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8. Tidak mudah menemukan kelebihan dirinya.</w:t>
            </w:r>
          </w:p>
        </w:tc>
      </w:tr>
      <w:tr w:rsidR="00C13386" w:rsidRPr="00DE30E1" w14:paraId="69E2270E" w14:textId="77777777" w:rsidTr="001E549D">
        <w:tc>
          <w:tcPr>
            <w:tcW w:w="570" w:type="dxa"/>
          </w:tcPr>
          <w:p w14:paraId="555BA505"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9.</w:t>
            </w:r>
          </w:p>
        </w:tc>
        <w:tc>
          <w:tcPr>
            <w:tcW w:w="3961" w:type="dxa"/>
          </w:tcPr>
          <w:p w14:paraId="37D6A482"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Mandiri</w:t>
            </w:r>
          </w:p>
        </w:tc>
        <w:tc>
          <w:tcPr>
            <w:tcW w:w="4099" w:type="dxa"/>
          </w:tcPr>
          <w:p w14:paraId="4071D416"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9. Sangat tergantung akan tindakan maupun pendapat orang lain.</w:t>
            </w:r>
          </w:p>
        </w:tc>
      </w:tr>
      <w:tr w:rsidR="00C13386" w:rsidRPr="00DE30E1" w14:paraId="38AE07F1" w14:textId="77777777" w:rsidTr="00C13386">
        <w:trPr>
          <w:trHeight w:val="865"/>
        </w:trPr>
        <w:tc>
          <w:tcPr>
            <w:tcW w:w="570" w:type="dxa"/>
          </w:tcPr>
          <w:p w14:paraId="240146D6"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10.</w:t>
            </w:r>
          </w:p>
        </w:tc>
        <w:tc>
          <w:tcPr>
            <w:tcW w:w="3961" w:type="dxa"/>
          </w:tcPr>
          <w:p w14:paraId="60075828"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Penggembira</w:t>
            </w:r>
          </w:p>
        </w:tc>
        <w:tc>
          <w:tcPr>
            <w:tcW w:w="4099" w:type="dxa"/>
          </w:tcPr>
          <w:p w14:paraId="14CDDD43" w14:textId="77777777" w:rsidR="00C13386" w:rsidRPr="00DE30E1" w:rsidRDefault="00C13386" w:rsidP="001F0FDD">
            <w:pPr>
              <w:spacing w:line="360" w:lineRule="auto"/>
              <w:jc w:val="both"/>
              <w:rPr>
                <w:rFonts w:ascii="Arial" w:hAnsi="Arial" w:cs="Arial"/>
                <w:sz w:val="18"/>
                <w:szCs w:val="18"/>
              </w:rPr>
            </w:pPr>
            <w:r w:rsidRPr="00DE30E1">
              <w:rPr>
                <w:rFonts w:ascii="Arial" w:hAnsi="Arial" w:cs="Arial"/>
                <w:sz w:val="18"/>
                <w:szCs w:val="18"/>
              </w:rPr>
              <w:t>10. Cenderung tidak bersemangat terhadap suatu hal.</w:t>
            </w:r>
          </w:p>
        </w:tc>
      </w:tr>
    </w:tbl>
    <w:p w14:paraId="07736FA9" w14:textId="77777777" w:rsidR="001F0FDD" w:rsidRPr="00DE30E1" w:rsidRDefault="00C13386" w:rsidP="001075C2">
      <w:pPr>
        <w:spacing w:line="360" w:lineRule="auto"/>
        <w:jc w:val="both"/>
        <w:rPr>
          <w:rFonts w:ascii="Arial" w:hAnsi="Arial" w:cs="Arial"/>
          <w:b/>
          <w:sz w:val="18"/>
          <w:szCs w:val="18"/>
        </w:rPr>
      </w:pPr>
      <w:r w:rsidRPr="00DE30E1">
        <w:rPr>
          <w:rFonts w:ascii="Arial" w:hAnsi="Arial" w:cs="Arial"/>
          <w:i/>
          <w:sz w:val="18"/>
          <w:szCs w:val="18"/>
        </w:rPr>
        <w:t>Tabel 1</w:t>
      </w:r>
      <w:r w:rsidRPr="00DE30E1">
        <w:rPr>
          <w:rFonts w:ascii="Arial" w:hAnsi="Arial" w:cs="Arial"/>
          <w:b/>
          <w:sz w:val="18"/>
          <w:szCs w:val="18"/>
        </w:rPr>
        <w:t>.</w:t>
      </w:r>
      <w:r w:rsidRPr="00DE30E1">
        <w:rPr>
          <w:rFonts w:ascii="Arial" w:hAnsi="Arial" w:cs="Arial"/>
          <w:sz w:val="18"/>
          <w:szCs w:val="18"/>
        </w:rPr>
        <w:t xml:space="preserve"> Karakteristik konsep diri</w:t>
      </w:r>
    </w:p>
    <w:p w14:paraId="728F6854" w14:textId="77777777" w:rsidR="00C13386" w:rsidRPr="00520D7C" w:rsidRDefault="00C13386" w:rsidP="001F0FDD">
      <w:pPr>
        <w:pStyle w:val="Heading2"/>
        <w:jc w:val="both"/>
        <w:rPr>
          <w:sz w:val="22"/>
          <w:lang w:val="eu-ES"/>
        </w:rPr>
      </w:pPr>
      <w:r w:rsidRPr="00520D7C">
        <w:rPr>
          <w:sz w:val="22"/>
          <w:lang w:val="eu-ES"/>
        </w:rPr>
        <w:t>Komponen Konsep Diri</w:t>
      </w:r>
    </w:p>
    <w:p w14:paraId="02A258BA" w14:textId="77777777" w:rsidR="00C13386" w:rsidRPr="00520D7C" w:rsidRDefault="00C13386" w:rsidP="001F0FDD">
      <w:pPr>
        <w:tabs>
          <w:tab w:val="left" w:pos="720"/>
        </w:tabs>
        <w:spacing w:after="0" w:line="360" w:lineRule="auto"/>
        <w:jc w:val="both"/>
        <w:rPr>
          <w:rFonts w:ascii="Arial" w:hAnsi="Arial" w:cs="Arial"/>
          <w:lang w:val="eu-ES"/>
        </w:rPr>
      </w:pPr>
      <w:r w:rsidRPr="00520D7C">
        <w:rPr>
          <w:rFonts w:ascii="Arial" w:hAnsi="Arial" w:cs="Arial"/>
          <w:lang w:val="eu-ES"/>
        </w:rPr>
        <w:t>Berikut penjelasan dari setiap komponen konsep diri menurut Shalveson, dkk (1976)</w:t>
      </w:r>
    </w:p>
    <w:p w14:paraId="293294F0" w14:textId="77777777" w:rsidR="00C13386" w:rsidRPr="00520D7C" w:rsidRDefault="00C13386" w:rsidP="001F0FDD">
      <w:pPr>
        <w:spacing w:line="360" w:lineRule="auto"/>
        <w:jc w:val="both"/>
        <w:rPr>
          <w:rFonts w:ascii="Arial" w:hAnsi="Arial" w:cs="Arial"/>
        </w:rPr>
      </w:pPr>
      <w:r w:rsidRPr="00520D7C">
        <w:rPr>
          <w:rFonts w:ascii="Arial" w:hAnsi="Arial" w:cs="Arial"/>
          <w:noProof/>
        </w:rPr>
        <mc:AlternateContent>
          <mc:Choice Requires="wpg">
            <w:drawing>
              <wp:anchor distT="0" distB="0" distL="114300" distR="114300" simplePos="0" relativeHeight="251659264" behindDoc="0" locked="0" layoutInCell="1" allowOverlap="1" wp14:anchorId="70B0CA24" wp14:editId="4947C9D4">
                <wp:simplePos x="0" y="0"/>
                <wp:positionH relativeFrom="margin">
                  <wp:align>left</wp:align>
                </wp:positionH>
                <wp:positionV relativeFrom="paragraph">
                  <wp:posOffset>223520</wp:posOffset>
                </wp:positionV>
                <wp:extent cx="5581651" cy="2369820"/>
                <wp:effectExtent l="0" t="0" r="19050" b="11430"/>
                <wp:wrapNone/>
                <wp:docPr id="62" name="Group 79"/>
                <wp:cNvGraphicFramePr/>
                <a:graphic xmlns:a="http://schemas.openxmlformats.org/drawingml/2006/main">
                  <a:graphicData uri="http://schemas.microsoft.com/office/word/2010/wordprocessingGroup">
                    <wpg:wgp>
                      <wpg:cNvGrpSpPr/>
                      <wpg:grpSpPr>
                        <a:xfrm>
                          <a:off x="0" y="0"/>
                          <a:ext cx="5581651" cy="2369820"/>
                          <a:chOff x="0" y="0"/>
                          <a:chExt cx="6470828" cy="2369858"/>
                        </a:xfrm>
                      </wpg:grpSpPr>
                      <wps:wsp>
                        <wps:cNvPr id="64" name="Straight Connector 64"/>
                        <wps:cNvCnPr/>
                        <wps:spPr>
                          <a:xfrm>
                            <a:off x="3122271" y="1693814"/>
                            <a:ext cx="0" cy="183511"/>
                          </a:xfrm>
                          <a:prstGeom prst="line">
                            <a:avLst/>
                          </a:prstGeom>
                          <a:noFill/>
                          <a:ln w="6350" cap="flat" cmpd="sng" algn="ctr">
                            <a:solidFill>
                              <a:srgbClr val="5B9BD5"/>
                            </a:solidFill>
                            <a:prstDash val="solid"/>
                            <a:miter lim="800000"/>
                          </a:ln>
                          <a:effectLst/>
                        </wps:spPr>
                        <wps:bodyPr/>
                      </wps:wsp>
                      <wps:wsp>
                        <wps:cNvPr id="65" name="Straight Connector 65"/>
                        <wps:cNvCnPr/>
                        <wps:spPr>
                          <a:xfrm flipV="1">
                            <a:off x="704057" y="602802"/>
                            <a:ext cx="4919701" cy="21829"/>
                          </a:xfrm>
                          <a:prstGeom prst="line">
                            <a:avLst/>
                          </a:prstGeom>
                          <a:noFill/>
                          <a:ln w="6350" cap="flat" cmpd="sng" algn="ctr">
                            <a:solidFill>
                              <a:srgbClr val="5B9BD5"/>
                            </a:solidFill>
                            <a:prstDash val="solid"/>
                            <a:miter lim="800000"/>
                          </a:ln>
                          <a:effectLst/>
                        </wps:spPr>
                        <wps:bodyPr/>
                      </wps:wsp>
                      <wps:wsp>
                        <wps:cNvPr id="66" name="Straight Connector 66"/>
                        <wps:cNvCnPr/>
                        <wps:spPr>
                          <a:xfrm>
                            <a:off x="704057" y="635000"/>
                            <a:ext cx="4804" cy="208882"/>
                          </a:xfrm>
                          <a:prstGeom prst="line">
                            <a:avLst/>
                          </a:prstGeom>
                          <a:noFill/>
                          <a:ln w="6350" cap="flat" cmpd="sng" algn="ctr">
                            <a:solidFill>
                              <a:srgbClr val="5B9BD5"/>
                            </a:solidFill>
                            <a:prstDash val="solid"/>
                            <a:miter lim="800000"/>
                          </a:ln>
                          <a:effectLst/>
                        </wps:spPr>
                        <wps:bodyPr/>
                      </wps:wsp>
                      <wps:wsp>
                        <wps:cNvPr id="67" name="Rectangle 67"/>
                        <wps:cNvSpPr>
                          <a:spLocks noChangeArrowheads="1"/>
                        </wps:cNvSpPr>
                        <wps:spPr bwMode="auto">
                          <a:xfrm>
                            <a:off x="180223" y="809638"/>
                            <a:ext cx="1057274" cy="647710"/>
                          </a:xfrm>
                          <a:prstGeom prst="rect">
                            <a:avLst/>
                          </a:prstGeom>
                          <a:solidFill>
                            <a:srgbClr val="FFFFFF"/>
                          </a:solidFill>
                          <a:ln w="25400">
                            <a:solidFill>
                              <a:srgbClr val="F79646"/>
                            </a:solidFill>
                            <a:miter lim="800000"/>
                            <a:headEnd/>
                            <a:tailEnd/>
                          </a:ln>
                        </wps:spPr>
                        <wps:txbx>
                          <w:txbxContent>
                            <w:p w14:paraId="37242F40"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prestasi &amp; aspirasi</w:t>
                              </w:r>
                            </w:p>
                          </w:txbxContent>
                        </wps:txbx>
                        <wps:bodyPr vert="horz" wrap="square" lIns="91440" tIns="45720" rIns="91440" bIns="45720" numCol="1" anchor="ctr" anchorCtr="0" compatLnSpc="1">
                          <a:prstTxWarp prst="textNoShape">
                            <a:avLst/>
                          </a:prstTxWarp>
                        </wps:bodyPr>
                      </wps:wsp>
                      <wps:wsp>
                        <wps:cNvPr id="68" name="Straight Connector 68"/>
                        <wps:cNvCnPr/>
                        <wps:spPr>
                          <a:xfrm flipH="1">
                            <a:off x="2576327" y="625475"/>
                            <a:ext cx="2182" cy="208882"/>
                          </a:xfrm>
                          <a:prstGeom prst="line">
                            <a:avLst/>
                          </a:prstGeom>
                          <a:noFill/>
                          <a:ln w="6350" cap="flat" cmpd="sng" algn="ctr">
                            <a:solidFill>
                              <a:srgbClr val="5B9BD5"/>
                            </a:solidFill>
                            <a:prstDash val="solid"/>
                            <a:miter lim="800000"/>
                          </a:ln>
                          <a:effectLst/>
                        </wps:spPr>
                        <wps:bodyPr/>
                      </wps:wsp>
                      <wps:wsp>
                        <wps:cNvPr id="70" name="Straight Connector 70"/>
                        <wps:cNvCnPr/>
                        <wps:spPr>
                          <a:xfrm>
                            <a:off x="2701843" y="457357"/>
                            <a:ext cx="0" cy="177643"/>
                          </a:xfrm>
                          <a:prstGeom prst="line">
                            <a:avLst/>
                          </a:prstGeom>
                          <a:noFill/>
                          <a:ln w="6350" cap="flat" cmpd="sng" algn="ctr">
                            <a:solidFill>
                              <a:srgbClr val="5B9BD5"/>
                            </a:solidFill>
                            <a:prstDash val="solid"/>
                            <a:miter lim="800000"/>
                          </a:ln>
                          <a:effectLst/>
                        </wps:spPr>
                        <wps:bodyPr/>
                      </wps:wsp>
                      <wps:wsp>
                        <wps:cNvPr id="71" name="Rectangle 71"/>
                        <wps:cNvSpPr>
                          <a:spLocks noChangeArrowheads="1"/>
                        </wps:cNvSpPr>
                        <wps:spPr bwMode="auto">
                          <a:xfrm>
                            <a:off x="1896970" y="843882"/>
                            <a:ext cx="1358713" cy="542925"/>
                          </a:xfrm>
                          <a:prstGeom prst="rect">
                            <a:avLst/>
                          </a:prstGeom>
                          <a:solidFill>
                            <a:srgbClr val="FFFFFF"/>
                          </a:solidFill>
                          <a:ln w="25400">
                            <a:solidFill>
                              <a:srgbClr val="F79646"/>
                            </a:solidFill>
                            <a:miter lim="800000"/>
                            <a:headEnd/>
                            <a:tailEnd/>
                          </a:ln>
                        </wps:spPr>
                        <wps:txbx>
                          <w:txbxContent>
                            <w:p w14:paraId="5ADCAF3B"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sosial</w:t>
                              </w:r>
                            </w:p>
                          </w:txbxContent>
                        </wps:txbx>
                        <wps:bodyPr vert="horz" wrap="square" lIns="91440" tIns="45720" rIns="91440" bIns="45720" numCol="1" anchor="ctr" anchorCtr="0" compatLnSpc="1">
                          <a:prstTxWarp prst="textNoShape">
                            <a:avLst/>
                          </a:prstTxWarp>
                        </wps:bodyPr>
                      </wps:wsp>
                      <wps:wsp>
                        <wps:cNvPr id="72" name="Straight Connector 72"/>
                        <wps:cNvCnPr/>
                        <wps:spPr>
                          <a:xfrm flipH="1">
                            <a:off x="704057" y="1386807"/>
                            <a:ext cx="4804" cy="462194"/>
                          </a:xfrm>
                          <a:prstGeom prst="line">
                            <a:avLst/>
                          </a:prstGeom>
                          <a:noFill/>
                          <a:ln w="6350" cap="flat" cmpd="sng" algn="ctr">
                            <a:solidFill>
                              <a:srgbClr val="5B9BD5"/>
                            </a:solidFill>
                            <a:prstDash val="solid"/>
                            <a:miter lim="800000"/>
                          </a:ln>
                          <a:effectLst/>
                        </wps:spPr>
                        <wps:bodyPr/>
                      </wps:wsp>
                      <wps:wsp>
                        <wps:cNvPr id="73" name="Straight Connector 73"/>
                        <wps:cNvCnPr/>
                        <wps:spPr>
                          <a:xfrm>
                            <a:off x="1987626" y="1699957"/>
                            <a:ext cx="1123602" cy="0"/>
                          </a:xfrm>
                          <a:prstGeom prst="line">
                            <a:avLst/>
                          </a:prstGeom>
                          <a:noFill/>
                          <a:ln w="6350" cap="flat" cmpd="sng" algn="ctr">
                            <a:solidFill>
                              <a:srgbClr val="5B9BD5"/>
                            </a:solidFill>
                            <a:prstDash val="solid"/>
                            <a:miter lim="800000"/>
                          </a:ln>
                          <a:effectLst/>
                        </wps:spPr>
                        <wps:bodyPr/>
                      </wps:wsp>
                      <wps:wsp>
                        <wps:cNvPr id="74" name="Straight Connector 74"/>
                        <wps:cNvCnPr/>
                        <wps:spPr>
                          <a:xfrm>
                            <a:off x="1980204" y="1682358"/>
                            <a:ext cx="0" cy="208261"/>
                          </a:xfrm>
                          <a:prstGeom prst="line">
                            <a:avLst/>
                          </a:prstGeom>
                          <a:noFill/>
                          <a:ln w="6350" cap="flat" cmpd="sng" algn="ctr">
                            <a:solidFill>
                              <a:srgbClr val="5B9BD5"/>
                            </a:solidFill>
                            <a:prstDash val="solid"/>
                            <a:miter lim="800000"/>
                          </a:ln>
                          <a:effectLst/>
                        </wps:spPr>
                        <wps:bodyPr/>
                      </wps:wsp>
                      <wps:wsp>
                        <wps:cNvPr id="75" name="Rectangle 75"/>
                        <wps:cNvSpPr>
                          <a:spLocks noChangeArrowheads="1"/>
                        </wps:cNvSpPr>
                        <wps:spPr bwMode="auto">
                          <a:xfrm>
                            <a:off x="1558460" y="1890618"/>
                            <a:ext cx="1020539" cy="479239"/>
                          </a:xfrm>
                          <a:prstGeom prst="rect">
                            <a:avLst/>
                          </a:prstGeom>
                          <a:solidFill>
                            <a:srgbClr val="FFFFFF"/>
                          </a:solidFill>
                          <a:ln w="25400">
                            <a:solidFill>
                              <a:srgbClr val="F79646"/>
                            </a:solidFill>
                            <a:miter lim="800000"/>
                            <a:headEnd/>
                            <a:tailEnd/>
                          </a:ln>
                        </wps:spPr>
                        <wps:txbx>
                          <w:txbxContent>
                            <w:p w14:paraId="03A52CD8"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Kelompok teman sebaya</w:t>
                              </w:r>
                            </w:p>
                          </w:txbxContent>
                        </wps:txbx>
                        <wps:bodyPr vert="horz" wrap="square" lIns="91440" tIns="45720" rIns="91440" bIns="45720" numCol="1" anchor="ctr" anchorCtr="0" compatLnSpc="1">
                          <a:prstTxWarp prst="textNoShape">
                            <a:avLst/>
                          </a:prstTxWarp>
                        </wps:bodyPr>
                      </wps:wsp>
                      <wps:wsp>
                        <wps:cNvPr id="76" name="Straight Connector 76"/>
                        <wps:cNvCnPr/>
                        <wps:spPr>
                          <a:xfrm flipH="1">
                            <a:off x="2576326" y="1386807"/>
                            <a:ext cx="5043" cy="295551"/>
                          </a:xfrm>
                          <a:prstGeom prst="line">
                            <a:avLst/>
                          </a:prstGeom>
                          <a:noFill/>
                          <a:ln w="6350" cap="flat" cmpd="sng" algn="ctr">
                            <a:solidFill>
                              <a:srgbClr val="5B9BD5"/>
                            </a:solidFill>
                            <a:prstDash val="solid"/>
                            <a:miter lim="800000"/>
                          </a:ln>
                          <a:effectLst/>
                        </wps:spPr>
                        <wps:bodyPr/>
                      </wps:wsp>
                      <wps:wsp>
                        <wps:cNvPr id="77" name="Rectangle 77"/>
                        <wps:cNvSpPr>
                          <a:spLocks noChangeArrowheads="1"/>
                        </wps:cNvSpPr>
                        <wps:spPr bwMode="auto">
                          <a:xfrm>
                            <a:off x="2760850" y="1882467"/>
                            <a:ext cx="1090477" cy="487391"/>
                          </a:xfrm>
                          <a:prstGeom prst="rect">
                            <a:avLst/>
                          </a:prstGeom>
                          <a:solidFill>
                            <a:srgbClr val="FFFFFF"/>
                          </a:solidFill>
                          <a:ln w="25400">
                            <a:solidFill>
                              <a:srgbClr val="F79646"/>
                            </a:solidFill>
                            <a:miter lim="800000"/>
                            <a:headEnd/>
                            <a:tailEnd/>
                          </a:ln>
                        </wps:spPr>
                        <wps:txbx>
                          <w:txbxContent>
                            <w:p w14:paraId="4E24E45E"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Kelompok sosial lain</w:t>
                              </w:r>
                            </w:p>
                          </w:txbxContent>
                        </wps:txbx>
                        <wps:bodyPr vert="horz" wrap="square" lIns="91440" tIns="45720" rIns="91440" bIns="45720" numCol="1" anchor="ctr" anchorCtr="0" compatLnSpc="1">
                          <a:prstTxWarp prst="textNoShape">
                            <a:avLst/>
                          </a:prstTxWarp>
                        </wps:bodyPr>
                      </wps:wsp>
                      <wps:wsp>
                        <wps:cNvPr id="78" name="Straight Connector 78"/>
                        <wps:cNvCnPr/>
                        <wps:spPr>
                          <a:xfrm>
                            <a:off x="5623758" y="590331"/>
                            <a:ext cx="0" cy="253551"/>
                          </a:xfrm>
                          <a:prstGeom prst="line">
                            <a:avLst/>
                          </a:prstGeom>
                          <a:noFill/>
                          <a:ln w="6350" cap="flat" cmpd="sng" algn="ctr">
                            <a:solidFill>
                              <a:srgbClr val="5B9BD5"/>
                            </a:solidFill>
                            <a:prstDash val="solid"/>
                            <a:miter lim="800000"/>
                          </a:ln>
                          <a:effectLst/>
                        </wps:spPr>
                        <wps:bodyPr/>
                      </wps:wsp>
                      <wps:wsp>
                        <wps:cNvPr id="79" name="Rectangle 79"/>
                        <wps:cNvSpPr>
                          <a:spLocks noChangeArrowheads="1"/>
                        </wps:cNvSpPr>
                        <wps:spPr bwMode="auto">
                          <a:xfrm>
                            <a:off x="5004633" y="843882"/>
                            <a:ext cx="1238250" cy="544961"/>
                          </a:xfrm>
                          <a:prstGeom prst="rect">
                            <a:avLst/>
                          </a:prstGeom>
                          <a:solidFill>
                            <a:srgbClr val="FFFFFF"/>
                          </a:solidFill>
                          <a:ln w="25400">
                            <a:solidFill>
                              <a:srgbClr val="F79646"/>
                            </a:solidFill>
                            <a:miter lim="800000"/>
                            <a:headEnd/>
                            <a:tailEnd/>
                          </a:ln>
                        </wps:spPr>
                        <wps:txbx>
                          <w:txbxContent>
                            <w:p w14:paraId="29A63138"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fisik</w:t>
                              </w:r>
                            </w:p>
                          </w:txbxContent>
                        </wps:txbx>
                        <wps:bodyPr vert="horz" wrap="square" lIns="91440" tIns="45720" rIns="91440" bIns="45720" numCol="1" anchor="ctr" anchorCtr="0" compatLnSpc="1">
                          <a:prstTxWarp prst="textNoShape">
                            <a:avLst/>
                          </a:prstTxWarp>
                        </wps:bodyPr>
                      </wps:wsp>
                      <wps:wsp>
                        <wps:cNvPr id="80" name="Straight Connector 80"/>
                        <wps:cNvCnPr/>
                        <wps:spPr>
                          <a:xfrm>
                            <a:off x="5623758" y="1423987"/>
                            <a:ext cx="0" cy="269827"/>
                          </a:xfrm>
                          <a:prstGeom prst="line">
                            <a:avLst/>
                          </a:prstGeom>
                          <a:noFill/>
                          <a:ln w="6350" cap="flat" cmpd="sng" algn="ctr">
                            <a:solidFill>
                              <a:srgbClr val="5B9BD5"/>
                            </a:solidFill>
                            <a:prstDash val="solid"/>
                            <a:miter lim="800000"/>
                          </a:ln>
                          <a:effectLst/>
                        </wps:spPr>
                        <wps:bodyPr/>
                      </wps:wsp>
                      <wps:wsp>
                        <wps:cNvPr id="81" name="Straight Connector 81"/>
                        <wps:cNvCnPr/>
                        <wps:spPr>
                          <a:xfrm flipV="1">
                            <a:off x="4693006" y="1682358"/>
                            <a:ext cx="1298193" cy="11456"/>
                          </a:xfrm>
                          <a:prstGeom prst="line">
                            <a:avLst/>
                          </a:prstGeom>
                          <a:noFill/>
                          <a:ln w="6350" cap="flat" cmpd="sng" algn="ctr">
                            <a:solidFill>
                              <a:srgbClr val="5B9BD5"/>
                            </a:solidFill>
                            <a:prstDash val="solid"/>
                            <a:miter lim="800000"/>
                          </a:ln>
                          <a:effectLst/>
                        </wps:spPr>
                        <wps:bodyPr/>
                      </wps:wsp>
                      <wps:wsp>
                        <wps:cNvPr id="82" name="Straight Connector 82"/>
                        <wps:cNvCnPr/>
                        <wps:spPr>
                          <a:xfrm>
                            <a:off x="4681474" y="1693814"/>
                            <a:ext cx="1" cy="225473"/>
                          </a:xfrm>
                          <a:prstGeom prst="line">
                            <a:avLst/>
                          </a:prstGeom>
                          <a:noFill/>
                          <a:ln w="6350" cap="flat" cmpd="sng" algn="ctr">
                            <a:solidFill>
                              <a:srgbClr val="5B9BD5"/>
                            </a:solidFill>
                            <a:prstDash val="solid"/>
                            <a:miter lim="800000"/>
                          </a:ln>
                          <a:effectLst/>
                        </wps:spPr>
                        <wps:bodyPr/>
                      </wps:wsp>
                      <wps:wsp>
                        <wps:cNvPr id="83" name="Straight Connector 83"/>
                        <wps:cNvCnPr/>
                        <wps:spPr>
                          <a:xfrm>
                            <a:off x="5991200" y="1693814"/>
                            <a:ext cx="1" cy="187949"/>
                          </a:xfrm>
                          <a:prstGeom prst="line">
                            <a:avLst/>
                          </a:prstGeom>
                          <a:noFill/>
                          <a:ln w="6350" cap="flat" cmpd="sng" algn="ctr">
                            <a:solidFill>
                              <a:srgbClr val="5B9BD5"/>
                            </a:solidFill>
                            <a:prstDash val="solid"/>
                            <a:miter lim="800000"/>
                          </a:ln>
                          <a:effectLst/>
                        </wps:spPr>
                        <wps:bodyPr/>
                      </wps:wsp>
                      <wps:wsp>
                        <wps:cNvPr id="84" name="Rectangle 84"/>
                        <wps:cNvSpPr>
                          <a:spLocks noChangeArrowheads="1"/>
                        </wps:cNvSpPr>
                        <wps:spPr bwMode="auto">
                          <a:xfrm>
                            <a:off x="4107762" y="1902652"/>
                            <a:ext cx="1140421" cy="467206"/>
                          </a:xfrm>
                          <a:prstGeom prst="rect">
                            <a:avLst/>
                          </a:prstGeom>
                          <a:solidFill>
                            <a:srgbClr val="FFFFFF"/>
                          </a:solidFill>
                          <a:ln w="25400">
                            <a:solidFill>
                              <a:srgbClr val="F79646"/>
                            </a:solidFill>
                            <a:miter lim="800000"/>
                            <a:headEnd/>
                            <a:tailEnd/>
                          </a:ln>
                        </wps:spPr>
                        <wps:txbx>
                          <w:txbxContent>
                            <w:p w14:paraId="097B8BDC"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Kemampuan fisik</w:t>
                              </w:r>
                            </w:p>
                          </w:txbxContent>
                        </wps:txbx>
                        <wps:bodyPr vert="horz" wrap="square" lIns="91440" tIns="45720" rIns="91440" bIns="45720" numCol="1" anchor="ctr" anchorCtr="0" compatLnSpc="1">
                          <a:prstTxWarp prst="textNoShape">
                            <a:avLst/>
                          </a:prstTxWarp>
                        </wps:bodyPr>
                      </wps:wsp>
                      <wps:wsp>
                        <wps:cNvPr id="85" name="Rectangle 85"/>
                        <wps:cNvSpPr>
                          <a:spLocks noChangeArrowheads="1"/>
                        </wps:cNvSpPr>
                        <wps:spPr bwMode="auto">
                          <a:xfrm>
                            <a:off x="5410761" y="1881764"/>
                            <a:ext cx="1060067" cy="488094"/>
                          </a:xfrm>
                          <a:prstGeom prst="rect">
                            <a:avLst/>
                          </a:prstGeom>
                          <a:solidFill>
                            <a:srgbClr val="FFFFFF"/>
                          </a:solidFill>
                          <a:ln w="25400">
                            <a:solidFill>
                              <a:srgbClr val="F79646"/>
                            </a:solidFill>
                            <a:miter lim="800000"/>
                            <a:headEnd/>
                            <a:tailEnd/>
                          </a:ln>
                        </wps:spPr>
                        <wps:txbx>
                          <w:txbxContent>
                            <w:p w14:paraId="1E69A017"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Penampilan fisik</w:t>
                              </w:r>
                            </w:p>
                          </w:txbxContent>
                        </wps:txbx>
                        <wps:bodyPr vert="horz" wrap="square" lIns="91440" tIns="45720" rIns="91440" bIns="45720" numCol="1" anchor="ctr" anchorCtr="0" compatLnSpc="1">
                          <a:prstTxWarp prst="textNoShape">
                            <a:avLst/>
                          </a:prstTxWarp>
                        </wps:bodyPr>
                      </wps:wsp>
                      <wps:wsp>
                        <wps:cNvPr id="86" name="Rectangle 86"/>
                        <wps:cNvSpPr>
                          <a:spLocks noChangeArrowheads="1"/>
                        </wps:cNvSpPr>
                        <wps:spPr bwMode="auto">
                          <a:xfrm>
                            <a:off x="3583322" y="843882"/>
                            <a:ext cx="1238250" cy="542926"/>
                          </a:xfrm>
                          <a:prstGeom prst="rect">
                            <a:avLst/>
                          </a:prstGeom>
                          <a:solidFill>
                            <a:srgbClr val="FFFFFF"/>
                          </a:solidFill>
                          <a:ln w="25400">
                            <a:solidFill>
                              <a:srgbClr val="F79646"/>
                            </a:solidFill>
                            <a:miter lim="800000"/>
                            <a:headEnd/>
                            <a:tailEnd/>
                          </a:ln>
                        </wps:spPr>
                        <wps:txbx>
                          <w:txbxContent>
                            <w:p w14:paraId="16149A53"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psikis</w:t>
                              </w:r>
                            </w:p>
                          </w:txbxContent>
                        </wps:txbx>
                        <wps:bodyPr vert="horz" wrap="square" lIns="91440" tIns="45720" rIns="91440" bIns="45720" numCol="1" anchor="ctr" anchorCtr="0" compatLnSpc="1">
                          <a:prstTxWarp prst="textNoShape">
                            <a:avLst/>
                          </a:prstTxWarp>
                        </wps:bodyPr>
                      </wps:wsp>
                      <wps:wsp>
                        <wps:cNvPr id="87" name="Straight Connector 87"/>
                        <wps:cNvCnPr/>
                        <wps:spPr>
                          <a:xfrm flipV="1">
                            <a:off x="2576326" y="1562843"/>
                            <a:ext cx="3047432" cy="13944"/>
                          </a:xfrm>
                          <a:prstGeom prst="line">
                            <a:avLst/>
                          </a:prstGeom>
                          <a:noFill/>
                          <a:ln w="6350" cap="flat" cmpd="sng" algn="ctr">
                            <a:solidFill>
                              <a:srgbClr val="5B9BD5"/>
                            </a:solidFill>
                            <a:prstDash val="solid"/>
                            <a:miter lim="800000"/>
                          </a:ln>
                          <a:effectLst/>
                        </wps:spPr>
                        <wps:bodyPr/>
                      </wps:wsp>
                      <wps:wsp>
                        <wps:cNvPr id="88" name="Straight Connector 88"/>
                        <wps:cNvCnPr/>
                        <wps:spPr>
                          <a:xfrm flipH="1">
                            <a:off x="4242282" y="1376762"/>
                            <a:ext cx="5866" cy="200025"/>
                          </a:xfrm>
                          <a:prstGeom prst="line">
                            <a:avLst/>
                          </a:prstGeom>
                          <a:noFill/>
                          <a:ln w="6350" cap="flat" cmpd="sng" algn="ctr">
                            <a:solidFill>
                              <a:srgbClr val="5B9BD5"/>
                            </a:solidFill>
                            <a:prstDash val="solid"/>
                            <a:miter lim="800000"/>
                          </a:ln>
                          <a:effectLst/>
                        </wps:spPr>
                        <wps:bodyPr/>
                      </wps:wsp>
                      <wps:wsp>
                        <wps:cNvPr id="89" name="Straight Connector 89"/>
                        <wps:cNvCnPr/>
                        <wps:spPr>
                          <a:xfrm>
                            <a:off x="4240131" y="625475"/>
                            <a:ext cx="0" cy="200025"/>
                          </a:xfrm>
                          <a:prstGeom prst="line">
                            <a:avLst/>
                          </a:prstGeom>
                          <a:noFill/>
                          <a:ln w="6350" cap="flat" cmpd="sng" algn="ctr">
                            <a:solidFill>
                              <a:srgbClr val="5B9BD5"/>
                            </a:solidFill>
                            <a:prstDash val="solid"/>
                            <a:miter lim="800000"/>
                          </a:ln>
                          <a:effectLst/>
                        </wps:spPr>
                        <wps:bodyPr/>
                      </wps:wsp>
                      <wps:wsp>
                        <wps:cNvPr id="69" name="Rectangle 69"/>
                        <wps:cNvSpPr>
                          <a:spLocks noChangeArrowheads="1"/>
                        </wps:cNvSpPr>
                        <wps:spPr bwMode="auto">
                          <a:xfrm>
                            <a:off x="0" y="1724054"/>
                            <a:ext cx="1408114" cy="645804"/>
                          </a:xfrm>
                          <a:prstGeom prst="rect">
                            <a:avLst/>
                          </a:prstGeom>
                          <a:solidFill>
                            <a:srgbClr val="FFFFFF"/>
                          </a:solidFill>
                          <a:ln w="25400">
                            <a:solidFill>
                              <a:srgbClr val="F79646"/>
                            </a:solidFill>
                            <a:miter lim="800000"/>
                            <a:headEnd/>
                            <a:tailEnd/>
                          </a:ln>
                        </wps:spPr>
                        <wps:txbx>
                          <w:txbxContent>
                            <w:p w14:paraId="207451DE" w14:textId="77777777" w:rsidR="001E549D" w:rsidRDefault="001E549D" w:rsidP="00C13386">
                              <w:pPr>
                                <w:pStyle w:val="NormalWeb"/>
                                <w:shd w:val="clear" w:color="auto" w:fill="FFFFFF" w:themeFill="background1"/>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Mata pelajaran yang diajarkan di sekolah</w:t>
                              </w:r>
                            </w:p>
                          </w:txbxContent>
                        </wps:txbx>
                        <wps:bodyPr vert="horz" wrap="square" lIns="91440" tIns="45720" rIns="91440" bIns="45720" numCol="1" anchor="ctr" anchorCtr="0" compatLnSpc="1">
                          <a:prstTxWarp prst="textNoShape">
                            <a:avLst/>
                          </a:prstTxWarp>
                        </wps:bodyPr>
                      </wps:wsp>
                      <wps:wsp>
                        <wps:cNvPr id="63" name="Rectangle 63"/>
                        <wps:cNvSpPr>
                          <a:spLocks noChangeArrowheads="1"/>
                        </wps:cNvSpPr>
                        <wps:spPr bwMode="auto">
                          <a:xfrm>
                            <a:off x="1982706" y="0"/>
                            <a:ext cx="1438275" cy="485775"/>
                          </a:xfrm>
                          <a:prstGeom prst="rect">
                            <a:avLst/>
                          </a:prstGeom>
                          <a:solidFill>
                            <a:srgbClr val="FFFFFF"/>
                          </a:solidFill>
                          <a:ln w="25400">
                            <a:solidFill>
                              <a:srgbClr val="000000"/>
                            </a:solidFill>
                            <a:miter lim="800000"/>
                            <a:headEnd/>
                            <a:tailEnd/>
                          </a:ln>
                        </wps:spPr>
                        <wps:txbx>
                          <w:txbxContent>
                            <w:p w14:paraId="1CF691C6" w14:textId="77777777" w:rsidR="001E549D" w:rsidRDefault="001E549D" w:rsidP="00C13386">
                              <w:pPr>
                                <w:pStyle w:val="NormalWeb"/>
                                <w:shd w:val="clear" w:color="auto" w:fill="FFFFFF" w:themeFill="background1"/>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secara Umum</w:t>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anchor>
            </w:drawing>
          </mc:Choice>
          <mc:Fallback>
            <w:pict>
              <v:group w14:anchorId="70B0CA24" id="Group 79" o:spid="_x0000_s1026" style="position:absolute;left:0;text-align:left;margin-left:0;margin-top:17.6pt;width:439.5pt;height:186.6pt;z-index:251659264;mso-position-horizontal:left;mso-position-horizontal-relative:margin;mso-width-relative:margin" coordsize="64708,2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">
                <v:line id="Straight Connector 64" o:spid="_x0000_s1027" style="position:absolute;visibility:visible;mso-wrap-style:square" from="31222,16938" to="31222,1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65" o:spid="_x0000_s1028" style="position:absolute;flip:y;visibility:visible;mso-wrap-style:square" from="7040,6028" to="5623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" strokecolor="#5b9bd5" strokeweight=".5pt">
                  <v:stroke joinstyle="miter"/>
                </v:line>
                <v:line id="Straight Connector 66" o:spid="_x0000_s1029" style="position:absolute;visibility:visible;mso-wrap-style:square" from="7040,6350" to="7088,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" strokecolor="#5b9bd5" strokeweight=".5pt">
                  <v:stroke joinstyle="miter"/>
                </v:line>
                <v:rect id="Rectangle 67" o:spid="_x0000_s1030" style="position:absolute;left:1802;top:8096;width:1057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" strokecolor="#f79646" strokeweight="2pt">
                  <v:textbox>
                    <w:txbxContent>
                      <w:p w14:paraId="37242F40"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prestasi &amp; aspirasi</w:t>
                        </w:r>
                      </w:p>
                    </w:txbxContent>
                  </v:textbox>
                </v:rect>
                <v:line id="Straight Connector 68" o:spid="_x0000_s1031" style="position:absolute;flip:x;visibility:visible;mso-wrap-style:square" from="25763,6254" to="25785,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" strokecolor="#5b9bd5" strokeweight=".5pt">
                  <v:stroke joinstyle="miter"/>
                </v:line>
                <v:line id="Straight Connector 70" o:spid="_x0000_s1032" style="position:absolute;visibility:visible;mso-wrap-style:square" from="27018,4573" to="27018,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" strokecolor="#5b9bd5" strokeweight=".5pt">
                  <v:stroke joinstyle="miter"/>
                </v:line>
                <v:rect id="Rectangle 71" o:spid="_x0000_s1033" style="position:absolute;left:18969;top:8438;width:13587;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" strokecolor="#f79646" strokeweight="2pt">
                  <v:textbox>
                    <w:txbxContent>
                      <w:p w14:paraId="5ADCAF3B"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sosial</w:t>
                        </w:r>
                      </w:p>
                    </w:txbxContent>
                  </v:textbox>
                </v:rect>
                <v:line id="Straight Connector 72" o:spid="_x0000_s1034" style="position:absolute;flip:x;visibility:visible;mso-wrap-style:square" from="7040,13868" to="7088,1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" strokecolor="#5b9bd5" strokeweight=".5pt">
                  <v:stroke joinstyle="miter"/>
                </v:line>
                <v:line id="Straight Connector 73" o:spid="_x0000_s1035" style="position:absolute;visibility:visible;mso-wrap-style:square" from="19876,16999" to="31112,1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" strokecolor="#5b9bd5" strokeweight=".5pt">
                  <v:stroke joinstyle="miter"/>
                </v:line>
                <v:line id="Straight Connector 74" o:spid="_x0000_s1036" style="position:absolute;visibility:visible;mso-wrap-style:square" from="19802,16823" to="19802,1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" strokecolor="#5b9bd5" strokeweight=".5pt">
                  <v:stroke joinstyle="miter"/>
                </v:line>
                <v:rect id="Rectangle 75" o:spid="_x0000_s1037" style="position:absolute;left:15584;top:18906;width:10205;height:4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" strokecolor="#f79646" strokeweight="2pt">
                  <v:textbox>
                    <w:txbxContent>
                      <w:p w14:paraId="03A52CD8"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Kelompok teman sebaya</w:t>
                        </w:r>
                      </w:p>
                    </w:txbxContent>
                  </v:textbox>
                </v:rect>
                <v:line id="Straight Connector 76" o:spid="_x0000_s1038" style="position:absolute;flip:x;visibility:visible;mso-wrap-style:square" from="25763,13868" to="25813,1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" strokecolor="#5b9bd5" strokeweight=".5pt">
                  <v:stroke joinstyle="miter"/>
                </v:line>
                <v:rect id="Rectangle 77" o:spid="_x0000_s1039" style="position:absolute;left:27608;top:18824;width:10905;height:4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" strokecolor="#f79646" strokeweight="2pt">
                  <v:textbox>
                    <w:txbxContent>
                      <w:p w14:paraId="4E24E45E"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Kelompok sosial lain</w:t>
                        </w:r>
                      </w:p>
                    </w:txbxContent>
                  </v:textbox>
                </v:rect>
                <v:line id="Straight Connector 78" o:spid="_x0000_s1040" style="position:absolute;visibility:visible;mso-wrap-style:square" from="56237,5903" to="56237,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" strokecolor="#5b9bd5" strokeweight=".5pt">
                  <v:stroke joinstyle="miter"/>
                </v:line>
                <v:rect id="Rectangle 79" o:spid="_x0000_s1041" style="position:absolute;left:50046;top:8438;width:12382;height:5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" strokecolor="#f79646" strokeweight="2pt">
                  <v:textbox>
                    <w:txbxContent>
                      <w:p w14:paraId="29A63138"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fisik</w:t>
                        </w:r>
                      </w:p>
                    </w:txbxContent>
                  </v:textbox>
                </v:rect>
                <v:line id="Straight Connector 80" o:spid="_x0000_s1042" style="position:absolute;visibility:visible;mso-wrap-style:square" from="56237,14239" to="56237,1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" strokecolor="#5b9bd5" strokeweight=".5pt">
                  <v:stroke joinstyle="miter"/>
                </v:line>
                <v:line id="Straight Connector 81" o:spid="_x0000_s1043" style="position:absolute;flip:y;visibility:visible;mso-wrap-style:square" from="46930,16823" to="59911,1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" strokecolor="#5b9bd5" strokeweight=".5pt">
                  <v:stroke joinstyle="miter"/>
                </v:line>
                <v:line id="Straight Connector 82" o:spid="_x0000_s1044" style="position:absolute;visibility:visible;mso-wrap-style:square" from="46814,16938" to="46814,1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" strokecolor="#5b9bd5" strokeweight=".5pt">
                  <v:stroke joinstyle="miter"/>
                </v:line>
                <v:line id="Straight Connector 83" o:spid="_x0000_s1045" style="position:absolute;visibility:visible;mso-wrap-style:square" from="59912,16938" to="59912,1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" strokecolor="#5b9bd5" strokeweight=".5pt">
                  <v:stroke joinstyle="miter"/>
                </v:line>
                <v:rect id="Rectangle 84" o:spid="_x0000_s1046" style="position:absolute;left:41077;top:19026;width:11404;height:4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" strokecolor="#f79646" strokeweight="2pt">
                  <v:textbox>
                    <w:txbxContent>
                      <w:p w14:paraId="097B8BDC"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Kemampuan fisik</w:t>
                        </w:r>
                      </w:p>
                    </w:txbxContent>
                  </v:textbox>
                </v:rect>
                <v:rect id="Rectangle 85" o:spid="_x0000_s1047" style="position:absolute;left:54107;top:18817;width:10601;height:4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" strokecolor="#f79646" strokeweight="2pt">
                  <v:textbox>
                    <w:txbxContent>
                      <w:p w14:paraId="1E69A017"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Penampilan fisik</w:t>
                        </w:r>
                      </w:p>
                    </w:txbxContent>
                  </v:textbox>
                </v:rect>
                <v:rect id="Rectangle 86" o:spid="_x0000_s1048" style="position:absolute;left:35833;top:8438;width:12382;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" strokecolor="#f79646" strokeweight="2pt">
                  <v:textbox>
                    <w:txbxContent>
                      <w:p w14:paraId="16149A53" w14:textId="77777777" w:rsidR="001E549D" w:rsidRDefault="001E549D" w:rsidP="00C13386">
                        <w:pPr>
                          <w:pStyle w:val="NormalWeb"/>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psikis</w:t>
                        </w:r>
                      </w:p>
                    </w:txbxContent>
                  </v:textbox>
                </v:rect>
                <v:line id="Straight Connector 87" o:spid="_x0000_s1049" style="position:absolute;flip:y;visibility:visible;mso-wrap-style:square" from="25763,15628" to="56237,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" strokecolor="#5b9bd5" strokeweight=".5pt">
                  <v:stroke joinstyle="miter"/>
                </v:line>
                <v:line id="Straight Connector 88" o:spid="_x0000_s1050" style="position:absolute;flip:x;visibility:visible;mso-wrap-style:square" from="42422,13767" to="42481,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" strokecolor="#5b9bd5" strokeweight=".5pt">
                  <v:stroke joinstyle="miter"/>
                </v:line>
                <v:line id="Straight Connector 89" o:spid="_x0000_s1051" style="position:absolute;visibility:visible;mso-wrap-style:square" from="42401,6254" to="42401,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" strokecolor="#5b9bd5" strokeweight=".5pt">
                  <v:stroke joinstyle="miter"/>
                </v:line>
                <v:rect id="Rectangle 69" o:spid="_x0000_s1052" style="position:absolute;top:17240;width:14081;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" strokecolor="#f79646" strokeweight="2pt">
                  <v:textbox>
                    <w:txbxContent>
                      <w:p w14:paraId="207451DE" w14:textId="77777777" w:rsidR="001E549D" w:rsidRDefault="001E549D" w:rsidP="00C13386">
                        <w:pPr>
                          <w:pStyle w:val="NormalWeb"/>
                          <w:shd w:val="clear" w:color="auto" w:fill="FFFFFF" w:themeFill="background1"/>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Mata pelajaran yang diajarkan di sekolah</w:t>
                        </w:r>
                      </w:p>
                    </w:txbxContent>
                  </v:textbox>
                </v:rect>
                <v:rect id="Rectangle 63" o:spid="_x0000_s1053" style="position:absolute;left:19827;width:1438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aRwwAAANsAAAAPAAAAZHJzL2Rvd25yZXYueG1sRI9BawIx&#10;FITvBf9DeEJvNXEL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XW7GkcMAAADbAAAADwAA&#10;AAAAAAAAAAAAAAAHAgAAZHJzL2Rvd25yZXYueG1sUEsFBgAAAAADAAMAtwAAAPcCAAAAAA==&#10;" strokeweight="2pt">
                  <v:textbox>
                    <w:txbxContent>
                      <w:p w14:paraId="1CF691C6" w14:textId="77777777" w:rsidR="001E549D" w:rsidRDefault="001E549D" w:rsidP="00C13386">
                        <w:pPr>
                          <w:pStyle w:val="NormalWeb"/>
                          <w:shd w:val="clear" w:color="auto" w:fill="FFFFFF" w:themeFill="background1"/>
                          <w:kinsoku w:val="0"/>
                          <w:overflowPunct w:val="0"/>
                          <w:spacing w:before="0" w:beforeAutospacing="0" w:after="0" w:afterAutospacing="0"/>
                          <w:jc w:val="center"/>
                          <w:textAlignment w:val="baseline"/>
                        </w:pPr>
                        <w:r>
                          <w:rPr>
                            <w:rFonts w:ascii="Calibri" w:eastAsia="Calibri" w:hAnsi="Calibri"/>
                            <w:color w:val="000000" w:themeColor="text1"/>
                            <w:kern w:val="24"/>
                            <w:sz w:val="22"/>
                            <w:szCs w:val="22"/>
                          </w:rPr>
                          <w:t>Konsep Diri secara Umum</w:t>
                        </w:r>
                      </w:p>
                    </w:txbxContent>
                  </v:textbox>
                </v:rect>
                <w10:wrap anchorx="margin"/>
              </v:group>
            </w:pict>
          </mc:Fallback>
        </mc:AlternateContent>
      </w:r>
    </w:p>
    <w:p w14:paraId="14888BF7" w14:textId="77777777" w:rsidR="00C13386" w:rsidRPr="00520D7C" w:rsidRDefault="00C13386" w:rsidP="001F0FDD">
      <w:pPr>
        <w:spacing w:line="360" w:lineRule="auto"/>
        <w:jc w:val="both"/>
        <w:rPr>
          <w:rFonts w:ascii="Arial" w:hAnsi="Arial" w:cs="Arial"/>
        </w:rPr>
      </w:pPr>
    </w:p>
    <w:p w14:paraId="556E45DE" w14:textId="77777777" w:rsidR="00C13386" w:rsidRPr="00520D7C" w:rsidRDefault="00C13386" w:rsidP="001F0FDD">
      <w:pPr>
        <w:spacing w:line="360" w:lineRule="auto"/>
        <w:jc w:val="both"/>
        <w:rPr>
          <w:rFonts w:ascii="Arial" w:hAnsi="Arial" w:cs="Arial"/>
        </w:rPr>
      </w:pPr>
    </w:p>
    <w:p w14:paraId="027B25E7" w14:textId="77777777" w:rsidR="00C13386" w:rsidRPr="00520D7C" w:rsidRDefault="00C13386" w:rsidP="001F0FDD">
      <w:pPr>
        <w:spacing w:line="360" w:lineRule="auto"/>
        <w:jc w:val="both"/>
        <w:rPr>
          <w:rFonts w:ascii="Arial" w:hAnsi="Arial" w:cs="Arial"/>
        </w:rPr>
      </w:pPr>
    </w:p>
    <w:p w14:paraId="4969B0A3" w14:textId="77777777" w:rsidR="00C13386" w:rsidRPr="00520D7C" w:rsidRDefault="00C13386" w:rsidP="001F0FDD">
      <w:pPr>
        <w:spacing w:line="360" w:lineRule="auto"/>
        <w:jc w:val="both"/>
        <w:rPr>
          <w:rFonts w:ascii="Arial" w:hAnsi="Arial" w:cs="Arial"/>
        </w:rPr>
      </w:pPr>
    </w:p>
    <w:p w14:paraId="76AA2D03" w14:textId="77777777" w:rsidR="00C13386" w:rsidRPr="00520D7C" w:rsidRDefault="00C13386" w:rsidP="001F0FDD">
      <w:pPr>
        <w:spacing w:line="360" w:lineRule="auto"/>
        <w:jc w:val="both"/>
        <w:rPr>
          <w:rFonts w:ascii="Arial" w:hAnsi="Arial" w:cs="Arial"/>
        </w:rPr>
      </w:pPr>
    </w:p>
    <w:p w14:paraId="798DCE16" w14:textId="77777777" w:rsidR="00C13386" w:rsidRPr="00520D7C" w:rsidRDefault="00C13386" w:rsidP="001F0FDD">
      <w:pPr>
        <w:spacing w:line="360" w:lineRule="auto"/>
        <w:jc w:val="both"/>
        <w:rPr>
          <w:rFonts w:ascii="Arial" w:hAnsi="Arial" w:cs="Arial"/>
        </w:rPr>
      </w:pPr>
    </w:p>
    <w:p w14:paraId="502827E3" w14:textId="77777777" w:rsidR="001F0FDD" w:rsidRPr="00520D7C" w:rsidRDefault="001F0FDD" w:rsidP="001F0FDD">
      <w:pPr>
        <w:spacing w:line="360" w:lineRule="auto"/>
        <w:ind w:left="90" w:firstLine="630"/>
        <w:jc w:val="both"/>
        <w:rPr>
          <w:rFonts w:ascii="Arial" w:hAnsi="Arial" w:cs="Arial"/>
          <w:i/>
        </w:rPr>
      </w:pPr>
    </w:p>
    <w:p w14:paraId="2F8F2015" w14:textId="77777777" w:rsidR="00C13386" w:rsidRPr="00520D7C" w:rsidRDefault="00C13386" w:rsidP="001F0FDD">
      <w:pPr>
        <w:spacing w:line="360" w:lineRule="auto"/>
        <w:ind w:left="90" w:firstLine="630"/>
        <w:jc w:val="both"/>
        <w:rPr>
          <w:rFonts w:ascii="Arial" w:hAnsi="Arial" w:cs="Arial"/>
        </w:rPr>
      </w:pPr>
      <w:r w:rsidRPr="00520D7C">
        <w:rPr>
          <w:rFonts w:ascii="Arial" w:hAnsi="Arial" w:cs="Arial"/>
          <w:i/>
        </w:rPr>
        <w:t>Bagan 1.</w:t>
      </w:r>
      <w:r w:rsidRPr="00520D7C">
        <w:rPr>
          <w:rFonts w:ascii="Arial" w:hAnsi="Arial" w:cs="Arial"/>
        </w:rPr>
        <w:t xml:space="preserve"> Rangkuman komponen konsep diri menurut Shavelson dkk (1976</w:t>
      </w:r>
    </w:p>
    <w:p w14:paraId="20CE9FB2" w14:textId="0155B83F" w:rsidR="00C13386" w:rsidRPr="00520D7C" w:rsidRDefault="00C13386" w:rsidP="001F0FDD">
      <w:pPr>
        <w:tabs>
          <w:tab w:val="left" w:pos="720"/>
        </w:tabs>
        <w:spacing w:after="0" w:line="360" w:lineRule="auto"/>
        <w:jc w:val="both"/>
        <w:rPr>
          <w:rFonts w:ascii="Arial" w:hAnsi="Arial" w:cs="Arial"/>
          <w:lang w:val="eu-ES"/>
        </w:rPr>
      </w:pPr>
      <w:r w:rsidRPr="00520D7C">
        <w:rPr>
          <w:rFonts w:ascii="Arial" w:hAnsi="Arial" w:cs="Arial"/>
          <w:lang w:val="eu-ES"/>
        </w:rPr>
        <w:lastRenderedPageBreak/>
        <w:tab/>
      </w:r>
      <w:r w:rsidR="003E673E">
        <w:rPr>
          <w:rFonts w:ascii="Arial" w:hAnsi="Arial" w:cs="Arial"/>
          <w:lang w:val="eu-ES"/>
        </w:rPr>
        <w:fldChar w:fldCharType="begin" w:fldLock="1"/>
      </w:r>
      <w:r w:rsidR="00621820">
        <w:rPr>
          <w:rFonts w:ascii="Arial" w:hAnsi="Arial" w:cs="Arial"/>
          <w:lang w:val="eu-ES"/>
        </w:rPr>
        <w:instrText>ADDIN CSL_CITATION {"citationItems":[{"id":"ITEM-1","itemData":{"DOI":"10.30996/persona.v5i02.730","ISSN":"2301-5985","abstract":"The Orphanage youths usually has the ability of lower self adoption compared than the most of youths. This research done to know how the self concept interaction and adversity quotient with the self adoption of the orphanage youths are. The research subjects are 50 Muhammadiyah orphanage youths of Probolinggo. They consist of male and female are about 15-16 years old. Data of self concept, adversity quotient and the self adoption of the orphanage youths are acquired by using scale. The analyses test result between the variable of self concept , adversity quotient and the self adoption with The regretful analyses result acquired from F=96,076 with p/sig =0,000 (p&lt;0,01) that means thereâ€™s a significant correlation in a such collective way between the self concept and adversity quotient with the self adoption. Acquired r2=0,803 that means the self concept and adversity quotient with the self adoption give a contribution 80,30% to te self adoption of youths. Then, itâ€™s Acquired t=13,097 and r partial 0,886 with p/sig =0,000 (p&lt;0,01) that means thereâ€™s a significant positive correlation between the self concept with the self adoption of youths. Itâ€™s acquired t=0,041 and r partial =0,006 with p/sig=0,968 (p&gt;0,05) so there isnâ€™t any correlation between adversity quotient and th self adoption of youths.Keywords : self concept, adversity quotient, self adoption of the youths","author":[{"dropping-particle":"","family":"Bariyyah Hidayati","given":"Khoirul","non-dropping-particle":"","parse-names":false,"suffix":""},{"dropping-particle":"","family":".","given":"M Farid","non-dropping-particle":"","parse-names":false,"suffix":""}],"container-title":"Persona:Jurnal Psikologi Indonesia","id":"ITEM-1","issued":{"date-parts":[["2016"]]},"title":"Konsep Diri, Adversity Quotient dan Penyesuaian Diri pada Remaja","type":"article-journal"},"uris":["http://www.mendeley.com/documents/?uuid=59129528-7240-4365-87eb-10b73a8fdd2a"]}],"mendeley":{"formattedCitation":"(Bariyyah Hidayati &amp; ., 2016)","plainTextFormattedCitation":"(Bariyyah Hidayati &amp; ., 2016)","previouslyFormattedCitation":"(Bariyyah Hidayati and ., 2016)"},"properties":{"noteIndex":0},"schema":"https://github.com/citation-style-language/schema/raw/master/csl-citation.json"}</w:instrText>
      </w:r>
      <w:r w:rsidR="003E673E">
        <w:rPr>
          <w:rFonts w:ascii="Arial" w:hAnsi="Arial" w:cs="Arial"/>
          <w:lang w:val="eu-ES"/>
        </w:rPr>
        <w:fldChar w:fldCharType="separate"/>
      </w:r>
      <w:r w:rsidR="00621820" w:rsidRPr="00621820">
        <w:rPr>
          <w:rFonts w:ascii="Arial" w:hAnsi="Arial" w:cs="Arial"/>
          <w:noProof/>
          <w:lang w:val="eu-ES"/>
        </w:rPr>
        <w:t>(Bariyyah Hidayati &amp; ., 2016)</w:t>
      </w:r>
      <w:r w:rsidR="003E673E">
        <w:rPr>
          <w:rFonts w:ascii="Arial" w:hAnsi="Arial" w:cs="Arial"/>
          <w:lang w:val="eu-ES"/>
        </w:rPr>
        <w:fldChar w:fldCharType="end"/>
      </w:r>
      <w:r w:rsidR="003E673E">
        <w:rPr>
          <w:rFonts w:ascii="Arial" w:hAnsi="Arial" w:cs="Arial"/>
          <w:lang w:val="eu-ES"/>
        </w:rPr>
        <w:t xml:space="preserve"> </w:t>
      </w:r>
      <w:r w:rsidRPr="00520D7C">
        <w:rPr>
          <w:rFonts w:ascii="Arial" w:hAnsi="Arial" w:cs="Arial"/>
          <w:lang w:val="eu-ES"/>
        </w:rPr>
        <w:t>telah menyatakan bahwa penggunaan istilah ini dapat ditandai dengan dua elemen yang umum dari penelitian, keduanya sejalan dengan model yang diajukan oleh Shalveson. Pertama, konsep diri akademis mereflesikan aspek prestasi dan aspek aspirasi. Kedua, aspek konsep diri tersebut cenderung menekanan pada kompetensi skolastik daripada sikap seseorang.</w:t>
      </w:r>
    </w:p>
    <w:p w14:paraId="31D12FE1" w14:textId="08FDD981" w:rsidR="00C13386" w:rsidRPr="00520D7C" w:rsidRDefault="003E673E" w:rsidP="001F0FDD">
      <w:pPr>
        <w:spacing w:line="360" w:lineRule="auto"/>
        <w:ind w:firstLine="720"/>
        <w:jc w:val="both"/>
        <w:rPr>
          <w:rFonts w:ascii="Arial" w:hAnsi="Arial" w:cs="Arial"/>
          <w:lang w:val="eu-ES"/>
        </w:rPr>
      </w:pPr>
      <w:r>
        <w:rPr>
          <w:rFonts w:ascii="Arial" w:hAnsi="Arial" w:cs="Arial"/>
          <w:lang w:val="eu-ES"/>
        </w:rPr>
        <w:fldChar w:fldCharType="begin" w:fldLock="1"/>
      </w:r>
      <w:r w:rsidR="009E63FB">
        <w:rPr>
          <w:rFonts w:ascii="Arial" w:hAnsi="Arial" w:cs="Arial"/>
          <w:lang w:val="eu-ES"/>
        </w:rPr>
        <w:instrText>ADDIN CSL_CITATION {"citationItems":[{"id":"ITEM-1","itemData":{"abstract":"Kesuksesan layanan bimbngan kelompok sangat dipengaruhi sejauh mana tujuan yang akan dicapai dalam layanan layanan kelompok yang diselenggarakan","author":[{"dropping-particle":"","family":"Dr. Ahmad Susanto","given":"M.Pd","non-dropping-particle":"","parse-names":false,"suffix":""}],"container-title":"Prenadamedia Group Jakarta","id":"ITEM-1","issued":{"date-parts":[["2018"]]},"title":"Bimbingan dan Konseling di Sekolah Konsep, Teori, dan Aplikasinya","type":"book"},"uris":["http://www.mendeley.com/documents/?uuid=f82aff4c-9629-4309-a941-f7270ac99478"]}],"mendeley":{"formattedCitation":"(Dr. Ahmad Susanto, 2018)","plainTextFormattedCitation":"(Dr. Ahmad Susanto, 2018)","previouslyFormattedCitation":"(Dr. Ahmad Susanto, 2018)"},"properties":{"noteIndex":0},"schema":"https://github.com/citation-style-language/schema/raw/master/csl-citation.json"}</w:instrText>
      </w:r>
      <w:r>
        <w:rPr>
          <w:rFonts w:ascii="Arial" w:hAnsi="Arial" w:cs="Arial"/>
          <w:lang w:val="eu-ES"/>
        </w:rPr>
        <w:fldChar w:fldCharType="separate"/>
      </w:r>
      <w:r w:rsidRPr="003E673E">
        <w:rPr>
          <w:rFonts w:ascii="Arial" w:hAnsi="Arial" w:cs="Arial"/>
          <w:noProof/>
          <w:lang w:val="eu-ES"/>
        </w:rPr>
        <w:t>(Dr. Ahmad Susanto, 2018)</w:t>
      </w:r>
      <w:r>
        <w:rPr>
          <w:rFonts w:ascii="Arial" w:hAnsi="Arial" w:cs="Arial"/>
          <w:lang w:val="eu-ES"/>
        </w:rPr>
        <w:fldChar w:fldCharType="end"/>
      </w:r>
      <w:r w:rsidR="00C13386" w:rsidRPr="00520D7C">
        <w:rPr>
          <w:rFonts w:ascii="Arial" w:hAnsi="Arial" w:cs="Arial"/>
          <w:lang w:val="eu-ES"/>
        </w:rPr>
        <w:t xml:space="preserve"> berpendapat bahwa konstruk konsep diri akademis dapat meningkat seiring usia. Konsep diri akademis ini juga bersifat multidimensional dimana terdapat beberapa dimensi yang menyusunnya, yaitu hal-hal yang dipelajari siswa di sekolah.</w:t>
      </w:r>
    </w:p>
    <w:p w14:paraId="412697C4" w14:textId="6A92A373" w:rsidR="00C13386" w:rsidRPr="00520D7C" w:rsidRDefault="00C13386" w:rsidP="001F0FDD">
      <w:pPr>
        <w:spacing w:line="360" w:lineRule="auto"/>
        <w:ind w:left="90" w:firstLine="630"/>
        <w:jc w:val="both"/>
        <w:rPr>
          <w:rFonts w:ascii="Arial" w:hAnsi="Arial" w:cs="Arial"/>
          <w:lang w:val="eu-ES"/>
        </w:rPr>
      </w:pPr>
      <w:r w:rsidRPr="00520D7C">
        <w:rPr>
          <w:rFonts w:ascii="Arial" w:hAnsi="Arial" w:cs="Arial"/>
          <w:lang w:val="eu-ES"/>
        </w:rPr>
        <w:t xml:space="preserve">peneliti telah menemukan beragam dimensi dari konsep diri fisik, yang ditemukan meliputi penampilan fisik, performa fisik, dan tingkah laku mengontrol berat tubuh </w:t>
      </w:r>
      <w:r w:rsidR="009E63FB" w:rsidRPr="009E63FB">
        <w:rPr>
          <w:rFonts w:ascii="Arial" w:hAnsi="Arial" w:cs="Arial"/>
          <w:highlight w:val="yellow"/>
          <w:lang w:val="eu-ES"/>
        </w:rPr>
        <w:fldChar w:fldCharType="begin" w:fldLock="1"/>
      </w:r>
      <w:r w:rsidR="00621820">
        <w:rPr>
          <w:rFonts w:ascii="Arial" w:hAnsi="Arial" w:cs="Arial"/>
          <w:highlight w:val="yellow"/>
          <w:lang w:val="eu-ES"/>
        </w:rPr>
        <w:instrText>ADDIN CSL_CITATION {"citationItems":[{"id":"ITEM-1","itemData":{"abstract":"Konsep diri adalah pandangan atau pemahaman seseorang tentang dirinya sendiri, baik tentang kemampuan atau prestasi fisik. Pada zaman sekarang banyak remaja yang belum memahami konsep diri. Pada kenyataannya konsep diri sangat dibutuhkan dalam kegiatan sehari-hari para remaja. Untuk mengembangkan konsep diri tersebut, tentunya banyak pihak yang berperan penting dan salah satunya adalah guru BK. Guru BK dapat membantu remaja dalam mengembangkan konsep diri yang dimiliki remaja. Remaja yang memiliki konsep diri rendah perlu mendapat perhatian khusus dan pelayanan dari guru BK dengan cara mengembangkan konsep diri ke arah yang lebih positif agar dapat berprestasi di sekolah, tidak hanya di bidang akademik tetapi juga di bidang keterampilan.","author":[{"dropping-particle":"","family":"Ranny","given":"","non-dropping-particle":"","parse-names":false,"suffix":""},{"dropping-particle":"","family":"M","given":"Rize Azizi A","non-dropping-particle":"","parse-names":false,"suffix":""},{"dropping-particle":"","family":"Rianti","given":"Ervina","non-dropping-particle":"","parse-names":false,"suffix":""},{"dropping-particle":"","family":"Amelia","given":"Sinta Huri","non-dropping-particle":"","parse-names":false,"suffix":""},{"dropping-particle":"","family":"Novita","given":"Maya Nova Nurva","non-dropping-particle":"","parse-names":false,"suffix":""},{"dropping-particle":"","family":"Lestarina","given":"Eni","non-dropping-particle":"","parse-names":false,"suffix":""}],"container-title":"Jurnal Penelitian Guru Indonesia","id":"ITEM-1","issued":{"date-parts":[["2017"]]},"title":"Konsep Diri Remaja dan Peranan Konseling","type":"article-journal"},"uris":["http://www.mendeley.com/documents/?uuid=9db6f929-9881-4e9b-8cd6-db5c90c9cb3b"]}],"mendeley":{"formattedCitation":"(Ranny et al., 2017)","plainTextFormattedCitation":"(Ranny et al., 2017)","previouslyFormattedCitation":"(Ranny &lt;i&gt;et al.&lt;/i&gt;, 2017)"},"properties":{"noteIndex":0},"schema":"https://github.com/citation-style-language/schema/raw/master/csl-citation.json"}</w:instrText>
      </w:r>
      <w:r w:rsidR="009E63FB" w:rsidRPr="009E63FB">
        <w:rPr>
          <w:rFonts w:ascii="Arial" w:hAnsi="Arial" w:cs="Arial"/>
          <w:highlight w:val="yellow"/>
          <w:lang w:val="eu-ES"/>
        </w:rPr>
        <w:fldChar w:fldCharType="separate"/>
      </w:r>
      <w:r w:rsidR="009E63FB" w:rsidRPr="00621820">
        <w:rPr>
          <w:rFonts w:ascii="Arial" w:hAnsi="Arial" w:cs="Arial"/>
          <w:noProof/>
          <w:highlight w:val="yellow"/>
          <w:lang w:val="eu-ES"/>
        </w:rPr>
        <w:t>(Ranny et al., 2017)</w:t>
      </w:r>
      <w:r w:rsidR="009E63FB" w:rsidRPr="009E63FB">
        <w:rPr>
          <w:rFonts w:ascii="Arial" w:hAnsi="Arial" w:cs="Arial"/>
          <w:highlight w:val="yellow"/>
          <w:lang w:val="eu-ES"/>
        </w:rPr>
        <w:fldChar w:fldCharType="end"/>
      </w:r>
      <w:r w:rsidR="009E63FB">
        <w:rPr>
          <w:rFonts w:ascii="Arial" w:hAnsi="Arial" w:cs="Arial"/>
          <w:lang w:val="eu-ES"/>
        </w:rPr>
        <w:t xml:space="preserve">. </w:t>
      </w:r>
      <w:r w:rsidRPr="00520D7C">
        <w:rPr>
          <w:rFonts w:ascii="Arial" w:hAnsi="Arial" w:cs="Arial"/>
          <w:lang w:val="eu-ES"/>
        </w:rPr>
        <w:t xml:space="preserve">Ditambahkan pula bahwa anak dengan ketunaan sering memiliki konsep diri yang lebih rendah </w:t>
      </w:r>
      <w:r w:rsidR="009E63FB" w:rsidRPr="009E63FB">
        <w:rPr>
          <w:rFonts w:ascii="Arial" w:hAnsi="Arial" w:cs="Arial"/>
          <w:highlight w:val="yellow"/>
          <w:lang w:val="eu-ES"/>
        </w:rPr>
        <w:fldChar w:fldCharType="begin" w:fldLock="1"/>
      </w:r>
      <w:r w:rsidR="00621820">
        <w:rPr>
          <w:rFonts w:ascii="Arial" w:hAnsi="Arial" w:cs="Arial"/>
          <w:highlight w:val="yellow"/>
          <w:lang w:val="eu-ES"/>
        </w:rPr>
        <w:instrText>ADDIN CSL_CITATION {"citationItems":[{"id":"ITEM-1","itemData":{"ISSN":"2337-375x","abstract":"Abstrak Konsep diri merupakan gambaran seseorang terhadap dirinya sendiri baik secara fisik, psikis, emosional, serta sosial yang terdapat di dalam diri individu. Konsep diri tersebut dapat dikembangkan seiring dengan cara individu bersosialisasi dengan individu lain. Penelitian ini bertujuan untuk menguji secara empiris hubungan antara keharmonisan keluarga dengan konsep diri pada siswa kelas XI SMA Negeri 1 Demak. Populasi dalam penelitian ini berjumlah 432 siswa dengan sampel sebanyak 206 siswa. Teknik pengambilan sampel yang digunakan dalam penelitian ini adalah teknik cluster sampling. Pengumpulan data menggunakan skala konsep diri diperoleh 27 aitem valid dengan α = 0,878, skala keharmonisan keluarga diperoleh 38 aitem valid dengan α = 0,929. Berdasarkan hasil analisis regresi sederhana diperoleh nilai rxy = 0,478 dengan p = 0,000 (p&lt; 0,05), artinya terdapat hubungan positif yang signifikan antara variabel keharmonisan keluarga dengan konsep diri. Semakin positif keharmonisan keluarga yang diperoleh oleh individu maka semakin positif konsep diri yang terdapat dalam diri individu, sebaliknya semakin negatif keharmonisan keluarga yang diperoleh oleh individu maka semakin negatif konsep diri dalam diri individu. Keharmonisan keluarga memberikan sumbangan efektif sebesar 22,8% terhadap variabel konsep diri. Abstract Self-concept is a picture of a person towards himself both physically, psychologically, emotionally, and socially that is contained within an individual. The self-concept can be developed along with the way individuals socialize with other individuals. This study aims to empirically examine the relationship between family harmony and self-concept in class XI students of SMA Negeri 1 Demak. The population in this study amounted to 432 students with a sample of 206 students. The sampling technique used in this study was cluster sampling technique. The data collection using self-concept scale obtained 27 valid items with α = 0.878, family harmony scale obtained 38 valid items with α = 0.929. Based on the results of simple regression analysis, the value of rxy = 0.478 with p = 0.000 (p &lt;0.05), means that there is a significant positive relationship between variables of family harmony and self-concept. The higher of family harmony obtained by the individual will have an impact on the high self-concept contained in the individual, otherwise, the lower the family harmony obtained by the individual has an impact on the low self-concept in the indi…","container-title":"Empati","id":"ITEM-1","issued":{"date-parts":[["2019"]]},"title":"HUBUNGAN ANTARA KEHARMONISAN KELUARGA DENGAN KONSEP DIRI PADA SISWA KELAS XI SMA NEGERI 1 DEMAK","type":"article-journal"},"uris":["http://www.mendeley.com/documents/?uuid=cdcbd7ca-1493-4c7d-8053-b43c63afe833"]}],"mendeley":{"formattedCitation":"(“HUBUNGAN ANTARA KEHARMONISAN KELUARGA DENGAN KONSEP DIRI PADA SISWA KELAS XI SMA NEGERI 1 DEMAK,” 2019)","plainTextFormattedCitation":"(“HUBUNGAN ANTARA KEHARMONISAN KELUARGA DENGAN KONSEP DIRI PADA SISWA KELAS XI SMA NEGERI 1 DEMAK,” 2019)","previouslyFormattedCitation":"(‘HUBUNGAN ANTARA KEHARMONISAN KELUARGA DENGAN KONSEP DIRI PADA SISWA KELAS XI SMA NEGERI 1 DEMAK’, 2019)"},"properties":{"noteIndex":0},"schema":"https://github.com/citation-style-language/schema/raw/master/csl-citation.json"}</w:instrText>
      </w:r>
      <w:r w:rsidR="009E63FB" w:rsidRPr="009E63FB">
        <w:rPr>
          <w:rFonts w:ascii="Arial" w:hAnsi="Arial" w:cs="Arial"/>
          <w:highlight w:val="yellow"/>
          <w:lang w:val="eu-ES"/>
        </w:rPr>
        <w:fldChar w:fldCharType="separate"/>
      </w:r>
      <w:r w:rsidR="00621820" w:rsidRPr="00621820">
        <w:rPr>
          <w:rFonts w:ascii="Arial" w:hAnsi="Arial" w:cs="Arial"/>
          <w:noProof/>
          <w:highlight w:val="yellow"/>
          <w:lang w:val="eu-ES"/>
        </w:rPr>
        <w:t>(“HUBUNGAN ANTARA KEHARMONISAN KELUARGA DENGAN KONSEP DIRI PADA SISWA KELAS XI SMA NEGERI 1 DEMAK,” 2019)</w:t>
      </w:r>
      <w:r w:rsidR="009E63FB" w:rsidRPr="009E63FB">
        <w:rPr>
          <w:rFonts w:ascii="Arial" w:hAnsi="Arial" w:cs="Arial"/>
          <w:highlight w:val="yellow"/>
          <w:lang w:val="eu-ES"/>
        </w:rPr>
        <w:fldChar w:fldCharType="end"/>
      </w:r>
      <w:r w:rsidRPr="00520D7C">
        <w:rPr>
          <w:rFonts w:ascii="Arial" w:hAnsi="Arial" w:cs="Arial"/>
          <w:lang w:val="eu-ES"/>
        </w:rPr>
        <w:t xml:space="preserve"> mengemukakan bahwa konsep diri secara umum paling kuat berkaitan dengan persepsi diri terhadap penampilan fisik. Seorang anak atau remaja yang merasa dirinya menarik atau sangat senang dengan penampilan fisiknya, juga memiliki konsep diri yang baik</w:t>
      </w:r>
    </w:p>
    <w:p w14:paraId="0099098E" w14:textId="5B2D07A1" w:rsidR="00C13386" w:rsidRPr="00520D7C" w:rsidRDefault="00C13386" w:rsidP="001F0FDD">
      <w:pPr>
        <w:spacing w:line="360" w:lineRule="auto"/>
        <w:ind w:left="90" w:firstLine="630"/>
        <w:jc w:val="both"/>
        <w:rPr>
          <w:rFonts w:ascii="Arial" w:hAnsi="Arial" w:cs="Arial"/>
          <w:lang w:val="eu-ES"/>
        </w:rPr>
      </w:pPr>
      <w:r w:rsidRPr="00520D7C">
        <w:rPr>
          <w:rFonts w:ascii="Arial" w:hAnsi="Arial" w:cs="Arial"/>
          <w:lang w:val="eu-ES"/>
        </w:rPr>
        <w:t xml:space="preserve">Hasil penelitian </w:t>
      </w:r>
      <w:r w:rsidR="009E63FB" w:rsidRPr="009E63FB">
        <w:rPr>
          <w:rFonts w:ascii="Arial" w:hAnsi="Arial" w:cs="Arial"/>
          <w:highlight w:val="yellow"/>
          <w:lang w:val="eu-ES"/>
        </w:rPr>
        <w:fldChar w:fldCharType="begin" w:fldLock="1"/>
      </w:r>
      <w:r w:rsidR="00621820">
        <w:rPr>
          <w:rFonts w:ascii="Arial" w:hAnsi="Arial" w:cs="Arial"/>
          <w:highlight w:val="yellow"/>
          <w:lang w:val="eu-ES"/>
        </w:rPr>
        <w:instrText>ADDIN CSL_CITATION {"citationItems":[{"id":"ITEM-1","itemData":{"DOI":"10.22146/jpsi.10046","ISSN":"0215-8884","abstract":"Kepercayaan diri merupakan salah satu aspek kepribadian yang penting dalam kehidupan manusia. Dari pendapat para ahli konsep diri dan harga diri mempunyai hubungan dengan tinggi rendahnya kepercayaan diri. Namun demikian, bagaimana arah hubungan tersebut belum diketahui. Penelitian ini bertujuan untuk membuktikan secara empirik hubungan antara konsep diri, harga diri, dan kepercayaan diri. Dengan subjek penelitian siswa SMP PIRI Ngabean sebanyak 208 orang, data diolah dengan analisis product moment dari Pearson. Diperoleh dukungan terhadap hipotesis penelitian yaitu bahwa ada hubungan yang positif antara konsep diri dan kepercayaan diri ( rxy =0,808; p &lt;0,01); dan ada hubungan yang positif antara harga diri dan kepercayaan diri ( rxy =0,684; p &lt;0,01). Hasil perhitungan ini dibandingkan dengan hasil analisis data yang sama dengan teknik korelasi parsial. Dengan mengendalikan pengaruh variabel harga diri diperoleh koefisien korelasi antarakonsep diri dan kepercayaan diri sebesar rxy =0,606 ( p &lt;0,01). Selanjutnya dengan mengendalikan pengaruh variabel konsep diri, diperoleh koefisien korelasi antara harga diri dan kepercayaan diri sebesar rxy =0,172 ( p &lt;0,05). Dari hasil analisis tersebut dapat dambil kesimpulan bahwa variabel konsep diri meruapakan prediktor yang lebih kuat terhadap kepercayaan diri. Hal ini didukung oleh dua hal. Pertama , koefisien korelasi antara harga diri dan kepercayaan diri lebih besar daripada koefisien korelasi antara harga diri dan kepercayaan diri. Kedua , penurunan koefisien korelasi antara harga diri dan kepercayaan diri cukup besar ketika variabel konsep diri dikendalikan pengaruhnya.","container-title":"KONSEP DIRI, HARGA DIRI, DAN KEPERCAYAAN DIRI REMAJA","id":"ITEM-1","issued":{"date-parts":[["2016"]]},"title":"KONSEP DIRI, HARGA DIRI, DAN KEPERCAYAAN DIRI REMAJA","type":"article-journal"},"uris":["http://www.mendeley.com/documents/?uuid=0e4e301e-b472-4107-a89c-5b6baa121559"]}],"mendeley":{"formattedCitation":"(“KONSEP DIRI, HARGA DIRI, DAN KEPERCAYAAN DIRI REMAJA,” 2016)","plainTextFormattedCitation":"(“KONSEP DIRI, HARGA DIRI, DAN KEPERCAYAAN DIRI REMAJA,” 2016)","previouslyFormattedCitation":"(‘KONSEP DIRI, HARGA DIRI, DAN KEPERCAYAAN DIRI REMAJA’, 2016)"},"properties":{"noteIndex":0},"schema":"https://github.com/citation-style-language/schema/raw/master/csl-citation.json"}</w:instrText>
      </w:r>
      <w:r w:rsidR="009E63FB" w:rsidRPr="009E63FB">
        <w:rPr>
          <w:rFonts w:ascii="Arial" w:hAnsi="Arial" w:cs="Arial"/>
          <w:highlight w:val="yellow"/>
          <w:lang w:val="eu-ES"/>
        </w:rPr>
        <w:fldChar w:fldCharType="separate"/>
      </w:r>
      <w:r w:rsidR="00621820" w:rsidRPr="00621820">
        <w:rPr>
          <w:rFonts w:ascii="Arial" w:hAnsi="Arial" w:cs="Arial"/>
          <w:noProof/>
          <w:highlight w:val="yellow"/>
          <w:lang w:val="eu-ES"/>
        </w:rPr>
        <w:t>(“KONSEP DIRI, HARGA DIRI, DAN KEPERCAYAAN DIRI REMAJA,” 2016)</w:t>
      </w:r>
      <w:r w:rsidR="009E63FB" w:rsidRPr="009E63FB">
        <w:rPr>
          <w:rFonts w:ascii="Arial" w:hAnsi="Arial" w:cs="Arial"/>
          <w:highlight w:val="yellow"/>
          <w:lang w:val="eu-ES"/>
        </w:rPr>
        <w:fldChar w:fldCharType="end"/>
      </w:r>
      <w:r w:rsidRPr="00520D7C">
        <w:rPr>
          <w:rFonts w:ascii="Arial" w:hAnsi="Arial" w:cs="Arial"/>
          <w:lang w:val="eu-ES"/>
        </w:rPr>
        <w:t xml:space="preserve"> menyatakan bahwa korelasi dari konsep diri seseorang terhadap konsep dirinya secara umum bergantung pada pentingnya keberadaan dia untuk sukses di dalam kehidupan sosialnya. Orang yang memiliki konsep diri yang rendah, diartikan bahwa ia percaya ia tidak diterima oleh orang lain. Orang seperti ini memiliki asumsi bahwa orang lain bersikap negatif terhadap dirinya. Konsep diri sosial ini melibatkan kelompok teman sebaya dan kelompok sosial lainnya.</w:t>
      </w:r>
    </w:p>
    <w:p w14:paraId="0A104DC7" w14:textId="2E4C7B29" w:rsidR="00C13386" w:rsidRPr="00520D7C" w:rsidRDefault="00C13386" w:rsidP="001F0FDD">
      <w:pPr>
        <w:spacing w:line="360" w:lineRule="auto"/>
        <w:ind w:left="90" w:firstLine="630"/>
        <w:jc w:val="both"/>
        <w:rPr>
          <w:rFonts w:ascii="Arial" w:hAnsi="Arial" w:cs="Arial"/>
          <w:lang w:val="eu-ES"/>
        </w:rPr>
      </w:pPr>
      <w:r w:rsidRPr="00520D7C">
        <w:rPr>
          <w:rFonts w:ascii="Arial" w:hAnsi="Arial" w:cs="Arial"/>
          <w:lang w:val="eu-ES"/>
        </w:rPr>
        <w:t xml:space="preserve">Menurut </w:t>
      </w:r>
      <w:r w:rsidR="009E63FB">
        <w:rPr>
          <w:rFonts w:ascii="Arial" w:hAnsi="Arial" w:cs="Arial"/>
          <w:lang w:val="eu-ES"/>
        </w:rPr>
        <w:fldChar w:fldCharType="begin" w:fldLock="1"/>
      </w:r>
      <w:r w:rsidR="009E63FB">
        <w:rPr>
          <w:rFonts w:ascii="Arial" w:hAnsi="Arial" w:cs="Arial"/>
          <w:lang w:val="eu-ES"/>
        </w:rPr>
        <w:instrText>ADDIN CSL_CITATION {"citationItems":[{"id":"ITEM-1","itemData":{"DOI":"10.23971/njppi.v2i1.915","ISSN":"2597-9930","abstract":"&lt;p&gt;&lt;em&gt;Tujuan penelitian ini adalah untuk mengetahui peran Konsep Diri terhadap Kedisiplinan Siswa di Madrasah “ABC” Yogyakarta, Tahun Akademik 2015/2016. Populasi dari penelitian ini terdiri dari 208 siswa dari Madrasah “ABC”. Data dikumpulkan dengan menggunakan skala Konsep Diri dan skala Kedisiplinan menggunakan Analisis Regresi Berganda dan Teknik Korelasi Parsial. Hasil menunjukkan peran signifikan positif antara Konsep Diri terhadap Kedisiplinan yang menunjukkan F = 70,770, p = 0,000 (p &amp;lt;0,05). Peran signifikan positif dari Konsep Diri terhadap Kedisiplinan ditemukan t = 8,346, p = 0,000 (p &amp;lt;0,05). Kontribusi Efektif Konsep Diri terhadap Kedisiplinan menunjukkan 51,9%, dan sekitar (48,1%) dipengaruhi oleh faktor-faktor lain yang tidak menjadi fokus dalam penelitian ini. Kesimpulan berdasarkan hasil analisis ditemukan peran signifikan positif Konsep Diri terhadap Kedisiplinan. Semakin tinggi skor Konsep Diri, semakin tinggi pula Kedisiplinan. Sebaliknya, semakin rendah Konsep Diri, maka rendah pula Kedisiplinan.&lt;/em&gt;&lt;/p&gt;&lt;p&gt;&lt;strong&gt;Kata Kunci:&lt;/strong&gt; &lt;em&gt;Konsep Diri, Kedisiplinan&lt;/em&gt;&lt;/p&gt;","author":[{"dropping-particle":"","family":"Mz","given":"Ihsan","non-dropping-particle":"","parse-names":false,"suffix":""}],"container-title":"NALAR: Jurnal Peradaban dan Pemikiran Islam","id":"ITEM-1","issued":{"date-parts":[["2018"]]},"title":"Peran Konsep Diri Terhadap Kedisiplinan Siswa","type":"article-journal"},"uris":["http://www.mendeley.com/documents/?uuid=433282c0-6ab7-4253-bd01-478a237c5d0c"]}],"mendeley":{"formattedCitation":"(Mz, 2018)","plainTextFormattedCitation":"(Mz, 2018)","previouslyFormattedCitation":"(Mz, 2018)"},"properties":{"noteIndex":0},"schema":"https://github.com/citation-style-language/schema/raw/master/csl-citation.json"}</w:instrText>
      </w:r>
      <w:r w:rsidR="009E63FB">
        <w:rPr>
          <w:rFonts w:ascii="Arial" w:hAnsi="Arial" w:cs="Arial"/>
          <w:lang w:val="eu-ES"/>
        </w:rPr>
        <w:fldChar w:fldCharType="separate"/>
      </w:r>
      <w:r w:rsidR="009E63FB" w:rsidRPr="009E63FB">
        <w:rPr>
          <w:rFonts w:ascii="Arial" w:hAnsi="Arial" w:cs="Arial"/>
          <w:noProof/>
          <w:lang w:val="eu-ES"/>
        </w:rPr>
        <w:t>(Mz, 2018)</w:t>
      </w:r>
      <w:r w:rsidR="009E63FB">
        <w:rPr>
          <w:rFonts w:ascii="Arial" w:hAnsi="Arial" w:cs="Arial"/>
          <w:lang w:val="eu-ES"/>
        </w:rPr>
        <w:fldChar w:fldCharType="end"/>
      </w:r>
      <w:r w:rsidRPr="00520D7C">
        <w:rPr>
          <w:rFonts w:ascii="Arial" w:hAnsi="Arial" w:cs="Arial"/>
          <w:lang w:val="eu-ES"/>
        </w:rPr>
        <w:t xml:space="preserve"> konsep diri psikis mencakup pikiran, perasaan dan perasaan yang sangat dioengaruhi oleh aspek konsep diri sosial dan sikap seseorang terhadap dirinya sendiri termasuk didalamnya cara pandang diri mereka terhadap fisik</w:t>
      </w:r>
      <w:r w:rsidR="008805A2" w:rsidRPr="00520D7C">
        <w:rPr>
          <w:rFonts w:ascii="Arial" w:hAnsi="Arial" w:cs="Arial"/>
          <w:lang w:val="eu-ES"/>
        </w:rPr>
        <w:t>.</w:t>
      </w:r>
    </w:p>
    <w:p w14:paraId="2E847FD2" w14:textId="77777777" w:rsidR="008805A2" w:rsidRPr="00520D7C" w:rsidRDefault="008805A2" w:rsidP="001F0FDD">
      <w:pPr>
        <w:spacing w:line="360" w:lineRule="auto"/>
        <w:ind w:left="90" w:firstLine="630"/>
        <w:jc w:val="both"/>
        <w:rPr>
          <w:rFonts w:ascii="Arial" w:hAnsi="Arial" w:cs="Arial"/>
          <w:b/>
          <w:lang w:val="eu-ES"/>
        </w:rPr>
      </w:pPr>
      <w:r w:rsidRPr="00520D7C">
        <w:rPr>
          <w:rFonts w:ascii="Arial" w:hAnsi="Arial" w:cs="Arial"/>
          <w:b/>
          <w:lang w:val="eu-ES"/>
        </w:rPr>
        <w:t>Teori Intervensi</w:t>
      </w:r>
    </w:p>
    <w:p w14:paraId="2C2866EE" w14:textId="7FBB2152" w:rsidR="00A72CF3" w:rsidRPr="00520D7C" w:rsidRDefault="009E63FB" w:rsidP="001F0FDD">
      <w:pPr>
        <w:spacing w:line="360" w:lineRule="auto"/>
        <w:ind w:left="90" w:firstLine="630"/>
        <w:jc w:val="both"/>
        <w:rPr>
          <w:rFonts w:ascii="Arial" w:hAnsi="Arial" w:cs="Arial"/>
          <w:lang w:val="eu-ES"/>
        </w:rPr>
      </w:pPr>
      <w:r>
        <w:rPr>
          <w:rFonts w:ascii="Arial" w:hAnsi="Arial" w:cs="Arial"/>
          <w:lang w:val="eu-ES"/>
        </w:rPr>
        <w:fldChar w:fldCharType="begin" w:fldLock="1"/>
      </w:r>
      <w:r>
        <w:rPr>
          <w:rFonts w:ascii="Arial" w:hAnsi="Arial" w:cs="Arial"/>
          <w:lang w:val="eu-ES"/>
        </w:rPr>
        <w:instrText>ADDIN CSL_CITATION {"citationItems":[{"id":"ITEM-1","itemData":{"DOI":"10.31004/jpdk.v1i2.589","ISSN":"2685-9351","abstract":"Penelitian ini bertujuan untuk mengetahui manfaat bimbingan dan konseling bagi siswa SD. Penelitian ini menggunakan metode penelitian kepustakaan. Metode pengumpulan data yang digunakan yaitu membaca buku-buku, makalah atau artikel, majalah, jurnal, web (internet). Analisis data yang digunakan yaitu analisis Interaktif. Hasil penelitian ini untuk mengetahui : 1) Pengertian bimbingan dan konseling, 2) tujuan dari bimbingan dan konseling, 3) peran konselor dalam konseling, 4) pengertian pendidikan Sekolah Dasar, 5) pentingnya bimbingan dan konseling di Sekolah Dasar, 6) Prosedur pelaksanaan konseling","author":[{"dropping-particle":"","family":"Evi","given":"Tika","non-dropping-particle":"","parse-names":false,"suffix":""}],"container-title":"Jurnal Pendidikan dan Konseling (JPDK)","id":"ITEM-1","issued":{"date-parts":[["2020"]]},"title":"MANFAAT BIMBINGAN DAN KONSELING BAGI SISWA SD","type":"article-journal"},"uris":["http://www.mendeley.com/documents/?uuid=a2bf2a07-b71f-4019-8b3d-5e8cb93b476c"]}],"mendeley":{"formattedCitation":"(Evi, 2020)","manualFormatting":"Evi, (2020)","plainTextFormattedCitation":"(Evi, 2020)","previouslyFormattedCitation":"(Evi, 2020)"},"properties":{"noteIndex":0},"schema":"https://github.com/citation-style-language/schema/raw/master/csl-citation.json"}</w:instrText>
      </w:r>
      <w:r>
        <w:rPr>
          <w:rFonts w:ascii="Arial" w:hAnsi="Arial" w:cs="Arial"/>
          <w:lang w:val="eu-ES"/>
        </w:rPr>
        <w:fldChar w:fldCharType="separate"/>
      </w:r>
      <w:r w:rsidRPr="009E63FB">
        <w:rPr>
          <w:rFonts w:ascii="Arial" w:hAnsi="Arial" w:cs="Arial"/>
          <w:noProof/>
          <w:lang w:val="eu-ES"/>
        </w:rPr>
        <w:t xml:space="preserve">Evi, </w:t>
      </w:r>
      <w:r>
        <w:rPr>
          <w:rFonts w:ascii="Arial" w:hAnsi="Arial" w:cs="Arial"/>
          <w:noProof/>
          <w:lang w:val="eu-ES"/>
        </w:rPr>
        <w:t>(</w:t>
      </w:r>
      <w:r w:rsidRPr="009E63FB">
        <w:rPr>
          <w:rFonts w:ascii="Arial" w:hAnsi="Arial" w:cs="Arial"/>
          <w:noProof/>
          <w:lang w:val="eu-ES"/>
        </w:rPr>
        <w:t>2020)</w:t>
      </w:r>
      <w:r>
        <w:rPr>
          <w:rFonts w:ascii="Arial" w:hAnsi="Arial" w:cs="Arial"/>
          <w:lang w:val="eu-ES"/>
        </w:rPr>
        <w:fldChar w:fldCharType="end"/>
      </w:r>
      <w:r w:rsidR="00A72CF3" w:rsidRPr="00520D7C">
        <w:rPr>
          <w:rFonts w:ascii="Arial" w:hAnsi="Arial" w:cs="Arial"/>
          <w:lang w:val="eu-ES"/>
        </w:rPr>
        <w:t xml:space="preserve"> menyatakan bahwa dalam membentuk konsep diri yang lebih positif dapat dilakukan intervensi yang menerapkan dasar-dasar dari teori manajemen Lewin. Lewin dalam teorinya menyatakan bahwa jika ditemukan suatu masalah dalam performa yang menurun, maka masuk akal untuk menciptakan suatu intervensi yang menggoyahkan (</w:t>
      </w:r>
      <w:r w:rsidR="00A72CF3" w:rsidRPr="00520D7C">
        <w:rPr>
          <w:rFonts w:ascii="Arial" w:hAnsi="Arial" w:cs="Arial"/>
          <w:i/>
          <w:lang w:val="eu-ES"/>
        </w:rPr>
        <w:t>unfreeze</w:t>
      </w:r>
      <w:r w:rsidR="00A72CF3" w:rsidRPr="00520D7C">
        <w:rPr>
          <w:rFonts w:ascii="Arial" w:hAnsi="Arial" w:cs="Arial"/>
          <w:lang w:val="eu-ES"/>
        </w:rPr>
        <w:t>) pemikiran sebelumnya yang menimbulkan masalah, kemudian membuat perubahan, dan terakhir membentuk kembali pemikirannya (</w:t>
      </w:r>
      <w:r w:rsidR="00A72CF3" w:rsidRPr="00520D7C">
        <w:rPr>
          <w:rFonts w:ascii="Arial" w:hAnsi="Arial" w:cs="Arial"/>
          <w:i/>
          <w:lang w:val="eu-ES"/>
        </w:rPr>
        <w:t>refreeze</w:t>
      </w:r>
      <w:r w:rsidR="00A72CF3" w:rsidRPr="00520D7C">
        <w:rPr>
          <w:rFonts w:ascii="Arial" w:hAnsi="Arial" w:cs="Arial"/>
          <w:lang w:val="eu-ES"/>
        </w:rPr>
        <w:t xml:space="preserve">) hingga akhirnya melakukan perubahan </w:t>
      </w:r>
      <w:r>
        <w:rPr>
          <w:rFonts w:ascii="Arial" w:hAnsi="Arial" w:cs="Arial"/>
          <w:lang w:val="eu-ES"/>
        </w:rPr>
        <w:fldChar w:fldCharType="begin" w:fldLock="1"/>
      </w:r>
      <w:r w:rsidR="00621820">
        <w:rPr>
          <w:rFonts w:ascii="Arial" w:hAnsi="Arial" w:cs="Arial"/>
          <w:lang w:val="eu-ES"/>
        </w:rPr>
        <w:instrText>ADDIN CSL_CITATION {"citationItems":[{"id":"ITEM-1","itemData":{"DOI":"10.1080/14697017.2018.1553761","ISSN":"14791811","abstract":"This paper traces the evolution of sociotechnical systems design from its origins in the coal mines of Great Britain to the present day and beyond, into our digital future. Conceived as a means of enhancing productivity while simultaneously providing more meaningful work, sociotechnical thinking gained ground in machine-driven work settings and later took a leap forward to aid the effectiveness of knowledge work. After a period of stagnation as popular fads such as total quality, reengineering and lean six sigma took hold, sociotechnical thinking is poised to reemerge as capabilities associated with new technologies are rapidly outpacing the development of new organizational designs. A recent sociotechnical systems design lab brought together a diverse group of academics, thinkers and practitioners to discuss the future of organization design, producing tantalizing insights into the world that is about to take shape. Finally, implications for change management in sociotechnical transformation are discussed.","author":[{"dropping-particle":"","family":"Pasmore","given":"William","non-dropping-particle":"","parse-names":false,"suffix":""},{"dropping-particle":"","family":"Winby","given":"Stu","non-dropping-particle":"","parse-names":false,"suffix":""},{"dropping-particle":"","family":"Mohrman","given":"Susan Albers","non-dropping-particle":"","parse-names":false,"suffix":""},{"dropping-particle":"","family":"Vanasse","given":"Rick","non-dropping-particle":"","parse-names":false,"suffix":""}],"container-title":"Journal of Change Management","id":"ITEM-1","issued":{"date-parts":[["2019"]]},"title":"Reflections: Sociotechnical Systems Design and Organization Change","type":"article-journal"},"uris":["http://www.mendeley.com/documents/?uuid=e0cbaccb-2776-4c92-9dd1-f643eb71273b"]}],"mendeley":{"formattedCitation":"(Pasmore et al., 2019)","plainTextFormattedCitation":"(Pasmore et al., 2019)","previouslyFormattedCitation":"(Pasmore &lt;i&gt;et al.&lt;/i&gt;, 2019)"},"properties":{"noteIndex":0},"schema":"https://github.com/citation-style-language/schema/raw/master/csl-citation.json"}</w:instrText>
      </w:r>
      <w:r>
        <w:rPr>
          <w:rFonts w:ascii="Arial" w:hAnsi="Arial" w:cs="Arial"/>
          <w:lang w:val="eu-ES"/>
        </w:rPr>
        <w:fldChar w:fldCharType="separate"/>
      </w:r>
      <w:r w:rsidRPr="00621820">
        <w:rPr>
          <w:rFonts w:ascii="Arial" w:hAnsi="Arial" w:cs="Arial"/>
          <w:noProof/>
          <w:lang w:val="eu-ES"/>
        </w:rPr>
        <w:t>(Pasmore et al., 2019)</w:t>
      </w:r>
      <w:r>
        <w:rPr>
          <w:rFonts w:ascii="Arial" w:hAnsi="Arial" w:cs="Arial"/>
          <w:lang w:val="eu-ES"/>
        </w:rPr>
        <w:fldChar w:fldCharType="end"/>
      </w:r>
    </w:p>
    <w:p w14:paraId="25018D2B" w14:textId="6F0DAEF9" w:rsidR="00A72CF3" w:rsidRPr="00520D7C" w:rsidRDefault="00A72CF3" w:rsidP="001F0FDD">
      <w:pPr>
        <w:spacing w:line="360" w:lineRule="auto"/>
        <w:ind w:left="90" w:firstLine="630"/>
        <w:jc w:val="both"/>
        <w:rPr>
          <w:rFonts w:ascii="Arial" w:hAnsi="Arial" w:cs="Arial"/>
          <w:lang w:val="eu-ES"/>
        </w:rPr>
      </w:pPr>
      <w:r w:rsidRPr="00520D7C">
        <w:rPr>
          <w:rFonts w:ascii="Arial" w:hAnsi="Arial" w:cs="Arial"/>
          <w:lang w:val="eu-ES"/>
        </w:rPr>
        <w:lastRenderedPageBreak/>
        <w:t xml:space="preserve">Menurut </w:t>
      </w:r>
      <w:r w:rsidR="009E63FB">
        <w:rPr>
          <w:rFonts w:ascii="Arial" w:hAnsi="Arial" w:cs="Arial"/>
          <w:lang w:val="eu-ES"/>
        </w:rPr>
        <w:fldChar w:fldCharType="begin" w:fldLock="1"/>
      </w:r>
      <w:r w:rsidR="00621820">
        <w:rPr>
          <w:rFonts w:ascii="Arial" w:hAnsi="Arial" w:cs="Arial"/>
          <w:lang w:val="eu-ES"/>
        </w:rPr>
        <w:instrText>ADDIN CSL_CITATION {"citationItems":[{"id":"ITEM-1","itemData":{"DOI":"10.1177/0018726715577707","ISSN":"1741282X","abstract":"Kurt Lewin’s ‘changing as three steps’ (unfreezing → changing → refreezing) is regarded by many as the classic or fundamental approach to managing change. Lewin has been criticized by scholars for over-simplifying the change process and has been defended by others against such charges. However, what has remained unquestioned is the model’s foundational significance. It is sometimes traced (if it is traced at all) to the first article ever published in Human Relations. Based on a comparison of what Lewin wrote about changing as three steps with how this is presented in later works, we argue that he never developed such a model and it took form after his death. We investigate how and why ‘changing as three steps’ came to be understood as the foundation of the fledgling subfield of change management and to influence change theory and practice to this day, and how questioning this supposed foundation can encourage innovation.","author":[{"dropping-particle":"","family":"Cummings","given":"Stephen","non-dropping-particle":"","parse-names":false,"suffix":""},{"dropping-particle":"","family":"Bridgman","given":"Todd","non-dropping-particle":"","parse-names":false,"suffix":""},{"dropping-particle":"","family":"Brown","given":"Kenneth G.","non-dropping-particle":"","parse-names":false,"suffix":""}],"container-title":"Human Relations","id":"ITEM-1","issued":{"date-parts":[["2016"]]},"title":"Unfreezing change as three steps: Rethinking Kurt Lewin’s legacy for change management","type":"article-journal"},"uris":["http://www.mendeley.com/documents/?uuid=fb13f4c7-d8c6-4aee-8b78-6462ee97ee5a"]}],"mendeley":{"formattedCitation":"(Cummings et al., 2016)","plainTextFormattedCitation":"(Cummings et al., 2016)","previouslyFormattedCitation":"(Cummings &lt;i&gt;et al.&lt;/i&gt;, 2016)"},"properties":{"noteIndex":0},"schema":"https://github.com/citation-style-language/schema/raw/master/csl-citation.json"}</w:instrText>
      </w:r>
      <w:r w:rsidR="009E63FB">
        <w:rPr>
          <w:rFonts w:ascii="Arial" w:hAnsi="Arial" w:cs="Arial"/>
          <w:lang w:val="eu-ES"/>
        </w:rPr>
        <w:fldChar w:fldCharType="separate"/>
      </w:r>
      <w:r w:rsidR="009E63FB" w:rsidRPr="00621820">
        <w:rPr>
          <w:rFonts w:ascii="Arial" w:hAnsi="Arial" w:cs="Arial"/>
          <w:noProof/>
          <w:lang w:val="eu-ES"/>
        </w:rPr>
        <w:t>(Cummings et al., 2016)</w:t>
      </w:r>
      <w:r w:rsidR="009E63FB">
        <w:rPr>
          <w:rFonts w:ascii="Arial" w:hAnsi="Arial" w:cs="Arial"/>
          <w:lang w:val="eu-ES"/>
        </w:rPr>
        <w:fldChar w:fldCharType="end"/>
      </w:r>
      <w:r w:rsidRPr="00520D7C">
        <w:rPr>
          <w:rFonts w:ascii="Arial" w:hAnsi="Arial" w:cs="Arial"/>
          <w:lang w:val="eu-ES"/>
        </w:rPr>
        <w:t xml:space="preserve">), model </w:t>
      </w:r>
      <w:r w:rsidRPr="00520D7C">
        <w:rPr>
          <w:rFonts w:ascii="Arial" w:hAnsi="Arial" w:cs="Arial"/>
          <w:i/>
          <w:lang w:val="eu-ES"/>
        </w:rPr>
        <w:t>freezing/unfreezing</w:t>
      </w:r>
      <w:r w:rsidRPr="00520D7C">
        <w:rPr>
          <w:rFonts w:ascii="Arial" w:hAnsi="Arial" w:cs="Arial"/>
          <w:lang w:val="eu-ES"/>
        </w:rPr>
        <w:t xml:space="preserve"> Lewin lebih dikenal dengan manajemen perubahan. Suatu proses perubahan terdiri dari tiga tahap, yaitu </w:t>
      </w:r>
      <w:r w:rsidRPr="00520D7C">
        <w:rPr>
          <w:rFonts w:ascii="Arial" w:hAnsi="Arial" w:cs="Arial"/>
          <w:i/>
          <w:lang w:val="eu-ES"/>
        </w:rPr>
        <w:t>unfreezing</w:t>
      </w:r>
      <w:r w:rsidRPr="00520D7C">
        <w:rPr>
          <w:rFonts w:ascii="Arial" w:hAnsi="Arial" w:cs="Arial"/>
          <w:lang w:val="eu-ES"/>
        </w:rPr>
        <w:t xml:space="preserve">, </w:t>
      </w:r>
      <w:r w:rsidRPr="00520D7C">
        <w:rPr>
          <w:rFonts w:ascii="Arial" w:hAnsi="Arial" w:cs="Arial"/>
          <w:i/>
          <w:lang w:val="eu-ES"/>
        </w:rPr>
        <w:t xml:space="preserve">change </w:t>
      </w:r>
      <w:r w:rsidRPr="00520D7C">
        <w:rPr>
          <w:rFonts w:ascii="Arial" w:hAnsi="Arial" w:cs="Arial"/>
          <w:lang w:val="eu-ES"/>
        </w:rPr>
        <w:t xml:space="preserve">dan </w:t>
      </w:r>
      <w:r w:rsidRPr="00520D7C">
        <w:rPr>
          <w:rFonts w:ascii="Arial" w:hAnsi="Arial" w:cs="Arial"/>
          <w:i/>
          <w:lang w:val="eu-ES"/>
        </w:rPr>
        <w:t>freezing</w:t>
      </w:r>
      <w:r w:rsidRPr="00520D7C">
        <w:rPr>
          <w:rFonts w:ascii="Arial" w:hAnsi="Arial" w:cs="Arial"/>
          <w:lang w:val="eu-ES"/>
        </w:rPr>
        <w:t xml:space="preserve">. Proses yang terjadi dimulai dari kondisi dimana seseorang mengalami masa </w:t>
      </w:r>
      <w:r w:rsidRPr="00520D7C">
        <w:rPr>
          <w:rFonts w:ascii="Arial" w:hAnsi="Arial" w:cs="Arial"/>
          <w:i/>
          <w:lang w:val="eu-ES"/>
        </w:rPr>
        <w:t>unfrozen</w:t>
      </w:r>
      <w:r w:rsidRPr="00520D7C">
        <w:rPr>
          <w:rFonts w:ascii="Arial" w:hAnsi="Arial" w:cs="Arial"/>
          <w:lang w:val="eu-ES"/>
        </w:rPr>
        <w:t xml:space="preserve">, kondisi stabil sebelum terjadinya perubahan. Kemudian seseorang memasuki tahap </w:t>
      </w:r>
      <w:r w:rsidRPr="00520D7C">
        <w:rPr>
          <w:rFonts w:ascii="Arial" w:hAnsi="Arial" w:cs="Arial"/>
          <w:i/>
          <w:lang w:val="eu-ES"/>
        </w:rPr>
        <w:t xml:space="preserve">unfreezing </w:t>
      </w:r>
      <w:r w:rsidRPr="00520D7C">
        <w:rPr>
          <w:rFonts w:ascii="Arial" w:hAnsi="Arial" w:cs="Arial"/>
          <w:lang w:val="eu-ES"/>
        </w:rPr>
        <w:t xml:space="preserve">yang merupakan kondisi untuk menggoyahkan pengalama pemikiran, atau pandangan sebelumnya dengan pandangan yang baru. Setelah selesai tahap </w:t>
      </w:r>
      <w:r w:rsidRPr="00520D7C">
        <w:rPr>
          <w:rFonts w:ascii="Arial" w:hAnsi="Arial" w:cs="Arial"/>
          <w:i/>
          <w:lang w:val="eu-ES"/>
        </w:rPr>
        <w:t>unfreezing</w:t>
      </w:r>
      <w:r w:rsidRPr="00520D7C">
        <w:rPr>
          <w:rFonts w:ascii="Arial" w:hAnsi="Arial" w:cs="Arial"/>
          <w:lang w:val="eu-ES"/>
        </w:rPr>
        <w:t xml:space="preserve">, individu mengalami proses </w:t>
      </w:r>
      <w:r w:rsidRPr="00520D7C">
        <w:rPr>
          <w:rFonts w:ascii="Arial" w:hAnsi="Arial" w:cs="Arial"/>
          <w:i/>
          <w:lang w:val="eu-ES"/>
        </w:rPr>
        <w:t xml:space="preserve">moving </w:t>
      </w:r>
      <w:r w:rsidRPr="00520D7C">
        <w:rPr>
          <w:rFonts w:ascii="Arial" w:hAnsi="Arial" w:cs="Arial"/>
          <w:lang w:val="eu-ES"/>
        </w:rPr>
        <w:t xml:space="preserve">hingga akhirnya menuju tahap </w:t>
      </w:r>
      <w:r w:rsidRPr="00520D7C">
        <w:rPr>
          <w:rFonts w:ascii="Arial" w:hAnsi="Arial" w:cs="Arial"/>
          <w:i/>
          <w:lang w:val="eu-ES"/>
        </w:rPr>
        <w:t>change</w:t>
      </w:r>
      <w:r w:rsidRPr="00520D7C">
        <w:rPr>
          <w:rFonts w:ascii="Arial" w:hAnsi="Arial" w:cs="Arial"/>
          <w:lang w:val="eu-ES"/>
        </w:rPr>
        <w:t xml:space="preserve"> yang merupakan masa transisi hingga munculnya pemikiran baru sesuai target yang diinginkan. Setelah itu masuk ke tahap akhir, </w:t>
      </w:r>
      <w:r w:rsidRPr="00520D7C">
        <w:rPr>
          <w:rFonts w:ascii="Arial" w:hAnsi="Arial" w:cs="Arial"/>
          <w:i/>
          <w:lang w:val="eu-ES"/>
        </w:rPr>
        <w:t xml:space="preserve">freezing, </w:t>
      </w:r>
      <w:r w:rsidRPr="00520D7C">
        <w:rPr>
          <w:rFonts w:ascii="Arial" w:hAnsi="Arial" w:cs="Arial"/>
          <w:lang w:val="eu-ES"/>
        </w:rPr>
        <w:t>dimana pada tahap ini tingkah laku baru seseorang mulai menetap. Digambarkan dalam bagan berikut ini.</w:t>
      </w:r>
    </w:p>
    <w:p w14:paraId="47917E81" w14:textId="77777777" w:rsidR="00A72CF3" w:rsidRPr="00520D7C" w:rsidRDefault="00A72CF3" w:rsidP="001F0FDD">
      <w:pPr>
        <w:jc w:val="both"/>
        <w:rPr>
          <w:rFonts w:ascii="Arial" w:hAnsi="Arial" w:cs="Arial"/>
          <w:lang w:val="eu-ES"/>
        </w:rPr>
      </w:pPr>
      <w:r w:rsidRPr="00520D7C">
        <w:rPr>
          <w:rFonts w:ascii="Arial" w:hAnsi="Arial" w:cs="Arial"/>
          <w:lang w:val="eu-ES"/>
        </w:rPr>
        <w:t xml:space="preserve">before </w:t>
      </w:r>
      <w:r w:rsidRPr="00520D7C">
        <w:rPr>
          <w:rFonts w:ascii="Arial" w:hAnsi="Arial" w:cs="Arial"/>
          <w:lang w:val="eu-ES"/>
        </w:rPr>
        <w:tab/>
      </w:r>
      <w:r w:rsidRPr="00520D7C">
        <w:rPr>
          <w:rFonts w:ascii="Arial" w:hAnsi="Arial" w:cs="Arial"/>
          <w:lang w:val="eu-ES"/>
        </w:rPr>
        <w:tab/>
      </w:r>
      <w:r w:rsidRPr="00520D7C">
        <w:rPr>
          <w:rFonts w:ascii="Arial" w:hAnsi="Arial" w:cs="Arial"/>
          <w:lang w:val="eu-ES"/>
        </w:rPr>
        <w:tab/>
        <w:t>present state</w:t>
      </w:r>
      <w:r w:rsidRPr="00520D7C">
        <w:rPr>
          <w:rFonts w:ascii="Arial" w:hAnsi="Arial" w:cs="Arial"/>
          <w:lang w:val="eu-ES"/>
        </w:rPr>
        <w:tab/>
      </w:r>
      <w:r w:rsidRPr="00520D7C">
        <w:rPr>
          <w:rFonts w:ascii="Arial" w:hAnsi="Arial" w:cs="Arial"/>
          <w:lang w:val="eu-ES"/>
        </w:rPr>
        <w:tab/>
        <w:t>moving</w:t>
      </w:r>
      <w:r w:rsidRPr="00520D7C">
        <w:rPr>
          <w:rFonts w:ascii="Arial" w:hAnsi="Arial" w:cs="Arial"/>
          <w:lang w:val="eu-ES"/>
        </w:rPr>
        <w:tab/>
      </w:r>
      <w:r w:rsidRPr="00520D7C">
        <w:rPr>
          <w:rFonts w:ascii="Arial" w:hAnsi="Arial" w:cs="Arial"/>
          <w:lang w:val="eu-ES"/>
        </w:rPr>
        <w:tab/>
        <w:t xml:space="preserve">          desired state</w:t>
      </w:r>
    </w:p>
    <w:p w14:paraId="33AEEED2" w14:textId="77777777" w:rsidR="00A72CF3" w:rsidRPr="00520D7C" w:rsidRDefault="00A72CF3" w:rsidP="001F0FDD">
      <w:pPr>
        <w:jc w:val="both"/>
        <w:rPr>
          <w:rFonts w:ascii="Arial" w:hAnsi="Arial" w:cs="Arial"/>
          <w:lang w:val="eu-ES"/>
        </w:rPr>
      </w:pPr>
      <w:r w:rsidRPr="00520D7C">
        <w:rPr>
          <w:rFonts w:ascii="Arial" w:hAnsi="Arial" w:cs="Arial"/>
          <w:noProof/>
        </w:rPr>
        <mc:AlternateContent>
          <mc:Choice Requires="wps">
            <w:drawing>
              <wp:anchor distT="0" distB="0" distL="114300" distR="114300" simplePos="0" relativeHeight="251670528" behindDoc="0" locked="0" layoutInCell="1" allowOverlap="1" wp14:anchorId="6216A281" wp14:editId="19651C90">
                <wp:simplePos x="0" y="0"/>
                <wp:positionH relativeFrom="column">
                  <wp:posOffset>224790</wp:posOffset>
                </wp:positionH>
                <wp:positionV relativeFrom="paragraph">
                  <wp:posOffset>104140</wp:posOffset>
                </wp:positionV>
                <wp:extent cx="828675" cy="8286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828675"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AD83CA" w14:textId="77777777" w:rsidR="001E549D" w:rsidRDefault="001E549D" w:rsidP="00A72CF3">
                            <w:pPr>
                              <w:jc w:val="center"/>
                            </w:pPr>
                            <w:r>
                              <w:t>unfrozen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6A281" id="Rectangle 30" o:spid="_x0000_s1054" style="position:absolute;left:0;text-align:left;margin-left:17.7pt;margin-top:8.2pt;width:65.25pt;height:6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" fillcolor="#4f81bd [3204]" strokecolor="#243f60 [1604]" strokeweight="2pt">
                <v:textbox>
                  <w:txbxContent>
                    <w:p w14:paraId="7EAD83CA" w14:textId="77777777" w:rsidR="001E549D" w:rsidRDefault="001E549D" w:rsidP="00A72CF3">
                      <w:pPr>
                        <w:jc w:val="center"/>
                      </w:pPr>
                      <w:r>
                        <w:t>unfrozen</w:t>
                      </w:r>
                    </w:p>
                  </w:txbxContent>
                </v:textbox>
              </v:rect>
            </w:pict>
          </mc:Fallback>
        </mc:AlternateContent>
      </w:r>
      <w:r w:rsidRPr="00520D7C">
        <w:rPr>
          <w:rFonts w:ascii="Arial" w:hAnsi="Arial" w:cs="Arial"/>
          <w:noProof/>
        </w:rPr>
        <mc:AlternateContent>
          <mc:Choice Requires="wps">
            <w:drawing>
              <wp:anchor distT="0" distB="0" distL="114300" distR="114300" simplePos="0" relativeHeight="251668480" behindDoc="0" locked="0" layoutInCell="1" allowOverlap="1" wp14:anchorId="570570CA" wp14:editId="06C4E33B">
                <wp:simplePos x="0" y="0"/>
                <wp:positionH relativeFrom="column">
                  <wp:posOffset>1310640</wp:posOffset>
                </wp:positionH>
                <wp:positionV relativeFrom="paragraph">
                  <wp:posOffset>247015</wp:posOffset>
                </wp:positionV>
                <wp:extent cx="520700" cy="304800"/>
                <wp:effectExtent l="0" t="19050" r="31750" b="38100"/>
                <wp:wrapNone/>
                <wp:docPr id="31" name="Right Arrow 31"/>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940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26" type="#_x0000_t13" style="position:absolute;margin-left:103.2pt;margin-top:19.45pt;width:41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" adj="15278" fillcolor="#4f81bd [3204]" strokecolor="#243f60 [1604]" strokeweight="2pt"/>
            </w:pict>
          </mc:Fallback>
        </mc:AlternateContent>
      </w:r>
      <w:r w:rsidRPr="00520D7C">
        <w:rPr>
          <w:rFonts w:ascii="Arial" w:hAnsi="Arial" w:cs="Arial"/>
          <w:noProof/>
        </w:rPr>
        <mc:AlternateContent>
          <mc:Choice Requires="wps">
            <w:drawing>
              <wp:anchor distT="0" distB="0" distL="114300" distR="114300" simplePos="0" relativeHeight="251666432" behindDoc="0" locked="0" layoutInCell="1" allowOverlap="1" wp14:anchorId="4A4E0CD9" wp14:editId="2F4FC670">
                <wp:simplePos x="0" y="0"/>
                <wp:positionH relativeFrom="column">
                  <wp:posOffset>1882140</wp:posOffset>
                </wp:positionH>
                <wp:positionV relativeFrom="paragraph">
                  <wp:posOffset>75565</wp:posOffset>
                </wp:positionV>
                <wp:extent cx="847725" cy="75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47725" cy="752475"/>
                        </a:xfrm>
                        <a:prstGeom prst="rect">
                          <a:avLst/>
                        </a:prstGeom>
                      </wps:spPr>
                      <wps:style>
                        <a:lnRef idx="2">
                          <a:schemeClr val="dk1"/>
                        </a:lnRef>
                        <a:fillRef idx="1">
                          <a:schemeClr val="lt1"/>
                        </a:fillRef>
                        <a:effectRef idx="0">
                          <a:schemeClr val="dk1"/>
                        </a:effectRef>
                        <a:fontRef idx="minor">
                          <a:schemeClr val="dk1"/>
                        </a:fontRef>
                      </wps:style>
                      <wps:txbx>
                        <w:txbxContent>
                          <w:p w14:paraId="636E790B" w14:textId="77777777" w:rsidR="001E549D" w:rsidRDefault="001E549D" w:rsidP="00A72CF3">
                            <w:pPr>
                              <w:jc w:val="center"/>
                            </w:pPr>
                            <w:r>
                              <w:t>Unfreezing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E0CD9" id="Rectangle 6" o:spid="_x0000_s1055" style="position:absolute;left:0;text-align:left;margin-left:148.2pt;margin-top:5.95pt;width:66.7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" fillcolor="white [3201]" strokecolor="black [3200]" strokeweight="2pt">
                <v:textbox>
                  <w:txbxContent>
                    <w:p w14:paraId="636E790B" w14:textId="77777777" w:rsidR="001E549D" w:rsidRDefault="001E549D" w:rsidP="00A72CF3">
                      <w:pPr>
                        <w:jc w:val="center"/>
                      </w:pPr>
                      <w:r>
                        <w:t>Unfreezing</w:t>
                      </w:r>
                    </w:p>
                  </w:txbxContent>
                </v:textbox>
              </v:rect>
            </w:pict>
          </mc:Fallback>
        </mc:AlternateContent>
      </w:r>
      <w:r w:rsidRPr="00520D7C">
        <w:rPr>
          <w:rFonts w:ascii="Arial" w:hAnsi="Arial" w:cs="Arial"/>
          <w:noProof/>
        </w:rPr>
        <mc:AlternateContent>
          <mc:Choice Requires="wps">
            <w:drawing>
              <wp:anchor distT="0" distB="0" distL="114300" distR="114300" simplePos="0" relativeHeight="251664384" behindDoc="0" locked="0" layoutInCell="1" allowOverlap="1" wp14:anchorId="227C75DB" wp14:editId="1BC20AC2">
                <wp:simplePos x="0" y="0"/>
                <wp:positionH relativeFrom="margin">
                  <wp:posOffset>4600575</wp:posOffset>
                </wp:positionH>
                <wp:positionV relativeFrom="paragraph">
                  <wp:posOffset>90805</wp:posOffset>
                </wp:positionV>
                <wp:extent cx="752475" cy="7905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752475" cy="790575"/>
                        </a:xfrm>
                        <a:prstGeom prst="rect">
                          <a:avLst/>
                        </a:prstGeom>
                      </wps:spPr>
                      <wps:style>
                        <a:lnRef idx="2">
                          <a:schemeClr val="dk1"/>
                        </a:lnRef>
                        <a:fillRef idx="1">
                          <a:schemeClr val="lt1"/>
                        </a:fillRef>
                        <a:effectRef idx="0">
                          <a:schemeClr val="dk1"/>
                        </a:effectRef>
                        <a:fontRef idx="minor">
                          <a:schemeClr val="dk1"/>
                        </a:fontRef>
                      </wps:style>
                      <wps:txbx>
                        <w:txbxContent>
                          <w:p w14:paraId="3D5BD41F" w14:textId="77777777" w:rsidR="001E549D" w:rsidRDefault="001E549D" w:rsidP="00A72CF3">
                            <w:pPr>
                              <w:jc w:val="center"/>
                            </w:pPr>
                            <w:r>
                              <w:t>Freezing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75DB" id="Rectangle 29" o:spid="_x0000_s1056" style="position:absolute;left:0;text-align:left;margin-left:362.25pt;margin-top:7.15pt;width:59.25pt;height:6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" fillcolor="white [3201]" strokecolor="black [3200]" strokeweight="2pt">
                <v:textbox>
                  <w:txbxContent>
                    <w:p w14:paraId="3D5BD41F" w14:textId="77777777" w:rsidR="001E549D" w:rsidRDefault="001E549D" w:rsidP="00A72CF3">
                      <w:pPr>
                        <w:jc w:val="center"/>
                      </w:pPr>
                      <w:r>
                        <w:t>Freezing</w:t>
                      </w:r>
                    </w:p>
                  </w:txbxContent>
                </v:textbox>
                <w10:wrap anchorx="margin"/>
              </v:rect>
            </w:pict>
          </mc:Fallback>
        </mc:AlternateContent>
      </w:r>
      <w:r w:rsidRPr="00520D7C">
        <w:rPr>
          <w:rFonts w:ascii="Arial" w:hAnsi="Arial" w:cs="Arial"/>
          <w:noProof/>
        </w:rPr>
        <mc:AlternateContent>
          <mc:Choice Requires="wps">
            <w:drawing>
              <wp:anchor distT="0" distB="0" distL="114300" distR="114300" simplePos="0" relativeHeight="251663360" behindDoc="0" locked="0" layoutInCell="1" allowOverlap="1" wp14:anchorId="7E2370CA" wp14:editId="30AAFE0E">
                <wp:simplePos x="0" y="0"/>
                <wp:positionH relativeFrom="column">
                  <wp:posOffset>4124325</wp:posOffset>
                </wp:positionH>
                <wp:positionV relativeFrom="paragraph">
                  <wp:posOffset>224155</wp:posOffset>
                </wp:positionV>
                <wp:extent cx="457200" cy="342900"/>
                <wp:effectExtent l="0" t="19050" r="38100" b="38100"/>
                <wp:wrapNone/>
                <wp:docPr id="28" name="Right Arrow 28"/>
                <wp:cNvGraphicFramePr/>
                <a:graphic xmlns:a="http://schemas.openxmlformats.org/drawingml/2006/main">
                  <a:graphicData uri="http://schemas.microsoft.com/office/word/2010/wordprocessingShape">
                    <wps:wsp>
                      <wps:cNvSpPr/>
                      <wps:spPr>
                        <a:xfrm>
                          <a:off x="0" y="0"/>
                          <a:ext cx="457200"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B17C" id="Right Arrow 28" o:spid="_x0000_s1026" type="#_x0000_t13" style="position:absolute;margin-left:324.75pt;margin-top:17.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" adj="13500" fillcolor="#4f81bd [3204]" strokecolor="#243f60 [1604]" strokeweight="2pt"/>
            </w:pict>
          </mc:Fallback>
        </mc:AlternateContent>
      </w:r>
      <w:r w:rsidRPr="00520D7C">
        <w:rPr>
          <w:rFonts w:ascii="Arial" w:hAnsi="Arial" w:cs="Arial"/>
          <w:noProof/>
        </w:rPr>
        <mc:AlternateContent>
          <mc:Choice Requires="wps">
            <w:drawing>
              <wp:anchor distT="0" distB="0" distL="114300" distR="114300" simplePos="0" relativeHeight="251662336" behindDoc="0" locked="0" layoutInCell="1" allowOverlap="1" wp14:anchorId="2AE11E8D" wp14:editId="195DDB4B">
                <wp:simplePos x="0" y="0"/>
                <wp:positionH relativeFrom="column">
                  <wp:posOffset>3352800</wp:posOffset>
                </wp:positionH>
                <wp:positionV relativeFrom="paragraph">
                  <wp:posOffset>81280</wp:posOffset>
                </wp:positionV>
                <wp:extent cx="714375" cy="7524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714375" cy="752475"/>
                        </a:xfrm>
                        <a:prstGeom prst="rect">
                          <a:avLst/>
                        </a:prstGeom>
                      </wps:spPr>
                      <wps:style>
                        <a:lnRef idx="2">
                          <a:schemeClr val="dk1"/>
                        </a:lnRef>
                        <a:fillRef idx="1">
                          <a:schemeClr val="lt1"/>
                        </a:fillRef>
                        <a:effectRef idx="0">
                          <a:schemeClr val="dk1"/>
                        </a:effectRef>
                        <a:fontRef idx="minor">
                          <a:schemeClr val="dk1"/>
                        </a:fontRef>
                      </wps:style>
                      <wps:txbx>
                        <w:txbxContent>
                          <w:p w14:paraId="2C0063D8" w14:textId="77777777" w:rsidR="001E549D" w:rsidRDefault="001E549D" w:rsidP="00A72CF3">
                            <w:pPr>
                              <w:jc w:val="center"/>
                            </w:pPr>
                            <w:r>
                              <w:t>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11E8D" id="Rectangle 17" o:spid="_x0000_s1057" style="position:absolute;left:0;text-align:left;margin-left:264pt;margin-top:6.4pt;width:56.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" fillcolor="white [3201]" strokecolor="black [3200]" strokeweight="2pt">
                <v:textbox>
                  <w:txbxContent>
                    <w:p w14:paraId="2C0063D8" w14:textId="77777777" w:rsidR="001E549D" w:rsidRDefault="001E549D" w:rsidP="00A72CF3">
                      <w:pPr>
                        <w:jc w:val="center"/>
                      </w:pPr>
                      <w:r>
                        <w:t>Change</w:t>
                      </w:r>
                    </w:p>
                  </w:txbxContent>
                </v:textbox>
              </v:rect>
            </w:pict>
          </mc:Fallback>
        </mc:AlternateContent>
      </w:r>
      <w:r w:rsidRPr="00520D7C">
        <w:rPr>
          <w:rFonts w:ascii="Arial" w:hAnsi="Arial" w:cs="Arial"/>
          <w:noProof/>
        </w:rPr>
        <mc:AlternateContent>
          <mc:Choice Requires="wps">
            <w:drawing>
              <wp:anchor distT="0" distB="0" distL="114300" distR="114300" simplePos="0" relativeHeight="251661312" behindDoc="0" locked="0" layoutInCell="1" allowOverlap="1" wp14:anchorId="40B29E71" wp14:editId="1F7538DC">
                <wp:simplePos x="0" y="0"/>
                <wp:positionH relativeFrom="column">
                  <wp:posOffset>2771775</wp:posOffset>
                </wp:positionH>
                <wp:positionV relativeFrom="paragraph">
                  <wp:posOffset>229235</wp:posOffset>
                </wp:positionV>
                <wp:extent cx="533400" cy="276225"/>
                <wp:effectExtent l="0" t="19050" r="38100" b="47625"/>
                <wp:wrapNone/>
                <wp:docPr id="8" name="Right Arrow 8"/>
                <wp:cNvGraphicFramePr/>
                <a:graphic xmlns:a="http://schemas.openxmlformats.org/drawingml/2006/main">
                  <a:graphicData uri="http://schemas.microsoft.com/office/word/2010/wordprocessingShape">
                    <wps:wsp>
                      <wps:cNvSpPr/>
                      <wps:spPr>
                        <a:xfrm>
                          <a:off x="0" y="0"/>
                          <a:ext cx="533400"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08EEF" id="Right Arrow 8" o:spid="_x0000_s1026" type="#_x0000_t13" style="position:absolute;margin-left:218.25pt;margin-top:18.05pt;width:42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" adj="16007" fillcolor="#4f81bd [3204]" strokecolor="#243f60 [1604]" strokeweight="2pt"/>
            </w:pict>
          </mc:Fallback>
        </mc:AlternateContent>
      </w:r>
    </w:p>
    <w:p w14:paraId="590CC940" w14:textId="77777777" w:rsidR="00A72CF3" w:rsidRPr="00520D7C" w:rsidRDefault="00A72CF3" w:rsidP="001F0FDD">
      <w:pPr>
        <w:jc w:val="both"/>
        <w:rPr>
          <w:rFonts w:ascii="Arial" w:hAnsi="Arial" w:cs="Arial"/>
          <w:lang w:val="eu-ES"/>
        </w:rPr>
      </w:pPr>
    </w:p>
    <w:p w14:paraId="5A9189B8" w14:textId="77777777" w:rsidR="00A72CF3" w:rsidRPr="00520D7C" w:rsidRDefault="00A72CF3" w:rsidP="001F0FDD">
      <w:pPr>
        <w:spacing w:line="360" w:lineRule="auto"/>
        <w:jc w:val="both"/>
        <w:rPr>
          <w:rFonts w:ascii="Arial" w:hAnsi="Arial" w:cs="Arial"/>
          <w:i/>
          <w:lang w:val="eu-ES"/>
        </w:rPr>
      </w:pPr>
    </w:p>
    <w:p w14:paraId="1C5D4025" w14:textId="77777777" w:rsidR="00A72CF3" w:rsidRPr="00520D7C" w:rsidRDefault="00A72CF3" w:rsidP="001F0FDD">
      <w:pPr>
        <w:spacing w:line="360" w:lineRule="auto"/>
        <w:jc w:val="both"/>
        <w:rPr>
          <w:rFonts w:ascii="Arial" w:hAnsi="Arial" w:cs="Arial"/>
          <w:lang w:val="eu-ES"/>
        </w:rPr>
      </w:pPr>
      <w:r w:rsidRPr="00520D7C">
        <w:rPr>
          <w:rFonts w:ascii="Arial" w:hAnsi="Arial" w:cs="Arial"/>
          <w:i/>
          <w:lang w:val="eu-ES"/>
        </w:rPr>
        <w:t>Bagan 2</w:t>
      </w:r>
      <w:r w:rsidRPr="00520D7C">
        <w:rPr>
          <w:rFonts w:ascii="Arial" w:hAnsi="Arial" w:cs="Arial"/>
          <w:b/>
          <w:lang w:val="eu-ES"/>
        </w:rPr>
        <w:t>.</w:t>
      </w:r>
      <w:r w:rsidRPr="00520D7C">
        <w:rPr>
          <w:rFonts w:ascii="Arial" w:hAnsi="Arial" w:cs="Arial"/>
          <w:lang w:val="eu-ES"/>
        </w:rPr>
        <w:t xml:space="preserve"> Model Perubahan Kurt Lewis</w:t>
      </w:r>
    </w:p>
    <w:p w14:paraId="40729F49" w14:textId="0287816E" w:rsidR="00A72CF3" w:rsidRPr="00520D7C" w:rsidRDefault="00A72CF3" w:rsidP="001F0FDD">
      <w:pPr>
        <w:tabs>
          <w:tab w:val="left" w:pos="0"/>
        </w:tabs>
        <w:spacing w:line="360" w:lineRule="auto"/>
        <w:jc w:val="both"/>
        <w:rPr>
          <w:rFonts w:ascii="Arial" w:hAnsi="Arial" w:cs="Arial"/>
          <w:lang w:val="eu-ES"/>
        </w:rPr>
      </w:pPr>
      <w:r w:rsidRPr="00520D7C">
        <w:rPr>
          <w:rFonts w:ascii="Arial" w:hAnsi="Arial" w:cs="Arial"/>
        </w:rPr>
        <w:t xml:space="preserve">Dengan demikian, berdasarkan teori metode perubahan Kurt Lewin maka praktikan di dalam intervensi yang akan diberikan berusaha mengajak subjek untuk melewati ketiga tahap perubahan tersebut. Saat memasuki tahap </w:t>
      </w:r>
      <w:r w:rsidRPr="00520D7C">
        <w:rPr>
          <w:rFonts w:ascii="Arial" w:hAnsi="Arial" w:cs="Arial"/>
          <w:i/>
        </w:rPr>
        <w:t>present state</w:t>
      </w:r>
      <w:r w:rsidRPr="00520D7C">
        <w:rPr>
          <w:rFonts w:ascii="Arial" w:hAnsi="Arial" w:cs="Arial"/>
        </w:rPr>
        <w:t xml:space="preserve"> dimana subjek dalam fase </w:t>
      </w:r>
      <w:r w:rsidRPr="00520D7C">
        <w:rPr>
          <w:rFonts w:ascii="Arial" w:hAnsi="Arial" w:cs="Arial"/>
          <w:i/>
        </w:rPr>
        <w:t xml:space="preserve">unfreeze </w:t>
      </w:r>
      <w:r w:rsidRPr="00520D7C">
        <w:rPr>
          <w:rFonts w:ascii="Arial" w:hAnsi="Arial" w:cs="Arial"/>
        </w:rPr>
        <w:t xml:space="preserve">praktikan akan mengajak subjek untuk mengenali diri mereka sendiri dengan menggunakan metode </w:t>
      </w:r>
      <w:r w:rsidRPr="00520D7C">
        <w:rPr>
          <w:rFonts w:ascii="Arial" w:hAnsi="Arial" w:cs="Arial"/>
          <w:i/>
        </w:rPr>
        <w:t>self awareness</w:t>
      </w:r>
      <w:r w:rsidRPr="00520D7C">
        <w:rPr>
          <w:rFonts w:ascii="Arial" w:hAnsi="Arial" w:cs="Arial"/>
        </w:rPr>
        <w:t xml:space="preserve"> dan </w:t>
      </w:r>
      <w:r w:rsidRPr="00520D7C">
        <w:rPr>
          <w:rFonts w:ascii="Arial" w:hAnsi="Arial" w:cs="Arial"/>
          <w:i/>
        </w:rPr>
        <w:t>self konwledge</w:t>
      </w:r>
      <w:r w:rsidRPr="00520D7C">
        <w:rPr>
          <w:rFonts w:ascii="Arial" w:hAnsi="Arial" w:cs="Arial"/>
        </w:rPr>
        <w:t xml:space="preserve"> seperti yang dikemukakan Wehmeyer (dalam </w:t>
      </w:r>
      <w:r w:rsidR="009E63FB">
        <w:rPr>
          <w:rFonts w:ascii="Arial" w:hAnsi="Arial" w:cs="Arial"/>
        </w:rPr>
        <w:fldChar w:fldCharType="begin" w:fldLock="1"/>
      </w:r>
      <w:r w:rsidR="004B7C62">
        <w:rPr>
          <w:rFonts w:ascii="Arial" w:hAnsi="Arial" w:cs="Arial"/>
        </w:rPr>
        <w:instrText>ADDIN CSL_CITATION {"citationItems":[{"id":"ITEM-1","itemData":{"DOI":"10.1002/pra2.2015.145052010077","ISSN":"23739231","abstract":"In the spirit of the theme of ASIST 2015, the influence of Kurt Lewin's Maxim—“there is nothing as practical as a good theory”—in the applied social sciences (including Information Science) is examined through the lens of Obliteration by Incorporation text analysis. Six hundred ninety three English language scholarly journal articles published between 1945–2013, retrieved through a search of broad and specialized full-text bibliographic databases as well as back issues of JASIS/JASIST using known variants of Lewin's Maxim, were categorized based on the text associated with the Maxim. Psychology, Management, and Education articles dominated the retrieval (</w:instrText>
      </w:r>
      <w:r w:rsidR="004B7C62">
        <w:rPr>
          <w:rFonts w:ascii="Cambria Math" w:hAnsi="Cambria Math" w:cs="Cambria Math"/>
        </w:rPr>
        <w:instrText>∼</w:instrText>
      </w:r>
      <w:r w:rsidR="004B7C62">
        <w:rPr>
          <w:rFonts w:ascii="Arial" w:hAnsi="Arial" w:cs="Arial"/>
        </w:rPr>
        <w:instrText>70%) while Information Science was essentially invisible. In successive 5-year periods between 1989 and 2013, the proportion of Explicit Citations to Lewin's writings increased in all three subject areas, while the proportions of invocations of Lewin (attribution without citation) and Implicit Citations (use of the Maxim without attribution) varied from one period to the next; Lewin's influence appears to be increasing rather than being obliterated. The influence of Lewin's ideas in Information Science was not visible here but merits further exploration.","author":[{"dropping-particle":"","family":"McCain","given":"Katherine W.","non-dropping-particle":"","parse-names":false,"suffix":""}],"container-title":"Proceedings of the Association for Information Science and Technology","id":"ITEM-1","issued":{"date-parts":[["2015"]]},"title":"“Nothing as practical as a good theory” Does Lewin's Maxim still have salience in the applied social sciences?","type":"article-journal"},"uris":["http://www.mendeley.com/documents/?uuid=6889cea2-97f3-4c0e-bfe3-89642641ad09"]}],"mendeley":{"formattedCitation":"(McCain, 2015)","plainTextFormattedCitation":"(McCain, 2015)","previouslyFormattedCitation":"(McCain, 2015)"},"properties":{"noteIndex":0},"schema":"https://github.com/citation-style-language/schema/raw/master/csl-citation.json"}</w:instrText>
      </w:r>
      <w:r w:rsidR="009E63FB">
        <w:rPr>
          <w:rFonts w:ascii="Arial" w:hAnsi="Arial" w:cs="Arial"/>
        </w:rPr>
        <w:fldChar w:fldCharType="separate"/>
      </w:r>
      <w:r w:rsidR="009E63FB" w:rsidRPr="009E63FB">
        <w:rPr>
          <w:rFonts w:ascii="Arial" w:hAnsi="Arial" w:cs="Arial"/>
          <w:noProof/>
        </w:rPr>
        <w:t>(McCain, 2015)</w:t>
      </w:r>
      <w:r w:rsidR="009E63FB">
        <w:rPr>
          <w:rFonts w:ascii="Arial" w:hAnsi="Arial" w:cs="Arial"/>
        </w:rPr>
        <w:fldChar w:fldCharType="end"/>
      </w:r>
      <w:r w:rsidRPr="00520D7C">
        <w:rPr>
          <w:rFonts w:ascii="Arial" w:hAnsi="Arial" w:cs="Arial"/>
        </w:rPr>
        <w:t xml:space="preserve">). Pemahamanan terhadap </w:t>
      </w:r>
      <w:r w:rsidRPr="00520D7C">
        <w:rPr>
          <w:rFonts w:ascii="Arial" w:hAnsi="Arial" w:cs="Arial"/>
          <w:i/>
        </w:rPr>
        <w:t>self awareness</w:t>
      </w:r>
      <w:r w:rsidRPr="00520D7C">
        <w:rPr>
          <w:rFonts w:ascii="Arial" w:hAnsi="Arial" w:cs="Arial"/>
        </w:rPr>
        <w:t xml:space="preserve"> dan </w:t>
      </w:r>
      <w:r w:rsidRPr="00520D7C">
        <w:rPr>
          <w:rFonts w:ascii="Arial" w:hAnsi="Arial" w:cs="Arial"/>
          <w:i/>
        </w:rPr>
        <w:t>self knowledge</w:t>
      </w:r>
      <w:r w:rsidRPr="00520D7C">
        <w:rPr>
          <w:rFonts w:ascii="Arial" w:hAnsi="Arial" w:cs="Arial"/>
        </w:rPr>
        <w:t xml:space="preserve"> merupakan langkah yang penting untuk intervensi yang bertujuan meningkatkan konsep diri karena individu harus memiliki pemahaman dasar mengenai kemampuan dan keterbatasannya serta pengetahuan yang baik untuk menggunakan atribusi-atribusi tersebut dalam mempengaruhi hidupnya </w:t>
      </w:r>
      <w:r w:rsidR="004B7C62">
        <w:rPr>
          <w:rFonts w:ascii="Arial" w:hAnsi="Arial" w:cs="Arial"/>
        </w:rPr>
        <w:fldChar w:fldCharType="begin" w:fldLock="1"/>
      </w:r>
      <w:r w:rsidR="00621820">
        <w:rPr>
          <w:rFonts w:ascii="Arial" w:hAnsi="Arial" w:cs="Arial"/>
        </w:rPr>
        <w:instrText>ADDIN CSL_CITATION {"citationItems":[{"id":"ITEM-1","itemData":{"DOI":"10.1111/mbe.12124","ISSN":"1751228X","abstract":"Episodic prospection is the ability to mentally simulate personal future events that are rich in contextual detail and plausible for the individual. It therefore incorporates episodic information (who, what, where, and when of a particular event), as well as details about one's self (e.g., knowledge, goals, motivations and desires). The ability to mentally simulate personal future events is thought to serve an adaptive purpose as it allows the individual to plan actions that align with his or her future goals and challenges. This review seeks to integrate research exploring how changes in episodic memory and self-concept, and their associated neural mechanisms, contribute to the development of episodic prospection between childhood and adolescence. Elucidating the mechanisms contributing to this development is critical for understanding its potential influence on learning, goal achievement, and pedagogy between childhood and adolescence.","author":[{"dropping-particle":"","family":"Prabhakar","given":"Janani","non-dropping-particle":"","parse-names":false,"suffix":""},{"dropping-particle":"","family":"Coughlin","given":"Christine","non-dropping-particle":"","parse-names":false,"suffix":""},{"dropping-particle":"","family":"Ghetti","given":"Simona","non-dropping-particle":"","parse-names":false,"suffix":""}],"container-title":"Mind, Brain, and Education","id":"ITEM-1","issued":{"date-parts":[["2016"]]},"title":"The Neurocognitive Development of Episodic Prospection and Its Implications for Academic Achievement","type":"article"},"uris":["http://www.mendeley.com/documents/?uuid=17321a00-8085-4bff-b83f-255e110abc55"]}],"mendeley":{"formattedCitation":"(Prabhakar et al., 2016)","plainTextFormattedCitation":"(Prabhakar et al., 2016)","previouslyFormattedCitation":"(Prabhakar &lt;i&gt;et al.&lt;/i&gt;, 2016)"},"properties":{"noteIndex":0},"schema":"https://github.com/citation-style-language/schema/raw/master/csl-citation.json"}</w:instrText>
      </w:r>
      <w:r w:rsidR="004B7C62">
        <w:rPr>
          <w:rFonts w:ascii="Arial" w:hAnsi="Arial" w:cs="Arial"/>
        </w:rPr>
        <w:fldChar w:fldCharType="separate"/>
      </w:r>
      <w:r w:rsidR="004B7C62" w:rsidRPr="00621820">
        <w:rPr>
          <w:rFonts w:ascii="Arial" w:hAnsi="Arial" w:cs="Arial"/>
          <w:noProof/>
        </w:rPr>
        <w:t>(Prabhakar et al., 2016)</w:t>
      </w:r>
      <w:r w:rsidR="004B7C62">
        <w:rPr>
          <w:rFonts w:ascii="Arial" w:hAnsi="Arial" w:cs="Arial"/>
        </w:rPr>
        <w:fldChar w:fldCharType="end"/>
      </w:r>
    </w:p>
    <w:p w14:paraId="0855972E" w14:textId="6DBD7DAF" w:rsidR="00A72CF3" w:rsidRPr="00520D7C" w:rsidRDefault="00A72CF3" w:rsidP="001F0FDD">
      <w:pPr>
        <w:tabs>
          <w:tab w:val="left" w:pos="180"/>
          <w:tab w:val="left" w:pos="750"/>
        </w:tabs>
        <w:spacing w:after="0" w:line="360" w:lineRule="auto"/>
        <w:jc w:val="both"/>
        <w:rPr>
          <w:rFonts w:ascii="Arial" w:hAnsi="Arial" w:cs="Arial"/>
        </w:rPr>
      </w:pPr>
      <w:r w:rsidRPr="00520D7C">
        <w:rPr>
          <w:rFonts w:ascii="Arial" w:hAnsi="Arial" w:cs="Arial"/>
        </w:rPr>
        <w:tab/>
      </w:r>
      <w:r w:rsidRPr="00520D7C">
        <w:rPr>
          <w:rFonts w:ascii="Arial" w:hAnsi="Arial" w:cs="Arial"/>
        </w:rPr>
        <w:tab/>
        <w:t xml:space="preserve">Selain itu, kemampuan </w:t>
      </w:r>
      <w:r w:rsidRPr="00520D7C">
        <w:rPr>
          <w:rFonts w:ascii="Arial" w:hAnsi="Arial" w:cs="Arial"/>
          <w:i/>
        </w:rPr>
        <w:t>self awareness</w:t>
      </w:r>
      <w:r w:rsidRPr="00520D7C">
        <w:rPr>
          <w:rFonts w:ascii="Arial" w:hAnsi="Arial" w:cs="Arial"/>
        </w:rPr>
        <w:t xml:space="preserve"> dan </w:t>
      </w:r>
      <w:r w:rsidRPr="00520D7C">
        <w:rPr>
          <w:rFonts w:ascii="Arial" w:hAnsi="Arial" w:cs="Arial"/>
          <w:i/>
        </w:rPr>
        <w:t>self knowledge</w:t>
      </w:r>
      <w:r w:rsidRPr="00520D7C">
        <w:rPr>
          <w:rFonts w:ascii="Arial" w:hAnsi="Arial" w:cs="Arial"/>
        </w:rPr>
        <w:t xml:space="preserve"> juga merupakan hal yang sangat mendasar dalam mempengaruhi konsep diri positif seorang anak </w:t>
      </w:r>
      <w:r w:rsidR="004B7C62">
        <w:rPr>
          <w:rFonts w:ascii="Arial" w:hAnsi="Arial" w:cs="Arial"/>
        </w:rPr>
        <w:fldChar w:fldCharType="begin" w:fldLock="1"/>
      </w:r>
      <w:r w:rsidR="00621820">
        <w:rPr>
          <w:rFonts w:ascii="Arial" w:hAnsi="Arial" w:cs="Arial"/>
        </w:rPr>
        <w:instrText>ADDIN CSL_CITATION {"citationItems":[{"id":"ITEM-1","itemData":{"DOI":"10.20414/betajtm.v9i2.14","ISSN":"2085-5893","abstract":"[Bahasa]: Penelitian ini bertujuan untuk mengetahui peningkatan kemampuan spasial melalui penerapan model pembelajaran discovery learning dengan atau tanpa menggunakan multimedia (GeoGebra), self-efficacy siswa sebelum dan sesudah pembelajaran, dan interaksi antara pembelajaran dengan tingkat kemampuan (level) matematika siswa terhadap peningkatan kemampuan spasial. Populasi penelitian adalah semua siswa kelas VIII SMPN 2 Lhokseumawe. Kelas VIII2 diambil sebagai kelas eksperimen dan kelas VIII4 sebagai kelas kontrol. Data kemampuan spasial diperoleh dengan tes uraian yang diadopsi dari Maier (1994). Analisis data secara kuantitatif menunjukan bahwa peningkatan kemampuan spasial siswa dengan penerapan model discovery learning berbasis multimedia lebih baik daripada penerapan discovery learning tanpa multimedia. Dalam hal ini, tidak terdapat interaksi antara model pembelajaran discovery learning berbasis multimedia dan discovery learning tanpa multimedia dengan level siswa terhadap peningkatan kemampuan spasial siswa. Analisis kualitatif menunjukan bahwa self-efficacy siswa setelah penerapan model discovery learning meningkat.\r [English]: This research aims to identify the increase of spatial ability through the implementation of discovery learning model with or without the use of multimedia (Geogbera), students’ self-efficacy before and after the learning, and the interaction between learning and the level of students’ ability towards the increase of spatial ability. The population is all students of grade VIII SMPN 2 Lhokseumawe. Grade VIII2 is selected as the experimental class while Grade VIII4 as the controlled class. Data of spatial ability is collected through essay test adopted from Maier (1994). The quantitative data analysis shows that the increase of students’ spatial ability through the implementation of discovery learning model with multimedia is better than discovery learning without multimedia. In this research, there is no interaction between discovery learning model and the level of students’ ability in mathematics towards the increase of students’ spatial ability. The qualitative analysis shows that student’s self-efficacy increases after implementing discovery learning model.","author":[{"dropping-particle":"","family":"Fajri","given":"Hidayah Nurul","non-dropping-particle":"","parse-names":false,"suffix":""},{"dropping-particle":"","family":"Johar","given":"Rahmah","non-dropping-particle":"","parse-names":false,"suffix":""},{"dropping-particle":"","family":"Ikhsan","given":"M","non-dropping-particle":"","parse-names":false,"suffix":""}],"container-title":"Beta Jurnal Tadris Matematika","id":"ITEM-1","issued":{"date-parts":[["2017"]]},"title":"Peningkatan Kemampuan Spasial dan Self-Efficacy Siswa Melalui Model Discovery Learning Berbasis Multimedia","type":"article-journal"},"uris":["http://www.mendeley.com/documents/?uuid=4143c4f9-d4f0-4270-8941-b5e3910d807f"]}],"mendeley":{"formattedCitation":"(Fajri et al., 2017)","plainTextFormattedCitation":"(Fajri et al., 2017)","previouslyFormattedCitation":"(Fajri &lt;i&gt;et al.&lt;/i&gt;, 2017)"},"properties":{"noteIndex":0},"schema":"https://github.com/citation-style-language/schema/raw/master/csl-citation.json"}</w:instrText>
      </w:r>
      <w:r w:rsidR="004B7C62">
        <w:rPr>
          <w:rFonts w:ascii="Arial" w:hAnsi="Arial" w:cs="Arial"/>
        </w:rPr>
        <w:fldChar w:fldCharType="separate"/>
      </w:r>
      <w:r w:rsidR="004B7C62" w:rsidRPr="00621820">
        <w:rPr>
          <w:rFonts w:ascii="Arial" w:hAnsi="Arial" w:cs="Arial"/>
          <w:noProof/>
        </w:rPr>
        <w:t>(Fajri et al., 2017)</w:t>
      </w:r>
      <w:r w:rsidR="004B7C62">
        <w:rPr>
          <w:rFonts w:ascii="Arial" w:hAnsi="Arial" w:cs="Arial"/>
        </w:rPr>
        <w:fldChar w:fldCharType="end"/>
      </w:r>
      <w:r w:rsidRPr="00520D7C">
        <w:rPr>
          <w:rFonts w:ascii="Arial" w:hAnsi="Arial" w:cs="Arial"/>
        </w:rPr>
        <w:t xml:space="preserve">. </w:t>
      </w:r>
      <w:r w:rsidR="004B7C62">
        <w:rPr>
          <w:rFonts w:ascii="Arial" w:hAnsi="Arial" w:cs="Arial"/>
        </w:rPr>
        <w:fldChar w:fldCharType="begin" w:fldLock="1"/>
      </w:r>
      <w:r w:rsidR="00621820">
        <w:rPr>
          <w:rFonts w:ascii="Arial" w:hAnsi="Arial" w:cs="Arial"/>
        </w:rPr>
        <w:instrText>ADDIN CSL_CITATION {"citationItems":[{"id":"ITEM-1","itemData":{"DOI":"10.1007/978-94-024-1042-6","ISBN":"9789402410426","abstract":"This volume examines the developmental aspects of the general psychological construct of self-determination. The term refers to self- (vs. other-) caused action-to people acting volitionally-as based on their own will. Research conducted in the fields of psychology and education shows the importance of self-determination to adolescent development and positive adult outcomes. The first part of this volume presents an overview of theories and historical antecedents of the construct. It looks at the role of self-determination in major theories of human agentic behavior and of adolescent development and individuation. The second part of the volume examines the developmental origins and the trajectory of self-determination in childhood, adolescence, and adulthood, and looks as aging aspects. The next part presents studies on the evolutionary aspects, individual differences and healthy psychological development. The last part of the book covers the development of causal and agentic capability.","author":[{"dropping-particle":"","family":"Wehmeyer","given":"Michael L.","non-dropping-particle":"","parse-names":false,"suffix":""},{"dropping-particle":"","family":"Shogren","given":"Karrie A.","non-dropping-particle":"","parse-names":false,"suffix":""},{"dropping-particle":"","family":"Little","given":"Todd D.","non-dropping-particle":"","parse-names":false,"suffix":""},{"dropping-particle":"","family":"Lopez","given":"Shane J.","non-dropping-particle":"","parse-names":false,"suffix":""}],"container-title":"Development of Self-Determination Through the Life-Course","id":"ITEM-1","issued":{"date-parts":[["2017"]]},"title":"Development of self-determination through the life-course","type":"book"},"uris":["http://www.mendeley.com/documents/?uuid=18f76b36-624c-4571-b47c-f00675bb1308"]}],"mendeley":{"formattedCitation":"(Wehmeyer et al., 2017)","manualFormatting":"Wehmeyer et al., (2017)","plainTextFormattedCitation":"(Wehmeyer et al., 2017)","previouslyFormattedCitation":"(Wehmeyer &lt;i&gt;et al.&lt;/i&gt;, 2017)"},"properties":{"noteIndex":0},"schema":"https://github.com/citation-style-language/schema/raw/master/csl-citation.json"}</w:instrText>
      </w:r>
      <w:r w:rsidR="004B7C62">
        <w:rPr>
          <w:rFonts w:ascii="Arial" w:hAnsi="Arial" w:cs="Arial"/>
        </w:rPr>
        <w:fldChar w:fldCharType="separate"/>
      </w:r>
      <w:r w:rsidR="004B7C62" w:rsidRPr="004B7C62">
        <w:rPr>
          <w:rFonts w:ascii="Arial" w:hAnsi="Arial" w:cs="Arial"/>
          <w:noProof/>
        </w:rPr>
        <w:t xml:space="preserve">Wehmeyer </w:t>
      </w:r>
      <w:r w:rsidR="004B7C62" w:rsidRPr="004B7C62">
        <w:rPr>
          <w:rFonts w:ascii="Arial" w:hAnsi="Arial" w:cs="Arial"/>
          <w:i/>
          <w:noProof/>
        </w:rPr>
        <w:t>et al.</w:t>
      </w:r>
      <w:r w:rsidR="004B7C62" w:rsidRPr="004B7C62">
        <w:rPr>
          <w:rFonts w:ascii="Arial" w:hAnsi="Arial" w:cs="Arial"/>
          <w:noProof/>
        </w:rPr>
        <w:t xml:space="preserve">, </w:t>
      </w:r>
      <w:r w:rsidR="004B7C62">
        <w:rPr>
          <w:rFonts w:ascii="Arial" w:hAnsi="Arial" w:cs="Arial"/>
          <w:noProof/>
        </w:rPr>
        <w:t>(</w:t>
      </w:r>
      <w:r w:rsidR="004B7C62" w:rsidRPr="004B7C62">
        <w:rPr>
          <w:rFonts w:ascii="Arial" w:hAnsi="Arial" w:cs="Arial"/>
          <w:noProof/>
        </w:rPr>
        <w:t>2017)</w:t>
      </w:r>
      <w:r w:rsidR="004B7C62">
        <w:rPr>
          <w:rFonts w:ascii="Arial" w:hAnsi="Arial" w:cs="Arial"/>
        </w:rPr>
        <w:fldChar w:fldCharType="end"/>
      </w:r>
      <w:r w:rsidRPr="00520D7C">
        <w:rPr>
          <w:rFonts w:ascii="Arial" w:hAnsi="Arial" w:cs="Arial"/>
        </w:rPr>
        <w:t>) mengungkapkan bahwa penting bagi anak dengan faktor yang kurang menguntungkan untuk menyadari secara realistis kelebihan dan kekurangan diri mereka masing-masing. Seseorang harus menyadari pengetahuan dan pemahamannya untuk menyadari kelebihan dan kelemahannya yang dapat membantu mereka meraih tujuan dan prioritas tertentu untuk meningkatkan kualitas hidupnya dan selajutnya ikut mempengaruhi cara pandang lingkungan dan teman sebaya mereka juga lebih positif.</w:t>
      </w:r>
    </w:p>
    <w:p w14:paraId="56956327" w14:textId="4A38F1BD" w:rsidR="00A72CF3" w:rsidRPr="004B7C62" w:rsidRDefault="00A72CF3" w:rsidP="001F0FDD">
      <w:pPr>
        <w:spacing w:line="360" w:lineRule="auto"/>
        <w:ind w:left="90" w:firstLine="630"/>
        <w:jc w:val="both"/>
        <w:rPr>
          <w:rFonts w:ascii="Arial" w:hAnsi="Arial" w:cs="Arial"/>
          <w:b/>
        </w:rPr>
      </w:pPr>
      <w:r w:rsidRPr="00520D7C">
        <w:rPr>
          <w:rFonts w:ascii="Arial" w:hAnsi="Arial" w:cs="Arial"/>
          <w:i/>
        </w:rPr>
        <w:lastRenderedPageBreak/>
        <w:t>Self awareness</w:t>
      </w:r>
      <w:r w:rsidRPr="00520D7C">
        <w:rPr>
          <w:rFonts w:ascii="Arial" w:hAnsi="Arial" w:cs="Arial"/>
        </w:rPr>
        <w:t xml:space="preserve"> mengacu pada kondisi dimana seseorang harus memiliki dasar pemahaman mengenai kelemahan, kelebihan, kemampuan, dan keterbatasannya sebaik pengetahuannya mengenai bagaimana hal-hal tersebut dapat mempengaruhi kualitas hidupnya </w:t>
      </w:r>
      <w:r w:rsidR="004B7C62">
        <w:rPr>
          <w:rFonts w:ascii="Arial" w:hAnsi="Arial" w:cs="Arial"/>
        </w:rPr>
        <w:fldChar w:fldCharType="begin" w:fldLock="1"/>
      </w:r>
      <w:r w:rsidR="00FD3394">
        <w:rPr>
          <w:rFonts w:ascii="Arial" w:hAnsi="Arial" w:cs="Arial"/>
        </w:rPr>
        <w:instrText>ADDIN CSL_CITATION {"citationItems":[{"id":"ITEM-1","itemData":{"abstract":"… pengalaman- pengalaman yang berhubungan dengan aktifitasdan latar belakang pendidikan guru, misalnya … dalam belajar hal tersebut sangat memungkinkan terbentuknya karakter anak yang … Anak Sekolah Dasar masih dalam tahap yang cenderung masih “meniru” sehingga …","author":[{"dropping-particle":"","family":"Susanto","given":"Ahmad","non-dropping-particle":"","parse-names":false,"suffix":""}],"container-title":"Jakarta: Prenadamedia Group","id":"ITEM-1","issued":{"date-parts":[["2016"]]},"title":"Teori Belajar dan Pembelajaran di Sekolah Dasar (Cetakan ke-4)","type":"article-journal"},"uris":["http://www.mendeley.com/documents/?uuid=3b88551d-f2f9-4fd1-8466-099dbe8e6604"]}],"mendeley":{"formattedCitation":"(Susanto, 2016)","plainTextFormattedCitation":"(Susanto, 2016)","previouslyFormattedCitation":"(Susanto, 2016)"},"properties":{"noteIndex":0},"schema":"https://github.com/citation-style-language/schema/raw/master/csl-citation.json"}</w:instrText>
      </w:r>
      <w:r w:rsidR="004B7C62">
        <w:rPr>
          <w:rFonts w:ascii="Arial" w:hAnsi="Arial" w:cs="Arial"/>
        </w:rPr>
        <w:fldChar w:fldCharType="separate"/>
      </w:r>
      <w:r w:rsidR="004B7C62" w:rsidRPr="004B7C62">
        <w:rPr>
          <w:rFonts w:ascii="Arial" w:hAnsi="Arial" w:cs="Arial"/>
          <w:noProof/>
        </w:rPr>
        <w:t>(Susanto, 2016)</w:t>
      </w:r>
      <w:r w:rsidR="004B7C62">
        <w:rPr>
          <w:rFonts w:ascii="Arial" w:hAnsi="Arial" w:cs="Arial"/>
        </w:rPr>
        <w:fldChar w:fldCharType="end"/>
      </w:r>
      <w:r w:rsidRPr="00520D7C">
        <w:rPr>
          <w:rFonts w:ascii="Arial" w:hAnsi="Arial" w:cs="Arial"/>
        </w:rPr>
        <w:t xml:space="preserve">. Sementara itu </w:t>
      </w:r>
      <w:r w:rsidRPr="00520D7C">
        <w:rPr>
          <w:rFonts w:ascii="Arial" w:hAnsi="Arial" w:cs="Arial"/>
          <w:i/>
        </w:rPr>
        <w:t>self knowledge</w:t>
      </w:r>
      <w:r w:rsidRPr="00520D7C">
        <w:rPr>
          <w:rFonts w:ascii="Arial" w:hAnsi="Arial" w:cs="Arial"/>
        </w:rPr>
        <w:t xml:space="preserve"> merupakan kunci seseorang dalam modifikasi dirinya. Seluruh tingkah laku yang berupa tindakan, pikiran, dan perasaan dalam situasi tertentu harus dapat diketahui dan di</w:t>
      </w:r>
      <w:r w:rsidR="004B7C62">
        <w:rPr>
          <w:rFonts w:ascii="Arial" w:hAnsi="Arial" w:cs="Arial"/>
        </w:rPr>
        <w:t xml:space="preserve">amati oleh diri mereka </w:t>
      </w:r>
      <w:r w:rsidR="004B7C62" w:rsidRPr="004B7C62">
        <w:rPr>
          <w:rFonts w:ascii="Arial" w:hAnsi="Arial" w:cs="Arial"/>
        </w:rPr>
        <w:t>sendiri</w:t>
      </w:r>
      <w:r w:rsidR="004B7C62" w:rsidRPr="004B7C62">
        <w:rPr>
          <w:rFonts w:ascii="Arial" w:hAnsi="Arial" w:cs="Arial"/>
          <w:b/>
        </w:rPr>
        <w:t>.</w:t>
      </w:r>
    </w:p>
    <w:p w14:paraId="55AC3248" w14:textId="571A8197" w:rsidR="004B7C62" w:rsidRPr="004B7C62" w:rsidRDefault="004B7C62" w:rsidP="004B7C62">
      <w:pPr>
        <w:spacing w:after="0" w:line="360" w:lineRule="auto"/>
        <w:jc w:val="both"/>
        <w:rPr>
          <w:rFonts w:ascii="Arial" w:eastAsia="Arial" w:hAnsi="Arial" w:cs="Arial"/>
          <w:b/>
          <w:color w:val="000000"/>
        </w:rPr>
      </w:pPr>
      <w:bookmarkStart w:id="2" w:name="bookmark=id.1fob9te" w:colFirst="0" w:colLast="0"/>
      <w:bookmarkStart w:id="3" w:name="bookmark=id.3znysh7" w:colFirst="0" w:colLast="0"/>
      <w:bookmarkEnd w:id="2"/>
      <w:bookmarkEnd w:id="3"/>
      <w:r w:rsidRPr="004B7C62">
        <w:rPr>
          <w:rFonts w:ascii="Arial" w:eastAsia="Arial" w:hAnsi="Arial" w:cs="Arial"/>
          <w:b/>
          <w:color w:val="000000"/>
        </w:rPr>
        <w:t>Method</w:t>
      </w:r>
    </w:p>
    <w:p w14:paraId="3B72EA77" w14:textId="178AD785" w:rsidR="0070451D" w:rsidRPr="00520D7C" w:rsidRDefault="00A72CF3" w:rsidP="001F0FDD">
      <w:pPr>
        <w:spacing w:after="0" w:line="360" w:lineRule="auto"/>
        <w:ind w:firstLine="539"/>
        <w:jc w:val="both"/>
        <w:rPr>
          <w:rFonts w:ascii="Arial" w:hAnsi="Arial" w:cs="Arial"/>
        </w:rPr>
      </w:pPr>
      <w:r w:rsidRPr="00520D7C">
        <w:rPr>
          <w:rFonts w:ascii="Arial" w:eastAsia="Arial" w:hAnsi="Arial" w:cs="Arial"/>
          <w:color w:val="000000"/>
        </w:rPr>
        <w:t xml:space="preserve">Penelitian ini menggunakan metode wawancara serta observasi untuk memperoleh data yang dilakukan </w:t>
      </w:r>
      <w:r w:rsidRPr="00520D7C">
        <w:rPr>
          <w:rFonts w:ascii="Arial" w:hAnsi="Arial" w:cs="Arial"/>
        </w:rPr>
        <w:t>terhadap keseluruhan anak didik kejar paket C yang berjumlah 12 siswa, 7 berjenis kelamin perempuan dan 5 berjenis kelamin laki-laki</w:t>
      </w:r>
      <w:r w:rsidR="00FD3394">
        <w:rPr>
          <w:rFonts w:ascii="Arial" w:hAnsi="Arial" w:cs="Arial"/>
        </w:rPr>
        <w:t xml:space="preserve"> </w:t>
      </w:r>
      <w:r w:rsidR="00FD3394" w:rsidRPr="00FD3394">
        <w:rPr>
          <w:rFonts w:ascii="Arial" w:hAnsi="Arial" w:cs="Arial"/>
          <w:highlight w:val="yellow"/>
        </w:rPr>
        <w:fldChar w:fldCharType="begin" w:fldLock="1"/>
      </w:r>
      <w:r w:rsidR="00FD3394">
        <w:rPr>
          <w:rFonts w:ascii="Arial" w:hAnsi="Arial" w:cs="Arial"/>
          <w:highlight w:val="yellow"/>
        </w:rPr>
        <w:instrText>ADDIN CSL_CITATION {"citationItems":[{"id":"ITEM-1","itemData":{"ISBN":"979-062-369-0","abstract":"Beberapa dekade yang lalu terdapat kesalahan pemahaman di dalam masyarakat bahwa yang dinamakan kegiatan penelitian adalah penelitian yang bercorak survei. Ditambah lagi ada pemahaman lain bahwa penelitian yang benar jika menggunakan sebuah daftar pertanyaan atau pernyataan dan datanya dianalisa dengan mengunakan teknik statistik. Pemahaman ini berkembang karena katnya pengaruh aliran positivistik dengan metode penelitian kuantitatif. Namun, berkat majunya ilmu pengetahuan khususnya dalam bidang metodologi penelitian, pemahaman seperti itu sekarang ini tidak tepat lagi. Penelitian bisa saja dilakukan dalam situasi yang wajar melalui pengamatan terhadap orang dan lingkungan hidupnya. Peneliti turun ke lapangan, berinteraksi dengan mereka, bersaha memahami bahasa dan tafsiran mereka tentang dunia sekitarnya, mengadakan pengamatan dan penjelajahan. Penelitian seperti itu disebut dengan penelitian kualitaitf. Dewasa ini, tradisi penelitian kualitatif semakin mendapatkan tempat dalam wacana keilmuan, sebagai ikhtiar lain dalam mencari dan menemukan signifikasi ilmiah. Penelitian kualitatif ini kian menjadi populer dan meluas ke berbagi disiplin ilmu, seperti pendidikan, sosiologi, psikologi, kedokteran, hukum, politik dan sebagainya. Penelitian kualitatif adalah riset yang bersifat deskriptif dan cenderung menggunakan analisis pendekatan induktif. Proses dan makna (perspektif subjek) lebih ditonjolkan dalam penelitian kualitatif. Landasan teori dimanfaatkan sebagai pemandu agar fokus penelitian sesuai dengan fakta di lapangan. Selain itu landasan teori juga bermanfaat untuk memberikan gambaran umum tentang latar penelitian dan sebagai bahan pembahasan hasil penelitian.","author":[{"dropping-particle":"","family":"Suwendra","given":"I Wayan","non-dropping-particle":"","parse-names":false,"suffix":""}],"container-title":"NilaCakra Publishing House, Bandung","id":"ITEM-1","issued":{"date-parts":[["2018"]]},"title":"Metodologi Penelitian Kualitatif dalam Ilmu Sosial, Pendidikan, Kebudayaan, dan Keagamaan","type":"book"},"uris":["http://www.mendeley.com/documents/?uuid=ccce0e00-8d55-4836-8507-30e874694062"]}],"mendeley":{"formattedCitation":"(Suwendra, 2018)","plainTextFormattedCitation":"(Suwendra, 2018)","previouslyFormattedCitation":"(Suwendra, 2018)"},"properties":{"noteIndex":0},"schema":"https://github.com/citation-style-language/schema/raw/master/csl-citation.json"}</w:instrText>
      </w:r>
      <w:r w:rsidR="00FD3394" w:rsidRPr="00FD3394">
        <w:rPr>
          <w:rFonts w:ascii="Arial" w:hAnsi="Arial" w:cs="Arial"/>
          <w:highlight w:val="yellow"/>
        </w:rPr>
        <w:fldChar w:fldCharType="separate"/>
      </w:r>
      <w:r w:rsidR="00FD3394" w:rsidRPr="00FD3394">
        <w:rPr>
          <w:rFonts w:ascii="Arial" w:hAnsi="Arial" w:cs="Arial"/>
          <w:noProof/>
          <w:highlight w:val="yellow"/>
        </w:rPr>
        <w:t>(Suwendra, 2018)</w:t>
      </w:r>
      <w:r w:rsidR="00FD3394" w:rsidRPr="00FD3394">
        <w:rPr>
          <w:rFonts w:ascii="Arial" w:hAnsi="Arial" w:cs="Arial"/>
          <w:highlight w:val="yellow"/>
        </w:rPr>
        <w:fldChar w:fldCharType="end"/>
      </w:r>
      <w:r w:rsidRPr="00520D7C">
        <w:rPr>
          <w:rFonts w:ascii="Arial" w:hAnsi="Arial" w:cs="Arial"/>
        </w:rPr>
        <w:t>. Observasi bertujuan untuk melihat bagaimana interaksi mereka satu sama lain, profile fisik secara umum, perilaku mereka terhadap kegiatan belajar di dalam lingkungan sekolah. Observasi ini bertujuan untuk melihat secara khusus, perilaku mereka terhadap kegiatan belajar maupun perilaku dalam berinteraksi dengan siswa serta para guru</w:t>
      </w:r>
      <w:r w:rsidR="003A169E" w:rsidRPr="00520D7C">
        <w:rPr>
          <w:rFonts w:ascii="Arial" w:hAnsi="Arial" w:cs="Arial"/>
        </w:rPr>
        <w:t>. Sedangkan wawancara dilakukan dengan bertujuan untuk mengetahui pendapat serta tujuan mereka belajar di kejar paket C</w:t>
      </w:r>
      <w:r w:rsidR="00FD3394">
        <w:rPr>
          <w:rFonts w:ascii="Arial" w:hAnsi="Arial" w:cs="Arial"/>
        </w:rPr>
        <w:t xml:space="preserve"> </w:t>
      </w:r>
      <w:r w:rsidR="00FD3394">
        <w:rPr>
          <w:rFonts w:ascii="Arial" w:hAnsi="Arial" w:cs="Arial"/>
        </w:rPr>
        <w:fldChar w:fldCharType="begin" w:fldLock="1"/>
      </w:r>
      <w:r w:rsidR="00FD3394">
        <w:rPr>
          <w:rFonts w:ascii="Arial" w:hAnsi="Arial" w:cs="Arial"/>
        </w:rPr>
        <w:instrText>ADDIN CSL_CITATION {"citationItems":[{"id":"ITEM-1","itemData":{"DOI":"10.21831/socia.v14i2.17641","ISSN":"1829-5797","abstract":"Penelitian ini bertujuan untuk mengetahui peran teman sebaya dalam pembentukan karakter siswa di MTs YAPI Pakem. Penelitian ini merupakan penelitian kualitatif yang menggunakan pendekatan fenomenologi. Pengumpulan data melalui observasi, wawancara, dan dokumentasi. Keabsahan data diperoleh melalui triangulasi. Analisis data menggunakan analisis model yang dikembangkan oleh Miles  Huberman. Hasil penelitian adalah sebagai berikut. 1. Teman sebaya memiliki berbagai peran penting bagi siswa MTs YAPI Pakem, yaitu: a. memberikan dukungan terhadap siswa, b. mengajarkan berbagai ketrampilan sosial, c. menjadi agen sosialisasi bagi siswa, dan d. menjadi model atau contoh berperilaku bagi siswa lain. 2. Teman sebaya memiliki peran dalam membentuk berbagai karakter siswa, yaitu religius, toleransi, disiplin, kerja keras, rasa ingin tahu, bersahabat, peduli lingkungan, peduli sosial, membangkang, dan agresif.Kata kunci: siswa, kelompok teman sebaya, sekolah.","author":[{"dropping-particle":"","family":"*","given":"Yusuf Kurniawan, Ajat Sudrajat","non-dropping-particle":"","parse-names":false,"suffix":""}],"container-title":"SOCIA: Jurnal Ilmu-Ilmu Sosial","id":"ITEM-1","issued":{"date-parts":[["2017"]]},"title":"Peran Teman Sebaya Dalam Pembentukan Karakter Siswa MTs (Madrasah Tsanawiyah)","type":"article-journal"},"uris":["http://www.mendeley.com/documents/?uuid=fd8140b6-5d50-4d0d-bc1b-8d0f4d4aad22"]}],"mendeley":{"formattedCitation":"(*, 2017)","manualFormatting":"(yusuf, 2017)","plainTextFormattedCitation":"(*, 2017)","previouslyFormattedCitation":"(*, 2017)"},"properties":{"noteIndex":0},"schema":"https://github.com/citation-style-language/schema/raw/master/csl-citation.json"}</w:instrText>
      </w:r>
      <w:r w:rsidR="00FD3394">
        <w:rPr>
          <w:rFonts w:ascii="Arial" w:hAnsi="Arial" w:cs="Arial"/>
        </w:rPr>
        <w:fldChar w:fldCharType="separate"/>
      </w:r>
      <w:r w:rsidR="00FD3394">
        <w:rPr>
          <w:rFonts w:ascii="Arial" w:hAnsi="Arial" w:cs="Arial"/>
          <w:noProof/>
        </w:rPr>
        <w:t>(yusuf</w:t>
      </w:r>
      <w:r w:rsidR="00FD3394" w:rsidRPr="00FD3394">
        <w:rPr>
          <w:rFonts w:ascii="Arial" w:hAnsi="Arial" w:cs="Arial"/>
          <w:noProof/>
        </w:rPr>
        <w:t>, 2017)</w:t>
      </w:r>
      <w:r w:rsidR="00FD3394">
        <w:rPr>
          <w:rFonts w:ascii="Arial" w:hAnsi="Arial" w:cs="Arial"/>
        </w:rPr>
        <w:fldChar w:fldCharType="end"/>
      </w:r>
      <w:r w:rsidR="003A169E" w:rsidRPr="00520D7C">
        <w:rPr>
          <w:rFonts w:ascii="Arial" w:hAnsi="Arial" w:cs="Arial"/>
        </w:rPr>
        <w:t>.</w:t>
      </w:r>
    </w:p>
    <w:p w14:paraId="4299A6E1" w14:textId="2A108F6E" w:rsidR="003A169E" w:rsidRPr="00520D7C" w:rsidRDefault="003A169E" w:rsidP="001F0FDD">
      <w:pPr>
        <w:spacing w:after="0" w:line="360" w:lineRule="auto"/>
        <w:ind w:firstLine="539"/>
        <w:jc w:val="both"/>
        <w:rPr>
          <w:rFonts w:ascii="Arial" w:hAnsi="Arial" w:cs="Arial"/>
          <w:lang w:val="lt"/>
        </w:rPr>
      </w:pPr>
      <w:r w:rsidRPr="00520D7C">
        <w:rPr>
          <w:rFonts w:ascii="Arial" w:hAnsi="Arial" w:cs="Arial"/>
        </w:rPr>
        <w:t>FGD (</w:t>
      </w:r>
      <w:r w:rsidRPr="00520D7C">
        <w:rPr>
          <w:rFonts w:ascii="Arial" w:hAnsi="Arial" w:cs="Arial"/>
          <w:i/>
        </w:rPr>
        <w:t>focus group discussion</w:t>
      </w:r>
      <w:r w:rsidRPr="00520D7C">
        <w:rPr>
          <w:rFonts w:ascii="Arial" w:hAnsi="Arial" w:cs="Arial"/>
        </w:rPr>
        <w:t>) juga dilakukan sebagai salah satu bentuk metode pengambilan data. Bertujuan untuk lebih mendalami permasalahan serta kebutuhandalam bentuk interaksi diskusi secara berkelompok</w:t>
      </w:r>
      <w:r w:rsidR="00FD3394">
        <w:rPr>
          <w:rFonts w:ascii="Arial" w:hAnsi="Arial" w:cs="Arial"/>
        </w:rPr>
        <w:t xml:space="preserve"> </w:t>
      </w:r>
      <w:r w:rsidR="00FD3394">
        <w:rPr>
          <w:rFonts w:ascii="Arial" w:hAnsi="Arial" w:cs="Arial"/>
        </w:rPr>
        <w:fldChar w:fldCharType="begin" w:fldLock="1"/>
      </w:r>
      <w:r w:rsidR="00621820">
        <w:rPr>
          <w:rFonts w:ascii="Arial" w:hAnsi="Arial" w:cs="Arial"/>
        </w:rPr>
        <w:instrText>ADDIN CSL_CITATION {"citationItems":[{"id":"ITEM-1","itemData":{"DOI":"10.36709/jb.v0i0.3139","abstract":"Penelitian ini berjudul “Meningatkan Kemampuan berbicara Siswa Menggunakan Metode FGD (Focus Group Discussion). Masalah dalam penelitian ini adalah apakah penerapan metode FGD (Focus Group Discussion) dapat meningkatkan keterampilan berbicara Siswa Kelas X SMA Negeri 1 Napabalano Kabupaten Muna?. Tujuan penelitian ini adalah untuk meningkatkan keterampilan berbicara dengan menggunakan metode FGD (Focus Group Discussion) siswa kelas X SMA Negeri 1 Napabalano Kabupaten Muna. Penelitian ini adalah Penelitian Tindakan Kelas (PTK). Pada rancangan penelitian ini, didalam proses belajar-mengajar peneliti menggunakan metode FGD.  Metode FGD tersebut gunanya untuk meningkatkan kemampuan berbicara siswa, dimana metode FGD berasumsi bahwa, belajar bahasa yang baik, adalah belajar yang langsung menggunakan bahasa secara intensif dalam komunikasi. Tujuan metode tersebut adalah penggunaan bahasa secara lisan, agar siswa dapat berkomunikasi secara alamiah seperti penggunaan bahasa Indonesia di masyarakat. Siswa diberi latihan latihan untuk mengasosiasikan kalimat dengan artinya melalui demonstrasi, peragaan, gerakan, serta mimik secara langsung supaya tidak kaku dan terbiasa. Teori yang digunakan dalam penelitian ini adalah teori keterampilan berbahasa, berbicara, pengajaran, metode FGD.Kata Kunci: Keterampilan Berbahasa, Berbicara, Pengajaran, Metode FGD.","author":[{"dropping-particle":"","family":",","given":"Saidiman","non-dropping-particle":"","parse-names":false,"suffix":""},{"dropping-particle":"","family":"Marsula","given":"Hamrul","non-dropping-particle":"","parse-names":false,"suffix":""}],"container-title":"Jurnal Bastra (Bahasa dan Sastra)","id":"ITEM-1","issued":{"date-parts":[["2020"]]},"title":"MENINGKATKAN KEMAMPUAN BERBICARA MENGGUNAKAN METODE FGD (Focus Group Discussion) SISWA KELAS X SMA NEGERI 1 NAPABALANO KABUPATEN MUNA","type":"article-journal"},"uris":["http://www.mendeley.com/documents/?uuid=1c9907f9-e35c-407a-aaf1-a9171d440d7b"]}],"mendeley":{"formattedCitation":"(, &amp; Marsula, 2020)","plainTextFormattedCitation":"(, &amp; Marsula, 2020)","previouslyFormattedCitation":"(, and Marsula, 2020)"},"properties":{"noteIndex":0},"schema":"https://github.com/citation-style-language/schema/raw/master/csl-citation.json"}</w:instrText>
      </w:r>
      <w:r w:rsidR="00FD3394">
        <w:rPr>
          <w:rFonts w:ascii="Arial" w:hAnsi="Arial" w:cs="Arial"/>
        </w:rPr>
        <w:fldChar w:fldCharType="separate"/>
      </w:r>
      <w:r w:rsidR="00621820" w:rsidRPr="00621820">
        <w:rPr>
          <w:rFonts w:ascii="Arial" w:hAnsi="Arial" w:cs="Arial"/>
          <w:noProof/>
        </w:rPr>
        <w:t>(, &amp; Marsula, 2020)</w:t>
      </w:r>
      <w:r w:rsidR="00FD3394">
        <w:rPr>
          <w:rFonts w:ascii="Arial" w:hAnsi="Arial" w:cs="Arial"/>
        </w:rPr>
        <w:fldChar w:fldCharType="end"/>
      </w:r>
      <w:r w:rsidRPr="00520D7C">
        <w:rPr>
          <w:rFonts w:ascii="Arial" w:hAnsi="Arial" w:cs="Arial"/>
        </w:rPr>
        <w:t>. Selain itu FGD juga bertujuan untuk mempertimbangkan bahwa para subjek akan cenderung memilih jawaban yang normatif pada skala konsep diri. Sehingga hasil dari FGD sebagai pelengkap data asessmen yang lain.</w:t>
      </w:r>
      <w:r w:rsidRPr="00520D7C">
        <w:rPr>
          <w:rFonts w:ascii="Arial" w:hAnsi="Arial" w:cs="Arial"/>
          <w:lang w:val="lt"/>
        </w:rPr>
        <w:t xml:space="preserve"> Asesmen dilaksanakan terjadwal meliputi wawancara, observasi dan FGD kepada objek</w:t>
      </w:r>
      <w:r w:rsidR="00407957">
        <w:rPr>
          <w:rFonts w:ascii="Arial" w:hAnsi="Arial" w:cs="Arial"/>
          <w:lang w:val="lt"/>
        </w:rPr>
        <w:t xml:space="preserve"> </w:t>
      </w:r>
      <w:r w:rsidR="00407957">
        <w:rPr>
          <w:rFonts w:ascii="Arial" w:hAnsi="Arial" w:cs="Arial"/>
          <w:lang w:val="lt"/>
        </w:rPr>
        <w:fldChar w:fldCharType="begin" w:fldLock="1"/>
      </w:r>
      <w:r w:rsidR="00621820">
        <w:rPr>
          <w:rFonts w:ascii="Arial" w:hAnsi="Arial" w:cs="Arial"/>
          <w:lang w:val="lt"/>
        </w:rPr>
        <w:instrText>ADDIN CSL_CITATION {"citationItems":[{"id":"ITEM-1","itemData":{"DOI":"10.1007/978-981-15-1750-1_6","abstract":"The Understanding Research series focuses on the process of writing up social research. The series is broken down into three categories: Understanding Statistics, Understanding Measurement, and Understanding Qualitative Research. The books provide researchers with guides to understanding, writing, and evaluating social research. Each volume demonstrates how research should be represented, including how to write up the methodology as well as the research findings. Each volume also reviews how to appropriately evaluate published research. Focus Group Discussions addresses the challenges associated with conducting and writing focus group research. It provides detailed guidance on the practical and theoretical considerations in conducting focus group discussions including: designing the discussion guide, recruiting participants, training a field team, moderating techniques and ethical considerations. Monique Hennink describes how a methodology section is read and evaluated by others, such as journal reviewers or thesis advisors. She provides readers with guidance on specific aspects of presenting research findings, such structuring narrative accounts, developing an argument, using quotations, reporting focus group interaction, visual presentation formats, and strategies for grounding study results. She describes the challenges in assessing focus groups and details practical strategies for assessing scientific rigor. The book includes case study examples of field research across a range of disciplines and international contexts. Hennink concludes the volume with an overview of current debates relating to the evaluation of qualitative research, suggesting ways to critique the research design, methodology and results of focus group research.","author":[{"dropping-particle":"","family":"Khatun","given":"Fahmida","non-dropping-particle":"","parse-names":false,"suffix":""},{"dropping-particle":"","family":"Saadat","given":"Syed Yusuf","non-dropping-particle":"","parse-names":false,"suffix":""}],"container-title":"Youth Employment in Bangladesh","id":"ITEM-1","issued":{"date-parts":[["2020"]]},"title":"Focus Group Discussion (FGD)","type":"chapter"},"uris":["http://www.mendeley.com/documents/?uuid=f8a71cdc-b856-4438-939e-3c78a7bb5964"]}],"mendeley":{"formattedCitation":"(Khatun &amp; Saadat, 2020)","plainTextFormattedCitation":"(Khatun &amp; Saadat, 2020)","previouslyFormattedCitation":"(Khatun and Saadat, 2020)"},"properties":{"noteIndex":0},"schema":"https://github.com/citation-style-language/schema/raw/master/csl-citation.json"}</w:instrText>
      </w:r>
      <w:r w:rsidR="00407957">
        <w:rPr>
          <w:rFonts w:ascii="Arial" w:hAnsi="Arial" w:cs="Arial"/>
          <w:lang w:val="lt"/>
        </w:rPr>
        <w:fldChar w:fldCharType="separate"/>
      </w:r>
      <w:r w:rsidR="00621820" w:rsidRPr="00621820">
        <w:rPr>
          <w:rFonts w:ascii="Arial" w:hAnsi="Arial" w:cs="Arial"/>
          <w:noProof/>
          <w:lang w:val="lt"/>
        </w:rPr>
        <w:t>(Khatun &amp; Saadat, 2020)</w:t>
      </w:r>
      <w:r w:rsidR="00407957">
        <w:rPr>
          <w:rFonts w:ascii="Arial" w:hAnsi="Arial" w:cs="Arial"/>
          <w:lang w:val="lt"/>
        </w:rPr>
        <w:fldChar w:fldCharType="end"/>
      </w:r>
    </w:p>
    <w:p w14:paraId="1BA3E2CD" w14:textId="3277B325" w:rsidR="003A169E" w:rsidRPr="00520D7C" w:rsidRDefault="003A169E" w:rsidP="001F0FDD">
      <w:pPr>
        <w:tabs>
          <w:tab w:val="left" w:pos="0"/>
        </w:tabs>
        <w:spacing w:line="360" w:lineRule="auto"/>
        <w:jc w:val="both"/>
        <w:rPr>
          <w:rFonts w:ascii="Arial" w:hAnsi="Arial" w:cs="Arial"/>
        </w:rPr>
      </w:pPr>
      <w:r w:rsidRPr="00520D7C">
        <w:rPr>
          <w:rFonts w:ascii="Arial" w:hAnsi="Arial" w:cs="Arial"/>
          <w:lang w:val="eu-ES"/>
        </w:rPr>
        <w:t xml:space="preserve">Pemberian skala reliensi diri dilakukan pada seluruh siswa didik kejar paket C yang berjumlah 10 siswa. Skala konsep diri ini merupakan skala yang bersifat interval sehingga </w:t>
      </w:r>
      <w:r w:rsidRPr="00520D7C">
        <w:rPr>
          <w:rFonts w:ascii="Arial" w:hAnsi="Arial" w:cs="Arial"/>
        </w:rPr>
        <w:t xml:space="preserve"> semakin tinggi skor yang dihasilkan subjek melalui skala tersebut, semakin tinggi pula tingkat konsep diri, sebaliknya semakin rendah skor yang diperoleh subjek, maka semakin rendah pula tingkat konsep diri subjek</w:t>
      </w:r>
      <w:r w:rsidR="00407957">
        <w:rPr>
          <w:rFonts w:ascii="Arial" w:hAnsi="Arial" w:cs="Arial"/>
        </w:rPr>
        <w:t xml:space="preserve"> </w:t>
      </w:r>
      <w:r w:rsidR="00407957">
        <w:rPr>
          <w:rFonts w:ascii="Arial" w:hAnsi="Arial" w:cs="Arial"/>
        </w:rPr>
        <w:fldChar w:fldCharType="begin" w:fldLock="1"/>
      </w:r>
      <w:r w:rsidR="00621820">
        <w:rPr>
          <w:rFonts w:ascii="Arial" w:hAnsi="Arial" w:cs="Arial"/>
        </w:rPr>
        <w:instrText>ADDIN CSL_CITATION {"citationItems":[{"id":"ITEM-1","itemData":{"DOI":"10.5958/2249-5223.2016.00001.2","ISSN":"2231-4105","abstract":"Qualitative research is a generic term for investigative methodologies described as ethnographic, naturalistic, anthropological, field, or participant observer research. There are many method of collection of data in the qualitative research method amoungst them FGD is one. Focus Group is a type of in-depth interview accomplished in a group, whose meetings present characteristics defined with respect to the proposal, size, composition, and interview procedures. This paper highlights about the different aspects of FGD","author":[{"dropping-particle":"","family":"Mishra","given":"Lokanath","non-dropping-particle":"","parse-names":false,"suffix":""}],"container-title":"TechnoLearn: An International Journal of Educational Technology","id":"ITEM-1","issued":{"date-parts":[["2016"]]},"title":"Focus Group Discussion in Qualitative Research","type":"article-journal"},"uris":["http://www.mendeley.com/documents/?uuid=93fcf4b8-23e6-4f93-85b4-55659accedb9"]}],"mendeley":{"formattedCitation":"(Mishra, 2016)","plainTextFormattedCitation":"(Mishra, 2016)","previouslyFormattedCitation":"(Mishra, 2016)"},"properties":{"noteIndex":0},"schema":"https://github.com/citation-style-language/schema/raw/master/csl-citation.json"}</w:instrText>
      </w:r>
      <w:r w:rsidR="00407957">
        <w:rPr>
          <w:rFonts w:ascii="Arial" w:hAnsi="Arial" w:cs="Arial"/>
        </w:rPr>
        <w:fldChar w:fldCharType="separate"/>
      </w:r>
      <w:r w:rsidR="00407957" w:rsidRPr="00407957">
        <w:rPr>
          <w:rFonts w:ascii="Arial" w:hAnsi="Arial" w:cs="Arial"/>
          <w:noProof/>
        </w:rPr>
        <w:t>(Mishra, 2016)</w:t>
      </w:r>
      <w:r w:rsidR="00407957">
        <w:rPr>
          <w:rFonts w:ascii="Arial" w:hAnsi="Arial" w:cs="Arial"/>
        </w:rPr>
        <w:fldChar w:fldCharType="end"/>
      </w:r>
      <w:r w:rsidRPr="00520D7C">
        <w:rPr>
          <w:rFonts w:ascii="Arial" w:hAnsi="Arial" w:cs="Arial"/>
        </w:rPr>
        <w:t>. Skor tertinggi yang didapatkan adalah 136 dan terendah 34, adapun skor rata-rata siswa dibawah 68. Rekapitulasi skor pretest, post test, follow up dan rekapitulasi skor hasil uji coba dapat dilihat pada lampiran 2. Sedangkan blue print skala dapat dilihat pada lampiran 3. Adapun hasil skor skala secara umum dapat dilihat sebagai berikut pada tabel 3 :</w:t>
      </w:r>
    </w:p>
    <w:tbl>
      <w:tblPr>
        <w:tblStyle w:val="TableGrid"/>
        <w:tblW w:w="3823" w:type="dxa"/>
        <w:jc w:val="center"/>
        <w:tblLook w:val="04A0" w:firstRow="1" w:lastRow="0" w:firstColumn="1" w:lastColumn="0" w:noHBand="0" w:noVBand="1"/>
      </w:tblPr>
      <w:tblGrid>
        <w:gridCol w:w="510"/>
        <w:gridCol w:w="903"/>
        <w:gridCol w:w="1134"/>
        <w:gridCol w:w="1276"/>
      </w:tblGrid>
      <w:tr w:rsidR="003A169E" w:rsidRPr="00520D7C" w14:paraId="0007DE00" w14:textId="77777777" w:rsidTr="001F0FDD">
        <w:trPr>
          <w:trHeight w:val="341"/>
          <w:jc w:val="center"/>
        </w:trPr>
        <w:tc>
          <w:tcPr>
            <w:tcW w:w="510" w:type="dxa"/>
          </w:tcPr>
          <w:p w14:paraId="79409CE0"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No</w:t>
            </w:r>
          </w:p>
        </w:tc>
        <w:tc>
          <w:tcPr>
            <w:tcW w:w="903" w:type="dxa"/>
          </w:tcPr>
          <w:p w14:paraId="3ECF2560"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Initial </w:t>
            </w:r>
          </w:p>
        </w:tc>
        <w:tc>
          <w:tcPr>
            <w:tcW w:w="1134" w:type="dxa"/>
          </w:tcPr>
          <w:p w14:paraId="2BD9B236"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Hasil Skor</w:t>
            </w:r>
          </w:p>
        </w:tc>
        <w:tc>
          <w:tcPr>
            <w:tcW w:w="1276" w:type="dxa"/>
          </w:tcPr>
          <w:p w14:paraId="59968F64"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Kategori</w:t>
            </w:r>
          </w:p>
        </w:tc>
      </w:tr>
      <w:tr w:rsidR="003A169E" w:rsidRPr="00520D7C" w14:paraId="47A2B5E8" w14:textId="77777777" w:rsidTr="001F0FDD">
        <w:trPr>
          <w:trHeight w:val="503"/>
          <w:jc w:val="center"/>
        </w:trPr>
        <w:tc>
          <w:tcPr>
            <w:tcW w:w="510" w:type="dxa"/>
          </w:tcPr>
          <w:p w14:paraId="48DC6457"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1</w:t>
            </w:r>
          </w:p>
        </w:tc>
        <w:tc>
          <w:tcPr>
            <w:tcW w:w="903" w:type="dxa"/>
          </w:tcPr>
          <w:p w14:paraId="4A023C3E"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 AA </w:t>
            </w:r>
          </w:p>
        </w:tc>
        <w:tc>
          <w:tcPr>
            <w:tcW w:w="1134" w:type="dxa"/>
          </w:tcPr>
          <w:p w14:paraId="52CDE772"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63</w:t>
            </w:r>
          </w:p>
        </w:tc>
        <w:tc>
          <w:tcPr>
            <w:tcW w:w="1276" w:type="dxa"/>
          </w:tcPr>
          <w:p w14:paraId="4034E0D9"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3A169E" w:rsidRPr="00520D7C" w14:paraId="613B160E" w14:textId="77777777" w:rsidTr="001F0FDD">
        <w:trPr>
          <w:trHeight w:val="340"/>
          <w:jc w:val="center"/>
        </w:trPr>
        <w:tc>
          <w:tcPr>
            <w:tcW w:w="510" w:type="dxa"/>
          </w:tcPr>
          <w:p w14:paraId="48294D4A"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2</w:t>
            </w:r>
          </w:p>
        </w:tc>
        <w:tc>
          <w:tcPr>
            <w:tcW w:w="903" w:type="dxa"/>
          </w:tcPr>
          <w:p w14:paraId="7386D8B6"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DW </w:t>
            </w:r>
          </w:p>
        </w:tc>
        <w:tc>
          <w:tcPr>
            <w:tcW w:w="1134" w:type="dxa"/>
          </w:tcPr>
          <w:p w14:paraId="1734AD3D"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68</w:t>
            </w:r>
          </w:p>
        </w:tc>
        <w:tc>
          <w:tcPr>
            <w:tcW w:w="1276" w:type="dxa"/>
          </w:tcPr>
          <w:p w14:paraId="5AE6BF05"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3A169E" w:rsidRPr="00520D7C" w14:paraId="741DD5D1" w14:textId="77777777" w:rsidTr="001F0FDD">
        <w:trPr>
          <w:trHeight w:val="387"/>
          <w:jc w:val="center"/>
        </w:trPr>
        <w:tc>
          <w:tcPr>
            <w:tcW w:w="510" w:type="dxa"/>
          </w:tcPr>
          <w:p w14:paraId="32C9FEDD"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lastRenderedPageBreak/>
              <w:t>3</w:t>
            </w:r>
          </w:p>
        </w:tc>
        <w:tc>
          <w:tcPr>
            <w:tcW w:w="903" w:type="dxa"/>
          </w:tcPr>
          <w:p w14:paraId="0A432DB8"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GL  </w:t>
            </w:r>
          </w:p>
        </w:tc>
        <w:tc>
          <w:tcPr>
            <w:tcW w:w="1134" w:type="dxa"/>
          </w:tcPr>
          <w:p w14:paraId="4E3D9F9E"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67</w:t>
            </w:r>
          </w:p>
        </w:tc>
        <w:tc>
          <w:tcPr>
            <w:tcW w:w="1276" w:type="dxa"/>
          </w:tcPr>
          <w:p w14:paraId="2D215DF2"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3A169E" w:rsidRPr="00520D7C" w14:paraId="406740D3" w14:textId="77777777" w:rsidTr="001F0FDD">
        <w:trPr>
          <w:trHeight w:val="376"/>
          <w:jc w:val="center"/>
        </w:trPr>
        <w:tc>
          <w:tcPr>
            <w:tcW w:w="510" w:type="dxa"/>
          </w:tcPr>
          <w:p w14:paraId="37A0A903"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4</w:t>
            </w:r>
          </w:p>
        </w:tc>
        <w:tc>
          <w:tcPr>
            <w:tcW w:w="903" w:type="dxa"/>
          </w:tcPr>
          <w:p w14:paraId="2980BC1F"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GK  </w:t>
            </w:r>
          </w:p>
        </w:tc>
        <w:tc>
          <w:tcPr>
            <w:tcW w:w="1134" w:type="dxa"/>
          </w:tcPr>
          <w:p w14:paraId="4ABDB78B"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65</w:t>
            </w:r>
          </w:p>
        </w:tc>
        <w:tc>
          <w:tcPr>
            <w:tcW w:w="1276" w:type="dxa"/>
          </w:tcPr>
          <w:p w14:paraId="6B3737DE"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3A169E" w:rsidRPr="00520D7C" w14:paraId="3D338F9C" w14:textId="77777777" w:rsidTr="001F0FDD">
        <w:trPr>
          <w:trHeight w:val="400"/>
          <w:jc w:val="center"/>
        </w:trPr>
        <w:tc>
          <w:tcPr>
            <w:tcW w:w="510" w:type="dxa"/>
          </w:tcPr>
          <w:p w14:paraId="542EBE2F"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5</w:t>
            </w:r>
          </w:p>
        </w:tc>
        <w:tc>
          <w:tcPr>
            <w:tcW w:w="903" w:type="dxa"/>
          </w:tcPr>
          <w:p w14:paraId="2043019E"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KA  </w:t>
            </w:r>
          </w:p>
        </w:tc>
        <w:tc>
          <w:tcPr>
            <w:tcW w:w="1134" w:type="dxa"/>
          </w:tcPr>
          <w:p w14:paraId="45A1DD7E"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66</w:t>
            </w:r>
          </w:p>
        </w:tc>
        <w:tc>
          <w:tcPr>
            <w:tcW w:w="1276" w:type="dxa"/>
          </w:tcPr>
          <w:p w14:paraId="6DBB1578"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3A169E" w:rsidRPr="00520D7C" w14:paraId="68D1997B" w14:textId="77777777" w:rsidTr="001F0FDD">
        <w:trPr>
          <w:trHeight w:val="340"/>
          <w:jc w:val="center"/>
        </w:trPr>
        <w:tc>
          <w:tcPr>
            <w:tcW w:w="510" w:type="dxa"/>
          </w:tcPr>
          <w:p w14:paraId="7E19269D"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w:t>
            </w:r>
          </w:p>
        </w:tc>
        <w:tc>
          <w:tcPr>
            <w:tcW w:w="903" w:type="dxa"/>
          </w:tcPr>
          <w:p w14:paraId="25EB5829"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RS </w:t>
            </w:r>
          </w:p>
        </w:tc>
        <w:tc>
          <w:tcPr>
            <w:tcW w:w="1134" w:type="dxa"/>
          </w:tcPr>
          <w:p w14:paraId="50A1F1F0"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98</w:t>
            </w:r>
          </w:p>
        </w:tc>
        <w:tc>
          <w:tcPr>
            <w:tcW w:w="1276" w:type="dxa"/>
          </w:tcPr>
          <w:p w14:paraId="6FCB643E"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Sedang</w:t>
            </w:r>
          </w:p>
        </w:tc>
      </w:tr>
      <w:tr w:rsidR="003A169E" w:rsidRPr="00520D7C" w14:paraId="2F130B1F" w14:textId="77777777" w:rsidTr="001F0FDD">
        <w:trPr>
          <w:trHeight w:val="387"/>
          <w:jc w:val="center"/>
        </w:trPr>
        <w:tc>
          <w:tcPr>
            <w:tcW w:w="510" w:type="dxa"/>
          </w:tcPr>
          <w:p w14:paraId="4BF9E05F"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7</w:t>
            </w:r>
          </w:p>
        </w:tc>
        <w:tc>
          <w:tcPr>
            <w:tcW w:w="903" w:type="dxa"/>
          </w:tcPr>
          <w:p w14:paraId="4C216A70"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PS  </w:t>
            </w:r>
          </w:p>
        </w:tc>
        <w:tc>
          <w:tcPr>
            <w:tcW w:w="1134" w:type="dxa"/>
          </w:tcPr>
          <w:p w14:paraId="38FD20EE"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65</w:t>
            </w:r>
          </w:p>
        </w:tc>
        <w:tc>
          <w:tcPr>
            <w:tcW w:w="1276" w:type="dxa"/>
          </w:tcPr>
          <w:p w14:paraId="61E526EC"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3A169E" w:rsidRPr="00520D7C" w14:paraId="7489692B" w14:textId="77777777" w:rsidTr="001F0FDD">
        <w:trPr>
          <w:trHeight w:val="376"/>
          <w:jc w:val="center"/>
        </w:trPr>
        <w:tc>
          <w:tcPr>
            <w:tcW w:w="510" w:type="dxa"/>
          </w:tcPr>
          <w:p w14:paraId="089E6082"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8</w:t>
            </w:r>
          </w:p>
        </w:tc>
        <w:tc>
          <w:tcPr>
            <w:tcW w:w="903" w:type="dxa"/>
          </w:tcPr>
          <w:p w14:paraId="3EE91034"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PG  </w:t>
            </w:r>
          </w:p>
        </w:tc>
        <w:tc>
          <w:tcPr>
            <w:tcW w:w="1134" w:type="dxa"/>
          </w:tcPr>
          <w:p w14:paraId="0E1F5E7B"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68</w:t>
            </w:r>
          </w:p>
        </w:tc>
        <w:tc>
          <w:tcPr>
            <w:tcW w:w="1276" w:type="dxa"/>
          </w:tcPr>
          <w:p w14:paraId="64784203"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Sedang</w:t>
            </w:r>
          </w:p>
        </w:tc>
      </w:tr>
      <w:tr w:rsidR="003A169E" w:rsidRPr="00520D7C" w14:paraId="762727C9" w14:textId="77777777" w:rsidTr="001F0FDD">
        <w:trPr>
          <w:trHeight w:val="337"/>
          <w:jc w:val="center"/>
        </w:trPr>
        <w:tc>
          <w:tcPr>
            <w:tcW w:w="510" w:type="dxa"/>
          </w:tcPr>
          <w:p w14:paraId="56948F08"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9</w:t>
            </w:r>
          </w:p>
        </w:tc>
        <w:tc>
          <w:tcPr>
            <w:tcW w:w="903" w:type="dxa"/>
          </w:tcPr>
          <w:p w14:paraId="1C3FFBDA"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MK  </w:t>
            </w:r>
          </w:p>
        </w:tc>
        <w:tc>
          <w:tcPr>
            <w:tcW w:w="1134" w:type="dxa"/>
          </w:tcPr>
          <w:p w14:paraId="5DAD9AC8"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67</w:t>
            </w:r>
          </w:p>
        </w:tc>
        <w:tc>
          <w:tcPr>
            <w:tcW w:w="1276" w:type="dxa"/>
          </w:tcPr>
          <w:p w14:paraId="6817DA86"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3A169E" w:rsidRPr="00520D7C" w14:paraId="4CE86656" w14:textId="77777777" w:rsidTr="001F0FDD">
        <w:trPr>
          <w:trHeight w:val="387"/>
          <w:jc w:val="center"/>
        </w:trPr>
        <w:tc>
          <w:tcPr>
            <w:tcW w:w="510" w:type="dxa"/>
          </w:tcPr>
          <w:p w14:paraId="572E3371"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10</w:t>
            </w:r>
          </w:p>
        </w:tc>
        <w:tc>
          <w:tcPr>
            <w:tcW w:w="903" w:type="dxa"/>
          </w:tcPr>
          <w:p w14:paraId="227865C5"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 xml:space="preserve">AP </w:t>
            </w:r>
          </w:p>
        </w:tc>
        <w:tc>
          <w:tcPr>
            <w:tcW w:w="1134" w:type="dxa"/>
          </w:tcPr>
          <w:p w14:paraId="7FE509BC"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101</w:t>
            </w:r>
          </w:p>
        </w:tc>
        <w:tc>
          <w:tcPr>
            <w:tcW w:w="1276" w:type="dxa"/>
          </w:tcPr>
          <w:p w14:paraId="10B362F7" w14:textId="77777777" w:rsidR="003A169E" w:rsidRPr="00520D7C" w:rsidRDefault="003A169E" w:rsidP="001F0FDD">
            <w:pPr>
              <w:tabs>
                <w:tab w:val="left" w:pos="750"/>
              </w:tabs>
              <w:spacing w:line="360" w:lineRule="auto"/>
              <w:jc w:val="both"/>
              <w:rPr>
                <w:rFonts w:ascii="Arial" w:hAnsi="Arial" w:cs="Arial"/>
                <w:sz w:val="18"/>
                <w:szCs w:val="18"/>
                <w:lang w:val="eu-ES"/>
              </w:rPr>
            </w:pPr>
            <w:r w:rsidRPr="00520D7C">
              <w:rPr>
                <w:rFonts w:ascii="Arial" w:hAnsi="Arial" w:cs="Arial"/>
                <w:sz w:val="18"/>
                <w:szCs w:val="18"/>
                <w:lang w:val="eu-ES"/>
              </w:rPr>
              <w:t>Sedang</w:t>
            </w:r>
          </w:p>
        </w:tc>
      </w:tr>
    </w:tbl>
    <w:p w14:paraId="0AAACB76" w14:textId="77777777" w:rsidR="003A169E" w:rsidRPr="00520D7C" w:rsidRDefault="003A169E" w:rsidP="001F0FDD">
      <w:pPr>
        <w:spacing w:line="360" w:lineRule="auto"/>
        <w:jc w:val="both"/>
        <w:rPr>
          <w:rFonts w:ascii="Arial" w:hAnsi="Arial" w:cs="Arial"/>
          <w:b/>
          <w:lang w:val="eu-ES"/>
        </w:rPr>
      </w:pPr>
      <w:r w:rsidRPr="00520D7C">
        <w:rPr>
          <w:rFonts w:ascii="Arial" w:hAnsi="Arial" w:cs="Arial"/>
          <w:i/>
          <w:lang w:val="eu-ES"/>
        </w:rPr>
        <w:t>Tabel 3</w:t>
      </w:r>
      <w:r w:rsidRPr="00520D7C">
        <w:rPr>
          <w:rFonts w:ascii="Arial" w:hAnsi="Arial" w:cs="Arial"/>
          <w:lang w:val="eu-ES"/>
        </w:rPr>
        <w:t>. Hasil Skor Skala</w:t>
      </w:r>
    </w:p>
    <w:p w14:paraId="554C15A7" w14:textId="77777777" w:rsidR="003A169E" w:rsidRPr="00520D7C" w:rsidRDefault="003A169E" w:rsidP="001075C2">
      <w:pPr>
        <w:jc w:val="both"/>
        <w:rPr>
          <w:rFonts w:ascii="Arial" w:hAnsi="Arial" w:cs="Arial"/>
          <w:b/>
          <w:lang w:val="eu-ES"/>
        </w:rPr>
      </w:pPr>
      <w:r w:rsidRPr="00520D7C">
        <w:rPr>
          <w:rFonts w:ascii="Arial" w:hAnsi="Arial" w:cs="Arial"/>
          <w:lang w:val="eu-ES"/>
        </w:rPr>
        <w:t>Selanjutnya data disajikan dalam bentuk persentase dengan pengkategorisasi skor</w:t>
      </w:r>
    </w:p>
    <w:p w14:paraId="62E792D0" w14:textId="77777777" w:rsidR="003A169E" w:rsidRPr="00520D7C" w:rsidRDefault="003A169E" w:rsidP="001F0FDD">
      <w:pPr>
        <w:spacing w:line="360" w:lineRule="auto"/>
        <w:jc w:val="both"/>
        <w:rPr>
          <w:rFonts w:ascii="Arial" w:hAnsi="Arial" w:cs="Arial"/>
          <w:lang w:val="eu-ES"/>
        </w:rPr>
      </w:pPr>
      <w:r w:rsidRPr="00520D7C">
        <w:rPr>
          <w:rFonts w:ascii="Arial" w:hAnsi="Arial" w:cs="Arial"/>
          <w:lang w:val="eu-ES"/>
        </w:rPr>
        <w:t>(Azwar, 2012) dengan hasil dapat dilihat pada tabel 4 sedangkan pedoman kategorisasinya dapat dilihat pada lampiran 4.</w:t>
      </w:r>
    </w:p>
    <w:tbl>
      <w:tblPr>
        <w:tblStyle w:val="TableGrid"/>
        <w:tblW w:w="0" w:type="auto"/>
        <w:tblInd w:w="715" w:type="dxa"/>
        <w:tblLook w:val="04A0" w:firstRow="1" w:lastRow="0" w:firstColumn="1" w:lastColumn="0" w:noHBand="0" w:noVBand="1"/>
      </w:tblPr>
      <w:tblGrid>
        <w:gridCol w:w="827"/>
        <w:gridCol w:w="1997"/>
        <w:gridCol w:w="1134"/>
        <w:gridCol w:w="2126"/>
        <w:gridCol w:w="887"/>
      </w:tblGrid>
      <w:tr w:rsidR="001F0FDD" w:rsidRPr="00520D7C" w14:paraId="5DF1715C" w14:textId="77777777" w:rsidTr="001F0FDD">
        <w:trPr>
          <w:trHeight w:val="425"/>
        </w:trPr>
        <w:tc>
          <w:tcPr>
            <w:tcW w:w="827" w:type="dxa"/>
          </w:tcPr>
          <w:p w14:paraId="68F82C06"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Skala</w:t>
            </w:r>
          </w:p>
        </w:tc>
        <w:tc>
          <w:tcPr>
            <w:tcW w:w="1997" w:type="dxa"/>
          </w:tcPr>
          <w:p w14:paraId="13BDC2B1"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Skor</w:t>
            </w:r>
          </w:p>
        </w:tc>
        <w:tc>
          <w:tcPr>
            <w:tcW w:w="1134" w:type="dxa"/>
          </w:tcPr>
          <w:p w14:paraId="71E2B1FA"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Frekuensi</w:t>
            </w:r>
          </w:p>
        </w:tc>
        <w:tc>
          <w:tcPr>
            <w:tcW w:w="2126" w:type="dxa"/>
          </w:tcPr>
          <w:p w14:paraId="20D2AE12"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Frekuensi Relatif (%)</w:t>
            </w:r>
          </w:p>
        </w:tc>
        <w:tc>
          <w:tcPr>
            <w:tcW w:w="604" w:type="dxa"/>
          </w:tcPr>
          <w:p w14:paraId="4D6CB1E5"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Kategori</w:t>
            </w:r>
          </w:p>
        </w:tc>
      </w:tr>
      <w:tr w:rsidR="001F0FDD" w:rsidRPr="00520D7C" w14:paraId="22E6138F" w14:textId="77777777" w:rsidTr="001F0FDD">
        <w:trPr>
          <w:trHeight w:val="759"/>
        </w:trPr>
        <w:tc>
          <w:tcPr>
            <w:tcW w:w="827" w:type="dxa"/>
            <w:vMerge w:val="restart"/>
          </w:tcPr>
          <w:p w14:paraId="1296C817"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Konsep Diri</w:t>
            </w:r>
          </w:p>
        </w:tc>
        <w:tc>
          <w:tcPr>
            <w:tcW w:w="1997" w:type="dxa"/>
          </w:tcPr>
          <w:p w14:paraId="3D86E2E3" w14:textId="77777777" w:rsidR="003A169E" w:rsidRPr="00520D7C" w:rsidRDefault="003A169E" w:rsidP="001F0FDD">
            <w:pPr>
              <w:spacing w:line="360" w:lineRule="auto"/>
              <w:jc w:val="both"/>
              <w:rPr>
                <w:rFonts w:ascii="Arial" w:hAnsi="Arial" w:cs="Arial"/>
                <w:color w:val="444444"/>
                <w:sz w:val="18"/>
                <w:szCs w:val="18"/>
                <w:shd w:val="clear" w:color="auto" w:fill="FEFEFE"/>
              </w:rPr>
            </w:pPr>
            <w:r w:rsidRPr="00520D7C">
              <w:rPr>
                <w:rFonts w:ascii="Arial" w:hAnsi="Arial" w:cs="Arial"/>
                <w:color w:val="444444"/>
                <w:sz w:val="18"/>
                <w:szCs w:val="18"/>
                <w:shd w:val="clear" w:color="auto" w:fill="FEFEFE"/>
              </w:rPr>
              <w:t>X  </w:t>
            </w:r>
            <w:r w:rsidRPr="00520D7C">
              <w:rPr>
                <w:rFonts w:ascii="Arial" w:hAnsi="Arial" w:cs="Arial"/>
                <w:color w:val="444444"/>
                <w:sz w:val="18"/>
                <w:szCs w:val="18"/>
                <w:u w:val="single"/>
                <w:bdr w:val="none" w:sz="0" w:space="0" w:color="auto" w:frame="1"/>
                <w:shd w:val="clear" w:color="auto" w:fill="FEFEFE"/>
              </w:rPr>
              <w:t>&lt;</w:t>
            </w:r>
            <w:r w:rsidRPr="00520D7C">
              <w:rPr>
                <w:rFonts w:ascii="Arial" w:hAnsi="Arial" w:cs="Arial"/>
                <w:color w:val="444444"/>
                <w:sz w:val="18"/>
                <w:szCs w:val="18"/>
                <w:shd w:val="clear" w:color="auto" w:fill="FEFEFE"/>
              </w:rPr>
              <w:t xml:space="preserve"> M – 1SD</w:t>
            </w:r>
          </w:p>
          <w:p w14:paraId="7ABAF1B5"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color w:val="444444"/>
                <w:sz w:val="18"/>
                <w:szCs w:val="18"/>
                <w:shd w:val="clear" w:color="auto" w:fill="FEFEFE"/>
              </w:rPr>
              <w:t xml:space="preserve">X  </w:t>
            </w:r>
            <w:r w:rsidRPr="00520D7C">
              <w:rPr>
                <w:rFonts w:ascii="Arial" w:hAnsi="Arial" w:cs="Arial"/>
                <w:color w:val="444444"/>
                <w:sz w:val="18"/>
                <w:szCs w:val="18"/>
                <w:u w:val="single"/>
                <w:bdr w:val="none" w:sz="0" w:space="0" w:color="auto" w:frame="1"/>
                <w:shd w:val="clear" w:color="auto" w:fill="FEFEFE"/>
              </w:rPr>
              <w:t>&lt;</w:t>
            </w:r>
            <w:r w:rsidRPr="00520D7C">
              <w:rPr>
                <w:rFonts w:ascii="Arial" w:hAnsi="Arial" w:cs="Arial"/>
                <w:color w:val="444444"/>
                <w:sz w:val="18"/>
                <w:szCs w:val="18"/>
                <w:shd w:val="clear" w:color="auto" w:fill="FEFEFE"/>
              </w:rPr>
              <w:t> </w:t>
            </w:r>
            <w:r w:rsidRPr="00520D7C">
              <w:rPr>
                <w:rFonts w:ascii="Arial" w:hAnsi="Arial" w:cs="Arial"/>
                <w:color w:val="444444"/>
                <w:sz w:val="18"/>
                <w:szCs w:val="18"/>
                <w:bdr w:val="none" w:sz="0" w:space="0" w:color="auto" w:frame="1"/>
                <w:shd w:val="clear" w:color="auto" w:fill="FEFEFE"/>
              </w:rPr>
              <w:t>68</w:t>
            </w:r>
          </w:p>
        </w:tc>
        <w:tc>
          <w:tcPr>
            <w:tcW w:w="1134" w:type="dxa"/>
          </w:tcPr>
          <w:p w14:paraId="70D7A563"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8</w:t>
            </w:r>
          </w:p>
        </w:tc>
        <w:tc>
          <w:tcPr>
            <w:tcW w:w="2126" w:type="dxa"/>
          </w:tcPr>
          <w:p w14:paraId="1BF0B1E4"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80</w:t>
            </w:r>
          </w:p>
        </w:tc>
        <w:tc>
          <w:tcPr>
            <w:tcW w:w="604" w:type="dxa"/>
          </w:tcPr>
          <w:p w14:paraId="7BE53318"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Rendah</w:t>
            </w:r>
          </w:p>
        </w:tc>
      </w:tr>
      <w:tr w:rsidR="001F0FDD" w:rsidRPr="00520D7C" w14:paraId="2247AAB4" w14:textId="77777777" w:rsidTr="001F0FDD">
        <w:tc>
          <w:tcPr>
            <w:tcW w:w="827" w:type="dxa"/>
            <w:vMerge/>
          </w:tcPr>
          <w:p w14:paraId="6F8927E4" w14:textId="77777777" w:rsidR="003A169E" w:rsidRPr="00520D7C" w:rsidRDefault="003A169E" w:rsidP="001F0FDD">
            <w:pPr>
              <w:spacing w:line="360" w:lineRule="auto"/>
              <w:jc w:val="both"/>
              <w:rPr>
                <w:rFonts w:ascii="Arial" w:hAnsi="Arial" w:cs="Arial"/>
                <w:sz w:val="18"/>
                <w:szCs w:val="18"/>
                <w:lang w:val="eu-ES"/>
              </w:rPr>
            </w:pPr>
          </w:p>
        </w:tc>
        <w:tc>
          <w:tcPr>
            <w:tcW w:w="1997" w:type="dxa"/>
          </w:tcPr>
          <w:p w14:paraId="7BCC58F3" w14:textId="77777777" w:rsidR="003A169E" w:rsidRPr="00520D7C" w:rsidRDefault="003A169E" w:rsidP="001F0FDD">
            <w:pPr>
              <w:spacing w:line="360" w:lineRule="auto"/>
              <w:jc w:val="both"/>
              <w:rPr>
                <w:rFonts w:ascii="Arial" w:hAnsi="Arial" w:cs="Arial"/>
                <w:color w:val="444444"/>
                <w:sz w:val="18"/>
                <w:szCs w:val="18"/>
                <w:shd w:val="clear" w:color="auto" w:fill="FEFEFE"/>
              </w:rPr>
            </w:pPr>
            <w:r w:rsidRPr="00520D7C">
              <w:rPr>
                <w:rFonts w:ascii="Arial" w:hAnsi="Arial" w:cs="Arial"/>
                <w:color w:val="444444"/>
                <w:sz w:val="18"/>
                <w:szCs w:val="18"/>
                <w:shd w:val="clear" w:color="auto" w:fill="FEFEFE"/>
              </w:rPr>
              <w:t>M – 1SD </w:t>
            </w:r>
            <w:r w:rsidRPr="00520D7C">
              <w:rPr>
                <w:rFonts w:ascii="Arial" w:hAnsi="Arial" w:cs="Arial"/>
                <w:color w:val="444444"/>
                <w:sz w:val="18"/>
                <w:szCs w:val="18"/>
                <w:bdr w:val="none" w:sz="0" w:space="0" w:color="auto" w:frame="1"/>
                <w:shd w:val="clear" w:color="auto" w:fill="FEFEFE"/>
              </w:rPr>
              <w:t>&lt;</w:t>
            </w:r>
            <w:r w:rsidRPr="00520D7C">
              <w:rPr>
                <w:rFonts w:ascii="Arial" w:hAnsi="Arial" w:cs="Arial"/>
                <w:color w:val="444444"/>
                <w:sz w:val="18"/>
                <w:szCs w:val="18"/>
                <w:shd w:val="clear" w:color="auto" w:fill="FEFEFE"/>
              </w:rPr>
              <w:t xml:space="preserve"> X </w:t>
            </w:r>
            <w:r w:rsidRPr="00520D7C">
              <w:rPr>
                <w:rFonts w:ascii="Arial" w:hAnsi="Arial" w:cs="Arial"/>
                <w:color w:val="444444"/>
                <w:sz w:val="18"/>
                <w:szCs w:val="18"/>
                <w:u w:val="single"/>
                <w:bdr w:val="none" w:sz="0" w:space="0" w:color="auto" w:frame="1"/>
                <w:shd w:val="clear" w:color="auto" w:fill="FEFEFE"/>
              </w:rPr>
              <w:t>&lt;</w:t>
            </w:r>
            <w:r w:rsidRPr="00520D7C">
              <w:rPr>
                <w:rFonts w:ascii="Arial" w:hAnsi="Arial" w:cs="Arial"/>
                <w:color w:val="444444"/>
                <w:sz w:val="18"/>
                <w:szCs w:val="18"/>
                <w:shd w:val="clear" w:color="auto" w:fill="FEFEFE"/>
              </w:rPr>
              <w:t xml:space="preserve"> M + 1SD</w:t>
            </w:r>
          </w:p>
          <w:p w14:paraId="697D5DAF"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color w:val="444444"/>
                <w:sz w:val="18"/>
                <w:szCs w:val="18"/>
                <w:shd w:val="clear" w:color="auto" w:fill="FEFEFE"/>
              </w:rPr>
              <w:t xml:space="preserve">68  </w:t>
            </w:r>
            <w:r w:rsidRPr="00520D7C">
              <w:rPr>
                <w:rFonts w:ascii="Arial" w:hAnsi="Arial" w:cs="Arial"/>
                <w:color w:val="444444"/>
                <w:sz w:val="18"/>
                <w:szCs w:val="18"/>
                <w:bdr w:val="none" w:sz="0" w:space="0" w:color="auto" w:frame="1"/>
                <w:shd w:val="clear" w:color="auto" w:fill="FEFEFE"/>
              </w:rPr>
              <w:t xml:space="preserve">&lt; X </w:t>
            </w:r>
            <w:r w:rsidRPr="00520D7C">
              <w:rPr>
                <w:rFonts w:ascii="Arial" w:hAnsi="Arial" w:cs="Arial"/>
                <w:color w:val="444444"/>
                <w:sz w:val="18"/>
                <w:szCs w:val="18"/>
                <w:u w:val="single"/>
                <w:bdr w:val="none" w:sz="0" w:space="0" w:color="auto" w:frame="1"/>
                <w:shd w:val="clear" w:color="auto" w:fill="FEFEFE"/>
              </w:rPr>
              <w:t>&lt;</w:t>
            </w:r>
            <w:r w:rsidRPr="00520D7C">
              <w:rPr>
                <w:rFonts w:ascii="Arial" w:hAnsi="Arial" w:cs="Arial"/>
                <w:color w:val="444444"/>
                <w:sz w:val="18"/>
                <w:szCs w:val="18"/>
                <w:shd w:val="clear" w:color="auto" w:fill="FEFEFE"/>
              </w:rPr>
              <w:t xml:space="preserve"> 102</w:t>
            </w:r>
            <w:r w:rsidRPr="00520D7C">
              <w:rPr>
                <w:rFonts w:ascii="Arial" w:hAnsi="Arial" w:cs="Arial"/>
                <w:color w:val="444444"/>
                <w:sz w:val="18"/>
                <w:szCs w:val="18"/>
                <w:bdr w:val="none" w:sz="0" w:space="0" w:color="auto" w:frame="1"/>
                <w:shd w:val="clear" w:color="auto" w:fill="FEFEFE"/>
              </w:rPr>
              <w:t xml:space="preserve">                                                                                                                                                                                                                                                                                                                                                                                                           </w:t>
            </w:r>
          </w:p>
        </w:tc>
        <w:tc>
          <w:tcPr>
            <w:tcW w:w="1134" w:type="dxa"/>
          </w:tcPr>
          <w:p w14:paraId="097FE2B6"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3</w:t>
            </w:r>
          </w:p>
        </w:tc>
        <w:tc>
          <w:tcPr>
            <w:tcW w:w="2126" w:type="dxa"/>
          </w:tcPr>
          <w:p w14:paraId="0A291552"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20</w:t>
            </w:r>
          </w:p>
        </w:tc>
        <w:tc>
          <w:tcPr>
            <w:tcW w:w="604" w:type="dxa"/>
          </w:tcPr>
          <w:p w14:paraId="65239CEA"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Sedang</w:t>
            </w:r>
          </w:p>
        </w:tc>
      </w:tr>
      <w:tr w:rsidR="001F0FDD" w:rsidRPr="00520D7C" w14:paraId="6298FC5E" w14:textId="77777777" w:rsidTr="001F0FDD">
        <w:trPr>
          <w:trHeight w:val="305"/>
        </w:trPr>
        <w:tc>
          <w:tcPr>
            <w:tcW w:w="827" w:type="dxa"/>
            <w:vMerge/>
          </w:tcPr>
          <w:p w14:paraId="326C923C" w14:textId="77777777" w:rsidR="003A169E" w:rsidRPr="00520D7C" w:rsidRDefault="003A169E" w:rsidP="001F0FDD">
            <w:pPr>
              <w:spacing w:line="360" w:lineRule="auto"/>
              <w:jc w:val="both"/>
              <w:rPr>
                <w:rFonts w:ascii="Arial" w:hAnsi="Arial" w:cs="Arial"/>
                <w:sz w:val="18"/>
                <w:szCs w:val="18"/>
                <w:lang w:val="eu-ES"/>
              </w:rPr>
            </w:pPr>
          </w:p>
        </w:tc>
        <w:tc>
          <w:tcPr>
            <w:tcW w:w="1997" w:type="dxa"/>
          </w:tcPr>
          <w:p w14:paraId="0A32CF48" w14:textId="77777777" w:rsidR="003A169E" w:rsidRPr="00520D7C" w:rsidRDefault="003A169E" w:rsidP="001F0FDD">
            <w:pPr>
              <w:spacing w:line="360" w:lineRule="auto"/>
              <w:jc w:val="both"/>
              <w:rPr>
                <w:rFonts w:ascii="Arial" w:hAnsi="Arial" w:cs="Arial"/>
                <w:color w:val="444444"/>
                <w:sz w:val="18"/>
                <w:szCs w:val="18"/>
                <w:shd w:val="clear" w:color="auto" w:fill="FEFEFE"/>
              </w:rPr>
            </w:pPr>
            <w:r w:rsidRPr="00520D7C">
              <w:rPr>
                <w:rFonts w:ascii="Arial" w:hAnsi="Arial" w:cs="Arial"/>
                <w:color w:val="444444"/>
                <w:sz w:val="18"/>
                <w:szCs w:val="18"/>
                <w:shd w:val="clear" w:color="auto" w:fill="FEFEFE"/>
              </w:rPr>
              <w:t>X &gt; M + 1SD : X &gt; 102</w:t>
            </w:r>
          </w:p>
        </w:tc>
        <w:tc>
          <w:tcPr>
            <w:tcW w:w="1134" w:type="dxa"/>
          </w:tcPr>
          <w:p w14:paraId="5A46BB92"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0</w:t>
            </w:r>
          </w:p>
        </w:tc>
        <w:tc>
          <w:tcPr>
            <w:tcW w:w="2126" w:type="dxa"/>
          </w:tcPr>
          <w:p w14:paraId="6696B5A4"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0</w:t>
            </w:r>
          </w:p>
        </w:tc>
        <w:tc>
          <w:tcPr>
            <w:tcW w:w="604" w:type="dxa"/>
          </w:tcPr>
          <w:p w14:paraId="3EC33A1B"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Tinggi</w:t>
            </w:r>
          </w:p>
        </w:tc>
      </w:tr>
      <w:tr w:rsidR="001F0FDD" w:rsidRPr="00520D7C" w14:paraId="44D598F1" w14:textId="77777777" w:rsidTr="001F0FDD">
        <w:tc>
          <w:tcPr>
            <w:tcW w:w="2824" w:type="dxa"/>
            <w:gridSpan w:val="2"/>
          </w:tcPr>
          <w:p w14:paraId="221684D5"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Total</w:t>
            </w:r>
          </w:p>
        </w:tc>
        <w:tc>
          <w:tcPr>
            <w:tcW w:w="1134" w:type="dxa"/>
          </w:tcPr>
          <w:p w14:paraId="54F29B52"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10</w:t>
            </w:r>
          </w:p>
        </w:tc>
        <w:tc>
          <w:tcPr>
            <w:tcW w:w="2126" w:type="dxa"/>
          </w:tcPr>
          <w:p w14:paraId="7A3D7E9D" w14:textId="77777777" w:rsidR="003A169E" w:rsidRPr="00520D7C" w:rsidRDefault="003A169E" w:rsidP="001F0FDD">
            <w:pPr>
              <w:spacing w:line="360" w:lineRule="auto"/>
              <w:jc w:val="both"/>
              <w:rPr>
                <w:rFonts w:ascii="Arial" w:hAnsi="Arial" w:cs="Arial"/>
                <w:sz w:val="18"/>
                <w:szCs w:val="18"/>
                <w:lang w:val="eu-ES"/>
              </w:rPr>
            </w:pPr>
            <w:r w:rsidRPr="00520D7C">
              <w:rPr>
                <w:rFonts w:ascii="Arial" w:hAnsi="Arial" w:cs="Arial"/>
                <w:sz w:val="18"/>
                <w:szCs w:val="18"/>
                <w:lang w:val="eu-ES"/>
              </w:rPr>
              <w:t>100</w:t>
            </w:r>
          </w:p>
        </w:tc>
        <w:tc>
          <w:tcPr>
            <w:tcW w:w="604" w:type="dxa"/>
          </w:tcPr>
          <w:p w14:paraId="242F4778" w14:textId="77777777" w:rsidR="003A169E" w:rsidRPr="00520D7C" w:rsidRDefault="003A169E" w:rsidP="001F0FDD">
            <w:pPr>
              <w:spacing w:line="360" w:lineRule="auto"/>
              <w:jc w:val="both"/>
              <w:rPr>
                <w:rFonts w:ascii="Arial" w:hAnsi="Arial" w:cs="Arial"/>
                <w:sz w:val="18"/>
                <w:szCs w:val="18"/>
                <w:lang w:val="eu-ES"/>
              </w:rPr>
            </w:pPr>
          </w:p>
        </w:tc>
      </w:tr>
    </w:tbl>
    <w:p w14:paraId="515920EE" w14:textId="77777777" w:rsidR="003A169E" w:rsidRPr="00520D7C" w:rsidRDefault="003A169E" w:rsidP="001F0FDD">
      <w:pPr>
        <w:pStyle w:val="Footer"/>
        <w:jc w:val="both"/>
        <w:rPr>
          <w:rFonts w:ascii="Arial" w:hAnsi="Arial" w:cs="Arial"/>
          <w:noProof/>
        </w:rPr>
      </w:pPr>
      <w:r w:rsidRPr="00520D7C">
        <w:rPr>
          <w:rFonts w:ascii="Arial" w:hAnsi="Arial" w:cs="Arial"/>
          <w:noProof/>
        </w:rPr>
        <w:tab/>
      </w:r>
    </w:p>
    <w:p w14:paraId="635119F5" w14:textId="77777777" w:rsidR="003A169E" w:rsidRPr="00520D7C" w:rsidRDefault="003A169E" w:rsidP="001075C2">
      <w:pPr>
        <w:pStyle w:val="Footer"/>
        <w:jc w:val="both"/>
        <w:rPr>
          <w:rFonts w:ascii="Arial" w:hAnsi="Arial" w:cs="Arial"/>
        </w:rPr>
      </w:pPr>
      <w:r w:rsidRPr="00520D7C">
        <w:rPr>
          <w:rFonts w:ascii="Arial" w:hAnsi="Arial" w:cs="Arial"/>
          <w:i/>
          <w:lang w:val="eu-ES"/>
        </w:rPr>
        <w:t xml:space="preserve">Tabel 4 </w:t>
      </w:r>
      <w:r w:rsidRPr="00520D7C">
        <w:rPr>
          <w:rFonts w:ascii="Arial" w:hAnsi="Arial" w:cs="Arial"/>
          <w:lang w:val="eu-ES"/>
        </w:rPr>
        <w:t>: Kategorisasi Skor Konsep Diri Secara Umum</w:t>
      </w:r>
    </w:p>
    <w:p w14:paraId="395DC17E" w14:textId="77777777" w:rsidR="003A169E" w:rsidRPr="00520D7C" w:rsidRDefault="003A169E" w:rsidP="001F0FDD">
      <w:pPr>
        <w:spacing w:line="360" w:lineRule="auto"/>
        <w:jc w:val="both"/>
        <w:rPr>
          <w:rFonts w:ascii="Arial" w:hAnsi="Arial" w:cs="Arial"/>
          <w:noProof/>
        </w:rPr>
      </w:pPr>
      <w:r w:rsidRPr="00520D7C">
        <w:rPr>
          <w:rFonts w:ascii="Arial" w:hAnsi="Arial" w:cs="Arial"/>
          <w:noProof/>
        </w:rPr>
        <w:t>Berdasarkan kategorisasi skor konsep diri secara umum, dapat diketahui bahwa 80 % siswa paket C PKBM DW memiliki konsep diri kategori rendah. Sedangkan siswa dengan prosantase 20 % termasuk dalam kategori sedang. Tidak ada siswa yang masuk dalam kategori tinggi. Prosentase tersebut dapat digambarkan ke dalam diagram lingkaran (</w:t>
      </w:r>
      <w:r w:rsidRPr="00520D7C">
        <w:rPr>
          <w:rFonts w:ascii="Arial" w:hAnsi="Arial" w:cs="Arial"/>
          <w:i/>
          <w:noProof/>
        </w:rPr>
        <w:t>pie chart</w:t>
      </w:r>
      <w:r w:rsidRPr="00520D7C">
        <w:rPr>
          <w:rFonts w:ascii="Arial" w:hAnsi="Arial" w:cs="Arial"/>
          <w:noProof/>
        </w:rPr>
        <w:t>) dalam diagram di bawah ini.</w:t>
      </w:r>
    </w:p>
    <w:p w14:paraId="5CD4D16B" w14:textId="77777777" w:rsidR="003A169E" w:rsidRPr="00520D7C" w:rsidRDefault="003A169E" w:rsidP="001F0FDD">
      <w:pPr>
        <w:spacing w:line="360" w:lineRule="auto"/>
        <w:jc w:val="both"/>
        <w:rPr>
          <w:rFonts w:ascii="Arial" w:hAnsi="Arial" w:cs="Arial"/>
          <w:lang w:val="eu-ES"/>
        </w:rPr>
      </w:pPr>
      <w:r w:rsidRPr="00520D7C">
        <w:rPr>
          <w:rFonts w:ascii="Arial" w:hAnsi="Arial" w:cs="Arial"/>
          <w:noProof/>
        </w:rPr>
        <w:lastRenderedPageBreak/>
        <w:drawing>
          <wp:inline distT="0" distB="0" distL="0" distR="0" wp14:anchorId="6F13014C" wp14:editId="4725B559">
            <wp:extent cx="2505075" cy="2438400"/>
            <wp:effectExtent l="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72DD1F" w14:textId="77777777" w:rsidR="0070451D" w:rsidRPr="00520D7C" w:rsidRDefault="003A169E" w:rsidP="001F0FDD">
      <w:pPr>
        <w:spacing w:line="360" w:lineRule="auto"/>
        <w:jc w:val="both"/>
        <w:rPr>
          <w:rFonts w:ascii="Arial" w:hAnsi="Arial" w:cs="Arial"/>
          <w:noProof/>
        </w:rPr>
      </w:pPr>
      <w:r w:rsidRPr="00520D7C">
        <w:rPr>
          <w:rFonts w:ascii="Arial" w:hAnsi="Arial" w:cs="Arial"/>
          <w:i/>
          <w:noProof/>
        </w:rPr>
        <w:t>Diagram 1</w:t>
      </w:r>
      <w:r w:rsidRPr="00520D7C">
        <w:rPr>
          <w:rFonts w:ascii="Arial" w:hAnsi="Arial" w:cs="Arial"/>
          <w:noProof/>
        </w:rPr>
        <w:t xml:space="preserve"> : Diagram Lingkaran (</w:t>
      </w:r>
      <w:r w:rsidRPr="00520D7C">
        <w:rPr>
          <w:rFonts w:ascii="Arial" w:hAnsi="Arial" w:cs="Arial"/>
          <w:i/>
          <w:noProof/>
        </w:rPr>
        <w:t xml:space="preserve">Pie Chart) </w:t>
      </w:r>
      <w:r w:rsidRPr="00520D7C">
        <w:rPr>
          <w:rFonts w:ascii="Arial" w:hAnsi="Arial" w:cs="Arial"/>
          <w:noProof/>
        </w:rPr>
        <w:t>Kategorisasi Skor Konsep Secara Umum</w:t>
      </w:r>
    </w:p>
    <w:tbl>
      <w:tblPr>
        <w:tblStyle w:val="a1"/>
        <w:tblW w:w="8721" w:type="dxa"/>
        <w:tblBorders>
          <w:top w:val="nil"/>
          <w:left w:val="nil"/>
          <w:bottom w:val="nil"/>
          <w:right w:val="nil"/>
          <w:insideH w:val="nil"/>
          <w:insideV w:val="nil"/>
        </w:tblBorders>
        <w:tblLayout w:type="fixed"/>
        <w:tblLook w:val="0400" w:firstRow="0" w:lastRow="0" w:firstColumn="0" w:lastColumn="0" w:noHBand="0" w:noVBand="1"/>
      </w:tblPr>
      <w:tblGrid>
        <w:gridCol w:w="8721"/>
      </w:tblGrid>
      <w:tr w:rsidR="0070451D" w:rsidRPr="00520D7C" w14:paraId="18590B47" w14:textId="77777777">
        <w:tc>
          <w:tcPr>
            <w:tcW w:w="8721" w:type="dxa"/>
          </w:tcPr>
          <w:p w14:paraId="3099D3A4" w14:textId="77777777" w:rsidR="0070451D" w:rsidRPr="00520D7C" w:rsidRDefault="0070451D" w:rsidP="001F0FDD">
            <w:pPr>
              <w:spacing w:after="0" w:line="240" w:lineRule="auto"/>
              <w:jc w:val="both"/>
              <w:rPr>
                <w:rFonts w:ascii="Arial" w:eastAsia="Arial" w:hAnsi="Arial" w:cs="Arial"/>
                <w:b/>
              </w:rPr>
            </w:pPr>
          </w:p>
        </w:tc>
      </w:tr>
      <w:tr w:rsidR="0070451D" w:rsidRPr="00520D7C" w14:paraId="7D1F1D39" w14:textId="77777777">
        <w:tc>
          <w:tcPr>
            <w:tcW w:w="8721" w:type="dxa"/>
          </w:tcPr>
          <w:p w14:paraId="2B126E53" w14:textId="77777777" w:rsidR="0070451D" w:rsidRPr="00520D7C" w:rsidRDefault="0070451D" w:rsidP="001F0FDD">
            <w:pPr>
              <w:spacing w:after="0" w:line="240" w:lineRule="auto"/>
              <w:jc w:val="both"/>
              <w:rPr>
                <w:rFonts w:ascii="Arial" w:eastAsia="Arial" w:hAnsi="Arial" w:cs="Arial"/>
                <w:b/>
              </w:rPr>
            </w:pPr>
          </w:p>
        </w:tc>
      </w:tr>
      <w:tr w:rsidR="0070451D" w:rsidRPr="00520D7C" w14:paraId="7A7E642F" w14:textId="77777777">
        <w:tc>
          <w:tcPr>
            <w:tcW w:w="8721" w:type="dxa"/>
          </w:tcPr>
          <w:p w14:paraId="2DB100F4" w14:textId="77777777" w:rsidR="0070451D" w:rsidRPr="00520D7C" w:rsidRDefault="005E05AE" w:rsidP="001F0FDD">
            <w:pPr>
              <w:pStyle w:val="Heading2"/>
              <w:jc w:val="both"/>
              <w:outlineLvl w:val="1"/>
              <w:rPr>
                <w:sz w:val="22"/>
              </w:rPr>
            </w:pPr>
            <w:bookmarkStart w:id="4" w:name="bookmark=id.2et92p0" w:colFirst="0" w:colLast="0"/>
            <w:bookmarkEnd w:id="4"/>
            <w:r w:rsidRPr="00520D7C">
              <w:rPr>
                <w:sz w:val="22"/>
              </w:rPr>
              <w:t>Result and Discussion</w:t>
            </w:r>
          </w:p>
        </w:tc>
      </w:tr>
      <w:tr w:rsidR="0070451D" w:rsidRPr="00520D7C" w14:paraId="015D37C9" w14:textId="77777777">
        <w:tc>
          <w:tcPr>
            <w:tcW w:w="8721" w:type="dxa"/>
          </w:tcPr>
          <w:p w14:paraId="5DD64D38" w14:textId="77777777" w:rsidR="0070451D" w:rsidRPr="00520D7C" w:rsidRDefault="0070451D" w:rsidP="001F0FDD">
            <w:pPr>
              <w:spacing w:after="0" w:line="240" w:lineRule="auto"/>
              <w:jc w:val="both"/>
              <w:rPr>
                <w:rFonts w:ascii="Arial" w:eastAsia="Arial" w:hAnsi="Arial" w:cs="Arial"/>
                <w:b/>
              </w:rPr>
            </w:pPr>
          </w:p>
        </w:tc>
      </w:tr>
    </w:tbl>
    <w:p w14:paraId="7031D6B5" w14:textId="77777777" w:rsidR="0070451D" w:rsidRPr="00520D7C" w:rsidRDefault="001D7058" w:rsidP="001F0FDD">
      <w:pPr>
        <w:ind w:right="4" w:firstLine="270"/>
        <w:jc w:val="both"/>
        <w:rPr>
          <w:rFonts w:ascii="Arial" w:hAnsi="Arial" w:cs="Arial"/>
          <w:lang w:val="eu-ES"/>
        </w:rPr>
      </w:pPr>
      <w:r w:rsidRPr="00520D7C">
        <w:rPr>
          <w:rFonts w:ascii="Arial" w:hAnsi="Arial" w:cs="Arial"/>
          <w:lang w:val="eu-ES"/>
        </w:rPr>
        <w:t>Tujuan kerja praktek psikologi untuk kasus kelompok ini ialah mengembangkan cara pandang terhadap diri sendiri yang awalnya fokus pada keterpurukan, stigma negatif, keterbatasan fisik, kegagalan yang pernah dialami maupun kondisi yang dianggap kurang menguntungkan menjadi hal yang lebih positif bagi diri mereka sendiri sehingga para siswa kejar paket C dapat melihat potensi yang mereka miliki, aspirasi diri dan akademis, minat dan hobi untuk pengembangan diri mereka yang lebih baik.</w:t>
      </w:r>
    </w:p>
    <w:p w14:paraId="4306E2E7" w14:textId="77777777" w:rsidR="001D7058" w:rsidRPr="00520D7C" w:rsidRDefault="001D7058" w:rsidP="001F0FDD">
      <w:pPr>
        <w:ind w:right="4" w:firstLine="270"/>
        <w:jc w:val="both"/>
        <w:rPr>
          <w:rFonts w:ascii="Arial" w:hAnsi="Arial" w:cs="Arial"/>
          <w:lang w:val="eu-ES"/>
        </w:rPr>
      </w:pPr>
      <w:r w:rsidRPr="00520D7C">
        <w:rPr>
          <w:rFonts w:ascii="Arial" w:hAnsi="Arial" w:cs="Arial"/>
          <w:lang w:val="eu-ES"/>
        </w:rPr>
        <w:t>Dari hasil yang didapatkan berdasarkan hasil asemen yang telah dilakukan,maka diperoleh permasalahan yang dihadapi oleh para siswa - siswi kejar paket C adalah kurangnya kemampuan atau kapasitas para siswa kejar paket C yang memungkinkan untuk menghadapi, mencegah, meminimalkan dan bahkan menghilangkan dampak-dampak yang merugikan dari kondisi yang tidak menyenangkan, atau mengubah kondisi kehidupan yang menyengsarakan menjadi sesuatu yang wajar untuk diatasi dengan potensi diri yang mereka miliki. Dampak-dampak yang dimaksud salah satunya adalah stigma negatif dari masyarakat yang memandang mereka sebagai anak yang tidak memiliki masa depan yang baik, kekurangan mereka baik secara fisik, kemampuan intelektual maupun ekonomi. Selain itu pengalaman kegagalan mereka sebelumnya juga berdampak pada pola pikir terhadap memandang diri mereka sendiri.</w:t>
      </w:r>
    </w:p>
    <w:p w14:paraId="7A3B94C0" w14:textId="77777777" w:rsidR="001D7058" w:rsidRPr="00520D7C" w:rsidRDefault="001D7058" w:rsidP="001F0FDD">
      <w:pPr>
        <w:ind w:right="4" w:firstLine="270"/>
        <w:jc w:val="both"/>
        <w:rPr>
          <w:rFonts w:ascii="Arial" w:hAnsi="Arial" w:cs="Arial"/>
        </w:rPr>
      </w:pPr>
      <w:r w:rsidRPr="00520D7C">
        <w:rPr>
          <w:rFonts w:ascii="Arial" w:hAnsi="Arial" w:cs="Arial"/>
        </w:rPr>
        <w:t>Dalam membentuk konsep diri, seorang siswa harus mampu terlebih dahulu mepersepsikan secara positif seperti apa dirinya, mempersepsikan teman-teman yang beinteraksi dengannya secara fisik, sosial, dan akademik. Apa kelebihan dan kelemahannya dalam hal belajar, dan apa aspirasi dalam belajar. Oleh karena itu, dengan melatih aspek pengenalan dan pengetahuan diri dan kelompok diharapkan subjek mampu menyadari kondisi dirinya dan menerima kelebihan serta kelemahanya.</w:t>
      </w:r>
    </w:p>
    <w:p w14:paraId="5AC68BF9" w14:textId="77777777" w:rsidR="0084689E" w:rsidRPr="00520D7C" w:rsidRDefault="0084689E" w:rsidP="001F0FDD">
      <w:pPr>
        <w:spacing w:line="360" w:lineRule="auto"/>
        <w:jc w:val="both"/>
        <w:rPr>
          <w:rFonts w:ascii="Arial" w:hAnsi="Arial" w:cs="Arial"/>
          <w:b/>
          <w:lang w:val="eu-ES"/>
        </w:rPr>
      </w:pPr>
      <w:r w:rsidRPr="00520D7C">
        <w:rPr>
          <w:rFonts w:ascii="Arial" w:hAnsi="Arial" w:cs="Arial"/>
          <w:lang w:val="eu-ES"/>
        </w:rPr>
        <w:t xml:space="preserve">Setelah dilakukan intervensi, praktikan kembali mengukur tingkat konsep diri siswa kejar paket C pada tanggal 29 Mei 2019 untuk melihat hasil dari intervensi yang dilakukan. Setelah itu praktikan memberikan jeda 3 bulan dari pengukuran post test. Ini dilakukan agar melihat konsistensi dari hasil intervensi . Didapatkan hasil sebagai berikut: </w:t>
      </w:r>
    </w:p>
    <w:tbl>
      <w:tblPr>
        <w:tblStyle w:val="TableGrid"/>
        <w:tblW w:w="7508" w:type="dxa"/>
        <w:jc w:val="center"/>
        <w:tblLook w:val="04A0" w:firstRow="1" w:lastRow="0" w:firstColumn="1" w:lastColumn="0" w:noHBand="0" w:noVBand="1"/>
      </w:tblPr>
      <w:tblGrid>
        <w:gridCol w:w="510"/>
        <w:gridCol w:w="840"/>
        <w:gridCol w:w="1764"/>
        <w:gridCol w:w="1984"/>
        <w:gridCol w:w="2410"/>
      </w:tblGrid>
      <w:tr w:rsidR="0084689E" w:rsidRPr="00520D7C" w14:paraId="04800382" w14:textId="77777777" w:rsidTr="001F0FDD">
        <w:trPr>
          <w:jc w:val="center"/>
        </w:trPr>
        <w:tc>
          <w:tcPr>
            <w:tcW w:w="510" w:type="dxa"/>
          </w:tcPr>
          <w:p w14:paraId="0DF4C3F9" w14:textId="77777777" w:rsidR="0084689E" w:rsidRPr="00520D7C" w:rsidRDefault="0084689E" w:rsidP="001F0FDD">
            <w:pPr>
              <w:jc w:val="both"/>
              <w:rPr>
                <w:rFonts w:ascii="Arial" w:hAnsi="Arial" w:cs="Arial"/>
                <w:b/>
                <w:sz w:val="18"/>
                <w:szCs w:val="18"/>
                <w:lang w:val="eu-ES"/>
              </w:rPr>
            </w:pPr>
            <w:r w:rsidRPr="00520D7C">
              <w:rPr>
                <w:rFonts w:ascii="Arial" w:hAnsi="Arial" w:cs="Arial"/>
                <w:b/>
                <w:sz w:val="18"/>
                <w:szCs w:val="18"/>
                <w:lang w:val="eu-ES"/>
              </w:rPr>
              <w:lastRenderedPageBreak/>
              <w:t>No</w:t>
            </w:r>
          </w:p>
        </w:tc>
        <w:tc>
          <w:tcPr>
            <w:tcW w:w="840" w:type="dxa"/>
          </w:tcPr>
          <w:p w14:paraId="020EEC3F" w14:textId="77777777" w:rsidR="0084689E" w:rsidRPr="00520D7C" w:rsidRDefault="0084689E" w:rsidP="001F0FDD">
            <w:pPr>
              <w:jc w:val="both"/>
              <w:rPr>
                <w:rFonts w:ascii="Arial" w:hAnsi="Arial" w:cs="Arial"/>
                <w:b/>
                <w:sz w:val="18"/>
                <w:szCs w:val="18"/>
                <w:lang w:val="eu-ES"/>
              </w:rPr>
            </w:pPr>
            <w:r w:rsidRPr="00520D7C">
              <w:rPr>
                <w:rFonts w:ascii="Arial" w:hAnsi="Arial" w:cs="Arial"/>
                <w:b/>
                <w:sz w:val="18"/>
                <w:szCs w:val="18"/>
                <w:lang w:val="eu-ES"/>
              </w:rPr>
              <w:t>Initial</w:t>
            </w:r>
          </w:p>
        </w:tc>
        <w:tc>
          <w:tcPr>
            <w:tcW w:w="1764" w:type="dxa"/>
          </w:tcPr>
          <w:p w14:paraId="1189D6A0" w14:textId="77777777" w:rsidR="0084689E" w:rsidRPr="00520D7C" w:rsidRDefault="001F0FDD" w:rsidP="001F0FDD">
            <w:pPr>
              <w:jc w:val="both"/>
              <w:rPr>
                <w:rFonts w:ascii="Arial" w:hAnsi="Arial" w:cs="Arial"/>
                <w:b/>
                <w:sz w:val="18"/>
                <w:szCs w:val="18"/>
                <w:lang w:val="eu-ES"/>
              </w:rPr>
            </w:pPr>
            <w:r w:rsidRPr="00520D7C">
              <w:rPr>
                <w:rFonts w:ascii="Arial" w:hAnsi="Arial" w:cs="Arial"/>
                <w:b/>
                <w:sz w:val="18"/>
                <w:szCs w:val="18"/>
                <w:lang w:val="eu-ES"/>
              </w:rPr>
              <w:t xml:space="preserve">Hasil </w:t>
            </w:r>
            <w:r w:rsidR="0084689E" w:rsidRPr="00520D7C">
              <w:rPr>
                <w:rFonts w:ascii="Arial" w:hAnsi="Arial" w:cs="Arial"/>
                <w:b/>
                <w:sz w:val="18"/>
                <w:szCs w:val="18"/>
                <w:lang w:val="eu-ES"/>
              </w:rPr>
              <w:t>Skor Pretest</w:t>
            </w:r>
          </w:p>
        </w:tc>
        <w:tc>
          <w:tcPr>
            <w:tcW w:w="1984" w:type="dxa"/>
          </w:tcPr>
          <w:p w14:paraId="6FFB7245" w14:textId="77777777" w:rsidR="0084689E" w:rsidRPr="00520D7C" w:rsidRDefault="0084689E" w:rsidP="001F0FDD">
            <w:pPr>
              <w:jc w:val="both"/>
              <w:rPr>
                <w:rFonts w:ascii="Arial" w:hAnsi="Arial" w:cs="Arial"/>
                <w:b/>
                <w:sz w:val="18"/>
                <w:szCs w:val="18"/>
                <w:lang w:val="eu-ES"/>
              </w:rPr>
            </w:pPr>
            <w:r w:rsidRPr="00520D7C">
              <w:rPr>
                <w:rFonts w:ascii="Arial" w:hAnsi="Arial" w:cs="Arial"/>
                <w:b/>
                <w:sz w:val="18"/>
                <w:szCs w:val="18"/>
                <w:lang w:val="eu-ES"/>
              </w:rPr>
              <w:t>Hasil Skor Post test</w:t>
            </w:r>
          </w:p>
        </w:tc>
        <w:tc>
          <w:tcPr>
            <w:tcW w:w="2410" w:type="dxa"/>
          </w:tcPr>
          <w:p w14:paraId="1C5BB01D" w14:textId="77777777" w:rsidR="0084689E" w:rsidRPr="00520D7C" w:rsidRDefault="0084689E" w:rsidP="001F0FDD">
            <w:pPr>
              <w:jc w:val="both"/>
              <w:rPr>
                <w:rFonts w:ascii="Arial" w:hAnsi="Arial" w:cs="Arial"/>
                <w:b/>
                <w:sz w:val="18"/>
                <w:szCs w:val="18"/>
                <w:lang w:val="eu-ES"/>
              </w:rPr>
            </w:pPr>
            <w:r w:rsidRPr="00520D7C">
              <w:rPr>
                <w:rFonts w:ascii="Arial" w:hAnsi="Arial" w:cs="Arial"/>
                <w:b/>
                <w:sz w:val="18"/>
                <w:szCs w:val="18"/>
                <w:lang w:val="eu-ES"/>
              </w:rPr>
              <w:t>Hasil Skor Follow up test</w:t>
            </w:r>
          </w:p>
        </w:tc>
      </w:tr>
      <w:tr w:rsidR="0084689E" w:rsidRPr="00520D7C" w14:paraId="7EBF23FB" w14:textId="77777777" w:rsidTr="001F0FDD">
        <w:trPr>
          <w:trHeight w:val="503"/>
          <w:jc w:val="center"/>
        </w:trPr>
        <w:tc>
          <w:tcPr>
            <w:tcW w:w="510" w:type="dxa"/>
          </w:tcPr>
          <w:p w14:paraId="3E1343D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w:t>
            </w:r>
          </w:p>
        </w:tc>
        <w:tc>
          <w:tcPr>
            <w:tcW w:w="840" w:type="dxa"/>
          </w:tcPr>
          <w:p w14:paraId="041DFF4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AA</w:t>
            </w:r>
          </w:p>
        </w:tc>
        <w:tc>
          <w:tcPr>
            <w:tcW w:w="1764" w:type="dxa"/>
          </w:tcPr>
          <w:p w14:paraId="0DD7D3F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63</w:t>
            </w:r>
          </w:p>
        </w:tc>
        <w:tc>
          <w:tcPr>
            <w:tcW w:w="1984" w:type="dxa"/>
          </w:tcPr>
          <w:p w14:paraId="2BEA630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114 (tinggi)</w:t>
            </w:r>
          </w:p>
        </w:tc>
        <w:tc>
          <w:tcPr>
            <w:tcW w:w="2410" w:type="dxa"/>
          </w:tcPr>
          <w:p w14:paraId="59E69A6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116 (tinggi)</w:t>
            </w:r>
          </w:p>
        </w:tc>
      </w:tr>
      <w:tr w:rsidR="0084689E" w:rsidRPr="00520D7C" w14:paraId="4F99D16F" w14:textId="77777777" w:rsidTr="001F0FDD">
        <w:trPr>
          <w:trHeight w:val="340"/>
          <w:jc w:val="center"/>
        </w:trPr>
        <w:tc>
          <w:tcPr>
            <w:tcW w:w="510" w:type="dxa"/>
          </w:tcPr>
          <w:p w14:paraId="05D452F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w:t>
            </w:r>
          </w:p>
        </w:tc>
        <w:tc>
          <w:tcPr>
            <w:tcW w:w="840" w:type="dxa"/>
          </w:tcPr>
          <w:p w14:paraId="3D7F8E18"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DW</w:t>
            </w:r>
          </w:p>
        </w:tc>
        <w:tc>
          <w:tcPr>
            <w:tcW w:w="1764" w:type="dxa"/>
          </w:tcPr>
          <w:p w14:paraId="617B09A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68</w:t>
            </w:r>
          </w:p>
        </w:tc>
        <w:tc>
          <w:tcPr>
            <w:tcW w:w="1984" w:type="dxa"/>
          </w:tcPr>
          <w:p w14:paraId="482F45A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120 (tinggi)</w:t>
            </w:r>
          </w:p>
        </w:tc>
        <w:tc>
          <w:tcPr>
            <w:tcW w:w="2410" w:type="dxa"/>
          </w:tcPr>
          <w:p w14:paraId="58910C8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126 (tinggi)</w:t>
            </w:r>
          </w:p>
        </w:tc>
      </w:tr>
      <w:tr w:rsidR="0084689E" w:rsidRPr="00520D7C" w14:paraId="0E8C65A2" w14:textId="77777777" w:rsidTr="001F0FDD">
        <w:trPr>
          <w:trHeight w:val="387"/>
          <w:jc w:val="center"/>
        </w:trPr>
        <w:tc>
          <w:tcPr>
            <w:tcW w:w="510" w:type="dxa"/>
          </w:tcPr>
          <w:p w14:paraId="5B0472F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3</w:t>
            </w:r>
          </w:p>
        </w:tc>
        <w:tc>
          <w:tcPr>
            <w:tcW w:w="840" w:type="dxa"/>
          </w:tcPr>
          <w:p w14:paraId="54BBD0F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GL</w:t>
            </w:r>
          </w:p>
        </w:tc>
        <w:tc>
          <w:tcPr>
            <w:tcW w:w="1764" w:type="dxa"/>
          </w:tcPr>
          <w:p w14:paraId="444D508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67</w:t>
            </w:r>
          </w:p>
        </w:tc>
        <w:tc>
          <w:tcPr>
            <w:tcW w:w="1984" w:type="dxa"/>
          </w:tcPr>
          <w:p w14:paraId="651723F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122 (tinggi)</w:t>
            </w:r>
          </w:p>
        </w:tc>
        <w:tc>
          <w:tcPr>
            <w:tcW w:w="2410" w:type="dxa"/>
          </w:tcPr>
          <w:p w14:paraId="43CC455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122 (tinggi)</w:t>
            </w:r>
          </w:p>
        </w:tc>
      </w:tr>
      <w:tr w:rsidR="0084689E" w:rsidRPr="00520D7C" w14:paraId="14EEF7FD" w14:textId="77777777" w:rsidTr="001F0FDD">
        <w:trPr>
          <w:trHeight w:val="376"/>
          <w:jc w:val="center"/>
        </w:trPr>
        <w:tc>
          <w:tcPr>
            <w:tcW w:w="510" w:type="dxa"/>
          </w:tcPr>
          <w:p w14:paraId="3B23C19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4</w:t>
            </w:r>
          </w:p>
        </w:tc>
        <w:tc>
          <w:tcPr>
            <w:tcW w:w="840" w:type="dxa"/>
          </w:tcPr>
          <w:p w14:paraId="65C640C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GK</w:t>
            </w:r>
          </w:p>
        </w:tc>
        <w:tc>
          <w:tcPr>
            <w:tcW w:w="1764" w:type="dxa"/>
          </w:tcPr>
          <w:p w14:paraId="01AFEF5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65</w:t>
            </w:r>
          </w:p>
        </w:tc>
        <w:tc>
          <w:tcPr>
            <w:tcW w:w="1984" w:type="dxa"/>
          </w:tcPr>
          <w:p w14:paraId="557E407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116 (tinggi)</w:t>
            </w:r>
          </w:p>
        </w:tc>
        <w:tc>
          <w:tcPr>
            <w:tcW w:w="2410" w:type="dxa"/>
          </w:tcPr>
          <w:p w14:paraId="677BD6D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120 (tinggi)</w:t>
            </w:r>
          </w:p>
        </w:tc>
      </w:tr>
      <w:tr w:rsidR="0084689E" w:rsidRPr="00520D7C" w14:paraId="65FC9923" w14:textId="77777777" w:rsidTr="001F0FDD">
        <w:trPr>
          <w:trHeight w:val="400"/>
          <w:jc w:val="center"/>
        </w:trPr>
        <w:tc>
          <w:tcPr>
            <w:tcW w:w="510" w:type="dxa"/>
          </w:tcPr>
          <w:p w14:paraId="2EAC699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5</w:t>
            </w:r>
          </w:p>
        </w:tc>
        <w:tc>
          <w:tcPr>
            <w:tcW w:w="840" w:type="dxa"/>
          </w:tcPr>
          <w:p w14:paraId="275CC1E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KA</w:t>
            </w:r>
          </w:p>
        </w:tc>
        <w:tc>
          <w:tcPr>
            <w:tcW w:w="1764" w:type="dxa"/>
          </w:tcPr>
          <w:p w14:paraId="2C872C7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66</w:t>
            </w:r>
          </w:p>
        </w:tc>
        <w:tc>
          <w:tcPr>
            <w:tcW w:w="1984" w:type="dxa"/>
          </w:tcPr>
          <w:p w14:paraId="58C15C2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128 (tinggi)</w:t>
            </w:r>
          </w:p>
        </w:tc>
        <w:tc>
          <w:tcPr>
            <w:tcW w:w="2410" w:type="dxa"/>
          </w:tcPr>
          <w:p w14:paraId="0CF9CB6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132 (tinggi)</w:t>
            </w:r>
          </w:p>
        </w:tc>
      </w:tr>
      <w:tr w:rsidR="0084689E" w:rsidRPr="00520D7C" w14:paraId="195351A2" w14:textId="77777777" w:rsidTr="001F0FDD">
        <w:trPr>
          <w:trHeight w:val="340"/>
          <w:jc w:val="center"/>
        </w:trPr>
        <w:tc>
          <w:tcPr>
            <w:tcW w:w="510" w:type="dxa"/>
          </w:tcPr>
          <w:p w14:paraId="268BBD7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w:t>
            </w:r>
          </w:p>
        </w:tc>
        <w:tc>
          <w:tcPr>
            <w:tcW w:w="840" w:type="dxa"/>
          </w:tcPr>
          <w:p w14:paraId="59EF56D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RS</w:t>
            </w:r>
          </w:p>
        </w:tc>
        <w:tc>
          <w:tcPr>
            <w:tcW w:w="1764" w:type="dxa"/>
          </w:tcPr>
          <w:p w14:paraId="4DE3583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98</w:t>
            </w:r>
          </w:p>
        </w:tc>
        <w:tc>
          <w:tcPr>
            <w:tcW w:w="1984" w:type="dxa"/>
          </w:tcPr>
          <w:p w14:paraId="25BAFA5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130 (tinggi)</w:t>
            </w:r>
          </w:p>
        </w:tc>
        <w:tc>
          <w:tcPr>
            <w:tcW w:w="2410" w:type="dxa"/>
          </w:tcPr>
          <w:p w14:paraId="11237BD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130 (tinggi)</w:t>
            </w:r>
          </w:p>
        </w:tc>
      </w:tr>
      <w:tr w:rsidR="0084689E" w:rsidRPr="00520D7C" w14:paraId="5CEBEA22" w14:textId="77777777" w:rsidTr="001F0FDD">
        <w:trPr>
          <w:trHeight w:val="387"/>
          <w:jc w:val="center"/>
        </w:trPr>
        <w:tc>
          <w:tcPr>
            <w:tcW w:w="510" w:type="dxa"/>
          </w:tcPr>
          <w:p w14:paraId="2C6F7BD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7</w:t>
            </w:r>
          </w:p>
        </w:tc>
        <w:tc>
          <w:tcPr>
            <w:tcW w:w="840" w:type="dxa"/>
          </w:tcPr>
          <w:p w14:paraId="4BEF6FC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PS</w:t>
            </w:r>
          </w:p>
        </w:tc>
        <w:tc>
          <w:tcPr>
            <w:tcW w:w="1764" w:type="dxa"/>
          </w:tcPr>
          <w:p w14:paraId="3B9F07D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65</w:t>
            </w:r>
          </w:p>
        </w:tc>
        <w:tc>
          <w:tcPr>
            <w:tcW w:w="1984" w:type="dxa"/>
          </w:tcPr>
          <w:p w14:paraId="5EFDB7C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118 (tinggi)</w:t>
            </w:r>
          </w:p>
        </w:tc>
        <w:tc>
          <w:tcPr>
            <w:tcW w:w="2410" w:type="dxa"/>
          </w:tcPr>
          <w:p w14:paraId="4680F96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120 (tinggi)</w:t>
            </w:r>
          </w:p>
        </w:tc>
      </w:tr>
      <w:tr w:rsidR="0084689E" w:rsidRPr="00520D7C" w14:paraId="6F58476C" w14:textId="77777777" w:rsidTr="001F0FDD">
        <w:trPr>
          <w:trHeight w:val="376"/>
          <w:jc w:val="center"/>
        </w:trPr>
        <w:tc>
          <w:tcPr>
            <w:tcW w:w="510" w:type="dxa"/>
          </w:tcPr>
          <w:p w14:paraId="618209C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8</w:t>
            </w:r>
          </w:p>
        </w:tc>
        <w:tc>
          <w:tcPr>
            <w:tcW w:w="840" w:type="dxa"/>
          </w:tcPr>
          <w:p w14:paraId="54BDA83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PG</w:t>
            </w:r>
          </w:p>
        </w:tc>
        <w:tc>
          <w:tcPr>
            <w:tcW w:w="1764" w:type="dxa"/>
          </w:tcPr>
          <w:p w14:paraId="0AEB94D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68</w:t>
            </w:r>
          </w:p>
        </w:tc>
        <w:tc>
          <w:tcPr>
            <w:tcW w:w="1984" w:type="dxa"/>
          </w:tcPr>
          <w:p w14:paraId="0ABA82F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120 (tinggi)</w:t>
            </w:r>
          </w:p>
        </w:tc>
        <w:tc>
          <w:tcPr>
            <w:tcW w:w="2410" w:type="dxa"/>
          </w:tcPr>
          <w:p w14:paraId="303EABF9"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120 (tinggi)</w:t>
            </w:r>
          </w:p>
        </w:tc>
      </w:tr>
      <w:tr w:rsidR="0084689E" w:rsidRPr="00520D7C" w14:paraId="6D16042C" w14:textId="77777777" w:rsidTr="001F0FDD">
        <w:trPr>
          <w:trHeight w:val="400"/>
          <w:jc w:val="center"/>
        </w:trPr>
        <w:tc>
          <w:tcPr>
            <w:tcW w:w="510" w:type="dxa"/>
          </w:tcPr>
          <w:p w14:paraId="28B8DD8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9</w:t>
            </w:r>
          </w:p>
        </w:tc>
        <w:tc>
          <w:tcPr>
            <w:tcW w:w="840" w:type="dxa"/>
          </w:tcPr>
          <w:p w14:paraId="5716DE5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MK</w:t>
            </w:r>
          </w:p>
        </w:tc>
        <w:tc>
          <w:tcPr>
            <w:tcW w:w="1764" w:type="dxa"/>
          </w:tcPr>
          <w:p w14:paraId="235D14E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67</w:t>
            </w:r>
          </w:p>
        </w:tc>
        <w:tc>
          <w:tcPr>
            <w:tcW w:w="1984" w:type="dxa"/>
          </w:tcPr>
          <w:p w14:paraId="44F71B69"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124 (tinggi)</w:t>
            </w:r>
          </w:p>
        </w:tc>
        <w:tc>
          <w:tcPr>
            <w:tcW w:w="2410" w:type="dxa"/>
          </w:tcPr>
          <w:p w14:paraId="56E367E8"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126 (tinggi)</w:t>
            </w:r>
          </w:p>
        </w:tc>
      </w:tr>
      <w:tr w:rsidR="0084689E" w:rsidRPr="00520D7C" w14:paraId="5839DB6D" w14:textId="77777777" w:rsidTr="001F0FDD">
        <w:trPr>
          <w:trHeight w:val="438"/>
          <w:jc w:val="center"/>
        </w:trPr>
        <w:tc>
          <w:tcPr>
            <w:tcW w:w="510" w:type="dxa"/>
          </w:tcPr>
          <w:p w14:paraId="00AB0479"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840" w:type="dxa"/>
          </w:tcPr>
          <w:p w14:paraId="3BD74C6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AP</w:t>
            </w:r>
          </w:p>
        </w:tc>
        <w:tc>
          <w:tcPr>
            <w:tcW w:w="1764" w:type="dxa"/>
          </w:tcPr>
          <w:p w14:paraId="4D9BF3D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101</w:t>
            </w:r>
          </w:p>
        </w:tc>
        <w:tc>
          <w:tcPr>
            <w:tcW w:w="1984" w:type="dxa"/>
          </w:tcPr>
          <w:p w14:paraId="72E5BF1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132 (tinggi)</w:t>
            </w:r>
          </w:p>
        </w:tc>
        <w:tc>
          <w:tcPr>
            <w:tcW w:w="2410" w:type="dxa"/>
          </w:tcPr>
          <w:p w14:paraId="72E1B71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132 (tinggi)</w:t>
            </w:r>
          </w:p>
        </w:tc>
      </w:tr>
    </w:tbl>
    <w:p w14:paraId="3EA3B7FE" w14:textId="77777777" w:rsidR="0084689E" w:rsidRPr="00520D7C" w:rsidRDefault="0084689E" w:rsidP="001F0FDD">
      <w:pPr>
        <w:jc w:val="both"/>
        <w:rPr>
          <w:rFonts w:ascii="Arial" w:hAnsi="Arial" w:cs="Arial"/>
          <w:lang w:val="eu-ES"/>
        </w:rPr>
      </w:pPr>
      <w:r w:rsidRPr="00520D7C">
        <w:rPr>
          <w:rFonts w:ascii="Arial" w:hAnsi="Arial" w:cs="Arial"/>
          <w:i/>
          <w:lang w:val="eu-ES"/>
        </w:rPr>
        <w:t>Tabel 11</w:t>
      </w:r>
      <w:r w:rsidRPr="00520D7C">
        <w:rPr>
          <w:rFonts w:ascii="Arial" w:hAnsi="Arial" w:cs="Arial"/>
          <w:lang w:val="eu-ES"/>
        </w:rPr>
        <w:t xml:space="preserve">. Tabulasi data </w:t>
      </w:r>
      <w:r w:rsidRPr="00520D7C">
        <w:rPr>
          <w:rFonts w:ascii="Arial" w:hAnsi="Arial" w:cs="Arial"/>
          <w:i/>
          <w:lang w:val="eu-ES"/>
        </w:rPr>
        <w:t>pre</w:t>
      </w:r>
      <w:r w:rsidRPr="00520D7C">
        <w:rPr>
          <w:rFonts w:ascii="Arial" w:hAnsi="Arial" w:cs="Arial"/>
          <w:lang w:val="eu-ES"/>
        </w:rPr>
        <w:t xml:space="preserve">, </w:t>
      </w:r>
      <w:r w:rsidRPr="00520D7C">
        <w:rPr>
          <w:rFonts w:ascii="Arial" w:hAnsi="Arial" w:cs="Arial"/>
          <w:i/>
          <w:lang w:val="eu-ES"/>
        </w:rPr>
        <w:t>post &amp; follow</w:t>
      </w:r>
      <w:r w:rsidRPr="00520D7C">
        <w:rPr>
          <w:rFonts w:ascii="Arial" w:hAnsi="Arial" w:cs="Arial"/>
          <w:lang w:val="eu-ES"/>
        </w:rPr>
        <w:t xml:space="preserve"> up test skala konsep diri</w:t>
      </w:r>
    </w:p>
    <w:p w14:paraId="29D66B7C"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 xml:space="preserve">Berdasarkan hasil kategorisasi tingkat konsep diri yang dialami anggota kelompok, dapat diketahui bahwa sebelum diberikan intervensi skor pretest pada anggota kelompok mengalami tingkat konsep diri dengan kategori rendah sebanyak 8 orang dan 2 orang dengan kategori sedang. </w:t>
      </w:r>
    </w:p>
    <w:p w14:paraId="21E63037"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 xml:space="preserve">Setelah diberikan intervensi, diketahui bahwa adanya perubahan skor pada posttest. Diketahui semua subjek mengalami kenaikan skor dan berada dalam kategori tinggi. Diketahui semua subjek mengalami kenaikan skor. Ini mengindikasikan adanya kenaikan konsep diri pada siswa pada </w:t>
      </w:r>
      <w:r w:rsidRPr="00520D7C">
        <w:rPr>
          <w:rFonts w:ascii="Arial" w:hAnsi="Arial" w:cs="Arial"/>
          <w:i/>
          <w:lang w:val="eu-ES"/>
        </w:rPr>
        <w:t>posttest</w:t>
      </w:r>
      <w:r w:rsidRPr="00520D7C">
        <w:rPr>
          <w:rFonts w:ascii="Arial" w:hAnsi="Arial" w:cs="Arial"/>
          <w:lang w:val="eu-ES"/>
        </w:rPr>
        <w:t xml:space="preserve">. </w:t>
      </w:r>
    </w:p>
    <w:p w14:paraId="16D4825A"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 xml:space="preserve">Pada </w:t>
      </w:r>
      <w:r w:rsidRPr="00520D7C">
        <w:rPr>
          <w:rFonts w:ascii="Arial" w:hAnsi="Arial" w:cs="Arial"/>
          <w:i/>
          <w:lang w:val="eu-ES"/>
        </w:rPr>
        <w:t>follow up</w:t>
      </w:r>
      <w:r w:rsidRPr="00520D7C">
        <w:rPr>
          <w:rFonts w:ascii="Arial" w:hAnsi="Arial" w:cs="Arial"/>
          <w:lang w:val="eu-ES"/>
        </w:rPr>
        <w:t xml:space="preserve"> terdapat penurunan atau kenaikan skor antara 1-6 point. Setelah sengaja diberikan jeda selama 3 bulan dari pemberian skala post test.</w:t>
      </w:r>
    </w:p>
    <w:p w14:paraId="71997E66" w14:textId="77777777" w:rsidR="0084689E" w:rsidRPr="00520D7C" w:rsidRDefault="0084689E" w:rsidP="001F0FDD">
      <w:pPr>
        <w:spacing w:line="360" w:lineRule="auto"/>
        <w:jc w:val="both"/>
        <w:rPr>
          <w:rFonts w:ascii="Arial" w:hAnsi="Arial" w:cs="Arial"/>
          <w:lang w:val="eu-ES"/>
        </w:rPr>
      </w:pPr>
      <w:r w:rsidRPr="00520D7C">
        <w:rPr>
          <w:rFonts w:ascii="Arial" w:hAnsi="Arial" w:cs="Arial"/>
          <w:lang w:val="eu-ES"/>
        </w:rPr>
        <w:t>Berdasarkan hasil analisa statistik yang dilakukan terhadap skor pretest, posttest dan follow up didapat hasil perhitungan sebagai berikut :</w:t>
      </w:r>
    </w:p>
    <w:p w14:paraId="289308BD" w14:textId="77777777" w:rsidR="0084689E" w:rsidRPr="00520D7C" w:rsidRDefault="0084689E" w:rsidP="001F0FDD">
      <w:pPr>
        <w:jc w:val="both"/>
        <w:rPr>
          <w:rFonts w:ascii="Arial" w:hAnsi="Arial" w:cs="Arial"/>
          <w:lang w:val="eu-ES"/>
        </w:rPr>
      </w:pPr>
    </w:p>
    <w:tbl>
      <w:tblPr>
        <w:tblW w:w="6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5"/>
        <w:gridCol w:w="1011"/>
        <w:gridCol w:w="1009"/>
        <w:gridCol w:w="1427"/>
        <w:gridCol w:w="1063"/>
        <w:gridCol w:w="1094"/>
      </w:tblGrid>
      <w:tr w:rsidR="0084689E" w:rsidRPr="00520D7C" w14:paraId="75DF4534" w14:textId="77777777" w:rsidTr="001E549D">
        <w:trPr>
          <w:cantSplit/>
          <w:tblHeader/>
          <w:jc w:val="center"/>
        </w:trPr>
        <w:tc>
          <w:tcPr>
            <w:tcW w:w="6589" w:type="dxa"/>
            <w:gridSpan w:val="6"/>
            <w:tcBorders>
              <w:top w:val="nil"/>
              <w:left w:val="nil"/>
              <w:bottom w:val="nil"/>
              <w:right w:val="nil"/>
            </w:tcBorders>
            <w:shd w:val="clear" w:color="auto" w:fill="FFFFFF"/>
            <w:vAlign w:val="center"/>
          </w:tcPr>
          <w:p w14:paraId="2BC313E7"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b/>
                <w:bCs/>
                <w:color w:val="000000"/>
                <w:sz w:val="18"/>
                <w:szCs w:val="18"/>
              </w:rPr>
              <w:t>Descriptive Statistics</w:t>
            </w:r>
          </w:p>
        </w:tc>
      </w:tr>
      <w:tr w:rsidR="0084689E" w:rsidRPr="00520D7C" w14:paraId="214C2757" w14:textId="77777777" w:rsidTr="001E549D">
        <w:trPr>
          <w:cantSplit/>
          <w:tblHeader/>
          <w:jc w:val="center"/>
        </w:trPr>
        <w:tc>
          <w:tcPr>
            <w:tcW w:w="985"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16ED640" w14:textId="77777777" w:rsidR="0084689E" w:rsidRPr="00520D7C" w:rsidRDefault="0084689E" w:rsidP="001F0FDD">
            <w:pPr>
              <w:autoSpaceDE w:val="0"/>
              <w:autoSpaceDN w:val="0"/>
              <w:adjustRightInd w:val="0"/>
              <w:spacing w:after="0" w:line="240" w:lineRule="auto"/>
              <w:jc w:val="both"/>
              <w:rPr>
                <w:rFonts w:ascii="Arial" w:hAnsi="Arial" w:cs="Arial"/>
                <w:sz w:val="18"/>
                <w:szCs w:val="18"/>
              </w:rPr>
            </w:pPr>
          </w:p>
        </w:tc>
        <w:tc>
          <w:tcPr>
            <w:tcW w:w="1011" w:type="dxa"/>
            <w:tcBorders>
              <w:top w:val="single" w:sz="16" w:space="0" w:color="000000"/>
              <w:left w:val="single" w:sz="16" w:space="0" w:color="000000"/>
              <w:bottom w:val="single" w:sz="16" w:space="0" w:color="000000"/>
            </w:tcBorders>
            <w:shd w:val="clear" w:color="auto" w:fill="FFFFFF"/>
            <w:vAlign w:val="bottom"/>
          </w:tcPr>
          <w:p w14:paraId="641E208D"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N</w:t>
            </w:r>
          </w:p>
        </w:tc>
        <w:tc>
          <w:tcPr>
            <w:tcW w:w="1009" w:type="dxa"/>
            <w:tcBorders>
              <w:top w:val="single" w:sz="16" w:space="0" w:color="000000"/>
              <w:bottom w:val="single" w:sz="16" w:space="0" w:color="000000"/>
            </w:tcBorders>
            <w:shd w:val="clear" w:color="auto" w:fill="FFFFFF"/>
            <w:vAlign w:val="bottom"/>
          </w:tcPr>
          <w:p w14:paraId="72D3B01D"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Mean</w:t>
            </w:r>
          </w:p>
        </w:tc>
        <w:tc>
          <w:tcPr>
            <w:tcW w:w="1427" w:type="dxa"/>
            <w:tcBorders>
              <w:top w:val="single" w:sz="16" w:space="0" w:color="000000"/>
              <w:bottom w:val="single" w:sz="16" w:space="0" w:color="000000"/>
            </w:tcBorders>
            <w:shd w:val="clear" w:color="auto" w:fill="FFFFFF"/>
            <w:vAlign w:val="bottom"/>
          </w:tcPr>
          <w:p w14:paraId="3E184225"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Std. Deviation</w:t>
            </w:r>
          </w:p>
        </w:tc>
        <w:tc>
          <w:tcPr>
            <w:tcW w:w="1063" w:type="dxa"/>
            <w:tcBorders>
              <w:top w:val="single" w:sz="16" w:space="0" w:color="000000"/>
              <w:bottom w:val="single" w:sz="16" w:space="0" w:color="000000"/>
            </w:tcBorders>
            <w:shd w:val="clear" w:color="auto" w:fill="FFFFFF"/>
            <w:vAlign w:val="bottom"/>
          </w:tcPr>
          <w:p w14:paraId="43AE57CA"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Minimum</w:t>
            </w:r>
          </w:p>
        </w:tc>
        <w:tc>
          <w:tcPr>
            <w:tcW w:w="1094" w:type="dxa"/>
            <w:tcBorders>
              <w:top w:val="single" w:sz="16" w:space="0" w:color="000000"/>
              <w:bottom w:val="single" w:sz="16" w:space="0" w:color="000000"/>
              <w:right w:val="single" w:sz="16" w:space="0" w:color="000000"/>
            </w:tcBorders>
            <w:shd w:val="clear" w:color="auto" w:fill="FFFFFF"/>
            <w:vAlign w:val="bottom"/>
          </w:tcPr>
          <w:p w14:paraId="126AABC4"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Maximum</w:t>
            </w:r>
          </w:p>
        </w:tc>
      </w:tr>
      <w:tr w:rsidR="0084689E" w:rsidRPr="00520D7C" w14:paraId="4FADAA50" w14:textId="77777777" w:rsidTr="001E549D">
        <w:trPr>
          <w:cantSplit/>
          <w:tblHeader/>
          <w:jc w:val="center"/>
        </w:trPr>
        <w:tc>
          <w:tcPr>
            <w:tcW w:w="985" w:type="dxa"/>
            <w:tcBorders>
              <w:top w:val="single" w:sz="16" w:space="0" w:color="000000"/>
              <w:left w:val="single" w:sz="16" w:space="0" w:color="000000"/>
              <w:bottom w:val="nil"/>
              <w:right w:val="single" w:sz="16" w:space="0" w:color="000000"/>
            </w:tcBorders>
            <w:shd w:val="clear" w:color="auto" w:fill="FFFFFF"/>
          </w:tcPr>
          <w:p w14:paraId="018E03BC"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pretest</w:t>
            </w:r>
          </w:p>
        </w:tc>
        <w:tc>
          <w:tcPr>
            <w:tcW w:w="1011" w:type="dxa"/>
            <w:tcBorders>
              <w:top w:val="single" w:sz="16" w:space="0" w:color="000000"/>
              <w:left w:val="single" w:sz="16" w:space="0" w:color="000000"/>
              <w:bottom w:val="nil"/>
            </w:tcBorders>
            <w:shd w:val="clear" w:color="auto" w:fill="FFFFFF"/>
          </w:tcPr>
          <w:p w14:paraId="4031EF94"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10</w:t>
            </w:r>
          </w:p>
        </w:tc>
        <w:tc>
          <w:tcPr>
            <w:tcW w:w="1009" w:type="dxa"/>
            <w:tcBorders>
              <w:top w:val="single" w:sz="16" w:space="0" w:color="000000"/>
              <w:bottom w:val="nil"/>
            </w:tcBorders>
            <w:shd w:val="clear" w:color="auto" w:fill="FFFFFF"/>
          </w:tcPr>
          <w:p w14:paraId="56C0E804"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109.00</w:t>
            </w:r>
          </w:p>
        </w:tc>
        <w:tc>
          <w:tcPr>
            <w:tcW w:w="1427" w:type="dxa"/>
            <w:tcBorders>
              <w:top w:val="single" w:sz="16" w:space="0" w:color="000000"/>
              <w:bottom w:val="nil"/>
            </w:tcBorders>
            <w:shd w:val="clear" w:color="auto" w:fill="FFFFFF"/>
          </w:tcPr>
          <w:p w14:paraId="4191D24C"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22.438</w:t>
            </w:r>
          </w:p>
        </w:tc>
        <w:tc>
          <w:tcPr>
            <w:tcW w:w="1063" w:type="dxa"/>
            <w:tcBorders>
              <w:top w:val="single" w:sz="16" w:space="0" w:color="000000"/>
              <w:bottom w:val="nil"/>
            </w:tcBorders>
            <w:shd w:val="clear" w:color="auto" w:fill="FFFFFF"/>
          </w:tcPr>
          <w:p w14:paraId="123D7638"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63</w:t>
            </w:r>
          </w:p>
        </w:tc>
        <w:tc>
          <w:tcPr>
            <w:tcW w:w="1094" w:type="dxa"/>
            <w:tcBorders>
              <w:top w:val="single" w:sz="16" w:space="0" w:color="000000"/>
              <w:bottom w:val="nil"/>
              <w:right w:val="single" w:sz="16" w:space="0" w:color="000000"/>
            </w:tcBorders>
            <w:shd w:val="clear" w:color="auto" w:fill="FFFFFF"/>
          </w:tcPr>
          <w:p w14:paraId="5AECF631"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101</w:t>
            </w:r>
          </w:p>
        </w:tc>
      </w:tr>
      <w:tr w:rsidR="0084689E" w:rsidRPr="00520D7C" w14:paraId="6A4D0A7B" w14:textId="77777777" w:rsidTr="001E549D">
        <w:trPr>
          <w:cantSplit/>
          <w:tblHeader/>
          <w:jc w:val="center"/>
        </w:trPr>
        <w:tc>
          <w:tcPr>
            <w:tcW w:w="985" w:type="dxa"/>
            <w:tcBorders>
              <w:top w:val="nil"/>
              <w:left w:val="single" w:sz="16" w:space="0" w:color="000000"/>
              <w:bottom w:val="nil"/>
              <w:right w:val="single" w:sz="16" w:space="0" w:color="000000"/>
            </w:tcBorders>
            <w:shd w:val="clear" w:color="auto" w:fill="FFFFFF"/>
          </w:tcPr>
          <w:p w14:paraId="546BAA36"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posttest</w:t>
            </w:r>
          </w:p>
        </w:tc>
        <w:tc>
          <w:tcPr>
            <w:tcW w:w="1011" w:type="dxa"/>
            <w:tcBorders>
              <w:top w:val="nil"/>
              <w:left w:val="single" w:sz="16" w:space="0" w:color="000000"/>
              <w:bottom w:val="nil"/>
            </w:tcBorders>
            <w:shd w:val="clear" w:color="auto" w:fill="FFFFFF"/>
          </w:tcPr>
          <w:p w14:paraId="416DA9B7"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10</w:t>
            </w:r>
          </w:p>
        </w:tc>
        <w:tc>
          <w:tcPr>
            <w:tcW w:w="1009" w:type="dxa"/>
            <w:tcBorders>
              <w:top w:val="nil"/>
              <w:bottom w:val="nil"/>
            </w:tcBorders>
            <w:shd w:val="clear" w:color="auto" w:fill="FFFFFF"/>
          </w:tcPr>
          <w:p w14:paraId="2714B1FD"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193.17</w:t>
            </w:r>
          </w:p>
        </w:tc>
        <w:tc>
          <w:tcPr>
            <w:tcW w:w="1427" w:type="dxa"/>
            <w:tcBorders>
              <w:top w:val="nil"/>
              <w:bottom w:val="nil"/>
            </w:tcBorders>
            <w:shd w:val="clear" w:color="auto" w:fill="FFFFFF"/>
          </w:tcPr>
          <w:p w14:paraId="5FFD0EF3"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31.095</w:t>
            </w:r>
          </w:p>
        </w:tc>
        <w:tc>
          <w:tcPr>
            <w:tcW w:w="1063" w:type="dxa"/>
            <w:tcBorders>
              <w:top w:val="nil"/>
              <w:bottom w:val="nil"/>
            </w:tcBorders>
            <w:shd w:val="clear" w:color="auto" w:fill="FFFFFF"/>
          </w:tcPr>
          <w:p w14:paraId="0A336A87"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114</w:t>
            </w:r>
          </w:p>
        </w:tc>
        <w:tc>
          <w:tcPr>
            <w:tcW w:w="1094" w:type="dxa"/>
            <w:tcBorders>
              <w:top w:val="nil"/>
              <w:bottom w:val="nil"/>
              <w:right w:val="single" w:sz="16" w:space="0" w:color="000000"/>
            </w:tcBorders>
            <w:shd w:val="clear" w:color="auto" w:fill="FFFFFF"/>
          </w:tcPr>
          <w:p w14:paraId="718A863F"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132</w:t>
            </w:r>
          </w:p>
        </w:tc>
      </w:tr>
      <w:tr w:rsidR="0084689E" w:rsidRPr="00520D7C" w14:paraId="7AD161A3" w14:textId="77777777" w:rsidTr="001E549D">
        <w:trPr>
          <w:cantSplit/>
          <w:jc w:val="center"/>
        </w:trPr>
        <w:tc>
          <w:tcPr>
            <w:tcW w:w="985" w:type="dxa"/>
            <w:tcBorders>
              <w:top w:val="nil"/>
              <w:left w:val="single" w:sz="16" w:space="0" w:color="000000"/>
              <w:bottom w:val="single" w:sz="16" w:space="0" w:color="000000"/>
              <w:right w:val="single" w:sz="16" w:space="0" w:color="000000"/>
            </w:tcBorders>
            <w:shd w:val="clear" w:color="auto" w:fill="FFFFFF"/>
          </w:tcPr>
          <w:p w14:paraId="28980A98"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followup</w:t>
            </w:r>
          </w:p>
        </w:tc>
        <w:tc>
          <w:tcPr>
            <w:tcW w:w="1011" w:type="dxa"/>
            <w:tcBorders>
              <w:top w:val="nil"/>
              <w:left w:val="single" w:sz="16" w:space="0" w:color="000000"/>
              <w:bottom w:val="single" w:sz="16" w:space="0" w:color="000000"/>
            </w:tcBorders>
            <w:shd w:val="clear" w:color="auto" w:fill="FFFFFF"/>
          </w:tcPr>
          <w:p w14:paraId="6BDB30FF"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10</w:t>
            </w:r>
          </w:p>
        </w:tc>
        <w:tc>
          <w:tcPr>
            <w:tcW w:w="1009" w:type="dxa"/>
            <w:tcBorders>
              <w:top w:val="nil"/>
              <w:bottom w:val="single" w:sz="16" w:space="0" w:color="000000"/>
            </w:tcBorders>
            <w:shd w:val="clear" w:color="auto" w:fill="FFFFFF"/>
          </w:tcPr>
          <w:p w14:paraId="52F3A74A"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194.75</w:t>
            </w:r>
          </w:p>
        </w:tc>
        <w:tc>
          <w:tcPr>
            <w:tcW w:w="1427" w:type="dxa"/>
            <w:tcBorders>
              <w:top w:val="nil"/>
              <w:bottom w:val="single" w:sz="16" w:space="0" w:color="000000"/>
            </w:tcBorders>
            <w:shd w:val="clear" w:color="auto" w:fill="FFFFFF"/>
          </w:tcPr>
          <w:p w14:paraId="68659713"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32.817</w:t>
            </w:r>
          </w:p>
        </w:tc>
        <w:tc>
          <w:tcPr>
            <w:tcW w:w="1063" w:type="dxa"/>
            <w:tcBorders>
              <w:top w:val="nil"/>
              <w:bottom w:val="single" w:sz="16" w:space="0" w:color="000000"/>
            </w:tcBorders>
            <w:shd w:val="clear" w:color="auto" w:fill="FFFFFF"/>
          </w:tcPr>
          <w:p w14:paraId="1C61A1E6"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116</w:t>
            </w:r>
          </w:p>
        </w:tc>
        <w:tc>
          <w:tcPr>
            <w:tcW w:w="1094" w:type="dxa"/>
            <w:tcBorders>
              <w:top w:val="nil"/>
              <w:bottom w:val="single" w:sz="16" w:space="0" w:color="000000"/>
              <w:right w:val="single" w:sz="16" w:space="0" w:color="000000"/>
            </w:tcBorders>
            <w:shd w:val="clear" w:color="auto" w:fill="FFFFFF"/>
          </w:tcPr>
          <w:p w14:paraId="688CC0E8"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132</w:t>
            </w:r>
          </w:p>
        </w:tc>
      </w:tr>
    </w:tbl>
    <w:p w14:paraId="4D9BB6DB" w14:textId="77777777" w:rsidR="0084689E" w:rsidRPr="00520D7C" w:rsidRDefault="0084689E" w:rsidP="001F0FDD">
      <w:pPr>
        <w:jc w:val="both"/>
        <w:rPr>
          <w:rFonts w:ascii="Arial" w:hAnsi="Arial" w:cs="Arial"/>
          <w:b/>
          <w:lang w:val="eu-ES"/>
        </w:rPr>
      </w:pPr>
      <w:r w:rsidRPr="00520D7C">
        <w:rPr>
          <w:rFonts w:ascii="Arial" w:hAnsi="Arial" w:cs="Arial"/>
          <w:i/>
          <w:lang w:val="eu-ES"/>
        </w:rPr>
        <w:t>Tabel 9.</w:t>
      </w:r>
      <w:r w:rsidRPr="00520D7C">
        <w:rPr>
          <w:rFonts w:ascii="Arial" w:hAnsi="Arial" w:cs="Arial"/>
          <w:lang w:val="eu-ES"/>
        </w:rPr>
        <w:t xml:space="preserve"> Hasil perhitungan data statistik (deskripsi data) pretest, posttest &amp; follow up</w:t>
      </w:r>
    </w:p>
    <w:tbl>
      <w:tblPr>
        <w:tblW w:w="49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6"/>
        <w:gridCol w:w="1455"/>
        <w:gridCol w:w="1453"/>
      </w:tblGrid>
      <w:tr w:rsidR="0084689E" w:rsidRPr="00520D7C" w14:paraId="705EE39B" w14:textId="77777777" w:rsidTr="001E549D">
        <w:trPr>
          <w:cantSplit/>
          <w:tblHeader/>
          <w:jc w:val="center"/>
        </w:trPr>
        <w:tc>
          <w:tcPr>
            <w:tcW w:w="4953" w:type="dxa"/>
            <w:gridSpan w:val="3"/>
            <w:tcBorders>
              <w:top w:val="nil"/>
              <w:left w:val="nil"/>
              <w:bottom w:val="nil"/>
              <w:right w:val="nil"/>
            </w:tcBorders>
            <w:shd w:val="clear" w:color="auto" w:fill="FFFFFF"/>
            <w:vAlign w:val="center"/>
          </w:tcPr>
          <w:p w14:paraId="69C2C726"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b/>
                <w:bCs/>
                <w:color w:val="000000"/>
                <w:sz w:val="18"/>
                <w:szCs w:val="18"/>
              </w:rPr>
              <w:lastRenderedPageBreak/>
              <w:t>Test Statistics</w:t>
            </w:r>
            <w:r w:rsidRPr="00520D7C">
              <w:rPr>
                <w:rFonts w:ascii="Arial" w:hAnsi="Arial" w:cs="Arial"/>
                <w:b/>
                <w:bCs/>
                <w:color w:val="000000"/>
                <w:sz w:val="18"/>
                <w:szCs w:val="18"/>
                <w:vertAlign w:val="superscript"/>
              </w:rPr>
              <w:t>b</w:t>
            </w:r>
          </w:p>
        </w:tc>
      </w:tr>
      <w:tr w:rsidR="0084689E" w:rsidRPr="00520D7C" w14:paraId="0E35FA37" w14:textId="77777777" w:rsidTr="001E549D">
        <w:trPr>
          <w:cantSplit/>
          <w:tblHeader/>
          <w:jc w:val="center"/>
        </w:trPr>
        <w:tc>
          <w:tcPr>
            <w:tcW w:w="2045"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34E933E" w14:textId="77777777" w:rsidR="0084689E" w:rsidRPr="00520D7C" w:rsidRDefault="0084689E" w:rsidP="001F0FDD">
            <w:pPr>
              <w:autoSpaceDE w:val="0"/>
              <w:autoSpaceDN w:val="0"/>
              <w:adjustRightInd w:val="0"/>
              <w:spacing w:after="0" w:line="240" w:lineRule="auto"/>
              <w:jc w:val="both"/>
              <w:rPr>
                <w:rFonts w:ascii="Arial" w:hAnsi="Arial" w:cs="Arial"/>
                <w:sz w:val="18"/>
                <w:szCs w:val="18"/>
              </w:rPr>
            </w:pPr>
          </w:p>
        </w:tc>
        <w:tc>
          <w:tcPr>
            <w:tcW w:w="1455" w:type="dxa"/>
            <w:tcBorders>
              <w:top w:val="single" w:sz="16" w:space="0" w:color="000000"/>
              <w:left w:val="single" w:sz="16" w:space="0" w:color="000000"/>
              <w:bottom w:val="single" w:sz="16" w:space="0" w:color="000000"/>
            </w:tcBorders>
            <w:shd w:val="clear" w:color="auto" w:fill="FFFFFF"/>
            <w:vAlign w:val="bottom"/>
          </w:tcPr>
          <w:p w14:paraId="78737495"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posttest - pretest</w:t>
            </w:r>
          </w:p>
        </w:tc>
        <w:tc>
          <w:tcPr>
            <w:tcW w:w="1453" w:type="dxa"/>
            <w:tcBorders>
              <w:top w:val="single" w:sz="16" w:space="0" w:color="000000"/>
              <w:bottom w:val="single" w:sz="16" w:space="0" w:color="000000"/>
              <w:right w:val="single" w:sz="16" w:space="0" w:color="000000"/>
            </w:tcBorders>
            <w:shd w:val="clear" w:color="auto" w:fill="FFFFFF"/>
            <w:vAlign w:val="bottom"/>
          </w:tcPr>
          <w:p w14:paraId="004C67C7"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posstest - followup</w:t>
            </w:r>
          </w:p>
        </w:tc>
      </w:tr>
      <w:tr w:rsidR="0084689E" w:rsidRPr="00520D7C" w14:paraId="3DC5AB87" w14:textId="77777777" w:rsidTr="001E549D">
        <w:trPr>
          <w:cantSplit/>
          <w:tblHeader/>
          <w:jc w:val="center"/>
        </w:trPr>
        <w:tc>
          <w:tcPr>
            <w:tcW w:w="2045" w:type="dxa"/>
            <w:tcBorders>
              <w:top w:val="single" w:sz="16" w:space="0" w:color="000000"/>
              <w:left w:val="single" w:sz="16" w:space="0" w:color="000000"/>
              <w:bottom w:val="nil"/>
              <w:right w:val="single" w:sz="16" w:space="0" w:color="000000"/>
            </w:tcBorders>
            <w:shd w:val="clear" w:color="auto" w:fill="FFFFFF"/>
          </w:tcPr>
          <w:p w14:paraId="47CCB6F2"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Z</w:t>
            </w:r>
          </w:p>
        </w:tc>
        <w:tc>
          <w:tcPr>
            <w:tcW w:w="1455" w:type="dxa"/>
            <w:tcBorders>
              <w:top w:val="single" w:sz="16" w:space="0" w:color="000000"/>
              <w:left w:val="single" w:sz="16" w:space="0" w:color="000000"/>
              <w:bottom w:val="nil"/>
            </w:tcBorders>
            <w:shd w:val="clear" w:color="auto" w:fill="FFFFFF"/>
          </w:tcPr>
          <w:p w14:paraId="13933525"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-2.204</w:t>
            </w:r>
            <w:r w:rsidRPr="00520D7C">
              <w:rPr>
                <w:rFonts w:ascii="Arial" w:hAnsi="Arial" w:cs="Arial"/>
                <w:color w:val="000000"/>
                <w:sz w:val="18"/>
                <w:szCs w:val="18"/>
                <w:vertAlign w:val="superscript"/>
              </w:rPr>
              <w:t>a</w:t>
            </w:r>
          </w:p>
        </w:tc>
        <w:tc>
          <w:tcPr>
            <w:tcW w:w="1453" w:type="dxa"/>
            <w:tcBorders>
              <w:top w:val="single" w:sz="16" w:space="0" w:color="000000"/>
              <w:bottom w:val="nil"/>
              <w:right w:val="single" w:sz="16" w:space="0" w:color="000000"/>
            </w:tcBorders>
            <w:shd w:val="clear" w:color="auto" w:fill="FFFFFF"/>
          </w:tcPr>
          <w:p w14:paraId="116A8038"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-2.460</w:t>
            </w:r>
            <w:r w:rsidRPr="00520D7C">
              <w:rPr>
                <w:rFonts w:ascii="Arial" w:hAnsi="Arial" w:cs="Arial"/>
                <w:color w:val="000000"/>
                <w:sz w:val="18"/>
                <w:szCs w:val="18"/>
                <w:vertAlign w:val="superscript"/>
              </w:rPr>
              <w:t>a</w:t>
            </w:r>
          </w:p>
        </w:tc>
      </w:tr>
      <w:tr w:rsidR="0084689E" w:rsidRPr="00520D7C" w14:paraId="71380130" w14:textId="77777777" w:rsidTr="001E549D">
        <w:trPr>
          <w:cantSplit/>
          <w:tblHeader/>
          <w:jc w:val="center"/>
        </w:trPr>
        <w:tc>
          <w:tcPr>
            <w:tcW w:w="2045" w:type="dxa"/>
            <w:tcBorders>
              <w:top w:val="nil"/>
              <w:left w:val="single" w:sz="16" w:space="0" w:color="000000"/>
              <w:bottom w:val="single" w:sz="16" w:space="0" w:color="000000"/>
              <w:right w:val="single" w:sz="16" w:space="0" w:color="000000"/>
            </w:tcBorders>
            <w:shd w:val="clear" w:color="auto" w:fill="FFFFFF"/>
          </w:tcPr>
          <w:p w14:paraId="635222F2"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Asymp. Sig. (2-tailed)</w:t>
            </w:r>
          </w:p>
        </w:tc>
        <w:tc>
          <w:tcPr>
            <w:tcW w:w="1455" w:type="dxa"/>
            <w:tcBorders>
              <w:top w:val="nil"/>
              <w:left w:val="single" w:sz="16" w:space="0" w:color="000000"/>
              <w:bottom w:val="single" w:sz="16" w:space="0" w:color="000000"/>
            </w:tcBorders>
            <w:shd w:val="clear" w:color="auto" w:fill="FFFFFF"/>
          </w:tcPr>
          <w:p w14:paraId="61139400"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.002</w:t>
            </w:r>
          </w:p>
        </w:tc>
        <w:tc>
          <w:tcPr>
            <w:tcW w:w="1453" w:type="dxa"/>
            <w:tcBorders>
              <w:top w:val="nil"/>
              <w:bottom w:val="single" w:sz="16" w:space="0" w:color="000000"/>
              <w:right w:val="single" w:sz="16" w:space="0" w:color="000000"/>
            </w:tcBorders>
            <w:shd w:val="clear" w:color="auto" w:fill="FFFFFF"/>
          </w:tcPr>
          <w:p w14:paraId="4721A807"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.026</w:t>
            </w:r>
          </w:p>
        </w:tc>
      </w:tr>
      <w:tr w:rsidR="0084689E" w:rsidRPr="00520D7C" w14:paraId="2B20EE37" w14:textId="77777777" w:rsidTr="001E549D">
        <w:trPr>
          <w:cantSplit/>
          <w:jc w:val="center"/>
        </w:trPr>
        <w:tc>
          <w:tcPr>
            <w:tcW w:w="4953" w:type="dxa"/>
            <w:gridSpan w:val="3"/>
            <w:tcBorders>
              <w:top w:val="nil"/>
              <w:left w:val="nil"/>
              <w:bottom w:val="nil"/>
              <w:right w:val="nil"/>
            </w:tcBorders>
            <w:shd w:val="clear" w:color="auto" w:fill="FFFFFF"/>
          </w:tcPr>
          <w:p w14:paraId="0C9276D1"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a. Based on negative ranks.</w:t>
            </w:r>
          </w:p>
          <w:p w14:paraId="69E4E473"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color w:val="000000"/>
                <w:sz w:val="18"/>
                <w:szCs w:val="18"/>
              </w:rPr>
              <w:t>b. Wilcoxon Signed Ranks Test</w:t>
            </w:r>
          </w:p>
          <w:p w14:paraId="0D1CF648" w14:textId="77777777" w:rsidR="0084689E" w:rsidRPr="00520D7C" w:rsidRDefault="0084689E" w:rsidP="001F0FDD">
            <w:pPr>
              <w:autoSpaceDE w:val="0"/>
              <w:autoSpaceDN w:val="0"/>
              <w:adjustRightInd w:val="0"/>
              <w:spacing w:after="0" w:line="320" w:lineRule="atLeast"/>
              <w:ind w:left="60" w:right="60"/>
              <w:jc w:val="both"/>
              <w:rPr>
                <w:rFonts w:ascii="Arial" w:hAnsi="Arial" w:cs="Arial"/>
                <w:color w:val="000000"/>
                <w:sz w:val="18"/>
                <w:szCs w:val="18"/>
              </w:rPr>
            </w:pPr>
            <w:r w:rsidRPr="00520D7C">
              <w:rPr>
                <w:rFonts w:ascii="Arial" w:hAnsi="Arial" w:cs="Arial"/>
                <w:i/>
                <w:sz w:val="18"/>
                <w:szCs w:val="18"/>
                <w:lang w:val="eu-ES"/>
              </w:rPr>
              <w:t>Tabel 10</w:t>
            </w:r>
            <w:r w:rsidRPr="00520D7C">
              <w:rPr>
                <w:rFonts w:ascii="Arial" w:hAnsi="Arial" w:cs="Arial"/>
                <w:sz w:val="18"/>
                <w:szCs w:val="18"/>
                <w:lang w:val="eu-ES"/>
              </w:rPr>
              <w:t>. Hasil Perhitungan Data Statistik</w:t>
            </w:r>
          </w:p>
        </w:tc>
      </w:tr>
    </w:tbl>
    <w:p w14:paraId="295F8774" w14:textId="77777777" w:rsidR="0084689E" w:rsidRPr="00520D7C" w:rsidRDefault="0084689E" w:rsidP="001F0FDD">
      <w:pPr>
        <w:jc w:val="both"/>
        <w:rPr>
          <w:rFonts w:ascii="Arial" w:hAnsi="Arial" w:cs="Arial"/>
          <w:b/>
          <w:lang w:val="eu-ES"/>
        </w:rPr>
      </w:pPr>
    </w:p>
    <w:p w14:paraId="50DC2DF4"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 xml:space="preserve">Dari tabel hasil perhitungan di atas menunjukkan data pretest dan posttest diperoleh nilai Z = 2,204 dengan p = 0,002 &lt; 0,05 yang berarti ada perbedaan tingkat konsep diri antara sebelum dan sesudah diberikan intervensi, dimana tingkat konsep diri setelah diberikan intervensi lebih tinggi dibandingkan dengan sebelum diberikan intervensi. </w:t>
      </w:r>
    </w:p>
    <w:p w14:paraId="29DBC80D"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 xml:space="preserve">Pada hasil perhitungan data posttest dan follow up diketahui nilai Z = 2,460 dengan p = 0,026 &lt; 0,05 yang artinya ada perbedaan tingkat konsep diri antara </w:t>
      </w:r>
      <w:r w:rsidRPr="00520D7C">
        <w:rPr>
          <w:rFonts w:ascii="Arial" w:hAnsi="Arial" w:cs="Arial"/>
          <w:i/>
          <w:lang w:val="eu-ES"/>
        </w:rPr>
        <w:t xml:space="preserve">prettest </w:t>
      </w:r>
      <w:r w:rsidRPr="00520D7C">
        <w:rPr>
          <w:rFonts w:ascii="Arial" w:hAnsi="Arial" w:cs="Arial"/>
          <w:lang w:val="eu-ES"/>
        </w:rPr>
        <w:t xml:space="preserve">dan </w:t>
      </w:r>
      <w:r w:rsidRPr="00520D7C">
        <w:rPr>
          <w:rFonts w:ascii="Arial" w:hAnsi="Arial" w:cs="Arial"/>
          <w:i/>
          <w:lang w:val="eu-ES"/>
        </w:rPr>
        <w:t>follow up</w:t>
      </w:r>
      <w:r w:rsidRPr="00520D7C">
        <w:rPr>
          <w:rFonts w:ascii="Arial" w:hAnsi="Arial" w:cs="Arial"/>
          <w:lang w:val="eu-ES"/>
        </w:rPr>
        <w:t xml:space="preserve">. Berdasarkan data tersebut diatas, siswa kejar paket C mengalami peningkatan konsep diri secara signifikan setelah diberi intervensi. Saat diberikan jeda selama tiga bulan, untuk kemudian diberikan </w:t>
      </w:r>
      <w:r w:rsidRPr="00520D7C">
        <w:rPr>
          <w:rFonts w:ascii="Arial" w:hAnsi="Arial" w:cs="Arial"/>
          <w:i/>
          <w:lang w:val="eu-ES"/>
        </w:rPr>
        <w:t>follow up</w:t>
      </w:r>
      <w:r w:rsidRPr="00520D7C">
        <w:rPr>
          <w:rFonts w:ascii="Arial" w:hAnsi="Arial" w:cs="Arial"/>
          <w:lang w:val="eu-ES"/>
        </w:rPr>
        <w:t xml:space="preserve"> test kembali, konsep diri siswa kejar paket C masih tinggi. Maka dapat disimpulkan berdasarkan analisis data tersebut terdapat kenaikan konsep diri secara umum pada siswa serta memiliki hasil yang konsisten.</w:t>
      </w:r>
    </w:p>
    <w:p w14:paraId="6F966F77"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Apabila dilihat masing-masing secara per-aspek dan dibandingkan dengan hasil pre test, post test dan follow up maka secara lebih jelasnya dapat tergambarkan dalam tabel di bawah ini :</w:t>
      </w:r>
    </w:p>
    <w:tbl>
      <w:tblPr>
        <w:tblStyle w:val="TableGrid"/>
        <w:tblW w:w="0" w:type="auto"/>
        <w:tblInd w:w="355" w:type="dxa"/>
        <w:tblLook w:val="04A0" w:firstRow="1" w:lastRow="0" w:firstColumn="1" w:lastColumn="0" w:noHBand="0" w:noVBand="1"/>
      </w:tblPr>
      <w:tblGrid>
        <w:gridCol w:w="484"/>
        <w:gridCol w:w="1708"/>
        <w:gridCol w:w="1276"/>
        <w:gridCol w:w="1417"/>
        <w:gridCol w:w="1559"/>
        <w:gridCol w:w="887"/>
      </w:tblGrid>
      <w:tr w:rsidR="00FE49A3" w:rsidRPr="00520D7C" w14:paraId="703B67D7" w14:textId="77777777" w:rsidTr="00FE49A3">
        <w:trPr>
          <w:trHeight w:val="333"/>
        </w:trPr>
        <w:tc>
          <w:tcPr>
            <w:tcW w:w="484" w:type="dxa"/>
          </w:tcPr>
          <w:p w14:paraId="793F12C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No</w:t>
            </w:r>
          </w:p>
        </w:tc>
        <w:tc>
          <w:tcPr>
            <w:tcW w:w="1708" w:type="dxa"/>
          </w:tcPr>
          <w:p w14:paraId="03C0418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Aspek Konsep Diri</w:t>
            </w:r>
          </w:p>
        </w:tc>
        <w:tc>
          <w:tcPr>
            <w:tcW w:w="1276" w:type="dxa"/>
          </w:tcPr>
          <w:p w14:paraId="019E7472" w14:textId="77777777" w:rsidR="0084689E" w:rsidRPr="00520D7C" w:rsidRDefault="00FE49A3" w:rsidP="001F0FDD">
            <w:pPr>
              <w:jc w:val="both"/>
              <w:rPr>
                <w:rFonts w:ascii="Arial" w:hAnsi="Arial" w:cs="Arial"/>
                <w:sz w:val="18"/>
                <w:szCs w:val="18"/>
                <w:lang w:val="eu-ES"/>
              </w:rPr>
            </w:pPr>
            <w:r w:rsidRPr="00520D7C">
              <w:rPr>
                <w:rFonts w:ascii="Arial" w:hAnsi="Arial" w:cs="Arial"/>
                <w:sz w:val="18"/>
                <w:szCs w:val="18"/>
                <w:lang w:val="eu-ES"/>
              </w:rPr>
              <w:t>Hasil Pre test</w:t>
            </w:r>
          </w:p>
        </w:tc>
        <w:tc>
          <w:tcPr>
            <w:tcW w:w="1417" w:type="dxa"/>
          </w:tcPr>
          <w:p w14:paraId="36E5E6D2" w14:textId="77777777" w:rsidR="0084689E" w:rsidRPr="00520D7C" w:rsidRDefault="00FE49A3" w:rsidP="001F0FDD">
            <w:pPr>
              <w:jc w:val="both"/>
              <w:rPr>
                <w:rFonts w:ascii="Arial" w:hAnsi="Arial" w:cs="Arial"/>
                <w:sz w:val="18"/>
                <w:szCs w:val="18"/>
                <w:lang w:val="eu-ES"/>
              </w:rPr>
            </w:pPr>
            <w:r w:rsidRPr="00520D7C">
              <w:rPr>
                <w:rFonts w:ascii="Arial" w:hAnsi="Arial" w:cs="Arial"/>
                <w:sz w:val="18"/>
                <w:szCs w:val="18"/>
                <w:lang w:val="eu-ES"/>
              </w:rPr>
              <w:t>Hasil Post Test</w:t>
            </w:r>
          </w:p>
        </w:tc>
        <w:tc>
          <w:tcPr>
            <w:tcW w:w="1559" w:type="dxa"/>
          </w:tcPr>
          <w:p w14:paraId="2CD4E2F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Hasil Follow Up</w:t>
            </w:r>
          </w:p>
        </w:tc>
        <w:tc>
          <w:tcPr>
            <w:tcW w:w="617" w:type="dxa"/>
          </w:tcPr>
          <w:p w14:paraId="7E146A3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Kategori</w:t>
            </w:r>
          </w:p>
        </w:tc>
      </w:tr>
      <w:tr w:rsidR="00FE49A3" w:rsidRPr="00520D7C" w14:paraId="397A98AD" w14:textId="77777777" w:rsidTr="00FE49A3">
        <w:trPr>
          <w:trHeight w:val="737"/>
        </w:trPr>
        <w:tc>
          <w:tcPr>
            <w:tcW w:w="484" w:type="dxa"/>
            <w:vMerge w:val="restart"/>
          </w:tcPr>
          <w:p w14:paraId="320B9539"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w:t>
            </w:r>
          </w:p>
        </w:tc>
        <w:tc>
          <w:tcPr>
            <w:tcW w:w="1708" w:type="dxa"/>
            <w:vMerge w:val="restart"/>
          </w:tcPr>
          <w:p w14:paraId="016877C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Fisik</w:t>
            </w:r>
          </w:p>
        </w:tc>
        <w:tc>
          <w:tcPr>
            <w:tcW w:w="1276" w:type="dxa"/>
          </w:tcPr>
          <w:p w14:paraId="1FC7355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70</w:t>
            </w:r>
          </w:p>
        </w:tc>
        <w:tc>
          <w:tcPr>
            <w:tcW w:w="1417" w:type="dxa"/>
          </w:tcPr>
          <w:p w14:paraId="3855A7E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1559" w:type="dxa"/>
          </w:tcPr>
          <w:p w14:paraId="49179D8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617" w:type="dxa"/>
          </w:tcPr>
          <w:p w14:paraId="2A031A3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 xml:space="preserve">rendah </w:t>
            </w:r>
          </w:p>
          <w:p w14:paraId="54115F1C"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 xml:space="preserve">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10</w:t>
            </w:r>
          </w:p>
        </w:tc>
      </w:tr>
      <w:tr w:rsidR="00FE49A3" w:rsidRPr="00520D7C" w14:paraId="58A4093B" w14:textId="77777777" w:rsidTr="00FE49A3">
        <w:trPr>
          <w:trHeight w:val="510"/>
        </w:trPr>
        <w:tc>
          <w:tcPr>
            <w:tcW w:w="484" w:type="dxa"/>
            <w:vMerge/>
          </w:tcPr>
          <w:p w14:paraId="2F400714" w14:textId="77777777" w:rsidR="0084689E" w:rsidRPr="00520D7C" w:rsidRDefault="0084689E" w:rsidP="001F0FDD">
            <w:pPr>
              <w:jc w:val="both"/>
              <w:rPr>
                <w:rFonts w:ascii="Arial" w:hAnsi="Arial" w:cs="Arial"/>
                <w:sz w:val="18"/>
                <w:szCs w:val="18"/>
                <w:lang w:val="eu-ES"/>
              </w:rPr>
            </w:pPr>
          </w:p>
        </w:tc>
        <w:tc>
          <w:tcPr>
            <w:tcW w:w="1708" w:type="dxa"/>
            <w:vMerge/>
          </w:tcPr>
          <w:p w14:paraId="465C6920" w14:textId="77777777" w:rsidR="0084689E" w:rsidRPr="00520D7C" w:rsidRDefault="0084689E" w:rsidP="001F0FDD">
            <w:pPr>
              <w:jc w:val="both"/>
              <w:rPr>
                <w:rFonts w:ascii="Arial" w:hAnsi="Arial" w:cs="Arial"/>
                <w:sz w:val="18"/>
                <w:szCs w:val="18"/>
                <w:lang w:val="eu-ES"/>
              </w:rPr>
            </w:pPr>
          </w:p>
        </w:tc>
        <w:tc>
          <w:tcPr>
            <w:tcW w:w="1276" w:type="dxa"/>
          </w:tcPr>
          <w:p w14:paraId="6239C8D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20</w:t>
            </w:r>
          </w:p>
        </w:tc>
        <w:tc>
          <w:tcPr>
            <w:tcW w:w="1417" w:type="dxa"/>
          </w:tcPr>
          <w:p w14:paraId="5DD9CBB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1559" w:type="dxa"/>
          </w:tcPr>
          <w:p w14:paraId="076A45B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617" w:type="dxa"/>
          </w:tcPr>
          <w:p w14:paraId="1301437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Sedang</w:t>
            </w:r>
          </w:p>
          <w:p w14:paraId="3285F8B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 xml:space="preserve">10 </w:t>
            </w:r>
            <w:r w:rsidRPr="00520D7C">
              <w:rPr>
                <w:rFonts w:ascii="Arial" w:hAnsi="Arial" w:cs="Arial"/>
                <w:color w:val="444444"/>
                <w:sz w:val="18"/>
                <w:szCs w:val="18"/>
                <w:bdr w:val="none" w:sz="0" w:space="0" w:color="auto" w:frame="1"/>
                <w:shd w:val="clear" w:color="auto" w:fill="FEFEFE"/>
              </w:rPr>
              <w:t xml:space="preserve">&lt; X </w:t>
            </w:r>
            <w:r w:rsidRPr="00520D7C">
              <w:rPr>
                <w:rFonts w:ascii="Arial" w:hAnsi="Arial" w:cs="Arial"/>
                <w:color w:val="444444"/>
                <w:sz w:val="18"/>
                <w:szCs w:val="18"/>
                <w:u w:val="single"/>
                <w:bdr w:val="none" w:sz="0" w:space="0" w:color="auto" w:frame="1"/>
                <w:shd w:val="clear" w:color="auto" w:fill="FEFEFE"/>
              </w:rPr>
              <w:t>&lt;</w:t>
            </w:r>
            <w:r w:rsidRPr="00520D7C">
              <w:rPr>
                <w:rFonts w:ascii="Arial" w:hAnsi="Arial" w:cs="Arial"/>
                <w:color w:val="444444"/>
                <w:sz w:val="18"/>
                <w:szCs w:val="18"/>
                <w:bdr w:val="none" w:sz="0" w:space="0" w:color="auto" w:frame="1"/>
                <w:shd w:val="clear" w:color="auto" w:fill="FEFEFE"/>
              </w:rPr>
              <w:t xml:space="preserve">  15</w:t>
            </w:r>
          </w:p>
        </w:tc>
      </w:tr>
      <w:tr w:rsidR="00FE49A3" w:rsidRPr="00520D7C" w14:paraId="3EE5189B" w14:textId="77777777" w:rsidTr="00FE49A3">
        <w:trPr>
          <w:trHeight w:val="303"/>
        </w:trPr>
        <w:tc>
          <w:tcPr>
            <w:tcW w:w="484" w:type="dxa"/>
            <w:vMerge/>
          </w:tcPr>
          <w:p w14:paraId="2802FA78" w14:textId="77777777" w:rsidR="0084689E" w:rsidRPr="00520D7C" w:rsidRDefault="0084689E" w:rsidP="001F0FDD">
            <w:pPr>
              <w:jc w:val="both"/>
              <w:rPr>
                <w:rFonts w:ascii="Arial" w:hAnsi="Arial" w:cs="Arial"/>
                <w:sz w:val="18"/>
                <w:szCs w:val="18"/>
                <w:lang w:val="eu-ES"/>
              </w:rPr>
            </w:pPr>
          </w:p>
        </w:tc>
        <w:tc>
          <w:tcPr>
            <w:tcW w:w="1708" w:type="dxa"/>
            <w:vMerge/>
          </w:tcPr>
          <w:p w14:paraId="154FA5DD" w14:textId="77777777" w:rsidR="0084689E" w:rsidRPr="00520D7C" w:rsidRDefault="0084689E" w:rsidP="001F0FDD">
            <w:pPr>
              <w:jc w:val="both"/>
              <w:rPr>
                <w:rFonts w:ascii="Arial" w:hAnsi="Arial" w:cs="Arial"/>
                <w:sz w:val="18"/>
                <w:szCs w:val="18"/>
                <w:lang w:val="eu-ES"/>
              </w:rPr>
            </w:pPr>
          </w:p>
        </w:tc>
        <w:tc>
          <w:tcPr>
            <w:tcW w:w="1276" w:type="dxa"/>
          </w:tcPr>
          <w:p w14:paraId="2B9AC1B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1417" w:type="dxa"/>
          </w:tcPr>
          <w:p w14:paraId="6B064652"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90</w:t>
            </w:r>
          </w:p>
        </w:tc>
        <w:tc>
          <w:tcPr>
            <w:tcW w:w="1559" w:type="dxa"/>
          </w:tcPr>
          <w:p w14:paraId="6AC4A482"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90</w:t>
            </w:r>
          </w:p>
        </w:tc>
        <w:tc>
          <w:tcPr>
            <w:tcW w:w="617" w:type="dxa"/>
          </w:tcPr>
          <w:p w14:paraId="14E7FEA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Tinggi</w:t>
            </w:r>
          </w:p>
          <w:p w14:paraId="2320DDA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X &gt; 15</w:t>
            </w:r>
          </w:p>
        </w:tc>
      </w:tr>
      <w:tr w:rsidR="00FE49A3" w:rsidRPr="00520D7C" w14:paraId="58B4F40D" w14:textId="77777777" w:rsidTr="00FE49A3">
        <w:trPr>
          <w:trHeight w:val="420"/>
        </w:trPr>
        <w:tc>
          <w:tcPr>
            <w:tcW w:w="484" w:type="dxa"/>
            <w:vMerge w:val="restart"/>
          </w:tcPr>
          <w:p w14:paraId="75EDB53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w:t>
            </w:r>
          </w:p>
        </w:tc>
        <w:tc>
          <w:tcPr>
            <w:tcW w:w="1708" w:type="dxa"/>
            <w:vMerge w:val="restart"/>
          </w:tcPr>
          <w:p w14:paraId="3B4E070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Psikis</w:t>
            </w:r>
          </w:p>
        </w:tc>
        <w:tc>
          <w:tcPr>
            <w:tcW w:w="1276" w:type="dxa"/>
          </w:tcPr>
          <w:p w14:paraId="3B71522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80</w:t>
            </w:r>
          </w:p>
        </w:tc>
        <w:tc>
          <w:tcPr>
            <w:tcW w:w="1417" w:type="dxa"/>
          </w:tcPr>
          <w:p w14:paraId="056A0A4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1559" w:type="dxa"/>
          </w:tcPr>
          <w:p w14:paraId="5019D4C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617" w:type="dxa"/>
          </w:tcPr>
          <w:p w14:paraId="0A05E2D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Rendah</w:t>
            </w:r>
          </w:p>
          <w:p w14:paraId="1EDB28B2"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 xml:space="preserve">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18</w:t>
            </w:r>
          </w:p>
        </w:tc>
      </w:tr>
      <w:tr w:rsidR="00FE49A3" w:rsidRPr="00520D7C" w14:paraId="17D30492" w14:textId="77777777" w:rsidTr="00FE49A3">
        <w:trPr>
          <w:trHeight w:val="405"/>
        </w:trPr>
        <w:tc>
          <w:tcPr>
            <w:tcW w:w="484" w:type="dxa"/>
            <w:vMerge/>
          </w:tcPr>
          <w:p w14:paraId="31038A30" w14:textId="77777777" w:rsidR="0084689E" w:rsidRPr="00520D7C" w:rsidRDefault="0084689E" w:rsidP="001F0FDD">
            <w:pPr>
              <w:jc w:val="both"/>
              <w:rPr>
                <w:rFonts w:ascii="Arial" w:hAnsi="Arial" w:cs="Arial"/>
                <w:sz w:val="18"/>
                <w:szCs w:val="18"/>
                <w:lang w:val="eu-ES"/>
              </w:rPr>
            </w:pPr>
          </w:p>
        </w:tc>
        <w:tc>
          <w:tcPr>
            <w:tcW w:w="1708" w:type="dxa"/>
            <w:vMerge/>
          </w:tcPr>
          <w:p w14:paraId="6FD929C1" w14:textId="77777777" w:rsidR="0084689E" w:rsidRPr="00520D7C" w:rsidRDefault="0084689E" w:rsidP="001F0FDD">
            <w:pPr>
              <w:jc w:val="both"/>
              <w:rPr>
                <w:rFonts w:ascii="Arial" w:hAnsi="Arial" w:cs="Arial"/>
                <w:sz w:val="18"/>
                <w:szCs w:val="18"/>
                <w:lang w:val="eu-ES"/>
              </w:rPr>
            </w:pPr>
          </w:p>
        </w:tc>
        <w:tc>
          <w:tcPr>
            <w:tcW w:w="1276" w:type="dxa"/>
          </w:tcPr>
          <w:p w14:paraId="7923B48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20</w:t>
            </w:r>
          </w:p>
        </w:tc>
        <w:tc>
          <w:tcPr>
            <w:tcW w:w="1417" w:type="dxa"/>
          </w:tcPr>
          <w:p w14:paraId="69D213D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20</w:t>
            </w:r>
          </w:p>
        </w:tc>
        <w:tc>
          <w:tcPr>
            <w:tcW w:w="1559" w:type="dxa"/>
          </w:tcPr>
          <w:p w14:paraId="3B4FBC6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617" w:type="dxa"/>
          </w:tcPr>
          <w:p w14:paraId="7CFB961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Sedang</w:t>
            </w:r>
          </w:p>
          <w:p w14:paraId="5AB97539"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lastRenderedPageBreak/>
              <w:t xml:space="preserve">18 </w:t>
            </w:r>
            <w:r w:rsidRPr="00520D7C">
              <w:rPr>
                <w:rFonts w:ascii="Arial" w:hAnsi="Arial" w:cs="Arial"/>
                <w:color w:val="444444"/>
                <w:sz w:val="18"/>
                <w:szCs w:val="18"/>
                <w:bdr w:val="none" w:sz="0" w:space="0" w:color="auto" w:frame="1"/>
                <w:shd w:val="clear" w:color="auto" w:fill="FEFEFE"/>
              </w:rPr>
              <w:t xml:space="preserve">&lt; X </w:t>
            </w:r>
            <w:r w:rsidRPr="00520D7C">
              <w:rPr>
                <w:rFonts w:ascii="Arial" w:hAnsi="Arial" w:cs="Arial"/>
                <w:color w:val="444444"/>
                <w:sz w:val="18"/>
                <w:szCs w:val="18"/>
                <w:u w:val="single"/>
                <w:bdr w:val="none" w:sz="0" w:space="0" w:color="auto" w:frame="1"/>
                <w:shd w:val="clear" w:color="auto" w:fill="FEFEFE"/>
              </w:rPr>
              <w:t>&lt;</w:t>
            </w:r>
            <w:r w:rsidRPr="00520D7C">
              <w:rPr>
                <w:rFonts w:ascii="Arial" w:hAnsi="Arial" w:cs="Arial"/>
                <w:color w:val="444444"/>
                <w:sz w:val="18"/>
                <w:szCs w:val="18"/>
                <w:bdr w:val="none" w:sz="0" w:space="0" w:color="auto" w:frame="1"/>
                <w:shd w:val="clear" w:color="auto" w:fill="FEFEFE"/>
              </w:rPr>
              <w:t xml:space="preserve">  25</w:t>
            </w:r>
          </w:p>
        </w:tc>
      </w:tr>
      <w:tr w:rsidR="00FE49A3" w:rsidRPr="00520D7C" w14:paraId="2622A0E6" w14:textId="77777777" w:rsidTr="00FE49A3">
        <w:trPr>
          <w:trHeight w:val="132"/>
        </w:trPr>
        <w:tc>
          <w:tcPr>
            <w:tcW w:w="484" w:type="dxa"/>
            <w:vMerge/>
          </w:tcPr>
          <w:p w14:paraId="156307FE" w14:textId="77777777" w:rsidR="0084689E" w:rsidRPr="00520D7C" w:rsidRDefault="0084689E" w:rsidP="001F0FDD">
            <w:pPr>
              <w:jc w:val="both"/>
              <w:rPr>
                <w:rFonts w:ascii="Arial" w:hAnsi="Arial" w:cs="Arial"/>
                <w:sz w:val="18"/>
                <w:szCs w:val="18"/>
                <w:lang w:val="eu-ES"/>
              </w:rPr>
            </w:pPr>
          </w:p>
        </w:tc>
        <w:tc>
          <w:tcPr>
            <w:tcW w:w="1708" w:type="dxa"/>
            <w:vMerge/>
          </w:tcPr>
          <w:p w14:paraId="13366289" w14:textId="77777777" w:rsidR="0084689E" w:rsidRPr="00520D7C" w:rsidRDefault="0084689E" w:rsidP="001F0FDD">
            <w:pPr>
              <w:jc w:val="both"/>
              <w:rPr>
                <w:rFonts w:ascii="Arial" w:hAnsi="Arial" w:cs="Arial"/>
                <w:sz w:val="18"/>
                <w:szCs w:val="18"/>
                <w:lang w:val="eu-ES"/>
              </w:rPr>
            </w:pPr>
          </w:p>
        </w:tc>
        <w:tc>
          <w:tcPr>
            <w:tcW w:w="1276" w:type="dxa"/>
          </w:tcPr>
          <w:p w14:paraId="286ECB48"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1417" w:type="dxa"/>
          </w:tcPr>
          <w:p w14:paraId="3D7954C2"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80</w:t>
            </w:r>
          </w:p>
        </w:tc>
        <w:tc>
          <w:tcPr>
            <w:tcW w:w="1559" w:type="dxa"/>
          </w:tcPr>
          <w:p w14:paraId="72B57AE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90</w:t>
            </w:r>
          </w:p>
          <w:p w14:paraId="3737F2DD" w14:textId="77777777" w:rsidR="0084689E" w:rsidRPr="00520D7C" w:rsidRDefault="0084689E" w:rsidP="001F0FDD">
            <w:pPr>
              <w:jc w:val="both"/>
              <w:rPr>
                <w:rFonts w:ascii="Arial" w:hAnsi="Arial" w:cs="Arial"/>
                <w:sz w:val="18"/>
                <w:szCs w:val="18"/>
                <w:lang w:val="eu-ES"/>
              </w:rPr>
            </w:pPr>
          </w:p>
        </w:tc>
        <w:tc>
          <w:tcPr>
            <w:tcW w:w="617" w:type="dxa"/>
          </w:tcPr>
          <w:p w14:paraId="786CDC2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Tinggi</w:t>
            </w:r>
          </w:p>
          <w:p w14:paraId="0345C1A6" w14:textId="77777777" w:rsidR="0084689E" w:rsidRPr="00520D7C" w:rsidRDefault="00FE49A3" w:rsidP="001F0FDD">
            <w:pPr>
              <w:jc w:val="both"/>
              <w:rPr>
                <w:rFonts w:ascii="Arial" w:hAnsi="Arial" w:cs="Arial"/>
                <w:sz w:val="18"/>
                <w:szCs w:val="18"/>
                <w:lang w:val="eu-ES"/>
              </w:rPr>
            </w:pPr>
            <w:r w:rsidRPr="00520D7C">
              <w:rPr>
                <w:rFonts w:ascii="Arial" w:hAnsi="Arial" w:cs="Arial"/>
                <w:sz w:val="18"/>
                <w:szCs w:val="18"/>
                <w:lang w:val="eu-ES"/>
              </w:rPr>
              <w:t>X &gt; 15</w:t>
            </w:r>
          </w:p>
        </w:tc>
      </w:tr>
      <w:tr w:rsidR="00FE49A3" w:rsidRPr="00520D7C" w14:paraId="4980D47C" w14:textId="77777777" w:rsidTr="00FE49A3">
        <w:trPr>
          <w:trHeight w:val="435"/>
        </w:trPr>
        <w:tc>
          <w:tcPr>
            <w:tcW w:w="484" w:type="dxa"/>
            <w:vMerge w:val="restart"/>
          </w:tcPr>
          <w:p w14:paraId="198355C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3.</w:t>
            </w:r>
          </w:p>
        </w:tc>
        <w:tc>
          <w:tcPr>
            <w:tcW w:w="1708" w:type="dxa"/>
            <w:vMerge w:val="restart"/>
          </w:tcPr>
          <w:p w14:paraId="5E7D681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Sosial</w:t>
            </w:r>
          </w:p>
        </w:tc>
        <w:tc>
          <w:tcPr>
            <w:tcW w:w="1276" w:type="dxa"/>
          </w:tcPr>
          <w:p w14:paraId="0C0EFCD2"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50</w:t>
            </w:r>
          </w:p>
        </w:tc>
        <w:tc>
          <w:tcPr>
            <w:tcW w:w="1417" w:type="dxa"/>
          </w:tcPr>
          <w:p w14:paraId="3605BC3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1559" w:type="dxa"/>
          </w:tcPr>
          <w:p w14:paraId="1511443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617" w:type="dxa"/>
          </w:tcPr>
          <w:p w14:paraId="5273F15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Rendah</w:t>
            </w:r>
          </w:p>
          <w:p w14:paraId="44FD6E64"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 xml:space="preserve">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16</w:t>
            </w:r>
          </w:p>
        </w:tc>
      </w:tr>
      <w:tr w:rsidR="00FE49A3" w:rsidRPr="00520D7C" w14:paraId="02D080EC" w14:textId="77777777" w:rsidTr="00FE49A3">
        <w:trPr>
          <w:trHeight w:val="435"/>
        </w:trPr>
        <w:tc>
          <w:tcPr>
            <w:tcW w:w="484" w:type="dxa"/>
            <w:vMerge/>
          </w:tcPr>
          <w:p w14:paraId="6E6470EF" w14:textId="77777777" w:rsidR="0084689E" w:rsidRPr="00520D7C" w:rsidRDefault="0084689E" w:rsidP="001F0FDD">
            <w:pPr>
              <w:jc w:val="both"/>
              <w:rPr>
                <w:rFonts w:ascii="Arial" w:hAnsi="Arial" w:cs="Arial"/>
                <w:sz w:val="18"/>
                <w:szCs w:val="18"/>
                <w:lang w:val="eu-ES"/>
              </w:rPr>
            </w:pPr>
          </w:p>
        </w:tc>
        <w:tc>
          <w:tcPr>
            <w:tcW w:w="1708" w:type="dxa"/>
            <w:vMerge/>
          </w:tcPr>
          <w:p w14:paraId="1E4D8380" w14:textId="77777777" w:rsidR="0084689E" w:rsidRPr="00520D7C" w:rsidRDefault="0084689E" w:rsidP="001F0FDD">
            <w:pPr>
              <w:jc w:val="both"/>
              <w:rPr>
                <w:rFonts w:ascii="Arial" w:hAnsi="Arial" w:cs="Arial"/>
                <w:sz w:val="18"/>
                <w:szCs w:val="18"/>
                <w:lang w:val="eu-ES"/>
              </w:rPr>
            </w:pPr>
          </w:p>
        </w:tc>
        <w:tc>
          <w:tcPr>
            <w:tcW w:w="1276" w:type="dxa"/>
          </w:tcPr>
          <w:p w14:paraId="1EBA96F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40</w:t>
            </w:r>
          </w:p>
        </w:tc>
        <w:tc>
          <w:tcPr>
            <w:tcW w:w="1417" w:type="dxa"/>
          </w:tcPr>
          <w:p w14:paraId="773DACC2"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20</w:t>
            </w:r>
          </w:p>
        </w:tc>
        <w:tc>
          <w:tcPr>
            <w:tcW w:w="1559" w:type="dxa"/>
          </w:tcPr>
          <w:p w14:paraId="14198F6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617" w:type="dxa"/>
          </w:tcPr>
          <w:p w14:paraId="33A039A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Sedang</w:t>
            </w:r>
          </w:p>
          <w:p w14:paraId="24D10C45"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 xml:space="preserve">16 </w:t>
            </w:r>
            <w:r w:rsidRPr="00520D7C">
              <w:rPr>
                <w:rFonts w:ascii="Arial" w:hAnsi="Arial" w:cs="Arial"/>
                <w:color w:val="444444"/>
                <w:sz w:val="18"/>
                <w:szCs w:val="18"/>
                <w:bdr w:val="none" w:sz="0" w:space="0" w:color="auto" w:frame="1"/>
                <w:shd w:val="clear" w:color="auto" w:fill="FEFEFE"/>
              </w:rPr>
              <w:t xml:space="preserve">&lt; 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24</w:t>
            </w:r>
          </w:p>
        </w:tc>
      </w:tr>
      <w:tr w:rsidR="00FE49A3" w:rsidRPr="00520D7C" w14:paraId="5751BEF5" w14:textId="77777777" w:rsidTr="00FE49A3">
        <w:trPr>
          <w:trHeight w:val="309"/>
        </w:trPr>
        <w:tc>
          <w:tcPr>
            <w:tcW w:w="484" w:type="dxa"/>
            <w:vMerge/>
          </w:tcPr>
          <w:p w14:paraId="13EE86A6" w14:textId="77777777" w:rsidR="0084689E" w:rsidRPr="00520D7C" w:rsidRDefault="0084689E" w:rsidP="001F0FDD">
            <w:pPr>
              <w:jc w:val="both"/>
              <w:rPr>
                <w:rFonts w:ascii="Arial" w:hAnsi="Arial" w:cs="Arial"/>
                <w:sz w:val="18"/>
                <w:szCs w:val="18"/>
                <w:lang w:val="eu-ES"/>
              </w:rPr>
            </w:pPr>
          </w:p>
        </w:tc>
        <w:tc>
          <w:tcPr>
            <w:tcW w:w="1708" w:type="dxa"/>
            <w:vMerge/>
          </w:tcPr>
          <w:p w14:paraId="40B04887" w14:textId="77777777" w:rsidR="0084689E" w:rsidRPr="00520D7C" w:rsidRDefault="0084689E" w:rsidP="001F0FDD">
            <w:pPr>
              <w:jc w:val="both"/>
              <w:rPr>
                <w:rFonts w:ascii="Arial" w:hAnsi="Arial" w:cs="Arial"/>
                <w:sz w:val="18"/>
                <w:szCs w:val="18"/>
                <w:lang w:val="eu-ES"/>
              </w:rPr>
            </w:pPr>
          </w:p>
        </w:tc>
        <w:tc>
          <w:tcPr>
            <w:tcW w:w="1276" w:type="dxa"/>
          </w:tcPr>
          <w:p w14:paraId="45DB32B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1417" w:type="dxa"/>
          </w:tcPr>
          <w:p w14:paraId="05348D5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80</w:t>
            </w:r>
          </w:p>
        </w:tc>
        <w:tc>
          <w:tcPr>
            <w:tcW w:w="1559" w:type="dxa"/>
          </w:tcPr>
          <w:p w14:paraId="4C1FF33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90</w:t>
            </w:r>
          </w:p>
        </w:tc>
        <w:tc>
          <w:tcPr>
            <w:tcW w:w="617" w:type="dxa"/>
          </w:tcPr>
          <w:p w14:paraId="00C1607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Tinggi</w:t>
            </w:r>
          </w:p>
          <w:p w14:paraId="159D870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X &gt; 24</w:t>
            </w:r>
          </w:p>
        </w:tc>
      </w:tr>
      <w:tr w:rsidR="00FE49A3" w:rsidRPr="00520D7C" w14:paraId="2DF41187" w14:textId="77777777" w:rsidTr="00FE49A3">
        <w:trPr>
          <w:trHeight w:val="480"/>
        </w:trPr>
        <w:tc>
          <w:tcPr>
            <w:tcW w:w="484" w:type="dxa"/>
            <w:vMerge w:val="restart"/>
          </w:tcPr>
          <w:p w14:paraId="761790C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4.</w:t>
            </w:r>
          </w:p>
        </w:tc>
        <w:tc>
          <w:tcPr>
            <w:tcW w:w="1708" w:type="dxa"/>
            <w:vMerge w:val="restart"/>
          </w:tcPr>
          <w:p w14:paraId="011B4898"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Aspirasi</w:t>
            </w:r>
          </w:p>
        </w:tc>
        <w:tc>
          <w:tcPr>
            <w:tcW w:w="1276" w:type="dxa"/>
          </w:tcPr>
          <w:p w14:paraId="0EBC9835"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color w:val="444444"/>
                <w:sz w:val="18"/>
                <w:szCs w:val="18"/>
                <w:bdr w:val="none" w:sz="0" w:space="0" w:color="auto" w:frame="1"/>
                <w:shd w:val="clear" w:color="auto" w:fill="FEFEFE"/>
              </w:rPr>
              <w:t>40</w:t>
            </w:r>
          </w:p>
          <w:p w14:paraId="7427EA71" w14:textId="77777777" w:rsidR="0084689E" w:rsidRPr="00520D7C" w:rsidRDefault="0084689E" w:rsidP="001F0FDD">
            <w:pPr>
              <w:jc w:val="both"/>
              <w:rPr>
                <w:rFonts w:ascii="Arial" w:hAnsi="Arial" w:cs="Arial"/>
                <w:sz w:val="18"/>
                <w:szCs w:val="18"/>
                <w:lang w:val="eu-ES"/>
              </w:rPr>
            </w:pPr>
          </w:p>
        </w:tc>
        <w:tc>
          <w:tcPr>
            <w:tcW w:w="1417" w:type="dxa"/>
          </w:tcPr>
          <w:p w14:paraId="3A59D77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1559" w:type="dxa"/>
          </w:tcPr>
          <w:p w14:paraId="23AAD8F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617" w:type="dxa"/>
          </w:tcPr>
          <w:p w14:paraId="6C51C66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Rendah</w:t>
            </w:r>
          </w:p>
          <w:p w14:paraId="18346ADB"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 xml:space="preserve">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4</w:t>
            </w:r>
          </w:p>
        </w:tc>
      </w:tr>
      <w:tr w:rsidR="00FE49A3" w:rsidRPr="00520D7C" w14:paraId="33C9EEB4" w14:textId="77777777" w:rsidTr="00FE49A3">
        <w:trPr>
          <w:trHeight w:val="465"/>
        </w:trPr>
        <w:tc>
          <w:tcPr>
            <w:tcW w:w="484" w:type="dxa"/>
            <w:vMerge/>
          </w:tcPr>
          <w:p w14:paraId="075123D7" w14:textId="77777777" w:rsidR="0084689E" w:rsidRPr="00520D7C" w:rsidRDefault="0084689E" w:rsidP="001F0FDD">
            <w:pPr>
              <w:jc w:val="both"/>
              <w:rPr>
                <w:rFonts w:ascii="Arial" w:hAnsi="Arial" w:cs="Arial"/>
                <w:sz w:val="18"/>
                <w:szCs w:val="18"/>
                <w:lang w:val="eu-ES"/>
              </w:rPr>
            </w:pPr>
          </w:p>
        </w:tc>
        <w:tc>
          <w:tcPr>
            <w:tcW w:w="1708" w:type="dxa"/>
            <w:vMerge/>
          </w:tcPr>
          <w:p w14:paraId="4ED8A0A2" w14:textId="77777777" w:rsidR="0084689E" w:rsidRPr="00520D7C" w:rsidRDefault="0084689E" w:rsidP="001F0FDD">
            <w:pPr>
              <w:jc w:val="both"/>
              <w:rPr>
                <w:rFonts w:ascii="Arial" w:hAnsi="Arial" w:cs="Arial"/>
                <w:sz w:val="18"/>
                <w:szCs w:val="18"/>
                <w:lang w:val="eu-ES"/>
              </w:rPr>
            </w:pPr>
          </w:p>
        </w:tc>
        <w:tc>
          <w:tcPr>
            <w:tcW w:w="1276" w:type="dxa"/>
          </w:tcPr>
          <w:p w14:paraId="67974329"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color w:val="444444"/>
                <w:sz w:val="18"/>
                <w:szCs w:val="18"/>
                <w:bdr w:val="none" w:sz="0" w:space="0" w:color="auto" w:frame="1"/>
                <w:shd w:val="clear" w:color="auto" w:fill="FEFEFE"/>
              </w:rPr>
              <w:t>40</w:t>
            </w:r>
          </w:p>
          <w:p w14:paraId="30F873B5" w14:textId="77777777" w:rsidR="0084689E" w:rsidRPr="00520D7C" w:rsidRDefault="0084689E" w:rsidP="001F0FDD">
            <w:pPr>
              <w:jc w:val="both"/>
              <w:rPr>
                <w:rFonts w:ascii="Arial" w:hAnsi="Arial" w:cs="Arial"/>
                <w:sz w:val="18"/>
                <w:szCs w:val="18"/>
                <w:lang w:val="eu-ES"/>
              </w:rPr>
            </w:pPr>
          </w:p>
        </w:tc>
        <w:tc>
          <w:tcPr>
            <w:tcW w:w="1417" w:type="dxa"/>
          </w:tcPr>
          <w:p w14:paraId="467BAB3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20</w:t>
            </w:r>
          </w:p>
        </w:tc>
        <w:tc>
          <w:tcPr>
            <w:tcW w:w="1559" w:type="dxa"/>
          </w:tcPr>
          <w:p w14:paraId="11651DC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617" w:type="dxa"/>
          </w:tcPr>
          <w:p w14:paraId="6F33196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Sedang</w:t>
            </w:r>
          </w:p>
          <w:p w14:paraId="166174C9"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 xml:space="preserve">4 </w:t>
            </w:r>
            <w:r w:rsidRPr="00520D7C">
              <w:rPr>
                <w:rFonts w:ascii="Arial" w:hAnsi="Arial" w:cs="Arial"/>
                <w:color w:val="444444"/>
                <w:sz w:val="18"/>
                <w:szCs w:val="18"/>
                <w:bdr w:val="none" w:sz="0" w:space="0" w:color="auto" w:frame="1"/>
                <w:shd w:val="clear" w:color="auto" w:fill="FEFEFE"/>
              </w:rPr>
              <w:t xml:space="preserve">&lt; 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6</w:t>
            </w:r>
          </w:p>
        </w:tc>
      </w:tr>
      <w:tr w:rsidR="00FE49A3" w:rsidRPr="00520D7C" w14:paraId="72007978" w14:textId="77777777" w:rsidTr="00FE49A3">
        <w:trPr>
          <w:trHeight w:val="279"/>
        </w:trPr>
        <w:tc>
          <w:tcPr>
            <w:tcW w:w="484" w:type="dxa"/>
            <w:vMerge/>
          </w:tcPr>
          <w:p w14:paraId="64D74542" w14:textId="77777777" w:rsidR="0084689E" w:rsidRPr="00520D7C" w:rsidRDefault="0084689E" w:rsidP="001F0FDD">
            <w:pPr>
              <w:jc w:val="both"/>
              <w:rPr>
                <w:rFonts w:ascii="Arial" w:hAnsi="Arial" w:cs="Arial"/>
                <w:sz w:val="18"/>
                <w:szCs w:val="18"/>
                <w:lang w:val="eu-ES"/>
              </w:rPr>
            </w:pPr>
          </w:p>
        </w:tc>
        <w:tc>
          <w:tcPr>
            <w:tcW w:w="1708" w:type="dxa"/>
            <w:vMerge/>
          </w:tcPr>
          <w:p w14:paraId="3188D4F6" w14:textId="77777777" w:rsidR="0084689E" w:rsidRPr="00520D7C" w:rsidRDefault="0084689E" w:rsidP="001F0FDD">
            <w:pPr>
              <w:jc w:val="both"/>
              <w:rPr>
                <w:rFonts w:ascii="Arial" w:hAnsi="Arial" w:cs="Arial"/>
                <w:sz w:val="18"/>
                <w:szCs w:val="18"/>
                <w:lang w:val="eu-ES"/>
              </w:rPr>
            </w:pPr>
          </w:p>
        </w:tc>
        <w:tc>
          <w:tcPr>
            <w:tcW w:w="1276" w:type="dxa"/>
          </w:tcPr>
          <w:p w14:paraId="695EAEFE"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20</w:t>
            </w:r>
          </w:p>
        </w:tc>
        <w:tc>
          <w:tcPr>
            <w:tcW w:w="1417" w:type="dxa"/>
          </w:tcPr>
          <w:p w14:paraId="706C270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80</w:t>
            </w:r>
          </w:p>
        </w:tc>
        <w:tc>
          <w:tcPr>
            <w:tcW w:w="1559" w:type="dxa"/>
          </w:tcPr>
          <w:p w14:paraId="00213E5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90</w:t>
            </w:r>
          </w:p>
        </w:tc>
        <w:tc>
          <w:tcPr>
            <w:tcW w:w="617" w:type="dxa"/>
          </w:tcPr>
          <w:p w14:paraId="16603AB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Tinggi</w:t>
            </w:r>
          </w:p>
          <w:p w14:paraId="04BA169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X &gt; 6</w:t>
            </w:r>
          </w:p>
        </w:tc>
      </w:tr>
      <w:tr w:rsidR="00FE49A3" w:rsidRPr="00520D7C" w14:paraId="17646F8F" w14:textId="77777777" w:rsidTr="00FE49A3">
        <w:trPr>
          <w:trHeight w:val="450"/>
        </w:trPr>
        <w:tc>
          <w:tcPr>
            <w:tcW w:w="484" w:type="dxa"/>
            <w:vMerge w:val="restart"/>
          </w:tcPr>
          <w:p w14:paraId="1740D6D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5.</w:t>
            </w:r>
          </w:p>
        </w:tc>
        <w:tc>
          <w:tcPr>
            <w:tcW w:w="1708" w:type="dxa"/>
            <w:vMerge w:val="restart"/>
          </w:tcPr>
          <w:p w14:paraId="2D7F489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Prestasi</w:t>
            </w:r>
          </w:p>
        </w:tc>
        <w:tc>
          <w:tcPr>
            <w:tcW w:w="1276" w:type="dxa"/>
          </w:tcPr>
          <w:p w14:paraId="07103860"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70</w:t>
            </w:r>
          </w:p>
        </w:tc>
        <w:tc>
          <w:tcPr>
            <w:tcW w:w="1417" w:type="dxa"/>
          </w:tcPr>
          <w:p w14:paraId="144F6FD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1559" w:type="dxa"/>
          </w:tcPr>
          <w:p w14:paraId="4682C1C8"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0</w:t>
            </w:r>
          </w:p>
        </w:tc>
        <w:tc>
          <w:tcPr>
            <w:tcW w:w="617" w:type="dxa"/>
          </w:tcPr>
          <w:p w14:paraId="2150E95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Rendah</w:t>
            </w:r>
          </w:p>
          <w:p w14:paraId="3814F76A"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 xml:space="preserve">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20</w:t>
            </w:r>
          </w:p>
        </w:tc>
      </w:tr>
      <w:tr w:rsidR="00FE49A3" w:rsidRPr="00520D7C" w14:paraId="04354CB6" w14:textId="77777777" w:rsidTr="00FE49A3">
        <w:trPr>
          <w:trHeight w:val="525"/>
        </w:trPr>
        <w:tc>
          <w:tcPr>
            <w:tcW w:w="484" w:type="dxa"/>
            <w:vMerge/>
          </w:tcPr>
          <w:p w14:paraId="03187075" w14:textId="77777777" w:rsidR="0084689E" w:rsidRPr="00520D7C" w:rsidRDefault="0084689E" w:rsidP="001F0FDD">
            <w:pPr>
              <w:jc w:val="both"/>
              <w:rPr>
                <w:rFonts w:ascii="Arial" w:hAnsi="Arial" w:cs="Arial"/>
                <w:sz w:val="18"/>
                <w:szCs w:val="18"/>
                <w:lang w:val="eu-ES"/>
              </w:rPr>
            </w:pPr>
          </w:p>
        </w:tc>
        <w:tc>
          <w:tcPr>
            <w:tcW w:w="1708" w:type="dxa"/>
            <w:vMerge/>
          </w:tcPr>
          <w:p w14:paraId="5B9EF21F" w14:textId="77777777" w:rsidR="0084689E" w:rsidRPr="00520D7C" w:rsidRDefault="0084689E" w:rsidP="001F0FDD">
            <w:pPr>
              <w:jc w:val="both"/>
              <w:rPr>
                <w:rFonts w:ascii="Arial" w:hAnsi="Arial" w:cs="Arial"/>
                <w:sz w:val="18"/>
                <w:szCs w:val="18"/>
                <w:lang w:val="eu-ES"/>
              </w:rPr>
            </w:pPr>
          </w:p>
        </w:tc>
        <w:tc>
          <w:tcPr>
            <w:tcW w:w="1276" w:type="dxa"/>
          </w:tcPr>
          <w:p w14:paraId="7BBB8340"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color w:val="444444"/>
                <w:sz w:val="18"/>
                <w:szCs w:val="18"/>
                <w:bdr w:val="none" w:sz="0" w:space="0" w:color="auto" w:frame="1"/>
                <w:shd w:val="clear" w:color="auto" w:fill="FEFEFE"/>
              </w:rPr>
              <w:t>30</w:t>
            </w:r>
          </w:p>
          <w:p w14:paraId="63A725FC" w14:textId="77777777" w:rsidR="0084689E" w:rsidRPr="00520D7C" w:rsidRDefault="0084689E" w:rsidP="001F0FDD">
            <w:pPr>
              <w:jc w:val="both"/>
              <w:rPr>
                <w:rFonts w:ascii="Arial" w:hAnsi="Arial" w:cs="Arial"/>
                <w:sz w:val="18"/>
                <w:szCs w:val="18"/>
                <w:lang w:val="eu-ES"/>
              </w:rPr>
            </w:pPr>
          </w:p>
        </w:tc>
        <w:tc>
          <w:tcPr>
            <w:tcW w:w="1417" w:type="dxa"/>
          </w:tcPr>
          <w:p w14:paraId="1E69189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30</w:t>
            </w:r>
          </w:p>
        </w:tc>
        <w:tc>
          <w:tcPr>
            <w:tcW w:w="1559" w:type="dxa"/>
          </w:tcPr>
          <w:p w14:paraId="40E0AC0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10</w:t>
            </w:r>
          </w:p>
        </w:tc>
        <w:tc>
          <w:tcPr>
            <w:tcW w:w="617" w:type="dxa"/>
          </w:tcPr>
          <w:p w14:paraId="063530B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Sedang</w:t>
            </w:r>
          </w:p>
          <w:p w14:paraId="419B771C" w14:textId="77777777" w:rsidR="0084689E" w:rsidRPr="00520D7C" w:rsidRDefault="0084689E" w:rsidP="001F0FDD">
            <w:pPr>
              <w:jc w:val="both"/>
              <w:rPr>
                <w:rFonts w:ascii="Arial" w:hAnsi="Arial" w:cs="Arial"/>
                <w:color w:val="444444"/>
                <w:sz w:val="18"/>
                <w:szCs w:val="18"/>
                <w:bdr w:val="none" w:sz="0" w:space="0" w:color="auto" w:frame="1"/>
                <w:shd w:val="clear" w:color="auto" w:fill="FEFEFE"/>
              </w:rPr>
            </w:pPr>
            <w:r w:rsidRPr="00520D7C">
              <w:rPr>
                <w:rFonts w:ascii="Arial" w:hAnsi="Arial" w:cs="Arial"/>
                <w:sz w:val="18"/>
                <w:szCs w:val="18"/>
                <w:lang w:val="eu-ES"/>
              </w:rPr>
              <w:t>20</w:t>
            </w:r>
            <w:r w:rsidRPr="00520D7C">
              <w:rPr>
                <w:rFonts w:ascii="Arial" w:hAnsi="Arial" w:cs="Arial"/>
                <w:color w:val="444444"/>
                <w:sz w:val="18"/>
                <w:szCs w:val="18"/>
                <w:bdr w:val="none" w:sz="0" w:space="0" w:color="auto" w:frame="1"/>
                <w:shd w:val="clear" w:color="auto" w:fill="FEFEFE"/>
              </w:rPr>
              <w:t xml:space="preserve">&lt; X </w:t>
            </w:r>
            <w:r w:rsidRPr="00520D7C">
              <w:rPr>
                <w:rFonts w:ascii="Arial" w:hAnsi="Arial" w:cs="Arial"/>
                <w:color w:val="444444"/>
                <w:sz w:val="18"/>
                <w:szCs w:val="18"/>
                <w:u w:val="single"/>
                <w:bdr w:val="none" w:sz="0" w:space="0" w:color="auto" w:frame="1"/>
                <w:shd w:val="clear" w:color="auto" w:fill="FEFEFE"/>
              </w:rPr>
              <w:t>&lt;</w:t>
            </w:r>
            <w:r w:rsidR="00FE49A3" w:rsidRPr="00520D7C">
              <w:rPr>
                <w:rFonts w:ascii="Arial" w:hAnsi="Arial" w:cs="Arial"/>
                <w:color w:val="444444"/>
                <w:sz w:val="18"/>
                <w:szCs w:val="18"/>
                <w:bdr w:val="none" w:sz="0" w:space="0" w:color="auto" w:frame="1"/>
                <w:shd w:val="clear" w:color="auto" w:fill="FEFEFE"/>
              </w:rPr>
              <w:t xml:space="preserve"> 30</w:t>
            </w:r>
          </w:p>
        </w:tc>
      </w:tr>
      <w:tr w:rsidR="00FE49A3" w:rsidRPr="00520D7C" w14:paraId="50162DF2" w14:textId="77777777" w:rsidTr="00FE49A3">
        <w:trPr>
          <w:trHeight w:val="426"/>
        </w:trPr>
        <w:tc>
          <w:tcPr>
            <w:tcW w:w="484" w:type="dxa"/>
            <w:vMerge/>
          </w:tcPr>
          <w:p w14:paraId="0BCC85F0" w14:textId="77777777" w:rsidR="0084689E" w:rsidRPr="00520D7C" w:rsidRDefault="0084689E" w:rsidP="001F0FDD">
            <w:pPr>
              <w:jc w:val="both"/>
              <w:rPr>
                <w:rFonts w:ascii="Arial" w:hAnsi="Arial" w:cs="Arial"/>
                <w:i/>
                <w:sz w:val="18"/>
                <w:szCs w:val="18"/>
                <w:lang w:val="eu-ES"/>
              </w:rPr>
            </w:pPr>
          </w:p>
        </w:tc>
        <w:tc>
          <w:tcPr>
            <w:tcW w:w="1708" w:type="dxa"/>
            <w:vMerge/>
          </w:tcPr>
          <w:p w14:paraId="403AF4EC" w14:textId="77777777" w:rsidR="0084689E" w:rsidRPr="00520D7C" w:rsidRDefault="0084689E" w:rsidP="001F0FDD">
            <w:pPr>
              <w:jc w:val="both"/>
              <w:rPr>
                <w:rFonts w:ascii="Arial" w:hAnsi="Arial" w:cs="Arial"/>
                <w:i/>
                <w:sz w:val="18"/>
                <w:szCs w:val="18"/>
                <w:lang w:val="eu-ES"/>
              </w:rPr>
            </w:pPr>
          </w:p>
        </w:tc>
        <w:tc>
          <w:tcPr>
            <w:tcW w:w="1276" w:type="dxa"/>
          </w:tcPr>
          <w:p w14:paraId="30D2C612" w14:textId="77777777" w:rsidR="0084689E" w:rsidRPr="00520D7C" w:rsidRDefault="0084689E" w:rsidP="001F0FDD">
            <w:pPr>
              <w:jc w:val="both"/>
              <w:rPr>
                <w:rFonts w:ascii="Arial" w:hAnsi="Arial" w:cs="Arial"/>
                <w:i/>
                <w:sz w:val="18"/>
                <w:szCs w:val="18"/>
                <w:lang w:val="eu-ES"/>
              </w:rPr>
            </w:pPr>
            <w:r w:rsidRPr="00520D7C">
              <w:rPr>
                <w:rFonts w:ascii="Arial" w:hAnsi="Arial" w:cs="Arial"/>
                <w:i/>
                <w:sz w:val="18"/>
                <w:szCs w:val="18"/>
                <w:lang w:val="eu-ES"/>
              </w:rPr>
              <w:t>0</w:t>
            </w:r>
          </w:p>
        </w:tc>
        <w:tc>
          <w:tcPr>
            <w:tcW w:w="1417" w:type="dxa"/>
          </w:tcPr>
          <w:p w14:paraId="21056D31" w14:textId="77777777" w:rsidR="0084689E" w:rsidRPr="00520D7C" w:rsidRDefault="0084689E" w:rsidP="001F0FDD">
            <w:pPr>
              <w:jc w:val="both"/>
              <w:rPr>
                <w:rFonts w:ascii="Arial" w:hAnsi="Arial" w:cs="Arial"/>
                <w:i/>
                <w:sz w:val="18"/>
                <w:szCs w:val="18"/>
                <w:lang w:val="eu-ES"/>
              </w:rPr>
            </w:pPr>
            <w:r w:rsidRPr="00520D7C">
              <w:rPr>
                <w:rFonts w:ascii="Arial" w:hAnsi="Arial" w:cs="Arial"/>
                <w:i/>
                <w:sz w:val="18"/>
                <w:szCs w:val="18"/>
                <w:lang w:val="eu-ES"/>
              </w:rPr>
              <w:t>70</w:t>
            </w:r>
          </w:p>
        </w:tc>
        <w:tc>
          <w:tcPr>
            <w:tcW w:w="1559" w:type="dxa"/>
          </w:tcPr>
          <w:p w14:paraId="683AC3AB" w14:textId="77777777" w:rsidR="0084689E" w:rsidRPr="00520D7C" w:rsidRDefault="0084689E" w:rsidP="001F0FDD">
            <w:pPr>
              <w:jc w:val="both"/>
              <w:rPr>
                <w:rFonts w:ascii="Arial" w:hAnsi="Arial" w:cs="Arial"/>
                <w:i/>
                <w:sz w:val="18"/>
                <w:szCs w:val="18"/>
                <w:lang w:val="eu-ES"/>
              </w:rPr>
            </w:pPr>
            <w:r w:rsidRPr="00520D7C">
              <w:rPr>
                <w:rFonts w:ascii="Arial" w:hAnsi="Arial" w:cs="Arial"/>
                <w:i/>
                <w:sz w:val="18"/>
                <w:szCs w:val="18"/>
                <w:lang w:val="eu-ES"/>
              </w:rPr>
              <w:t>90</w:t>
            </w:r>
          </w:p>
        </w:tc>
        <w:tc>
          <w:tcPr>
            <w:tcW w:w="617" w:type="dxa"/>
          </w:tcPr>
          <w:p w14:paraId="31717347" w14:textId="77777777" w:rsidR="0084689E" w:rsidRPr="00520D7C" w:rsidRDefault="0084689E" w:rsidP="001F0FDD">
            <w:pPr>
              <w:jc w:val="both"/>
              <w:rPr>
                <w:rFonts w:ascii="Arial" w:hAnsi="Arial" w:cs="Arial"/>
                <w:i/>
                <w:sz w:val="18"/>
                <w:szCs w:val="18"/>
                <w:lang w:val="eu-ES"/>
              </w:rPr>
            </w:pPr>
            <w:r w:rsidRPr="00520D7C">
              <w:rPr>
                <w:rFonts w:ascii="Arial" w:hAnsi="Arial" w:cs="Arial"/>
                <w:i/>
                <w:sz w:val="18"/>
                <w:szCs w:val="18"/>
                <w:lang w:val="eu-ES"/>
              </w:rPr>
              <w:t>Tinggi</w:t>
            </w:r>
          </w:p>
          <w:p w14:paraId="686043CE" w14:textId="77777777" w:rsidR="0084689E" w:rsidRPr="00520D7C" w:rsidRDefault="0084689E" w:rsidP="001F0FDD">
            <w:pPr>
              <w:jc w:val="both"/>
              <w:rPr>
                <w:rFonts w:ascii="Arial" w:hAnsi="Arial" w:cs="Arial"/>
                <w:i/>
                <w:sz w:val="18"/>
                <w:szCs w:val="18"/>
                <w:lang w:val="eu-ES"/>
              </w:rPr>
            </w:pPr>
            <w:r w:rsidRPr="00520D7C">
              <w:rPr>
                <w:rFonts w:ascii="Arial" w:hAnsi="Arial" w:cs="Arial"/>
                <w:i/>
                <w:sz w:val="18"/>
                <w:szCs w:val="18"/>
                <w:lang w:val="eu-ES"/>
              </w:rPr>
              <w:t>X &gt; 30</w:t>
            </w:r>
          </w:p>
        </w:tc>
      </w:tr>
    </w:tbl>
    <w:p w14:paraId="7DED7D45" w14:textId="77777777" w:rsidR="0084689E" w:rsidRPr="00520D7C" w:rsidRDefault="0084689E" w:rsidP="001F0FDD">
      <w:pPr>
        <w:ind w:firstLine="720"/>
        <w:jc w:val="both"/>
        <w:rPr>
          <w:rFonts w:ascii="Arial" w:hAnsi="Arial" w:cs="Arial"/>
          <w:sz w:val="18"/>
          <w:szCs w:val="18"/>
          <w:lang w:val="eu-ES"/>
        </w:rPr>
      </w:pPr>
      <w:r w:rsidRPr="00520D7C">
        <w:rPr>
          <w:rFonts w:ascii="Arial" w:hAnsi="Arial" w:cs="Arial"/>
          <w:i/>
          <w:sz w:val="18"/>
          <w:szCs w:val="18"/>
          <w:lang w:val="eu-ES"/>
        </w:rPr>
        <w:t>Tabel 12</w:t>
      </w:r>
      <w:r w:rsidRPr="00520D7C">
        <w:rPr>
          <w:rFonts w:ascii="Arial" w:hAnsi="Arial" w:cs="Arial"/>
          <w:sz w:val="18"/>
          <w:szCs w:val="18"/>
          <w:lang w:val="eu-ES"/>
        </w:rPr>
        <w:t>. Perbandingan hasil konsep diri per-aspek antara pretest, posttest &amp; follow up</w:t>
      </w:r>
    </w:p>
    <w:p w14:paraId="1AEBB089" w14:textId="77777777" w:rsidR="0084689E" w:rsidRPr="00520D7C" w:rsidRDefault="0084689E" w:rsidP="00FE49A3">
      <w:pPr>
        <w:spacing w:line="360" w:lineRule="auto"/>
        <w:jc w:val="both"/>
        <w:rPr>
          <w:rFonts w:ascii="Arial" w:hAnsi="Arial" w:cs="Arial"/>
          <w:lang w:val="eu-ES"/>
        </w:rPr>
      </w:pPr>
      <w:r w:rsidRPr="00520D7C">
        <w:rPr>
          <w:rFonts w:ascii="Arial" w:hAnsi="Arial" w:cs="Arial"/>
          <w:lang w:val="eu-ES"/>
        </w:rPr>
        <w:t>Berdasarkan tabel perbandingan hasil konsep diri per-aspek antara pre test, post test dan follow up maka dapat dilihat juga perbandingan tersebut dengan diagram lingkaran (</w:t>
      </w:r>
      <w:r w:rsidRPr="00520D7C">
        <w:rPr>
          <w:rFonts w:ascii="Arial" w:hAnsi="Arial" w:cs="Arial"/>
          <w:i/>
          <w:lang w:val="eu-ES"/>
        </w:rPr>
        <w:t>pie chart)</w:t>
      </w:r>
      <w:r w:rsidRPr="00520D7C">
        <w:rPr>
          <w:rFonts w:ascii="Arial" w:hAnsi="Arial" w:cs="Arial"/>
          <w:lang w:val="eu-ES"/>
        </w:rPr>
        <w:t xml:space="preserve"> agar mempermudah</w:t>
      </w:r>
      <w:r w:rsidR="00FE49A3" w:rsidRPr="00520D7C">
        <w:rPr>
          <w:rFonts w:ascii="Arial" w:hAnsi="Arial" w:cs="Arial"/>
          <w:lang w:val="eu-ES"/>
        </w:rPr>
        <w:t xml:space="preserve"> membaca perbandingan tersebut.</w:t>
      </w:r>
    </w:p>
    <w:tbl>
      <w:tblPr>
        <w:tblStyle w:val="TableGrid"/>
        <w:tblW w:w="10176" w:type="dxa"/>
        <w:jc w:val="center"/>
        <w:tblLook w:val="04A0" w:firstRow="1" w:lastRow="0" w:firstColumn="1" w:lastColumn="0" w:noHBand="0" w:noVBand="1"/>
      </w:tblPr>
      <w:tblGrid>
        <w:gridCol w:w="497"/>
        <w:gridCol w:w="717"/>
        <w:gridCol w:w="3636"/>
        <w:gridCol w:w="2796"/>
        <w:gridCol w:w="2766"/>
      </w:tblGrid>
      <w:tr w:rsidR="0084689E" w:rsidRPr="00520D7C" w14:paraId="4DED7D00" w14:textId="77777777" w:rsidTr="001E549D">
        <w:trPr>
          <w:jc w:val="center"/>
        </w:trPr>
        <w:tc>
          <w:tcPr>
            <w:tcW w:w="250" w:type="dxa"/>
          </w:tcPr>
          <w:p w14:paraId="5EE043F8"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No.</w:t>
            </w:r>
          </w:p>
        </w:tc>
        <w:tc>
          <w:tcPr>
            <w:tcW w:w="728" w:type="dxa"/>
          </w:tcPr>
          <w:p w14:paraId="5C9C76E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Aspek</w:t>
            </w:r>
          </w:p>
        </w:tc>
        <w:tc>
          <w:tcPr>
            <w:tcW w:w="3636" w:type="dxa"/>
          </w:tcPr>
          <w:p w14:paraId="7989844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Diagram Lingkaran Kategorisasi Skor</w:t>
            </w:r>
          </w:p>
          <w:p w14:paraId="2BA3AEB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Pre test</w:t>
            </w:r>
          </w:p>
          <w:p w14:paraId="4173960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Dalam presentase (%)</w:t>
            </w:r>
          </w:p>
        </w:tc>
        <w:tc>
          <w:tcPr>
            <w:tcW w:w="2796" w:type="dxa"/>
          </w:tcPr>
          <w:p w14:paraId="0A50413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Diagram Lingkaran Kategorisasi Skor</w:t>
            </w:r>
          </w:p>
          <w:p w14:paraId="43E1F82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 xml:space="preserve">Post test </w:t>
            </w:r>
          </w:p>
          <w:p w14:paraId="4EF9B39A"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Dalam presentase (%)</w:t>
            </w:r>
          </w:p>
        </w:tc>
        <w:tc>
          <w:tcPr>
            <w:tcW w:w="2766" w:type="dxa"/>
          </w:tcPr>
          <w:p w14:paraId="5C6C0711"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Diagram Lingkaran Kategorisasi Skor</w:t>
            </w:r>
          </w:p>
          <w:p w14:paraId="3757F52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Follow up</w:t>
            </w:r>
          </w:p>
          <w:p w14:paraId="4464110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Dalam presentase (%)</w:t>
            </w:r>
          </w:p>
        </w:tc>
      </w:tr>
      <w:tr w:rsidR="0084689E" w:rsidRPr="00520D7C" w14:paraId="784CC449" w14:textId="77777777" w:rsidTr="001E549D">
        <w:trPr>
          <w:trHeight w:val="2357"/>
          <w:jc w:val="center"/>
        </w:trPr>
        <w:tc>
          <w:tcPr>
            <w:tcW w:w="250" w:type="dxa"/>
          </w:tcPr>
          <w:p w14:paraId="2AE14BD5" w14:textId="77777777" w:rsidR="0084689E" w:rsidRPr="00520D7C" w:rsidRDefault="0084689E" w:rsidP="001F0FDD">
            <w:pPr>
              <w:jc w:val="both"/>
              <w:rPr>
                <w:rFonts w:ascii="Arial" w:hAnsi="Arial" w:cs="Arial"/>
                <w:sz w:val="18"/>
                <w:szCs w:val="18"/>
                <w:lang w:val="eu-ES"/>
              </w:rPr>
            </w:pPr>
          </w:p>
          <w:p w14:paraId="2026F443" w14:textId="77777777" w:rsidR="0084689E" w:rsidRPr="00520D7C" w:rsidRDefault="0084689E" w:rsidP="001F0FDD">
            <w:pPr>
              <w:jc w:val="both"/>
              <w:rPr>
                <w:rFonts w:ascii="Arial" w:hAnsi="Arial" w:cs="Arial"/>
                <w:sz w:val="18"/>
                <w:szCs w:val="18"/>
                <w:lang w:val="eu-ES"/>
              </w:rPr>
            </w:pPr>
          </w:p>
          <w:p w14:paraId="11756591" w14:textId="77777777" w:rsidR="0084689E" w:rsidRPr="00520D7C" w:rsidRDefault="0084689E" w:rsidP="001F0FDD">
            <w:pPr>
              <w:jc w:val="both"/>
              <w:rPr>
                <w:rFonts w:ascii="Arial" w:hAnsi="Arial" w:cs="Arial"/>
                <w:sz w:val="18"/>
                <w:szCs w:val="18"/>
                <w:lang w:val="eu-ES"/>
              </w:rPr>
            </w:pPr>
          </w:p>
          <w:p w14:paraId="5FC61A21" w14:textId="77777777" w:rsidR="0084689E" w:rsidRPr="00520D7C" w:rsidRDefault="0084689E" w:rsidP="001F0FDD">
            <w:pPr>
              <w:jc w:val="both"/>
              <w:rPr>
                <w:rFonts w:ascii="Arial" w:hAnsi="Arial" w:cs="Arial"/>
                <w:sz w:val="18"/>
                <w:szCs w:val="18"/>
                <w:lang w:val="eu-ES"/>
              </w:rPr>
            </w:pPr>
          </w:p>
          <w:p w14:paraId="4DE55581" w14:textId="77777777" w:rsidR="0084689E" w:rsidRPr="00520D7C" w:rsidRDefault="0084689E" w:rsidP="001F0FDD">
            <w:pPr>
              <w:jc w:val="both"/>
              <w:rPr>
                <w:rFonts w:ascii="Arial" w:hAnsi="Arial" w:cs="Arial"/>
                <w:sz w:val="18"/>
                <w:szCs w:val="18"/>
                <w:lang w:val="eu-ES"/>
              </w:rPr>
            </w:pPr>
          </w:p>
          <w:p w14:paraId="720E16D1" w14:textId="77777777" w:rsidR="0084689E" w:rsidRPr="00520D7C" w:rsidRDefault="0084689E" w:rsidP="001F0FDD">
            <w:pPr>
              <w:jc w:val="both"/>
              <w:rPr>
                <w:rFonts w:ascii="Arial" w:hAnsi="Arial" w:cs="Arial"/>
                <w:sz w:val="18"/>
                <w:szCs w:val="18"/>
                <w:lang w:val="eu-ES"/>
              </w:rPr>
            </w:pPr>
          </w:p>
          <w:p w14:paraId="218E51C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1.</w:t>
            </w:r>
          </w:p>
        </w:tc>
        <w:tc>
          <w:tcPr>
            <w:tcW w:w="728" w:type="dxa"/>
          </w:tcPr>
          <w:p w14:paraId="6BE410E3" w14:textId="77777777" w:rsidR="0084689E" w:rsidRPr="00520D7C" w:rsidRDefault="0084689E" w:rsidP="001F0FDD">
            <w:pPr>
              <w:jc w:val="both"/>
              <w:rPr>
                <w:rFonts w:ascii="Arial" w:hAnsi="Arial" w:cs="Arial"/>
                <w:sz w:val="18"/>
                <w:szCs w:val="18"/>
                <w:lang w:val="eu-ES"/>
              </w:rPr>
            </w:pPr>
          </w:p>
          <w:p w14:paraId="2768CD40" w14:textId="77777777" w:rsidR="0084689E" w:rsidRPr="00520D7C" w:rsidRDefault="0084689E" w:rsidP="001F0FDD">
            <w:pPr>
              <w:jc w:val="both"/>
              <w:rPr>
                <w:rFonts w:ascii="Arial" w:hAnsi="Arial" w:cs="Arial"/>
                <w:sz w:val="18"/>
                <w:szCs w:val="18"/>
                <w:lang w:val="eu-ES"/>
              </w:rPr>
            </w:pPr>
          </w:p>
          <w:p w14:paraId="7A96E298" w14:textId="77777777" w:rsidR="0084689E" w:rsidRPr="00520D7C" w:rsidRDefault="0084689E" w:rsidP="001F0FDD">
            <w:pPr>
              <w:jc w:val="both"/>
              <w:rPr>
                <w:rFonts w:ascii="Arial" w:hAnsi="Arial" w:cs="Arial"/>
                <w:sz w:val="18"/>
                <w:szCs w:val="18"/>
                <w:lang w:val="eu-ES"/>
              </w:rPr>
            </w:pPr>
          </w:p>
          <w:p w14:paraId="097FD2F7" w14:textId="77777777" w:rsidR="0084689E" w:rsidRPr="00520D7C" w:rsidRDefault="0084689E" w:rsidP="001F0FDD">
            <w:pPr>
              <w:jc w:val="both"/>
              <w:rPr>
                <w:rFonts w:ascii="Arial" w:hAnsi="Arial" w:cs="Arial"/>
                <w:sz w:val="18"/>
                <w:szCs w:val="18"/>
                <w:lang w:val="eu-ES"/>
              </w:rPr>
            </w:pPr>
          </w:p>
          <w:p w14:paraId="07CCF705" w14:textId="77777777" w:rsidR="0084689E" w:rsidRPr="00520D7C" w:rsidRDefault="0084689E" w:rsidP="001F0FDD">
            <w:pPr>
              <w:jc w:val="both"/>
              <w:rPr>
                <w:rFonts w:ascii="Arial" w:hAnsi="Arial" w:cs="Arial"/>
                <w:sz w:val="18"/>
                <w:szCs w:val="18"/>
                <w:lang w:val="eu-ES"/>
              </w:rPr>
            </w:pPr>
          </w:p>
          <w:p w14:paraId="5D2D3183" w14:textId="77777777" w:rsidR="0084689E" w:rsidRPr="00520D7C" w:rsidRDefault="0084689E" w:rsidP="001F0FDD">
            <w:pPr>
              <w:jc w:val="both"/>
              <w:rPr>
                <w:rFonts w:ascii="Arial" w:hAnsi="Arial" w:cs="Arial"/>
                <w:sz w:val="18"/>
                <w:szCs w:val="18"/>
                <w:lang w:val="eu-ES"/>
              </w:rPr>
            </w:pPr>
          </w:p>
          <w:p w14:paraId="29D15F5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Fisik</w:t>
            </w:r>
          </w:p>
        </w:tc>
        <w:tc>
          <w:tcPr>
            <w:tcW w:w="3636" w:type="dxa"/>
          </w:tcPr>
          <w:p w14:paraId="60440E0F" w14:textId="77777777" w:rsidR="0084689E" w:rsidRPr="00520D7C" w:rsidRDefault="0084689E" w:rsidP="001F0FDD">
            <w:pPr>
              <w:jc w:val="both"/>
              <w:rPr>
                <w:rFonts w:ascii="Arial" w:hAnsi="Arial" w:cs="Arial"/>
                <w:sz w:val="18"/>
                <w:szCs w:val="18"/>
                <w:lang w:val="eu-ES"/>
              </w:rPr>
            </w:pPr>
          </w:p>
          <w:p w14:paraId="2DDC33C9" w14:textId="77777777" w:rsidR="0084689E" w:rsidRPr="00520D7C" w:rsidRDefault="0084689E" w:rsidP="001F0FDD">
            <w:pPr>
              <w:tabs>
                <w:tab w:val="left" w:pos="240"/>
                <w:tab w:val="center" w:pos="2859"/>
              </w:tabs>
              <w:jc w:val="both"/>
              <w:rPr>
                <w:rFonts w:ascii="Arial" w:hAnsi="Arial" w:cs="Arial"/>
                <w:sz w:val="18"/>
                <w:szCs w:val="18"/>
                <w:lang w:val="eu-ES"/>
              </w:rPr>
            </w:pPr>
            <w:r w:rsidRPr="00520D7C">
              <w:rPr>
                <w:rFonts w:ascii="Arial" w:hAnsi="Arial" w:cs="Arial"/>
                <w:noProof/>
                <w:sz w:val="18"/>
                <w:szCs w:val="18"/>
              </w:rPr>
              <w:drawing>
                <wp:inline distT="0" distB="0" distL="0" distR="0" wp14:anchorId="3A827209" wp14:editId="395D9877">
                  <wp:extent cx="2162175" cy="16954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796" w:type="dxa"/>
          </w:tcPr>
          <w:p w14:paraId="73BB73CB"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56AED4DC" wp14:editId="0C28EEA4">
                  <wp:extent cx="1533525" cy="17907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766" w:type="dxa"/>
          </w:tcPr>
          <w:p w14:paraId="79562169"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1957C094" wp14:editId="5683ADAE">
                  <wp:extent cx="1543050" cy="18478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4689E" w:rsidRPr="00520D7C" w14:paraId="55592C03" w14:textId="77777777" w:rsidTr="001E549D">
        <w:trPr>
          <w:trHeight w:val="2762"/>
          <w:jc w:val="center"/>
        </w:trPr>
        <w:tc>
          <w:tcPr>
            <w:tcW w:w="250" w:type="dxa"/>
          </w:tcPr>
          <w:p w14:paraId="34130A33" w14:textId="77777777" w:rsidR="0084689E" w:rsidRPr="00520D7C" w:rsidRDefault="0084689E" w:rsidP="001F0FDD">
            <w:pPr>
              <w:jc w:val="both"/>
              <w:rPr>
                <w:rFonts w:ascii="Arial" w:hAnsi="Arial" w:cs="Arial"/>
                <w:sz w:val="18"/>
                <w:szCs w:val="18"/>
                <w:lang w:val="eu-ES"/>
              </w:rPr>
            </w:pPr>
          </w:p>
          <w:p w14:paraId="597B0CBC" w14:textId="77777777" w:rsidR="0084689E" w:rsidRPr="00520D7C" w:rsidRDefault="0084689E" w:rsidP="001F0FDD">
            <w:pPr>
              <w:jc w:val="both"/>
              <w:rPr>
                <w:rFonts w:ascii="Arial" w:hAnsi="Arial" w:cs="Arial"/>
                <w:sz w:val="18"/>
                <w:szCs w:val="18"/>
                <w:lang w:val="eu-ES"/>
              </w:rPr>
            </w:pPr>
          </w:p>
          <w:p w14:paraId="60A469B4" w14:textId="77777777" w:rsidR="0084689E" w:rsidRPr="00520D7C" w:rsidRDefault="0084689E" w:rsidP="001F0FDD">
            <w:pPr>
              <w:jc w:val="both"/>
              <w:rPr>
                <w:rFonts w:ascii="Arial" w:hAnsi="Arial" w:cs="Arial"/>
                <w:sz w:val="18"/>
                <w:szCs w:val="18"/>
                <w:lang w:val="eu-ES"/>
              </w:rPr>
            </w:pPr>
          </w:p>
          <w:p w14:paraId="1E77FD54" w14:textId="77777777" w:rsidR="0084689E" w:rsidRPr="00520D7C" w:rsidRDefault="0084689E" w:rsidP="001F0FDD">
            <w:pPr>
              <w:jc w:val="both"/>
              <w:rPr>
                <w:rFonts w:ascii="Arial" w:hAnsi="Arial" w:cs="Arial"/>
                <w:sz w:val="18"/>
                <w:szCs w:val="18"/>
                <w:lang w:val="eu-ES"/>
              </w:rPr>
            </w:pPr>
          </w:p>
          <w:p w14:paraId="7C3E384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2.</w:t>
            </w:r>
          </w:p>
        </w:tc>
        <w:tc>
          <w:tcPr>
            <w:tcW w:w="728" w:type="dxa"/>
          </w:tcPr>
          <w:p w14:paraId="7A0322C3" w14:textId="77777777" w:rsidR="0084689E" w:rsidRPr="00520D7C" w:rsidRDefault="0084689E" w:rsidP="001F0FDD">
            <w:pPr>
              <w:jc w:val="both"/>
              <w:rPr>
                <w:rFonts w:ascii="Arial" w:hAnsi="Arial" w:cs="Arial"/>
                <w:sz w:val="18"/>
                <w:szCs w:val="18"/>
                <w:lang w:val="eu-ES"/>
              </w:rPr>
            </w:pPr>
          </w:p>
          <w:p w14:paraId="65597A9D" w14:textId="77777777" w:rsidR="0084689E" w:rsidRPr="00520D7C" w:rsidRDefault="0084689E" w:rsidP="001F0FDD">
            <w:pPr>
              <w:jc w:val="both"/>
              <w:rPr>
                <w:rFonts w:ascii="Arial" w:hAnsi="Arial" w:cs="Arial"/>
                <w:sz w:val="18"/>
                <w:szCs w:val="18"/>
                <w:lang w:val="eu-ES"/>
              </w:rPr>
            </w:pPr>
          </w:p>
          <w:p w14:paraId="34C1C8E7" w14:textId="77777777" w:rsidR="0084689E" w:rsidRPr="00520D7C" w:rsidRDefault="0084689E" w:rsidP="001F0FDD">
            <w:pPr>
              <w:jc w:val="both"/>
              <w:rPr>
                <w:rFonts w:ascii="Arial" w:hAnsi="Arial" w:cs="Arial"/>
                <w:sz w:val="18"/>
                <w:szCs w:val="18"/>
                <w:lang w:val="eu-ES"/>
              </w:rPr>
            </w:pPr>
          </w:p>
          <w:p w14:paraId="09452707" w14:textId="77777777" w:rsidR="0084689E" w:rsidRPr="00520D7C" w:rsidRDefault="0084689E" w:rsidP="001F0FDD">
            <w:pPr>
              <w:jc w:val="both"/>
              <w:rPr>
                <w:rFonts w:ascii="Arial" w:hAnsi="Arial" w:cs="Arial"/>
                <w:sz w:val="18"/>
                <w:szCs w:val="18"/>
                <w:lang w:val="eu-ES"/>
              </w:rPr>
            </w:pPr>
          </w:p>
          <w:p w14:paraId="3CF6FA9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Psikis</w:t>
            </w:r>
          </w:p>
        </w:tc>
        <w:tc>
          <w:tcPr>
            <w:tcW w:w="3636" w:type="dxa"/>
          </w:tcPr>
          <w:p w14:paraId="69F8D596" w14:textId="77777777" w:rsidR="0084689E" w:rsidRPr="00520D7C" w:rsidRDefault="0084689E" w:rsidP="001F0FDD">
            <w:pPr>
              <w:jc w:val="both"/>
              <w:rPr>
                <w:rFonts w:ascii="Arial" w:hAnsi="Arial" w:cs="Arial"/>
                <w:sz w:val="18"/>
                <w:szCs w:val="18"/>
                <w:lang w:val="eu-ES"/>
              </w:rPr>
            </w:pPr>
          </w:p>
          <w:p w14:paraId="0A26CE10"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14AAC3BB" wp14:editId="76239667">
                  <wp:extent cx="2028825" cy="15716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BBE4E0" w14:textId="77777777" w:rsidR="0084689E" w:rsidRPr="00520D7C" w:rsidRDefault="0084689E" w:rsidP="001F0FDD">
            <w:pPr>
              <w:jc w:val="both"/>
              <w:rPr>
                <w:rFonts w:ascii="Arial" w:hAnsi="Arial" w:cs="Arial"/>
                <w:sz w:val="18"/>
                <w:szCs w:val="18"/>
                <w:lang w:val="eu-ES"/>
              </w:rPr>
            </w:pPr>
          </w:p>
        </w:tc>
        <w:tc>
          <w:tcPr>
            <w:tcW w:w="2796" w:type="dxa"/>
          </w:tcPr>
          <w:p w14:paraId="7C482D87"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4E4DD378" wp14:editId="1AB68BB9">
                  <wp:extent cx="1495425" cy="17716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766" w:type="dxa"/>
          </w:tcPr>
          <w:p w14:paraId="7807912C"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681AE59D" wp14:editId="6AE794B8">
                  <wp:extent cx="1600200" cy="17621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4689E" w:rsidRPr="00520D7C" w14:paraId="78DBD8F0" w14:textId="77777777" w:rsidTr="001E549D">
        <w:trPr>
          <w:trHeight w:val="2762"/>
          <w:jc w:val="center"/>
        </w:trPr>
        <w:tc>
          <w:tcPr>
            <w:tcW w:w="250" w:type="dxa"/>
          </w:tcPr>
          <w:p w14:paraId="58FA3FA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3.</w:t>
            </w:r>
          </w:p>
        </w:tc>
        <w:tc>
          <w:tcPr>
            <w:tcW w:w="728" w:type="dxa"/>
          </w:tcPr>
          <w:p w14:paraId="1368342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sosial</w:t>
            </w:r>
          </w:p>
        </w:tc>
        <w:tc>
          <w:tcPr>
            <w:tcW w:w="3636" w:type="dxa"/>
          </w:tcPr>
          <w:p w14:paraId="1FA63B4D"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51414B22" wp14:editId="50EC2D98">
                  <wp:extent cx="2133600" cy="17335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796" w:type="dxa"/>
          </w:tcPr>
          <w:p w14:paraId="473DBF1B" w14:textId="77777777" w:rsidR="0084689E" w:rsidRPr="00520D7C" w:rsidRDefault="0084689E" w:rsidP="001F0FDD">
            <w:pPr>
              <w:jc w:val="both"/>
              <w:rPr>
                <w:rFonts w:ascii="Arial" w:hAnsi="Arial" w:cs="Arial"/>
                <w:noProof/>
                <w:sz w:val="18"/>
                <w:szCs w:val="18"/>
              </w:rPr>
            </w:pPr>
            <w:r w:rsidRPr="00520D7C">
              <w:rPr>
                <w:rFonts w:ascii="Arial" w:hAnsi="Arial" w:cs="Arial"/>
                <w:noProof/>
                <w:sz w:val="18"/>
                <w:szCs w:val="18"/>
              </w:rPr>
              <w:drawing>
                <wp:inline distT="0" distB="0" distL="0" distR="0" wp14:anchorId="0F9DFCAF" wp14:editId="3AF37E98">
                  <wp:extent cx="1628775" cy="15621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766" w:type="dxa"/>
          </w:tcPr>
          <w:p w14:paraId="26D94940" w14:textId="77777777" w:rsidR="0084689E" w:rsidRPr="00520D7C" w:rsidRDefault="0084689E" w:rsidP="001F0FDD">
            <w:pPr>
              <w:jc w:val="both"/>
              <w:rPr>
                <w:rFonts w:ascii="Arial" w:hAnsi="Arial" w:cs="Arial"/>
                <w:noProof/>
                <w:sz w:val="18"/>
                <w:szCs w:val="18"/>
              </w:rPr>
            </w:pPr>
            <w:r w:rsidRPr="00520D7C">
              <w:rPr>
                <w:rFonts w:ascii="Arial" w:hAnsi="Arial" w:cs="Arial"/>
                <w:noProof/>
                <w:sz w:val="18"/>
                <w:szCs w:val="18"/>
              </w:rPr>
              <w:drawing>
                <wp:inline distT="0" distB="0" distL="0" distR="0" wp14:anchorId="2A4C6FD3" wp14:editId="516ACCFD">
                  <wp:extent cx="1609725" cy="14954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251E7456" w14:textId="77777777" w:rsidR="0084689E" w:rsidRPr="00520D7C" w:rsidRDefault="0084689E" w:rsidP="00FE49A3">
      <w:pPr>
        <w:jc w:val="both"/>
        <w:rPr>
          <w:rFonts w:ascii="Arial" w:hAnsi="Arial" w:cs="Arial"/>
          <w:lang w:val="eu-ES"/>
        </w:rPr>
      </w:pPr>
    </w:p>
    <w:tbl>
      <w:tblPr>
        <w:tblStyle w:val="TableGrid"/>
        <w:tblW w:w="10485" w:type="dxa"/>
        <w:jc w:val="center"/>
        <w:tblLook w:val="04A0" w:firstRow="1" w:lastRow="0" w:firstColumn="1" w:lastColumn="0" w:noHBand="0" w:noVBand="1"/>
      </w:tblPr>
      <w:tblGrid>
        <w:gridCol w:w="497"/>
        <w:gridCol w:w="717"/>
        <w:gridCol w:w="3096"/>
        <w:gridCol w:w="3156"/>
        <w:gridCol w:w="3666"/>
      </w:tblGrid>
      <w:tr w:rsidR="00FE49A3" w:rsidRPr="00520D7C" w14:paraId="5B8FCA04" w14:textId="77777777" w:rsidTr="00FE49A3">
        <w:trPr>
          <w:trHeight w:val="726"/>
          <w:jc w:val="center"/>
        </w:trPr>
        <w:tc>
          <w:tcPr>
            <w:tcW w:w="497" w:type="dxa"/>
          </w:tcPr>
          <w:p w14:paraId="1C61D88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No.</w:t>
            </w:r>
          </w:p>
        </w:tc>
        <w:tc>
          <w:tcPr>
            <w:tcW w:w="717" w:type="dxa"/>
          </w:tcPr>
          <w:p w14:paraId="70BD030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Aspek</w:t>
            </w:r>
          </w:p>
        </w:tc>
        <w:tc>
          <w:tcPr>
            <w:tcW w:w="3096" w:type="dxa"/>
          </w:tcPr>
          <w:p w14:paraId="1E2A9FD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Diagram Lingkaran Kategorisasi Skor</w:t>
            </w:r>
          </w:p>
          <w:p w14:paraId="644251F8"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Pre test</w:t>
            </w:r>
          </w:p>
          <w:p w14:paraId="5F4F7BA5"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Dalam presentase (%)</w:t>
            </w:r>
          </w:p>
        </w:tc>
        <w:tc>
          <w:tcPr>
            <w:tcW w:w="3156" w:type="dxa"/>
          </w:tcPr>
          <w:p w14:paraId="07476002"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Diagram Lingkaran Kategorisasi Skor</w:t>
            </w:r>
          </w:p>
          <w:p w14:paraId="583AD1E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 xml:space="preserve">Post test </w:t>
            </w:r>
          </w:p>
          <w:p w14:paraId="6392F54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Dalam presentase (%)</w:t>
            </w:r>
          </w:p>
        </w:tc>
        <w:tc>
          <w:tcPr>
            <w:tcW w:w="3019" w:type="dxa"/>
          </w:tcPr>
          <w:p w14:paraId="17D7F897"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Diagram Lingkaran Kategorisasi Skor</w:t>
            </w:r>
          </w:p>
          <w:p w14:paraId="536865E3"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Follow up</w:t>
            </w:r>
          </w:p>
          <w:p w14:paraId="671995AC"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Dalam presentase (%)</w:t>
            </w:r>
          </w:p>
        </w:tc>
      </w:tr>
      <w:tr w:rsidR="00FE49A3" w:rsidRPr="00520D7C" w14:paraId="27B0A959" w14:textId="77777777" w:rsidTr="00FE49A3">
        <w:trPr>
          <w:trHeight w:val="1873"/>
          <w:jc w:val="center"/>
        </w:trPr>
        <w:tc>
          <w:tcPr>
            <w:tcW w:w="497" w:type="dxa"/>
          </w:tcPr>
          <w:p w14:paraId="3645CFD3" w14:textId="77777777" w:rsidR="0084689E" w:rsidRPr="00520D7C" w:rsidRDefault="0084689E" w:rsidP="001F0FDD">
            <w:pPr>
              <w:jc w:val="both"/>
              <w:rPr>
                <w:rFonts w:ascii="Arial" w:hAnsi="Arial" w:cs="Arial"/>
                <w:sz w:val="18"/>
                <w:szCs w:val="18"/>
                <w:lang w:val="eu-ES"/>
              </w:rPr>
            </w:pPr>
          </w:p>
          <w:p w14:paraId="2F42995C" w14:textId="77777777" w:rsidR="0084689E" w:rsidRPr="00520D7C" w:rsidRDefault="0084689E" w:rsidP="001F0FDD">
            <w:pPr>
              <w:jc w:val="both"/>
              <w:rPr>
                <w:rFonts w:ascii="Arial" w:hAnsi="Arial" w:cs="Arial"/>
                <w:sz w:val="18"/>
                <w:szCs w:val="18"/>
                <w:lang w:val="eu-ES"/>
              </w:rPr>
            </w:pPr>
          </w:p>
          <w:p w14:paraId="290231BE" w14:textId="77777777" w:rsidR="0084689E" w:rsidRPr="00520D7C" w:rsidRDefault="0084689E" w:rsidP="001F0FDD">
            <w:pPr>
              <w:jc w:val="both"/>
              <w:rPr>
                <w:rFonts w:ascii="Arial" w:hAnsi="Arial" w:cs="Arial"/>
                <w:sz w:val="18"/>
                <w:szCs w:val="18"/>
                <w:lang w:val="eu-ES"/>
              </w:rPr>
            </w:pPr>
          </w:p>
          <w:p w14:paraId="543B1F43" w14:textId="77777777" w:rsidR="0084689E" w:rsidRPr="00520D7C" w:rsidRDefault="0084689E" w:rsidP="001F0FDD">
            <w:pPr>
              <w:jc w:val="both"/>
              <w:rPr>
                <w:rFonts w:ascii="Arial" w:hAnsi="Arial" w:cs="Arial"/>
                <w:sz w:val="18"/>
                <w:szCs w:val="18"/>
                <w:lang w:val="eu-ES"/>
              </w:rPr>
            </w:pPr>
          </w:p>
          <w:p w14:paraId="7B2B33FD" w14:textId="77777777" w:rsidR="0084689E" w:rsidRPr="00520D7C" w:rsidRDefault="0084689E" w:rsidP="001F0FDD">
            <w:pPr>
              <w:jc w:val="both"/>
              <w:rPr>
                <w:rFonts w:ascii="Arial" w:hAnsi="Arial" w:cs="Arial"/>
                <w:sz w:val="18"/>
                <w:szCs w:val="18"/>
                <w:lang w:val="eu-ES"/>
              </w:rPr>
            </w:pPr>
          </w:p>
          <w:p w14:paraId="43766B45" w14:textId="77777777" w:rsidR="0084689E" w:rsidRPr="00520D7C" w:rsidRDefault="0084689E" w:rsidP="001F0FDD">
            <w:pPr>
              <w:jc w:val="both"/>
              <w:rPr>
                <w:rFonts w:ascii="Arial" w:hAnsi="Arial" w:cs="Arial"/>
                <w:sz w:val="18"/>
                <w:szCs w:val="18"/>
                <w:lang w:val="eu-ES"/>
              </w:rPr>
            </w:pPr>
          </w:p>
          <w:p w14:paraId="30FE015F"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lastRenderedPageBreak/>
              <w:t>4.</w:t>
            </w:r>
          </w:p>
        </w:tc>
        <w:tc>
          <w:tcPr>
            <w:tcW w:w="717" w:type="dxa"/>
          </w:tcPr>
          <w:p w14:paraId="1B87620B" w14:textId="77777777" w:rsidR="0084689E" w:rsidRPr="00520D7C" w:rsidRDefault="0084689E" w:rsidP="001F0FDD">
            <w:pPr>
              <w:jc w:val="both"/>
              <w:rPr>
                <w:rFonts w:ascii="Arial" w:hAnsi="Arial" w:cs="Arial"/>
                <w:sz w:val="18"/>
                <w:szCs w:val="18"/>
                <w:lang w:val="eu-ES"/>
              </w:rPr>
            </w:pPr>
          </w:p>
          <w:p w14:paraId="33C9133E" w14:textId="77777777" w:rsidR="0084689E" w:rsidRPr="00520D7C" w:rsidRDefault="0084689E" w:rsidP="001F0FDD">
            <w:pPr>
              <w:jc w:val="both"/>
              <w:rPr>
                <w:rFonts w:ascii="Arial" w:hAnsi="Arial" w:cs="Arial"/>
                <w:sz w:val="18"/>
                <w:szCs w:val="18"/>
                <w:lang w:val="eu-ES"/>
              </w:rPr>
            </w:pPr>
          </w:p>
          <w:p w14:paraId="43F403CB" w14:textId="77777777" w:rsidR="0084689E" w:rsidRPr="00520D7C" w:rsidRDefault="0084689E" w:rsidP="001F0FDD">
            <w:pPr>
              <w:jc w:val="both"/>
              <w:rPr>
                <w:rFonts w:ascii="Arial" w:hAnsi="Arial" w:cs="Arial"/>
                <w:sz w:val="18"/>
                <w:szCs w:val="18"/>
                <w:lang w:val="eu-ES"/>
              </w:rPr>
            </w:pPr>
          </w:p>
          <w:p w14:paraId="03426D86" w14:textId="77777777" w:rsidR="0084689E" w:rsidRPr="00520D7C" w:rsidRDefault="0084689E" w:rsidP="001F0FDD">
            <w:pPr>
              <w:jc w:val="both"/>
              <w:rPr>
                <w:rFonts w:ascii="Arial" w:hAnsi="Arial" w:cs="Arial"/>
                <w:sz w:val="18"/>
                <w:szCs w:val="18"/>
                <w:lang w:val="eu-ES"/>
              </w:rPr>
            </w:pPr>
          </w:p>
          <w:p w14:paraId="26705AF0" w14:textId="77777777" w:rsidR="0084689E" w:rsidRPr="00520D7C" w:rsidRDefault="0084689E" w:rsidP="001F0FDD">
            <w:pPr>
              <w:jc w:val="both"/>
              <w:rPr>
                <w:rFonts w:ascii="Arial" w:hAnsi="Arial" w:cs="Arial"/>
                <w:sz w:val="18"/>
                <w:szCs w:val="18"/>
                <w:lang w:val="eu-ES"/>
              </w:rPr>
            </w:pPr>
          </w:p>
          <w:p w14:paraId="3F5D77F1" w14:textId="77777777" w:rsidR="0084689E" w:rsidRPr="00520D7C" w:rsidRDefault="0084689E" w:rsidP="001F0FDD">
            <w:pPr>
              <w:jc w:val="both"/>
              <w:rPr>
                <w:rFonts w:ascii="Arial" w:hAnsi="Arial" w:cs="Arial"/>
                <w:sz w:val="18"/>
                <w:szCs w:val="18"/>
                <w:lang w:val="eu-ES"/>
              </w:rPr>
            </w:pPr>
          </w:p>
          <w:p w14:paraId="7FCF1F5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lastRenderedPageBreak/>
              <w:t>Fisik</w:t>
            </w:r>
          </w:p>
        </w:tc>
        <w:tc>
          <w:tcPr>
            <w:tcW w:w="3096" w:type="dxa"/>
          </w:tcPr>
          <w:p w14:paraId="47F2D8D9" w14:textId="77777777" w:rsidR="0084689E" w:rsidRPr="00520D7C" w:rsidRDefault="0084689E" w:rsidP="001F0FDD">
            <w:pPr>
              <w:jc w:val="both"/>
              <w:rPr>
                <w:rFonts w:ascii="Arial" w:hAnsi="Arial" w:cs="Arial"/>
                <w:sz w:val="18"/>
                <w:szCs w:val="18"/>
                <w:lang w:val="eu-ES"/>
              </w:rPr>
            </w:pPr>
          </w:p>
          <w:p w14:paraId="4A75E129" w14:textId="77777777" w:rsidR="0084689E" w:rsidRPr="00520D7C" w:rsidRDefault="0084689E" w:rsidP="001F0FDD">
            <w:pPr>
              <w:tabs>
                <w:tab w:val="left" w:pos="240"/>
                <w:tab w:val="center" w:pos="2859"/>
              </w:tabs>
              <w:jc w:val="both"/>
              <w:rPr>
                <w:rFonts w:ascii="Arial" w:hAnsi="Arial" w:cs="Arial"/>
                <w:sz w:val="18"/>
                <w:szCs w:val="18"/>
                <w:lang w:val="eu-ES"/>
              </w:rPr>
            </w:pPr>
            <w:r w:rsidRPr="00520D7C">
              <w:rPr>
                <w:rFonts w:ascii="Arial" w:hAnsi="Arial" w:cs="Arial"/>
                <w:noProof/>
                <w:sz w:val="18"/>
                <w:szCs w:val="18"/>
              </w:rPr>
              <w:drawing>
                <wp:inline distT="0" distB="0" distL="0" distR="0" wp14:anchorId="5FDA3E00" wp14:editId="528962AF">
                  <wp:extent cx="1819275" cy="130492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3156" w:type="dxa"/>
          </w:tcPr>
          <w:p w14:paraId="274BC40D"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7B9BC7DC" wp14:editId="224F3F88">
                  <wp:extent cx="1838325" cy="1495425"/>
                  <wp:effectExtent l="0" t="0" r="9525"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019" w:type="dxa"/>
          </w:tcPr>
          <w:p w14:paraId="20ACFE9E"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5544FA94" wp14:editId="524DE61E">
                  <wp:extent cx="1714500" cy="1495425"/>
                  <wp:effectExtent l="0" t="0" r="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FE49A3" w:rsidRPr="00520D7C" w14:paraId="4D39A176" w14:textId="77777777" w:rsidTr="00FE49A3">
        <w:trPr>
          <w:trHeight w:val="2352"/>
          <w:jc w:val="center"/>
        </w:trPr>
        <w:tc>
          <w:tcPr>
            <w:tcW w:w="497" w:type="dxa"/>
          </w:tcPr>
          <w:p w14:paraId="3F5D8CC8" w14:textId="77777777" w:rsidR="0084689E" w:rsidRPr="00520D7C" w:rsidRDefault="0084689E" w:rsidP="001F0FDD">
            <w:pPr>
              <w:jc w:val="both"/>
              <w:rPr>
                <w:rFonts w:ascii="Arial" w:hAnsi="Arial" w:cs="Arial"/>
                <w:sz w:val="18"/>
                <w:szCs w:val="18"/>
                <w:lang w:val="eu-ES"/>
              </w:rPr>
            </w:pPr>
          </w:p>
          <w:p w14:paraId="02EE9925" w14:textId="77777777" w:rsidR="0084689E" w:rsidRPr="00520D7C" w:rsidRDefault="0084689E" w:rsidP="001F0FDD">
            <w:pPr>
              <w:jc w:val="both"/>
              <w:rPr>
                <w:rFonts w:ascii="Arial" w:hAnsi="Arial" w:cs="Arial"/>
                <w:sz w:val="18"/>
                <w:szCs w:val="18"/>
                <w:lang w:val="eu-ES"/>
              </w:rPr>
            </w:pPr>
          </w:p>
          <w:p w14:paraId="1675D4AB" w14:textId="77777777" w:rsidR="0084689E" w:rsidRPr="00520D7C" w:rsidRDefault="0084689E" w:rsidP="001F0FDD">
            <w:pPr>
              <w:jc w:val="both"/>
              <w:rPr>
                <w:rFonts w:ascii="Arial" w:hAnsi="Arial" w:cs="Arial"/>
                <w:sz w:val="18"/>
                <w:szCs w:val="18"/>
                <w:lang w:val="eu-ES"/>
              </w:rPr>
            </w:pPr>
          </w:p>
          <w:p w14:paraId="416C6EC1" w14:textId="77777777" w:rsidR="0084689E" w:rsidRPr="00520D7C" w:rsidRDefault="0084689E" w:rsidP="001F0FDD">
            <w:pPr>
              <w:jc w:val="both"/>
              <w:rPr>
                <w:rFonts w:ascii="Arial" w:hAnsi="Arial" w:cs="Arial"/>
                <w:sz w:val="18"/>
                <w:szCs w:val="18"/>
                <w:lang w:val="eu-ES"/>
              </w:rPr>
            </w:pPr>
          </w:p>
          <w:p w14:paraId="77E1A94B"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5.</w:t>
            </w:r>
          </w:p>
        </w:tc>
        <w:tc>
          <w:tcPr>
            <w:tcW w:w="717" w:type="dxa"/>
          </w:tcPr>
          <w:p w14:paraId="27289184" w14:textId="77777777" w:rsidR="0084689E" w:rsidRPr="00520D7C" w:rsidRDefault="0084689E" w:rsidP="001F0FDD">
            <w:pPr>
              <w:jc w:val="both"/>
              <w:rPr>
                <w:rFonts w:ascii="Arial" w:hAnsi="Arial" w:cs="Arial"/>
                <w:sz w:val="18"/>
                <w:szCs w:val="18"/>
                <w:lang w:val="eu-ES"/>
              </w:rPr>
            </w:pPr>
          </w:p>
          <w:p w14:paraId="5A6344C0" w14:textId="77777777" w:rsidR="0084689E" w:rsidRPr="00520D7C" w:rsidRDefault="0084689E" w:rsidP="001F0FDD">
            <w:pPr>
              <w:jc w:val="both"/>
              <w:rPr>
                <w:rFonts w:ascii="Arial" w:hAnsi="Arial" w:cs="Arial"/>
                <w:sz w:val="18"/>
                <w:szCs w:val="18"/>
                <w:lang w:val="eu-ES"/>
              </w:rPr>
            </w:pPr>
          </w:p>
          <w:p w14:paraId="2D5164C0" w14:textId="77777777" w:rsidR="0084689E" w:rsidRPr="00520D7C" w:rsidRDefault="0084689E" w:rsidP="001F0FDD">
            <w:pPr>
              <w:jc w:val="both"/>
              <w:rPr>
                <w:rFonts w:ascii="Arial" w:hAnsi="Arial" w:cs="Arial"/>
                <w:sz w:val="18"/>
                <w:szCs w:val="18"/>
                <w:lang w:val="eu-ES"/>
              </w:rPr>
            </w:pPr>
          </w:p>
          <w:p w14:paraId="2692DBEA" w14:textId="77777777" w:rsidR="0084689E" w:rsidRPr="00520D7C" w:rsidRDefault="0084689E" w:rsidP="001F0FDD">
            <w:pPr>
              <w:jc w:val="both"/>
              <w:rPr>
                <w:rFonts w:ascii="Arial" w:hAnsi="Arial" w:cs="Arial"/>
                <w:sz w:val="18"/>
                <w:szCs w:val="18"/>
                <w:lang w:val="eu-ES"/>
              </w:rPr>
            </w:pPr>
          </w:p>
          <w:p w14:paraId="6B0B6264"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Psikis</w:t>
            </w:r>
          </w:p>
        </w:tc>
        <w:tc>
          <w:tcPr>
            <w:tcW w:w="3096" w:type="dxa"/>
          </w:tcPr>
          <w:p w14:paraId="2ECA93FC" w14:textId="77777777" w:rsidR="0084689E" w:rsidRPr="00520D7C" w:rsidRDefault="0084689E" w:rsidP="001F0FDD">
            <w:pPr>
              <w:jc w:val="both"/>
              <w:rPr>
                <w:rFonts w:ascii="Arial" w:hAnsi="Arial" w:cs="Arial"/>
                <w:sz w:val="18"/>
                <w:szCs w:val="18"/>
                <w:lang w:val="eu-ES"/>
              </w:rPr>
            </w:pPr>
          </w:p>
          <w:p w14:paraId="2C9BF58D"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1181EB63" wp14:editId="402FEA50">
                  <wp:extent cx="1762125" cy="1514475"/>
                  <wp:effectExtent l="0" t="0" r="9525"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156" w:type="dxa"/>
          </w:tcPr>
          <w:p w14:paraId="7627F53D"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093CE57E" wp14:editId="003CD1DE">
                  <wp:extent cx="1866900" cy="1495425"/>
                  <wp:effectExtent l="0" t="0" r="0"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3019" w:type="dxa"/>
          </w:tcPr>
          <w:p w14:paraId="75F82F40" w14:textId="77777777" w:rsidR="0084689E" w:rsidRPr="00520D7C" w:rsidRDefault="0084689E" w:rsidP="001F0FDD">
            <w:pPr>
              <w:jc w:val="both"/>
              <w:rPr>
                <w:rFonts w:ascii="Arial" w:hAnsi="Arial" w:cs="Arial"/>
                <w:sz w:val="18"/>
                <w:szCs w:val="18"/>
                <w:lang w:val="eu-ES"/>
              </w:rPr>
            </w:pPr>
            <w:r w:rsidRPr="00520D7C">
              <w:rPr>
                <w:rFonts w:ascii="Arial" w:hAnsi="Arial" w:cs="Arial"/>
                <w:noProof/>
                <w:sz w:val="18"/>
                <w:szCs w:val="18"/>
              </w:rPr>
              <w:drawing>
                <wp:inline distT="0" distB="0" distL="0" distR="0" wp14:anchorId="384BE2E1" wp14:editId="524B922D">
                  <wp:extent cx="2190750" cy="1495425"/>
                  <wp:effectExtent l="0" t="0" r="0"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36F40568" w14:textId="77777777" w:rsidR="0084689E" w:rsidRPr="00520D7C" w:rsidRDefault="0084689E" w:rsidP="001F0FDD">
      <w:pPr>
        <w:ind w:firstLine="720"/>
        <w:jc w:val="both"/>
        <w:rPr>
          <w:rFonts w:ascii="Arial" w:hAnsi="Arial" w:cs="Arial"/>
          <w:lang w:val="eu-ES"/>
        </w:rPr>
      </w:pPr>
      <w:r w:rsidRPr="00520D7C">
        <w:rPr>
          <w:rFonts w:ascii="Arial" w:hAnsi="Arial" w:cs="Arial"/>
          <w:i/>
          <w:lang w:val="eu-ES"/>
        </w:rPr>
        <w:t>Tabel 12</w:t>
      </w:r>
      <w:r w:rsidRPr="00520D7C">
        <w:rPr>
          <w:rFonts w:ascii="Arial" w:hAnsi="Arial" w:cs="Arial"/>
          <w:lang w:val="eu-ES"/>
        </w:rPr>
        <w:t xml:space="preserve">. Perbandingan hasil konsep diri per-aspek antara pretest, posttest &amp; follow up dalam </w:t>
      </w:r>
      <w:r w:rsidRPr="00520D7C">
        <w:rPr>
          <w:rFonts w:ascii="Arial" w:hAnsi="Arial" w:cs="Arial"/>
          <w:lang w:val="eu-ES"/>
        </w:rPr>
        <w:tab/>
        <w:t>diagram lingkaran (</w:t>
      </w:r>
      <w:r w:rsidRPr="00520D7C">
        <w:rPr>
          <w:rFonts w:ascii="Arial" w:hAnsi="Arial" w:cs="Arial"/>
          <w:i/>
          <w:lang w:val="eu-ES"/>
        </w:rPr>
        <w:t>pie chart</w:t>
      </w:r>
      <w:r w:rsidRPr="00520D7C">
        <w:rPr>
          <w:rFonts w:ascii="Arial" w:hAnsi="Arial" w:cs="Arial"/>
          <w:lang w:val="eu-ES"/>
        </w:rPr>
        <w:t>)</w:t>
      </w:r>
    </w:p>
    <w:p w14:paraId="4A8042F1" w14:textId="77777777" w:rsidR="0084689E" w:rsidRPr="00520D7C" w:rsidRDefault="0084689E" w:rsidP="001F0FDD">
      <w:pPr>
        <w:spacing w:line="360" w:lineRule="auto"/>
        <w:jc w:val="both"/>
        <w:rPr>
          <w:rFonts w:ascii="Arial" w:hAnsi="Arial" w:cs="Arial"/>
          <w:lang w:val="eu-ES"/>
        </w:rPr>
      </w:pPr>
      <w:r w:rsidRPr="00520D7C">
        <w:rPr>
          <w:rFonts w:ascii="Arial" w:hAnsi="Arial" w:cs="Arial"/>
          <w:lang w:val="eu-ES"/>
        </w:rPr>
        <w:tab/>
        <w:t>Dapat dilihat pada diagram lingkaran di atas, bahwa setiap aspek dari konsep diri siswa naik  apabila dibandingkan dengan pre test. Pada post test kenaikan tiap-tiap aspek apabila dibandingkan dengan pre test sangat kelihatan. Dimana pada saat pre test, kondisi sebelum intervensi, presentase tiap aspek konsep diri siswa berada pada kategori rendah dan sedang. Namun setelah post test dimana kondisi yang terjadi, siswa telah dikenakan intevensi maka dominasi tiap-tiap aspek berada pada kategori tinggi. Begitu juga setelah diberikan jeda selama 3 bulan, dan kemudian diberikan follow test, skor yang didapatkan masih didominasi kategori tinggi untuk tiap aspek konsep diri.</w:t>
      </w:r>
    </w:p>
    <w:p w14:paraId="3595016D" w14:textId="77777777" w:rsidR="0084689E" w:rsidRPr="00520D7C" w:rsidRDefault="0084689E" w:rsidP="001F0FDD">
      <w:pPr>
        <w:ind w:right="4" w:firstLine="270"/>
        <w:jc w:val="both"/>
        <w:rPr>
          <w:rFonts w:ascii="Arial" w:hAnsi="Arial" w:cs="Arial"/>
          <w:lang w:val="eu-ES"/>
        </w:rPr>
      </w:pPr>
      <w:r w:rsidRPr="00520D7C">
        <w:rPr>
          <w:rFonts w:ascii="Arial" w:hAnsi="Arial" w:cs="Arial"/>
          <w:lang w:val="eu-ES"/>
        </w:rPr>
        <w:tab/>
        <w:t>Hal ini dapat disimpulkan bahwa terjadi peningkatan konsep diri siswa pada tiap-tiap aspeknya setelah dilakukan intervensi. Terdapat juga konsistensi hasil setelah dilakukan jeda dari intervensi tersebut</w:t>
      </w:r>
    </w:p>
    <w:p w14:paraId="30647F53"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Berdasarkan hasil intervensi yang dilakukan selama hampir 4 bulan yang melibatkan seluruh siswa kejar paket C, pihak sekolah maupun pihak keluarga didapatkan hasil perubahan dalam diri siswa baik secara kualitatif maupun kuantitatif. Secara kuantitatif dapat dilihat dalam tabulasi data perhitungan statistik skala konsep diri. Sedangkan secara kualitatis terukur melalui wawancara dan observasi.</w:t>
      </w:r>
    </w:p>
    <w:p w14:paraId="1A756CFE"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t xml:space="preserve">Para siswa kejar paket C menyadari bahwa mereka memiliki potensi dalam diri yang dapat mereka kembangkan, selain itu mereka juga menyadari bahwa stigma-stigma dalam masayarakat yang dulu mereka anggap sebagai cap yang tidak dapat berubah setelah intervensi dilakukan mereka memiliki pandangan bahwa hal tersebut dapat dijadikan cambuk pembuktikan bahwa mereka dapat berhasil. Para siswa juga semakin memiliki motivasi dalam berprestasi karena merasa bahwa pihak sekolah dan orang tua mendukung mereka. </w:t>
      </w:r>
    </w:p>
    <w:p w14:paraId="25E31DF2" w14:textId="77777777" w:rsidR="0084689E" w:rsidRPr="00520D7C" w:rsidRDefault="0084689E" w:rsidP="001F0FDD">
      <w:pPr>
        <w:spacing w:line="360" w:lineRule="auto"/>
        <w:ind w:firstLine="720"/>
        <w:jc w:val="both"/>
        <w:rPr>
          <w:rFonts w:ascii="Arial" w:hAnsi="Arial" w:cs="Arial"/>
          <w:lang w:val="eu-ES"/>
        </w:rPr>
      </w:pPr>
      <w:r w:rsidRPr="00520D7C">
        <w:rPr>
          <w:rFonts w:ascii="Arial" w:hAnsi="Arial" w:cs="Arial"/>
          <w:lang w:val="eu-ES"/>
        </w:rPr>
        <w:lastRenderedPageBreak/>
        <w:t>Interaksi antar siswa dan antar pihak sekolah juga lebih positif. Siswa lebih bisa bekerja sama dalam team, memiliki kebiasaan memberikan motivasi dan semangat ketika temannya memerlukan dan berkeinginan untuk berkembang bersama. Mereka juga menetapkan cita-cita sebagai visi secara pribadi maupun keberhasilan kelompok. Begitu juga interaksi dengan pihak sekolah dalam hal ini guru juga lebih baik. Guru lebih mengenali secara personal anak didiknya, baik bakat minat potensi maupun kelemahan. Murid juga lebih hormat dan menghargai guru sebagai salah satu sosok kunci pendukung keberhasilan mereka.</w:t>
      </w:r>
    </w:p>
    <w:p w14:paraId="1500A64E" w14:textId="77777777" w:rsidR="0084689E" w:rsidRPr="00520D7C" w:rsidRDefault="0084689E" w:rsidP="001F0FDD">
      <w:pPr>
        <w:spacing w:line="360" w:lineRule="auto"/>
        <w:jc w:val="both"/>
        <w:rPr>
          <w:rFonts w:ascii="Arial" w:hAnsi="Arial" w:cs="Arial"/>
          <w:lang w:val="eu-ES"/>
        </w:rPr>
      </w:pPr>
      <w:r w:rsidRPr="00520D7C">
        <w:rPr>
          <w:rFonts w:ascii="Arial" w:hAnsi="Arial" w:cs="Arial"/>
          <w:lang w:val="eu-ES"/>
        </w:rPr>
        <w:tab/>
        <w:t xml:space="preserve">Perubahan perilaku tersebut dapat dilihat pada baseline dan </w:t>
      </w:r>
      <w:r w:rsidRPr="00520D7C">
        <w:rPr>
          <w:rFonts w:ascii="Arial" w:hAnsi="Arial" w:cs="Arial"/>
          <w:i/>
          <w:lang w:val="eu-ES"/>
        </w:rPr>
        <w:t>behaviour check</w:t>
      </w:r>
      <w:r w:rsidRPr="00520D7C">
        <w:rPr>
          <w:rFonts w:ascii="Arial" w:hAnsi="Arial" w:cs="Arial"/>
          <w:lang w:val="eu-ES"/>
        </w:rPr>
        <w:t xml:space="preserve"> list sebelum dan sesudah perilaku. Baseline dan behaviour check list tersebut telah dikonsultasikan kepada profesional judgement yaitu ibu </w:t>
      </w:r>
      <w:r w:rsidRPr="00520D7C">
        <w:rPr>
          <w:rFonts w:ascii="Arial" w:hAnsi="Arial" w:cs="Arial"/>
        </w:rPr>
        <w:t>M. Harwanto Siregar</w:t>
      </w:r>
      <w:r w:rsidRPr="00520D7C">
        <w:rPr>
          <w:rFonts w:ascii="Arial" w:hAnsi="Arial" w:cs="Arial"/>
          <w:lang w:val="eu-ES"/>
        </w:rPr>
        <w:t xml:space="preserve">,M.si.,Mpd, yang telah memiliki pengalaman yang panjang dan mumpuni dalam dunia pendidikan sebagai konselor sekaligus sebagai praktisi sekolah berbasis inklusi . Berikut merupakan tabel baseline dan </w:t>
      </w:r>
      <w:r w:rsidRPr="00520D7C">
        <w:rPr>
          <w:rFonts w:ascii="Arial" w:hAnsi="Arial" w:cs="Arial"/>
          <w:i/>
          <w:lang w:val="eu-ES"/>
        </w:rPr>
        <w:t>behaviour check</w:t>
      </w:r>
      <w:r w:rsidRPr="00520D7C">
        <w:rPr>
          <w:rFonts w:ascii="Arial" w:hAnsi="Arial" w:cs="Arial"/>
          <w:lang w:val="eu-ES"/>
        </w:rPr>
        <w:t xml:space="preserve"> listnya :</w:t>
      </w:r>
    </w:p>
    <w:p w14:paraId="54F8CC8F" w14:textId="77777777" w:rsidR="0084689E" w:rsidRPr="00520D7C" w:rsidRDefault="0084689E" w:rsidP="001F0FDD">
      <w:pPr>
        <w:jc w:val="both"/>
        <w:rPr>
          <w:rFonts w:ascii="Arial" w:hAnsi="Arial" w:cs="Arial"/>
          <w:lang w:val="eu-ES"/>
        </w:rPr>
      </w:pPr>
    </w:p>
    <w:tbl>
      <w:tblPr>
        <w:tblStyle w:val="TableGrid"/>
        <w:tblW w:w="0" w:type="auto"/>
        <w:tblLook w:val="04A0" w:firstRow="1" w:lastRow="0" w:firstColumn="1" w:lastColumn="0" w:noHBand="0" w:noVBand="1"/>
      </w:tblPr>
      <w:tblGrid>
        <w:gridCol w:w="568"/>
        <w:gridCol w:w="5067"/>
        <w:gridCol w:w="2860"/>
      </w:tblGrid>
      <w:tr w:rsidR="0084689E" w:rsidRPr="00520D7C" w14:paraId="6F34803D" w14:textId="77777777" w:rsidTr="001E549D">
        <w:tc>
          <w:tcPr>
            <w:tcW w:w="570" w:type="dxa"/>
          </w:tcPr>
          <w:p w14:paraId="67CC7C10" w14:textId="77777777" w:rsidR="0084689E" w:rsidRPr="00520D7C" w:rsidRDefault="0084689E" w:rsidP="001F0FDD">
            <w:pPr>
              <w:spacing w:line="360" w:lineRule="auto"/>
              <w:jc w:val="both"/>
              <w:rPr>
                <w:rFonts w:ascii="Arial" w:hAnsi="Arial" w:cs="Arial"/>
                <w:sz w:val="18"/>
                <w:szCs w:val="18"/>
                <w:lang w:val="eu-ES"/>
              </w:rPr>
            </w:pPr>
            <w:r w:rsidRPr="00520D7C">
              <w:rPr>
                <w:rFonts w:ascii="Arial" w:hAnsi="Arial" w:cs="Arial"/>
                <w:sz w:val="18"/>
                <w:szCs w:val="18"/>
                <w:lang w:val="eu-ES"/>
              </w:rPr>
              <w:t>No.</w:t>
            </w:r>
          </w:p>
        </w:tc>
        <w:tc>
          <w:tcPr>
            <w:tcW w:w="5163" w:type="dxa"/>
          </w:tcPr>
          <w:p w14:paraId="2AC06428" w14:textId="77777777" w:rsidR="0084689E" w:rsidRPr="00520D7C" w:rsidRDefault="0084689E" w:rsidP="001F0FDD">
            <w:pPr>
              <w:spacing w:line="360" w:lineRule="auto"/>
              <w:jc w:val="both"/>
              <w:rPr>
                <w:rFonts w:ascii="Arial" w:hAnsi="Arial" w:cs="Arial"/>
                <w:sz w:val="18"/>
                <w:szCs w:val="18"/>
                <w:lang w:val="eu-ES"/>
              </w:rPr>
            </w:pPr>
            <w:r w:rsidRPr="00520D7C">
              <w:rPr>
                <w:rFonts w:ascii="Arial" w:hAnsi="Arial" w:cs="Arial"/>
                <w:sz w:val="18"/>
                <w:szCs w:val="18"/>
                <w:lang w:val="eu-ES"/>
              </w:rPr>
              <w:t>Perilaku Sebelum Intervensi</w:t>
            </w:r>
          </w:p>
        </w:tc>
        <w:tc>
          <w:tcPr>
            <w:tcW w:w="2897" w:type="dxa"/>
          </w:tcPr>
          <w:p w14:paraId="31CF0D0D" w14:textId="77777777" w:rsidR="0084689E" w:rsidRPr="00520D7C" w:rsidRDefault="0084689E" w:rsidP="001F0FDD">
            <w:pPr>
              <w:spacing w:line="360" w:lineRule="auto"/>
              <w:jc w:val="both"/>
              <w:rPr>
                <w:rFonts w:ascii="Arial" w:hAnsi="Arial" w:cs="Arial"/>
                <w:sz w:val="18"/>
                <w:szCs w:val="18"/>
                <w:lang w:val="eu-ES"/>
              </w:rPr>
            </w:pPr>
            <w:r w:rsidRPr="00520D7C">
              <w:rPr>
                <w:rFonts w:ascii="Arial" w:hAnsi="Arial" w:cs="Arial"/>
                <w:sz w:val="18"/>
                <w:szCs w:val="18"/>
                <w:lang w:val="eu-ES"/>
              </w:rPr>
              <w:t>Perilaku Sesudah Intervensi</w:t>
            </w:r>
          </w:p>
        </w:tc>
      </w:tr>
      <w:tr w:rsidR="0084689E" w:rsidRPr="00520D7C" w14:paraId="1D9CF7F4" w14:textId="77777777" w:rsidTr="001E549D">
        <w:tc>
          <w:tcPr>
            <w:tcW w:w="570" w:type="dxa"/>
          </w:tcPr>
          <w:p w14:paraId="4C28A02B" w14:textId="77777777" w:rsidR="0084689E" w:rsidRPr="00520D7C" w:rsidRDefault="0084689E" w:rsidP="001F0FDD">
            <w:pPr>
              <w:spacing w:line="360" w:lineRule="auto"/>
              <w:jc w:val="both"/>
              <w:rPr>
                <w:rFonts w:ascii="Arial" w:hAnsi="Arial" w:cs="Arial"/>
                <w:sz w:val="18"/>
                <w:szCs w:val="18"/>
                <w:lang w:val="eu-ES"/>
              </w:rPr>
            </w:pPr>
            <w:r w:rsidRPr="00520D7C">
              <w:rPr>
                <w:rFonts w:ascii="Arial" w:hAnsi="Arial" w:cs="Arial"/>
                <w:sz w:val="18"/>
                <w:szCs w:val="18"/>
                <w:lang w:val="eu-ES"/>
              </w:rPr>
              <w:t>1.</w:t>
            </w:r>
          </w:p>
        </w:tc>
        <w:tc>
          <w:tcPr>
            <w:tcW w:w="5163" w:type="dxa"/>
          </w:tcPr>
          <w:p w14:paraId="4D955CC6"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rPr>
              <w:t>Masing–masing subjek tidak bisa mendeskripsikan dirinya secara positif. Sulit menemukan kelebihan diri.</w:t>
            </w:r>
          </w:p>
        </w:tc>
        <w:tc>
          <w:tcPr>
            <w:tcW w:w="2897" w:type="dxa"/>
          </w:tcPr>
          <w:p w14:paraId="7614F8E2"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Subjek sudah dapat mendiskripsikan diri lebih positif. Mereka sudah dapat menemukan kelebihan diri sendiri.</w:t>
            </w:r>
          </w:p>
        </w:tc>
      </w:tr>
      <w:tr w:rsidR="0084689E" w:rsidRPr="00520D7C" w14:paraId="4A7198B3" w14:textId="77777777" w:rsidTr="001E549D">
        <w:tc>
          <w:tcPr>
            <w:tcW w:w="570" w:type="dxa"/>
          </w:tcPr>
          <w:p w14:paraId="29E11D3D" w14:textId="77777777" w:rsidR="0084689E" w:rsidRPr="00520D7C" w:rsidRDefault="0084689E" w:rsidP="001F0FDD">
            <w:pPr>
              <w:spacing w:line="360" w:lineRule="auto"/>
              <w:jc w:val="both"/>
              <w:rPr>
                <w:rFonts w:ascii="Arial" w:hAnsi="Arial" w:cs="Arial"/>
                <w:sz w:val="18"/>
                <w:szCs w:val="18"/>
                <w:lang w:val="eu-ES"/>
              </w:rPr>
            </w:pPr>
            <w:r w:rsidRPr="00520D7C">
              <w:rPr>
                <w:rFonts w:ascii="Arial" w:hAnsi="Arial" w:cs="Arial"/>
                <w:sz w:val="18"/>
                <w:szCs w:val="18"/>
                <w:lang w:val="eu-ES"/>
              </w:rPr>
              <w:t>2.</w:t>
            </w:r>
          </w:p>
        </w:tc>
        <w:tc>
          <w:tcPr>
            <w:tcW w:w="5163" w:type="dxa"/>
          </w:tcPr>
          <w:p w14:paraId="3C2B7F95" w14:textId="77777777" w:rsidR="0084689E" w:rsidRPr="00520D7C" w:rsidRDefault="0084689E" w:rsidP="001F0FDD">
            <w:pPr>
              <w:jc w:val="both"/>
              <w:rPr>
                <w:rFonts w:ascii="Arial" w:hAnsi="Arial" w:cs="Arial"/>
                <w:sz w:val="18"/>
                <w:szCs w:val="18"/>
              </w:rPr>
            </w:pPr>
            <w:r w:rsidRPr="00520D7C">
              <w:rPr>
                <w:rFonts w:ascii="Arial" w:hAnsi="Arial" w:cs="Arial"/>
                <w:sz w:val="18"/>
                <w:szCs w:val="18"/>
              </w:rPr>
              <w:t>Interaksi antar anggota kelompok tidak saling mendukung satu sama lain. Cenderung untuk mematahkan keinginan berprestasi.</w:t>
            </w:r>
          </w:p>
        </w:tc>
        <w:tc>
          <w:tcPr>
            <w:tcW w:w="2897" w:type="dxa"/>
          </w:tcPr>
          <w:p w14:paraId="6BCA4979"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Interaksi antar kelompok lebih suportif, saling mendukung satu sama lain.</w:t>
            </w:r>
          </w:p>
        </w:tc>
      </w:tr>
      <w:tr w:rsidR="0084689E" w:rsidRPr="00520D7C" w14:paraId="7A559F5C" w14:textId="77777777" w:rsidTr="001E549D">
        <w:tc>
          <w:tcPr>
            <w:tcW w:w="570" w:type="dxa"/>
          </w:tcPr>
          <w:p w14:paraId="02FBDAAE" w14:textId="77777777" w:rsidR="0084689E" w:rsidRPr="00520D7C" w:rsidRDefault="0084689E" w:rsidP="001F0FDD">
            <w:pPr>
              <w:spacing w:line="360" w:lineRule="auto"/>
              <w:jc w:val="both"/>
              <w:rPr>
                <w:rFonts w:ascii="Arial" w:hAnsi="Arial" w:cs="Arial"/>
                <w:sz w:val="18"/>
                <w:szCs w:val="18"/>
                <w:lang w:val="eu-ES"/>
              </w:rPr>
            </w:pPr>
            <w:r w:rsidRPr="00520D7C">
              <w:rPr>
                <w:rFonts w:ascii="Arial" w:hAnsi="Arial" w:cs="Arial"/>
                <w:sz w:val="18"/>
                <w:szCs w:val="18"/>
                <w:lang w:val="eu-ES"/>
              </w:rPr>
              <w:t>3.</w:t>
            </w:r>
          </w:p>
        </w:tc>
        <w:tc>
          <w:tcPr>
            <w:tcW w:w="5163" w:type="dxa"/>
          </w:tcPr>
          <w:p w14:paraId="1300FBE9" w14:textId="77777777" w:rsidR="0084689E" w:rsidRPr="00520D7C" w:rsidRDefault="0084689E" w:rsidP="001F0FDD">
            <w:pPr>
              <w:spacing w:line="360" w:lineRule="auto"/>
              <w:jc w:val="both"/>
              <w:rPr>
                <w:rFonts w:ascii="Arial" w:hAnsi="Arial" w:cs="Arial"/>
                <w:sz w:val="18"/>
                <w:szCs w:val="18"/>
              </w:rPr>
            </w:pPr>
            <w:r w:rsidRPr="00520D7C">
              <w:rPr>
                <w:rFonts w:ascii="Arial" w:hAnsi="Arial" w:cs="Arial"/>
                <w:sz w:val="18"/>
                <w:szCs w:val="18"/>
              </w:rPr>
              <w:t>Belum dapat melihat minat, aspirasi, cita-cita diri sendiri dan tidak menginspirasi anggota yang lain.</w:t>
            </w:r>
          </w:p>
        </w:tc>
        <w:tc>
          <w:tcPr>
            <w:tcW w:w="2897" w:type="dxa"/>
          </w:tcPr>
          <w:p w14:paraId="27CCE40D" w14:textId="77777777" w:rsidR="0084689E" w:rsidRPr="00520D7C" w:rsidRDefault="0084689E" w:rsidP="001F0FDD">
            <w:pPr>
              <w:jc w:val="both"/>
              <w:rPr>
                <w:rFonts w:ascii="Arial" w:hAnsi="Arial" w:cs="Arial"/>
                <w:sz w:val="18"/>
                <w:szCs w:val="18"/>
                <w:lang w:val="eu-ES"/>
              </w:rPr>
            </w:pPr>
            <w:r w:rsidRPr="00520D7C">
              <w:rPr>
                <w:rFonts w:ascii="Arial" w:hAnsi="Arial" w:cs="Arial"/>
                <w:sz w:val="18"/>
                <w:szCs w:val="18"/>
                <w:lang w:val="eu-ES"/>
              </w:rPr>
              <w:t>Sudah dapat melihat bakat, minat dan cita-cita diri sendiri. Dapat saling menginspirasi satu sama lain.</w:t>
            </w:r>
          </w:p>
        </w:tc>
      </w:tr>
    </w:tbl>
    <w:p w14:paraId="41CF880E" w14:textId="77777777" w:rsidR="0084689E" w:rsidRPr="00520D7C" w:rsidRDefault="0084689E" w:rsidP="001F0FDD">
      <w:pPr>
        <w:ind w:right="4" w:firstLine="270"/>
        <w:jc w:val="both"/>
        <w:rPr>
          <w:rFonts w:ascii="Arial" w:eastAsia="Times New Roman" w:hAnsi="Arial" w:cs="Arial"/>
        </w:rPr>
      </w:pPr>
      <w:r w:rsidRPr="00520D7C">
        <w:rPr>
          <w:rFonts w:ascii="Arial" w:hAnsi="Arial" w:cs="Arial"/>
          <w:i/>
          <w:lang w:val="eu-ES"/>
        </w:rPr>
        <w:t>Tabel 11.</w:t>
      </w:r>
      <w:r w:rsidRPr="00520D7C">
        <w:rPr>
          <w:rFonts w:ascii="Arial" w:hAnsi="Arial" w:cs="Arial"/>
          <w:lang w:val="eu-ES"/>
        </w:rPr>
        <w:t xml:space="preserve"> Baseline perilaku dan </w:t>
      </w:r>
      <w:r w:rsidRPr="00520D7C">
        <w:rPr>
          <w:rFonts w:ascii="Arial" w:hAnsi="Arial" w:cs="Arial"/>
          <w:i/>
          <w:lang w:val="eu-ES"/>
        </w:rPr>
        <w:t>behaviour check list</w:t>
      </w:r>
      <w:r w:rsidRPr="00520D7C">
        <w:rPr>
          <w:rFonts w:ascii="Arial" w:hAnsi="Arial" w:cs="Arial"/>
          <w:lang w:val="eu-ES"/>
        </w:rPr>
        <w:t xml:space="preserve"> sebelum dan sesudah intervensi</w:t>
      </w:r>
    </w:p>
    <w:tbl>
      <w:tblPr>
        <w:tblStyle w:val="a4"/>
        <w:tblW w:w="8721" w:type="dxa"/>
        <w:tblBorders>
          <w:top w:val="nil"/>
          <w:left w:val="nil"/>
          <w:bottom w:val="nil"/>
          <w:right w:val="nil"/>
          <w:insideH w:val="nil"/>
          <w:insideV w:val="nil"/>
        </w:tblBorders>
        <w:tblLayout w:type="fixed"/>
        <w:tblLook w:val="0400" w:firstRow="0" w:lastRow="0" w:firstColumn="0" w:lastColumn="0" w:noHBand="0" w:noVBand="1"/>
      </w:tblPr>
      <w:tblGrid>
        <w:gridCol w:w="8721"/>
      </w:tblGrid>
      <w:tr w:rsidR="0070451D" w:rsidRPr="00520D7C" w14:paraId="013A9AEA" w14:textId="77777777">
        <w:tc>
          <w:tcPr>
            <w:tcW w:w="8721" w:type="dxa"/>
          </w:tcPr>
          <w:p w14:paraId="51A34FD6" w14:textId="77777777" w:rsidR="0070451D" w:rsidRPr="00520D7C" w:rsidRDefault="0070451D" w:rsidP="001F0FDD">
            <w:pPr>
              <w:spacing w:after="0" w:line="240" w:lineRule="auto"/>
              <w:jc w:val="both"/>
              <w:rPr>
                <w:rFonts w:ascii="Arial" w:eastAsia="Arial" w:hAnsi="Arial" w:cs="Arial"/>
                <w:b/>
              </w:rPr>
            </w:pPr>
          </w:p>
        </w:tc>
      </w:tr>
      <w:tr w:rsidR="0070451D" w:rsidRPr="00520D7C" w14:paraId="329FCC39" w14:textId="77777777">
        <w:tc>
          <w:tcPr>
            <w:tcW w:w="8721" w:type="dxa"/>
          </w:tcPr>
          <w:p w14:paraId="4055B223" w14:textId="77777777" w:rsidR="0070451D" w:rsidRPr="00520D7C" w:rsidRDefault="005E05AE" w:rsidP="001F0FDD">
            <w:pPr>
              <w:pStyle w:val="Heading2"/>
              <w:jc w:val="both"/>
              <w:outlineLvl w:val="1"/>
              <w:rPr>
                <w:sz w:val="22"/>
              </w:rPr>
            </w:pPr>
            <w:bookmarkStart w:id="5" w:name="bookmark=id.tyjcwt" w:colFirst="0" w:colLast="0"/>
            <w:bookmarkEnd w:id="5"/>
            <w:r w:rsidRPr="00520D7C">
              <w:rPr>
                <w:sz w:val="22"/>
              </w:rPr>
              <w:t>Conclusion</w:t>
            </w:r>
          </w:p>
        </w:tc>
      </w:tr>
      <w:tr w:rsidR="0070451D" w:rsidRPr="00520D7C" w14:paraId="090C4C7A" w14:textId="77777777">
        <w:tc>
          <w:tcPr>
            <w:tcW w:w="8721" w:type="dxa"/>
          </w:tcPr>
          <w:p w14:paraId="376A6E0A" w14:textId="77777777" w:rsidR="0070451D" w:rsidRPr="00520D7C" w:rsidRDefault="0070451D" w:rsidP="001F0FDD">
            <w:pPr>
              <w:spacing w:after="0" w:line="240" w:lineRule="auto"/>
              <w:jc w:val="both"/>
              <w:rPr>
                <w:rFonts w:ascii="Arial" w:eastAsia="Arial" w:hAnsi="Arial" w:cs="Arial"/>
                <w:b/>
              </w:rPr>
            </w:pPr>
          </w:p>
        </w:tc>
      </w:tr>
    </w:tbl>
    <w:p w14:paraId="37DEABCD" w14:textId="77777777" w:rsidR="0070451D" w:rsidRPr="00520D7C" w:rsidRDefault="0084689E" w:rsidP="001F0FDD">
      <w:pPr>
        <w:spacing w:after="0" w:line="360" w:lineRule="auto"/>
        <w:ind w:firstLine="540"/>
        <w:jc w:val="both"/>
        <w:rPr>
          <w:rFonts w:ascii="Arial" w:eastAsia="Arial" w:hAnsi="Arial" w:cs="Arial"/>
        </w:rPr>
      </w:pPr>
      <w:r w:rsidRPr="00520D7C">
        <w:rPr>
          <w:rFonts w:ascii="Arial" w:hAnsi="Arial" w:cs="Arial"/>
          <w:lang w:val="eu-ES"/>
        </w:rPr>
        <w:t>Pelaksanaan intervensi secara keseluruhan berlangsung dengan baik. Semua yang terlibat sangat aktif dalam menunjang proses intervensi ini. Secara internal baik guru maupun siswa juga memiliki keinginan untuk berubah ke arah yang lebih baik. Dukungan dari luar lingkungan sekolah dalam hal ini pihak keluarga juga baik. Kendala yang ditemui adalah keterbatasan waktu serta konsistensi pelaksanaan dalam jangka panjang mengingat bahwa konsep diri merupakan proses yang membutuhkan konsisten dalam pelaksanaanya.</w:t>
      </w:r>
    </w:p>
    <w:p w14:paraId="4A206F77" w14:textId="77777777" w:rsidR="00871C7A" w:rsidRDefault="00871C7A">
      <w:bookmarkStart w:id="6" w:name="bookmark=id.1t3h5sf" w:colFirst="0" w:colLast="0"/>
      <w:bookmarkEnd w:id="6"/>
      <w:r>
        <w:rPr>
          <w:b/>
          <w:bCs/>
        </w:rPr>
        <w:br w:type="page"/>
      </w:r>
    </w:p>
    <w:tbl>
      <w:tblPr>
        <w:tblStyle w:val="a5"/>
        <w:tblW w:w="8721" w:type="dxa"/>
        <w:tblBorders>
          <w:top w:val="nil"/>
          <w:left w:val="nil"/>
          <w:bottom w:val="nil"/>
          <w:right w:val="nil"/>
          <w:insideH w:val="nil"/>
          <w:insideV w:val="nil"/>
        </w:tblBorders>
        <w:tblLayout w:type="fixed"/>
        <w:tblLook w:val="0400" w:firstRow="0" w:lastRow="0" w:firstColumn="0" w:lastColumn="0" w:noHBand="0" w:noVBand="1"/>
      </w:tblPr>
      <w:tblGrid>
        <w:gridCol w:w="8721"/>
      </w:tblGrid>
      <w:tr w:rsidR="0070451D" w:rsidRPr="00520D7C" w14:paraId="71D938B8" w14:textId="77777777" w:rsidTr="0084689E">
        <w:trPr>
          <w:trHeight w:val="742"/>
        </w:trPr>
        <w:tc>
          <w:tcPr>
            <w:tcW w:w="8721" w:type="dxa"/>
          </w:tcPr>
          <w:p w14:paraId="7471BC40" w14:textId="3C98B9E6" w:rsidR="0084689E" w:rsidRPr="00520D7C" w:rsidRDefault="0084689E" w:rsidP="001F0FDD">
            <w:pPr>
              <w:pStyle w:val="Heading2"/>
              <w:jc w:val="both"/>
              <w:outlineLvl w:val="1"/>
              <w:rPr>
                <w:sz w:val="22"/>
              </w:rPr>
            </w:pPr>
          </w:p>
          <w:p w14:paraId="4A4FC8DA" w14:textId="77777777" w:rsidR="0070451D" w:rsidRPr="00520D7C" w:rsidRDefault="005E05AE" w:rsidP="001F0FDD">
            <w:pPr>
              <w:pStyle w:val="Heading2"/>
              <w:jc w:val="both"/>
              <w:outlineLvl w:val="1"/>
              <w:rPr>
                <w:sz w:val="22"/>
              </w:rPr>
            </w:pPr>
            <w:r w:rsidRPr="00520D7C">
              <w:rPr>
                <w:sz w:val="22"/>
              </w:rPr>
              <w:t>Acknowledgments</w:t>
            </w:r>
          </w:p>
        </w:tc>
      </w:tr>
      <w:tr w:rsidR="0070451D" w:rsidRPr="00520D7C" w14:paraId="478BC426" w14:textId="77777777">
        <w:tc>
          <w:tcPr>
            <w:tcW w:w="8721" w:type="dxa"/>
          </w:tcPr>
          <w:p w14:paraId="0938150A" w14:textId="63CD3146" w:rsidR="0070451D" w:rsidRPr="00621820" w:rsidRDefault="0084689E" w:rsidP="00621820">
            <w:pPr>
              <w:spacing w:line="360" w:lineRule="auto"/>
              <w:jc w:val="both"/>
              <w:rPr>
                <w:rFonts w:ascii="Arial" w:hAnsi="Arial" w:cs="Arial"/>
                <w:lang w:val="eu-ES"/>
              </w:rPr>
            </w:pPr>
            <w:r w:rsidRPr="00520D7C">
              <w:rPr>
                <w:rFonts w:ascii="Arial" w:hAnsi="Arial" w:cs="Arial"/>
                <w:lang w:val="eu-ES"/>
              </w:rPr>
              <w:t xml:space="preserve">Saran yang dapat diberikan dalam hal ini kepada pihak sekolah, agar tahapan-tahapan intervensi yang telah dilakukan dapat dijadikan salah satu metode pendukung dalam </w:t>
            </w:r>
            <w:r w:rsidR="00621820">
              <w:rPr>
                <w:rFonts w:ascii="Arial" w:hAnsi="Arial" w:cs="Arial"/>
                <w:lang w:val="eu-ES"/>
              </w:rPr>
              <w:t>penerapan kurikulum di sekolah.</w:t>
            </w:r>
          </w:p>
        </w:tc>
      </w:tr>
      <w:tr w:rsidR="0070451D" w:rsidRPr="00520D7C" w14:paraId="4A84A826" w14:textId="77777777">
        <w:tc>
          <w:tcPr>
            <w:tcW w:w="8721" w:type="dxa"/>
          </w:tcPr>
          <w:p w14:paraId="57F0C364" w14:textId="77777777" w:rsidR="0070451D" w:rsidRPr="00520D7C" w:rsidRDefault="005E05AE" w:rsidP="001F0FDD">
            <w:pPr>
              <w:pStyle w:val="Heading2"/>
              <w:jc w:val="both"/>
              <w:outlineLvl w:val="1"/>
              <w:rPr>
                <w:b w:val="0"/>
                <w:sz w:val="22"/>
              </w:rPr>
            </w:pPr>
            <w:r w:rsidRPr="00520D7C">
              <w:rPr>
                <w:sz w:val="22"/>
              </w:rPr>
              <w:t>References</w:t>
            </w:r>
          </w:p>
        </w:tc>
      </w:tr>
    </w:tbl>
    <w:p w14:paraId="44DF2D6F" w14:textId="22555AC9"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621820">
        <w:rPr>
          <w:rFonts w:ascii="Arial" w:hAnsi="Arial" w:cs="Arial"/>
          <w:noProof/>
          <w:szCs w:val="24"/>
        </w:rPr>
        <w:t xml:space="preserve">, S., &amp; Marsula, H. (2020). MENINGKATKAN KEMAMPUAN BERBICARA MENGGUNAKAN METODE FGD (Focus Group Discussion) SISWA KELAS X SMA NEGERI 1 NAPABALANO KABUPATEN MUNA. </w:t>
      </w:r>
      <w:r w:rsidRPr="00621820">
        <w:rPr>
          <w:rFonts w:ascii="Arial" w:hAnsi="Arial" w:cs="Arial"/>
          <w:i/>
          <w:iCs/>
          <w:noProof/>
          <w:szCs w:val="24"/>
        </w:rPr>
        <w:t>Jurnal Bastra (Bahasa Dan Sastra)</w:t>
      </w:r>
      <w:r w:rsidRPr="00621820">
        <w:rPr>
          <w:rFonts w:ascii="Arial" w:hAnsi="Arial" w:cs="Arial"/>
          <w:noProof/>
          <w:szCs w:val="24"/>
        </w:rPr>
        <w:t>. https://doi.org/10.36709/jb.v0i0.3139</w:t>
      </w:r>
    </w:p>
    <w:p w14:paraId="40DED22B"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 Y. K. A. S. (2017). Peran Teman Sebaya Dalam Pembentukan Karakter Siswa MTs (Madrasah Tsanawiyah). </w:t>
      </w:r>
      <w:r w:rsidRPr="00621820">
        <w:rPr>
          <w:rFonts w:ascii="Arial" w:hAnsi="Arial" w:cs="Arial"/>
          <w:i/>
          <w:iCs/>
          <w:noProof/>
          <w:szCs w:val="24"/>
        </w:rPr>
        <w:t>SOCIA: Jurnal Ilmu-Ilmu Sosial</w:t>
      </w:r>
      <w:r w:rsidRPr="00621820">
        <w:rPr>
          <w:rFonts w:ascii="Arial" w:hAnsi="Arial" w:cs="Arial"/>
          <w:noProof/>
          <w:szCs w:val="24"/>
        </w:rPr>
        <w:t>. https://doi.org/10.21831/socia.v14i2.17641</w:t>
      </w:r>
    </w:p>
    <w:p w14:paraId="3F31831A"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Anggraini, W. W. (2018). EFEKTIVITAS PROGRAM PENDIDIKAN LUAR SEKOLAH DALAM KEJAR PAKET C DI PUSAT KEGIATAN BELAJAR MASYARAKAT “VARIANT CENTRE” KELURAHAN PETEMON KECAMATAN SAWAHAN KOTA SURABAYA. </w:t>
      </w:r>
      <w:r w:rsidRPr="00621820">
        <w:rPr>
          <w:rFonts w:ascii="Arial" w:hAnsi="Arial" w:cs="Arial"/>
          <w:i/>
          <w:iCs/>
          <w:noProof/>
          <w:szCs w:val="24"/>
        </w:rPr>
        <w:t>Aplikasi Administrasi: Media Analisa Masalah Administrasi</w:t>
      </w:r>
      <w:r w:rsidRPr="00621820">
        <w:rPr>
          <w:rFonts w:ascii="Arial" w:hAnsi="Arial" w:cs="Arial"/>
          <w:noProof/>
          <w:szCs w:val="24"/>
        </w:rPr>
        <w:t>. https://doi.org/10.30649/aamama.v20i1.91</w:t>
      </w:r>
    </w:p>
    <w:p w14:paraId="697F6139"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Ariyani, E. (2018). PENINGKATAN KETERAMPILAN BAHASA INGGRIS PRAKTIS BERORIENTASI KERJA BAGI PESERTA KEJAR PAKET C DI KELURAHAN TANJUNG KARANG KOTA MATARAM – NUSA TENGGARA BARAT. </w:t>
      </w:r>
      <w:r w:rsidRPr="00621820">
        <w:rPr>
          <w:rFonts w:ascii="Arial" w:hAnsi="Arial" w:cs="Arial"/>
          <w:i/>
          <w:iCs/>
          <w:noProof/>
          <w:szCs w:val="24"/>
        </w:rPr>
        <w:t>JCES | FKIP UMMat</w:t>
      </w:r>
      <w:r w:rsidRPr="00621820">
        <w:rPr>
          <w:rFonts w:ascii="Arial" w:hAnsi="Arial" w:cs="Arial"/>
          <w:noProof/>
          <w:szCs w:val="24"/>
        </w:rPr>
        <w:t>. https://doi.org/10.31764/jces.v1i1.69</w:t>
      </w:r>
    </w:p>
    <w:p w14:paraId="56C1AD4F"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Bariyyah Hidayati, K., &amp; . M. F. (2016). Konsep Diri, Adversity Quotient dan Penyesuaian Diri pada Remaja. </w:t>
      </w:r>
      <w:r w:rsidRPr="00621820">
        <w:rPr>
          <w:rFonts w:ascii="Arial" w:hAnsi="Arial" w:cs="Arial"/>
          <w:i/>
          <w:iCs/>
          <w:noProof/>
          <w:szCs w:val="24"/>
        </w:rPr>
        <w:t>Persona:Jurnal Psikologi Indonesia</w:t>
      </w:r>
      <w:r w:rsidRPr="00621820">
        <w:rPr>
          <w:rFonts w:ascii="Arial" w:hAnsi="Arial" w:cs="Arial"/>
          <w:noProof/>
          <w:szCs w:val="24"/>
        </w:rPr>
        <w:t>. https://doi.org/10.30996/persona.v5i02.730</w:t>
      </w:r>
    </w:p>
    <w:p w14:paraId="5F22953A"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Cahyono, Y. B. (2016). Persepsi Tentang Metode Service Learning, Konsep Diri dan Perilaku Prososial Mahasiswa. </w:t>
      </w:r>
      <w:r w:rsidRPr="00621820">
        <w:rPr>
          <w:rFonts w:ascii="Arial" w:hAnsi="Arial" w:cs="Arial"/>
          <w:i/>
          <w:iCs/>
          <w:noProof/>
          <w:szCs w:val="24"/>
        </w:rPr>
        <w:t>Persona:Jurnal Psikologi Indonesia</w:t>
      </w:r>
      <w:r w:rsidRPr="00621820">
        <w:rPr>
          <w:rFonts w:ascii="Arial" w:hAnsi="Arial" w:cs="Arial"/>
          <w:noProof/>
          <w:szCs w:val="24"/>
        </w:rPr>
        <w:t>. https://doi.org/10.30996/persona.v5i02.727</w:t>
      </w:r>
    </w:p>
    <w:p w14:paraId="4CC3B0A1"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Cummings, S., Bridgman, T., &amp; Brown, K. G. (2016). Unfreezing change as three steps: Rethinking Kurt Lewin’s legacy for change management. </w:t>
      </w:r>
      <w:r w:rsidRPr="00621820">
        <w:rPr>
          <w:rFonts w:ascii="Arial" w:hAnsi="Arial" w:cs="Arial"/>
          <w:i/>
          <w:iCs/>
          <w:noProof/>
          <w:szCs w:val="24"/>
        </w:rPr>
        <w:t>Human Relations</w:t>
      </w:r>
      <w:r w:rsidRPr="00621820">
        <w:rPr>
          <w:rFonts w:ascii="Arial" w:hAnsi="Arial" w:cs="Arial"/>
          <w:noProof/>
          <w:szCs w:val="24"/>
        </w:rPr>
        <w:t>. https://doi.org/10.1177/0018726715577707</w:t>
      </w:r>
    </w:p>
    <w:p w14:paraId="0A5BF32C"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Dr. Ahmad Susanto, M. P. (2018). Bimbingan dan Konseling di Sekolah Konsep, Teori, dan Aplikasinya. In </w:t>
      </w:r>
      <w:r w:rsidRPr="00621820">
        <w:rPr>
          <w:rFonts w:ascii="Arial" w:hAnsi="Arial" w:cs="Arial"/>
          <w:i/>
          <w:iCs/>
          <w:noProof/>
          <w:szCs w:val="24"/>
        </w:rPr>
        <w:t>Prenadamedia Group Jakarta</w:t>
      </w:r>
      <w:r w:rsidRPr="00621820">
        <w:rPr>
          <w:rFonts w:ascii="Arial" w:hAnsi="Arial" w:cs="Arial"/>
          <w:noProof/>
          <w:szCs w:val="24"/>
        </w:rPr>
        <w:t>.</w:t>
      </w:r>
    </w:p>
    <w:p w14:paraId="048C9AEE"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Evi, T. (2020). MANFAAT BIMBINGAN DAN KONSELING BAGI SISWA SD. </w:t>
      </w:r>
      <w:r w:rsidRPr="00621820">
        <w:rPr>
          <w:rFonts w:ascii="Arial" w:hAnsi="Arial" w:cs="Arial"/>
          <w:i/>
          <w:iCs/>
          <w:noProof/>
          <w:szCs w:val="24"/>
        </w:rPr>
        <w:t>Jurnal Pendidikan Dan Konseling (JPDK)</w:t>
      </w:r>
      <w:r w:rsidRPr="00621820">
        <w:rPr>
          <w:rFonts w:ascii="Arial" w:hAnsi="Arial" w:cs="Arial"/>
          <w:noProof/>
          <w:szCs w:val="24"/>
        </w:rPr>
        <w:t>. https://doi.org/10.31004/jpdk.v1i2.589</w:t>
      </w:r>
    </w:p>
    <w:p w14:paraId="21205BED"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Fajri, H. N., Johar, R., &amp; Ikhsan, M. (2017). Peningkatan Kemampuan Spasial dan Self-Efficacy Siswa Melalui Model Discovery Learning Berbasis Multimedia. </w:t>
      </w:r>
      <w:r w:rsidRPr="00621820">
        <w:rPr>
          <w:rFonts w:ascii="Arial" w:hAnsi="Arial" w:cs="Arial"/>
          <w:i/>
          <w:iCs/>
          <w:noProof/>
          <w:szCs w:val="24"/>
        </w:rPr>
        <w:t>Beta Jurnal Tadris Matematika</w:t>
      </w:r>
      <w:r w:rsidRPr="00621820">
        <w:rPr>
          <w:rFonts w:ascii="Arial" w:hAnsi="Arial" w:cs="Arial"/>
          <w:noProof/>
          <w:szCs w:val="24"/>
        </w:rPr>
        <w:t>. https://doi.org/10.20414/betajtm.v9i2.14</w:t>
      </w:r>
    </w:p>
    <w:p w14:paraId="7173672A"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Hanun, F. (2014). KUALITAS PENYELENGGARAAN PENDIDIKAN AGAMA PADA PROGRAM PAKET A, B, DAN C. </w:t>
      </w:r>
      <w:r w:rsidRPr="00621820">
        <w:rPr>
          <w:rFonts w:ascii="Arial" w:hAnsi="Arial" w:cs="Arial"/>
          <w:i/>
          <w:iCs/>
          <w:noProof/>
          <w:szCs w:val="24"/>
        </w:rPr>
        <w:t>EDUKASI: Jurnal Penelitian Pendidikan Agama Dan Keagamaan</w:t>
      </w:r>
      <w:r w:rsidRPr="00621820">
        <w:rPr>
          <w:rFonts w:ascii="Arial" w:hAnsi="Arial" w:cs="Arial"/>
          <w:noProof/>
          <w:szCs w:val="24"/>
        </w:rPr>
        <w:t>. https://doi.org/10.32729/edukasi.v12i1.69</w:t>
      </w:r>
    </w:p>
    <w:p w14:paraId="7349AED1"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Hasanah, N., Mulyati, &amp; Tarma. (2019). HUBUNGAN PARENTING SELF-EFFICACY DENGAN SUBJECTIVE WELL-BEING PADA IBU YANG MEMILIKI ANAK BERKEBUTUHAN KHUSUS. </w:t>
      </w:r>
      <w:r w:rsidRPr="00621820">
        <w:rPr>
          <w:rFonts w:ascii="Arial" w:hAnsi="Arial" w:cs="Arial"/>
          <w:i/>
          <w:iCs/>
          <w:noProof/>
          <w:szCs w:val="24"/>
        </w:rPr>
        <w:t>JKKP (Jurnal Kesejahteraan Keluarga Dan Pendidikan)</w:t>
      </w:r>
      <w:r w:rsidRPr="00621820">
        <w:rPr>
          <w:rFonts w:ascii="Arial" w:hAnsi="Arial" w:cs="Arial"/>
          <w:noProof/>
          <w:szCs w:val="24"/>
        </w:rPr>
        <w:t>. https://doi.org/10.21009/jkkp.062.04</w:t>
      </w:r>
    </w:p>
    <w:p w14:paraId="6CC46BCE"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HUBUNGAN ANTARA KEHARMONISAN KELUARGA DENGAN KONSEP DIRI PADA </w:t>
      </w:r>
      <w:r w:rsidRPr="00621820">
        <w:rPr>
          <w:rFonts w:ascii="Arial" w:hAnsi="Arial" w:cs="Arial"/>
          <w:noProof/>
          <w:szCs w:val="24"/>
        </w:rPr>
        <w:lastRenderedPageBreak/>
        <w:t xml:space="preserve">SISWA KELAS XI SMA NEGERI 1 DEMAK. (2019). </w:t>
      </w:r>
      <w:r w:rsidRPr="00621820">
        <w:rPr>
          <w:rFonts w:ascii="Arial" w:hAnsi="Arial" w:cs="Arial"/>
          <w:i/>
          <w:iCs/>
          <w:noProof/>
          <w:szCs w:val="24"/>
        </w:rPr>
        <w:t>Empati</w:t>
      </w:r>
      <w:r w:rsidRPr="00621820">
        <w:rPr>
          <w:rFonts w:ascii="Arial" w:hAnsi="Arial" w:cs="Arial"/>
          <w:noProof/>
          <w:szCs w:val="24"/>
        </w:rPr>
        <w:t>.</w:t>
      </w:r>
    </w:p>
    <w:p w14:paraId="46689C9F"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Irawan, S. (2017). PENGARUH KONSEP DIRI TERHADAP KOMUNIKASI INTERPERSONAL MAHASISWA. </w:t>
      </w:r>
      <w:r w:rsidRPr="00621820">
        <w:rPr>
          <w:rFonts w:ascii="Arial" w:hAnsi="Arial" w:cs="Arial"/>
          <w:i/>
          <w:iCs/>
          <w:noProof/>
          <w:szCs w:val="24"/>
        </w:rPr>
        <w:t>Scholaria : Jurnal Pendidikan Dan Kebudayaan</w:t>
      </w:r>
      <w:r w:rsidRPr="00621820">
        <w:rPr>
          <w:rFonts w:ascii="Arial" w:hAnsi="Arial" w:cs="Arial"/>
          <w:noProof/>
          <w:szCs w:val="24"/>
        </w:rPr>
        <w:t>. https://doi.org/10.24246/j.scholaria.2017.v7.i1.p39-48</w:t>
      </w:r>
    </w:p>
    <w:p w14:paraId="364D510F"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Khatun, F., &amp; Saadat, S. Y. (2020). Focus Group Discussion (FGD). In </w:t>
      </w:r>
      <w:r w:rsidRPr="00621820">
        <w:rPr>
          <w:rFonts w:ascii="Arial" w:hAnsi="Arial" w:cs="Arial"/>
          <w:i/>
          <w:iCs/>
          <w:noProof/>
          <w:szCs w:val="24"/>
        </w:rPr>
        <w:t>Youth Employment in Bangladesh</w:t>
      </w:r>
      <w:r w:rsidRPr="00621820">
        <w:rPr>
          <w:rFonts w:ascii="Arial" w:hAnsi="Arial" w:cs="Arial"/>
          <w:noProof/>
          <w:szCs w:val="24"/>
        </w:rPr>
        <w:t>. https://doi.org/10.1007/978-981-15-1750-1_6</w:t>
      </w:r>
    </w:p>
    <w:p w14:paraId="4F2B895C"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KONSEP DIRI, HARGA DIRI, DAN KEPERCAYAAN DIRI REMAJA. (2016). </w:t>
      </w:r>
      <w:r w:rsidRPr="00621820">
        <w:rPr>
          <w:rFonts w:ascii="Arial" w:hAnsi="Arial" w:cs="Arial"/>
          <w:i/>
          <w:iCs/>
          <w:noProof/>
          <w:szCs w:val="24"/>
        </w:rPr>
        <w:t>KONSEP DIRI, HARGA DIRI, DAN KEPERCAYAAN DIRI REMAJA</w:t>
      </w:r>
      <w:r w:rsidRPr="00621820">
        <w:rPr>
          <w:rFonts w:ascii="Arial" w:hAnsi="Arial" w:cs="Arial"/>
          <w:noProof/>
          <w:szCs w:val="24"/>
        </w:rPr>
        <w:t>. https://doi.org/10.22146/jpsi.10046</w:t>
      </w:r>
    </w:p>
    <w:p w14:paraId="54417140"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Kristiyani, T. (2016). Self Regulated Learning konsep, implikasi, dan tantangannya bagi siswa di Indonesia. In </w:t>
      </w:r>
      <w:r w:rsidRPr="00621820">
        <w:rPr>
          <w:rFonts w:ascii="Arial" w:hAnsi="Arial" w:cs="Arial"/>
          <w:i/>
          <w:iCs/>
          <w:noProof/>
          <w:szCs w:val="24"/>
        </w:rPr>
        <w:t>Sanata Dharma University Press, Yogyakarta</w:t>
      </w:r>
      <w:r w:rsidRPr="00621820">
        <w:rPr>
          <w:rFonts w:ascii="Arial" w:hAnsi="Arial" w:cs="Arial"/>
          <w:noProof/>
          <w:szCs w:val="24"/>
        </w:rPr>
        <w:t>.</w:t>
      </w:r>
    </w:p>
    <w:p w14:paraId="6DA2947D"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Maisalfa, T., Basyir, M. N., &amp; Zuliani, H. (2016). Hubungan Antara Konsep Diri Dengan Perilaku Religiusitas Siswa MAN Rukoh Banda Aceh. </w:t>
      </w:r>
      <w:r w:rsidRPr="00621820">
        <w:rPr>
          <w:rFonts w:ascii="Arial" w:hAnsi="Arial" w:cs="Arial"/>
          <w:i/>
          <w:iCs/>
          <w:noProof/>
          <w:szCs w:val="24"/>
        </w:rPr>
        <w:t>Hilos Tensados</w:t>
      </w:r>
      <w:r w:rsidRPr="00621820">
        <w:rPr>
          <w:rFonts w:ascii="Arial" w:hAnsi="Arial" w:cs="Arial"/>
          <w:noProof/>
          <w:szCs w:val="24"/>
        </w:rPr>
        <w:t>.</w:t>
      </w:r>
    </w:p>
    <w:p w14:paraId="1127835D"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McCain, K. W. (2015). “Nothing as practical as a good theory” Does Lewin’s Maxim still have salience in the applied social sciences? </w:t>
      </w:r>
      <w:r w:rsidRPr="00621820">
        <w:rPr>
          <w:rFonts w:ascii="Arial" w:hAnsi="Arial" w:cs="Arial"/>
          <w:i/>
          <w:iCs/>
          <w:noProof/>
          <w:szCs w:val="24"/>
        </w:rPr>
        <w:t>Proceedings of the Association for Information Science and Technology</w:t>
      </w:r>
      <w:r w:rsidRPr="00621820">
        <w:rPr>
          <w:rFonts w:ascii="Arial" w:hAnsi="Arial" w:cs="Arial"/>
          <w:noProof/>
          <w:szCs w:val="24"/>
        </w:rPr>
        <w:t>. https://doi.org/10.1002/pra2.2015.145052010077</w:t>
      </w:r>
    </w:p>
    <w:p w14:paraId="33E73551"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Mishra, L. (2016). Focus Group Discussion in Qualitative Research. </w:t>
      </w:r>
      <w:r w:rsidRPr="00621820">
        <w:rPr>
          <w:rFonts w:ascii="Arial" w:hAnsi="Arial" w:cs="Arial"/>
          <w:i/>
          <w:iCs/>
          <w:noProof/>
          <w:szCs w:val="24"/>
        </w:rPr>
        <w:t>TechnoLearn: An International Journal of Educational Technology</w:t>
      </w:r>
      <w:r w:rsidRPr="00621820">
        <w:rPr>
          <w:rFonts w:ascii="Arial" w:hAnsi="Arial" w:cs="Arial"/>
          <w:noProof/>
          <w:szCs w:val="24"/>
        </w:rPr>
        <w:t>. https://doi.org/10.5958/2249-5223.2016.00001.2</w:t>
      </w:r>
    </w:p>
    <w:p w14:paraId="47F5368C"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Mz, I. (2018). Peran Konsep Diri Terhadap Kedisiplinan Siswa. </w:t>
      </w:r>
      <w:r w:rsidRPr="00621820">
        <w:rPr>
          <w:rFonts w:ascii="Arial" w:hAnsi="Arial" w:cs="Arial"/>
          <w:i/>
          <w:iCs/>
          <w:noProof/>
          <w:szCs w:val="24"/>
        </w:rPr>
        <w:t>NALAR: Jurnal Peradaban Dan Pemikiran Islam</w:t>
      </w:r>
      <w:r w:rsidRPr="00621820">
        <w:rPr>
          <w:rFonts w:ascii="Arial" w:hAnsi="Arial" w:cs="Arial"/>
          <w:noProof/>
          <w:szCs w:val="24"/>
        </w:rPr>
        <w:t>. https://doi.org/10.23971/njppi.v2i1.915</w:t>
      </w:r>
    </w:p>
    <w:p w14:paraId="253A75B3"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Pasmore, W., Winby, S., Mohrman, S. A., &amp; Vanasse, R. (2019). Reflections: Sociotechnical Systems Design and Organization Change. </w:t>
      </w:r>
      <w:r w:rsidRPr="00621820">
        <w:rPr>
          <w:rFonts w:ascii="Arial" w:hAnsi="Arial" w:cs="Arial"/>
          <w:i/>
          <w:iCs/>
          <w:noProof/>
          <w:szCs w:val="24"/>
        </w:rPr>
        <w:t>Journal of Change Management</w:t>
      </w:r>
      <w:r w:rsidRPr="00621820">
        <w:rPr>
          <w:rFonts w:ascii="Arial" w:hAnsi="Arial" w:cs="Arial"/>
          <w:noProof/>
          <w:szCs w:val="24"/>
        </w:rPr>
        <w:t>. https://doi.org/10.1080/14697017.2018.1553761</w:t>
      </w:r>
    </w:p>
    <w:p w14:paraId="4EC20987"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PENGARUH MOTIVASI BELAJAR TERHADAP PRESTASI BELAJAR WARGA BELAJAR KEJAR PAKET C PADA KELAS XI (Studi pada Sanggar Kegiatan Belajar (SKB) Comal Kabupaten Pemalang). (2016). </w:t>
      </w:r>
      <w:r w:rsidRPr="00621820">
        <w:rPr>
          <w:rFonts w:ascii="Arial" w:hAnsi="Arial" w:cs="Arial"/>
          <w:i/>
          <w:iCs/>
          <w:noProof/>
          <w:szCs w:val="24"/>
        </w:rPr>
        <w:t>Journal of Nonformal Education</w:t>
      </w:r>
      <w:r w:rsidRPr="00621820">
        <w:rPr>
          <w:rFonts w:ascii="Arial" w:hAnsi="Arial" w:cs="Arial"/>
          <w:noProof/>
          <w:szCs w:val="24"/>
        </w:rPr>
        <w:t>. https://doi.org/10.15294/jne.v2i2.6789</w:t>
      </w:r>
    </w:p>
    <w:p w14:paraId="04F44E0C"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Prabhakar, J., Coughlin, C., &amp; Ghetti, S. (2016). The Neurocognitive Development of Episodic Prospection and Its Implications for Academic Achievement. In </w:t>
      </w:r>
      <w:r w:rsidRPr="00621820">
        <w:rPr>
          <w:rFonts w:ascii="Arial" w:hAnsi="Arial" w:cs="Arial"/>
          <w:i/>
          <w:iCs/>
          <w:noProof/>
          <w:szCs w:val="24"/>
        </w:rPr>
        <w:t>Mind, Brain, and Education</w:t>
      </w:r>
      <w:r w:rsidRPr="00621820">
        <w:rPr>
          <w:rFonts w:ascii="Arial" w:hAnsi="Arial" w:cs="Arial"/>
          <w:noProof/>
          <w:szCs w:val="24"/>
        </w:rPr>
        <w:t>. https://doi.org/10.1111/mbe.12124</w:t>
      </w:r>
    </w:p>
    <w:p w14:paraId="2B62D935"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Ranny, M, R. A. A., Rianti, E., Amelia, S. H., Novita, M. N. N., &amp; Lestarina, E. (2017). Konsep Diri Remaja dan Peranan Konseling. </w:t>
      </w:r>
      <w:r w:rsidRPr="00621820">
        <w:rPr>
          <w:rFonts w:ascii="Arial" w:hAnsi="Arial" w:cs="Arial"/>
          <w:i/>
          <w:iCs/>
          <w:noProof/>
          <w:szCs w:val="24"/>
        </w:rPr>
        <w:t>Jurnal Penelitian Guru Indonesia</w:t>
      </w:r>
      <w:r w:rsidRPr="00621820">
        <w:rPr>
          <w:rFonts w:ascii="Arial" w:hAnsi="Arial" w:cs="Arial"/>
          <w:noProof/>
          <w:szCs w:val="24"/>
        </w:rPr>
        <w:t>.</w:t>
      </w:r>
    </w:p>
    <w:p w14:paraId="0A339E99"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Reski, N., Taufik, &amp; Ifdil. (2017). Konsep diri dan kedisiplinan belajar siswa. </w:t>
      </w:r>
      <w:r w:rsidRPr="00621820">
        <w:rPr>
          <w:rFonts w:ascii="Arial" w:hAnsi="Arial" w:cs="Arial"/>
          <w:i/>
          <w:iCs/>
          <w:noProof/>
          <w:szCs w:val="24"/>
        </w:rPr>
        <w:t>Jurnal Educatio: Jurnal Pendidikan Indonesia</w:t>
      </w:r>
      <w:r w:rsidRPr="00621820">
        <w:rPr>
          <w:rFonts w:ascii="Arial" w:hAnsi="Arial" w:cs="Arial"/>
          <w:noProof/>
          <w:szCs w:val="24"/>
        </w:rPr>
        <w:t>.</w:t>
      </w:r>
    </w:p>
    <w:p w14:paraId="79580CF9"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Shidiq, M. Z., &amp; Imsiyah, N. (2018). Pengaruh Pembelajaran Tatap Muka Terhadap Kemampuan Afektif Warga Belajar Pendidikan Kesetaraan Paket C Di PKBM Suaka Anak Negeri Jember. In </w:t>
      </w:r>
      <w:r w:rsidRPr="00621820">
        <w:rPr>
          <w:rFonts w:ascii="Arial" w:hAnsi="Arial" w:cs="Arial"/>
          <w:i/>
          <w:iCs/>
          <w:noProof/>
          <w:szCs w:val="24"/>
        </w:rPr>
        <w:t>Jurnal Pendidikan Luar Sekolah</w:t>
      </w:r>
      <w:r w:rsidRPr="00621820">
        <w:rPr>
          <w:rFonts w:ascii="Arial" w:hAnsi="Arial" w:cs="Arial"/>
          <w:noProof/>
          <w:szCs w:val="24"/>
        </w:rPr>
        <w:t>.</w:t>
      </w:r>
    </w:p>
    <w:p w14:paraId="41F6B1E8"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Susanto, A. (2016). Teori Belajar dan Pembelajaran di Sekolah Dasar (Cetakan ke-4). </w:t>
      </w:r>
      <w:r w:rsidRPr="00621820">
        <w:rPr>
          <w:rFonts w:ascii="Arial" w:hAnsi="Arial" w:cs="Arial"/>
          <w:i/>
          <w:iCs/>
          <w:noProof/>
          <w:szCs w:val="24"/>
        </w:rPr>
        <w:t>Jakarta: Prenadamedia Group</w:t>
      </w:r>
      <w:r w:rsidRPr="00621820">
        <w:rPr>
          <w:rFonts w:ascii="Arial" w:hAnsi="Arial" w:cs="Arial"/>
          <w:noProof/>
          <w:szCs w:val="24"/>
        </w:rPr>
        <w:t>.</w:t>
      </w:r>
    </w:p>
    <w:p w14:paraId="3013D817"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Suwendra, I. W. (2018). Metodologi Penelitian Kualitatif dalam Ilmu Sosial, Pendidikan, Kebudayaan, dan Keagamaan. In </w:t>
      </w:r>
      <w:r w:rsidRPr="00621820">
        <w:rPr>
          <w:rFonts w:ascii="Arial" w:hAnsi="Arial" w:cs="Arial"/>
          <w:i/>
          <w:iCs/>
          <w:noProof/>
          <w:szCs w:val="24"/>
        </w:rPr>
        <w:t>NilaCakra Publishing House, Bandung</w:t>
      </w:r>
      <w:r w:rsidRPr="00621820">
        <w:rPr>
          <w:rFonts w:ascii="Arial" w:hAnsi="Arial" w:cs="Arial"/>
          <w:noProof/>
          <w:szCs w:val="24"/>
        </w:rPr>
        <w:t>.</w:t>
      </w:r>
    </w:p>
    <w:p w14:paraId="0455B6C9"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Valeza, A. S. (2017). Peran orang tua dalam meningkatkan Prestasi anak di perum tanjung raya permai kelurahan pematang wangi kecamatan tanjung senang bandar </w:t>
      </w:r>
      <w:r w:rsidRPr="00621820">
        <w:rPr>
          <w:rFonts w:ascii="Arial" w:hAnsi="Arial" w:cs="Arial"/>
          <w:noProof/>
          <w:szCs w:val="24"/>
        </w:rPr>
        <w:lastRenderedPageBreak/>
        <w:t xml:space="preserve">lampung. In </w:t>
      </w:r>
      <w:r w:rsidRPr="00621820">
        <w:rPr>
          <w:rFonts w:ascii="Arial" w:hAnsi="Arial" w:cs="Arial"/>
          <w:i/>
          <w:iCs/>
          <w:noProof/>
          <w:szCs w:val="24"/>
        </w:rPr>
        <w:t>Skripsi</w:t>
      </w:r>
      <w:r w:rsidRPr="00621820">
        <w:rPr>
          <w:rFonts w:ascii="Arial" w:hAnsi="Arial" w:cs="Arial"/>
          <w:noProof/>
          <w:szCs w:val="24"/>
        </w:rPr>
        <w:t>.</w:t>
      </w:r>
    </w:p>
    <w:p w14:paraId="6751FAFC"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szCs w:val="24"/>
        </w:rPr>
      </w:pPr>
      <w:r w:rsidRPr="00621820">
        <w:rPr>
          <w:rFonts w:ascii="Arial" w:hAnsi="Arial" w:cs="Arial"/>
          <w:noProof/>
          <w:szCs w:val="24"/>
        </w:rPr>
        <w:t xml:space="preserve">Wahyuni, S., &amp; Indrasari, D. Y. (2017). Implementasi Pendidikan Life Skill di SMK Negeri 1 Bondowoso. </w:t>
      </w:r>
      <w:r w:rsidRPr="00621820">
        <w:rPr>
          <w:rFonts w:ascii="Arial" w:hAnsi="Arial" w:cs="Arial"/>
          <w:i/>
          <w:iCs/>
          <w:noProof/>
          <w:szCs w:val="24"/>
        </w:rPr>
        <w:t>Jurnal Edukasi</w:t>
      </w:r>
      <w:r w:rsidRPr="00621820">
        <w:rPr>
          <w:rFonts w:ascii="Arial" w:hAnsi="Arial" w:cs="Arial"/>
          <w:noProof/>
          <w:szCs w:val="24"/>
        </w:rPr>
        <w:t>. https://doi.org/10.19184/jukasi.v4i1.5086</w:t>
      </w:r>
    </w:p>
    <w:p w14:paraId="4F1677B4" w14:textId="77777777" w:rsidR="00621820" w:rsidRPr="00621820" w:rsidRDefault="00621820" w:rsidP="001E5B49">
      <w:pPr>
        <w:widowControl w:val="0"/>
        <w:autoSpaceDE w:val="0"/>
        <w:autoSpaceDN w:val="0"/>
        <w:adjustRightInd w:val="0"/>
        <w:spacing w:line="240" w:lineRule="auto"/>
        <w:ind w:left="480" w:hanging="480"/>
        <w:jc w:val="both"/>
        <w:rPr>
          <w:rFonts w:ascii="Arial" w:hAnsi="Arial" w:cs="Arial"/>
          <w:noProof/>
        </w:rPr>
      </w:pPr>
      <w:r w:rsidRPr="00621820">
        <w:rPr>
          <w:rFonts w:ascii="Arial" w:hAnsi="Arial" w:cs="Arial"/>
          <w:noProof/>
          <w:szCs w:val="24"/>
        </w:rPr>
        <w:t xml:space="preserve">Wehmeyer, M. L., Shogren, K. A., Little, T. D., &amp; Lopez, S. J. (2017). Development of self-determination through the life-course. In </w:t>
      </w:r>
      <w:r w:rsidRPr="00621820">
        <w:rPr>
          <w:rFonts w:ascii="Arial" w:hAnsi="Arial" w:cs="Arial"/>
          <w:i/>
          <w:iCs/>
          <w:noProof/>
          <w:szCs w:val="24"/>
        </w:rPr>
        <w:t>Development of Self-Determination Through the Life-Course</w:t>
      </w:r>
      <w:r w:rsidRPr="00621820">
        <w:rPr>
          <w:rFonts w:ascii="Arial" w:hAnsi="Arial" w:cs="Arial"/>
          <w:noProof/>
          <w:szCs w:val="24"/>
        </w:rPr>
        <w:t>. https://doi.org/10.1007/978-94-024-1042-6</w:t>
      </w:r>
    </w:p>
    <w:p w14:paraId="6A50312A" w14:textId="41D5E587" w:rsidR="00871C7A" w:rsidRDefault="00621820" w:rsidP="001E5B49">
      <w:pPr>
        <w:jc w:val="both"/>
        <w:rPr>
          <w:rFonts w:ascii="Arial" w:hAnsi="Arial" w:cs="Arial"/>
        </w:rPr>
      </w:pPr>
      <w:r>
        <w:rPr>
          <w:rFonts w:ascii="Arial" w:hAnsi="Arial" w:cs="Arial"/>
        </w:rPr>
        <w:fldChar w:fldCharType="end"/>
      </w:r>
    </w:p>
    <w:p w14:paraId="45D33B64" w14:textId="77777777" w:rsidR="00871C7A" w:rsidRDefault="00871C7A">
      <w:pPr>
        <w:rPr>
          <w:rFonts w:ascii="Arial" w:hAnsi="Arial" w:cs="Arial"/>
        </w:rPr>
      </w:pPr>
      <w:r>
        <w:rPr>
          <w:rFonts w:ascii="Arial" w:hAnsi="Arial" w:cs="Arial"/>
        </w:rPr>
        <w:br w:type="page"/>
      </w:r>
    </w:p>
    <w:p w14:paraId="7AC710A1" w14:textId="0259C188" w:rsidR="0070451D" w:rsidRPr="001F0FDD" w:rsidRDefault="00871C7A" w:rsidP="001E5B49">
      <w:pPr>
        <w:jc w:val="both"/>
        <w:rPr>
          <w:rFonts w:ascii="Arial" w:hAnsi="Arial" w:cs="Arial"/>
        </w:rPr>
      </w:pPr>
      <w:r>
        <w:rPr>
          <w:rFonts w:ascii="Arial" w:hAnsi="Arial" w:cs="Arial"/>
        </w:rPr>
        <w:object w:dxaOrig="8925" w:dyaOrig="12630" w14:anchorId="48623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7pt" o:ole="">
            <v:imagedata r:id="rId25" o:title=""/>
          </v:shape>
          <o:OLEObject Type="Embed" ProgID="Acrobat.Document.DC" ShapeID="_x0000_i1025" DrawAspect="Content" ObjectID="_1710910214" r:id="rId26"/>
        </w:object>
      </w:r>
    </w:p>
    <w:sectPr w:rsidR="0070451D" w:rsidRPr="001F0FDD">
      <w:headerReference w:type="even" r:id="rId27"/>
      <w:footerReference w:type="even" r:id="rId28"/>
      <w:footerReference w:type="default" r:id="rId29"/>
      <w:footerReference w:type="first" r:id="rId30"/>
      <w:pgSz w:w="11907" w:h="16839"/>
      <w:pgMar w:top="990" w:right="1701" w:bottom="915" w:left="1701" w:header="720" w:footer="3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1B6B" w14:textId="77777777" w:rsidR="00170C51" w:rsidRDefault="00170C51">
      <w:pPr>
        <w:spacing w:after="0" w:line="240" w:lineRule="auto"/>
      </w:pPr>
      <w:r>
        <w:separator/>
      </w:r>
    </w:p>
  </w:endnote>
  <w:endnote w:type="continuationSeparator" w:id="0">
    <w:p w14:paraId="5380D5D8" w14:textId="77777777" w:rsidR="00170C51" w:rsidRDefault="0017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8D0B" w14:textId="77777777" w:rsidR="001E549D" w:rsidRDefault="001E549D">
    <w:pPr>
      <w:pBdr>
        <w:top w:val="nil"/>
        <w:left w:val="nil"/>
        <w:bottom w:val="nil"/>
        <w:right w:val="nil"/>
        <w:between w:val="nil"/>
      </w:pBdr>
      <w:tabs>
        <w:tab w:val="center" w:pos="4680"/>
        <w:tab w:val="right" w:pos="9360"/>
      </w:tabs>
      <w:spacing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44CC795E" wp14:editId="7358F7B7">
              <wp:simplePos x="0" y="0"/>
              <wp:positionH relativeFrom="column">
                <wp:posOffset>5473700</wp:posOffset>
              </wp:positionH>
              <wp:positionV relativeFrom="paragraph">
                <wp:posOffset>-63499</wp:posOffset>
              </wp:positionV>
              <wp:extent cx="1323975" cy="314325"/>
              <wp:effectExtent l="0" t="0" r="0" b="0"/>
              <wp:wrapNone/>
              <wp:docPr id="4" name="Rectangle 4"/>
              <wp:cNvGraphicFramePr/>
              <a:graphic xmlns:a="http://schemas.openxmlformats.org/drawingml/2006/main">
                <a:graphicData uri="http://schemas.microsoft.com/office/word/2010/wordprocessingShape">
                  <wps:wsp>
                    <wps:cNvSpPr/>
                    <wps:spPr>
                      <a:xfrm>
                        <a:off x="4688775" y="3627600"/>
                        <a:ext cx="1314450" cy="304800"/>
                      </a:xfrm>
                      <a:prstGeom prst="rect">
                        <a:avLst/>
                      </a:prstGeom>
                      <a:solidFill>
                        <a:srgbClr val="D8D8D8"/>
                      </a:solidFill>
                      <a:ln>
                        <a:noFill/>
                      </a:ln>
                    </wps:spPr>
                    <wps:txbx>
                      <w:txbxContent>
                        <w:p w14:paraId="2816399D" w14:textId="77777777" w:rsidR="001E549D" w:rsidRDefault="001E54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CC795E" id="Rectangle 4" o:spid="_x0000_s1058" style="position:absolute;left:0;text-align:left;margin-left:431pt;margin-top:-5pt;width:104.2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" fillcolor="#d8d8d8" stroked="f">
              <v:textbox inset="2.53958mm,2.53958mm,2.53958mm,2.53958mm">
                <w:txbxContent>
                  <w:p w14:paraId="2816399D" w14:textId="77777777" w:rsidR="001E549D" w:rsidRDefault="001E549D">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4D77" w14:textId="19BD44D6" w:rsidR="001E549D" w:rsidRDefault="001E549D">
    <w:pPr>
      <w:pBdr>
        <w:top w:val="nil"/>
        <w:left w:val="nil"/>
        <w:bottom w:val="nil"/>
        <w:right w:val="nil"/>
        <w:between w:val="nil"/>
      </w:pBdr>
      <w:tabs>
        <w:tab w:val="center" w:pos="4680"/>
        <w:tab w:val="right" w:pos="9360"/>
      </w:tabs>
      <w:spacing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72AD2">
      <w:rPr>
        <w:rFonts w:ascii="Arial" w:eastAsia="Arial" w:hAnsi="Arial" w:cs="Arial"/>
        <w:noProof/>
        <w:color w:val="000000"/>
        <w:sz w:val="20"/>
        <w:szCs w:val="20"/>
      </w:rPr>
      <w:t>18</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C950" w14:textId="77777777" w:rsidR="001E549D" w:rsidRDefault="001E549D">
    <w:pPr>
      <w:pBdr>
        <w:top w:val="single" w:sz="24" w:space="1" w:color="622423"/>
        <w:left w:val="nil"/>
        <w:bottom w:val="nil"/>
        <w:right w:val="nil"/>
        <w:between w:val="nil"/>
      </w:pBdr>
      <w:tabs>
        <w:tab w:val="center" w:pos="4680"/>
        <w:tab w:val="right" w:pos="9360"/>
        <w:tab w:val="right" w:pos="8505"/>
      </w:tabs>
      <w:rPr>
        <w:rFonts w:ascii="Cambria" w:eastAsia="Cambria" w:hAnsi="Cambria" w:cs="Cambria"/>
        <w:color w:val="000000"/>
      </w:rPr>
    </w:pPr>
    <w:r>
      <w:rPr>
        <w:rFonts w:ascii="Cambria" w:eastAsia="Cambria" w:hAnsi="Cambria" w:cs="Cambria"/>
        <w:color w:val="000000"/>
        <w:sz w:val="18"/>
        <w:szCs w:val="18"/>
      </w:rPr>
      <w:t>Evaluation Of Group Counseling Program…</w:t>
    </w:r>
    <w:r>
      <w:rPr>
        <w:rFonts w:ascii="Cambria" w:eastAsia="Cambria" w:hAnsi="Cambria" w:cs="Cambria"/>
        <w:color w:val="000000"/>
        <w:sz w:val="18"/>
        <w:szCs w:val="18"/>
      </w:rPr>
      <w:tab/>
    </w:r>
    <w:r>
      <w:rPr>
        <w:color w:val="000000"/>
      </w:rPr>
      <w:fldChar w:fldCharType="begin"/>
    </w:r>
    <w:r>
      <w:rPr>
        <w:color w:val="000000"/>
      </w:rPr>
      <w:instrText>PAGE</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F41E" w14:textId="77777777" w:rsidR="00170C51" w:rsidRDefault="00170C51">
      <w:pPr>
        <w:spacing w:after="0" w:line="240" w:lineRule="auto"/>
      </w:pPr>
      <w:r>
        <w:separator/>
      </w:r>
    </w:p>
  </w:footnote>
  <w:footnote w:type="continuationSeparator" w:id="0">
    <w:p w14:paraId="4013C0F1" w14:textId="77777777" w:rsidR="00170C51" w:rsidRDefault="00170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A549" w14:textId="77777777" w:rsidR="001E549D" w:rsidRDefault="001E549D">
    <w:pPr>
      <w:widowControl w:val="0"/>
      <w:pBdr>
        <w:top w:val="nil"/>
        <w:left w:val="nil"/>
        <w:bottom w:val="nil"/>
        <w:right w:val="nil"/>
        <w:between w:val="nil"/>
      </w:pBdr>
      <w:spacing w:after="0"/>
      <w:rPr>
        <w:rFonts w:ascii="Arial" w:eastAsia="Arial" w:hAnsi="Arial" w:cs="Arial"/>
        <w:color w:val="000000"/>
        <w:sz w:val="18"/>
        <w:szCs w:val="18"/>
      </w:rPr>
    </w:pPr>
  </w:p>
  <w:tbl>
    <w:tblPr>
      <w:tblStyle w:val="a6"/>
      <w:tblW w:w="9016"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360"/>
      <w:gridCol w:w="656"/>
    </w:tblGrid>
    <w:tr w:rsidR="001E549D" w14:paraId="5F832B7F" w14:textId="77777777">
      <w:trPr>
        <w:trHeight w:val="149"/>
        <w:jc w:val="center"/>
      </w:trPr>
      <w:tc>
        <w:tcPr>
          <w:tcW w:w="8360" w:type="dxa"/>
        </w:tcPr>
        <w:p w14:paraId="44939824" w14:textId="77777777" w:rsidR="001E549D" w:rsidRDefault="001E549D">
          <w:pPr>
            <w:pBdr>
              <w:top w:val="nil"/>
              <w:left w:val="nil"/>
              <w:bottom w:val="nil"/>
              <w:right w:val="nil"/>
              <w:between w:val="nil"/>
            </w:pBdr>
            <w:tabs>
              <w:tab w:val="center" w:pos="4680"/>
              <w:tab w:val="right" w:pos="9360"/>
            </w:tabs>
            <w:spacing w:after="0" w:line="240" w:lineRule="auto"/>
            <w:ind w:left="-113"/>
            <w:rPr>
              <w:rFonts w:ascii="Arial" w:eastAsia="Arial" w:hAnsi="Arial" w:cs="Arial"/>
              <w:sz w:val="18"/>
              <w:szCs w:val="18"/>
            </w:rPr>
          </w:pPr>
          <w:r>
            <w:rPr>
              <w:rFonts w:ascii="Arial" w:eastAsia="Arial" w:hAnsi="Arial" w:cs="Arial"/>
              <w:sz w:val="18"/>
              <w:szCs w:val="18"/>
            </w:rPr>
            <w:t>Author 1, Author 2</w:t>
          </w:r>
        </w:p>
      </w:tc>
      <w:tc>
        <w:tcPr>
          <w:tcW w:w="656" w:type="dxa"/>
        </w:tcPr>
        <w:p w14:paraId="6D4086E0" w14:textId="77777777" w:rsidR="001E549D" w:rsidRDefault="001E549D">
          <w:pPr>
            <w:pBdr>
              <w:top w:val="nil"/>
              <w:left w:val="nil"/>
              <w:bottom w:val="nil"/>
              <w:right w:val="nil"/>
              <w:between w:val="nil"/>
            </w:pBdr>
            <w:tabs>
              <w:tab w:val="center" w:pos="4680"/>
              <w:tab w:val="right" w:pos="9360"/>
            </w:tabs>
            <w:spacing w:after="0" w:line="240" w:lineRule="auto"/>
            <w:jc w:val="right"/>
            <w:rPr>
              <w:rFonts w:ascii="Arial" w:eastAsia="Arial" w:hAnsi="Arial" w:cs="Arial"/>
              <w:sz w:val="18"/>
              <w:szCs w:val="18"/>
            </w:rPr>
          </w:pPr>
        </w:p>
      </w:tc>
    </w:tr>
  </w:tbl>
  <w:p w14:paraId="4628852C" w14:textId="77777777" w:rsidR="001E549D" w:rsidRDefault="001E549D">
    <w:pPr>
      <w:pBdr>
        <w:top w:val="nil"/>
        <w:left w:val="nil"/>
        <w:bottom w:val="nil"/>
        <w:right w:val="nil"/>
        <w:between w:val="nil"/>
      </w:pBdr>
      <w:tabs>
        <w:tab w:val="center" w:pos="4680"/>
        <w:tab w:val="right" w:pos="9360"/>
      </w:tabs>
      <w:rPr>
        <w:rFonts w:ascii="Arial" w:eastAsia="Arial" w:hAnsi="Arial" w:cs="Arial"/>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1D"/>
    <w:rsid w:val="001075C2"/>
    <w:rsid w:val="00170125"/>
    <w:rsid w:val="00170C51"/>
    <w:rsid w:val="001D7058"/>
    <w:rsid w:val="001E549D"/>
    <w:rsid w:val="001E5B49"/>
    <w:rsid w:val="001F0FDD"/>
    <w:rsid w:val="003A169E"/>
    <w:rsid w:val="003E673E"/>
    <w:rsid w:val="00407957"/>
    <w:rsid w:val="004B7C62"/>
    <w:rsid w:val="00520D7C"/>
    <w:rsid w:val="005E05AE"/>
    <w:rsid w:val="00621820"/>
    <w:rsid w:val="0070451D"/>
    <w:rsid w:val="00772AD2"/>
    <w:rsid w:val="007B29BB"/>
    <w:rsid w:val="0084689E"/>
    <w:rsid w:val="00871C7A"/>
    <w:rsid w:val="008805A2"/>
    <w:rsid w:val="009E63FB"/>
    <w:rsid w:val="00A72CF3"/>
    <w:rsid w:val="00AE41EE"/>
    <w:rsid w:val="00C13386"/>
    <w:rsid w:val="00D42FE8"/>
    <w:rsid w:val="00DE30E1"/>
    <w:rsid w:val="00F170F8"/>
    <w:rsid w:val="00F17F31"/>
    <w:rsid w:val="00F47A03"/>
    <w:rsid w:val="00FD3394"/>
    <w:rsid w:val="00FE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005ED"/>
  <w15:docId w15:val="{CA21CA67-8FE7-4819-8353-4D47BA4F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style>
  <w:style w:type="paragraph" w:styleId="Heading1">
    <w:name w:val="heading 1"/>
    <w:basedOn w:val="Heading2"/>
    <w:next w:val="Normal"/>
    <w:link w:val="Heading1Char"/>
    <w:uiPriority w:val="9"/>
    <w:qFormat/>
    <w:rsid w:val="00D77643"/>
    <w:pPr>
      <w:spacing w:line="360" w:lineRule="auto"/>
      <w:jc w:val="left"/>
      <w:outlineLvl w:val="0"/>
    </w:pPr>
    <w:rPr>
      <w:szCs w:val="20"/>
    </w:rPr>
  </w:style>
  <w:style w:type="paragraph" w:styleId="Heading2">
    <w:name w:val="heading 2"/>
    <w:basedOn w:val="Normal"/>
    <w:next w:val="Normal"/>
    <w:link w:val="Heading2Char"/>
    <w:uiPriority w:val="9"/>
    <w:unhideWhenUsed/>
    <w:qFormat/>
    <w:rsid w:val="004A4F71"/>
    <w:pPr>
      <w:spacing w:after="0" w:line="240" w:lineRule="auto"/>
      <w:jc w:val="center"/>
      <w:outlineLvl w:val="1"/>
    </w:pPr>
    <w:rPr>
      <w:rFonts w:ascii="Arial" w:hAnsi="Arial" w:cs="Arial"/>
      <w:b/>
      <w:bCs/>
      <w:sz w:val="24"/>
      <w:lang w:val="id-ID"/>
    </w:rPr>
  </w:style>
  <w:style w:type="paragraph" w:styleId="Heading3">
    <w:name w:val="heading 3"/>
    <w:basedOn w:val="Normal"/>
    <w:next w:val="Normal"/>
    <w:link w:val="Heading3Char"/>
    <w:uiPriority w:val="9"/>
    <w:unhideWhenUsed/>
    <w:qFormat/>
    <w:rsid w:val="004A4F71"/>
    <w:pPr>
      <w:spacing w:after="0"/>
      <w:jc w:val="both"/>
      <w:outlineLvl w:val="2"/>
    </w:pPr>
    <w:rPr>
      <w:rFonts w:ascii="Arial" w:hAnsi="Arial" w:cs="Arial"/>
      <w:b/>
      <w:color w:val="000000" w:themeColor="text1"/>
      <w:sz w:val="20"/>
    </w:rPr>
  </w:style>
  <w:style w:type="paragraph" w:styleId="Heading4">
    <w:name w:val="heading 4"/>
    <w:basedOn w:val="Normal"/>
    <w:next w:val="Normal"/>
    <w:link w:val="Heading4Char"/>
    <w:uiPriority w:val="9"/>
    <w:unhideWhenUsed/>
    <w:qFormat/>
    <w:rsid w:val="004A4F71"/>
    <w:pPr>
      <w:widowControl w:val="0"/>
      <w:autoSpaceDE w:val="0"/>
      <w:autoSpaceDN w:val="0"/>
      <w:adjustRightInd w:val="0"/>
      <w:spacing w:before="32" w:after="0" w:line="240" w:lineRule="auto"/>
      <w:outlineLvl w:val="3"/>
    </w:pPr>
    <w:rPr>
      <w:rFonts w:ascii="Arial" w:hAnsi="Arial" w:cs="Arial"/>
      <w:b/>
      <w:bCs/>
      <w:color w:val="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basedOn w:val="DefaultParagraphFont"/>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basedOn w:val="DefaultParagraphFont"/>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2F"/>
    <w:rPr>
      <w:rFonts w:ascii="Tahoma" w:hAnsi="Tahoma" w:cs="Tahoma"/>
      <w:sz w:val="16"/>
      <w:szCs w:val="16"/>
    </w:rPr>
  </w:style>
  <w:style w:type="table" w:styleId="TableGrid">
    <w:name w:val="Table Grid"/>
    <w:basedOn w:val="TableNormal"/>
    <w:qFormat/>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931A7A"/>
    <w:pPr>
      <w:spacing w:after="0" w:line="480" w:lineRule="auto"/>
      <w:ind w:firstLine="748"/>
      <w:jc w:val="both"/>
    </w:pPr>
    <w:rPr>
      <w:rFonts w:ascii="Times New Roman" w:eastAsia="Times New Roman" w:hAnsi="Times New Roman"/>
      <w:sz w:val="24"/>
      <w:szCs w:val="24"/>
      <w:lang w:val="id-ID"/>
    </w:rPr>
  </w:style>
  <w:style w:type="character" w:customStyle="1" w:styleId="BodyTextIndentChar">
    <w:name w:val="Body Text Indent Char"/>
    <w:basedOn w:val="DefaultParagraphFont"/>
    <w:link w:val="BodyTextIndent"/>
    <w:uiPriority w:val="99"/>
    <w:rsid w:val="00931A7A"/>
    <w:rPr>
      <w:rFonts w:ascii="Times New Roman" w:eastAsia="Times New Roman" w:hAnsi="Times New Roman"/>
      <w:sz w:val="24"/>
      <w:szCs w:val="24"/>
      <w:lang w:val="id-ID"/>
    </w:rPr>
  </w:style>
  <w:style w:type="character" w:customStyle="1" w:styleId="head">
    <w:name w:val="head"/>
    <w:basedOn w:val="DefaultParagraphFont"/>
    <w:rsid w:val="00931A7A"/>
    <w:rPr>
      <w:rFonts w:ascii="Times New Roman" w:hAnsi="Times New Roman" w:cs="Times New Roman" w:hint="default"/>
    </w:rPr>
  </w:style>
  <w:style w:type="paragraph" w:styleId="NoSpacing">
    <w:name w:val="No Spacing"/>
    <w:uiPriority w:val="1"/>
    <w:qFormat/>
    <w:rsid w:val="00883F92"/>
    <w:rPr>
      <w:lang w:val="id-ID"/>
    </w:rPr>
  </w:style>
  <w:style w:type="paragraph" w:styleId="NormalWeb">
    <w:name w:val="Normal (Web)"/>
    <w:basedOn w:val="Normal"/>
    <w:uiPriority w:val="99"/>
    <w:unhideWhenUsed/>
    <w:rsid w:val="00883F92"/>
    <w:pPr>
      <w:spacing w:before="100" w:beforeAutospacing="1" w:after="100" w:afterAutospacing="1" w:line="240" w:lineRule="auto"/>
    </w:pPr>
    <w:rPr>
      <w:rFonts w:ascii="Times New Roman" w:eastAsia="Times New Roman" w:hAnsi="Times New Roman"/>
      <w:sz w:val="24"/>
      <w:szCs w:val="24"/>
    </w:rPr>
  </w:style>
  <w:style w:type="character" w:customStyle="1" w:styleId="notranslate">
    <w:name w:val="notranslate"/>
    <w:basedOn w:val="DefaultParagraphFont"/>
    <w:rsid w:val="00883F92"/>
  </w:style>
  <w:style w:type="character" w:styleId="CommentReference">
    <w:name w:val="annotation reference"/>
    <w:basedOn w:val="DefaultParagraphFont"/>
    <w:uiPriority w:val="99"/>
    <w:rsid w:val="00E26672"/>
    <w:rPr>
      <w:rFonts w:cs="Times New Roman"/>
      <w:sz w:val="16"/>
      <w:szCs w:val="16"/>
    </w:rPr>
  </w:style>
  <w:style w:type="paragraph" w:styleId="CommentText">
    <w:name w:val="annotation text"/>
    <w:basedOn w:val="Normal"/>
    <w:link w:val="CommentTextChar"/>
    <w:uiPriority w:val="99"/>
    <w:rsid w:val="00E26672"/>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E26672"/>
    <w:rPr>
      <w:rFonts w:eastAsia="Times New Roman"/>
    </w:rPr>
  </w:style>
  <w:style w:type="character" w:customStyle="1" w:styleId="Heading1Char">
    <w:name w:val="Heading 1 Char"/>
    <w:basedOn w:val="DefaultParagraphFont"/>
    <w:link w:val="Heading1"/>
    <w:uiPriority w:val="9"/>
    <w:rsid w:val="00D77643"/>
    <w:rPr>
      <w:rFonts w:ascii="Arial" w:hAnsi="Arial" w:cs="Arial"/>
      <w:b/>
      <w:bCs/>
      <w:sz w:val="24"/>
      <w:lang w:val="id-ID"/>
    </w:rPr>
  </w:style>
  <w:style w:type="character" w:customStyle="1" w:styleId="Heading2Char">
    <w:name w:val="Heading 2 Char"/>
    <w:basedOn w:val="DefaultParagraphFont"/>
    <w:link w:val="Heading2"/>
    <w:uiPriority w:val="9"/>
    <w:rsid w:val="004A4F71"/>
    <w:rPr>
      <w:rFonts w:ascii="Arial" w:hAnsi="Arial" w:cs="Arial"/>
      <w:b/>
      <w:bCs/>
      <w:sz w:val="24"/>
      <w:szCs w:val="22"/>
      <w:lang w:val="id-ID"/>
    </w:rPr>
  </w:style>
  <w:style w:type="character" w:customStyle="1" w:styleId="Heading3Char">
    <w:name w:val="Heading 3 Char"/>
    <w:basedOn w:val="DefaultParagraphFont"/>
    <w:link w:val="Heading3"/>
    <w:uiPriority w:val="9"/>
    <w:rsid w:val="004A4F71"/>
    <w:rPr>
      <w:rFonts w:ascii="Arial" w:hAnsi="Arial" w:cs="Arial"/>
      <w:b/>
      <w:color w:val="000000" w:themeColor="text1"/>
      <w:szCs w:val="22"/>
    </w:rPr>
  </w:style>
  <w:style w:type="character" w:customStyle="1" w:styleId="Heading4Char">
    <w:name w:val="Heading 4 Char"/>
    <w:basedOn w:val="DefaultParagraphFont"/>
    <w:link w:val="Heading4"/>
    <w:uiPriority w:val="9"/>
    <w:rsid w:val="004A4F71"/>
    <w:rPr>
      <w:rFonts w:ascii="Arial" w:hAnsi="Arial" w:cs="Arial"/>
      <w:b/>
      <w:bCs/>
      <w:color w:val="00000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style>
  <w:style w:type="table" w:customStyle="1" w:styleId="a0">
    <w:basedOn w:val="TableNormal"/>
    <w:rPr>
      <w:color w:val="000000"/>
    </w:rPr>
    <w:tblPr>
      <w:tblStyleRowBandSize w:val="1"/>
      <w:tblStyleColBandSize w:val="1"/>
    </w:tblPr>
  </w:style>
  <w:style w:type="table" w:customStyle="1" w:styleId="a1">
    <w:basedOn w:val="TableNormal"/>
    <w:rPr>
      <w:color w:val="00000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color w:val="000000"/>
    </w:rPr>
    <w:tblPr>
      <w:tblStyleRowBandSize w:val="1"/>
      <w:tblStyleColBandSize w:val="1"/>
    </w:tblPr>
  </w:style>
  <w:style w:type="table" w:customStyle="1" w:styleId="a5">
    <w:basedOn w:val="TableNormal"/>
    <w:rPr>
      <w:color w:val="000000"/>
    </w:rPr>
    <w:tblPr>
      <w:tblStyleRowBandSize w:val="1"/>
      <w:tblStyleColBandSize w:val="1"/>
    </w:tblPr>
  </w:style>
  <w:style w:type="table" w:customStyle="1" w:styleId="a6">
    <w:basedOn w:val="TableNormal"/>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driastantobrigita@gmail.com"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Skor Konsep Diri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31-4018-8C36-7B93EEC838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31-4018-8C36-7B93EEC838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31-4018-8C36-7B93EEC83826}"/>
              </c:ext>
            </c:extLst>
          </c:dPt>
          <c:dLbls>
            <c:dLbl>
              <c:idx val="0"/>
              <c:layout>
                <c:manualLayout>
                  <c:x val="-7.8744896471274431E-2"/>
                  <c:y val="-0.162415948006499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31-4018-8C36-7B93EEC83826}"/>
                </c:ext>
              </c:extLst>
            </c:dLbl>
            <c:dLbl>
              <c:idx val="1"/>
              <c:layout>
                <c:manualLayout>
                  <c:x val="9.0896033829104689E-2"/>
                  <c:y val="9.5036245469316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31-4018-8C36-7B93EEC838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Rendah</c:v>
                </c:pt>
                <c:pt idx="1">
                  <c:v>Sedang</c:v>
                </c:pt>
                <c:pt idx="2">
                  <c:v>Tinggi</c:v>
                </c:pt>
              </c:strCache>
            </c:strRef>
          </c:cat>
          <c:val>
            <c:numRef>
              <c:f>Sheet1!$B$2:$B$4</c:f>
              <c:numCache>
                <c:formatCode>General</c:formatCode>
                <c:ptCount val="3"/>
                <c:pt idx="0">
                  <c:v>80</c:v>
                </c:pt>
                <c:pt idx="1">
                  <c:v>20</c:v>
                </c:pt>
                <c:pt idx="2">
                  <c:v>0</c:v>
                </c:pt>
              </c:numCache>
            </c:numRef>
          </c:val>
          <c:extLst>
            <c:ext xmlns:c16="http://schemas.microsoft.com/office/drawing/2014/chart" uri="{C3380CC4-5D6E-409C-BE32-E72D297353CC}">
              <c16:uniqueId val="{00000006-0231-4018-8C36-7B93EEC8382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95-494B-8474-9E61442CD6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95-494B-8474-9E61442CD6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95-494B-8474-9E61442CD6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95-494B-8474-9E61442CD656}"/>
              </c:ext>
            </c:extLst>
          </c:dPt>
          <c:dLbls>
            <c:dLbl>
              <c:idx val="0"/>
              <c:tx>
                <c:rich>
                  <a:bodyPr/>
                  <a:lstStyle/>
                  <a:p>
                    <a:r>
                      <a:rPr lang="en-US"/>
                      <a:t>tinggi </a:t>
                    </a:r>
                    <a:fld id="{5EE7790E-6356-4B7D-BD56-ACC8936A968E}"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95-494B-8474-9E61442CD656}"/>
                </c:ext>
              </c:extLst>
            </c:dLbl>
            <c:dLbl>
              <c:idx val="1"/>
              <c:tx>
                <c:rich>
                  <a:bodyPr/>
                  <a:lstStyle/>
                  <a:p>
                    <a:r>
                      <a:rPr lang="en-US"/>
                      <a:t>rendah </a:t>
                    </a:r>
                    <a:fld id="{B1A34ACC-CCF6-4ADA-8314-1B20CEC2934B}"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095-494B-8474-9E61442CD6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90</c:v>
                </c:pt>
                <c:pt idx="1">
                  <c:v>10</c:v>
                </c:pt>
                <c:pt idx="2">
                  <c:v>0</c:v>
                </c:pt>
              </c:numCache>
            </c:numRef>
          </c:val>
          <c:extLst>
            <c:ext xmlns:c16="http://schemas.microsoft.com/office/drawing/2014/chart" uri="{C3380CC4-5D6E-409C-BE32-E72D297353CC}">
              <c16:uniqueId val="{00000008-0095-494B-8474-9E61442CD65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97-4BBF-9C3A-14E6EC7F52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97-4BBF-9C3A-14E6EC7F52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97-4BBF-9C3A-14E6EC7F52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97-4BBF-9C3A-14E6EC7F5271}"/>
              </c:ext>
            </c:extLst>
          </c:dPt>
          <c:dLbls>
            <c:dLbl>
              <c:idx val="0"/>
              <c:tx>
                <c:rich>
                  <a:bodyPr/>
                  <a:lstStyle/>
                  <a:p>
                    <a:r>
                      <a:rPr lang="en-US"/>
                      <a:t>tinggi </a:t>
                    </a:r>
                  </a:p>
                  <a:p>
                    <a:fld id="{235423B4-E00C-4721-A337-1EA762D28265}"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97-4BBF-9C3A-14E6EC7F5271}"/>
                </c:ext>
              </c:extLst>
            </c:dLbl>
            <c:dLbl>
              <c:idx val="1"/>
              <c:tx>
                <c:rich>
                  <a:bodyPr/>
                  <a:lstStyle/>
                  <a:p>
                    <a:r>
                      <a:rPr lang="en-US"/>
                      <a:t>sedang </a:t>
                    </a:r>
                  </a:p>
                  <a:p>
                    <a:fld id="{0C7CA9F1-83BF-4799-BE30-BC6AD5FAE9C1}"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197-4BBF-9C3A-14E6EC7F5271}"/>
                </c:ext>
              </c:extLst>
            </c:dLbl>
            <c:dLbl>
              <c:idx val="2"/>
              <c:tx>
                <c:rich>
                  <a:bodyPr/>
                  <a:lstStyle/>
                  <a:p>
                    <a:r>
                      <a:rPr lang="en-US"/>
                      <a:t>rendah</a:t>
                    </a:r>
                  </a:p>
                  <a:p>
                    <a:fld id="{95EB3AD2-204C-4966-98ED-BEFB372DE54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197-4BBF-9C3A-14E6EC7F52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20</c:v>
                </c:pt>
                <c:pt idx="1">
                  <c:v>40</c:v>
                </c:pt>
                <c:pt idx="2">
                  <c:v>40</c:v>
                </c:pt>
              </c:numCache>
            </c:numRef>
          </c:val>
          <c:extLst>
            <c:ext xmlns:c16="http://schemas.microsoft.com/office/drawing/2014/chart" uri="{C3380CC4-5D6E-409C-BE32-E72D297353CC}">
              <c16:uniqueId val="{00000008-E197-4BBF-9C3A-14E6EC7F527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D2-4F99-B366-9A85BA9642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D2-4F99-B366-9A85BA9642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D2-4F99-B366-9A85BA9642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D2-4F99-B366-9A85BA964265}"/>
              </c:ext>
            </c:extLst>
          </c:dPt>
          <c:dLbls>
            <c:dLbl>
              <c:idx val="0"/>
              <c:tx>
                <c:rich>
                  <a:bodyPr/>
                  <a:lstStyle/>
                  <a:p>
                    <a:r>
                      <a:rPr lang="en-US"/>
                      <a:t>tinggi </a:t>
                    </a:r>
                    <a:fld id="{5EE7790E-6356-4B7D-BD56-ACC8936A968E}"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0D2-4F99-B366-9A85BA964265}"/>
                </c:ext>
              </c:extLst>
            </c:dLbl>
            <c:dLbl>
              <c:idx val="1"/>
              <c:tx>
                <c:rich>
                  <a:bodyPr/>
                  <a:lstStyle/>
                  <a:p>
                    <a:r>
                      <a:rPr lang="en-US"/>
                      <a:t>rendah </a:t>
                    </a:r>
                    <a:fld id="{B1A34ACC-CCF6-4ADA-8314-1B20CEC2934B}"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0D2-4F99-B366-9A85BA9642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80</c:v>
                </c:pt>
                <c:pt idx="1">
                  <c:v>20</c:v>
                </c:pt>
                <c:pt idx="2">
                  <c:v>0</c:v>
                </c:pt>
              </c:numCache>
            </c:numRef>
          </c:val>
          <c:extLst>
            <c:ext xmlns:c16="http://schemas.microsoft.com/office/drawing/2014/chart" uri="{C3380CC4-5D6E-409C-BE32-E72D297353CC}">
              <c16:uniqueId val="{00000008-40D2-4F99-B366-9A85BA9642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A5-4440-9C03-757218B546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A5-4440-9C03-757218B546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A5-4440-9C03-757218B546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A5-4440-9C03-757218B54633}"/>
              </c:ext>
            </c:extLst>
          </c:dPt>
          <c:dLbls>
            <c:dLbl>
              <c:idx val="0"/>
              <c:tx>
                <c:rich>
                  <a:bodyPr/>
                  <a:lstStyle/>
                  <a:p>
                    <a:r>
                      <a:rPr lang="en-US"/>
                      <a:t>tinggi </a:t>
                    </a:r>
                    <a:fld id="{5EE7790E-6356-4B7D-BD56-ACC8936A968E}"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3A5-4440-9C03-757218B54633}"/>
                </c:ext>
              </c:extLst>
            </c:dLbl>
            <c:dLbl>
              <c:idx val="1"/>
              <c:tx>
                <c:rich>
                  <a:bodyPr/>
                  <a:lstStyle/>
                  <a:p>
                    <a:r>
                      <a:rPr lang="en-US"/>
                      <a:t>rendah </a:t>
                    </a:r>
                    <a:fld id="{B1A34ACC-CCF6-4ADA-8314-1B20CEC2934B}"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3A5-4440-9C03-757218B546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90</c:v>
                </c:pt>
                <c:pt idx="1">
                  <c:v>10</c:v>
                </c:pt>
                <c:pt idx="2">
                  <c:v>0</c:v>
                </c:pt>
              </c:numCache>
            </c:numRef>
          </c:val>
          <c:extLst>
            <c:ext xmlns:c16="http://schemas.microsoft.com/office/drawing/2014/chart" uri="{C3380CC4-5D6E-409C-BE32-E72D297353CC}">
              <c16:uniqueId val="{00000008-83A5-4440-9C03-757218B5463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81-4EB1-BB15-95059939DF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81-4EB1-BB15-95059939DF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81-4EB1-BB15-95059939DF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81-4EB1-BB15-95059939DFB4}"/>
              </c:ext>
            </c:extLst>
          </c:dPt>
          <c:dLbls>
            <c:dLbl>
              <c:idx val="0"/>
              <c:tx>
                <c:rich>
                  <a:bodyPr/>
                  <a:lstStyle/>
                  <a:p>
                    <a:r>
                      <a:rPr lang="en-US"/>
                      <a:t>tinggi</a:t>
                    </a:r>
                  </a:p>
                  <a:p>
                    <a:fld id="{BA6966C0-31BF-4BEC-942E-E3C8AA88FC9C}"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981-4EB1-BB15-95059939DFB4}"/>
                </c:ext>
              </c:extLst>
            </c:dLbl>
            <c:dLbl>
              <c:idx val="1"/>
              <c:tx>
                <c:rich>
                  <a:bodyPr/>
                  <a:lstStyle/>
                  <a:p>
                    <a:r>
                      <a:rPr lang="en-US"/>
                      <a:t>sedang</a:t>
                    </a:r>
                  </a:p>
                  <a:p>
                    <a:fld id="{029E0CF7-0114-4381-AED7-D2F7BE3A2E7C}"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981-4EB1-BB15-95059939DFB4}"/>
                </c:ext>
              </c:extLst>
            </c:dLbl>
            <c:dLbl>
              <c:idx val="2"/>
              <c:tx>
                <c:rich>
                  <a:bodyPr/>
                  <a:lstStyle/>
                  <a:p>
                    <a:r>
                      <a:rPr lang="en-US"/>
                      <a:t>rendah</a:t>
                    </a:r>
                  </a:p>
                  <a:p>
                    <a:fld id="{E2BFB30F-6FD2-4A36-A046-34D659F2F65D}"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981-4EB1-BB15-95059939DF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0</c:v>
                </c:pt>
                <c:pt idx="1">
                  <c:v>30</c:v>
                </c:pt>
                <c:pt idx="2">
                  <c:v>70</c:v>
                </c:pt>
              </c:numCache>
            </c:numRef>
          </c:val>
          <c:extLst>
            <c:ext xmlns:c16="http://schemas.microsoft.com/office/drawing/2014/chart" uri="{C3380CC4-5D6E-409C-BE32-E72D297353CC}">
              <c16:uniqueId val="{00000008-A981-4EB1-BB15-95059939DFB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ED-4981-828C-65D0BC9C04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ED-4981-828C-65D0BC9C04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ED-4981-828C-65D0BC9C04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ED-4981-828C-65D0BC9C04CF}"/>
              </c:ext>
            </c:extLst>
          </c:dPt>
          <c:dLbls>
            <c:dLbl>
              <c:idx val="0"/>
              <c:tx>
                <c:rich>
                  <a:bodyPr/>
                  <a:lstStyle/>
                  <a:p>
                    <a:r>
                      <a:rPr lang="en-US"/>
                      <a:t>tinggi </a:t>
                    </a:r>
                    <a:fld id="{5EE7790E-6356-4B7D-BD56-ACC8936A968E}"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ED-4981-828C-65D0BC9C04CF}"/>
                </c:ext>
              </c:extLst>
            </c:dLbl>
            <c:dLbl>
              <c:idx val="1"/>
              <c:tx>
                <c:rich>
                  <a:bodyPr/>
                  <a:lstStyle/>
                  <a:p>
                    <a:r>
                      <a:rPr lang="en-US"/>
                      <a:t>rendah </a:t>
                    </a:r>
                    <a:fld id="{B1A34ACC-CCF6-4ADA-8314-1B20CEC2934B}"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CED-4981-828C-65D0BC9C04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70</c:v>
                </c:pt>
                <c:pt idx="1">
                  <c:v>30</c:v>
                </c:pt>
                <c:pt idx="2">
                  <c:v>0</c:v>
                </c:pt>
              </c:numCache>
            </c:numRef>
          </c:val>
          <c:extLst>
            <c:ext xmlns:c16="http://schemas.microsoft.com/office/drawing/2014/chart" uri="{C3380CC4-5D6E-409C-BE32-E72D297353CC}">
              <c16:uniqueId val="{00000008-2CED-4981-828C-65D0BC9C04C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28-4C13-9703-ED9A517333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28-4C13-9703-ED9A517333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E28-4C13-9703-ED9A517333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E28-4C13-9703-ED9A517333E7}"/>
              </c:ext>
            </c:extLst>
          </c:dPt>
          <c:dLbls>
            <c:dLbl>
              <c:idx val="0"/>
              <c:tx>
                <c:rich>
                  <a:bodyPr/>
                  <a:lstStyle/>
                  <a:p>
                    <a:r>
                      <a:rPr lang="en-US"/>
                      <a:t>tinggi </a:t>
                    </a:r>
                    <a:fld id="{5EE7790E-6356-4B7D-BD56-ACC8936A968E}"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28-4C13-9703-ED9A517333E7}"/>
                </c:ext>
              </c:extLst>
            </c:dLbl>
            <c:dLbl>
              <c:idx val="1"/>
              <c:tx>
                <c:rich>
                  <a:bodyPr/>
                  <a:lstStyle/>
                  <a:p>
                    <a:r>
                      <a:rPr lang="en-US"/>
                      <a:t>rendah </a:t>
                    </a:r>
                    <a:fld id="{B1A34ACC-CCF6-4ADA-8314-1B20CEC2934B}"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28-4C13-9703-ED9A517333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90</c:v>
                </c:pt>
                <c:pt idx="1">
                  <c:v>10</c:v>
                </c:pt>
                <c:pt idx="2">
                  <c:v>0</c:v>
                </c:pt>
              </c:numCache>
            </c:numRef>
          </c:val>
          <c:extLst>
            <c:ext xmlns:c16="http://schemas.microsoft.com/office/drawing/2014/chart" uri="{C3380CC4-5D6E-409C-BE32-E72D297353CC}">
              <c16:uniqueId val="{00000008-8E28-4C13-9703-ED9A517333E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6F-4968-97D8-2744317794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6F-4968-97D8-2744317794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6F-4968-97D8-2744317794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6F-4968-97D8-27443177944C}"/>
              </c:ext>
            </c:extLst>
          </c:dPt>
          <c:dLbls>
            <c:dLbl>
              <c:idx val="0"/>
              <c:tx>
                <c:rich>
                  <a:bodyPr/>
                  <a:lstStyle/>
                  <a:p>
                    <a:r>
                      <a:rPr lang="en-US"/>
                      <a:t>tinggi</a:t>
                    </a:r>
                  </a:p>
                  <a:p>
                    <a:fld id="{1634574F-E2DB-470A-ADB9-FFEECF13B623}"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A6F-4968-97D8-27443177944C}"/>
                </c:ext>
              </c:extLst>
            </c:dLbl>
            <c:dLbl>
              <c:idx val="1"/>
              <c:tx>
                <c:rich>
                  <a:bodyPr/>
                  <a:lstStyle/>
                  <a:p>
                    <a:r>
                      <a:rPr lang="en-US"/>
                      <a:t>sedang</a:t>
                    </a:r>
                  </a:p>
                  <a:p>
                    <a:fld id="{AB2D605C-7E16-4CB4-84BE-9A81A2906DC9}"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6F-4968-97D8-27443177944C}"/>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Rendah</a:t>
                    </a:r>
                  </a:p>
                  <a:p>
                    <a:pPr>
                      <a:defRPr sz="900" b="0" i="0" u="none" strike="noStrike" kern="1200" baseline="0">
                        <a:solidFill>
                          <a:schemeClr val="tx1">
                            <a:lumMod val="75000"/>
                            <a:lumOff val="25000"/>
                          </a:schemeClr>
                        </a:solidFill>
                        <a:latin typeface="+mn-lt"/>
                        <a:ea typeface="+mn-ea"/>
                        <a:cs typeface="+mn-cs"/>
                      </a:defRPr>
                    </a:pPr>
                    <a:fld id="{0C6832DD-0385-4BF4-8A3E-720D8EE044BC}" type="VALUE">
                      <a:rPr lang="en-US"/>
                      <a:pPr>
                        <a:defRPr sz="900" b="0" i="0" u="none" strike="noStrike" kern="1200" baseline="0">
                          <a:solidFill>
                            <a:schemeClr val="tx1">
                              <a:lumMod val="75000"/>
                              <a:lumOff val="25000"/>
                            </a:schemeClr>
                          </a:solidFill>
                          <a:latin typeface="+mn-lt"/>
                          <a:ea typeface="+mn-ea"/>
                          <a:cs typeface="+mn-cs"/>
                        </a:defRPr>
                      </a:pPr>
                      <a:t>[VALUE]</a:t>
                    </a:fld>
                    <a:r>
                      <a:rPr lang="en-US"/>
                      <a:t>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6A6F-4968-97D8-2744317794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10</c:v>
                </c:pt>
                <c:pt idx="1">
                  <c:v>20</c:v>
                </c:pt>
                <c:pt idx="2">
                  <c:v>70</c:v>
                </c:pt>
              </c:numCache>
            </c:numRef>
          </c:val>
          <c:extLst>
            <c:ext xmlns:c16="http://schemas.microsoft.com/office/drawing/2014/chart" uri="{C3380CC4-5D6E-409C-BE32-E72D297353CC}">
              <c16:uniqueId val="{00000008-6A6F-4968-97D8-27443177944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43-4D95-8C07-039DBB94D4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43-4D95-8C07-039DBB94D4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43-4D95-8C07-039DBB94D4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43-4D95-8C07-039DBB94D4A0}"/>
              </c:ext>
            </c:extLst>
          </c:dPt>
          <c:dLbls>
            <c:dLbl>
              <c:idx val="0"/>
              <c:tx>
                <c:rich>
                  <a:bodyPr/>
                  <a:lstStyle/>
                  <a:p>
                    <a:r>
                      <a:rPr lang="en-US"/>
                      <a:t>tinggi</a:t>
                    </a:r>
                  </a:p>
                  <a:p>
                    <a:fld id="{F5F3B3D2-3ACA-44E4-8F0F-5784AF35983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543-4D95-8C07-039DBB94D4A0}"/>
                </c:ext>
              </c:extLst>
            </c:dLbl>
            <c:dLbl>
              <c:idx val="1"/>
              <c:tx>
                <c:rich>
                  <a:bodyPr/>
                  <a:lstStyle/>
                  <a:p>
                    <a:r>
                      <a:rPr lang="en-US"/>
                      <a:t>sedang</a:t>
                    </a:r>
                  </a:p>
                  <a:p>
                    <a:fld id="{CAF354AF-9D9E-4279-914F-88588AB19149}"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43-4D95-8C07-039DBB94D4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90</c:v>
                </c:pt>
                <c:pt idx="1">
                  <c:v>10</c:v>
                </c:pt>
                <c:pt idx="2">
                  <c:v>0</c:v>
                </c:pt>
              </c:numCache>
            </c:numRef>
          </c:val>
          <c:extLst>
            <c:ext xmlns:c16="http://schemas.microsoft.com/office/drawing/2014/chart" uri="{C3380CC4-5D6E-409C-BE32-E72D297353CC}">
              <c16:uniqueId val="{00000008-D543-4D95-8C07-039DBB94D4A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83-4B9E-BB13-C4D01A9D9C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83-4B9E-BB13-C4D01A9D9C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83-4B9E-BB13-C4D01A9D9C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83-4B9E-BB13-C4D01A9D9CA9}"/>
              </c:ext>
            </c:extLst>
          </c:dPt>
          <c:dLbls>
            <c:dLbl>
              <c:idx val="0"/>
              <c:tx>
                <c:rich>
                  <a:bodyPr/>
                  <a:lstStyle/>
                  <a:p>
                    <a:r>
                      <a:rPr lang="en-US"/>
                      <a:t>tinggi</a:t>
                    </a:r>
                  </a:p>
                  <a:p>
                    <a:fld id="{F5F3B3D2-3ACA-44E4-8F0F-5784AF35983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083-4B9E-BB13-C4D01A9D9CA9}"/>
                </c:ext>
              </c:extLst>
            </c:dLbl>
            <c:dLbl>
              <c:idx val="1"/>
              <c:tx>
                <c:rich>
                  <a:bodyPr/>
                  <a:lstStyle/>
                  <a:p>
                    <a:r>
                      <a:rPr lang="en-US"/>
                      <a:t>sedang</a:t>
                    </a:r>
                  </a:p>
                  <a:p>
                    <a:fld id="{CAF354AF-9D9E-4279-914F-88588AB19149}"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083-4B9E-BB13-C4D01A9D9C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90</c:v>
                </c:pt>
                <c:pt idx="1">
                  <c:v>10</c:v>
                </c:pt>
                <c:pt idx="2">
                  <c:v>0</c:v>
                </c:pt>
              </c:numCache>
            </c:numRef>
          </c:val>
          <c:extLst>
            <c:ext xmlns:c16="http://schemas.microsoft.com/office/drawing/2014/chart" uri="{C3380CC4-5D6E-409C-BE32-E72D297353CC}">
              <c16:uniqueId val="{00000008-C083-4B9E-BB13-C4D01A9D9CA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05-496C-AC02-12A6A276D4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05-496C-AC02-12A6A276D4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05-496C-AC02-12A6A276D4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05-496C-AC02-12A6A276D44C}"/>
              </c:ext>
            </c:extLst>
          </c:dPt>
          <c:dLbls>
            <c:dLbl>
              <c:idx val="0"/>
              <c:tx>
                <c:rich>
                  <a:bodyPr/>
                  <a:lstStyle/>
                  <a:p>
                    <a:r>
                      <a:rPr lang="en-US"/>
                      <a:t>tinggi</a:t>
                    </a:r>
                  </a:p>
                  <a:p>
                    <a:fld id="{BA42D6E8-5323-4CE7-9452-485C73F143D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105-496C-AC02-12A6A276D44C}"/>
                </c:ext>
              </c:extLst>
            </c:dLbl>
            <c:dLbl>
              <c:idx val="1"/>
              <c:tx>
                <c:rich>
                  <a:bodyPr/>
                  <a:lstStyle/>
                  <a:p>
                    <a:r>
                      <a:rPr lang="en-US"/>
                      <a:t>sedang</a:t>
                    </a:r>
                    <a:fld id="{82A91B37-BB43-42A1-BA0A-C8248EF6300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105-496C-AC02-12A6A276D44C}"/>
                </c:ext>
              </c:extLst>
            </c:dLbl>
            <c:dLbl>
              <c:idx val="2"/>
              <c:tx>
                <c:rich>
                  <a:bodyPr/>
                  <a:lstStyle/>
                  <a:p>
                    <a:r>
                      <a:rPr lang="en-US"/>
                      <a:t>rendah</a:t>
                    </a:r>
                    <a:fld id="{DEE93412-ED63-43C2-A82C-8766F5B82D5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105-496C-AC02-12A6A276D4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0</c:v>
                </c:pt>
                <c:pt idx="1">
                  <c:v>20</c:v>
                </c:pt>
                <c:pt idx="2">
                  <c:v>80</c:v>
                </c:pt>
              </c:numCache>
            </c:numRef>
          </c:val>
          <c:extLst>
            <c:ext xmlns:c16="http://schemas.microsoft.com/office/drawing/2014/chart" uri="{C3380CC4-5D6E-409C-BE32-E72D297353CC}">
              <c16:uniqueId val="{00000008-B105-496C-AC02-12A6A276D44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D5-49B8-ACD6-F1993F2444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D5-49B8-ACD6-F1993F2444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ED5-49B8-ACD6-F1993F2444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ED5-49B8-ACD6-F1993F24448A}"/>
              </c:ext>
            </c:extLst>
          </c:dPt>
          <c:dLbls>
            <c:dLbl>
              <c:idx val="0"/>
              <c:tx>
                <c:rich>
                  <a:bodyPr/>
                  <a:lstStyle/>
                  <a:p>
                    <a:r>
                      <a:rPr lang="en-US"/>
                      <a:t>tinggi</a:t>
                    </a:r>
                  </a:p>
                  <a:p>
                    <a:fld id="{AA42CBA8-D2C7-473E-8F0C-886B2AB6B6C5}"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D5-49B8-ACD6-F1993F24448A}"/>
                </c:ext>
              </c:extLst>
            </c:dLbl>
            <c:dLbl>
              <c:idx val="1"/>
              <c:tx>
                <c:rich>
                  <a:bodyPr/>
                  <a:lstStyle/>
                  <a:p>
                    <a:r>
                      <a:rPr lang="en-US"/>
                      <a:t>sedang </a:t>
                    </a:r>
                    <a:fld id="{3DDE3305-7885-421A-9D54-40D6B415B34A}"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D5-49B8-ACD6-F1993F2444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80</c:v>
                </c:pt>
                <c:pt idx="1">
                  <c:v>20</c:v>
                </c:pt>
                <c:pt idx="2">
                  <c:v>0</c:v>
                </c:pt>
              </c:numCache>
            </c:numRef>
          </c:val>
          <c:extLst>
            <c:ext xmlns:c16="http://schemas.microsoft.com/office/drawing/2014/chart" uri="{C3380CC4-5D6E-409C-BE32-E72D297353CC}">
              <c16:uniqueId val="{00000008-8ED5-49B8-ACD6-F1993F24448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9D-437D-AEA7-99259AA933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9D-437D-AEA7-99259AA933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9D-437D-AEA7-99259AA933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89D-437D-AEA7-99259AA9330C}"/>
              </c:ext>
            </c:extLst>
          </c:dPt>
          <c:dLbls>
            <c:dLbl>
              <c:idx val="0"/>
              <c:tx>
                <c:rich>
                  <a:bodyPr/>
                  <a:lstStyle/>
                  <a:p>
                    <a:r>
                      <a:rPr lang="en-US"/>
                      <a:t>tinggi </a:t>
                    </a:r>
                    <a:fld id="{E9493D75-AB7F-4E08-9793-7273C5C8C1DF}"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9D-437D-AEA7-99259AA9330C}"/>
                </c:ext>
              </c:extLst>
            </c:dLbl>
            <c:dLbl>
              <c:idx val="1"/>
              <c:tx>
                <c:rich>
                  <a:bodyPr/>
                  <a:lstStyle/>
                  <a:p>
                    <a:r>
                      <a:rPr lang="en-US"/>
                      <a:t>sedang</a:t>
                    </a:r>
                    <a:r>
                      <a:rPr lang="en-US" baseline="0"/>
                      <a:t> </a:t>
                    </a:r>
                    <a:fld id="{ABE7B3EC-ACAE-4D31-837A-D821E7F35C29}"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9D-437D-AEA7-99259AA933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90</c:v>
                </c:pt>
                <c:pt idx="1">
                  <c:v>10</c:v>
                </c:pt>
                <c:pt idx="2">
                  <c:v>0</c:v>
                </c:pt>
              </c:numCache>
            </c:numRef>
          </c:val>
          <c:extLst>
            <c:ext xmlns:c16="http://schemas.microsoft.com/office/drawing/2014/chart" uri="{C3380CC4-5D6E-409C-BE32-E72D297353CC}">
              <c16:uniqueId val="{00000008-189D-437D-AEA7-99259AA9330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55-4224-9308-09C4B2500B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55-4224-9308-09C4B2500B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55-4224-9308-09C4B2500B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B55-4224-9308-09C4B2500BDB}"/>
              </c:ext>
            </c:extLst>
          </c:dPt>
          <c:dLbls>
            <c:dLbl>
              <c:idx val="0"/>
              <c:tx>
                <c:rich>
                  <a:bodyPr/>
                  <a:lstStyle/>
                  <a:p>
                    <a:r>
                      <a:rPr lang="en-US"/>
                      <a:t>tinggi</a:t>
                    </a:r>
                  </a:p>
                  <a:p>
                    <a:fld id="{21775D1C-DDEF-4F06-9727-409176ECD4B9}" type="VALUE">
                      <a:rPr lang="en-US"/>
                      <a:pPr/>
                      <a:t>[VALUE]</a:t>
                    </a:fld>
                    <a:r>
                      <a:rPr lang="en-US"/>
                      <a:t>%</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55-4224-9308-09C4B2500BDB}"/>
                </c:ext>
              </c:extLst>
            </c:dLbl>
            <c:dLbl>
              <c:idx val="1"/>
              <c:tx>
                <c:rich>
                  <a:bodyPr/>
                  <a:lstStyle/>
                  <a:p>
                    <a:r>
                      <a:rPr lang="en-US"/>
                      <a:t>sedang</a:t>
                    </a:r>
                  </a:p>
                  <a:p>
                    <a:fld id="{B78F7784-A85E-4B33-A2AA-B4795C77B0B6}"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B55-4224-9308-09C4B2500BDB}"/>
                </c:ext>
              </c:extLst>
            </c:dLbl>
            <c:dLbl>
              <c:idx val="2"/>
              <c:tx>
                <c:rich>
                  <a:bodyPr/>
                  <a:lstStyle/>
                  <a:p>
                    <a:r>
                      <a:rPr lang="en-US"/>
                      <a:t>rendah </a:t>
                    </a:r>
                  </a:p>
                  <a:p>
                    <a:fld id="{8DCCA583-1B62-4552-A52A-3611DBCCD2D9}" type="VALUE">
                      <a:rPr lang="en-US"/>
                      <a:pPr/>
                      <a:t>[VALUE]</a:t>
                    </a:fld>
                    <a:r>
                      <a:rPr lang="en-US"/>
                      <a:t>%</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B55-4224-9308-09C4B2500B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10</c:v>
                </c:pt>
                <c:pt idx="1">
                  <c:v>40</c:v>
                </c:pt>
                <c:pt idx="2">
                  <c:v>50</c:v>
                </c:pt>
              </c:numCache>
            </c:numRef>
          </c:val>
          <c:extLst>
            <c:ext xmlns:c16="http://schemas.microsoft.com/office/drawing/2014/chart" uri="{C3380CC4-5D6E-409C-BE32-E72D297353CC}">
              <c16:uniqueId val="{00000008-5B55-4224-9308-09C4B2500BD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E7-420E-BE04-D7E30CB07F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E7-420E-BE04-D7E30CB07F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E7-420E-BE04-D7E30CB07F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E7-420E-BE04-D7E30CB07F19}"/>
              </c:ext>
            </c:extLst>
          </c:dPt>
          <c:dLbls>
            <c:dLbl>
              <c:idx val="0"/>
              <c:tx>
                <c:rich>
                  <a:bodyPr/>
                  <a:lstStyle/>
                  <a:p>
                    <a:r>
                      <a:rPr lang="en-US"/>
                      <a:t>tinggi </a:t>
                    </a:r>
                    <a:fld id="{FD6AC191-0347-4EAE-8FBD-6E31CC23049F}" type="VALUE">
                      <a:rPr lang="en-US"/>
                      <a:pPr/>
                      <a:t>[VALUE]</a:t>
                    </a:fld>
                    <a:r>
                      <a:rPr lang="en-US"/>
                      <a:t> %</a:t>
                    </a:r>
                  </a:p>
                  <a:p>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E7-420E-BE04-D7E30CB07F19}"/>
                </c:ext>
              </c:extLst>
            </c:dLbl>
            <c:dLbl>
              <c:idx val="1"/>
              <c:tx>
                <c:rich>
                  <a:bodyPr/>
                  <a:lstStyle/>
                  <a:p>
                    <a:r>
                      <a:rPr lang="en-US"/>
                      <a:t>sedang </a:t>
                    </a:r>
                    <a:fld id="{6638FEEB-48AD-4E5E-9766-E00166576C13}"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E7-420E-BE04-D7E30CB07F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80</c:v>
                </c:pt>
                <c:pt idx="1">
                  <c:v>20</c:v>
                </c:pt>
                <c:pt idx="2">
                  <c:v>0</c:v>
                </c:pt>
              </c:numCache>
            </c:numRef>
          </c:val>
          <c:extLst>
            <c:ext xmlns:c16="http://schemas.microsoft.com/office/drawing/2014/chart" uri="{C3380CC4-5D6E-409C-BE32-E72D297353CC}">
              <c16:uniqueId val="{00000008-F4E7-420E-BE04-D7E30CB07F1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LqDRue3QZld9m0T9nYHPXdaXJQ==">AMUW2mWLHTtV888hUTRc94UIuis3yN/OltGW3r4de43sO6Kh/F2VJOFssP1kFtRfJ5xaAzNzk76lqd4P9LySdEMzZWGGf+ab0fgRByA5fInss3+8Cy3JKi/tMsq4yFX+ojDR8bjInsoWjHJ98IXGXOFeugxO4VidBFCeVSnd2Q/sKUi6GhnPLYPM4fTsRUQK69HqkGzek2kpGYkgVZsuEghknaLAijvNrs6Qx3JNWlf8NJR0iFH7pJs=</go:docsCustomData>
</go:gDocsCustomXmlDataStorage>
</file>

<file path=customXml/itemProps1.xml><?xml version="1.0" encoding="utf-8"?>
<ds:datastoreItem xmlns:ds="http://schemas.openxmlformats.org/officeDocument/2006/customXml" ds:itemID="{9C03A91C-2C35-429A-8D67-DEAD8F4EF3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Pages>
  <Words>16122</Words>
  <Characters>91901</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 Warastri</dc:creator>
  <cp:lastModifiedBy>Brigita Indriastanto</cp:lastModifiedBy>
  <cp:revision>5</cp:revision>
  <dcterms:created xsi:type="dcterms:W3CDTF">2021-09-01T07:37:00Z</dcterms:created>
  <dcterms:modified xsi:type="dcterms:W3CDTF">2022-04-08T00:04:00Z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http://csl.mendeley.com/styles/445542521/harvard-cite-them-right-wza-2</vt:lpwstr>
  </property>
  <property fmtid="{D5CDD505-2E9C-101B-9397-08002B2CF9AE}" pid="15" name="Mendeley Recent Style Name 6_1">
    <vt:lpwstr>Cite Them Right 9th edition - Harvard - WAN ZUKI AZMAN  ver 2.0</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fa161374-6c89-35cd-a8df-039f3f72bb5b</vt:lpwstr>
  </property>
  <property fmtid="{D5CDD505-2E9C-101B-9397-08002B2CF9AE}" pid="24" name="Mendeley Citation Style_1">
    <vt:lpwstr>http://www.zotero.org/styles/apa</vt:lpwstr>
  </property>
</Properties>
</file>