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D6E13" w14:textId="77777777" w:rsidR="000E10EE" w:rsidRPr="00E2000E" w:rsidRDefault="00206131" w:rsidP="00424059">
      <w:pPr>
        <w:spacing w:line="240" w:lineRule="auto"/>
        <w:jc w:val="center"/>
        <w:rPr>
          <w:rFonts w:ascii="Times New Roman" w:hAnsi="Times New Roman" w:cs="Times New Roman"/>
          <w:b/>
          <w:bCs/>
          <w:i/>
          <w:iCs/>
          <w:sz w:val="24"/>
          <w:szCs w:val="24"/>
        </w:rPr>
      </w:pPr>
      <w:r w:rsidRPr="00E2000E">
        <w:rPr>
          <w:rFonts w:ascii="Times New Roman" w:hAnsi="Times New Roman" w:cs="Times New Roman"/>
          <w:b/>
          <w:bCs/>
          <w:sz w:val="24"/>
          <w:szCs w:val="24"/>
        </w:rPr>
        <w:t xml:space="preserve">PENGARUH LIKUIDITAS, PROFITABILITAS DAN </w:t>
      </w:r>
      <w:r w:rsidRPr="00E2000E">
        <w:rPr>
          <w:rFonts w:ascii="Times New Roman" w:hAnsi="Times New Roman" w:cs="Times New Roman"/>
          <w:b/>
          <w:bCs/>
          <w:i/>
          <w:iCs/>
          <w:sz w:val="24"/>
          <w:szCs w:val="24"/>
        </w:rPr>
        <w:t>LEVERAGE</w:t>
      </w:r>
      <w:r w:rsidRPr="00E2000E">
        <w:rPr>
          <w:rFonts w:ascii="Times New Roman" w:hAnsi="Times New Roman" w:cs="Times New Roman"/>
          <w:b/>
          <w:bCs/>
          <w:sz w:val="24"/>
          <w:szCs w:val="24"/>
        </w:rPr>
        <w:t xml:space="preserve"> TERHADAP </w:t>
      </w:r>
      <w:r w:rsidRPr="00E2000E">
        <w:rPr>
          <w:rFonts w:ascii="Times New Roman" w:hAnsi="Times New Roman" w:cs="Times New Roman"/>
          <w:b/>
          <w:bCs/>
          <w:i/>
          <w:iCs/>
          <w:sz w:val="24"/>
          <w:szCs w:val="24"/>
        </w:rPr>
        <w:t>FINANCIAL DISTRESS</w:t>
      </w:r>
      <w:r w:rsidR="008B1DAD" w:rsidRPr="00E2000E">
        <w:rPr>
          <w:rFonts w:ascii="Times New Roman" w:hAnsi="Times New Roman" w:cs="Times New Roman"/>
          <w:b/>
          <w:bCs/>
          <w:i/>
          <w:iCs/>
          <w:sz w:val="24"/>
          <w:szCs w:val="24"/>
        </w:rPr>
        <w:t xml:space="preserve"> </w:t>
      </w:r>
    </w:p>
    <w:p w14:paraId="3DC0666D" w14:textId="5FC84110" w:rsidR="00C436C0" w:rsidRPr="00E2000E" w:rsidRDefault="005E0EFB" w:rsidP="00424059">
      <w:pPr>
        <w:spacing w:line="240" w:lineRule="auto"/>
        <w:jc w:val="center"/>
        <w:rPr>
          <w:rFonts w:ascii="Times New Roman" w:hAnsi="Times New Roman" w:cs="Times New Roman"/>
          <w:b/>
          <w:bCs/>
          <w:sz w:val="24"/>
          <w:szCs w:val="24"/>
        </w:rPr>
      </w:pPr>
      <w:r w:rsidRPr="00E2000E">
        <w:rPr>
          <w:rFonts w:ascii="Times New Roman" w:hAnsi="Times New Roman" w:cs="Times New Roman"/>
          <w:b/>
          <w:bCs/>
          <w:sz w:val="24"/>
          <w:szCs w:val="24"/>
        </w:rPr>
        <w:t>(S</w:t>
      </w:r>
      <w:r w:rsidR="009E03C5" w:rsidRPr="00E2000E">
        <w:rPr>
          <w:rFonts w:ascii="Times New Roman" w:hAnsi="Times New Roman" w:cs="Times New Roman"/>
          <w:b/>
          <w:bCs/>
          <w:sz w:val="24"/>
          <w:szCs w:val="24"/>
        </w:rPr>
        <w:t>tudi Kasus Pada Perusahaan Makanan dan Minuman Yang Terdaftar di Bursa Efek Indonesia Pada Tahun</w:t>
      </w:r>
      <w:r w:rsidRPr="00E2000E">
        <w:rPr>
          <w:rFonts w:ascii="Times New Roman" w:hAnsi="Times New Roman" w:cs="Times New Roman"/>
          <w:b/>
          <w:bCs/>
          <w:sz w:val="24"/>
          <w:szCs w:val="24"/>
        </w:rPr>
        <w:t xml:space="preserve"> 2018</w:t>
      </w:r>
      <w:r w:rsidR="00DF35B6" w:rsidRPr="00E2000E">
        <w:rPr>
          <w:rFonts w:ascii="Times New Roman" w:hAnsi="Times New Roman" w:cs="Times New Roman"/>
          <w:b/>
          <w:bCs/>
          <w:sz w:val="24"/>
          <w:szCs w:val="24"/>
        </w:rPr>
        <w:t>-</w:t>
      </w:r>
      <w:r w:rsidRPr="00E2000E">
        <w:rPr>
          <w:rFonts w:ascii="Times New Roman" w:hAnsi="Times New Roman" w:cs="Times New Roman"/>
          <w:b/>
          <w:bCs/>
          <w:sz w:val="24"/>
          <w:szCs w:val="24"/>
        </w:rPr>
        <w:t>2020)</w:t>
      </w:r>
    </w:p>
    <w:p w14:paraId="54DA31F5" w14:textId="50F972B1" w:rsidR="00162879" w:rsidRPr="00E2000E" w:rsidRDefault="00162879" w:rsidP="00424059">
      <w:pPr>
        <w:spacing w:line="240" w:lineRule="auto"/>
        <w:jc w:val="center"/>
        <w:rPr>
          <w:rFonts w:ascii="Times New Roman" w:hAnsi="Times New Roman" w:cs="Times New Roman"/>
          <w:sz w:val="24"/>
          <w:szCs w:val="24"/>
        </w:rPr>
      </w:pPr>
      <w:r w:rsidRPr="00E2000E">
        <w:rPr>
          <w:rFonts w:ascii="Times New Roman" w:hAnsi="Times New Roman" w:cs="Times New Roman"/>
          <w:sz w:val="24"/>
          <w:szCs w:val="24"/>
        </w:rPr>
        <w:t>I</w:t>
      </w:r>
      <w:r w:rsidR="00AF10BF" w:rsidRPr="00E2000E">
        <w:rPr>
          <w:rFonts w:ascii="Times New Roman" w:hAnsi="Times New Roman" w:cs="Times New Roman"/>
          <w:sz w:val="24"/>
          <w:szCs w:val="24"/>
        </w:rPr>
        <w:t>zzah Endu Fachrina</w:t>
      </w:r>
      <w:r w:rsidR="00AF10BF" w:rsidRPr="00E2000E">
        <w:rPr>
          <w:rFonts w:ascii="Times New Roman" w:hAnsi="Times New Roman" w:cs="Times New Roman"/>
          <w:sz w:val="24"/>
          <w:szCs w:val="24"/>
          <w:vertAlign w:val="superscript"/>
        </w:rPr>
        <w:t>1</w:t>
      </w:r>
      <w:r w:rsidR="00AF10BF" w:rsidRPr="00E2000E">
        <w:rPr>
          <w:rFonts w:ascii="Times New Roman" w:hAnsi="Times New Roman" w:cs="Times New Roman"/>
          <w:sz w:val="24"/>
          <w:szCs w:val="24"/>
        </w:rPr>
        <w:t xml:space="preserve"> Ika Wulandari</w:t>
      </w:r>
      <w:r w:rsidR="00AF10BF" w:rsidRPr="00E2000E">
        <w:rPr>
          <w:rFonts w:ascii="Times New Roman" w:hAnsi="Times New Roman" w:cs="Times New Roman"/>
          <w:sz w:val="24"/>
          <w:szCs w:val="24"/>
          <w:vertAlign w:val="superscript"/>
        </w:rPr>
        <w:t xml:space="preserve">2 </w:t>
      </w:r>
    </w:p>
    <w:p w14:paraId="0CB1D828" w14:textId="37314A91" w:rsidR="002A5182" w:rsidRPr="00E2000E" w:rsidRDefault="002A5182" w:rsidP="00424059">
      <w:pPr>
        <w:spacing w:line="240" w:lineRule="auto"/>
        <w:jc w:val="center"/>
        <w:rPr>
          <w:rFonts w:ascii="Times New Roman" w:hAnsi="Times New Roman" w:cs="Times New Roman"/>
          <w:sz w:val="24"/>
          <w:szCs w:val="24"/>
          <w:vertAlign w:val="superscript"/>
        </w:rPr>
      </w:pPr>
      <w:r w:rsidRPr="00E2000E">
        <w:rPr>
          <w:rFonts w:ascii="Times New Roman" w:hAnsi="Times New Roman" w:cs="Times New Roman"/>
          <w:sz w:val="24"/>
          <w:szCs w:val="24"/>
        </w:rPr>
        <w:t>Fakultas Ekonomi, Universitas Mercu Buana Yogyakarta</w:t>
      </w:r>
      <w:r w:rsidRPr="00E2000E">
        <w:rPr>
          <w:rFonts w:ascii="Times New Roman" w:hAnsi="Times New Roman" w:cs="Times New Roman"/>
          <w:sz w:val="24"/>
          <w:szCs w:val="24"/>
          <w:vertAlign w:val="superscript"/>
        </w:rPr>
        <w:t>1</w:t>
      </w:r>
      <w:proofErr w:type="gramStart"/>
      <w:r w:rsidRPr="00E2000E">
        <w:rPr>
          <w:rFonts w:ascii="Times New Roman" w:hAnsi="Times New Roman" w:cs="Times New Roman"/>
          <w:sz w:val="24"/>
          <w:szCs w:val="24"/>
          <w:vertAlign w:val="superscript"/>
        </w:rPr>
        <w:t>,2</w:t>
      </w:r>
      <w:proofErr w:type="gramEnd"/>
    </w:p>
    <w:p w14:paraId="0B6BF5FF" w14:textId="7F806415" w:rsidR="00566146" w:rsidRPr="00E2000E" w:rsidRDefault="002C3E44" w:rsidP="00424059">
      <w:pPr>
        <w:spacing w:line="240" w:lineRule="auto"/>
        <w:jc w:val="center"/>
        <w:rPr>
          <w:rFonts w:ascii="Times New Roman" w:hAnsi="Times New Roman" w:cs="Times New Roman"/>
          <w:sz w:val="24"/>
          <w:szCs w:val="24"/>
          <w:vertAlign w:val="superscript"/>
        </w:rPr>
      </w:pPr>
      <w:hyperlink r:id="rId6" w:history="1">
        <w:r w:rsidR="000D6EC6" w:rsidRPr="00205311">
          <w:rPr>
            <w:rStyle w:val="Hyperlink"/>
            <w:rFonts w:ascii="Times New Roman" w:hAnsi="Times New Roman" w:cs="Times New Roman"/>
            <w:sz w:val="24"/>
            <w:szCs w:val="24"/>
          </w:rPr>
          <w:t>izzahfachrina870@gmail.com</w:t>
        </w:r>
      </w:hyperlink>
      <w:r w:rsidR="00566146" w:rsidRPr="00E2000E">
        <w:rPr>
          <w:rFonts w:ascii="Times New Roman" w:hAnsi="Times New Roman" w:cs="Times New Roman"/>
          <w:sz w:val="24"/>
          <w:szCs w:val="24"/>
          <w:vertAlign w:val="superscript"/>
        </w:rPr>
        <w:t>1</w:t>
      </w:r>
      <w:r w:rsidR="00566146" w:rsidRPr="00E2000E">
        <w:rPr>
          <w:rFonts w:ascii="Times New Roman" w:hAnsi="Times New Roman" w:cs="Times New Roman"/>
          <w:sz w:val="24"/>
          <w:szCs w:val="24"/>
        </w:rPr>
        <w:t xml:space="preserve"> </w:t>
      </w:r>
      <w:hyperlink r:id="rId7" w:history="1">
        <w:r w:rsidR="00E2000E" w:rsidRPr="00E2000E">
          <w:rPr>
            <w:rStyle w:val="Hyperlink"/>
            <w:rFonts w:ascii="Times New Roman" w:hAnsi="Times New Roman" w:cs="Times New Roman"/>
            <w:shd w:val="clear" w:color="auto" w:fill="FFFFFF"/>
          </w:rPr>
          <w:t>ikawulandari@mercubuana-yogya.ac.id</w:t>
        </w:r>
        <w:r w:rsidR="00E2000E" w:rsidRPr="00E2000E">
          <w:rPr>
            <w:rStyle w:val="Hyperlink"/>
            <w:rFonts w:ascii="Times New Roman" w:hAnsi="Times New Roman" w:cs="Times New Roman"/>
            <w:sz w:val="24"/>
            <w:szCs w:val="24"/>
            <w:vertAlign w:val="superscript"/>
          </w:rPr>
          <w:t>2</w:t>
        </w:r>
      </w:hyperlink>
    </w:p>
    <w:p w14:paraId="7906789C" w14:textId="4C265489" w:rsidR="002A5182" w:rsidRPr="00E2000E" w:rsidRDefault="007116AE" w:rsidP="00424059">
      <w:pPr>
        <w:spacing w:line="240" w:lineRule="auto"/>
        <w:jc w:val="center"/>
        <w:rPr>
          <w:rFonts w:ascii="Times New Roman" w:hAnsi="Times New Roman" w:cs="Times New Roman"/>
          <w:b/>
          <w:bCs/>
          <w:sz w:val="24"/>
          <w:szCs w:val="24"/>
        </w:rPr>
      </w:pPr>
      <w:r w:rsidRPr="00E2000E">
        <w:rPr>
          <w:rFonts w:ascii="Times New Roman" w:hAnsi="Times New Roman" w:cs="Times New Roman"/>
          <w:b/>
          <w:bCs/>
          <w:sz w:val="24"/>
          <w:szCs w:val="24"/>
        </w:rPr>
        <w:t>ABSTRAK</w:t>
      </w:r>
    </w:p>
    <w:p w14:paraId="7585E7DA" w14:textId="18297790" w:rsidR="000616D2" w:rsidRPr="00E2000E" w:rsidRDefault="00B15A5F" w:rsidP="00424059">
      <w:pPr>
        <w:spacing w:line="240" w:lineRule="auto"/>
        <w:ind w:firstLine="720"/>
        <w:jc w:val="both"/>
        <w:rPr>
          <w:rFonts w:ascii="Times New Roman" w:hAnsi="Times New Roman" w:cs="Times New Roman"/>
          <w:sz w:val="24"/>
          <w:szCs w:val="24"/>
        </w:rPr>
      </w:pPr>
      <w:r w:rsidRPr="00E2000E">
        <w:rPr>
          <w:rFonts w:ascii="Times New Roman" w:hAnsi="Times New Roman" w:cs="Times New Roman"/>
          <w:sz w:val="24"/>
          <w:szCs w:val="24"/>
        </w:rPr>
        <w:t>Penelitian ini bertujuan untuk mengetahui adanya pengaruh rasio likuiditas (</w:t>
      </w:r>
      <w:r w:rsidRPr="00E2000E">
        <w:rPr>
          <w:rFonts w:ascii="Times New Roman" w:hAnsi="Times New Roman" w:cs="Times New Roman"/>
          <w:i/>
          <w:iCs/>
          <w:sz w:val="24"/>
          <w:szCs w:val="24"/>
        </w:rPr>
        <w:t>current ratio</w:t>
      </w:r>
      <w:r w:rsidRPr="00E2000E">
        <w:rPr>
          <w:rFonts w:ascii="Times New Roman" w:hAnsi="Times New Roman" w:cs="Times New Roman"/>
          <w:sz w:val="24"/>
          <w:szCs w:val="24"/>
        </w:rPr>
        <w:t xml:space="preserve">), profitabilitas (ROA) dan </w:t>
      </w:r>
      <w:r w:rsidRPr="00E2000E">
        <w:rPr>
          <w:rFonts w:ascii="Times New Roman" w:hAnsi="Times New Roman" w:cs="Times New Roman"/>
          <w:i/>
          <w:iCs/>
          <w:sz w:val="24"/>
          <w:szCs w:val="24"/>
        </w:rPr>
        <w:t>leverage</w:t>
      </w:r>
      <w:r w:rsidRPr="00E2000E">
        <w:rPr>
          <w:rFonts w:ascii="Times New Roman" w:hAnsi="Times New Roman" w:cs="Times New Roman"/>
          <w:sz w:val="24"/>
          <w:szCs w:val="24"/>
        </w:rPr>
        <w:t xml:space="preserve"> (</w:t>
      </w:r>
      <w:r w:rsidRPr="00E2000E">
        <w:rPr>
          <w:rFonts w:ascii="Times New Roman" w:hAnsi="Times New Roman" w:cs="Times New Roman"/>
          <w:i/>
          <w:iCs/>
          <w:sz w:val="24"/>
          <w:szCs w:val="24"/>
        </w:rPr>
        <w:t>Debt to Ratio</w:t>
      </w:r>
      <w:r w:rsidRPr="00E2000E">
        <w:rPr>
          <w:rFonts w:ascii="Times New Roman" w:hAnsi="Times New Roman" w:cs="Times New Roman"/>
          <w:sz w:val="24"/>
          <w:szCs w:val="24"/>
        </w:rPr>
        <w:t xml:space="preserve">) terhadap </w:t>
      </w:r>
      <w:r w:rsidRPr="00E2000E">
        <w:rPr>
          <w:rFonts w:ascii="Times New Roman" w:hAnsi="Times New Roman" w:cs="Times New Roman"/>
          <w:i/>
          <w:iCs/>
          <w:sz w:val="24"/>
          <w:szCs w:val="24"/>
        </w:rPr>
        <w:t>financial distress</w:t>
      </w:r>
      <w:r w:rsidRPr="00E2000E">
        <w:rPr>
          <w:rFonts w:ascii="Times New Roman" w:hAnsi="Times New Roman" w:cs="Times New Roman"/>
          <w:sz w:val="24"/>
          <w:szCs w:val="24"/>
        </w:rPr>
        <w:t xml:space="preserve"> pada perusahaan makanan dan minuman yang terdaftar di BEI pada tahun 2018-2020. </w:t>
      </w:r>
      <w:proofErr w:type="gramStart"/>
      <w:r w:rsidRPr="00E2000E">
        <w:rPr>
          <w:rFonts w:ascii="Times New Roman" w:hAnsi="Times New Roman" w:cs="Times New Roman"/>
          <w:sz w:val="24"/>
          <w:szCs w:val="24"/>
        </w:rPr>
        <w:t xml:space="preserve">Penelitain ini menggunakan data sekunder yang diakses langsung dari situs Bursa Efek Indonesia (BEI) di </w:t>
      </w:r>
      <w:hyperlink r:id="rId8" w:history="1">
        <w:r w:rsidRPr="00E2000E">
          <w:rPr>
            <w:rStyle w:val="Hyperlink"/>
            <w:rFonts w:ascii="Times New Roman" w:hAnsi="Times New Roman" w:cs="Times New Roman"/>
            <w:sz w:val="24"/>
            <w:szCs w:val="24"/>
          </w:rPr>
          <w:t>www.idx.co</w:t>
        </w:r>
      </w:hyperlink>
      <w:r w:rsidRPr="00E2000E">
        <w:rPr>
          <w:rFonts w:ascii="Times New Roman" w:hAnsi="Times New Roman" w:cs="Times New Roman"/>
          <w:sz w:val="24"/>
          <w:szCs w:val="24"/>
        </w:rPr>
        <w:t>.</w:t>
      </w:r>
      <w:proofErr w:type="gramEnd"/>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 xml:space="preserve">Variabel dependen dalam penelitian ini yaitu </w:t>
      </w:r>
      <w:r w:rsidRPr="00E2000E">
        <w:rPr>
          <w:rFonts w:ascii="Times New Roman" w:hAnsi="Times New Roman" w:cs="Times New Roman"/>
          <w:i/>
          <w:iCs/>
          <w:sz w:val="24"/>
          <w:szCs w:val="24"/>
        </w:rPr>
        <w:t>financial distress</w:t>
      </w:r>
      <w:r w:rsidRPr="00E2000E">
        <w:rPr>
          <w:rFonts w:ascii="Times New Roman" w:hAnsi="Times New Roman" w:cs="Times New Roman"/>
          <w:sz w:val="24"/>
          <w:szCs w:val="24"/>
        </w:rPr>
        <w:t xml:space="preserve"> dan variabel independen dalam penelitian ini yaitu likuiditas, profitabilitas, dan </w:t>
      </w:r>
      <w:r w:rsidRPr="00E2000E">
        <w:rPr>
          <w:rFonts w:ascii="Times New Roman" w:hAnsi="Times New Roman" w:cs="Times New Roman"/>
          <w:i/>
          <w:iCs/>
          <w:sz w:val="24"/>
          <w:szCs w:val="24"/>
        </w:rPr>
        <w:t>leverage</w:t>
      </w:r>
      <w:r w:rsidRPr="00E2000E">
        <w:rPr>
          <w:rFonts w:ascii="Times New Roman" w:hAnsi="Times New Roman" w:cs="Times New Roman"/>
          <w:sz w:val="24"/>
          <w:szCs w:val="24"/>
        </w:rPr>
        <w:t>.</w:t>
      </w:r>
      <w:proofErr w:type="gramEnd"/>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Penelitian ini menggunakan metode purposive sampling.</w:t>
      </w:r>
      <w:proofErr w:type="gramEnd"/>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Jumlah sampel yaitu sebanyak 23 perusahaan.</w:t>
      </w:r>
      <w:proofErr w:type="gramEnd"/>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Teknik analisis data yang digunakan dalam penelitian ini yaitu Statistik Deskriptif, Analisis Regresi Logistik dan Pengujian Hipotesis.</w:t>
      </w:r>
      <w:proofErr w:type="gramEnd"/>
      <w:r w:rsidR="000C61D5"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 xml:space="preserve">Hasil penelitian ini menunjukkan bahwa Likuiditas dan Profitabilitas berpengaruh terhadap </w:t>
      </w:r>
      <w:r w:rsidRPr="00E2000E">
        <w:rPr>
          <w:rFonts w:ascii="Times New Roman" w:hAnsi="Times New Roman" w:cs="Times New Roman"/>
          <w:i/>
          <w:iCs/>
          <w:sz w:val="24"/>
          <w:szCs w:val="24"/>
        </w:rPr>
        <w:t>Financial Distress</w:t>
      </w:r>
      <w:r w:rsidRPr="00E2000E">
        <w:rPr>
          <w:rFonts w:ascii="Times New Roman" w:hAnsi="Times New Roman" w:cs="Times New Roman"/>
          <w:sz w:val="24"/>
          <w:szCs w:val="24"/>
        </w:rPr>
        <w:t xml:space="preserve"> dan </w:t>
      </w:r>
      <w:r w:rsidRPr="00E2000E">
        <w:rPr>
          <w:rFonts w:ascii="Times New Roman" w:hAnsi="Times New Roman" w:cs="Times New Roman"/>
          <w:i/>
          <w:iCs/>
          <w:sz w:val="24"/>
          <w:szCs w:val="24"/>
        </w:rPr>
        <w:t>Leverage</w:t>
      </w:r>
      <w:r w:rsidRPr="00E2000E">
        <w:rPr>
          <w:rFonts w:ascii="Times New Roman" w:hAnsi="Times New Roman" w:cs="Times New Roman"/>
          <w:sz w:val="24"/>
          <w:szCs w:val="24"/>
        </w:rPr>
        <w:t xml:space="preserve"> tidak berpengaruh terhadap </w:t>
      </w:r>
      <w:r w:rsidRPr="00E2000E">
        <w:rPr>
          <w:rFonts w:ascii="Times New Roman" w:hAnsi="Times New Roman" w:cs="Times New Roman"/>
          <w:i/>
          <w:iCs/>
          <w:sz w:val="24"/>
          <w:szCs w:val="24"/>
        </w:rPr>
        <w:t>Financial Distress</w:t>
      </w:r>
      <w:r w:rsidRPr="00E2000E">
        <w:rPr>
          <w:rFonts w:ascii="Times New Roman" w:hAnsi="Times New Roman" w:cs="Times New Roman"/>
          <w:sz w:val="24"/>
          <w:szCs w:val="24"/>
        </w:rPr>
        <w:t>.</w:t>
      </w:r>
      <w:proofErr w:type="gramEnd"/>
      <w:r w:rsidRPr="00E2000E">
        <w:rPr>
          <w:rFonts w:ascii="Times New Roman" w:hAnsi="Times New Roman" w:cs="Times New Roman"/>
          <w:sz w:val="24"/>
          <w:szCs w:val="24"/>
        </w:rPr>
        <w:t xml:space="preserve"> </w:t>
      </w:r>
    </w:p>
    <w:p w14:paraId="0A9BFE58" w14:textId="2A208068" w:rsidR="00B15A5F" w:rsidRPr="00E2000E" w:rsidRDefault="00B15A5F" w:rsidP="00424059">
      <w:pPr>
        <w:spacing w:line="240" w:lineRule="auto"/>
        <w:jc w:val="both"/>
        <w:rPr>
          <w:rFonts w:ascii="Times New Roman" w:hAnsi="Times New Roman" w:cs="Times New Roman"/>
          <w:b/>
          <w:bCs/>
          <w:i/>
          <w:iCs/>
          <w:sz w:val="24"/>
          <w:szCs w:val="24"/>
        </w:rPr>
      </w:pPr>
      <w:r w:rsidRPr="00E2000E">
        <w:rPr>
          <w:rFonts w:ascii="Times New Roman" w:hAnsi="Times New Roman" w:cs="Times New Roman"/>
          <w:b/>
          <w:bCs/>
          <w:sz w:val="24"/>
          <w:szCs w:val="24"/>
        </w:rPr>
        <w:t xml:space="preserve">Kata </w:t>
      </w:r>
      <w:proofErr w:type="gramStart"/>
      <w:r w:rsidRPr="00E2000E">
        <w:rPr>
          <w:rFonts w:ascii="Times New Roman" w:hAnsi="Times New Roman" w:cs="Times New Roman"/>
          <w:b/>
          <w:bCs/>
          <w:sz w:val="24"/>
          <w:szCs w:val="24"/>
        </w:rPr>
        <w:t>Kunci :</w:t>
      </w:r>
      <w:proofErr w:type="gramEnd"/>
      <w:r w:rsidRPr="00E2000E">
        <w:rPr>
          <w:rFonts w:ascii="Times New Roman" w:hAnsi="Times New Roman" w:cs="Times New Roman"/>
          <w:b/>
          <w:bCs/>
          <w:sz w:val="24"/>
          <w:szCs w:val="24"/>
        </w:rPr>
        <w:t xml:space="preserve"> </w:t>
      </w:r>
      <w:r w:rsidR="009E3A2F" w:rsidRPr="00E2000E">
        <w:rPr>
          <w:rFonts w:ascii="Times New Roman" w:hAnsi="Times New Roman" w:cs="Times New Roman"/>
          <w:b/>
          <w:bCs/>
          <w:sz w:val="24"/>
          <w:szCs w:val="24"/>
        </w:rPr>
        <w:t xml:space="preserve">Likuiditas, Profitabilitas, </w:t>
      </w:r>
      <w:r w:rsidR="009E3A2F" w:rsidRPr="00E2000E">
        <w:rPr>
          <w:rFonts w:ascii="Times New Roman" w:hAnsi="Times New Roman" w:cs="Times New Roman"/>
          <w:b/>
          <w:bCs/>
          <w:i/>
          <w:iCs/>
          <w:sz w:val="24"/>
          <w:szCs w:val="24"/>
        </w:rPr>
        <w:t>Leverage</w:t>
      </w:r>
      <w:r w:rsidR="009E3A2F" w:rsidRPr="00E2000E">
        <w:rPr>
          <w:rFonts w:ascii="Times New Roman" w:hAnsi="Times New Roman" w:cs="Times New Roman"/>
          <w:b/>
          <w:bCs/>
          <w:sz w:val="24"/>
          <w:szCs w:val="24"/>
        </w:rPr>
        <w:t xml:space="preserve"> dan </w:t>
      </w:r>
      <w:r w:rsidR="009E3A2F" w:rsidRPr="00E2000E">
        <w:rPr>
          <w:rFonts w:ascii="Times New Roman" w:hAnsi="Times New Roman" w:cs="Times New Roman"/>
          <w:b/>
          <w:bCs/>
          <w:i/>
          <w:iCs/>
          <w:sz w:val="24"/>
          <w:szCs w:val="24"/>
        </w:rPr>
        <w:t>Financial Distress</w:t>
      </w:r>
    </w:p>
    <w:p w14:paraId="3BEAEA3A" w14:textId="77777777" w:rsidR="00D84F7D" w:rsidRPr="00E2000E" w:rsidRDefault="00D84F7D" w:rsidP="00424059">
      <w:pPr>
        <w:spacing w:line="240" w:lineRule="auto"/>
        <w:jc w:val="both"/>
        <w:rPr>
          <w:rFonts w:ascii="Times New Roman" w:hAnsi="Times New Roman" w:cs="Times New Roman"/>
          <w:sz w:val="24"/>
          <w:szCs w:val="24"/>
        </w:rPr>
      </w:pPr>
    </w:p>
    <w:p w14:paraId="5F5BFE4B" w14:textId="3E23BDF1" w:rsidR="00D84F7D" w:rsidRPr="00E2000E" w:rsidRDefault="00D84F7D" w:rsidP="00424059">
      <w:pPr>
        <w:spacing w:line="240" w:lineRule="auto"/>
        <w:jc w:val="center"/>
        <w:rPr>
          <w:rFonts w:ascii="Times New Roman" w:hAnsi="Times New Roman" w:cs="Times New Roman"/>
          <w:b/>
          <w:bCs/>
          <w:sz w:val="24"/>
          <w:szCs w:val="24"/>
        </w:rPr>
      </w:pPr>
      <w:r w:rsidRPr="00E2000E">
        <w:rPr>
          <w:rFonts w:ascii="Times New Roman" w:hAnsi="Times New Roman" w:cs="Times New Roman"/>
          <w:b/>
          <w:bCs/>
          <w:sz w:val="24"/>
          <w:szCs w:val="24"/>
        </w:rPr>
        <w:t>PENDAHULUAN</w:t>
      </w:r>
    </w:p>
    <w:p w14:paraId="3E1A1E31" w14:textId="77777777" w:rsidR="00712392" w:rsidRPr="00E2000E" w:rsidRDefault="004A2456" w:rsidP="00424059">
      <w:pPr>
        <w:spacing w:line="240" w:lineRule="auto"/>
        <w:ind w:firstLine="720"/>
        <w:jc w:val="both"/>
        <w:rPr>
          <w:rFonts w:ascii="Times New Roman" w:hAnsi="Times New Roman" w:cs="Times New Roman"/>
          <w:sz w:val="24"/>
          <w:szCs w:val="24"/>
        </w:rPr>
      </w:pPr>
      <w:proofErr w:type="gramStart"/>
      <w:r w:rsidRPr="00E2000E">
        <w:rPr>
          <w:rFonts w:ascii="Times New Roman" w:hAnsi="Times New Roman" w:cs="Times New Roman"/>
          <w:sz w:val="24"/>
          <w:szCs w:val="24"/>
        </w:rPr>
        <w:t>Pada akhir tahun 2019 digemparkan adanya fenomena wabah pandemi Corona Virus.</w:t>
      </w:r>
      <w:proofErr w:type="gramEnd"/>
      <w:r w:rsidR="00E56297" w:rsidRPr="00E2000E">
        <w:rPr>
          <w:rFonts w:ascii="Times New Roman" w:hAnsi="Times New Roman" w:cs="Times New Roman"/>
          <w:sz w:val="24"/>
          <w:szCs w:val="24"/>
        </w:rPr>
        <w:t xml:space="preserve"> </w:t>
      </w:r>
      <w:proofErr w:type="gramStart"/>
      <w:r w:rsidR="00E56297" w:rsidRPr="00E2000E">
        <w:rPr>
          <w:rFonts w:ascii="Times New Roman" w:hAnsi="Times New Roman" w:cs="Times New Roman"/>
          <w:sz w:val="24"/>
          <w:szCs w:val="24"/>
        </w:rPr>
        <w:t xml:space="preserve">Dengan datangnya wabah pandemi </w:t>
      </w:r>
      <w:r w:rsidR="00E56297" w:rsidRPr="00E2000E">
        <w:rPr>
          <w:rFonts w:ascii="Times New Roman" w:hAnsi="Times New Roman" w:cs="Times New Roman"/>
          <w:i/>
          <w:iCs/>
          <w:sz w:val="24"/>
          <w:szCs w:val="24"/>
        </w:rPr>
        <w:t>covid-19</w:t>
      </w:r>
      <w:r w:rsidR="00E56297" w:rsidRPr="00E2000E">
        <w:rPr>
          <w:rFonts w:ascii="Times New Roman" w:hAnsi="Times New Roman" w:cs="Times New Roman"/>
          <w:sz w:val="24"/>
          <w:szCs w:val="24"/>
        </w:rPr>
        <w:t xml:space="preserve"> ini sangat berdampak negatif bagi perekonomian masyarakat Indonesia dan perekonomian Indonesia dapat dikatakan sangat tidak stabil.</w:t>
      </w:r>
      <w:proofErr w:type="gramEnd"/>
      <w:r w:rsidR="00E56297" w:rsidRPr="00E2000E">
        <w:rPr>
          <w:rFonts w:ascii="Times New Roman" w:hAnsi="Times New Roman" w:cs="Times New Roman"/>
          <w:sz w:val="24"/>
          <w:szCs w:val="24"/>
        </w:rPr>
        <w:t xml:space="preserve"> </w:t>
      </w:r>
      <w:proofErr w:type="gramStart"/>
      <w:r w:rsidR="00261FFB" w:rsidRPr="00E2000E">
        <w:rPr>
          <w:rFonts w:ascii="Times New Roman" w:hAnsi="Times New Roman" w:cs="Times New Roman"/>
          <w:sz w:val="24"/>
          <w:szCs w:val="24"/>
        </w:rPr>
        <w:t xml:space="preserve">Menurut (Iswari, L dan Muhawir, 2021) saat ini perekonomian global termasuk Indonesia mengalami ketidakpastian dan mengarah pada resesi ekonomi karena pandemi </w:t>
      </w:r>
      <w:r w:rsidR="00261FFB" w:rsidRPr="00E2000E">
        <w:rPr>
          <w:rFonts w:ascii="Times New Roman" w:hAnsi="Times New Roman" w:cs="Times New Roman"/>
          <w:i/>
          <w:iCs/>
          <w:sz w:val="24"/>
          <w:szCs w:val="24"/>
        </w:rPr>
        <w:t>Covid-19</w:t>
      </w:r>
      <w:r w:rsidR="00261FFB" w:rsidRPr="00E2000E">
        <w:rPr>
          <w:rFonts w:ascii="Times New Roman" w:hAnsi="Times New Roman" w:cs="Times New Roman"/>
          <w:sz w:val="24"/>
          <w:szCs w:val="24"/>
        </w:rPr>
        <w:t>.</w:t>
      </w:r>
      <w:proofErr w:type="gramEnd"/>
      <w:r w:rsidR="00261FFB" w:rsidRPr="00E2000E">
        <w:rPr>
          <w:rFonts w:ascii="Times New Roman" w:hAnsi="Times New Roman" w:cs="Times New Roman"/>
          <w:sz w:val="24"/>
          <w:szCs w:val="24"/>
        </w:rPr>
        <w:t xml:space="preserve"> Perlambatan ekonomi </w:t>
      </w:r>
      <w:proofErr w:type="gramStart"/>
      <w:r w:rsidR="00261FFB" w:rsidRPr="00E2000E">
        <w:rPr>
          <w:rFonts w:ascii="Times New Roman" w:hAnsi="Times New Roman" w:cs="Times New Roman"/>
          <w:sz w:val="24"/>
          <w:szCs w:val="24"/>
        </w:rPr>
        <w:t>akan</w:t>
      </w:r>
      <w:proofErr w:type="gramEnd"/>
      <w:r w:rsidR="00261FFB" w:rsidRPr="00E2000E">
        <w:rPr>
          <w:rFonts w:ascii="Times New Roman" w:hAnsi="Times New Roman" w:cs="Times New Roman"/>
          <w:sz w:val="24"/>
          <w:szCs w:val="24"/>
        </w:rPr>
        <w:t xml:space="preserve"> berdampak pada kinerja pertumbuhan ekonomi Indonesia pada tahun 2020. </w:t>
      </w:r>
      <w:proofErr w:type="gramStart"/>
      <w:r w:rsidR="006C3DDC" w:rsidRPr="00E2000E">
        <w:rPr>
          <w:rFonts w:ascii="Times New Roman" w:hAnsi="Times New Roman" w:cs="Times New Roman"/>
          <w:sz w:val="24"/>
          <w:szCs w:val="24"/>
        </w:rPr>
        <w:t>Beberapa sektor tentunya mengalami kemerosotan tepatnya pada sektor pariwisata.</w:t>
      </w:r>
      <w:proofErr w:type="gramEnd"/>
      <w:r w:rsidR="006C3DDC" w:rsidRPr="00E2000E">
        <w:rPr>
          <w:rFonts w:ascii="Times New Roman" w:hAnsi="Times New Roman" w:cs="Times New Roman"/>
          <w:sz w:val="24"/>
          <w:szCs w:val="24"/>
        </w:rPr>
        <w:t xml:space="preserve"> Data yang dihimpun dari Badan Pusat Statistik menjelaskan pada tahun 2019 pelancong asal China yang dating ke Indonesia menyentuh angka 2,07 juta atau sebesar 12,8% dari jumlah keseluruhan wisatawan asing sepanjang 2019. </w:t>
      </w:r>
      <w:proofErr w:type="gramStart"/>
      <w:r w:rsidR="006C3DDC" w:rsidRPr="00E2000E">
        <w:rPr>
          <w:rFonts w:ascii="Times New Roman" w:hAnsi="Times New Roman" w:cs="Times New Roman"/>
          <w:sz w:val="24"/>
          <w:szCs w:val="24"/>
        </w:rPr>
        <w:t>Sektor sektor pendukung pariwisata termasuk restoran, hotel hingga pengusaha retail mengalami penurunan hingga 40% sehingga berdampak pada operasional hotel dan mengancam kelansungan bisnis.</w:t>
      </w:r>
      <w:proofErr w:type="gramEnd"/>
      <w:r w:rsidR="006C3DDC" w:rsidRPr="00E2000E">
        <w:rPr>
          <w:rFonts w:ascii="Times New Roman" w:hAnsi="Times New Roman" w:cs="Times New Roman"/>
          <w:sz w:val="24"/>
          <w:szCs w:val="24"/>
        </w:rPr>
        <w:t xml:space="preserve"> </w:t>
      </w:r>
      <w:proofErr w:type="gramStart"/>
      <w:r w:rsidR="006C3DDC" w:rsidRPr="00E2000E">
        <w:rPr>
          <w:rFonts w:ascii="Times New Roman" w:hAnsi="Times New Roman" w:cs="Times New Roman"/>
          <w:sz w:val="24"/>
          <w:szCs w:val="24"/>
        </w:rPr>
        <w:t>Tentu adanya turunnya pengunjung asing juga berpengaruh terhadap pendapatan rumah makan atau restoran yang pelanggannya lebih dominan adalah para pengunjung dari luar negeri (Block, 2017).</w:t>
      </w:r>
      <w:proofErr w:type="gramEnd"/>
      <w:r w:rsidR="00AC0DE8" w:rsidRPr="00E2000E">
        <w:rPr>
          <w:rFonts w:ascii="Times New Roman" w:hAnsi="Times New Roman" w:cs="Times New Roman"/>
          <w:sz w:val="24"/>
          <w:szCs w:val="24"/>
        </w:rPr>
        <w:t xml:space="preserve"> </w:t>
      </w:r>
    </w:p>
    <w:p w14:paraId="7C3A93A6" w14:textId="15D6CB41" w:rsidR="008E5FAD" w:rsidRPr="00E2000E" w:rsidRDefault="00AC0DE8" w:rsidP="00424059">
      <w:pPr>
        <w:spacing w:line="240" w:lineRule="auto"/>
        <w:ind w:firstLine="720"/>
        <w:jc w:val="both"/>
        <w:rPr>
          <w:rFonts w:ascii="Times New Roman" w:hAnsi="Times New Roman" w:cs="Times New Roman"/>
          <w:sz w:val="24"/>
          <w:szCs w:val="24"/>
        </w:rPr>
      </w:pPr>
      <w:proofErr w:type="gramStart"/>
      <w:r w:rsidRPr="00E2000E">
        <w:rPr>
          <w:rFonts w:ascii="Times New Roman" w:hAnsi="Times New Roman" w:cs="Times New Roman"/>
          <w:sz w:val="24"/>
          <w:szCs w:val="24"/>
        </w:rPr>
        <w:t xml:space="preserve">Berdasarkan fenomena dampak dari pandemi </w:t>
      </w:r>
      <w:r w:rsidRPr="00E2000E">
        <w:rPr>
          <w:rFonts w:ascii="Times New Roman" w:hAnsi="Times New Roman" w:cs="Times New Roman"/>
          <w:i/>
          <w:iCs/>
          <w:sz w:val="24"/>
          <w:szCs w:val="24"/>
        </w:rPr>
        <w:t>Covid-19</w:t>
      </w:r>
      <w:r w:rsidRPr="00E2000E">
        <w:rPr>
          <w:rFonts w:ascii="Times New Roman" w:hAnsi="Times New Roman" w:cs="Times New Roman"/>
          <w:sz w:val="24"/>
          <w:szCs w:val="24"/>
        </w:rPr>
        <w:t xml:space="preserve"> yang terjadi menunjukan bahwa adanya pengaruh </w:t>
      </w:r>
      <w:r w:rsidRPr="00E2000E">
        <w:rPr>
          <w:rFonts w:ascii="Times New Roman" w:hAnsi="Times New Roman" w:cs="Times New Roman"/>
          <w:i/>
          <w:iCs/>
          <w:sz w:val="24"/>
          <w:szCs w:val="24"/>
        </w:rPr>
        <w:t>financial distress</w:t>
      </w:r>
      <w:r w:rsidRPr="00E2000E">
        <w:rPr>
          <w:rFonts w:ascii="Times New Roman" w:hAnsi="Times New Roman" w:cs="Times New Roman"/>
          <w:sz w:val="24"/>
          <w:szCs w:val="24"/>
        </w:rPr>
        <w:t xml:space="preserve"> di berbagai sektor terutama pada sektor makanan dan minuman.</w:t>
      </w:r>
      <w:proofErr w:type="gramEnd"/>
      <w:r w:rsidRPr="00E2000E">
        <w:rPr>
          <w:rFonts w:ascii="Times New Roman" w:hAnsi="Times New Roman" w:cs="Times New Roman"/>
          <w:sz w:val="24"/>
          <w:szCs w:val="24"/>
        </w:rPr>
        <w:t xml:space="preserve"> </w:t>
      </w:r>
      <w:r w:rsidRPr="00E2000E">
        <w:rPr>
          <w:rFonts w:ascii="Times New Roman" w:hAnsi="Times New Roman" w:cs="Times New Roman"/>
          <w:i/>
          <w:iCs/>
          <w:sz w:val="24"/>
          <w:szCs w:val="24"/>
        </w:rPr>
        <w:t>Financial distress</w:t>
      </w:r>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akan</w:t>
      </w:r>
      <w:proofErr w:type="gramEnd"/>
      <w:r w:rsidRPr="00E2000E">
        <w:rPr>
          <w:rFonts w:ascii="Times New Roman" w:hAnsi="Times New Roman" w:cs="Times New Roman"/>
          <w:sz w:val="24"/>
          <w:szCs w:val="24"/>
        </w:rPr>
        <w:t xml:space="preserve"> menyebabkan kebangrutan karena terjadi penurunan pendapatan perusahaan dan tentunya mengalamin kerugian, akibatnya banyak sekali perusahaan </w:t>
      </w:r>
      <w:r w:rsidRPr="00E2000E">
        <w:rPr>
          <w:rFonts w:ascii="Times New Roman" w:hAnsi="Times New Roman" w:cs="Times New Roman"/>
          <w:sz w:val="24"/>
          <w:szCs w:val="24"/>
        </w:rPr>
        <w:lastRenderedPageBreak/>
        <w:t>dimasa pandemi Covid-19 melakukan pengurangan karyawan di dalam perusahaan tersebut hingga memberhentikan operasional perusahaan.</w:t>
      </w:r>
      <w:r w:rsidR="00F83E89" w:rsidRPr="00E2000E">
        <w:rPr>
          <w:rFonts w:ascii="Times New Roman" w:hAnsi="Times New Roman" w:cs="Times New Roman"/>
          <w:sz w:val="24"/>
          <w:szCs w:val="24"/>
        </w:rPr>
        <w:t xml:space="preserve"> </w:t>
      </w:r>
      <w:proofErr w:type="gramStart"/>
      <w:r w:rsidR="00712392" w:rsidRPr="00E2000E">
        <w:rPr>
          <w:rFonts w:ascii="Times New Roman" w:hAnsi="Times New Roman" w:cs="Times New Roman"/>
          <w:sz w:val="24"/>
          <w:szCs w:val="24"/>
        </w:rPr>
        <w:t>Guna mengurangi risiko kebangkrutan pada suatu perusahaan diperlukan menganalisis sebab terjadinya kebangkrutan tersebut.</w:t>
      </w:r>
      <w:proofErr w:type="gramEnd"/>
      <w:r w:rsidR="00712392" w:rsidRPr="00E2000E">
        <w:rPr>
          <w:rFonts w:ascii="Times New Roman" w:hAnsi="Times New Roman" w:cs="Times New Roman"/>
          <w:sz w:val="24"/>
          <w:szCs w:val="24"/>
        </w:rPr>
        <w:t xml:space="preserve"> Menurut Hapsari </w:t>
      </w:r>
      <w:proofErr w:type="gramStart"/>
      <w:r w:rsidR="00712392" w:rsidRPr="00E2000E">
        <w:rPr>
          <w:rFonts w:ascii="Times New Roman" w:hAnsi="Times New Roman" w:cs="Times New Roman"/>
          <w:sz w:val="24"/>
          <w:szCs w:val="24"/>
        </w:rPr>
        <w:t>( 2012</w:t>
      </w:r>
      <w:proofErr w:type="gramEnd"/>
      <w:r w:rsidR="00712392" w:rsidRPr="00E2000E">
        <w:rPr>
          <w:rFonts w:ascii="Times New Roman" w:hAnsi="Times New Roman" w:cs="Times New Roman"/>
          <w:sz w:val="24"/>
          <w:szCs w:val="24"/>
        </w:rPr>
        <w:t xml:space="preserve"> ) risiko keuangan melalui analisis laporan keuangan digunakan untuk mengukur kondisi </w:t>
      </w:r>
      <w:r w:rsidR="00712392" w:rsidRPr="00E2000E">
        <w:rPr>
          <w:rFonts w:ascii="Times New Roman" w:hAnsi="Times New Roman" w:cs="Times New Roman"/>
          <w:i/>
          <w:iCs/>
          <w:sz w:val="24"/>
          <w:szCs w:val="24"/>
        </w:rPr>
        <w:t>financial distress</w:t>
      </w:r>
      <w:r w:rsidR="00712392" w:rsidRPr="00E2000E">
        <w:rPr>
          <w:rFonts w:ascii="Times New Roman" w:hAnsi="Times New Roman" w:cs="Times New Roman"/>
          <w:sz w:val="24"/>
          <w:szCs w:val="24"/>
        </w:rPr>
        <w:t xml:space="preserve"> suatu perusahaan. </w:t>
      </w:r>
      <w:proofErr w:type="gramStart"/>
      <w:r w:rsidR="00712392" w:rsidRPr="00E2000E">
        <w:rPr>
          <w:rFonts w:ascii="Times New Roman" w:hAnsi="Times New Roman" w:cs="Times New Roman"/>
          <w:sz w:val="24"/>
          <w:szCs w:val="24"/>
        </w:rPr>
        <w:t xml:space="preserve">Beberapa contoh jenis rasio keuangan adalah Rasio Likuiditas, Rasio Profitabilitas dan Rasio </w:t>
      </w:r>
      <w:r w:rsidR="00712392" w:rsidRPr="00E2000E">
        <w:rPr>
          <w:rFonts w:ascii="Times New Roman" w:hAnsi="Times New Roman" w:cs="Times New Roman"/>
          <w:i/>
          <w:iCs/>
          <w:sz w:val="24"/>
          <w:szCs w:val="24"/>
        </w:rPr>
        <w:t>Leverage</w:t>
      </w:r>
      <w:r w:rsidR="00467B9A" w:rsidRPr="00E2000E">
        <w:rPr>
          <w:rFonts w:ascii="Times New Roman" w:hAnsi="Times New Roman" w:cs="Times New Roman"/>
          <w:sz w:val="24"/>
          <w:szCs w:val="24"/>
        </w:rPr>
        <w:t>.</w:t>
      </w:r>
      <w:proofErr w:type="gramEnd"/>
      <w:r w:rsidR="00467B9A" w:rsidRPr="00E2000E">
        <w:rPr>
          <w:rFonts w:ascii="Times New Roman" w:hAnsi="Times New Roman" w:cs="Times New Roman"/>
          <w:sz w:val="24"/>
          <w:szCs w:val="24"/>
        </w:rPr>
        <w:t xml:space="preserve"> </w:t>
      </w:r>
      <w:proofErr w:type="gramStart"/>
      <w:r w:rsidR="00B33369" w:rsidRPr="00E2000E">
        <w:rPr>
          <w:rFonts w:ascii="Times New Roman" w:hAnsi="Times New Roman" w:cs="Times New Roman"/>
          <w:sz w:val="24"/>
          <w:szCs w:val="24"/>
        </w:rPr>
        <w:t>Menurut Kasmir (2012) Rasio Likuiditas atau sering juga disebut dengan rasio modal kerja merupakan rasio yang digunakan untuk mengukur seberapa likuidnya suatu perusahaan.</w:t>
      </w:r>
      <w:proofErr w:type="gramEnd"/>
      <w:r w:rsidR="003C2777" w:rsidRPr="00E2000E">
        <w:rPr>
          <w:rFonts w:ascii="Times New Roman" w:hAnsi="Times New Roman" w:cs="Times New Roman"/>
          <w:sz w:val="24"/>
          <w:szCs w:val="24"/>
        </w:rPr>
        <w:t xml:space="preserve"> </w:t>
      </w:r>
      <w:proofErr w:type="gramStart"/>
      <w:r w:rsidR="003C2777" w:rsidRPr="00E2000E">
        <w:rPr>
          <w:rFonts w:ascii="Times New Roman" w:hAnsi="Times New Roman" w:cs="Times New Roman"/>
          <w:sz w:val="24"/>
          <w:szCs w:val="24"/>
        </w:rPr>
        <w:t>Raiso likuiditas membandingkan kewajiban jangka pendek dengan sumber aktiva lancar yang tersedia untuk memenuhi kewajiban jangka pendek tersebut.</w:t>
      </w:r>
      <w:proofErr w:type="gramEnd"/>
      <w:r w:rsidR="003C2777" w:rsidRPr="00E2000E">
        <w:rPr>
          <w:rFonts w:ascii="Times New Roman" w:hAnsi="Times New Roman" w:cs="Times New Roman"/>
          <w:sz w:val="24"/>
          <w:szCs w:val="24"/>
        </w:rPr>
        <w:t xml:space="preserve"> </w:t>
      </w:r>
      <w:proofErr w:type="gramStart"/>
      <w:r w:rsidR="008068B9" w:rsidRPr="00E2000E">
        <w:rPr>
          <w:rFonts w:ascii="Times New Roman" w:hAnsi="Times New Roman" w:cs="Times New Roman"/>
          <w:sz w:val="24"/>
          <w:szCs w:val="24"/>
        </w:rPr>
        <w:t>Menurut Brigham and Houston (2012) Rasio Profitabilitas adalah sekelompok rasio yang menunjukan gabungan likuiditas, manajemen hutang pada hasil oprasi.</w:t>
      </w:r>
      <w:proofErr w:type="gramEnd"/>
      <w:r w:rsidR="008068B9" w:rsidRPr="00E2000E">
        <w:rPr>
          <w:rFonts w:ascii="Times New Roman" w:hAnsi="Times New Roman" w:cs="Times New Roman"/>
          <w:sz w:val="24"/>
          <w:szCs w:val="24"/>
        </w:rPr>
        <w:t xml:space="preserve"> </w:t>
      </w:r>
      <w:proofErr w:type="gramStart"/>
      <w:r w:rsidR="008068B9" w:rsidRPr="00E2000E">
        <w:rPr>
          <w:rFonts w:ascii="Times New Roman" w:hAnsi="Times New Roman" w:cs="Times New Roman"/>
          <w:sz w:val="24"/>
          <w:szCs w:val="24"/>
        </w:rPr>
        <w:t xml:space="preserve">Menurut Wulandari dan Jaeni (2021) Rasio profitabilitas menunjukan secara parsial, tidak ada pengaruh yang signifikan terhadap </w:t>
      </w:r>
      <w:r w:rsidR="008068B9" w:rsidRPr="00E2000E">
        <w:rPr>
          <w:rFonts w:ascii="Times New Roman" w:hAnsi="Times New Roman" w:cs="Times New Roman"/>
          <w:i/>
          <w:iCs/>
          <w:sz w:val="24"/>
          <w:szCs w:val="24"/>
        </w:rPr>
        <w:t>financial distress</w:t>
      </w:r>
      <w:r w:rsidR="008068B9" w:rsidRPr="00E2000E">
        <w:rPr>
          <w:rFonts w:ascii="Times New Roman" w:hAnsi="Times New Roman" w:cs="Times New Roman"/>
          <w:sz w:val="24"/>
          <w:szCs w:val="24"/>
        </w:rPr>
        <w:t>.</w:t>
      </w:r>
      <w:proofErr w:type="gramEnd"/>
      <w:r w:rsidR="008068B9" w:rsidRPr="00E2000E">
        <w:rPr>
          <w:rFonts w:ascii="Times New Roman" w:hAnsi="Times New Roman" w:cs="Times New Roman"/>
          <w:sz w:val="24"/>
          <w:szCs w:val="24"/>
        </w:rPr>
        <w:t xml:space="preserve"> </w:t>
      </w:r>
      <w:proofErr w:type="gramStart"/>
      <w:r w:rsidR="008068B9" w:rsidRPr="00E2000E">
        <w:rPr>
          <w:rFonts w:ascii="Times New Roman" w:hAnsi="Times New Roman" w:cs="Times New Roman"/>
          <w:sz w:val="24"/>
          <w:szCs w:val="24"/>
        </w:rPr>
        <w:t xml:space="preserve">Mengindikasikan bahwa meningkat atau menurunnya profitabilitas tidak dapat meningkatkan </w:t>
      </w:r>
      <w:r w:rsidR="008068B9" w:rsidRPr="00E2000E">
        <w:rPr>
          <w:rFonts w:ascii="Times New Roman" w:hAnsi="Times New Roman" w:cs="Times New Roman"/>
          <w:i/>
          <w:iCs/>
          <w:sz w:val="24"/>
          <w:szCs w:val="24"/>
        </w:rPr>
        <w:t>financial distress</w:t>
      </w:r>
      <w:r w:rsidR="008068B9" w:rsidRPr="00E2000E">
        <w:rPr>
          <w:rFonts w:ascii="Times New Roman" w:hAnsi="Times New Roman" w:cs="Times New Roman"/>
          <w:sz w:val="24"/>
          <w:szCs w:val="24"/>
        </w:rPr>
        <w:t>.</w:t>
      </w:r>
      <w:proofErr w:type="gramEnd"/>
      <w:r w:rsidR="00CB5FC5" w:rsidRPr="00E2000E">
        <w:rPr>
          <w:rFonts w:ascii="Times New Roman" w:hAnsi="Times New Roman" w:cs="Times New Roman"/>
          <w:sz w:val="24"/>
          <w:szCs w:val="24"/>
        </w:rPr>
        <w:t xml:space="preserve"> Menurut Sartono (2012) </w:t>
      </w:r>
      <w:proofErr w:type="gramStart"/>
      <w:r w:rsidR="00CB5FC5" w:rsidRPr="00E2000E">
        <w:rPr>
          <w:rFonts w:ascii="Times New Roman" w:hAnsi="Times New Roman" w:cs="Times New Roman"/>
          <w:sz w:val="24"/>
          <w:szCs w:val="24"/>
        </w:rPr>
        <w:t>Financial</w:t>
      </w:r>
      <w:proofErr w:type="gramEnd"/>
      <w:r w:rsidR="00CB5FC5" w:rsidRPr="00E2000E">
        <w:rPr>
          <w:rFonts w:ascii="Times New Roman" w:hAnsi="Times New Roman" w:cs="Times New Roman"/>
          <w:sz w:val="24"/>
          <w:szCs w:val="24"/>
        </w:rPr>
        <w:t xml:space="preserve"> </w:t>
      </w:r>
      <w:r w:rsidR="00CB5FC5" w:rsidRPr="00E2000E">
        <w:rPr>
          <w:rFonts w:ascii="Times New Roman" w:hAnsi="Times New Roman" w:cs="Times New Roman"/>
          <w:i/>
          <w:iCs/>
          <w:sz w:val="24"/>
          <w:szCs w:val="24"/>
        </w:rPr>
        <w:t>leverage</w:t>
      </w:r>
      <w:r w:rsidR="00CB5FC5" w:rsidRPr="00E2000E">
        <w:rPr>
          <w:rFonts w:ascii="Times New Roman" w:hAnsi="Times New Roman" w:cs="Times New Roman"/>
          <w:sz w:val="24"/>
          <w:szCs w:val="24"/>
        </w:rPr>
        <w:t xml:space="preserve"> menunjukan proporsi atas penggunaan utang untuk membiayai investasinya. </w:t>
      </w:r>
      <w:proofErr w:type="gramStart"/>
      <w:r w:rsidR="00CB5FC5" w:rsidRPr="00E2000E">
        <w:rPr>
          <w:rFonts w:ascii="Times New Roman" w:hAnsi="Times New Roman" w:cs="Times New Roman"/>
          <w:i/>
          <w:iCs/>
          <w:sz w:val="24"/>
          <w:szCs w:val="24"/>
        </w:rPr>
        <w:t>leverage</w:t>
      </w:r>
      <w:proofErr w:type="gramEnd"/>
      <w:r w:rsidR="00CB5FC5" w:rsidRPr="00E2000E">
        <w:rPr>
          <w:rFonts w:ascii="Times New Roman" w:hAnsi="Times New Roman" w:cs="Times New Roman"/>
          <w:sz w:val="24"/>
          <w:szCs w:val="24"/>
        </w:rPr>
        <w:t xml:space="preserve"> memiliki pengaruh negatif terhadap </w:t>
      </w:r>
      <w:r w:rsidR="00CB5FC5" w:rsidRPr="00E2000E">
        <w:rPr>
          <w:rFonts w:ascii="Times New Roman" w:hAnsi="Times New Roman" w:cs="Times New Roman"/>
          <w:i/>
          <w:iCs/>
          <w:sz w:val="24"/>
          <w:szCs w:val="24"/>
        </w:rPr>
        <w:t>financial distress</w:t>
      </w:r>
      <w:r w:rsidR="00CB5FC5" w:rsidRPr="00E2000E">
        <w:rPr>
          <w:rFonts w:ascii="Times New Roman" w:hAnsi="Times New Roman" w:cs="Times New Roman"/>
          <w:sz w:val="24"/>
          <w:szCs w:val="24"/>
        </w:rPr>
        <w:t xml:space="preserve"> dikarenakan walaupun perusahaan mempunyai banyak hutang tetapi perusahaan masih mampu melunasi hutang dan bunga dari hutang tersebut.</w:t>
      </w:r>
      <w:r w:rsidR="00B82C2F" w:rsidRPr="00E2000E">
        <w:rPr>
          <w:rFonts w:ascii="Times New Roman" w:hAnsi="Times New Roman" w:cs="Times New Roman"/>
          <w:sz w:val="24"/>
          <w:szCs w:val="24"/>
        </w:rPr>
        <w:t xml:space="preserve"> </w:t>
      </w:r>
      <w:proofErr w:type="gramStart"/>
      <w:r w:rsidR="00B82C2F" w:rsidRPr="00E2000E">
        <w:rPr>
          <w:rFonts w:ascii="Times New Roman" w:hAnsi="Times New Roman" w:cs="Times New Roman"/>
          <w:sz w:val="24"/>
          <w:szCs w:val="24"/>
        </w:rPr>
        <w:t xml:space="preserve">Dengan kondisi adanya pandemi </w:t>
      </w:r>
      <w:r w:rsidR="00B82C2F" w:rsidRPr="00E2000E">
        <w:rPr>
          <w:rFonts w:ascii="Times New Roman" w:hAnsi="Times New Roman" w:cs="Times New Roman"/>
          <w:i/>
          <w:iCs/>
          <w:sz w:val="24"/>
          <w:szCs w:val="24"/>
        </w:rPr>
        <w:t xml:space="preserve">covid-19 </w:t>
      </w:r>
      <w:r w:rsidR="00B82C2F" w:rsidRPr="00E2000E">
        <w:rPr>
          <w:rFonts w:ascii="Times New Roman" w:hAnsi="Times New Roman" w:cs="Times New Roman"/>
          <w:sz w:val="24"/>
          <w:szCs w:val="24"/>
        </w:rPr>
        <w:t xml:space="preserve">ini dan sampai sekarang masih belum berlalu tentunya banyak perusahaan yang mengalami </w:t>
      </w:r>
      <w:r w:rsidR="00B82C2F" w:rsidRPr="00E2000E">
        <w:rPr>
          <w:rFonts w:ascii="Times New Roman" w:hAnsi="Times New Roman" w:cs="Times New Roman"/>
          <w:i/>
          <w:iCs/>
          <w:sz w:val="24"/>
          <w:szCs w:val="24"/>
        </w:rPr>
        <w:t>financial distress</w:t>
      </w:r>
      <w:r w:rsidR="00B82C2F" w:rsidRPr="00E2000E">
        <w:rPr>
          <w:rFonts w:ascii="Times New Roman" w:hAnsi="Times New Roman" w:cs="Times New Roman"/>
          <w:sz w:val="24"/>
          <w:szCs w:val="24"/>
        </w:rPr>
        <w:t>.</w:t>
      </w:r>
      <w:proofErr w:type="gramEnd"/>
      <w:r w:rsidR="00B82C2F" w:rsidRPr="00E2000E">
        <w:rPr>
          <w:rFonts w:ascii="Times New Roman" w:hAnsi="Times New Roman" w:cs="Times New Roman"/>
          <w:sz w:val="24"/>
          <w:szCs w:val="24"/>
        </w:rPr>
        <w:t xml:space="preserve"> Maka peneliti tertarik untuk mengangkat mengenai pengaruh likuiditas, profitabiltas dan </w:t>
      </w:r>
      <w:r w:rsidR="00B82C2F" w:rsidRPr="00E2000E">
        <w:rPr>
          <w:rFonts w:ascii="Times New Roman" w:hAnsi="Times New Roman" w:cs="Times New Roman"/>
          <w:i/>
          <w:iCs/>
          <w:sz w:val="24"/>
          <w:szCs w:val="24"/>
        </w:rPr>
        <w:t>leverage</w:t>
      </w:r>
      <w:r w:rsidR="00B82C2F" w:rsidRPr="00E2000E">
        <w:rPr>
          <w:rFonts w:ascii="Times New Roman" w:hAnsi="Times New Roman" w:cs="Times New Roman"/>
          <w:sz w:val="24"/>
          <w:szCs w:val="24"/>
        </w:rPr>
        <w:t xml:space="preserve"> terhadap </w:t>
      </w:r>
      <w:r w:rsidR="00B82C2F" w:rsidRPr="00E2000E">
        <w:rPr>
          <w:rFonts w:ascii="Times New Roman" w:hAnsi="Times New Roman" w:cs="Times New Roman"/>
          <w:i/>
          <w:iCs/>
          <w:sz w:val="24"/>
          <w:szCs w:val="24"/>
        </w:rPr>
        <w:t>financial distress</w:t>
      </w:r>
      <w:r w:rsidR="00B82C2F" w:rsidRPr="00E2000E">
        <w:rPr>
          <w:rFonts w:ascii="Times New Roman" w:hAnsi="Times New Roman" w:cs="Times New Roman"/>
          <w:sz w:val="24"/>
          <w:szCs w:val="24"/>
        </w:rPr>
        <w:t xml:space="preserve">. </w:t>
      </w:r>
      <w:proofErr w:type="gramStart"/>
      <w:r w:rsidR="00B82C2F" w:rsidRPr="00E2000E">
        <w:rPr>
          <w:rFonts w:ascii="Times New Roman" w:hAnsi="Times New Roman" w:cs="Times New Roman"/>
          <w:sz w:val="24"/>
          <w:szCs w:val="24"/>
        </w:rPr>
        <w:t>Penelitian ini dilakukan pada perusahaan makanan dan minuman yang terdaftar di BEI (Bursa Efek Indonesia) pada tahun 2018-2020.</w:t>
      </w:r>
      <w:proofErr w:type="gramEnd"/>
      <w:r w:rsidR="00B82C2F" w:rsidRPr="00E2000E">
        <w:rPr>
          <w:rFonts w:ascii="Times New Roman" w:hAnsi="Times New Roman" w:cs="Times New Roman"/>
          <w:sz w:val="24"/>
          <w:szCs w:val="24"/>
        </w:rPr>
        <w:t xml:space="preserve"> </w:t>
      </w:r>
      <w:proofErr w:type="gramStart"/>
      <w:r w:rsidR="00B82C2F" w:rsidRPr="00E2000E">
        <w:rPr>
          <w:rFonts w:ascii="Times New Roman" w:hAnsi="Times New Roman" w:cs="Times New Roman"/>
          <w:sz w:val="24"/>
          <w:szCs w:val="24"/>
        </w:rPr>
        <w:t xml:space="preserve">Peneliti memilih sektor makanan dan minuman karena sektor ini salah satu yang terkena dampak yang sangat besar akibat pandemi </w:t>
      </w:r>
      <w:r w:rsidR="00B82C2F" w:rsidRPr="00E2000E">
        <w:rPr>
          <w:rFonts w:ascii="Times New Roman" w:hAnsi="Times New Roman" w:cs="Times New Roman"/>
          <w:i/>
          <w:iCs/>
          <w:sz w:val="24"/>
          <w:szCs w:val="24"/>
        </w:rPr>
        <w:t>covid-19</w:t>
      </w:r>
      <w:r w:rsidR="00B82C2F" w:rsidRPr="00E2000E">
        <w:rPr>
          <w:rFonts w:ascii="Times New Roman" w:hAnsi="Times New Roman" w:cs="Times New Roman"/>
          <w:sz w:val="24"/>
          <w:szCs w:val="24"/>
        </w:rPr>
        <w:t>.</w:t>
      </w:r>
      <w:proofErr w:type="gramEnd"/>
      <w:r w:rsidR="00671B12" w:rsidRPr="00E2000E">
        <w:rPr>
          <w:rFonts w:ascii="Times New Roman" w:hAnsi="Times New Roman" w:cs="Times New Roman"/>
          <w:sz w:val="24"/>
          <w:szCs w:val="24"/>
        </w:rPr>
        <w:t xml:space="preserve"> </w:t>
      </w:r>
    </w:p>
    <w:p w14:paraId="6C403C00" w14:textId="77777777" w:rsidR="005262DB" w:rsidRPr="00E2000E" w:rsidRDefault="005262DB" w:rsidP="00424059">
      <w:pPr>
        <w:spacing w:line="240" w:lineRule="auto"/>
        <w:ind w:firstLine="720"/>
        <w:jc w:val="both"/>
        <w:rPr>
          <w:rFonts w:ascii="Times New Roman" w:hAnsi="Times New Roman" w:cs="Times New Roman"/>
          <w:sz w:val="24"/>
          <w:szCs w:val="24"/>
        </w:rPr>
      </w:pPr>
    </w:p>
    <w:p w14:paraId="35F3B1D6" w14:textId="60DCE8AB" w:rsidR="005262DB" w:rsidRPr="00E2000E" w:rsidRDefault="005262DB" w:rsidP="00424059">
      <w:pPr>
        <w:spacing w:line="240" w:lineRule="auto"/>
        <w:ind w:firstLine="720"/>
        <w:jc w:val="center"/>
        <w:rPr>
          <w:rFonts w:ascii="Times New Roman" w:hAnsi="Times New Roman" w:cs="Times New Roman"/>
          <w:b/>
          <w:bCs/>
          <w:sz w:val="24"/>
          <w:szCs w:val="24"/>
        </w:rPr>
      </w:pPr>
      <w:r w:rsidRPr="00E2000E">
        <w:rPr>
          <w:rFonts w:ascii="Times New Roman" w:hAnsi="Times New Roman" w:cs="Times New Roman"/>
          <w:b/>
          <w:bCs/>
          <w:sz w:val="24"/>
          <w:szCs w:val="24"/>
        </w:rPr>
        <w:t>BATASAN</w:t>
      </w:r>
      <w:r w:rsidR="00671B12" w:rsidRPr="00E2000E">
        <w:rPr>
          <w:rFonts w:ascii="Times New Roman" w:hAnsi="Times New Roman" w:cs="Times New Roman"/>
          <w:b/>
          <w:bCs/>
          <w:sz w:val="24"/>
          <w:szCs w:val="24"/>
        </w:rPr>
        <w:t xml:space="preserve"> MASALAH</w:t>
      </w:r>
    </w:p>
    <w:p w14:paraId="0EEC5074" w14:textId="77777777" w:rsidR="005262DB" w:rsidRPr="00E2000E" w:rsidRDefault="005262DB" w:rsidP="00424059">
      <w:pPr>
        <w:pStyle w:val="ListParagraph"/>
        <w:numPr>
          <w:ilvl w:val="0"/>
          <w:numId w:val="1"/>
        </w:numPr>
        <w:spacing w:line="240" w:lineRule="auto"/>
        <w:jc w:val="both"/>
        <w:rPr>
          <w:rFonts w:ascii="Times New Roman" w:hAnsi="Times New Roman" w:cs="Times New Roman"/>
          <w:sz w:val="24"/>
          <w:szCs w:val="24"/>
        </w:rPr>
      </w:pPr>
      <w:r w:rsidRPr="00E2000E">
        <w:rPr>
          <w:rFonts w:ascii="Times New Roman" w:hAnsi="Times New Roman" w:cs="Times New Roman"/>
          <w:sz w:val="24"/>
          <w:szCs w:val="24"/>
        </w:rPr>
        <w:t>Pada penelitian ini sampel yang digunakan adalah perusahaan makanan dan minuman yang terdaftar di Bursa Efek Indonesia pada tahun 2018-2020</w:t>
      </w:r>
    </w:p>
    <w:p w14:paraId="5F5C3B08" w14:textId="77777777" w:rsidR="005262DB" w:rsidRPr="00E2000E" w:rsidRDefault="005262DB" w:rsidP="00424059">
      <w:pPr>
        <w:pStyle w:val="ListParagraph"/>
        <w:numPr>
          <w:ilvl w:val="0"/>
          <w:numId w:val="1"/>
        </w:numPr>
        <w:spacing w:line="240" w:lineRule="auto"/>
        <w:jc w:val="both"/>
        <w:rPr>
          <w:rFonts w:ascii="Times New Roman" w:hAnsi="Times New Roman" w:cs="Times New Roman"/>
          <w:sz w:val="24"/>
          <w:szCs w:val="24"/>
        </w:rPr>
      </w:pPr>
      <w:r w:rsidRPr="00E2000E">
        <w:rPr>
          <w:rFonts w:ascii="Times New Roman" w:hAnsi="Times New Roman" w:cs="Times New Roman"/>
          <w:sz w:val="24"/>
          <w:szCs w:val="24"/>
        </w:rPr>
        <w:t>Data yang digunakan pada penelitian ini adalah laporan keuangan pada tahun 2018-2020</w:t>
      </w:r>
    </w:p>
    <w:p w14:paraId="5F2E0212" w14:textId="6CCF14C2" w:rsidR="005262DB" w:rsidRPr="00E2000E" w:rsidRDefault="005262DB" w:rsidP="00424059">
      <w:pPr>
        <w:pStyle w:val="ListParagraph"/>
        <w:numPr>
          <w:ilvl w:val="0"/>
          <w:numId w:val="1"/>
        </w:numPr>
        <w:spacing w:line="240" w:lineRule="auto"/>
        <w:jc w:val="both"/>
        <w:rPr>
          <w:rFonts w:ascii="Times New Roman" w:hAnsi="Times New Roman" w:cs="Times New Roman"/>
          <w:sz w:val="24"/>
          <w:szCs w:val="24"/>
        </w:rPr>
      </w:pPr>
      <w:r w:rsidRPr="00E2000E">
        <w:rPr>
          <w:rFonts w:ascii="Times New Roman" w:hAnsi="Times New Roman" w:cs="Times New Roman"/>
          <w:sz w:val="24"/>
          <w:szCs w:val="24"/>
        </w:rPr>
        <w:t xml:space="preserve">Pembahasan penelitian ini fokus pada tiga variabel yaitu pengaruh likuiditas yang diukur dengan Current Ratio, profitabiltas diukur dengan ROA (Return </w:t>
      </w:r>
      <w:proofErr w:type="gramStart"/>
      <w:r w:rsidRPr="00E2000E">
        <w:rPr>
          <w:rFonts w:ascii="Times New Roman" w:hAnsi="Times New Roman" w:cs="Times New Roman"/>
          <w:sz w:val="24"/>
          <w:szCs w:val="24"/>
        </w:rPr>
        <w:t>On</w:t>
      </w:r>
      <w:proofErr w:type="gramEnd"/>
      <w:r w:rsidRPr="00E2000E">
        <w:rPr>
          <w:rFonts w:ascii="Times New Roman" w:hAnsi="Times New Roman" w:cs="Times New Roman"/>
          <w:sz w:val="24"/>
          <w:szCs w:val="24"/>
        </w:rPr>
        <w:t xml:space="preserve"> Assets), dan leverage diukur dengan Debt to Ratio dalam suatu perusahaan terhadap financial distress pada tahun 2018-2020.</w:t>
      </w:r>
    </w:p>
    <w:p w14:paraId="64BDA0F3" w14:textId="30EDEAA0" w:rsidR="00671B12" w:rsidRPr="00E2000E" w:rsidRDefault="00671B12" w:rsidP="00424059">
      <w:pPr>
        <w:spacing w:line="240" w:lineRule="auto"/>
        <w:jc w:val="both"/>
        <w:rPr>
          <w:rFonts w:ascii="Times New Roman" w:hAnsi="Times New Roman" w:cs="Times New Roman"/>
          <w:sz w:val="24"/>
          <w:szCs w:val="24"/>
        </w:rPr>
      </w:pPr>
    </w:p>
    <w:p w14:paraId="324EB958" w14:textId="597FF636" w:rsidR="005262DB" w:rsidRPr="00E2000E" w:rsidRDefault="005262DB" w:rsidP="00424059">
      <w:pPr>
        <w:spacing w:line="240" w:lineRule="auto"/>
        <w:jc w:val="center"/>
        <w:rPr>
          <w:rFonts w:ascii="Times New Roman" w:hAnsi="Times New Roman" w:cs="Times New Roman"/>
          <w:b/>
          <w:bCs/>
          <w:sz w:val="24"/>
          <w:szCs w:val="24"/>
        </w:rPr>
      </w:pPr>
      <w:r w:rsidRPr="00E2000E">
        <w:rPr>
          <w:rFonts w:ascii="Times New Roman" w:hAnsi="Times New Roman" w:cs="Times New Roman"/>
          <w:b/>
          <w:bCs/>
          <w:sz w:val="24"/>
          <w:szCs w:val="24"/>
        </w:rPr>
        <w:t>LANDASAN TEORI</w:t>
      </w:r>
      <w:r w:rsidR="00F1348F" w:rsidRPr="00E2000E">
        <w:rPr>
          <w:rFonts w:ascii="Times New Roman" w:hAnsi="Times New Roman" w:cs="Times New Roman"/>
          <w:b/>
          <w:bCs/>
          <w:sz w:val="24"/>
          <w:szCs w:val="24"/>
        </w:rPr>
        <w:t xml:space="preserve"> DAN PENGEMBANGAN HIPOTESIS</w:t>
      </w:r>
    </w:p>
    <w:p w14:paraId="54FBDCEC" w14:textId="11F390FE" w:rsidR="00DD0D79" w:rsidRPr="00E2000E" w:rsidRDefault="00FA3392" w:rsidP="00424059">
      <w:pPr>
        <w:spacing w:line="240" w:lineRule="auto"/>
        <w:jc w:val="both"/>
        <w:rPr>
          <w:rFonts w:ascii="Times New Roman" w:hAnsi="Times New Roman" w:cs="Times New Roman"/>
          <w:b/>
          <w:bCs/>
          <w:i/>
          <w:iCs/>
          <w:sz w:val="24"/>
          <w:szCs w:val="24"/>
        </w:rPr>
      </w:pPr>
      <w:r w:rsidRPr="00E2000E">
        <w:rPr>
          <w:rFonts w:ascii="Times New Roman" w:hAnsi="Times New Roman" w:cs="Times New Roman"/>
          <w:b/>
          <w:bCs/>
          <w:i/>
          <w:iCs/>
          <w:sz w:val="24"/>
          <w:szCs w:val="24"/>
        </w:rPr>
        <w:t>Signalling Theory</w:t>
      </w:r>
    </w:p>
    <w:p w14:paraId="480E0BBB" w14:textId="567F82EA" w:rsidR="00FA3392" w:rsidRPr="00E2000E" w:rsidRDefault="00FA3392" w:rsidP="00424059">
      <w:pPr>
        <w:spacing w:line="240" w:lineRule="auto"/>
        <w:ind w:firstLine="720"/>
        <w:jc w:val="both"/>
        <w:rPr>
          <w:rFonts w:ascii="Times New Roman" w:hAnsi="Times New Roman" w:cs="Times New Roman"/>
          <w:sz w:val="24"/>
          <w:szCs w:val="24"/>
        </w:rPr>
      </w:pPr>
      <w:proofErr w:type="gramStart"/>
      <w:r w:rsidRPr="00E2000E">
        <w:rPr>
          <w:rFonts w:ascii="Times New Roman" w:hAnsi="Times New Roman" w:cs="Times New Roman"/>
          <w:sz w:val="24"/>
          <w:szCs w:val="24"/>
        </w:rPr>
        <w:t xml:space="preserve">Teori </w:t>
      </w:r>
      <w:r w:rsidRPr="00E2000E">
        <w:rPr>
          <w:rFonts w:ascii="Times New Roman" w:hAnsi="Times New Roman" w:cs="Times New Roman"/>
          <w:i/>
          <w:iCs/>
          <w:sz w:val="24"/>
          <w:szCs w:val="24"/>
        </w:rPr>
        <w:t>signalling</w:t>
      </w:r>
      <w:r w:rsidRPr="00E2000E">
        <w:rPr>
          <w:rFonts w:ascii="Times New Roman" w:hAnsi="Times New Roman" w:cs="Times New Roman"/>
          <w:sz w:val="24"/>
          <w:szCs w:val="24"/>
        </w:rPr>
        <w:t xml:space="preserve"> merupakan tindakan yang dilakukan suatu perusahaan untuk memberikan sebuah petunjuk kepada pemilik modal tentang bagaimana manajemen memandang prospek kedepan suatu perusahaan.</w:t>
      </w:r>
      <w:proofErr w:type="gramEnd"/>
      <w:r w:rsidRPr="00E2000E">
        <w:rPr>
          <w:rFonts w:ascii="Times New Roman" w:hAnsi="Times New Roman" w:cs="Times New Roman"/>
          <w:sz w:val="24"/>
          <w:szCs w:val="24"/>
        </w:rPr>
        <w:t xml:space="preserve"> Petunjuk atau informasi yang disajikan oleh suatu perusahaan yaitu dalam bentuk laporan keuangan menjadi sinyal atau pengumuman kepada pemilik modal mengenai kondisi keuangan suatu perusahaan yang nantinya </w:t>
      </w:r>
      <w:proofErr w:type="gramStart"/>
      <w:r w:rsidRPr="00E2000E">
        <w:rPr>
          <w:rFonts w:ascii="Times New Roman" w:hAnsi="Times New Roman" w:cs="Times New Roman"/>
          <w:sz w:val="24"/>
          <w:szCs w:val="24"/>
        </w:rPr>
        <w:t>akan</w:t>
      </w:r>
      <w:proofErr w:type="gramEnd"/>
      <w:r w:rsidRPr="00E2000E">
        <w:rPr>
          <w:rFonts w:ascii="Times New Roman" w:hAnsi="Times New Roman" w:cs="Times New Roman"/>
          <w:sz w:val="24"/>
          <w:szCs w:val="24"/>
        </w:rPr>
        <w:t xml:space="preserve"> digunakan untuk mengambil keputusan bagi para investor suatu perusahaan.</w:t>
      </w:r>
    </w:p>
    <w:p w14:paraId="74CE3900" w14:textId="77777777" w:rsidR="00665180" w:rsidRPr="00E2000E" w:rsidRDefault="00665180" w:rsidP="00424059">
      <w:pPr>
        <w:spacing w:line="240" w:lineRule="auto"/>
        <w:ind w:firstLine="720"/>
        <w:jc w:val="both"/>
        <w:rPr>
          <w:rFonts w:ascii="Times New Roman" w:hAnsi="Times New Roman" w:cs="Times New Roman"/>
          <w:sz w:val="24"/>
          <w:szCs w:val="24"/>
        </w:rPr>
      </w:pPr>
    </w:p>
    <w:p w14:paraId="4CF8DAD2" w14:textId="705BDD9E" w:rsidR="00FA3392" w:rsidRPr="00E2000E" w:rsidRDefault="00FA3392" w:rsidP="00424059">
      <w:pPr>
        <w:spacing w:line="240" w:lineRule="auto"/>
        <w:jc w:val="both"/>
        <w:rPr>
          <w:rFonts w:ascii="Times New Roman" w:hAnsi="Times New Roman" w:cs="Times New Roman"/>
          <w:b/>
          <w:bCs/>
          <w:i/>
          <w:iCs/>
          <w:sz w:val="24"/>
          <w:szCs w:val="24"/>
        </w:rPr>
      </w:pPr>
      <w:r w:rsidRPr="00E2000E">
        <w:rPr>
          <w:rFonts w:ascii="Times New Roman" w:hAnsi="Times New Roman" w:cs="Times New Roman"/>
          <w:b/>
          <w:bCs/>
          <w:sz w:val="24"/>
          <w:szCs w:val="24"/>
        </w:rPr>
        <w:lastRenderedPageBreak/>
        <w:t xml:space="preserve">Teori Keagenan </w:t>
      </w:r>
      <w:r w:rsidRPr="00E2000E">
        <w:rPr>
          <w:rFonts w:ascii="Times New Roman" w:hAnsi="Times New Roman" w:cs="Times New Roman"/>
          <w:b/>
          <w:bCs/>
          <w:i/>
          <w:iCs/>
          <w:sz w:val="24"/>
          <w:szCs w:val="24"/>
        </w:rPr>
        <w:t>(Agency Theory)</w:t>
      </w:r>
    </w:p>
    <w:p w14:paraId="0F51F70E" w14:textId="408A585C" w:rsidR="00665180" w:rsidRPr="00E2000E" w:rsidRDefault="00665180" w:rsidP="00424059">
      <w:pPr>
        <w:spacing w:line="240" w:lineRule="auto"/>
        <w:ind w:firstLine="720"/>
        <w:jc w:val="both"/>
        <w:rPr>
          <w:rFonts w:ascii="Times New Roman" w:hAnsi="Times New Roman" w:cs="Times New Roman"/>
          <w:sz w:val="24"/>
          <w:szCs w:val="24"/>
        </w:rPr>
      </w:pPr>
      <w:r w:rsidRPr="00E2000E">
        <w:rPr>
          <w:rFonts w:ascii="Times New Roman" w:hAnsi="Times New Roman" w:cs="Times New Roman"/>
          <w:sz w:val="24"/>
          <w:szCs w:val="24"/>
        </w:rPr>
        <w:t xml:space="preserve">Menurut Jensen dan Meckleing (1976) dalam penelitian Hanifa (2019) teori keagenan merupakan hubungan antara manjemen sebagai </w:t>
      </w:r>
      <w:proofErr w:type="gramStart"/>
      <w:r w:rsidRPr="00E2000E">
        <w:rPr>
          <w:rFonts w:ascii="Times New Roman" w:hAnsi="Times New Roman" w:cs="Times New Roman"/>
          <w:i/>
          <w:iCs/>
          <w:sz w:val="24"/>
          <w:szCs w:val="24"/>
        </w:rPr>
        <w:t xml:space="preserve">agent </w:t>
      </w:r>
      <w:r w:rsidRPr="00E2000E">
        <w:rPr>
          <w:rFonts w:ascii="Times New Roman" w:hAnsi="Times New Roman" w:cs="Times New Roman"/>
          <w:sz w:val="24"/>
          <w:szCs w:val="24"/>
        </w:rPr>
        <w:t xml:space="preserve"> dan</w:t>
      </w:r>
      <w:proofErr w:type="gramEnd"/>
      <w:r w:rsidRPr="00E2000E">
        <w:rPr>
          <w:rFonts w:ascii="Times New Roman" w:hAnsi="Times New Roman" w:cs="Times New Roman"/>
          <w:sz w:val="24"/>
          <w:szCs w:val="24"/>
        </w:rPr>
        <w:t xml:space="preserve"> investor sebagai </w:t>
      </w:r>
      <w:r w:rsidRPr="00E2000E">
        <w:rPr>
          <w:rFonts w:ascii="Times New Roman" w:hAnsi="Times New Roman" w:cs="Times New Roman"/>
          <w:i/>
          <w:iCs/>
          <w:sz w:val="24"/>
          <w:szCs w:val="24"/>
        </w:rPr>
        <w:t>principal</w:t>
      </w:r>
      <w:r w:rsidRPr="00E2000E">
        <w:rPr>
          <w:rFonts w:ascii="Times New Roman" w:hAnsi="Times New Roman" w:cs="Times New Roman"/>
          <w:sz w:val="24"/>
          <w:szCs w:val="24"/>
        </w:rPr>
        <w:t xml:space="preserve">. Hubungan antara agent dan investor tersebut manajemen diberi wewenang untuk mengelola dan bertanggungjawab atas perusahaan, maka sebagai pihak investor </w:t>
      </w:r>
      <w:proofErr w:type="gramStart"/>
      <w:r w:rsidRPr="00E2000E">
        <w:rPr>
          <w:rFonts w:ascii="Times New Roman" w:hAnsi="Times New Roman" w:cs="Times New Roman"/>
          <w:sz w:val="24"/>
          <w:szCs w:val="24"/>
        </w:rPr>
        <w:t>akan</w:t>
      </w:r>
      <w:proofErr w:type="gramEnd"/>
      <w:r w:rsidRPr="00E2000E">
        <w:rPr>
          <w:rFonts w:ascii="Times New Roman" w:hAnsi="Times New Roman" w:cs="Times New Roman"/>
          <w:sz w:val="24"/>
          <w:szCs w:val="24"/>
        </w:rPr>
        <w:t xml:space="preserve"> menanyakan sehubungan dengan kinerjanya dalam mengurus suatu perusahaan. </w:t>
      </w:r>
      <w:proofErr w:type="gramStart"/>
      <w:r w:rsidRPr="00E2000E">
        <w:rPr>
          <w:rFonts w:ascii="Times New Roman" w:hAnsi="Times New Roman" w:cs="Times New Roman"/>
          <w:sz w:val="24"/>
          <w:szCs w:val="24"/>
        </w:rPr>
        <w:t>Bentuk tanggungjawab sebagai agent yaitu melalui laporan keuangan suatu perusahaan.</w:t>
      </w:r>
      <w:proofErr w:type="gramEnd"/>
    </w:p>
    <w:p w14:paraId="166CA7DA" w14:textId="77777777" w:rsidR="00B61599" w:rsidRPr="00E2000E" w:rsidRDefault="00B61599" w:rsidP="00424059">
      <w:pPr>
        <w:spacing w:line="240" w:lineRule="auto"/>
        <w:ind w:firstLine="720"/>
        <w:jc w:val="both"/>
        <w:rPr>
          <w:rFonts w:ascii="Times New Roman" w:hAnsi="Times New Roman" w:cs="Times New Roman"/>
          <w:sz w:val="24"/>
          <w:szCs w:val="24"/>
        </w:rPr>
      </w:pPr>
    </w:p>
    <w:p w14:paraId="1FE290AF" w14:textId="1839F83C" w:rsidR="00665180" w:rsidRPr="00E2000E" w:rsidRDefault="00665180" w:rsidP="00424059">
      <w:pPr>
        <w:spacing w:line="240" w:lineRule="auto"/>
        <w:jc w:val="both"/>
        <w:rPr>
          <w:rFonts w:ascii="Times New Roman" w:hAnsi="Times New Roman" w:cs="Times New Roman"/>
          <w:b/>
          <w:bCs/>
          <w:i/>
          <w:iCs/>
          <w:sz w:val="24"/>
          <w:szCs w:val="24"/>
        </w:rPr>
      </w:pPr>
      <w:r w:rsidRPr="00E2000E">
        <w:rPr>
          <w:rFonts w:ascii="Times New Roman" w:hAnsi="Times New Roman" w:cs="Times New Roman"/>
          <w:b/>
          <w:bCs/>
          <w:i/>
          <w:iCs/>
          <w:sz w:val="24"/>
          <w:szCs w:val="24"/>
        </w:rPr>
        <w:t>Financial Distress</w:t>
      </w:r>
    </w:p>
    <w:p w14:paraId="02F4E766" w14:textId="27A5C60F" w:rsidR="00665180" w:rsidRPr="00E2000E" w:rsidRDefault="009F5862" w:rsidP="00424059">
      <w:pPr>
        <w:spacing w:line="240" w:lineRule="auto"/>
        <w:ind w:firstLine="720"/>
        <w:jc w:val="both"/>
        <w:rPr>
          <w:rFonts w:ascii="Times New Roman" w:hAnsi="Times New Roman" w:cs="Times New Roman"/>
          <w:sz w:val="24"/>
          <w:szCs w:val="24"/>
        </w:rPr>
      </w:pPr>
      <w:r w:rsidRPr="00E2000E">
        <w:rPr>
          <w:rFonts w:ascii="Times New Roman" w:hAnsi="Times New Roman" w:cs="Times New Roman"/>
          <w:sz w:val="24"/>
          <w:szCs w:val="24"/>
        </w:rPr>
        <w:t xml:space="preserve">Menurut Platt dan Platt (2002) </w:t>
      </w:r>
      <w:r w:rsidRPr="00E2000E">
        <w:rPr>
          <w:rFonts w:ascii="Times New Roman" w:hAnsi="Times New Roman" w:cs="Times New Roman"/>
          <w:i/>
          <w:iCs/>
          <w:sz w:val="24"/>
          <w:szCs w:val="24"/>
        </w:rPr>
        <w:t xml:space="preserve">Financial Distress </w:t>
      </w:r>
      <w:r w:rsidRPr="00E2000E">
        <w:rPr>
          <w:rFonts w:ascii="Times New Roman" w:hAnsi="Times New Roman" w:cs="Times New Roman"/>
          <w:sz w:val="24"/>
          <w:szCs w:val="24"/>
        </w:rPr>
        <w:t xml:space="preserve">adalah informasi bahwa perusahaan sedang mendekati tekanan keuangan dapat memicu tindakan manajerial untuk dapat mencegah masalah itu terjadi yaitu dengan </w:t>
      </w:r>
      <w:proofErr w:type="gramStart"/>
      <w:r w:rsidRPr="00E2000E">
        <w:rPr>
          <w:rFonts w:ascii="Times New Roman" w:hAnsi="Times New Roman" w:cs="Times New Roman"/>
          <w:sz w:val="24"/>
          <w:szCs w:val="24"/>
        </w:rPr>
        <w:t>cara</w:t>
      </w:r>
      <w:proofErr w:type="gramEnd"/>
      <w:r w:rsidRPr="00E2000E">
        <w:rPr>
          <w:rFonts w:ascii="Times New Roman" w:hAnsi="Times New Roman" w:cs="Times New Roman"/>
          <w:sz w:val="24"/>
          <w:szCs w:val="24"/>
        </w:rPr>
        <w:t xml:space="preserve"> melalukan marger atau akuisisi oleh perusahaan yang dikelola dengan lebih baik. </w:t>
      </w:r>
      <w:r w:rsidRPr="00E2000E">
        <w:rPr>
          <w:rFonts w:ascii="Times New Roman" w:hAnsi="Times New Roman" w:cs="Times New Roman"/>
          <w:i/>
          <w:iCs/>
          <w:sz w:val="24"/>
          <w:szCs w:val="24"/>
        </w:rPr>
        <w:t>Financial distress</w:t>
      </w:r>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akan</w:t>
      </w:r>
      <w:proofErr w:type="gramEnd"/>
      <w:r w:rsidRPr="00E2000E">
        <w:rPr>
          <w:rFonts w:ascii="Times New Roman" w:hAnsi="Times New Roman" w:cs="Times New Roman"/>
          <w:sz w:val="24"/>
          <w:szCs w:val="24"/>
        </w:rPr>
        <w:t xml:space="preserve"> memberikan peringatan dini akan memungkinkan kebangkrutan di masa mendatang. </w:t>
      </w:r>
      <w:r w:rsidR="0031611E" w:rsidRPr="00E2000E">
        <w:rPr>
          <w:rFonts w:ascii="Times New Roman" w:hAnsi="Times New Roman" w:cs="Times New Roman"/>
          <w:sz w:val="24"/>
          <w:szCs w:val="24"/>
        </w:rPr>
        <w:t xml:space="preserve">Metode-metode pengukuran </w:t>
      </w:r>
      <w:r w:rsidR="0031611E" w:rsidRPr="00E2000E">
        <w:rPr>
          <w:rFonts w:ascii="Times New Roman" w:hAnsi="Times New Roman" w:cs="Times New Roman"/>
          <w:i/>
          <w:iCs/>
          <w:sz w:val="24"/>
          <w:szCs w:val="24"/>
        </w:rPr>
        <w:t>Financial Distress</w:t>
      </w:r>
      <w:r w:rsidR="006E5F47" w:rsidRPr="00E2000E">
        <w:rPr>
          <w:rFonts w:ascii="Times New Roman" w:hAnsi="Times New Roman" w:cs="Times New Roman"/>
          <w:i/>
          <w:iCs/>
          <w:sz w:val="24"/>
          <w:szCs w:val="24"/>
        </w:rPr>
        <w:t xml:space="preserve"> </w:t>
      </w:r>
      <w:r w:rsidR="00D82D9F" w:rsidRPr="00E2000E">
        <w:rPr>
          <w:rFonts w:ascii="Times New Roman" w:hAnsi="Times New Roman" w:cs="Times New Roman"/>
          <w:sz w:val="24"/>
          <w:szCs w:val="24"/>
        </w:rPr>
        <w:t xml:space="preserve">yaitu, Metode Altman </w:t>
      </w:r>
      <w:r w:rsidR="00D82D9F" w:rsidRPr="00E2000E">
        <w:rPr>
          <w:rFonts w:ascii="Times New Roman" w:hAnsi="Times New Roman" w:cs="Times New Roman"/>
          <w:i/>
          <w:iCs/>
          <w:sz w:val="24"/>
          <w:szCs w:val="24"/>
        </w:rPr>
        <w:t>Z-Score</w:t>
      </w:r>
      <w:r w:rsidR="00D82D9F" w:rsidRPr="00E2000E">
        <w:rPr>
          <w:rFonts w:ascii="Times New Roman" w:hAnsi="Times New Roman" w:cs="Times New Roman"/>
          <w:sz w:val="24"/>
          <w:szCs w:val="24"/>
        </w:rPr>
        <w:t xml:space="preserve">, Metode </w:t>
      </w:r>
      <w:r w:rsidR="00D82D9F" w:rsidRPr="00E2000E">
        <w:rPr>
          <w:rFonts w:ascii="Times New Roman" w:hAnsi="Times New Roman" w:cs="Times New Roman"/>
          <w:i/>
          <w:iCs/>
          <w:sz w:val="24"/>
          <w:szCs w:val="24"/>
        </w:rPr>
        <w:t>Springate</w:t>
      </w:r>
      <w:r w:rsidR="00D82D9F" w:rsidRPr="00E2000E">
        <w:rPr>
          <w:rFonts w:ascii="Times New Roman" w:hAnsi="Times New Roman" w:cs="Times New Roman"/>
          <w:sz w:val="24"/>
          <w:szCs w:val="24"/>
        </w:rPr>
        <w:t xml:space="preserve">, Metode </w:t>
      </w:r>
      <w:r w:rsidR="00D82D9F" w:rsidRPr="00E2000E">
        <w:rPr>
          <w:rFonts w:ascii="Times New Roman" w:hAnsi="Times New Roman" w:cs="Times New Roman"/>
          <w:i/>
          <w:iCs/>
          <w:sz w:val="24"/>
          <w:szCs w:val="24"/>
        </w:rPr>
        <w:t>Zmijewski</w:t>
      </w:r>
      <w:r w:rsidR="00D82D9F" w:rsidRPr="00E2000E">
        <w:rPr>
          <w:rFonts w:ascii="Times New Roman" w:hAnsi="Times New Roman" w:cs="Times New Roman"/>
          <w:sz w:val="24"/>
          <w:szCs w:val="24"/>
        </w:rPr>
        <w:t>.</w:t>
      </w:r>
      <w:r w:rsidR="006F4324" w:rsidRPr="00E2000E">
        <w:rPr>
          <w:rFonts w:ascii="Times New Roman" w:hAnsi="Times New Roman" w:cs="Times New Roman"/>
          <w:sz w:val="24"/>
          <w:szCs w:val="24"/>
        </w:rPr>
        <w:t xml:space="preserve"> </w:t>
      </w:r>
      <w:proofErr w:type="gramStart"/>
      <w:r w:rsidR="006F4324" w:rsidRPr="00E2000E">
        <w:rPr>
          <w:rFonts w:ascii="Times New Roman" w:hAnsi="Times New Roman" w:cs="Times New Roman"/>
          <w:sz w:val="24"/>
          <w:szCs w:val="24"/>
        </w:rPr>
        <w:t xml:space="preserve">Menurut Rudianto (2013) metode </w:t>
      </w:r>
      <w:r w:rsidR="00480558" w:rsidRPr="00E2000E">
        <w:rPr>
          <w:rFonts w:ascii="Times New Roman" w:hAnsi="Times New Roman" w:cs="Times New Roman"/>
          <w:sz w:val="24"/>
          <w:szCs w:val="24"/>
        </w:rPr>
        <w:t>A</w:t>
      </w:r>
      <w:r w:rsidR="006F4324" w:rsidRPr="00E2000E">
        <w:rPr>
          <w:rFonts w:ascii="Times New Roman" w:hAnsi="Times New Roman" w:cs="Times New Roman"/>
          <w:sz w:val="24"/>
          <w:szCs w:val="24"/>
        </w:rPr>
        <w:t xml:space="preserve">ltman </w:t>
      </w:r>
      <w:r w:rsidR="006F4324" w:rsidRPr="00E2000E">
        <w:rPr>
          <w:rFonts w:ascii="Times New Roman" w:hAnsi="Times New Roman" w:cs="Times New Roman"/>
          <w:i/>
          <w:iCs/>
          <w:sz w:val="24"/>
          <w:szCs w:val="24"/>
        </w:rPr>
        <w:t>Z-Score</w:t>
      </w:r>
      <w:r w:rsidR="006F4324" w:rsidRPr="00E2000E">
        <w:rPr>
          <w:rFonts w:ascii="Times New Roman" w:hAnsi="Times New Roman" w:cs="Times New Roman"/>
          <w:sz w:val="24"/>
          <w:szCs w:val="24"/>
        </w:rPr>
        <w:t xml:space="preserve"> merupakan metode untuk memprediksi keberlangsungan hidup suatu perusahaan dengan mengkombinasikan beberapa rasio keuangan yang umum dan pemberian bobot yang berbeda dengan lainnya.</w:t>
      </w:r>
      <w:proofErr w:type="gramEnd"/>
      <w:r w:rsidR="00400F8E" w:rsidRPr="00E2000E">
        <w:rPr>
          <w:rFonts w:ascii="Times New Roman" w:hAnsi="Times New Roman" w:cs="Times New Roman"/>
          <w:sz w:val="24"/>
          <w:szCs w:val="24"/>
        </w:rPr>
        <w:t xml:space="preserve"> </w:t>
      </w:r>
      <w:proofErr w:type="gramStart"/>
      <w:r w:rsidR="00400F8E" w:rsidRPr="00E2000E">
        <w:rPr>
          <w:rFonts w:ascii="Times New Roman" w:hAnsi="Times New Roman" w:cs="Times New Roman"/>
          <w:sz w:val="24"/>
          <w:szCs w:val="24"/>
        </w:rPr>
        <w:t>Menurut Rudianto (2013) metode Springate merupakan metode untuk memprediksi keberlangsungan hidup suatu perusahaan dengan mengkombinasikan beberapa rasio keuangan yang umum dengan diberikan bobot yang berbeda satu dengan lainnya.</w:t>
      </w:r>
      <w:proofErr w:type="gramEnd"/>
      <w:r w:rsidR="00400F8E" w:rsidRPr="00E2000E">
        <w:rPr>
          <w:rFonts w:ascii="Times New Roman" w:hAnsi="Times New Roman" w:cs="Times New Roman"/>
          <w:sz w:val="24"/>
          <w:szCs w:val="24"/>
        </w:rPr>
        <w:t xml:space="preserve"> </w:t>
      </w:r>
      <w:proofErr w:type="gramStart"/>
      <w:r w:rsidR="00400F8E" w:rsidRPr="00E2000E">
        <w:rPr>
          <w:rFonts w:ascii="Times New Roman" w:hAnsi="Times New Roman" w:cs="Times New Roman"/>
          <w:sz w:val="24"/>
          <w:szCs w:val="24"/>
        </w:rPr>
        <w:t xml:space="preserve">Menurut Rudianto (2013) metode </w:t>
      </w:r>
      <w:r w:rsidR="00400F8E" w:rsidRPr="00E2000E">
        <w:rPr>
          <w:rFonts w:ascii="Times New Roman" w:hAnsi="Times New Roman" w:cs="Times New Roman"/>
          <w:i/>
          <w:iCs/>
          <w:sz w:val="24"/>
          <w:szCs w:val="24"/>
        </w:rPr>
        <w:t>zmijewski</w:t>
      </w:r>
      <w:r w:rsidR="00400F8E" w:rsidRPr="00E2000E">
        <w:rPr>
          <w:rFonts w:ascii="Times New Roman" w:hAnsi="Times New Roman" w:cs="Times New Roman"/>
          <w:sz w:val="24"/>
          <w:szCs w:val="24"/>
        </w:rPr>
        <w:t xml:space="preserve"> merupakan metode untuk memprediksi keberlangsungan hidup suatu perusahaan dengan mengkombinasi beberapa rasio keuangan umum yang memberikan bobot yang berbeda satu dengan lainnya.</w:t>
      </w:r>
      <w:proofErr w:type="gramEnd"/>
      <w:r w:rsidR="00F31D2D" w:rsidRPr="00E2000E">
        <w:rPr>
          <w:rFonts w:ascii="Times New Roman" w:hAnsi="Times New Roman" w:cs="Times New Roman"/>
          <w:sz w:val="24"/>
          <w:szCs w:val="24"/>
        </w:rPr>
        <w:t xml:space="preserve"> Rumus metode </w:t>
      </w:r>
      <w:r w:rsidR="00F31D2D" w:rsidRPr="00E2000E">
        <w:rPr>
          <w:rFonts w:ascii="Times New Roman" w:hAnsi="Times New Roman" w:cs="Times New Roman"/>
          <w:i/>
          <w:iCs/>
          <w:sz w:val="24"/>
          <w:szCs w:val="24"/>
        </w:rPr>
        <w:t>Zmijweski</w:t>
      </w:r>
      <w:r w:rsidR="00F31D2D" w:rsidRPr="00E2000E">
        <w:rPr>
          <w:rFonts w:ascii="Times New Roman" w:hAnsi="Times New Roman" w:cs="Times New Roman"/>
          <w:sz w:val="24"/>
          <w:szCs w:val="24"/>
        </w:rPr>
        <w:t xml:space="preserve"> </w:t>
      </w:r>
      <w:proofErr w:type="gramStart"/>
      <w:r w:rsidR="00F31D2D" w:rsidRPr="00E2000E">
        <w:rPr>
          <w:rFonts w:ascii="Times New Roman" w:hAnsi="Times New Roman" w:cs="Times New Roman"/>
          <w:sz w:val="24"/>
          <w:szCs w:val="24"/>
        </w:rPr>
        <w:t>yaitu :</w:t>
      </w:r>
      <w:proofErr w:type="gramEnd"/>
      <w:r w:rsidR="00091909" w:rsidRPr="00E2000E">
        <w:rPr>
          <w:rFonts w:ascii="Times New Roman" w:hAnsi="Times New Roman" w:cs="Times New Roman"/>
          <w:sz w:val="24"/>
          <w:szCs w:val="24"/>
        </w:rPr>
        <w:t xml:space="preserve"> </w:t>
      </w:r>
    </w:p>
    <w:p w14:paraId="1DAC027F" w14:textId="16E2B823" w:rsidR="00091909" w:rsidRPr="00E2000E" w:rsidRDefault="00091909" w:rsidP="00424059">
      <w:pPr>
        <w:spacing w:line="240" w:lineRule="auto"/>
        <w:jc w:val="both"/>
        <w:rPr>
          <w:rFonts w:ascii="Times New Roman" w:eastAsiaTheme="minorEastAsia" w:hAnsi="Times New Roman" w:cs="Times New Roman"/>
          <w:b/>
          <w:sz w:val="24"/>
          <w:szCs w:val="24"/>
        </w:rPr>
      </w:pPr>
      <m:oMathPara>
        <m:oMath>
          <m:r>
            <m:rPr>
              <m:sty m:val="bi"/>
            </m:rPr>
            <w:rPr>
              <w:rFonts w:ascii="Cambria Math" w:eastAsiaTheme="minorEastAsia" w:hAnsi="Cambria Math" w:cs="Times New Roman"/>
              <w:sz w:val="24"/>
              <w:szCs w:val="24"/>
            </w:rPr>
            <m:t>Z=-4,3-</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4,5</m:t>
              </m:r>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5,7</m:t>
              </m:r>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0,004</m:t>
              </m:r>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oMath>
      </m:oMathPara>
    </w:p>
    <w:p w14:paraId="33810AEB" w14:textId="77777777" w:rsidR="00091909" w:rsidRPr="00E2000E" w:rsidRDefault="00091909" w:rsidP="00424059">
      <w:pPr>
        <w:spacing w:line="240" w:lineRule="auto"/>
        <w:jc w:val="both"/>
        <w:rPr>
          <w:rFonts w:ascii="Times New Roman" w:hAnsi="Times New Roman" w:cs="Times New Roman"/>
          <w:sz w:val="24"/>
          <w:szCs w:val="24"/>
        </w:rPr>
      </w:pPr>
      <w:proofErr w:type="gramStart"/>
      <w:r w:rsidRPr="00E2000E">
        <w:rPr>
          <w:rFonts w:ascii="Times New Roman" w:hAnsi="Times New Roman" w:cs="Times New Roman"/>
          <w:sz w:val="24"/>
          <w:szCs w:val="24"/>
        </w:rPr>
        <w:t>Keterangan :</w:t>
      </w:r>
      <w:proofErr w:type="gramEnd"/>
    </w:p>
    <w:p w14:paraId="788CBB60" w14:textId="77777777" w:rsidR="00091909" w:rsidRPr="00E2000E" w:rsidRDefault="00091909" w:rsidP="00424059">
      <w:pPr>
        <w:spacing w:line="240" w:lineRule="auto"/>
        <w:jc w:val="both"/>
        <w:rPr>
          <w:rFonts w:ascii="Times New Roman" w:hAnsi="Times New Roman" w:cs="Times New Roman"/>
          <w:sz w:val="24"/>
          <w:szCs w:val="24"/>
        </w:rPr>
      </w:pPr>
      <w:r w:rsidRPr="00E2000E">
        <w:rPr>
          <w:rFonts w:ascii="Times New Roman" w:hAnsi="Times New Roman" w:cs="Times New Roman"/>
          <w:sz w:val="24"/>
          <w:szCs w:val="24"/>
        </w:rPr>
        <w:t xml:space="preserve">X1 = ROA (Earnings </w:t>
      </w:r>
      <w:proofErr w:type="gramStart"/>
      <w:r w:rsidRPr="00E2000E">
        <w:rPr>
          <w:rFonts w:ascii="Times New Roman" w:hAnsi="Times New Roman" w:cs="Times New Roman"/>
          <w:sz w:val="24"/>
          <w:szCs w:val="24"/>
        </w:rPr>
        <w:t>After</w:t>
      </w:r>
      <w:proofErr w:type="gramEnd"/>
      <w:r w:rsidRPr="00E2000E">
        <w:rPr>
          <w:rFonts w:ascii="Times New Roman" w:hAnsi="Times New Roman" w:cs="Times New Roman"/>
          <w:sz w:val="24"/>
          <w:szCs w:val="24"/>
        </w:rPr>
        <w:t xml:space="preserve"> Taxes/Total Asset)</w:t>
      </w:r>
    </w:p>
    <w:p w14:paraId="49FD4231" w14:textId="77777777" w:rsidR="00091909" w:rsidRPr="00E2000E" w:rsidRDefault="00091909" w:rsidP="00424059">
      <w:pPr>
        <w:spacing w:line="240" w:lineRule="auto"/>
        <w:jc w:val="both"/>
        <w:rPr>
          <w:rFonts w:ascii="Times New Roman" w:hAnsi="Times New Roman" w:cs="Times New Roman"/>
          <w:sz w:val="24"/>
          <w:szCs w:val="24"/>
        </w:rPr>
      </w:pPr>
      <w:r w:rsidRPr="00E2000E">
        <w:rPr>
          <w:rFonts w:ascii="Times New Roman" w:hAnsi="Times New Roman" w:cs="Times New Roman"/>
          <w:sz w:val="24"/>
          <w:szCs w:val="24"/>
        </w:rPr>
        <w:t xml:space="preserve">X2 = Debt </w:t>
      </w:r>
      <w:proofErr w:type="gramStart"/>
      <w:r w:rsidRPr="00E2000E">
        <w:rPr>
          <w:rFonts w:ascii="Times New Roman" w:hAnsi="Times New Roman" w:cs="Times New Roman"/>
          <w:sz w:val="24"/>
          <w:szCs w:val="24"/>
        </w:rPr>
        <w:t>To</w:t>
      </w:r>
      <w:proofErr w:type="gramEnd"/>
      <w:r w:rsidRPr="00E2000E">
        <w:rPr>
          <w:rFonts w:ascii="Times New Roman" w:hAnsi="Times New Roman" w:cs="Times New Roman"/>
          <w:sz w:val="24"/>
          <w:szCs w:val="24"/>
        </w:rPr>
        <w:t xml:space="preserve"> Ratio (Total Debt/Total Asset)</w:t>
      </w:r>
    </w:p>
    <w:p w14:paraId="12BEE791" w14:textId="61701549" w:rsidR="00091909" w:rsidRPr="00E2000E" w:rsidRDefault="00091909" w:rsidP="00424059">
      <w:pPr>
        <w:spacing w:line="240" w:lineRule="auto"/>
        <w:jc w:val="both"/>
        <w:rPr>
          <w:rFonts w:ascii="Times New Roman" w:hAnsi="Times New Roman" w:cs="Times New Roman"/>
          <w:sz w:val="24"/>
          <w:szCs w:val="24"/>
        </w:rPr>
      </w:pPr>
      <w:r w:rsidRPr="00E2000E">
        <w:rPr>
          <w:rFonts w:ascii="Times New Roman" w:hAnsi="Times New Roman" w:cs="Times New Roman"/>
          <w:sz w:val="24"/>
          <w:szCs w:val="24"/>
        </w:rPr>
        <w:t>X3 = Current Ratio (Current Asset/Liabilities)</w:t>
      </w:r>
    </w:p>
    <w:p w14:paraId="23ED691D" w14:textId="77777777" w:rsidR="00B61599" w:rsidRPr="00E2000E" w:rsidRDefault="00B61599" w:rsidP="00424059">
      <w:pPr>
        <w:spacing w:line="240" w:lineRule="auto"/>
        <w:jc w:val="both"/>
        <w:rPr>
          <w:rFonts w:ascii="Times New Roman" w:hAnsi="Times New Roman" w:cs="Times New Roman"/>
          <w:sz w:val="24"/>
          <w:szCs w:val="24"/>
        </w:rPr>
      </w:pPr>
    </w:p>
    <w:p w14:paraId="6E060FBA" w14:textId="242A0371" w:rsidR="002013BB" w:rsidRPr="00E2000E" w:rsidRDefault="002013BB" w:rsidP="00424059">
      <w:pPr>
        <w:spacing w:line="240" w:lineRule="auto"/>
        <w:jc w:val="both"/>
        <w:rPr>
          <w:rFonts w:ascii="Times New Roman" w:hAnsi="Times New Roman" w:cs="Times New Roman"/>
          <w:b/>
          <w:bCs/>
          <w:sz w:val="24"/>
          <w:szCs w:val="24"/>
        </w:rPr>
      </w:pPr>
      <w:r w:rsidRPr="00E2000E">
        <w:rPr>
          <w:rFonts w:ascii="Times New Roman" w:hAnsi="Times New Roman" w:cs="Times New Roman"/>
          <w:b/>
          <w:bCs/>
          <w:sz w:val="24"/>
          <w:szCs w:val="24"/>
        </w:rPr>
        <w:t>Likuiditas</w:t>
      </w:r>
    </w:p>
    <w:p w14:paraId="7AD2BC85" w14:textId="77DDA2AF" w:rsidR="002013BB" w:rsidRPr="00E2000E" w:rsidRDefault="00BF3FFF" w:rsidP="00424059">
      <w:pPr>
        <w:spacing w:line="240" w:lineRule="auto"/>
        <w:ind w:firstLine="720"/>
        <w:jc w:val="both"/>
        <w:rPr>
          <w:rFonts w:ascii="Times New Roman" w:hAnsi="Times New Roman" w:cs="Times New Roman"/>
          <w:sz w:val="24"/>
          <w:szCs w:val="24"/>
        </w:rPr>
      </w:pPr>
      <w:proofErr w:type="gramStart"/>
      <w:r w:rsidRPr="00E2000E">
        <w:rPr>
          <w:rFonts w:ascii="Times New Roman" w:hAnsi="Times New Roman" w:cs="Times New Roman"/>
          <w:sz w:val="24"/>
          <w:szCs w:val="24"/>
        </w:rPr>
        <w:t>Menurut Van Horne dan Wachowicz (2012) likuditas adalah rasio yang digunakan untuk mengukur kemampuan perusahaan untuk memenuhi kewajiban jangka pendeknya.</w:t>
      </w:r>
      <w:proofErr w:type="gramEnd"/>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Raiso likuiditas membandingkan kewajiban jangka pendek dengan sumber aktiva lancar yang tersedia untuk memenuhi kewajiban jangka pendek tersebut.</w:t>
      </w:r>
      <w:proofErr w:type="gramEnd"/>
      <w:r w:rsidR="00BB26BE" w:rsidRPr="00E2000E">
        <w:rPr>
          <w:rFonts w:ascii="Times New Roman" w:hAnsi="Times New Roman" w:cs="Times New Roman"/>
          <w:sz w:val="24"/>
          <w:szCs w:val="24"/>
        </w:rPr>
        <w:t xml:space="preserve"> Salah satu metode yang digunakan dalam pengukuran rasio likuiditas yaitu Rasio Lancar </w:t>
      </w:r>
      <w:r w:rsidR="00BB26BE" w:rsidRPr="00E2000E">
        <w:rPr>
          <w:rFonts w:ascii="Times New Roman" w:hAnsi="Times New Roman" w:cs="Times New Roman"/>
          <w:i/>
          <w:iCs/>
          <w:sz w:val="24"/>
          <w:szCs w:val="24"/>
        </w:rPr>
        <w:t>(Current Ratio)</w:t>
      </w:r>
      <w:r w:rsidR="00BB26BE" w:rsidRPr="00E2000E">
        <w:rPr>
          <w:rFonts w:ascii="Times New Roman" w:hAnsi="Times New Roman" w:cs="Times New Roman"/>
          <w:sz w:val="24"/>
          <w:szCs w:val="24"/>
        </w:rPr>
        <w:t xml:space="preserve"> dengan </w:t>
      </w:r>
      <w:proofErr w:type="gramStart"/>
      <w:r w:rsidR="00BB26BE" w:rsidRPr="00E2000E">
        <w:rPr>
          <w:rFonts w:ascii="Times New Roman" w:hAnsi="Times New Roman" w:cs="Times New Roman"/>
          <w:sz w:val="24"/>
          <w:szCs w:val="24"/>
        </w:rPr>
        <w:t>rumus :</w:t>
      </w:r>
      <w:proofErr w:type="gramEnd"/>
    </w:p>
    <w:p w14:paraId="0CB70F22" w14:textId="77777777" w:rsidR="00862E39" w:rsidRPr="00E2000E" w:rsidRDefault="00862E39" w:rsidP="00424059">
      <w:pPr>
        <w:spacing w:line="240" w:lineRule="auto"/>
        <w:jc w:val="both"/>
        <w:rPr>
          <w:rFonts w:ascii="Times New Roman" w:hAnsi="Times New Roman" w:cs="Times New Roman"/>
          <w:sz w:val="24"/>
          <w:szCs w:val="24"/>
        </w:rPr>
      </w:pPr>
    </w:p>
    <w:p w14:paraId="679FC88C" w14:textId="65E63DF9" w:rsidR="00862E39" w:rsidRPr="00E2000E" w:rsidRDefault="00EB2E8B" w:rsidP="00424059">
      <w:pPr>
        <w:spacing w:line="240" w:lineRule="auto"/>
        <w:jc w:val="both"/>
        <w:rPr>
          <w:rFonts w:ascii="Times New Roman" w:eastAsiaTheme="minorEastAsia" w:hAnsi="Times New Roman" w:cs="Times New Roman"/>
          <w:b/>
          <w:bCs/>
          <w:sz w:val="24"/>
          <w:szCs w:val="24"/>
        </w:rPr>
      </w:pPr>
      <m:oMathPara>
        <m:oMath>
          <m:r>
            <m:rPr>
              <m:sty m:val="bi"/>
            </m:rPr>
            <w:rPr>
              <w:rFonts w:ascii="Cambria Math" w:eastAsiaTheme="minorEastAsia" w:hAnsi="Cambria Math" w:cs="Times New Roman"/>
              <w:sz w:val="24"/>
              <w:szCs w:val="24"/>
            </w:rPr>
            <w:lastRenderedPageBreak/>
            <m:t>Current Ratio=</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Current Asset ( Aktiva Lancar)</m:t>
              </m:r>
            </m:num>
            <m:den>
              <m:r>
                <m:rPr>
                  <m:sty m:val="bi"/>
                </m:rPr>
                <w:rPr>
                  <w:rFonts w:ascii="Cambria Math" w:eastAsiaTheme="minorEastAsia" w:hAnsi="Cambria Math" w:cs="Times New Roman"/>
                  <w:sz w:val="24"/>
                  <w:szCs w:val="24"/>
                </w:rPr>
                <m:t xml:space="preserve">Current Liabilities ( Utang Lancar) </m:t>
              </m:r>
            </m:den>
          </m:f>
        </m:oMath>
      </m:oMathPara>
    </w:p>
    <w:p w14:paraId="24E27AD8" w14:textId="39B17344" w:rsidR="00EB2E8B" w:rsidRPr="00E2000E" w:rsidRDefault="00EB2E8B"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 xml:space="preserve">Profotabilitas </w:t>
      </w:r>
    </w:p>
    <w:p w14:paraId="3CBF5B65" w14:textId="3A54ADCB" w:rsidR="00EB2E8B" w:rsidRPr="00E2000E" w:rsidRDefault="00862E39" w:rsidP="00424059">
      <w:pPr>
        <w:spacing w:line="240" w:lineRule="auto"/>
        <w:ind w:firstLine="720"/>
        <w:jc w:val="both"/>
        <w:rPr>
          <w:rFonts w:ascii="Times New Roman" w:hAnsi="Times New Roman" w:cs="Times New Roman"/>
          <w:sz w:val="24"/>
          <w:szCs w:val="24"/>
        </w:rPr>
      </w:pPr>
      <w:proofErr w:type="gramStart"/>
      <w:r w:rsidRPr="00E2000E">
        <w:rPr>
          <w:rFonts w:ascii="Times New Roman" w:hAnsi="Times New Roman" w:cs="Times New Roman"/>
          <w:sz w:val="24"/>
          <w:szCs w:val="24"/>
        </w:rPr>
        <w:t>Rasio Profitabilitas merupakan kemampuan suatu perusahaan untuk memperoleh suatu keuntungan atau laba dengan maksimal terkiat dengan penjualan, total asset dan modal.</w:t>
      </w:r>
      <w:proofErr w:type="gramEnd"/>
      <w:r w:rsidRPr="00E2000E">
        <w:rPr>
          <w:rFonts w:ascii="Times New Roman" w:hAnsi="Times New Roman" w:cs="Times New Roman"/>
          <w:sz w:val="24"/>
          <w:szCs w:val="24"/>
        </w:rPr>
        <w:t xml:space="preserve"> Rasio profitabilitas merupakan salah satu unsur penting </w:t>
      </w:r>
      <w:proofErr w:type="gramStart"/>
      <w:r w:rsidRPr="00E2000E">
        <w:rPr>
          <w:rFonts w:ascii="Times New Roman" w:hAnsi="Times New Roman" w:cs="Times New Roman"/>
          <w:sz w:val="24"/>
          <w:szCs w:val="24"/>
        </w:rPr>
        <w:t>salam</w:t>
      </w:r>
      <w:proofErr w:type="gramEnd"/>
      <w:r w:rsidRPr="00E2000E">
        <w:rPr>
          <w:rFonts w:ascii="Times New Roman" w:hAnsi="Times New Roman" w:cs="Times New Roman"/>
          <w:sz w:val="24"/>
          <w:szCs w:val="24"/>
        </w:rPr>
        <w:t xml:space="preserve"> melakukan analisis kesehatan pada suatu perusahaan.</w:t>
      </w:r>
      <w:r w:rsidR="00A63DC6" w:rsidRPr="00E2000E">
        <w:rPr>
          <w:rFonts w:ascii="Times New Roman" w:hAnsi="Times New Roman" w:cs="Times New Roman"/>
          <w:sz w:val="24"/>
          <w:szCs w:val="24"/>
        </w:rPr>
        <w:t xml:space="preserve"> </w:t>
      </w:r>
      <w:proofErr w:type="gramStart"/>
      <w:r w:rsidR="00A63DC6" w:rsidRPr="00E2000E">
        <w:rPr>
          <w:rFonts w:ascii="Times New Roman" w:hAnsi="Times New Roman" w:cs="Times New Roman"/>
          <w:sz w:val="24"/>
          <w:szCs w:val="24"/>
        </w:rPr>
        <w:t>dengan</w:t>
      </w:r>
      <w:proofErr w:type="gramEnd"/>
      <w:r w:rsidR="00A63DC6" w:rsidRPr="00E2000E">
        <w:rPr>
          <w:rFonts w:ascii="Times New Roman" w:hAnsi="Times New Roman" w:cs="Times New Roman"/>
          <w:sz w:val="24"/>
          <w:szCs w:val="24"/>
        </w:rPr>
        <w:t xml:space="preserve"> sumber aktiva lancar yang tersedia untuk memenuhi kewajiban jangka pendek tersebut. Salah satu metode yang digunakan dalam pengukuran rasio profitabilitas yaitu </w:t>
      </w:r>
      <w:r w:rsidR="000B3E3E" w:rsidRPr="00E2000E">
        <w:rPr>
          <w:rFonts w:ascii="Times New Roman" w:hAnsi="Times New Roman" w:cs="Times New Roman"/>
          <w:sz w:val="24"/>
          <w:szCs w:val="24"/>
        </w:rPr>
        <w:t xml:space="preserve">ROA </w:t>
      </w:r>
      <w:r w:rsidR="000B3E3E" w:rsidRPr="00E2000E">
        <w:rPr>
          <w:rFonts w:ascii="Times New Roman" w:hAnsi="Times New Roman" w:cs="Times New Roman"/>
          <w:i/>
          <w:iCs/>
          <w:sz w:val="24"/>
          <w:szCs w:val="24"/>
        </w:rPr>
        <w:t xml:space="preserve">(Return On Assets) </w:t>
      </w:r>
      <w:r w:rsidR="000B3E3E" w:rsidRPr="00E2000E">
        <w:rPr>
          <w:rFonts w:ascii="Times New Roman" w:hAnsi="Times New Roman" w:cs="Times New Roman"/>
          <w:sz w:val="24"/>
          <w:szCs w:val="24"/>
        </w:rPr>
        <w:t xml:space="preserve">dengan rumus sebagai </w:t>
      </w:r>
      <w:proofErr w:type="gramStart"/>
      <w:r w:rsidR="000B3E3E" w:rsidRPr="00E2000E">
        <w:rPr>
          <w:rFonts w:ascii="Times New Roman" w:hAnsi="Times New Roman" w:cs="Times New Roman"/>
          <w:sz w:val="24"/>
          <w:szCs w:val="24"/>
        </w:rPr>
        <w:t>berikut :</w:t>
      </w:r>
      <w:proofErr w:type="gramEnd"/>
    </w:p>
    <w:p w14:paraId="5D9C0914" w14:textId="4CE45B63" w:rsidR="00716401" w:rsidRPr="00E2000E" w:rsidRDefault="00716401" w:rsidP="00424059">
      <w:pPr>
        <w:spacing w:line="240" w:lineRule="auto"/>
        <w:jc w:val="both"/>
        <w:rPr>
          <w:rFonts w:ascii="Times New Roman" w:eastAsiaTheme="minorEastAsia" w:hAnsi="Times New Roman" w:cs="Times New Roman"/>
          <w:b/>
          <w:bCs/>
          <w:sz w:val="24"/>
          <w:szCs w:val="24"/>
        </w:rPr>
      </w:pPr>
      <m:oMathPara>
        <m:oMath>
          <m:r>
            <m:rPr>
              <m:sty m:val="bi"/>
            </m:rPr>
            <w:rPr>
              <w:rFonts w:ascii="Cambria Math" w:eastAsiaTheme="minorEastAsia" w:hAnsi="Cambria Math" w:cs="Times New Roman"/>
              <w:sz w:val="24"/>
              <w:szCs w:val="24"/>
            </w:rPr>
            <m:t>ROA=</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Earnings After Taxes</m:t>
              </m:r>
            </m:num>
            <m:den>
              <m:r>
                <m:rPr>
                  <m:sty m:val="bi"/>
                </m:rPr>
                <w:rPr>
                  <w:rFonts w:ascii="Cambria Math" w:eastAsiaTheme="minorEastAsia" w:hAnsi="Cambria Math" w:cs="Times New Roman"/>
                  <w:sz w:val="24"/>
                  <w:szCs w:val="24"/>
                </w:rPr>
                <m:t>Total Assets</m:t>
              </m:r>
            </m:den>
          </m:f>
        </m:oMath>
      </m:oMathPara>
    </w:p>
    <w:p w14:paraId="6F92CE50" w14:textId="77777777" w:rsidR="00B61599" w:rsidRPr="00E2000E" w:rsidRDefault="00B61599" w:rsidP="00424059">
      <w:pPr>
        <w:spacing w:line="240" w:lineRule="auto"/>
        <w:jc w:val="both"/>
        <w:rPr>
          <w:rFonts w:ascii="Times New Roman" w:eastAsiaTheme="minorEastAsia" w:hAnsi="Times New Roman" w:cs="Times New Roman"/>
          <w:b/>
          <w:bCs/>
          <w:sz w:val="24"/>
          <w:szCs w:val="24"/>
        </w:rPr>
      </w:pPr>
    </w:p>
    <w:p w14:paraId="6F58EEFE" w14:textId="240EF5CB" w:rsidR="00716401" w:rsidRPr="00B244CC" w:rsidRDefault="00716401" w:rsidP="00424059">
      <w:pPr>
        <w:spacing w:line="240" w:lineRule="auto"/>
        <w:jc w:val="both"/>
        <w:rPr>
          <w:rFonts w:ascii="Times New Roman" w:eastAsiaTheme="minorEastAsia" w:hAnsi="Times New Roman" w:cs="Times New Roman"/>
          <w:b/>
          <w:bCs/>
          <w:i/>
          <w:iCs/>
          <w:sz w:val="24"/>
          <w:szCs w:val="24"/>
        </w:rPr>
      </w:pPr>
      <w:r w:rsidRPr="00B244CC">
        <w:rPr>
          <w:rFonts w:ascii="Times New Roman" w:eastAsiaTheme="minorEastAsia" w:hAnsi="Times New Roman" w:cs="Times New Roman"/>
          <w:b/>
          <w:bCs/>
          <w:i/>
          <w:iCs/>
          <w:sz w:val="24"/>
          <w:szCs w:val="24"/>
        </w:rPr>
        <w:t xml:space="preserve">Leverage </w:t>
      </w:r>
    </w:p>
    <w:p w14:paraId="6CF83247" w14:textId="39E98DAD" w:rsidR="00716401" w:rsidRPr="00E2000E" w:rsidRDefault="000A7902" w:rsidP="00424059">
      <w:pPr>
        <w:spacing w:line="240" w:lineRule="auto"/>
        <w:ind w:firstLine="720"/>
        <w:jc w:val="both"/>
        <w:rPr>
          <w:rFonts w:ascii="Times New Roman" w:hAnsi="Times New Roman" w:cs="Times New Roman"/>
          <w:sz w:val="24"/>
          <w:szCs w:val="24"/>
        </w:rPr>
      </w:pPr>
      <w:r w:rsidRPr="00E2000E">
        <w:rPr>
          <w:rFonts w:ascii="Times New Roman" w:hAnsi="Times New Roman" w:cs="Times New Roman"/>
          <w:sz w:val="24"/>
          <w:szCs w:val="24"/>
        </w:rPr>
        <w:t xml:space="preserve">Rasio </w:t>
      </w:r>
      <w:r w:rsidRPr="00E2000E">
        <w:rPr>
          <w:rFonts w:ascii="Times New Roman" w:hAnsi="Times New Roman" w:cs="Times New Roman"/>
          <w:i/>
          <w:iCs/>
          <w:sz w:val="24"/>
          <w:szCs w:val="24"/>
        </w:rPr>
        <w:t>leverage</w:t>
      </w:r>
      <w:r w:rsidRPr="00E2000E">
        <w:rPr>
          <w:rFonts w:ascii="Times New Roman" w:hAnsi="Times New Roman" w:cs="Times New Roman"/>
          <w:sz w:val="24"/>
          <w:szCs w:val="24"/>
        </w:rPr>
        <w:t xml:space="preserve"> merupakan kemampuan suatu perusahaan yang membayar semua kewajiban tagihan utang jangka pendek ataupun jangka panjang jika suatu perusahaan mengalami likuiditas. </w:t>
      </w:r>
      <w:proofErr w:type="gramStart"/>
      <w:r w:rsidRPr="00E2000E">
        <w:rPr>
          <w:rFonts w:ascii="Times New Roman" w:hAnsi="Times New Roman" w:cs="Times New Roman"/>
          <w:sz w:val="24"/>
          <w:szCs w:val="24"/>
        </w:rPr>
        <w:t xml:space="preserve">Menurut Kasmir (2012) Rasio </w:t>
      </w:r>
      <w:r w:rsidRPr="00E2000E">
        <w:rPr>
          <w:rFonts w:ascii="Times New Roman" w:hAnsi="Times New Roman" w:cs="Times New Roman"/>
          <w:i/>
          <w:iCs/>
          <w:sz w:val="24"/>
          <w:szCs w:val="24"/>
        </w:rPr>
        <w:t>Leverage</w:t>
      </w:r>
      <w:r w:rsidRPr="00E2000E">
        <w:rPr>
          <w:rFonts w:ascii="Times New Roman" w:hAnsi="Times New Roman" w:cs="Times New Roman"/>
          <w:sz w:val="24"/>
          <w:szCs w:val="24"/>
        </w:rPr>
        <w:t xml:space="preserve"> adalah rasio yang digunakan untuk mengukur sejauh mana aktiva perusahaan dibiayai utang.</w:t>
      </w:r>
      <w:proofErr w:type="gramEnd"/>
      <w:r w:rsidRPr="00E2000E">
        <w:rPr>
          <w:rFonts w:ascii="Times New Roman" w:hAnsi="Times New Roman" w:cs="Times New Roman"/>
          <w:sz w:val="24"/>
          <w:szCs w:val="24"/>
        </w:rPr>
        <w:t xml:space="preserve"> Salah satu metode yang digunakan dalam pengukuran rasio </w:t>
      </w:r>
      <w:r w:rsidRPr="00E2000E">
        <w:rPr>
          <w:rFonts w:ascii="Times New Roman" w:hAnsi="Times New Roman" w:cs="Times New Roman"/>
          <w:i/>
          <w:iCs/>
          <w:sz w:val="24"/>
          <w:szCs w:val="24"/>
        </w:rPr>
        <w:t>leverage</w:t>
      </w:r>
      <w:r w:rsidRPr="00E2000E">
        <w:rPr>
          <w:rFonts w:ascii="Times New Roman" w:hAnsi="Times New Roman" w:cs="Times New Roman"/>
          <w:sz w:val="24"/>
          <w:szCs w:val="24"/>
        </w:rPr>
        <w:t xml:space="preserve"> yaitu </w:t>
      </w:r>
      <w:r w:rsidRPr="00E2000E">
        <w:rPr>
          <w:rFonts w:ascii="Times New Roman" w:hAnsi="Times New Roman" w:cs="Times New Roman"/>
          <w:i/>
          <w:iCs/>
          <w:sz w:val="24"/>
          <w:szCs w:val="24"/>
        </w:rPr>
        <w:t>Debt to Ratio</w:t>
      </w:r>
      <w:r w:rsidR="00207521" w:rsidRPr="00E2000E">
        <w:rPr>
          <w:rFonts w:ascii="Times New Roman" w:hAnsi="Times New Roman" w:cs="Times New Roman"/>
          <w:i/>
          <w:iCs/>
          <w:sz w:val="24"/>
          <w:szCs w:val="24"/>
        </w:rPr>
        <w:t xml:space="preserve"> </w:t>
      </w:r>
      <w:r w:rsidR="00207521" w:rsidRPr="00E2000E">
        <w:rPr>
          <w:rFonts w:ascii="Times New Roman" w:hAnsi="Times New Roman" w:cs="Times New Roman"/>
          <w:sz w:val="24"/>
          <w:szCs w:val="24"/>
        </w:rPr>
        <w:t xml:space="preserve">dengan rumus sebagai </w:t>
      </w:r>
      <w:proofErr w:type="gramStart"/>
      <w:r w:rsidR="00207521" w:rsidRPr="00E2000E">
        <w:rPr>
          <w:rFonts w:ascii="Times New Roman" w:hAnsi="Times New Roman" w:cs="Times New Roman"/>
          <w:sz w:val="24"/>
          <w:szCs w:val="24"/>
        </w:rPr>
        <w:t>berikut :</w:t>
      </w:r>
      <w:proofErr w:type="gramEnd"/>
    </w:p>
    <w:p w14:paraId="4FECE6BC" w14:textId="6E01BBBC" w:rsidR="00207521" w:rsidRPr="00E2000E" w:rsidRDefault="00207521" w:rsidP="00424059">
      <w:pPr>
        <w:spacing w:line="240" w:lineRule="auto"/>
        <w:jc w:val="both"/>
        <w:rPr>
          <w:rFonts w:ascii="Times New Roman" w:eastAsiaTheme="minorEastAsia" w:hAnsi="Times New Roman" w:cs="Times New Roman"/>
          <w:b/>
          <w:bCs/>
        </w:rPr>
      </w:pPr>
      <m:oMathPara>
        <m:oMath>
          <m:r>
            <m:rPr>
              <m:sty m:val="bi"/>
            </m:rPr>
            <w:rPr>
              <w:rFonts w:ascii="Cambria Math" w:eastAsiaTheme="minorEastAsia" w:hAnsi="Cambria Math" w:cs="Times New Roman"/>
            </w:rPr>
            <m:t>Debt to Asset Ratio=</m:t>
          </m:r>
          <m:f>
            <m:fPr>
              <m:ctrlPr>
                <w:rPr>
                  <w:rFonts w:ascii="Cambria Math" w:eastAsiaTheme="minorEastAsia" w:hAnsi="Cambria Math" w:cs="Times New Roman"/>
                  <w:b/>
                  <w:bCs/>
                  <w:i/>
                </w:rPr>
              </m:ctrlPr>
            </m:fPr>
            <m:num>
              <m:r>
                <m:rPr>
                  <m:sty m:val="bi"/>
                </m:rPr>
                <w:rPr>
                  <w:rFonts w:ascii="Cambria Math" w:eastAsiaTheme="minorEastAsia" w:hAnsi="Cambria Math" w:cs="Times New Roman"/>
                </w:rPr>
                <m:t>Total Debt</m:t>
              </m:r>
            </m:num>
            <m:den>
              <m:r>
                <m:rPr>
                  <m:sty m:val="bi"/>
                </m:rPr>
                <w:rPr>
                  <w:rFonts w:ascii="Cambria Math" w:eastAsiaTheme="minorEastAsia" w:hAnsi="Cambria Math" w:cs="Times New Roman"/>
                </w:rPr>
                <m:t>Total Aset</m:t>
              </m:r>
            </m:den>
          </m:f>
        </m:oMath>
      </m:oMathPara>
    </w:p>
    <w:p w14:paraId="657C2242" w14:textId="77777777" w:rsidR="000A4D7A" w:rsidRPr="00E2000E" w:rsidRDefault="000A4D7A" w:rsidP="00424059">
      <w:pPr>
        <w:spacing w:line="240" w:lineRule="auto"/>
        <w:jc w:val="both"/>
        <w:rPr>
          <w:rFonts w:ascii="Times New Roman" w:eastAsiaTheme="minorEastAsia" w:hAnsi="Times New Roman" w:cs="Times New Roman"/>
          <w:b/>
          <w:bCs/>
        </w:rPr>
      </w:pPr>
    </w:p>
    <w:p w14:paraId="7A38459A" w14:textId="1E20DE3E" w:rsidR="00207521" w:rsidRPr="00E2000E" w:rsidRDefault="00861AEC" w:rsidP="00424059">
      <w:pPr>
        <w:spacing w:line="240" w:lineRule="auto"/>
        <w:jc w:val="both"/>
        <w:rPr>
          <w:rFonts w:ascii="Times New Roman" w:eastAsiaTheme="minorEastAsia" w:hAnsi="Times New Roman" w:cs="Times New Roman"/>
          <w:b/>
          <w:bCs/>
          <w:i/>
          <w:iCs/>
          <w:sz w:val="24"/>
          <w:szCs w:val="24"/>
        </w:rPr>
      </w:pPr>
      <w:r w:rsidRPr="00E2000E">
        <w:rPr>
          <w:rFonts w:ascii="Times New Roman" w:eastAsiaTheme="minorEastAsia" w:hAnsi="Times New Roman" w:cs="Times New Roman"/>
          <w:b/>
          <w:bCs/>
          <w:sz w:val="24"/>
          <w:szCs w:val="24"/>
        </w:rPr>
        <w:t xml:space="preserve">Pengaruh Likuiditas Terhadap </w:t>
      </w:r>
      <w:r w:rsidRPr="00E2000E">
        <w:rPr>
          <w:rFonts w:ascii="Times New Roman" w:eastAsiaTheme="minorEastAsia" w:hAnsi="Times New Roman" w:cs="Times New Roman"/>
          <w:b/>
          <w:bCs/>
          <w:i/>
          <w:iCs/>
          <w:sz w:val="24"/>
          <w:szCs w:val="24"/>
        </w:rPr>
        <w:t>Financial Distress</w:t>
      </w:r>
    </w:p>
    <w:p w14:paraId="6DFABD2C" w14:textId="1A797EAC" w:rsidR="00861AEC" w:rsidRPr="00E2000E" w:rsidRDefault="002F36DC" w:rsidP="00424059">
      <w:pPr>
        <w:spacing w:line="240" w:lineRule="auto"/>
        <w:ind w:firstLine="720"/>
        <w:jc w:val="both"/>
        <w:rPr>
          <w:rFonts w:ascii="Times New Roman" w:hAnsi="Times New Roman" w:cs="Times New Roman"/>
          <w:sz w:val="24"/>
          <w:szCs w:val="24"/>
        </w:rPr>
      </w:pPr>
      <w:proofErr w:type="gramStart"/>
      <w:r w:rsidRPr="00E2000E">
        <w:rPr>
          <w:rFonts w:ascii="Times New Roman" w:hAnsi="Times New Roman" w:cs="Times New Roman"/>
          <w:sz w:val="24"/>
          <w:szCs w:val="24"/>
        </w:rPr>
        <w:t>Likuiditas merupakan kemampuan untuk mengukur seberapa banyak perusahaan dalam membayar hutang jangka pendeknya.</w:t>
      </w:r>
      <w:proofErr w:type="gramEnd"/>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 xml:space="preserve">Rasio likuiditas ini diukur dengan </w:t>
      </w:r>
      <w:r w:rsidRPr="00E2000E">
        <w:rPr>
          <w:rFonts w:ascii="Times New Roman" w:hAnsi="Times New Roman" w:cs="Times New Roman"/>
          <w:i/>
          <w:iCs/>
          <w:sz w:val="24"/>
          <w:szCs w:val="24"/>
        </w:rPr>
        <w:t xml:space="preserve">Current Ratio </w:t>
      </w:r>
      <w:r w:rsidRPr="00E2000E">
        <w:rPr>
          <w:rFonts w:ascii="Times New Roman" w:hAnsi="Times New Roman" w:cs="Times New Roman"/>
          <w:sz w:val="24"/>
          <w:szCs w:val="24"/>
        </w:rPr>
        <w:t xml:space="preserve">yang dimana rumusnya yaitu perbandingan antara </w:t>
      </w:r>
      <w:r w:rsidRPr="00E2000E">
        <w:rPr>
          <w:rFonts w:ascii="Times New Roman" w:hAnsi="Times New Roman" w:cs="Times New Roman"/>
          <w:i/>
          <w:iCs/>
          <w:sz w:val="24"/>
          <w:szCs w:val="24"/>
        </w:rPr>
        <w:t>current asset</w:t>
      </w:r>
      <w:r w:rsidRPr="00E2000E">
        <w:rPr>
          <w:rFonts w:ascii="Times New Roman" w:hAnsi="Times New Roman" w:cs="Times New Roman"/>
          <w:sz w:val="24"/>
          <w:szCs w:val="24"/>
        </w:rPr>
        <w:t xml:space="preserve"> dengan </w:t>
      </w:r>
      <w:r w:rsidRPr="00E2000E">
        <w:rPr>
          <w:rFonts w:ascii="Times New Roman" w:hAnsi="Times New Roman" w:cs="Times New Roman"/>
          <w:i/>
          <w:iCs/>
          <w:sz w:val="24"/>
          <w:szCs w:val="24"/>
        </w:rPr>
        <w:t>liabilities</w:t>
      </w:r>
      <w:r w:rsidRPr="00E2000E">
        <w:rPr>
          <w:rFonts w:ascii="Times New Roman" w:hAnsi="Times New Roman" w:cs="Times New Roman"/>
          <w:sz w:val="24"/>
          <w:szCs w:val="24"/>
        </w:rPr>
        <w:t xml:space="preserve"> atau aktiva lancar dibagi dengan utang lancar.</w:t>
      </w:r>
      <w:proofErr w:type="gramEnd"/>
      <w:r w:rsidRPr="00E2000E">
        <w:rPr>
          <w:rFonts w:ascii="Times New Roman" w:hAnsi="Times New Roman" w:cs="Times New Roman"/>
          <w:sz w:val="24"/>
          <w:szCs w:val="24"/>
        </w:rPr>
        <w:t xml:space="preserve"> . </w:t>
      </w:r>
      <w:proofErr w:type="gramStart"/>
      <w:r w:rsidRPr="00E2000E">
        <w:rPr>
          <w:rFonts w:ascii="Times New Roman" w:hAnsi="Times New Roman" w:cs="Times New Roman"/>
          <w:sz w:val="24"/>
          <w:szCs w:val="24"/>
        </w:rPr>
        <w:t xml:space="preserve">Jika diketahui </w:t>
      </w:r>
      <w:r w:rsidRPr="00E2000E">
        <w:rPr>
          <w:rFonts w:ascii="Times New Roman" w:hAnsi="Times New Roman" w:cs="Times New Roman"/>
          <w:i/>
          <w:iCs/>
          <w:sz w:val="24"/>
          <w:szCs w:val="24"/>
        </w:rPr>
        <w:t>Current Ratio</w:t>
      </w:r>
      <w:r w:rsidRPr="00E2000E">
        <w:rPr>
          <w:rFonts w:ascii="Times New Roman" w:hAnsi="Times New Roman" w:cs="Times New Roman"/>
          <w:sz w:val="24"/>
          <w:szCs w:val="24"/>
        </w:rPr>
        <w:t xml:space="preserve"> nya rendah, itu menunjukan bahwa risiko likuiditasnya tinggi maka perusahaan tidak dapat membayar utang jangka pendeknya.</w:t>
      </w:r>
      <w:proofErr w:type="gramEnd"/>
      <w:r w:rsidRPr="00E2000E">
        <w:rPr>
          <w:rFonts w:ascii="Times New Roman" w:hAnsi="Times New Roman" w:cs="Times New Roman"/>
          <w:sz w:val="24"/>
          <w:szCs w:val="24"/>
        </w:rPr>
        <w:t xml:space="preserve"> Hal tersebut sesuai dengan penelitian Hanifa (2019) </w:t>
      </w:r>
      <w:proofErr w:type="gramStart"/>
      <w:r w:rsidRPr="00E2000E">
        <w:rPr>
          <w:rFonts w:ascii="Times New Roman" w:hAnsi="Times New Roman" w:cs="Times New Roman"/>
          <w:sz w:val="24"/>
          <w:szCs w:val="24"/>
        </w:rPr>
        <w:t>dan  Amna</w:t>
      </w:r>
      <w:proofErr w:type="gramEnd"/>
      <w:r w:rsidRPr="00E2000E">
        <w:rPr>
          <w:rFonts w:ascii="Times New Roman" w:hAnsi="Times New Roman" w:cs="Times New Roman"/>
          <w:sz w:val="24"/>
          <w:szCs w:val="24"/>
        </w:rPr>
        <w:t xml:space="preserve">, Luke Suciyati et.al (2021) menunjukan bahwa rasio likuiditas dengan proksi </w:t>
      </w:r>
      <w:r w:rsidRPr="00E2000E">
        <w:rPr>
          <w:rFonts w:ascii="Times New Roman" w:hAnsi="Times New Roman" w:cs="Times New Roman"/>
          <w:i/>
          <w:iCs/>
          <w:sz w:val="24"/>
          <w:szCs w:val="24"/>
        </w:rPr>
        <w:t>Current Ratio</w:t>
      </w:r>
      <w:r w:rsidRPr="00E2000E">
        <w:rPr>
          <w:rFonts w:ascii="Times New Roman" w:hAnsi="Times New Roman" w:cs="Times New Roman"/>
          <w:sz w:val="24"/>
          <w:szCs w:val="24"/>
        </w:rPr>
        <w:t xml:space="preserve"> berpengaruh negatif signifikan terhadap </w:t>
      </w:r>
      <w:r w:rsidRPr="00E2000E">
        <w:rPr>
          <w:rFonts w:ascii="Times New Roman" w:hAnsi="Times New Roman" w:cs="Times New Roman"/>
          <w:i/>
          <w:iCs/>
          <w:sz w:val="24"/>
          <w:szCs w:val="24"/>
        </w:rPr>
        <w:t>financial distress</w:t>
      </w:r>
      <w:r w:rsidRPr="00E2000E">
        <w:rPr>
          <w:rFonts w:ascii="Times New Roman" w:hAnsi="Times New Roman" w:cs="Times New Roman"/>
          <w:sz w:val="24"/>
          <w:szCs w:val="24"/>
        </w:rPr>
        <w:t xml:space="preserve"> di suatu perusahaan.</w:t>
      </w:r>
    </w:p>
    <w:p w14:paraId="41FD3C70" w14:textId="66B402B6" w:rsidR="002F36DC" w:rsidRPr="00E2000E" w:rsidRDefault="002F36DC" w:rsidP="00424059">
      <w:pPr>
        <w:spacing w:line="240" w:lineRule="auto"/>
        <w:jc w:val="both"/>
        <w:rPr>
          <w:rFonts w:ascii="Times New Roman" w:eastAsiaTheme="minorEastAsia" w:hAnsi="Times New Roman" w:cs="Times New Roman"/>
          <w:b/>
          <w:bCs/>
          <w:sz w:val="24"/>
          <w:szCs w:val="24"/>
        </w:rPr>
      </w:pPr>
      <w:proofErr w:type="gramStart"/>
      <w:r w:rsidRPr="00E2000E">
        <w:rPr>
          <w:rFonts w:ascii="Times New Roman" w:eastAsiaTheme="minorEastAsia" w:hAnsi="Times New Roman" w:cs="Times New Roman"/>
          <w:b/>
          <w:bCs/>
          <w:sz w:val="24"/>
          <w:szCs w:val="24"/>
        </w:rPr>
        <w:t>H1 :</w:t>
      </w:r>
      <w:proofErr w:type="gramEnd"/>
      <w:r w:rsidRPr="00E2000E">
        <w:rPr>
          <w:rFonts w:ascii="Times New Roman" w:eastAsiaTheme="minorEastAsia" w:hAnsi="Times New Roman" w:cs="Times New Roman"/>
          <w:b/>
          <w:bCs/>
          <w:sz w:val="24"/>
          <w:szCs w:val="24"/>
        </w:rPr>
        <w:t xml:space="preserve"> Likuiditas berpengaruh negatif terhadap financial distress di suatu perusahaan</w:t>
      </w:r>
    </w:p>
    <w:p w14:paraId="22D8DB88" w14:textId="746ABAF5" w:rsidR="0042498D" w:rsidRPr="00E2000E" w:rsidRDefault="0042498D" w:rsidP="00424059">
      <w:pPr>
        <w:spacing w:line="240" w:lineRule="auto"/>
        <w:jc w:val="both"/>
        <w:rPr>
          <w:rFonts w:ascii="Times New Roman" w:eastAsiaTheme="minorEastAsia" w:hAnsi="Times New Roman" w:cs="Times New Roman"/>
          <w:b/>
          <w:bCs/>
          <w:sz w:val="24"/>
          <w:szCs w:val="24"/>
        </w:rPr>
      </w:pPr>
    </w:p>
    <w:p w14:paraId="3D933EF1" w14:textId="1778BFD2" w:rsidR="0042498D" w:rsidRPr="00E2000E" w:rsidRDefault="0042498D" w:rsidP="00424059">
      <w:pPr>
        <w:spacing w:line="240" w:lineRule="auto"/>
        <w:jc w:val="both"/>
        <w:rPr>
          <w:rFonts w:ascii="Times New Roman" w:eastAsiaTheme="minorEastAsia" w:hAnsi="Times New Roman" w:cs="Times New Roman"/>
          <w:b/>
          <w:bCs/>
          <w:i/>
          <w:iCs/>
          <w:sz w:val="24"/>
          <w:szCs w:val="24"/>
        </w:rPr>
      </w:pPr>
      <w:r w:rsidRPr="00E2000E">
        <w:rPr>
          <w:rFonts w:ascii="Times New Roman" w:eastAsiaTheme="minorEastAsia" w:hAnsi="Times New Roman" w:cs="Times New Roman"/>
          <w:b/>
          <w:bCs/>
          <w:sz w:val="24"/>
          <w:szCs w:val="24"/>
        </w:rPr>
        <w:t xml:space="preserve">Pengaruh Profitabilitas Terhadap </w:t>
      </w:r>
      <w:r w:rsidRPr="00E2000E">
        <w:rPr>
          <w:rFonts w:ascii="Times New Roman" w:eastAsiaTheme="minorEastAsia" w:hAnsi="Times New Roman" w:cs="Times New Roman"/>
          <w:b/>
          <w:bCs/>
          <w:i/>
          <w:iCs/>
          <w:sz w:val="24"/>
          <w:szCs w:val="24"/>
        </w:rPr>
        <w:t>Financial Distress</w:t>
      </w:r>
    </w:p>
    <w:p w14:paraId="0E63A8D8" w14:textId="53173A0F" w:rsidR="00A62D64" w:rsidRPr="00E2000E" w:rsidRDefault="00992394" w:rsidP="00424059">
      <w:pPr>
        <w:spacing w:line="240" w:lineRule="auto"/>
        <w:ind w:firstLine="720"/>
        <w:jc w:val="both"/>
        <w:rPr>
          <w:rFonts w:ascii="Times New Roman" w:hAnsi="Times New Roman" w:cs="Times New Roman"/>
          <w:sz w:val="24"/>
          <w:szCs w:val="24"/>
        </w:rPr>
      </w:pPr>
      <w:proofErr w:type="gramStart"/>
      <w:r w:rsidRPr="00E2000E">
        <w:rPr>
          <w:rFonts w:ascii="Times New Roman" w:hAnsi="Times New Roman" w:cs="Times New Roman"/>
          <w:sz w:val="24"/>
          <w:szCs w:val="24"/>
        </w:rPr>
        <w:t>Menurut Kasmir (2012) rasio profitabilitas merupakan rasio untuk menilai kemampuan perusahaan dalam mencari laba atau keuntungan.</w:t>
      </w:r>
      <w:proofErr w:type="gramEnd"/>
      <w:r w:rsidRPr="00E2000E">
        <w:rPr>
          <w:rFonts w:ascii="Times New Roman" w:hAnsi="Times New Roman" w:cs="Times New Roman"/>
          <w:sz w:val="24"/>
          <w:szCs w:val="24"/>
        </w:rPr>
        <w:t xml:space="preserve"> . </w:t>
      </w:r>
      <w:proofErr w:type="gramStart"/>
      <w:r w:rsidRPr="00E2000E">
        <w:rPr>
          <w:rFonts w:ascii="Times New Roman" w:hAnsi="Times New Roman" w:cs="Times New Roman"/>
          <w:sz w:val="24"/>
          <w:szCs w:val="24"/>
        </w:rPr>
        <w:t>Laba yang besar memiliki potensi kecil terhadap terjadinya financial distress.</w:t>
      </w:r>
      <w:proofErr w:type="gramEnd"/>
      <w:r w:rsidRPr="00E2000E">
        <w:rPr>
          <w:rFonts w:ascii="Times New Roman" w:hAnsi="Times New Roman" w:cs="Times New Roman"/>
          <w:sz w:val="24"/>
          <w:szCs w:val="24"/>
        </w:rPr>
        <w:t xml:space="preserve"> </w:t>
      </w:r>
      <w:proofErr w:type="gramStart"/>
      <w:r w:rsidRPr="00E2000E">
        <w:rPr>
          <w:rFonts w:ascii="Times New Roman" w:hAnsi="Times New Roman" w:cs="Times New Roman"/>
          <w:sz w:val="24"/>
          <w:szCs w:val="24"/>
        </w:rPr>
        <w:t>Dan juga sebaliknya, jika suatu perusahaan profitabilitasnya rendah maka memungkinkan terjadinya financial distress.</w:t>
      </w:r>
      <w:proofErr w:type="gramEnd"/>
      <w:r w:rsidRPr="00E2000E">
        <w:rPr>
          <w:rFonts w:ascii="Times New Roman" w:hAnsi="Times New Roman" w:cs="Times New Roman"/>
          <w:sz w:val="24"/>
          <w:szCs w:val="24"/>
        </w:rPr>
        <w:t xml:space="preserve"> Menurut penelitian </w:t>
      </w:r>
      <w:r w:rsidRPr="00E2000E">
        <w:rPr>
          <w:rFonts w:ascii="Times New Roman" w:hAnsi="Times New Roman" w:cs="Times New Roman"/>
          <w:sz w:val="24"/>
          <w:szCs w:val="24"/>
        </w:rPr>
        <w:lastRenderedPageBreak/>
        <w:t xml:space="preserve">Hanifa (2019) </w:t>
      </w:r>
      <w:proofErr w:type="gramStart"/>
      <w:r w:rsidRPr="00E2000E">
        <w:rPr>
          <w:rFonts w:ascii="Times New Roman" w:hAnsi="Times New Roman" w:cs="Times New Roman"/>
          <w:sz w:val="24"/>
          <w:szCs w:val="24"/>
        </w:rPr>
        <w:t>dan  Amna</w:t>
      </w:r>
      <w:proofErr w:type="gramEnd"/>
      <w:r w:rsidRPr="00E2000E">
        <w:rPr>
          <w:rFonts w:ascii="Times New Roman" w:hAnsi="Times New Roman" w:cs="Times New Roman"/>
          <w:sz w:val="24"/>
          <w:szCs w:val="24"/>
        </w:rPr>
        <w:t>, Luke Suciyati et.al (2021) menunjukan bahwa rasio profitabilitas berpengaruh negatif terhadap financial distress.</w:t>
      </w:r>
    </w:p>
    <w:p w14:paraId="58246197" w14:textId="3F9D9F8B" w:rsidR="00992394" w:rsidRPr="00E2000E" w:rsidRDefault="00992394" w:rsidP="00424059">
      <w:pPr>
        <w:spacing w:line="240" w:lineRule="auto"/>
        <w:jc w:val="both"/>
        <w:rPr>
          <w:rFonts w:ascii="Times New Roman" w:eastAsiaTheme="minorEastAsia" w:hAnsi="Times New Roman" w:cs="Times New Roman"/>
          <w:b/>
          <w:bCs/>
          <w:sz w:val="24"/>
          <w:szCs w:val="24"/>
        </w:rPr>
      </w:pPr>
      <w:proofErr w:type="gramStart"/>
      <w:r w:rsidRPr="00E2000E">
        <w:rPr>
          <w:rFonts w:ascii="Times New Roman" w:eastAsiaTheme="minorEastAsia" w:hAnsi="Times New Roman" w:cs="Times New Roman"/>
          <w:b/>
          <w:bCs/>
          <w:sz w:val="24"/>
          <w:szCs w:val="24"/>
        </w:rPr>
        <w:t>H2 :</w:t>
      </w:r>
      <w:proofErr w:type="gramEnd"/>
      <w:r w:rsidRPr="00E2000E">
        <w:rPr>
          <w:rFonts w:ascii="Times New Roman" w:eastAsiaTheme="minorEastAsia" w:hAnsi="Times New Roman" w:cs="Times New Roman"/>
          <w:b/>
          <w:bCs/>
          <w:sz w:val="24"/>
          <w:szCs w:val="24"/>
        </w:rPr>
        <w:t xml:space="preserve"> Profitabilitas berpengaruh negatif terhadap financial distress di suatu perusahaan.</w:t>
      </w:r>
    </w:p>
    <w:p w14:paraId="2D5096F0" w14:textId="26BE53DB" w:rsidR="00992394" w:rsidRPr="00E2000E" w:rsidRDefault="00EF39B8" w:rsidP="00424059">
      <w:pPr>
        <w:spacing w:line="240" w:lineRule="auto"/>
        <w:jc w:val="both"/>
        <w:rPr>
          <w:rFonts w:ascii="Times New Roman" w:eastAsiaTheme="minorEastAsia" w:hAnsi="Times New Roman" w:cs="Times New Roman"/>
          <w:b/>
          <w:bCs/>
          <w:i/>
          <w:iCs/>
          <w:sz w:val="24"/>
          <w:szCs w:val="24"/>
        </w:rPr>
      </w:pPr>
      <w:r w:rsidRPr="00E2000E">
        <w:rPr>
          <w:rFonts w:ascii="Times New Roman" w:eastAsiaTheme="minorEastAsia" w:hAnsi="Times New Roman" w:cs="Times New Roman"/>
          <w:b/>
          <w:bCs/>
          <w:sz w:val="24"/>
          <w:szCs w:val="24"/>
        </w:rPr>
        <w:t xml:space="preserve">Pengaruh </w:t>
      </w:r>
      <w:r w:rsidRPr="00E2000E">
        <w:rPr>
          <w:rFonts w:ascii="Times New Roman" w:eastAsiaTheme="minorEastAsia" w:hAnsi="Times New Roman" w:cs="Times New Roman"/>
          <w:b/>
          <w:bCs/>
          <w:i/>
          <w:iCs/>
          <w:sz w:val="24"/>
          <w:szCs w:val="24"/>
        </w:rPr>
        <w:t>Leverage</w:t>
      </w:r>
      <w:r w:rsidRPr="00E2000E">
        <w:rPr>
          <w:rFonts w:ascii="Times New Roman" w:eastAsiaTheme="minorEastAsia" w:hAnsi="Times New Roman" w:cs="Times New Roman"/>
          <w:b/>
          <w:bCs/>
          <w:sz w:val="24"/>
          <w:szCs w:val="24"/>
        </w:rPr>
        <w:t xml:space="preserve"> Terhadap </w:t>
      </w:r>
      <w:r w:rsidRPr="00E2000E">
        <w:rPr>
          <w:rFonts w:ascii="Times New Roman" w:eastAsiaTheme="minorEastAsia" w:hAnsi="Times New Roman" w:cs="Times New Roman"/>
          <w:b/>
          <w:bCs/>
          <w:i/>
          <w:iCs/>
          <w:sz w:val="24"/>
          <w:szCs w:val="24"/>
        </w:rPr>
        <w:t>Financial Distress</w:t>
      </w:r>
    </w:p>
    <w:p w14:paraId="4EC9DD9A" w14:textId="77777777" w:rsidR="003E6C72" w:rsidRPr="00E2000E" w:rsidRDefault="003E6C72" w:rsidP="00424059">
      <w:p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Rasio leverage merupakan kemampuan perusahaan menggunakan utang sebagai modal untuk membiayai suatu perusahaan. Suatu perusahaan dikatakan memungkinkan mengalami financial distress jika rasio leverage nya tinggi. Semakin perusahaan menggunakan jumlah hutang jangka pendek atau hutang jangka panjangnya maka </w:t>
      </w:r>
      <w:proofErr w:type="gramStart"/>
      <w:r w:rsidRPr="00E2000E">
        <w:rPr>
          <w:rFonts w:ascii="Times New Roman" w:eastAsiaTheme="minorEastAsia" w:hAnsi="Times New Roman" w:cs="Times New Roman"/>
          <w:sz w:val="24"/>
          <w:szCs w:val="24"/>
        </w:rPr>
        <w:t>akan</w:t>
      </w:r>
      <w:proofErr w:type="gramEnd"/>
      <w:r w:rsidRPr="00E2000E">
        <w:rPr>
          <w:rFonts w:ascii="Times New Roman" w:eastAsiaTheme="minorEastAsia" w:hAnsi="Times New Roman" w:cs="Times New Roman"/>
          <w:sz w:val="24"/>
          <w:szCs w:val="24"/>
        </w:rPr>
        <w:t xml:space="preserve"> beresiko terjadinya financial distress karena hutangnya lebih tinggi dari asset yang dimiliki perusahaan tersebut sehingga perusahaan tidak mampu membayar. Penelitain Lubis dan Patrisia (2019) dan Amna, Luke Suciyati et.al (2021) menyatakan bahwa leverage berpengaruh positif signifikan.</w:t>
      </w:r>
    </w:p>
    <w:p w14:paraId="6EA3BE64" w14:textId="52445E95" w:rsidR="00DD3CD0" w:rsidRPr="00E2000E" w:rsidRDefault="003E6C72" w:rsidP="00424059">
      <w:pPr>
        <w:spacing w:line="240" w:lineRule="auto"/>
        <w:jc w:val="both"/>
        <w:rPr>
          <w:rFonts w:ascii="Times New Roman" w:eastAsiaTheme="minorEastAsia" w:hAnsi="Times New Roman" w:cs="Times New Roman"/>
          <w:b/>
          <w:bCs/>
          <w:sz w:val="24"/>
          <w:szCs w:val="24"/>
        </w:rPr>
      </w:pPr>
      <w:proofErr w:type="gramStart"/>
      <w:r w:rsidRPr="00E2000E">
        <w:rPr>
          <w:rFonts w:ascii="Times New Roman" w:eastAsiaTheme="minorEastAsia" w:hAnsi="Times New Roman" w:cs="Times New Roman"/>
          <w:b/>
          <w:bCs/>
          <w:sz w:val="24"/>
          <w:szCs w:val="24"/>
        </w:rPr>
        <w:t>H3 :</w:t>
      </w:r>
      <w:proofErr w:type="gramEnd"/>
      <w:r w:rsidRPr="00E2000E">
        <w:rPr>
          <w:rFonts w:ascii="Times New Roman" w:eastAsiaTheme="minorEastAsia" w:hAnsi="Times New Roman" w:cs="Times New Roman"/>
          <w:b/>
          <w:bCs/>
          <w:sz w:val="24"/>
          <w:szCs w:val="24"/>
        </w:rPr>
        <w:t xml:space="preserve"> Leverage berpengaruh positif terhadap financial distress di dalam suatu perusahaan.</w:t>
      </w:r>
    </w:p>
    <w:p w14:paraId="23ED61AF" w14:textId="64C92B19" w:rsidR="00FF268E" w:rsidRPr="00E2000E" w:rsidRDefault="00FF268E" w:rsidP="00424059">
      <w:pPr>
        <w:spacing w:line="240" w:lineRule="auto"/>
        <w:jc w:val="both"/>
        <w:rPr>
          <w:rFonts w:ascii="Times New Roman" w:eastAsiaTheme="minorEastAsia" w:hAnsi="Times New Roman" w:cs="Times New Roman"/>
          <w:b/>
          <w:bCs/>
          <w:sz w:val="24"/>
          <w:szCs w:val="24"/>
        </w:rPr>
      </w:pPr>
    </w:p>
    <w:p w14:paraId="47A95850" w14:textId="2BE87824" w:rsidR="00F14C0C" w:rsidRPr="00E2000E" w:rsidRDefault="00FF268E" w:rsidP="00424059">
      <w:pPr>
        <w:spacing w:line="240" w:lineRule="auto"/>
        <w:jc w:val="center"/>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METODE PENELITIAN</w:t>
      </w:r>
    </w:p>
    <w:p w14:paraId="1055D319" w14:textId="576C3811" w:rsidR="00F14C0C" w:rsidRPr="00E2000E" w:rsidRDefault="00F14C0C"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Jenis Penelitian</w:t>
      </w:r>
    </w:p>
    <w:p w14:paraId="6DAFC4E8" w14:textId="08561DB8" w:rsidR="00F14C0C" w:rsidRPr="00E2000E" w:rsidRDefault="000920A3" w:rsidP="00424059">
      <w:pPr>
        <w:spacing w:line="240" w:lineRule="auto"/>
        <w:ind w:firstLine="720"/>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Jenis penelitian ini yaitu penelitian kuantitatif.</w:t>
      </w:r>
      <w:proofErr w:type="gramEnd"/>
      <w:r w:rsidRPr="00E2000E">
        <w:rPr>
          <w:rFonts w:ascii="Times New Roman" w:eastAsiaTheme="minorEastAsia" w:hAnsi="Times New Roman" w:cs="Times New Roman"/>
          <w:sz w:val="24"/>
          <w:szCs w:val="24"/>
        </w:rPr>
        <w:t xml:space="preserve"> </w:t>
      </w:r>
      <w:proofErr w:type="gramStart"/>
      <w:r w:rsidRPr="00E2000E">
        <w:rPr>
          <w:rFonts w:ascii="Times New Roman" w:eastAsiaTheme="minorEastAsia" w:hAnsi="Times New Roman" w:cs="Times New Roman"/>
          <w:sz w:val="24"/>
          <w:szCs w:val="24"/>
        </w:rPr>
        <w:t>Penelitian kuantitatif merupakan penelitian yang dilakukan untuk menjawab pertanyaan dengan menggunakan rancangan yang terstruktur, sesuai dengan sistematika penelitian ilmiah dan data yang dikumpulkan bersifat kuantitatif dengan menghitung atau mengukur.</w:t>
      </w:r>
      <w:proofErr w:type="gramEnd"/>
    </w:p>
    <w:p w14:paraId="0378A604" w14:textId="4A048ED6" w:rsidR="00F14C0C" w:rsidRPr="00E2000E" w:rsidRDefault="00F14C0C"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 xml:space="preserve">Populasi dan Sampel </w:t>
      </w:r>
    </w:p>
    <w:p w14:paraId="6A115CE5" w14:textId="31027E05" w:rsidR="0094349F" w:rsidRPr="00E2000E" w:rsidRDefault="0094349F" w:rsidP="00424059">
      <w:pPr>
        <w:spacing w:line="240" w:lineRule="auto"/>
        <w:ind w:firstLine="360"/>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Populasi yang digunakan dalam penelitian ini adalah semua perusahaan makanan dan minuman yang terdaftar di BEI pada tahun 2018-2020.</w:t>
      </w:r>
      <w:proofErr w:type="gramEnd"/>
      <w:r w:rsidRPr="00E2000E">
        <w:rPr>
          <w:rFonts w:ascii="Times New Roman" w:eastAsiaTheme="minorEastAsia" w:hAnsi="Times New Roman" w:cs="Times New Roman"/>
          <w:sz w:val="24"/>
          <w:szCs w:val="24"/>
        </w:rPr>
        <w:t xml:space="preserve"> </w:t>
      </w:r>
      <w:proofErr w:type="gramStart"/>
      <w:r w:rsidRPr="00E2000E">
        <w:rPr>
          <w:rFonts w:ascii="Times New Roman" w:eastAsiaTheme="minorEastAsia" w:hAnsi="Times New Roman" w:cs="Times New Roman"/>
          <w:sz w:val="24"/>
          <w:szCs w:val="24"/>
        </w:rPr>
        <w:t>Perusahaan makanan dan minuman digunakan dalam penelitian ini karena perusahaan makanan dan minuman merupakan salah satu sektor yang terkena dampak pandemi Covid-19.</w:t>
      </w:r>
      <w:proofErr w:type="gramEnd"/>
      <w:r w:rsidRPr="00E2000E">
        <w:rPr>
          <w:rFonts w:ascii="Times New Roman" w:eastAsiaTheme="minorEastAsia" w:hAnsi="Times New Roman" w:cs="Times New Roman"/>
          <w:sz w:val="24"/>
          <w:szCs w:val="24"/>
        </w:rPr>
        <w:t xml:space="preserve"> Dan pemilihan sampel menggunakan metode purposive sampling dengan kriteria sebagai </w:t>
      </w:r>
      <w:proofErr w:type="gramStart"/>
      <w:r w:rsidRPr="00E2000E">
        <w:rPr>
          <w:rFonts w:ascii="Times New Roman" w:eastAsiaTheme="minorEastAsia" w:hAnsi="Times New Roman" w:cs="Times New Roman"/>
          <w:sz w:val="24"/>
          <w:szCs w:val="24"/>
        </w:rPr>
        <w:t>berikut :</w:t>
      </w:r>
      <w:proofErr w:type="gramEnd"/>
    </w:p>
    <w:p w14:paraId="45D1D827" w14:textId="77777777" w:rsidR="0094349F" w:rsidRPr="00E2000E" w:rsidRDefault="0094349F" w:rsidP="00424059">
      <w:pPr>
        <w:pStyle w:val="ListParagraph"/>
        <w:numPr>
          <w:ilvl w:val="0"/>
          <w:numId w:val="2"/>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Merupakan perusahaan makanan dan minuman yang terdaftar di BEI tahun 2018-2020.</w:t>
      </w:r>
    </w:p>
    <w:p w14:paraId="1AC65D5F" w14:textId="77777777" w:rsidR="0094349F" w:rsidRPr="00E2000E" w:rsidRDefault="0094349F" w:rsidP="00424059">
      <w:pPr>
        <w:pStyle w:val="ListParagraph"/>
        <w:numPr>
          <w:ilvl w:val="0"/>
          <w:numId w:val="2"/>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Perusahaan yang mempublikasi laoran keuangan periode 2018-2020.</w:t>
      </w:r>
    </w:p>
    <w:p w14:paraId="28F2E82A" w14:textId="77777777" w:rsidR="0094349F" w:rsidRPr="00E2000E" w:rsidRDefault="0094349F" w:rsidP="00424059">
      <w:pPr>
        <w:pStyle w:val="ListParagraph"/>
        <w:numPr>
          <w:ilvl w:val="0"/>
          <w:numId w:val="2"/>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Perusahaan memiliki data perusahaan yang lengkap.</w:t>
      </w:r>
    </w:p>
    <w:p w14:paraId="0D10DBD5" w14:textId="09AD5F8C" w:rsidR="0094349F" w:rsidRPr="00E2000E" w:rsidRDefault="0094349F" w:rsidP="00424059">
      <w:pPr>
        <w:pStyle w:val="ListParagraph"/>
        <w:numPr>
          <w:ilvl w:val="0"/>
          <w:numId w:val="2"/>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Perusahaan yang menggunakan laporan keuangan dengan satuan Rupiah.</w:t>
      </w:r>
    </w:p>
    <w:p w14:paraId="5B3738D4" w14:textId="77777777" w:rsidR="00266252" w:rsidRPr="00E2000E" w:rsidRDefault="00266252" w:rsidP="00424059">
      <w:pPr>
        <w:pStyle w:val="ListParagraph"/>
        <w:spacing w:line="240" w:lineRule="auto"/>
        <w:jc w:val="both"/>
        <w:rPr>
          <w:rFonts w:ascii="Times New Roman" w:eastAsiaTheme="minorEastAsia" w:hAnsi="Times New Roman" w:cs="Times New Roman"/>
          <w:sz w:val="24"/>
          <w:szCs w:val="24"/>
        </w:rPr>
      </w:pPr>
    </w:p>
    <w:p w14:paraId="3491B50F" w14:textId="10677F6E" w:rsidR="000920A3" w:rsidRPr="00E2000E" w:rsidRDefault="002F2E09"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Metode Pengumpulan Data</w:t>
      </w:r>
    </w:p>
    <w:p w14:paraId="225E03EA" w14:textId="77777777" w:rsidR="00920435" w:rsidRPr="00E2000E" w:rsidRDefault="00920435" w:rsidP="00424059">
      <w:pPr>
        <w:pStyle w:val="ListParagraph"/>
        <w:numPr>
          <w:ilvl w:val="0"/>
          <w:numId w:val="3"/>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Dokumentasi, dilakukan dengan memperoleh dan menggunakan data sekunder yang berupa laporan keuangan pada perusahaan makanan dan minuman yang terdaftar di Bursa Efek Indonesia.</w:t>
      </w:r>
    </w:p>
    <w:p w14:paraId="6D904938" w14:textId="55ED3102" w:rsidR="002F2E09" w:rsidRPr="00E2000E" w:rsidRDefault="00920435" w:rsidP="00424059">
      <w:pPr>
        <w:pStyle w:val="ListParagraph"/>
        <w:numPr>
          <w:ilvl w:val="0"/>
          <w:numId w:val="3"/>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Studi Kepustakaan, dengan melalui jurnal, artikel, dan penelitihan terdahulu yang berhubungan dengan penelitian ini.</w:t>
      </w:r>
    </w:p>
    <w:p w14:paraId="077E0C5F" w14:textId="77777777" w:rsidR="00266252" w:rsidRDefault="00266252" w:rsidP="00424059">
      <w:pPr>
        <w:pStyle w:val="ListParagraph"/>
        <w:spacing w:line="240" w:lineRule="auto"/>
        <w:jc w:val="both"/>
        <w:rPr>
          <w:rFonts w:ascii="Times New Roman" w:eastAsiaTheme="minorEastAsia" w:hAnsi="Times New Roman" w:cs="Times New Roman"/>
          <w:sz w:val="24"/>
          <w:szCs w:val="24"/>
          <w:lang w:val="id-ID"/>
        </w:rPr>
      </w:pPr>
    </w:p>
    <w:p w14:paraId="21A72EE5" w14:textId="77777777" w:rsidR="002C3E44" w:rsidRPr="002C3E44" w:rsidRDefault="002C3E44" w:rsidP="00424059">
      <w:pPr>
        <w:pStyle w:val="ListParagraph"/>
        <w:spacing w:line="240" w:lineRule="auto"/>
        <w:jc w:val="both"/>
        <w:rPr>
          <w:rFonts w:ascii="Times New Roman" w:eastAsiaTheme="minorEastAsia" w:hAnsi="Times New Roman" w:cs="Times New Roman"/>
          <w:sz w:val="24"/>
          <w:szCs w:val="24"/>
          <w:lang w:val="id-ID"/>
        </w:rPr>
      </w:pPr>
      <w:bookmarkStart w:id="0" w:name="_GoBack"/>
      <w:bookmarkEnd w:id="0"/>
    </w:p>
    <w:p w14:paraId="3C839141" w14:textId="7A4854D3" w:rsidR="00A56CE3" w:rsidRPr="00E2000E" w:rsidRDefault="00A56CE3"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lastRenderedPageBreak/>
        <w:t>Jenis Data dan Sumber Data</w:t>
      </w:r>
    </w:p>
    <w:p w14:paraId="06130E35" w14:textId="23F02C83" w:rsidR="00B71E21" w:rsidRPr="00E2000E" w:rsidRDefault="00A56CE3" w:rsidP="00424059">
      <w:pPr>
        <w:spacing w:line="240" w:lineRule="auto"/>
        <w:ind w:firstLine="720"/>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 xml:space="preserve">Data yang digunakan adalah data sekunder dan sumber data dari laporan tahunan perusahaan makanan dan minuman yang terdaftar di BEI pada tahun 2018-2020 di dalam situs </w:t>
      </w:r>
      <w:hyperlink r:id="rId9" w:history="1">
        <w:r w:rsidR="00B71E21" w:rsidRPr="00E2000E">
          <w:rPr>
            <w:rStyle w:val="Hyperlink"/>
            <w:rFonts w:ascii="Times New Roman" w:eastAsiaTheme="minorEastAsia" w:hAnsi="Times New Roman" w:cs="Times New Roman"/>
            <w:sz w:val="24"/>
            <w:szCs w:val="24"/>
          </w:rPr>
          <w:t>www.idx.co.id</w:t>
        </w:r>
      </w:hyperlink>
      <w:r w:rsidRPr="00E2000E">
        <w:rPr>
          <w:rFonts w:ascii="Times New Roman" w:eastAsiaTheme="minorEastAsia" w:hAnsi="Times New Roman" w:cs="Times New Roman"/>
          <w:sz w:val="24"/>
          <w:szCs w:val="24"/>
        </w:rPr>
        <w:t>.</w:t>
      </w:r>
      <w:proofErr w:type="gramEnd"/>
    </w:p>
    <w:p w14:paraId="76B03F10" w14:textId="25CBE5FA" w:rsidR="00B71E21" w:rsidRPr="00E2000E" w:rsidRDefault="00B71E21"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Definisi Operasional</w:t>
      </w:r>
    </w:p>
    <w:p w14:paraId="1A426770" w14:textId="7BEC2A20" w:rsidR="00B71E21" w:rsidRPr="00E2000E" w:rsidRDefault="00DB3F60" w:rsidP="00424059">
      <w:pPr>
        <w:spacing w:line="240" w:lineRule="auto"/>
        <w:ind w:firstLine="720"/>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Penelitian ini menggunakan 1 variabel dependen dan 4 variabel independen.</w:t>
      </w:r>
      <w:proofErr w:type="gramEnd"/>
      <w:r w:rsidRPr="00E2000E">
        <w:rPr>
          <w:rFonts w:ascii="Times New Roman" w:eastAsiaTheme="minorEastAsia" w:hAnsi="Times New Roman" w:cs="Times New Roman"/>
          <w:sz w:val="24"/>
          <w:szCs w:val="24"/>
        </w:rPr>
        <w:t xml:space="preserve"> Variabel indipenden dalam penelitian ini yaitu likuiditas, profitabilitas dan </w:t>
      </w:r>
      <w:r w:rsidRPr="00E2000E">
        <w:rPr>
          <w:rFonts w:ascii="Times New Roman" w:eastAsiaTheme="minorEastAsia" w:hAnsi="Times New Roman" w:cs="Times New Roman"/>
          <w:i/>
          <w:iCs/>
          <w:sz w:val="24"/>
          <w:szCs w:val="24"/>
        </w:rPr>
        <w:t>leverage</w:t>
      </w:r>
      <w:r w:rsidRPr="00E2000E">
        <w:rPr>
          <w:rFonts w:ascii="Times New Roman" w:eastAsiaTheme="minorEastAsia" w:hAnsi="Times New Roman" w:cs="Times New Roman"/>
          <w:sz w:val="24"/>
          <w:szCs w:val="24"/>
        </w:rPr>
        <w:t xml:space="preserve">. </w:t>
      </w:r>
      <w:proofErr w:type="gramStart"/>
      <w:r w:rsidRPr="00E2000E">
        <w:rPr>
          <w:rFonts w:ascii="Times New Roman" w:eastAsiaTheme="minorEastAsia" w:hAnsi="Times New Roman" w:cs="Times New Roman"/>
          <w:sz w:val="24"/>
          <w:szCs w:val="24"/>
        </w:rPr>
        <w:t xml:space="preserve">Variabel dependen dalam penelitian ini yaitu </w:t>
      </w:r>
      <w:r w:rsidRPr="00E2000E">
        <w:rPr>
          <w:rFonts w:ascii="Times New Roman" w:eastAsiaTheme="minorEastAsia" w:hAnsi="Times New Roman" w:cs="Times New Roman"/>
          <w:i/>
          <w:iCs/>
          <w:sz w:val="24"/>
          <w:szCs w:val="24"/>
        </w:rPr>
        <w:t>financial distress</w:t>
      </w:r>
      <w:r w:rsidRPr="00E2000E">
        <w:rPr>
          <w:rFonts w:ascii="Times New Roman" w:eastAsiaTheme="minorEastAsia" w:hAnsi="Times New Roman" w:cs="Times New Roman"/>
          <w:sz w:val="24"/>
          <w:szCs w:val="24"/>
        </w:rPr>
        <w:t>.</w:t>
      </w:r>
      <w:proofErr w:type="gramEnd"/>
    </w:p>
    <w:p w14:paraId="18BC1F54" w14:textId="141D9B04" w:rsidR="00565963" w:rsidRPr="00E2000E" w:rsidRDefault="00565963" w:rsidP="00424059">
      <w:pPr>
        <w:spacing w:line="240" w:lineRule="auto"/>
        <w:jc w:val="both"/>
        <w:rPr>
          <w:rFonts w:ascii="Times New Roman" w:eastAsiaTheme="minorEastAsia" w:hAnsi="Times New Roman" w:cs="Times New Roman"/>
          <w:sz w:val="24"/>
          <w:szCs w:val="24"/>
        </w:rPr>
      </w:pPr>
    </w:p>
    <w:p w14:paraId="4ED0A226" w14:textId="3ED56864" w:rsidR="00565963" w:rsidRPr="00E2000E" w:rsidRDefault="00565963"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Uji Statistik Deskriptif</w:t>
      </w:r>
    </w:p>
    <w:p w14:paraId="1C129B8C" w14:textId="29677A89" w:rsidR="00565963" w:rsidRPr="00E2000E" w:rsidRDefault="00EB2FA0" w:rsidP="00424059">
      <w:pPr>
        <w:spacing w:line="240" w:lineRule="auto"/>
        <w:ind w:firstLine="720"/>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Menurut Sugiono (2013) statistik deskriptif adalah statistik yang digunakan untuk menganalisis data dengan </w:t>
      </w:r>
      <w:proofErr w:type="gramStart"/>
      <w:r w:rsidRPr="00E2000E">
        <w:rPr>
          <w:rFonts w:ascii="Times New Roman" w:eastAsiaTheme="minorEastAsia" w:hAnsi="Times New Roman" w:cs="Times New Roman"/>
          <w:sz w:val="24"/>
          <w:szCs w:val="24"/>
        </w:rPr>
        <w:t>cara</w:t>
      </w:r>
      <w:proofErr w:type="gramEnd"/>
      <w:r w:rsidRPr="00E2000E">
        <w:rPr>
          <w:rFonts w:ascii="Times New Roman" w:eastAsiaTheme="minorEastAsia" w:hAnsi="Times New Roman" w:cs="Times New Roman"/>
          <w:sz w:val="24"/>
          <w:szCs w:val="24"/>
        </w:rPr>
        <w:t xml:space="preserve"> mendeskripsikan data yang telah terkumpul sebagaimana adanya tanpa bermaksud membuat kesimpulan yang berlaku untuk umum atau generalisasi.</w:t>
      </w:r>
    </w:p>
    <w:p w14:paraId="01D4A5E7" w14:textId="77777777" w:rsidR="00266252" w:rsidRPr="00E2000E" w:rsidRDefault="00266252" w:rsidP="00424059">
      <w:pPr>
        <w:spacing w:line="240" w:lineRule="auto"/>
        <w:ind w:firstLine="720"/>
        <w:jc w:val="both"/>
        <w:rPr>
          <w:rFonts w:ascii="Times New Roman" w:eastAsiaTheme="minorEastAsia" w:hAnsi="Times New Roman" w:cs="Times New Roman"/>
          <w:sz w:val="24"/>
          <w:szCs w:val="24"/>
        </w:rPr>
      </w:pPr>
    </w:p>
    <w:p w14:paraId="5AB374AB" w14:textId="6DD6E094" w:rsidR="00565963" w:rsidRPr="00E2000E" w:rsidRDefault="00565963"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Analisis Regresi Logistik</w:t>
      </w:r>
    </w:p>
    <w:p w14:paraId="67728E0A" w14:textId="24E50F62" w:rsidR="00EB2FA0" w:rsidRPr="00E2000E" w:rsidRDefault="00EB2FA0" w:rsidP="00424059">
      <w:pPr>
        <w:spacing w:line="240" w:lineRule="auto"/>
        <w:jc w:val="both"/>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 xml:space="preserve">Y= ∝ +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β</m:t>
              </m:r>
            </m:e>
            <m:sub>
              <m:r>
                <w:rPr>
                  <w:rFonts w:ascii="Cambria Math" w:eastAsiaTheme="minorEastAsia" w:hAnsi="Cambria Math" w:cs="Times New Roman"/>
                  <w:sz w:val="26"/>
                  <w:szCs w:val="26"/>
                </w:rPr>
                <m:t xml:space="preserve">1 </m:t>
              </m:r>
            </m:sub>
          </m:s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β</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β</m:t>
              </m:r>
            </m:e>
            <m:sub>
              <m:r>
                <w:rPr>
                  <w:rFonts w:ascii="Cambria Math" w:eastAsiaTheme="minorEastAsia" w:hAnsi="Cambria Math" w:cs="Times New Roman"/>
                  <w:sz w:val="26"/>
                  <w:szCs w:val="26"/>
                </w:rPr>
                <m:t xml:space="preserve">3 </m:t>
              </m:r>
            </m:sub>
          </m:s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3</m:t>
              </m:r>
            </m:sub>
          </m:sSub>
          <m:r>
            <w:rPr>
              <w:rFonts w:ascii="Cambria Math" w:eastAsiaTheme="minorEastAsia" w:hAnsi="Cambria Math" w:cs="Times New Roman"/>
              <w:sz w:val="26"/>
              <w:szCs w:val="26"/>
            </w:rPr>
            <m:t>+ ε</m:t>
          </m:r>
        </m:oMath>
      </m:oMathPara>
    </w:p>
    <w:p w14:paraId="69A284CB" w14:textId="77777777" w:rsidR="00EB2FA0" w:rsidRPr="00E2000E" w:rsidRDefault="00EB2FA0" w:rsidP="00424059">
      <w:pPr>
        <w:spacing w:line="240" w:lineRule="auto"/>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Keterangan :</w:t>
      </w:r>
      <w:proofErr w:type="gramEnd"/>
      <w:r w:rsidRPr="00E2000E">
        <w:rPr>
          <w:rFonts w:ascii="Times New Roman" w:eastAsiaTheme="minorEastAsia" w:hAnsi="Times New Roman" w:cs="Times New Roman"/>
          <w:sz w:val="24"/>
          <w:szCs w:val="24"/>
        </w:rPr>
        <w:t xml:space="preserve"> </w:t>
      </w:r>
    </w:p>
    <w:p w14:paraId="1ACD414E" w14:textId="77777777" w:rsidR="00EB2FA0" w:rsidRPr="00823766" w:rsidRDefault="00EB2FA0" w:rsidP="00424059">
      <w:pPr>
        <w:spacing w:line="240" w:lineRule="auto"/>
        <w:jc w:val="both"/>
        <w:rPr>
          <w:rFonts w:ascii="Times New Roman" w:eastAsiaTheme="minorEastAsia" w:hAnsi="Times New Roman" w:cs="Times New Roman"/>
          <w:i/>
          <w:iCs/>
          <w:sz w:val="24"/>
          <w:szCs w:val="24"/>
        </w:rPr>
      </w:pPr>
      <w:proofErr w:type="gramStart"/>
      <w:r w:rsidRPr="00E2000E">
        <w:rPr>
          <w:rFonts w:ascii="Times New Roman" w:eastAsiaTheme="minorEastAsia" w:hAnsi="Times New Roman" w:cs="Times New Roman"/>
          <w:sz w:val="24"/>
          <w:szCs w:val="24"/>
        </w:rPr>
        <w:t>Y :</w:t>
      </w:r>
      <w:proofErr w:type="gramEnd"/>
      <w:r w:rsidRPr="00E2000E">
        <w:rPr>
          <w:rFonts w:ascii="Times New Roman" w:eastAsiaTheme="minorEastAsia" w:hAnsi="Times New Roman" w:cs="Times New Roman"/>
          <w:sz w:val="24"/>
          <w:szCs w:val="24"/>
        </w:rPr>
        <w:t xml:space="preserve"> Probabilitas kesulitas keuangan </w:t>
      </w:r>
      <w:r w:rsidRPr="00E2000E">
        <w:rPr>
          <w:rFonts w:ascii="Times New Roman" w:eastAsiaTheme="minorEastAsia" w:hAnsi="Times New Roman" w:cs="Times New Roman"/>
          <w:sz w:val="24"/>
          <w:szCs w:val="24"/>
        </w:rPr>
        <w:tab/>
      </w:r>
      <w:r w:rsidRPr="00E2000E">
        <w:rPr>
          <w:rFonts w:ascii="Times New Roman" w:eastAsiaTheme="minorEastAsia" w:hAnsi="Times New Roman" w:cs="Times New Roman"/>
          <w:sz w:val="24"/>
          <w:szCs w:val="24"/>
        </w:rPr>
        <w:tab/>
      </w:r>
      <w:r w:rsidRPr="00E2000E">
        <w:rPr>
          <w:rFonts w:ascii="Times New Roman" w:eastAsiaTheme="minorEastAsia" w:hAnsi="Times New Roman" w:cs="Times New Roman"/>
          <w:sz w:val="24"/>
          <w:szCs w:val="24"/>
        </w:rPr>
        <w:tab/>
        <w:t xml:space="preserve">β3 : Koefisien </w:t>
      </w:r>
      <w:r w:rsidRPr="00823766">
        <w:rPr>
          <w:rFonts w:ascii="Times New Roman" w:eastAsiaTheme="minorEastAsia" w:hAnsi="Times New Roman" w:cs="Times New Roman"/>
          <w:i/>
          <w:iCs/>
          <w:sz w:val="24"/>
          <w:szCs w:val="24"/>
        </w:rPr>
        <w:t>Leverage</w:t>
      </w:r>
    </w:p>
    <w:p w14:paraId="4F4F13D8" w14:textId="77777777" w:rsidR="00EB2FA0" w:rsidRPr="00E2000E" w:rsidRDefault="00EB2FA0" w:rsidP="00424059">
      <w:pPr>
        <w:spacing w:line="240" w:lineRule="auto"/>
        <w:jc w:val="both"/>
        <w:rPr>
          <w:rFonts w:ascii="Times New Roman" w:eastAsiaTheme="minorEastAsia" w:hAnsi="Times New Roman" w:cs="Times New Roman"/>
          <w:sz w:val="24"/>
          <w:szCs w:val="24"/>
        </w:rPr>
      </w:pPr>
      <w:proofErr w:type="gramStart"/>
      <w:r w:rsidRPr="00E2000E">
        <w:rPr>
          <w:rFonts w:ascii="Cambria Math" w:eastAsiaTheme="minorEastAsia" w:hAnsi="Cambria Math" w:cs="Cambria Math"/>
          <w:sz w:val="24"/>
          <w:szCs w:val="24"/>
        </w:rPr>
        <w:t>∝</w:t>
      </w:r>
      <w:r w:rsidRPr="00E2000E">
        <w:rPr>
          <w:rFonts w:ascii="Times New Roman" w:eastAsiaTheme="minorEastAsia" w:hAnsi="Times New Roman" w:cs="Times New Roman"/>
          <w:sz w:val="24"/>
          <w:szCs w:val="24"/>
        </w:rPr>
        <w:t xml:space="preserve"> :</w:t>
      </w:r>
      <w:proofErr w:type="gramEnd"/>
      <w:r w:rsidRPr="00E2000E">
        <w:rPr>
          <w:rFonts w:ascii="Times New Roman" w:eastAsiaTheme="minorEastAsia" w:hAnsi="Times New Roman" w:cs="Times New Roman"/>
          <w:sz w:val="24"/>
          <w:szCs w:val="24"/>
        </w:rPr>
        <w:t xml:space="preserve"> Konstanta</w:t>
      </w:r>
      <w:r w:rsidRPr="00E2000E">
        <w:rPr>
          <w:rFonts w:ascii="Times New Roman" w:eastAsiaTheme="minorEastAsia" w:hAnsi="Times New Roman" w:cs="Times New Roman"/>
          <w:sz w:val="24"/>
          <w:szCs w:val="24"/>
        </w:rPr>
        <w:tab/>
      </w:r>
      <w:r w:rsidRPr="00E2000E">
        <w:rPr>
          <w:rFonts w:ascii="Times New Roman" w:eastAsiaTheme="minorEastAsia" w:hAnsi="Times New Roman" w:cs="Times New Roman"/>
          <w:sz w:val="24"/>
          <w:szCs w:val="24"/>
        </w:rPr>
        <w:tab/>
      </w:r>
      <w:r w:rsidRPr="00E2000E">
        <w:rPr>
          <w:rFonts w:ascii="Times New Roman" w:eastAsiaTheme="minorEastAsia" w:hAnsi="Times New Roman" w:cs="Times New Roman"/>
          <w:sz w:val="24"/>
          <w:szCs w:val="24"/>
        </w:rPr>
        <w:tab/>
      </w:r>
      <w:r w:rsidRPr="00E2000E">
        <w:rPr>
          <w:rFonts w:ascii="Times New Roman" w:eastAsiaTheme="minorEastAsia" w:hAnsi="Times New Roman" w:cs="Times New Roman"/>
          <w:sz w:val="24"/>
          <w:szCs w:val="24"/>
        </w:rPr>
        <w:tab/>
      </w:r>
      <w:r w:rsidRPr="00E2000E">
        <w:rPr>
          <w:rFonts w:ascii="Times New Roman" w:eastAsiaTheme="minorEastAsia" w:hAnsi="Times New Roman" w:cs="Times New Roman"/>
          <w:sz w:val="24"/>
          <w:szCs w:val="24"/>
        </w:rPr>
        <w:tab/>
      </w:r>
      <w:r w:rsidRPr="00E2000E">
        <w:rPr>
          <w:rFonts w:ascii="Times New Roman" w:eastAsiaTheme="minorEastAsia" w:hAnsi="Times New Roman" w:cs="Times New Roman"/>
          <w:sz w:val="24"/>
          <w:szCs w:val="24"/>
        </w:rPr>
        <w:tab/>
        <w:t xml:space="preserve">X3 : </w:t>
      </w:r>
      <w:r w:rsidRPr="00823766">
        <w:rPr>
          <w:rFonts w:ascii="Times New Roman" w:eastAsiaTheme="minorEastAsia" w:hAnsi="Times New Roman" w:cs="Times New Roman"/>
          <w:i/>
          <w:iCs/>
          <w:sz w:val="24"/>
          <w:szCs w:val="24"/>
        </w:rPr>
        <w:t>Leverage</w:t>
      </w:r>
    </w:p>
    <w:p w14:paraId="27B91C63" w14:textId="77777777" w:rsidR="00EB2FA0" w:rsidRPr="00E2000E" w:rsidRDefault="00EB2FA0" w:rsidP="00424059">
      <w:pPr>
        <w:spacing w:line="240" w:lineRule="auto"/>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β1 :</w:t>
      </w:r>
      <w:proofErr w:type="gramEnd"/>
      <w:r w:rsidRPr="00E2000E">
        <w:rPr>
          <w:rFonts w:ascii="Times New Roman" w:eastAsiaTheme="minorEastAsia" w:hAnsi="Times New Roman" w:cs="Times New Roman"/>
          <w:sz w:val="24"/>
          <w:szCs w:val="24"/>
        </w:rPr>
        <w:t xml:space="preserve"> Koefisien Regresi Likuiditas</w:t>
      </w:r>
    </w:p>
    <w:p w14:paraId="0382D06B" w14:textId="77777777" w:rsidR="00EB2FA0" w:rsidRPr="00E2000E" w:rsidRDefault="00EB2FA0" w:rsidP="00424059">
      <w:pPr>
        <w:spacing w:line="240" w:lineRule="auto"/>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X1 :</w:t>
      </w:r>
      <w:proofErr w:type="gramEnd"/>
      <w:r w:rsidRPr="00E2000E">
        <w:rPr>
          <w:rFonts w:ascii="Times New Roman" w:eastAsiaTheme="minorEastAsia" w:hAnsi="Times New Roman" w:cs="Times New Roman"/>
          <w:sz w:val="24"/>
          <w:szCs w:val="24"/>
        </w:rPr>
        <w:t xml:space="preserve"> Likuiditas</w:t>
      </w:r>
    </w:p>
    <w:p w14:paraId="4C82532A" w14:textId="77777777" w:rsidR="00EB2FA0" w:rsidRPr="00E2000E" w:rsidRDefault="00EB2FA0" w:rsidP="00424059">
      <w:pPr>
        <w:spacing w:line="240" w:lineRule="auto"/>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β2 :</w:t>
      </w:r>
      <w:proofErr w:type="gramEnd"/>
      <w:r w:rsidRPr="00E2000E">
        <w:rPr>
          <w:rFonts w:ascii="Times New Roman" w:eastAsiaTheme="minorEastAsia" w:hAnsi="Times New Roman" w:cs="Times New Roman"/>
          <w:sz w:val="24"/>
          <w:szCs w:val="24"/>
        </w:rPr>
        <w:t xml:space="preserve"> Koefisien Regresi Profitabilitas</w:t>
      </w:r>
    </w:p>
    <w:p w14:paraId="028BEC09" w14:textId="00EED7CF" w:rsidR="00EB2FA0" w:rsidRPr="00E2000E" w:rsidRDefault="00EB2FA0" w:rsidP="00424059">
      <w:pPr>
        <w:spacing w:line="240" w:lineRule="auto"/>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X2 :</w:t>
      </w:r>
      <w:proofErr w:type="gramEnd"/>
      <w:r w:rsidRPr="00E2000E">
        <w:rPr>
          <w:rFonts w:ascii="Times New Roman" w:eastAsiaTheme="minorEastAsia" w:hAnsi="Times New Roman" w:cs="Times New Roman"/>
          <w:sz w:val="24"/>
          <w:szCs w:val="24"/>
        </w:rPr>
        <w:t xml:space="preserve"> Profitabilitas</w:t>
      </w:r>
    </w:p>
    <w:p w14:paraId="65D9C3CA" w14:textId="77777777" w:rsidR="00EB2FA0" w:rsidRPr="00E2000E" w:rsidRDefault="00EB2FA0" w:rsidP="00424059">
      <w:pPr>
        <w:spacing w:line="240" w:lineRule="auto"/>
        <w:jc w:val="both"/>
        <w:rPr>
          <w:rFonts w:ascii="Times New Roman" w:eastAsiaTheme="minorEastAsia" w:hAnsi="Times New Roman" w:cs="Times New Roman"/>
          <w:sz w:val="24"/>
          <w:szCs w:val="24"/>
        </w:rPr>
      </w:pPr>
    </w:p>
    <w:p w14:paraId="13B54001" w14:textId="271EB3C8" w:rsidR="00565963" w:rsidRPr="00E2000E" w:rsidRDefault="00565963"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Pengujian Hipotesis</w:t>
      </w:r>
    </w:p>
    <w:p w14:paraId="5FE3CCD5" w14:textId="26D2CD02" w:rsidR="00565963" w:rsidRPr="00E2000E" w:rsidRDefault="00EB2FA0" w:rsidP="00424059">
      <w:pPr>
        <w:spacing w:line="240" w:lineRule="auto"/>
        <w:ind w:firstLine="720"/>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Uji hipotesis dilakukan untuk memeriksa koefisien β secara individual yang didasarkan atas variabel yang berpengaruh secara signifikan terhadap model dengan tahapan menentukan level of significance (α) sebesar 5%. Keputusan penerimaan hipotesis Ho maupun H1 berdasarkan kriteria: (a) Ho diterima jika nilai Sig &gt; 0,05, (b) Ho ditolak jika nilai Sig &lt; 0,05.  </w:t>
      </w:r>
    </w:p>
    <w:p w14:paraId="000F8A37" w14:textId="6F361434" w:rsidR="003D0495" w:rsidRPr="00E2000E" w:rsidRDefault="003D0495" w:rsidP="00424059">
      <w:pPr>
        <w:spacing w:line="240" w:lineRule="auto"/>
        <w:ind w:firstLine="720"/>
        <w:jc w:val="both"/>
        <w:rPr>
          <w:rFonts w:ascii="Times New Roman" w:eastAsiaTheme="minorEastAsia" w:hAnsi="Times New Roman" w:cs="Times New Roman"/>
          <w:sz w:val="24"/>
          <w:szCs w:val="24"/>
        </w:rPr>
      </w:pPr>
    </w:p>
    <w:p w14:paraId="08B1FFE3" w14:textId="2FB2656F" w:rsidR="003D0495" w:rsidRPr="00E2000E" w:rsidRDefault="003D0495" w:rsidP="00424059">
      <w:pPr>
        <w:spacing w:line="240" w:lineRule="auto"/>
        <w:ind w:firstLine="720"/>
        <w:jc w:val="both"/>
        <w:rPr>
          <w:rFonts w:ascii="Times New Roman" w:eastAsiaTheme="minorEastAsia" w:hAnsi="Times New Roman" w:cs="Times New Roman"/>
          <w:sz w:val="24"/>
          <w:szCs w:val="24"/>
        </w:rPr>
      </w:pPr>
    </w:p>
    <w:p w14:paraId="69EA0F1D" w14:textId="5352C9CA" w:rsidR="003D0495" w:rsidRPr="00E2000E" w:rsidRDefault="003D0495" w:rsidP="00424059">
      <w:pPr>
        <w:spacing w:line="240" w:lineRule="auto"/>
        <w:ind w:firstLine="720"/>
        <w:jc w:val="both"/>
        <w:rPr>
          <w:rFonts w:ascii="Times New Roman" w:eastAsiaTheme="minorEastAsia" w:hAnsi="Times New Roman" w:cs="Times New Roman"/>
          <w:sz w:val="24"/>
          <w:szCs w:val="24"/>
        </w:rPr>
      </w:pPr>
    </w:p>
    <w:p w14:paraId="2A1426B2" w14:textId="621D4C1C" w:rsidR="003D0495" w:rsidRPr="00E2000E" w:rsidRDefault="003D0495" w:rsidP="00424059">
      <w:pPr>
        <w:spacing w:line="240" w:lineRule="auto"/>
        <w:ind w:firstLine="720"/>
        <w:jc w:val="both"/>
        <w:rPr>
          <w:rFonts w:ascii="Times New Roman" w:eastAsiaTheme="minorEastAsia" w:hAnsi="Times New Roman" w:cs="Times New Roman"/>
          <w:sz w:val="24"/>
          <w:szCs w:val="24"/>
        </w:rPr>
      </w:pPr>
    </w:p>
    <w:p w14:paraId="18FDB906" w14:textId="58AFCF67" w:rsidR="003D0495" w:rsidRPr="00E2000E" w:rsidRDefault="003D0495" w:rsidP="00424059">
      <w:pPr>
        <w:spacing w:line="240" w:lineRule="auto"/>
        <w:ind w:firstLine="720"/>
        <w:jc w:val="both"/>
        <w:rPr>
          <w:rFonts w:ascii="Times New Roman" w:eastAsiaTheme="minorEastAsia" w:hAnsi="Times New Roman" w:cs="Times New Roman"/>
          <w:sz w:val="24"/>
          <w:szCs w:val="24"/>
        </w:rPr>
      </w:pPr>
    </w:p>
    <w:p w14:paraId="6BB49368" w14:textId="77777777" w:rsidR="003D0495" w:rsidRPr="00E2000E" w:rsidRDefault="003D0495" w:rsidP="00424059">
      <w:pPr>
        <w:spacing w:line="240" w:lineRule="auto"/>
        <w:ind w:firstLine="720"/>
        <w:jc w:val="both"/>
        <w:rPr>
          <w:rFonts w:ascii="Times New Roman" w:eastAsiaTheme="minorEastAsia" w:hAnsi="Times New Roman" w:cs="Times New Roman"/>
          <w:sz w:val="24"/>
          <w:szCs w:val="24"/>
        </w:rPr>
      </w:pPr>
    </w:p>
    <w:p w14:paraId="6C267915" w14:textId="1B000A33" w:rsidR="00326C5A" w:rsidRPr="00E2000E" w:rsidRDefault="00326C5A" w:rsidP="00424059">
      <w:pPr>
        <w:spacing w:line="240" w:lineRule="auto"/>
        <w:ind w:firstLine="720"/>
        <w:jc w:val="both"/>
        <w:rPr>
          <w:rFonts w:ascii="Times New Roman" w:eastAsiaTheme="minorEastAsia" w:hAnsi="Times New Roman" w:cs="Times New Roman"/>
          <w:sz w:val="24"/>
          <w:szCs w:val="24"/>
        </w:rPr>
      </w:pPr>
    </w:p>
    <w:p w14:paraId="6B940BD5" w14:textId="2FD85BBB" w:rsidR="00326C5A" w:rsidRPr="00E2000E" w:rsidRDefault="00326C5A" w:rsidP="00424059">
      <w:pPr>
        <w:spacing w:line="240" w:lineRule="auto"/>
        <w:ind w:firstLine="720"/>
        <w:jc w:val="center"/>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HASIL PENELITIAN</w:t>
      </w:r>
    </w:p>
    <w:p w14:paraId="1A43D11B" w14:textId="3FE2E9B8" w:rsidR="0043640D" w:rsidRPr="00E2000E" w:rsidRDefault="008C591C"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Analisis Statistik Deskriptif</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00"/>
        <w:gridCol w:w="1008"/>
        <w:gridCol w:w="1056"/>
        <w:gridCol w:w="1085"/>
        <w:gridCol w:w="1010"/>
        <w:gridCol w:w="1423"/>
      </w:tblGrid>
      <w:tr w:rsidR="003D0495" w:rsidRPr="00E2000E" w14:paraId="40480A86" w14:textId="77777777" w:rsidTr="00045AF5">
        <w:trPr>
          <w:trHeight w:val="202"/>
          <w:jc w:val="center"/>
        </w:trPr>
        <w:tc>
          <w:tcPr>
            <w:tcW w:w="7282" w:type="dxa"/>
            <w:gridSpan w:val="6"/>
            <w:tcBorders>
              <w:top w:val="nil"/>
              <w:left w:val="nil"/>
              <w:right w:val="nil"/>
            </w:tcBorders>
          </w:tcPr>
          <w:p w14:paraId="35029CD9" w14:textId="77777777" w:rsidR="003D0495" w:rsidRPr="00E2000E" w:rsidRDefault="003D0495" w:rsidP="00424059">
            <w:pPr>
              <w:pStyle w:val="TableParagraph"/>
              <w:spacing w:before="0"/>
              <w:ind w:left="2729" w:right="2692"/>
              <w:jc w:val="center"/>
              <w:rPr>
                <w:rFonts w:ascii="Times New Roman" w:hAnsi="Times New Roman" w:cs="Times New Roman"/>
                <w:b/>
                <w:sz w:val="18"/>
              </w:rPr>
            </w:pPr>
            <w:r w:rsidRPr="00E2000E">
              <w:rPr>
                <w:rFonts w:ascii="Times New Roman" w:hAnsi="Times New Roman" w:cs="Times New Roman"/>
                <w:b/>
                <w:sz w:val="18"/>
              </w:rPr>
              <w:t>Descriptive Statistics</w:t>
            </w:r>
          </w:p>
        </w:tc>
      </w:tr>
      <w:tr w:rsidR="003D0495" w:rsidRPr="00E2000E" w14:paraId="2D9D6813" w14:textId="77777777" w:rsidTr="00045AF5">
        <w:trPr>
          <w:trHeight w:val="315"/>
          <w:jc w:val="center"/>
        </w:trPr>
        <w:tc>
          <w:tcPr>
            <w:tcW w:w="1700" w:type="dxa"/>
          </w:tcPr>
          <w:p w14:paraId="26C87A6B" w14:textId="77777777" w:rsidR="003D0495" w:rsidRPr="00E2000E" w:rsidRDefault="003D0495" w:rsidP="00424059">
            <w:pPr>
              <w:pStyle w:val="TableParagraph"/>
              <w:spacing w:before="0"/>
              <w:jc w:val="left"/>
              <w:rPr>
                <w:rFonts w:ascii="Times New Roman" w:hAnsi="Times New Roman" w:cs="Times New Roman"/>
                <w:sz w:val="18"/>
              </w:rPr>
            </w:pPr>
          </w:p>
        </w:tc>
        <w:tc>
          <w:tcPr>
            <w:tcW w:w="1008" w:type="dxa"/>
            <w:tcBorders>
              <w:right w:val="single" w:sz="8" w:space="0" w:color="000000"/>
            </w:tcBorders>
          </w:tcPr>
          <w:p w14:paraId="740D1623" w14:textId="77777777" w:rsidR="003D0495" w:rsidRPr="00E2000E" w:rsidRDefault="003D0495" w:rsidP="00424059">
            <w:pPr>
              <w:pStyle w:val="TableParagraph"/>
              <w:ind w:left="35"/>
              <w:jc w:val="center"/>
              <w:rPr>
                <w:rFonts w:ascii="Times New Roman" w:hAnsi="Times New Roman" w:cs="Times New Roman"/>
                <w:sz w:val="18"/>
              </w:rPr>
            </w:pPr>
            <w:r w:rsidRPr="00E2000E">
              <w:rPr>
                <w:rFonts w:ascii="Times New Roman" w:hAnsi="Times New Roman" w:cs="Times New Roman"/>
                <w:w w:val="99"/>
                <w:sz w:val="18"/>
              </w:rPr>
              <w:t>N</w:t>
            </w:r>
          </w:p>
        </w:tc>
        <w:tc>
          <w:tcPr>
            <w:tcW w:w="1056" w:type="dxa"/>
            <w:tcBorders>
              <w:left w:val="single" w:sz="8" w:space="0" w:color="000000"/>
              <w:right w:val="single" w:sz="8" w:space="0" w:color="000000"/>
            </w:tcBorders>
          </w:tcPr>
          <w:p w14:paraId="3517308E" w14:textId="77777777" w:rsidR="003D0495" w:rsidRPr="00E2000E" w:rsidRDefault="003D0495" w:rsidP="00424059">
            <w:pPr>
              <w:pStyle w:val="TableParagraph"/>
              <w:ind w:left="169"/>
              <w:jc w:val="left"/>
              <w:rPr>
                <w:rFonts w:ascii="Times New Roman" w:hAnsi="Times New Roman" w:cs="Times New Roman"/>
                <w:sz w:val="18"/>
              </w:rPr>
            </w:pPr>
            <w:r w:rsidRPr="00E2000E">
              <w:rPr>
                <w:rFonts w:ascii="Times New Roman" w:hAnsi="Times New Roman" w:cs="Times New Roman"/>
                <w:sz w:val="18"/>
              </w:rPr>
              <w:t>Minimum</w:t>
            </w:r>
          </w:p>
        </w:tc>
        <w:tc>
          <w:tcPr>
            <w:tcW w:w="1085" w:type="dxa"/>
            <w:tcBorders>
              <w:left w:val="single" w:sz="8" w:space="0" w:color="000000"/>
              <w:right w:val="single" w:sz="8" w:space="0" w:color="000000"/>
            </w:tcBorders>
          </w:tcPr>
          <w:p w14:paraId="55AE8A88" w14:textId="77777777" w:rsidR="003D0495" w:rsidRPr="00E2000E" w:rsidRDefault="003D0495" w:rsidP="00424059">
            <w:pPr>
              <w:pStyle w:val="TableParagraph"/>
              <w:ind w:left="160"/>
              <w:jc w:val="left"/>
              <w:rPr>
                <w:rFonts w:ascii="Times New Roman" w:hAnsi="Times New Roman" w:cs="Times New Roman"/>
                <w:sz w:val="18"/>
              </w:rPr>
            </w:pPr>
            <w:r w:rsidRPr="00E2000E">
              <w:rPr>
                <w:rFonts w:ascii="Times New Roman" w:hAnsi="Times New Roman" w:cs="Times New Roman"/>
                <w:sz w:val="18"/>
              </w:rPr>
              <w:t>Maximum</w:t>
            </w:r>
          </w:p>
        </w:tc>
        <w:tc>
          <w:tcPr>
            <w:tcW w:w="1010" w:type="dxa"/>
            <w:tcBorders>
              <w:left w:val="single" w:sz="8" w:space="0" w:color="000000"/>
              <w:right w:val="single" w:sz="8" w:space="0" w:color="000000"/>
            </w:tcBorders>
          </w:tcPr>
          <w:p w14:paraId="2405602B" w14:textId="77777777" w:rsidR="003D0495" w:rsidRPr="00E2000E" w:rsidRDefault="003D0495" w:rsidP="00424059">
            <w:pPr>
              <w:pStyle w:val="TableParagraph"/>
              <w:ind w:left="287"/>
              <w:jc w:val="left"/>
              <w:rPr>
                <w:rFonts w:ascii="Times New Roman" w:hAnsi="Times New Roman" w:cs="Times New Roman"/>
                <w:sz w:val="18"/>
              </w:rPr>
            </w:pPr>
            <w:r w:rsidRPr="00E2000E">
              <w:rPr>
                <w:rFonts w:ascii="Times New Roman" w:hAnsi="Times New Roman" w:cs="Times New Roman"/>
                <w:sz w:val="18"/>
              </w:rPr>
              <w:t>Mean</w:t>
            </w:r>
          </w:p>
        </w:tc>
        <w:tc>
          <w:tcPr>
            <w:tcW w:w="1423" w:type="dxa"/>
            <w:tcBorders>
              <w:left w:val="single" w:sz="8" w:space="0" w:color="000000"/>
            </w:tcBorders>
          </w:tcPr>
          <w:p w14:paraId="7D472683" w14:textId="77777777" w:rsidR="003D0495" w:rsidRPr="00E2000E" w:rsidRDefault="003D0495" w:rsidP="00424059">
            <w:pPr>
              <w:pStyle w:val="TableParagraph"/>
              <w:ind w:left="153"/>
              <w:jc w:val="left"/>
              <w:rPr>
                <w:rFonts w:ascii="Times New Roman" w:hAnsi="Times New Roman" w:cs="Times New Roman"/>
                <w:sz w:val="18"/>
              </w:rPr>
            </w:pPr>
            <w:r w:rsidRPr="00E2000E">
              <w:rPr>
                <w:rFonts w:ascii="Times New Roman" w:hAnsi="Times New Roman" w:cs="Times New Roman"/>
                <w:sz w:val="18"/>
              </w:rPr>
              <w:t>Std. Deviation</w:t>
            </w:r>
          </w:p>
        </w:tc>
      </w:tr>
      <w:tr w:rsidR="003D0495" w:rsidRPr="00E2000E" w14:paraId="628E4AD9" w14:textId="77777777" w:rsidTr="00045AF5">
        <w:trPr>
          <w:trHeight w:val="377"/>
          <w:jc w:val="center"/>
        </w:trPr>
        <w:tc>
          <w:tcPr>
            <w:tcW w:w="1700" w:type="dxa"/>
            <w:tcBorders>
              <w:bottom w:val="nil"/>
            </w:tcBorders>
          </w:tcPr>
          <w:p w14:paraId="0AAE7DBE" w14:textId="77777777" w:rsidR="003D0495" w:rsidRPr="00E2000E" w:rsidRDefault="003D0495" w:rsidP="00424059">
            <w:pPr>
              <w:pStyle w:val="TableParagraph"/>
              <w:ind w:left="75"/>
              <w:jc w:val="left"/>
              <w:rPr>
                <w:rFonts w:ascii="Times New Roman" w:hAnsi="Times New Roman" w:cs="Times New Roman"/>
                <w:sz w:val="18"/>
              </w:rPr>
            </w:pPr>
            <w:r w:rsidRPr="00E2000E">
              <w:rPr>
                <w:rFonts w:ascii="Times New Roman" w:hAnsi="Times New Roman" w:cs="Times New Roman"/>
                <w:sz w:val="18"/>
              </w:rPr>
              <w:t>Likuiditas</w:t>
            </w:r>
          </w:p>
        </w:tc>
        <w:tc>
          <w:tcPr>
            <w:tcW w:w="1008" w:type="dxa"/>
            <w:tcBorders>
              <w:bottom w:val="nil"/>
              <w:right w:val="single" w:sz="8" w:space="0" w:color="000000"/>
            </w:tcBorders>
          </w:tcPr>
          <w:p w14:paraId="631A9785" w14:textId="77777777" w:rsidR="003D0495" w:rsidRPr="00E2000E" w:rsidRDefault="003D0495" w:rsidP="00424059">
            <w:pPr>
              <w:pStyle w:val="TableParagraph"/>
              <w:ind w:right="36"/>
              <w:rPr>
                <w:rFonts w:ascii="Times New Roman" w:hAnsi="Times New Roman" w:cs="Times New Roman"/>
                <w:sz w:val="18"/>
              </w:rPr>
            </w:pPr>
            <w:r w:rsidRPr="00E2000E">
              <w:rPr>
                <w:rFonts w:ascii="Times New Roman" w:hAnsi="Times New Roman" w:cs="Times New Roman"/>
                <w:w w:val="95"/>
                <w:sz w:val="18"/>
              </w:rPr>
              <w:t>69</w:t>
            </w:r>
          </w:p>
        </w:tc>
        <w:tc>
          <w:tcPr>
            <w:tcW w:w="1056" w:type="dxa"/>
            <w:tcBorders>
              <w:left w:val="single" w:sz="8" w:space="0" w:color="000000"/>
              <w:bottom w:val="nil"/>
              <w:right w:val="single" w:sz="8" w:space="0" w:color="000000"/>
            </w:tcBorders>
          </w:tcPr>
          <w:p w14:paraId="0E33BDAF" w14:textId="77777777" w:rsidR="003D0495" w:rsidRPr="00E2000E" w:rsidRDefault="003D0495" w:rsidP="00424059">
            <w:pPr>
              <w:pStyle w:val="TableParagraph"/>
              <w:ind w:right="39"/>
              <w:rPr>
                <w:rFonts w:ascii="Times New Roman" w:hAnsi="Times New Roman" w:cs="Times New Roman"/>
                <w:sz w:val="18"/>
              </w:rPr>
            </w:pPr>
            <w:r w:rsidRPr="00E2000E">
              <w:rPr>
                <w:rFonts w:ascii="Times New Roman" w:hAnsi="Times New Roman" w:cs="Times New Roman"/>
                <w:w w:val="95"/>
                <w:sz w:val="18"/>
              </w:rPr>
              <w:t>.15</w:t>
            </w:r>
          </w:p>
        </w:tc>
        <w:tc>
          <w:tcPr>
            <w:tcW w:w="1085" w:type="dxa"/>
            <w:tcBorders>
              <w:left w:val="single" w:sz="8" w:space="0" w:color="000000"/>
              <w:bottom w:val="nil"/>
              <w:right w:val="single" w:sz="8" w:space="0" w:color="000000"/>
            </w:tcBorders>
          </w:tcPr>
          <w:p w14:paraId="7200996B" w14:textId="77777777" w:rsidR="003D0495" w:rsidRPr="00E2000E" w:rsidRDefault="003D0495" w:rsidP="00424059">
            <w:pPr>
              <w:pStyle w:val="TableParagraph"/>
              <w:ind w:right="37"/>
              <w:rPr>
                <w:rFonts w:ascii="Times New Roman" w:hAnsi="Times New Roman" w:cs="Times New Roman"/>
                <w:sz w:val="18"/>
              </w:rPr>
            </w:pPr>
            <w:r w:rsidRPr="00E2000E">
              <w:rPr>
                <w:rFonts w:ascii="Times New Roman" w:hAnsi="Times New Roman" w:cs="Times New Roman"/>
                <w:w w:val="95"/>
                <w:sz w:val="18"/>
              </w:rPr>
              <w:t>13.27</w:t>
            </w:r>
          </w:p>
        </w:tc>
        <w:tc>
          <w:tcPr>
            <w:tcW w:w="1010" w:type="dxa"/>
            <w:tcBorders>
              <w:left w:val="single" w:sz="8" w:space="0" w:color="000000"/>
              <w:bottom w:val="nil"/>
              <w:right w:val="single" w:sz="8" w:space="0" w:color="000000"/>
            </w:tcBorders>
          </w:tcPr>
          <w:p w14:paraId="1C0A9C94" w14:textId="77777777" w:rsidR="003D0495" w:rsidRPr="00E2000E" w:rsidRDefault="003D0495" w:rsidP="00424059">
            <w:pPr>
              <w:pStyle w:val="TableParagraph"/>
              <w:ind w:right="39"/>
              <w:rPr>
                <w:rFonts w:ascii="Times New Roman" w:hAnsi="Times New Roman" w:cs="Times New Roman"/>
                <w:sz w:val="18"/>
              </w:rPr>
            </w:pPr>
            <w:r w:rsidRPr="00E2000E">
              <w:rPr>
                <w:rFonts w:ascii="Times New Roman" w:hAnsi="Times New Roman" w:cs="Times New Roman"/>
                <w:sz w:val="18"/>
              </w:rPr>
              <w:t>2.7993</w:t>
            </w:r>
          </w:p>
        </w:tc>
        <w:tc>
          <w:tcPr>
            <w:tcW w:w="1423" w:type="dxa"/>
            <w:tcBorders>
              <w:left w:val="single" w:sz="8" w:space="0" w:color="000000"/>
              <w:bottom w:val="nil"/>
            </w:tcBorders>
          </w:tcPr>
          <w:p w14:paraId="5E25933C" w14:textId="77777777" w:rsidR="003D0495" w:rsidRPr="00E2000E" w:rsidRDefault="003D0495" w:rsidP="00424059">
            <w:pPr>
              <w:pStyle w:val="TableParagraph"/>
              <w:ind w:right="36"/>
              <w:rPr>
                <w:rFonts w:ascii="Times New Roman" w:hAnsi="Times New Roman" w:cs="Times New Roman"/>
                <w:sz w:val="18"/>
              </w:rPr>
            </w:pPr>
            <w:r w:rsidRPr="00E2000E">
              <w:rPr>
                <w:rFonts w:ascii="Times New Roman" w:hAnsi="Times New Roman" w:cs="Times New Roman"/>
                <w:sz w:val="18"/>
              </w:rPr>
              <w:t>2.63411</w:t>
            </w:r>
          </w:p>
        </w:tc>
      </w:tr>
      <w:tr w:rsidR="003D0495" w:rsidRPr="00E2000E" w14:paraId="0C6D981E" w14:textId="77777777" w:rsidTr="00045AF5">
        <w:trPr>
          <w:trHeight w:val="319"/>
          <w:jc w:val="center"/>
        </w:trPr>
        <w:tc>
          <w:tcPr>
            <w:tcW w:w="1700" w:type="dxa"/>
            <w:tcBorders>
              <w:top w:val="nil"/>
              <w:bottom w:val="nil"/>
            </w:tcBorders>
          </w:tcPr>
          <w:p w14:paraId="07DA4FCF" w14:textId="77777777" w:rsidR="003D0495" w:rsidRPr="00E2000E" w:rsidRDefault="003D0495" w:rsidP="00424059">
            <w:pPr>
              <w:pStyle w:val="TableParagraph"/>
              <w:spacing w:before="53"/>
              <w:ind w:left="75"/>
              <w:jc w:val="left"/>
              <w:rPr>
                <w:rFonts w:ascii="Times New Roman" w:hAnsi="Times New Roman" w:cs="Times New Roman"/>
                <w:sz w:val="18"/>
              </w:rPr>
            </w:pPr>
            <w:r w:rsidRPr="00E2000E">
              <w:rPr>
                <w:rFonts w:ascii="Times New Roman" w:hAnsi="Times New Roman" w:cs="Times New Roman"/>
                <w:sz w:val="18"/>
              </w:rPr>
              <w:t>Profitabilitas</w:t>
            </w:r>
          </w:p>
        </w:tc>
        <w:tc>
          <w:tcPr>
            <w:tcW w:w="1008" w:type="dxa"/>
            <w:tcBorders>
              <w:top w:val="nil"/>
              <w:bottom w:val="nil"/>
              <w:right w:val="single" w:sz="8" w:space="0" w:color="000000"/>
            </w:tcBorders>
          </w:tcPr>
          <w:p w14:paraId="5D347E08" w14:textId="77777777" w:rsidR="003D0495" w:rsidRPr="00E2000E" w:rsidRDefault="003D0495" w:rsidP="00424059">
            <w:pPr>
              <w:pStyle w:val="TableParagraph"/>
              <w:spacing w:before="53"/>
              <w:ind w:right="36"/>
              <w:rPr>
                <w:rFonts w:ascii="Times New Roman" w:hAnsi="Times New Roman" w:cs="Times New Roman"/>
                <w:sz w:val="18"/>
              </w:rPr>
            </w:pPr>
            <w:r w:rsidRPr="00E2000E">
              <w:rPr>
                <w:rFonts w:ascii="Times New Roman" w:hAnsi="Times New Roman" w:cs="Times New Roman"/>
                <w:w w:val="95"/>
                <w:sz w:val="18"/>
              </w:rPr>
              <w:t>69</w:t>
            </w:r>
          </w:p>
        </w:tc>
        <w:tc>
          <w:tcPr>
            <w:tcW w:w="1056" w:type="dxa"/>
            <w:tcBorders>
              <w:top w:val="nil"/>
              <w:left w:val="single" w:sz="8" w:space="0" w:color="000000"/>
              <w:bottom w:val="nil"/>
              <w:right w:val="single" w:sz="8" w:space="0" w:color="000000"/>
            </w:tcBorders>
          </w:tcPr>
          <w:p w14:paraId="41D3DDD6" w14:textId="77777777" w:rsidR="003D0495" w:rsidRPr="00E2000E" w:rsidRDefault="003D0495" w:rsidP="00424059">
            <w:pPr>
              <w:pStyle w:val="TableParagraph"/>
              <w:spacing w:before="53"/>
              <w:ind w:right="39"/>
              <w:rPr>
                <w:rFonts w:ascii="Times New Roman" w:hAnsi="Times New Roman" w:cs="Times New Roman"/>
                <w:sz w:val="18"/>
              </w:rPr>
            </w:pPr>
            <w:r w:rsidRPr="00E2000E">
              <w:rPr>
                <w:rFonts w:ascii="Times New Roman" w:hAnsi="Times New Roman" w:cs="Times New Roman"/>
                <w:w w:val="95"/>
                <w:sz w:val="18"/>
              </w:rPr>
              <w:t>-.15</w:t>
            </w:r>
          </w:p>
        </w:tc>
        <w:tc>
          <w:tcPr>
            <w:tcW w:w="1085" w:type="dxa"/>
            <w:tcBorders>
              <w:top w:val="nil"/>
              <w:left w:val="single" w:sz="8" w:space="0" w:color="000000"/>
              <w:bottom w:val="nil"/>
              <w:right w:val="single" w:sz="8" w:space="0" w:color="000000"/>
            </w:tcBorders>
          </w:tcPr>
          <w:p w14:paraId="77F227EA" w14:textId="77777777" w:rsidR="003D0495" w:rsidRPr="00E2000E" w:rsidRDefault="003D0495" w:rsidP="00424059">
            <w:pPr>
              <w:pStyle w:val="TableParagraph"/>
              <w:spacing w:before="53"/>
              <w:ind w:right="36"/>
              <w:rPr>
                <w:rFonts w:ascii="Times New Roman" w:hAnsi="Times New Roman" w:cs="Times New Roman"/>
                <w:sz w:val="18"/>
              </w:rPr>
            </w:pPr>
            <w:r w:rsidRPr="00E2000E">
              <w:rPr>
                <w:rFonts w:ascii="Times New Roman" w:hAnsi="Times New Roman" w:cs="Times New Roman"/>
                <w:w w:val="95"/>
                <w:sz w:val="18"/>
              </w:rPr>
              <w:t>.61</w:t>
            </w:r>
          </w:p>
        </w:tc>
        <w:tc>
          <w:tcPr>
            <w:tcW w:w="1010" w:type="dxa"/>
            <w:tcBorders>
              <w:top w:val="nil"/>
              <w:left w:val="single" w:sz="8" w:space="0" w:color="000000"/>
              <w:bottom w:val="nil"/>
              <w:right w:val="single" w:sz="8" w:space="0" w:color="000000"/>
            </w:tcBorders>
          </w:tcPr>
          <w:p w14:paraId="1FF23FA9" w14:textId="77777777" w:rsidR="003D0495" w:rsidRPr="00E2000E" w:rsidRDefault="003D0495" w:rsidP="00424059">
            <w:pPr>
              <w:pStyle w:val="TableParagraph"/>
              <w:spacing w:before="53"/>
              <w:ind w:right="39"/>
              <w:rPr>
                <w:rFonts w:ascii="Times New Roman" w:hAnsi="Times New Roman" w:cs="Times New Roman"/>
                <w:sz w:val="18"/>
              </w:rPr>
            </w:pPr>
            <w:r w:rsidRPr="00E2000E">
              <w:rPr>
                <w:rFonts w:ascii="Times New Roman" w:hAnsi="Times New Roman" w:cs="Times New Roman"/>
                <w:w w:val="95"/>
                <w:sz w:val="18"/>
              </w:rPr>
              <w:t>.0863</w:t>
            </w:r>
          </w:p>
        </w:tc>
        <w:tc>
          <w:tcPr>
            <w:tcW w:w="1423" w:type="dxa"/>
            <w:tcBorders>
              <w:top w:val="nil"/>
              <w:left w:val="single" w:sz="8" w:space="0" w:color="000000"/>
              <w:bottom w:val="nil"/>
            </w:tcBorders>
          </w:tcPr>
          <w:p w14:paraId="2B80EF6B" w14:textId="77777777" w:rsidR="003D0495" w:rsidRPr="00E2000E" w:rsidRDefault="003D0495" w:rsidP="00424059">
            <w:pPr>
              <w:pStyle w:val="TableParagraph"/>
              <w:spacing w:before="53"/>
              <w:ind w:right="35"/>
              <w:rPr>
                <w:rFonts w:ascii="Times New Roman" w:hAnsi="Times New Roman" w:cs="Times New Roman"/>
                <w:sz w:val="18"/>
              </w:rPr>
            </w:pPr>
            <w:r w:rsidRPr="00E2000E">
              <w:rPr>
                <w:rFonts w:ascii="Times New Roman" w:hAnsi="Times New Roman" w:cs="Times New Roman"/>
                <w:sz w:val="18"/>
              </w:rPr>
              <w:t>.13232</w:t>
            </w:r>
          </w:p>
        </w:tc>
      </w:tr>
      <w:tr w:rsidR="003D0495" w:rsidRPr="00E2000E" w14:paraId="6B8B3AFF" w14:textId="77777777" w:rsidTr="00045AF5">
        <w:trPr>
          <w:trHeight w:val="320"/>
          <w:jc w:val="center"/>
        </w:trPr>
        <w:tc>
          <w:tcPr>
            <w:tcW w:w="1700" w:type="dxa"/>
            <w:tcBorders>
              <w:top w:val="nil"/>
              <w:bottom w:val="nil"/>
            </w:tcBorders>
          </w:tcPr>
          <w:p w14:paraId="63716BDF" w14:textId="77777777" w:rsidR="003D0495" w:rsidRPr="00E2000E" w:rsidRDefault="003D0495" w:rsidP="00424059">
            <w:pPr>
              <w:pStyle w:val="TableParagraph"/>
              <w:spacing w:before="53"/>
              <w:ind w:left="75"/>
              <w:jc w:val="left"/>
              <w:rPr>
                <w:rFonts w:ascii="Times New Roman" w:hAnsi="Times New Roman" w:cs="Times New Roman"/>
                <w:sz w:val="18"/>
              </w:rPr>
            </w:pPr>
            <w:r w:rsidRPr="00E2000E">
              <w:rPr>
                <w:rFonts w:ascii="Times New Roman" w:hAnsi="Times New Roman" w:cs="Times New Roman"/>
                <w:sz w:val="18"/>
              </w:rPr>
              <w:t>Leverage</w:t>
            </w:r>
          </w:p>
        </w:tc>
        <w:tc>
          <w:tcPr>
            <w:tcW w:w="1008" w:type="dxa"/>
            <w:tcBorders>
              <w:top w:val="nil"/>
              <w:bottom w:val="nil"/>
              <w:right w:val="single" w:sz="8" w:space="0" w:color="000000"/>
            </w:tcBorders>
          </w:tcPr>
          <w:p w14:paraId="114433F7" w14:textId="77777777" w:rsidR="003D0495" w:rsidRPr="00E2000E" w:rsidRDefault="003D0495" w:rsidP="00424059">
            <w:pPr>
              <w:pStyle w:val="TableParagraph"/>
              <w:spacing w:before="53"/>
              <w:ind w:right="36"/>
              <w:rPr>
                <w:rFonts w:ascii="Times New Roman" w:hAnsi="Times New Roman" w:cs="Times New Roman"/>
                <w:sz w:val="18"/>
              </w:rPr>
            </w:pPr>
            <w:r w:rsidRPr="00E2000E">
              <w:rPr>
                <w:rFonts w:ascii="Times New Roman" w:hAnsi="Times New Roman" w:cs="Times New Roman"/>
                <w:w w:val="95"/>
                <w:sz w:val="18"/>
              </w:rPr>
              <w:t>69</w:t>
            </w:r>
          </w:p>
        </w:tc>
        <w:tc>
          <w:tcPr>
            <w:tcW w:w="1056" w:type="dxa"/>
            <w:tcBorders>
              <w:top w:val="nil"/>
              <w:left w:val="single" w:sz="8" w:space="0" w:color="000000"/>
              <w:bottom w:val="nil"/>
              <w:right w:val="single" w:sz="8" w:space="0" w:color="000000"/>
            </w:tcBorders>
          </w:tcPr>
          <w:p w14:paraId="008A3811" w14:textId="77777777" w:rsidR="003D0495" w:rsidRPr="00E2000E" w:rsidRDefault="003D0495" w:rsidP="00424059">
            <w:pPr>
              <w:pStyle w:val="TableParagraph"/>
              <w:spacing w:before="53"/>
              <w:ind w:right="39"/>
              <w:rPr>
                <w:rFonts w:ascii="Times New Roman" w:hAnsi="Times New Roman" w:cs="Times New Roman"/>
                <w:sz w:val="18"/>
              </w:rPr>
            </w:pPr>
            <w:r w:rsidRPr="00E2000E">
              <w:rPr>
                <w:rFonts w:ascii="Times New Roman" w:hAnsi="Times New Roman" w:cs="Times New Roman"/>
                <w:w w:val="95"/>
                <w:sz w:val="18"/>
              </w:rPr>
              <w:t>.12</w:t>
            </w:r>
          </w:p>
        </w:tc>
        <w:tc>
          <w:tcPr>
            <w:tcW w:w="1085" w:type="dxa"/>
            <w:tcBorders>
              <w:top w:val="nil"/>
              <w:left w:val="single" w:sz="8" w:space="0" w:color="000000"/>
              <w:bottom w:val="nil"/>
              <w:right w:val="single" w:sz="8" w:space="0" w:color="000000"/>
            </w:tcBorders>
          </w:tcPr>
          <w:p w14:paraId="51959388" w14:textId="77777777" w:rsidR="003D0495" w:rsidRPr="00E2000E" w:rsidRDefault="003D0495" w:rsidP="00424059">
            <w:pPr>
              <w:pStyle w:val="TableParagraph"/>
              <w:spacing w:before="53"/>
              <w:ind w:right="37"/>
              <w:rPr>
                <w:rFonts w:ascii="Times New Roman" w:hAnsi="Times New Roman" w:cs="Times New Roman"/>
                <w:sz w:val="18"/>
              </w:rPr>
            </w:pPr>
            <w:r w:rsidRPr="00E2000E">
              <w:rPr>
                <w:rFonts w:ascii="Times New Roman" w:hAnsi="Times New Roman" w:cs="Times New Roman"/>
                <w:sz w:val="18"/>
              </w:rPr>
              <w:t>4.09</w:t>
            </w:r>
          </w:p>
        </w:tc>
        <w:tc>
          <w:tcPr>
            <w:tcW w:w="1010" w:type="dxa"/>
            <w:tcBorders>
              <w:top w:val="nil"/>
              <w:left w:val="single" w:sz="8" w:space="0" w:color="000000"/>
              <w:bottom w:val="nil"/>
              <w:right w:val="single" w:sz="8" w:space="0" w:color="000000"/>
            </w:tcBorders>
          </w:tcPr>
          <w:p w14:paraId="72499A73" w14:textId="77777777" w:rsidR="003D0495" w:rsidRPr="00E2000E" w:rsidRDefault="003D0495" w:rsidP="00424059">
            <w:pPr>
              <w:pStyle w:val="TableParagraph"/>
              <w:spacing w:before="53"/>
              <w:ind w:right="39"/>
              <w:rPr>
                <w:rFonts w:ascii="Times New Roman" w:hAnsi="Times New Roman" w:cs="Times New Roman"/>
                <w:sz w:val="18"/>
              </w:rPr>
            </w:pPr>
            <w:r w:rsidRPr="00E2000E">
              <w:rPr>
                <w:rFonts w:ascii="Times New Roman" w:hAnsi="Times New Roman" w:cs="Times New Roman"/>
                <w:w w:val="95"/>
                <w:sz w:val="18"/>
              </w:rPr>
              <w:t>.5155</w:t>
            </w:r>
          </w:p>
        </w:tc>
        <w:tc>
          <w:tcPr>
            <w:tcW w:w="1423" w:type="dxa"/>
            <w:tcBorders>
              <w:top w:val="nil"/>
              <w:left w:val="single" w:sz="8" w:space="0" w:color="000000"/>
              <w:bottom w:val="nil"/>
            </w:tcBorders>
          </w:tcPr>
          <w:p w14:paraId="0CB7357A" w14:textId="77777777" w:rsidR="003D0495" w:rsidRPr="00E2000E" w:rsidRDefault="003D0495" w:rsidP="00424059">
            <w:pPr>
              <w:pStyle w:val="TableParagraph"/>
              <w:spacing w:before="53"/>
              <w:ind w:right="35"/>
              <w:rPr>
                <w:rFonts w:ascii="Times New Roman" w:hAnsi="Times New Roman" w:cs="Times New Roman"/>
                <w:sz w:val="18"/>
              </w:rPr>
            </w:pPr>
            <w:r w:rsidRPr="00E2000E">
              <w:rPr>
                <w:rFonts w:ascii="Times New Roman" w:hAnsi="Times New Roman" w:cs="Times New Roman"/>
                <w:sz w:val="18"/>
              </w:rPr>
              <w:t>.58546</w:t>
            </w:r>
          </w:p>
        </w:tc>
      </w:tr>
      <w:tr w:rsidR="003D0495" w:rsidRPr="00E2000E" w14:paraId="3D736DCD" w14:textId="77777777" w:rsidTr="00045AF5">
        <w:trPr>
          <w:trHeight w:val="320"/>
          <w:jc w:val="center"/>
        </w:trPr>
        <w:tc>
          <w:tcPr>
            <w:tcW w:w="1700" w:type="dxa"/>
            <w:tcBorders>
              <w:top w:val="nil"/>
              <w:bottom w:val="nil"/>
            </w:tcBorders>
          </w:tcPr>
          <w:p w14:paraId="576332E2" w14:textId="77777777" w:rsidR="003D0495" w:rsidRPr="00E2000E" w:rsidRDefault="003D0495" w:rsidP="00424059">
            <w:pPr>
              <w:pStyle w:val="TableParagraph"/>
              <w:spacing w:before="54"/>
              <w:ind w:left="75"/>
              <w:jc w:val="left"/>
              <w:rPr>
                <w:rFonts w:ascii="Times New Roman" w:hAnsi="Times New Roman" w:cs="Times New Roman"/>
                <w:sz w:val="18"/>
              </w:rPr>
            </w:pPr>
            <w:r w:rsidRPr="00E2000E">
              <w:rPr>
                <w:rFonts w:ascii="Times New Roman" w:hAnsi="Times New Roman" w:cs="Times New Roman"/>
                <w:sz w:val="18"/>
              </w:rPr>
              <w:t>Financial Distres</w:t>
            </w:r>
          </w:p>
        </w:tc>
        <w:tc>
          <w:tcPr>
            <w:tcW w:w="1008" w:type="dxa"/>
            <w:tcBorders>
              <w:top w:val="nil"/>
              <w:bottom w:val="nil"/>
              <w:right w:val="single" w:sz="8" w:space="0" w:color="000000"/>
            </w:tcBorders>
          </w:tcPr>
          <w:p w14:paraId="13A3F7D3" w14:textId="77777777" w:rsidR="003D0495" w:rsidRPr="00E2000E" w:rsidRDefault="003D0495" w:rsidP="00424059">
            <w:pPr>
              <w:pStyle w:val="TableParagraph"/>
              <w:spacing w:before="54"/>
              <w:ind w:right="36"/>
              <w:rPr>
                <w:rFonts w:ascii="Times New Roman" w:hAnsi="Times New Roman" w:cs="Times New Roman"/>
                <w:sz w:val="18"/>
              </w:rPr>
            </w:pPr>
            <w:r w:rsidRPr="00E2000E">
              <w:rPr>
                <w:rFonts w:ascii="Times New Roman" w:hAnsi="Times New Roman" w:cs="Times New Roman"/>
                <w:w w:val="95"/>
                <w:sz w:val="18"/>
              </w:rPr>
              <w:t>69</w:t>
            </w:r>
          </w:p>
        </w:tc>
        <w:tc>
          <w:tcPr>
            <w:tcW w:w="1056" w:type="dxa"/>
            <w:tcBorders>
              <w:top w:val="nil"/>
              <w:left w:val="single" w:sz="8" w:space="0" w:color="000000"/>
              <w:bottom w:val="nil"/>
              <w:right w:val="single" w:sz="8" w:space="0" w:color="000000"/>
            </w:tcBorders>
          </w:tcPr>
          <w:p w14:paraId="14670676" w14:textId="77777777" w:rsidR="003D0495" w:rsidRPr="00E2000E" w:rsidRDefault="003D0495" w:rsidP="00424059">
            <w:pPr>
              <w:pStyle w:val="TableParagraph"/>
              <w:spacing w:before="54"/>
              <w:ind w:right="39"/>
              <w:rPr>
                <w:rFonts w:ascii="Times New Roman" w:hAnsi="Times New Roman" w:cs="Times New Roman"/>
                <w:sz w:val="18"/>
              </w:rPr>
            </w:pPr>
            <w:r w:rsidRPr="00E2000E">
              <w:rPr>
                <w:rFonts w:ascii="Times New Roman" w:hAnsi="Times New Roman" w:cs="Times New Roman"/>
                <w:w w:val="95"/>
                <w:sz w:val="18"/>
              </w:rPr>
              <w:t>.00</w:t>
            </w:r>
          </w:p>
        </w:tc>
        <w:tc>
          <w:tcPr>
            <w:tcW w:w="1085" w:type="dxa"/>
            <w:tcBorders>
              <w:top w:val="nil"/>
              <w:left w:val="single" w:sz="8" w:space="0" w:color="000000"/>
              <w:bottom w:val="nil"/>
              <w:right w:val="single" w:sz="8" w:space="0" w:color="000000"/>
            </w:tcBorders>
          </w:tcPr>
          <w:p w14:paraId="4F6FA82B" w14:textId="77777777" w:rsidR="003D0495" w:rsidRPr="00E2000E" w:rsidRDefault="003D0495" w:rsidP="00424059">
            <w:pPr>
              <w:pStyle w:val="TableParagraph"/>
              <w:spacing w:before="54"/>
              <w:ind w:right="37"/>
              <w:rPr>
                <w:rFonts w:ascii="Times New Roman" w:hAnsi="Times New Roman" w:cs="Times New Roman"/>
                <w:sz w:val="18"/>
              </w:rPr>
            </w:pPr>
            <w:r w:rsidRPr="00E2000E">
              <w:rPr>
                <w:rFonts w:ascii="Times New Roman" w:hAnsi="Times New Roman" w:cs="Times New Roman"/>
                <w:sz w:val="18"/>
              </w:rPr>
              <w:t>1.00</w:t>
            </w:r>
          </w:p>
        </w:tc>
        <w:tc>
          <w:tcPr>
            <w:tcW w:w="1010" w:type="dxa"/>
            <w:tcBorders>
              <w:top w:val="nil"/>
              <w:left w:val="single" w:sz="8" w:space="0" w:color="000000"/>
              <w:bottom w:val="nil"/>
              <w:right w:val="single" w:sz="8" w:space="0" w:color="000000"/>
            </w:tcBorders>
          </w:tcPr>
          <w:p w14:paraId="09936885" w14:textId="77777777" w:rsidR="003D0495" w:rsidRPr="00E2000E" w:rsidRDefault="003D0495" w:rsidP="00424059">
            <w:pPr>
              <w:pStyle w:val="TableParagraph"/>
              <w:spacing w:before="54"/>
              <w:ind w:right="39"/>
              <w:rPr>
                <w:rFonts w:ascii="Times New Roman" w:hAnsi="Times New Roman" w:cs="Times New Roman"/>
                <w:sz w:val="18"/>
              </w:rPr>
            </w:pPr>
            <w:r w:rsidRPr="00E2000E">
              <w:rPr>
                <w:rFonts w:ascii="Times New Roman" w:hAnsi="Times New Roman" w:cs="Times New Roman"/>
                <w:w w:val="95"/>
                <w:sz w:val="18"/>
              </w:rPr>
              <w:t>.0870</w:t>
            </w:r>
          </w:p>
        </w:tc>
        <w:tc>
          <w:tcPr>
            <w:tcW w:w="1423" w:type="dxa"/>
            <w:tcBorders>
              <w:top w:val="nil"/>
              <w:left w:val="single" w:sz="8" w:space="0" w:color="000000"/>
              <w:bottom w:val="nil"/>
            </w:tcBorders>
          </w:tcPr>
          <w:p w14:paraId="771D6332" w14:textId="77777777" w:rsidR="003D0495" w:rsidRPr="00E2000E" w:rsidRDefault="003D0495" w:rsidP="00424059">
            <w:pPr>
              <w:pStyle w:val="TableParagraph"/>
              <w:spacing w:before="54"/>
              <w:ind w:right="35"/>
              <w:rPr>
                <w:rFonts w:ascii="Times New Roman" w:hAnsi="Times New Roman" w:cs="Times New Roman"/>
                <w:sz w:val="18"/>
              </w:rPr>
            </w:pPr>
            <w:r w:rsidRPr="00E2000E">
              <w:rPr>
                <w:rFonts w:ascii="Times New Roman" w:hAnsi="Times New Roman" w:cs="Times New Roman"/>
                <w:sz w:val="18"/>
              </w:rPr>
              <w:t>.28384</w:t>
            </w:r>
          </w:p>
        </w:tc>
      </w:tr>
      <w:tr w:rsidR="003D0495" w:rsidRPr="00E2000E" w14:paraId="1B9B1732" w14:textId="77777777" w:rsidTr="00045AF5">
        <w:trPr>
          <w:trHeight w:val="259"/>
          <w:jc w:val="center"/>
        </w:trPr>
        <w:tc>
          <w:tcPr>
            <w:tcW w:w="1700" w:type="dxa"/>
            <w:tcBorders>
              <w:top w:val="nil"/>
            </w:tcBorders>
          </w:tcPr>
          <w:p w14:paraId="10481609" w14:textId="77777777" w:rsidR="003D0495" w:rsidRPr="00E2000E" w:rsidRDefault="003D0495" w:rsidP="00424059">
            <w:pPr>
              <w:pStyle w:val="TableParagraph"/>
              <w:spacing w:before="53"/>
              <w:ind w:left="75"/>
              <w:jc w:val="left"/>
              <w:rPr>
                <w:rFonts w:ascii="Times New Roman" w:hAnsi="Times New Roman" w:cs="Times New Roman"/>
                <w:sz w:val="18"/>
              </w:rPr>
            </w:pPr>
            <w:r w:rsidRPr="00E2000E">
              <w:rPr>
                <w:rFonts w:ascii="Times New Roman" w:hAnsi="Times New Roman" w:cs="Times New Roman"/>
                <w:sz w:val="18"/>
              </w:rPr>
              <w:t>Valid N (listwise)</w:t>
            </w:r>
          </w:p>
        </w:tc>
        <w:tc>
          <w:tcPr>
            <w:tcW w:w="1008" w:type="dxa"/>
            <w:tcBorders>
              <w:top w:val="nil"/>
              <w:right w:val="single" w:sz="8" w:space="0" w:color="000000"/>
            </w:tcBorders>
          </w:tcPr>
          <w:p w14:paraId="38821277" w14:textId="77777777" w:rsidR="003D0495" w:rsidRPr="00E2000E" w:rsidRDefault="003D0495" w:rsidP="00424059">
            <w:pPr>
              <w:pStyle w:val="TableParagraph"/>
              <w:spacing w:before="53"/>
              <w:ind w:right="36"/>
              <w:rPr>
                <w:rFonts w:ascii="Times New Roman" w:hAnsi="Times New Roman" w:cs="Times New Roman"/>
                <w:sz w:val="18"/>
              </w:rPr>
            </w:pPr>
            <w:r w:rsidRPr="00E2000E">
              <w:rPr>
                <w:rFonts w:ascii="Times New Roman" w:hAnsi="Times New Roman" w:cs="Times New Roman"/>
                <w:w w:val="95"/>
                <w:sz w:val="18"/>
              </w:rPr>
              <w:t>69</w:t>
            </w:r>
          </w:p>
        </w:tc>
        <w:tc>
          <w:tcPr>
            <w:tcW w:w="1056" w:type="dxa"/>
            <w:tcBorders>
              <w:top w:val="nil"/>
              <w:left w:val="single" w:sz="8" w:space="0" w:color="000000"/>
              <w:right w:val="single" w:sz="8" w:space="0" w:color="000000"/>
            </w:tcBorders>
          </w:tcPr>
          <w:p w14:paraId="710B25BC" w14:textId="77777777" w:rsidR="003D0495" w:rsidRPr="00E2000E" w:rsidRDefault="003D0495" w:rsidP="00424059">
            <w:pPr>
              <w:pStyle w:val="TableParagraph"/>
              <w:spacing w:before="0"/>
              <w:jc w:val="left"/>
              <w:rPr>
                <w:rFonts w:ascii="Times New Roman" w:hAnsi="Times New Roman" w:cs="Times New Roman"/>
                <w:sz w:val="18"/>
              </w:rPr>
            </w:pPr>
          </w:p>
        </w:tc>
        <w:tc>
          <w:tcPr>
            <w:tcW w:w="1085" w:type="dxa"/>
            <w:tcBorders>
              <w:top w:val="nil"/>
              <w:left w:val="single" w:sz="8" w:space="0" w:color="000000"/>
              <w:right w:val="single" w:sz="8" w:space="0" w:color="000000"/>
            </w:tcBorders>
          </w:tcPr>
          <w:p w14:paraId="53B39A93" w14:textId="77777777" w:rsidR="003D0495" w:rsidRPr="00E2000E" w:rsidRDefault="003D0495" w:rsidP="00424059">
            <w:pPr>
              <w:pStyle w:val="TableParagraph"/>
              <w:spacing w:before="0"/>
              <w:jc w:val="left"/>
              <w:rPr>
                <w:rFonts w:ascii="Times New Roman" w:hAnsi="Times New Roman" w:cs="Times New Roman"/>
                <w:sz w:val="18"/>
              </w:rPr>
            </w:pPr>
          </w:p>
        </w:tc>
        <w:tc>
          <w:tcPr>
            <w:tcW w:w="1010" w:type="dxa"/>
            <w:tcBorders>
              <w:top w:val="nil"/>
              <w:left w:val="single" w:sz="8" w:space="0" w:color="000000"/>
              <w:right w:val="single" w:sz="8" w:space="0" w:color="000000"/>
            </w:tcBorders>
          </w:tcPr>
          <w:p w14:paraId="2C3DEE38" w14:textId="77777777" w:rsidR="003D0495" w:rsidRPr="00E2000E" w:rsidRDefault="003D0495" w:rsidP="00424059">
            <w:pPr>
              <w:pStyle w:val="TableParagraph"/>
              <w:spacing w:before="0"/>
              <w:jc w:val="left"/>
              <w:rPr>
                <w:rFonts w:ascii="Times New Roman" w:hAnsi="Times New Roman" w:cs="Times New Roman"/>
                <w:sz w:val="18"/>
              </w:rPr>
            </w:pPr>
          </w:p>
        </w:tc>
        <w:tc>
          <w:tcPr>
            <w:tcW w:w="1423" w:type="dxa"/>
            <w:tcBorders>
              <w:top w:val="nil"/>
              <w:left w:val="single" w:sz="8" w:space="0" w:color="000000"/>
            </w:tcBorders>
          </w:tcPr>
          <w:p w14:paraId="5EE894A3" w14:textId="77777777" w:rsidR="003D0495" w:rsidRPr="00E2000E" w:rsidRDefault="003D0495" w:rsidP="00424059">
            <w:pPr>
              <w:pStyle w:val="TableParagraph"/>
              <w:spacing w:before="0"/>
              <w:jc w:val="left"/>
              <w:rPr>
                <w:rFonts w:ascii="Times New Roman" w:hAnsi="Times New Roman" w:cs="Times New Roman"/>
                <w:sz w:val="18"/>
              </w:rPr>
            </w:pPr>
          </w:p>
        </w:tc>
      </w:tr>
    </w:tbl>
    <w:p w14:paraId="7B434F89" w14:textId="5E6A42D5" w:rsidR="00E22EEC" w:rsidRPr="00E2000E" w:rsidRDefault="00E22EEC" w:rsidP="00424059">
      <w:pPr>
        <w:spacing w:line="240" w:lineRule="auto"/>
        <w:jc w:val="center"/>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Sumber: Data sekunder olahan SPSS (2022)</w:t>
      </w:r>
    </w:p>
    <w:p w14:paraId="7F2D00D2" w14:textId="61673830" w:rsidR="008C591C" w:rsidRPr="00E2000E" w:rsidRDefault="003D0495" w:rsidP="00424059">
      <w:p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Berdasarkan tabel </w:t>
      </w:r>
      <w:r w:rsidR="004B65E6" w:rsidRPr="00E2000E">
        <w:rPr>
          <w:rFonts w:ascii="Times New Roman" w:eastAsiaTheme="minorEastAsia" w:hAnsi="Times New Roman" w:cs="Times New Roman"/>
          <w:sz w:val="24"/>
          <w:szCs w:val="24"/>
        </w:rPr>
        <w:t xml:space="preserve">diatas </w:t>
      </w:r>
      <w:r w:rsidRPr="00E2000E">
        <w:rPr>
          <w:rFonts w:ascii="Times New Roman" w:eastAsiaTheme="minorEastAsia" w:hAnsi="Times New Roman" w:cs="Times New Roman"/>
          <w:sz w:val="24"/>
          <w:szCs w:val="24"/>
        </w:rPr>
        <w:t>dapat diketahui bahwa hasil uji deskriptif dengan jumlah 69 sampel dari tahun 2018-2020 menunjukkan likuiditas dengan proksi current ratio didapatkan nilai minimun 0</w:t>
      </w:r>
      <w:proofErr w:type="gramStart"/>
      <w:r w:rsidRPr="00E2000E">
        <w:rPr>
          <w:rFonts w:ascii="Times New Roman" w:eastAsiaTheme="minorEastAsia" w:hAnsi="Times New Roman" w:cs="Times New Roman"/>
          <w:sz w:val="24"/>
          <w:szCs w:val="24"/>
        </w:rPr>
        <w:t>,15</w:t>
      </w:r>
      <w:proofErr w:type="gramEnd"/>
      <w:r w:rsidRPr="00E2000E">
        <w:rPr>
          <w:rFonts w:ascii="Times New Roman" w:eastAsiaTheme="minorEastAsia" w:hAnsi="Times New Roman" w:cs="Times New Roman"/>
          <w:sz w:val="24"/>
          <w:szCs w:val="24"/>
        </w:rPr>
        <w:t>, nilai maksimum 13,27 dan nilai rata-rata (mean) 2,7993 dan standar deviasi atau simpang baku sebesar 2,63411 yang berarti nilai standar deviasi lebih kecil dari nilai rata-rata sehingga hal tersebut mengindikasi sebaran data yang cukup baik.</w:t>
      </w:r>
    </w:p>
    <w:p w14:paraId="6099F57D" w14:textId="168BABEF" w:rsidR="00D225D6" w:rsidRPr="00E2000E" w:rsidRDefault="00D225D6" w:rsidP="00424059">
      <w:pPr>
        <w:spacing w:line="240" w:lineRule="auto"/>
        <w:jc w:val="both"/>
        <w:rPr>
          <w:rFonts w:ascii="Times New Roman" w:eastAsiaTheme="minorEastAsia" w:hAnsi="Times New Roman" w:cs="Times New Roman"/>
          <w:sz w:val="24"/>
          <w:szCs w:val="24"/>
        </w:rPr>
      </w:pPr>
    </w:p>
    <w:p w14:paraId="42ABA24A" w14:textId="464335B9" w:rsidR="00E22EEC" w:rsidRDefault="00D225D6" w:rsidP="00424059">
      <w:pPr>
        <w:spacing w:line="240" w:lineRule="auto"/>
        <w:jc w:val="both"/>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Analisis Regresi Logistik</w:t>
      </w:r>
    </w:p>
    <w:p w14:paraId="1B70D89F" w14:textId="77777777" w:rsidR="00150A25" w:rsidRPr="00E2000E" w:rsidRDefault="00150A25" w:rsidP="00424059">
      <w:pPr>
        <w:spacing w:line="240" w:lineRule="auto"/>
        <w:jc w:val="both"/>
        <w:rPr>
          <w:rFonts w:ascii="Times New Roman" w:eastAsiaTheme="minorEastAsia" w:hAnsi="Times New Roman" w:cs="Times New Roman"/>
          <w:b/>
          <w:bCs/>
          <w:sz w:val="24"/>
          <w:szCs w:val="24"/>
        </w:rPr>
      </w:pPr>
    </w:p>
    <w:p w14:paraId="4D7DD3DD" w14:textId="77777777" w:rsidR="00E22EEC" w:rsidRPr="00E2000E" w:rsidRDefault="00E22EEC" w:rsidP="00424059">
      <w:pPr>
        <w:pStyle w:val="ListParagraph"/>
        <w:spacing w:line="240" w:lineRule="auto"/>
        <w:ind w:left="1440"/>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ab/>
      </w:r>
      <w:r w:rsidRPr="00E2000E">
        <w:rPr>
          <w:rFonts w:ascii="Times New Roman" w:eastAsiaTheme="minorEastAsia" w:hAnsi="Times New Roman" w:cs="Times New Roman"/>
          <w:b/>
          <w:bCs/>
          <w:sz w:val="24"/>
          <w:szCs w:val="24"/>
        </w:rPr>
        <w:tab/>
        <w:t xml:space="preserve">     Hosmer and Lomeshow’s Test</w:t>
      </w:r>
    </w:p>
    <w:tbl>
      <w:tblPr>
        <w:tblW w:w="0" w:type="auto"/>
        <w:tblInd w:w="23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14"/>
        <w:gridCol w:w="1525"/>
        <w:gridCol w:w="1259"/>
        <w:gridCol w:w="1256"/>
      </w:tblGrid>
      <w:tr w:rsidR="00E22EEC" w:rsidRPr="00E2000E" w14:paraId="2D73AAB3" w14:textId="77777777" w:rsidTr="00045AF5">
        <w:trPr>
          <w:trHeight w:val="609"/>
        </w:trPr>
        <w:tc>
          <w:tcPr>
            <w:tcW w:w="914" w:type="dxa"/>
          </w:tcPr>
          <w:p w14:paraId="6F359D19" w14:textId="77777777" w:rsidR="00E22EEC" w:rsidRPr="00E2000E" w:rsidRDefault="00E22EEC" w:rsidP="00424059">
            <w:pPr>
              <w:pStyle w:val="TableParagraph"/>
              <w:ind w:left="78"/>
              <w:jc w:val="left"/>
              <w:rPr>
                <w:rFonts w:ascii="Times New Roman" w:hAnsi="Times New Roman" w:cs="Times New Roman"/>
                <w:sz w:val="20"/>
                <w:szCs w:val="20"/>
              </w:rPr>
            </w:pPr>
            <w:r w:rsidRPr="00E2000E">
              <w:rPr>
                <w:rFonts w:ascii="Times New Roman" w:hAnsi="Times New Roman" w:cs="Times New Roman"/>
                <w:sz w:val="20"/>
                <w:szCs w:val="20"/>
              </w:rPr>
              <w:t>Step</w:t>
            </w:r>
          </w:p>
        </w:tc>
        <w:tc>
          <w:tcPr>
            <w:tcW w:w="1525" w:type="dxa"/>
            <w:tcBorders>
              <w:right w:val="single" w:sz="8" w:space="0" w:color="000000"/>
            </w:tcBorders>
          </w:tcPr>
          <w:p w14:paraId="76D8C3C9" w14:textId="77777777" w:rsidR="00E22EEC" w:rsidRPr="00E2000E" w:rsidRDefault="00E22EEC" w:rsidP="00424059">
            <w:pPr>
              <w:pStyle w:val="TableParagraph"/>
              <w:ind w:left="172"/>
              <w:jc w:val="left"/>
              <w:rPr>
                <w:rFonts w:ascii="Times New Roman" w:hAnsi="Times New Roman" w:cs="Times New Roman"/>
                <w:sz w:val="20"/>
                <w:szCs w:val="20"/>
              </w:rPr>
            </w:pPr>
            <w:r w:rsidRPr="00E2000E">
              <w:rPr>
                <w:rFonts w:ascii="Times New Roman" w:hAnsi="Times New Roman" w:cs="Times New Roman"/>
                <w:sz w:val="20"/>
                <w:szCs w:val="20"/>
              </w:rPr>
              <w:t>Chi-square</w:t>
            </w:r>
          </w:p>
        </w:tc>
        <w:tc>
          <w:tcPr>
            <w:tcW w:w="1259" w:type="dxa"/>
            <w:tcBorders>
              <w:left w:val="single" w:sz="8" w:space="0" w:color="000000"/>
              <w:right w:val="single" w:sz="8" w:space="0" w:color="000000"/>
            </w:tcBorders>
          </w:tcPr>
          <w:p w14:paraId="74DBF206" w14:textId="77777777" w:rsidR="00E22EEC" w:rsidRPr="00E2000E" w:rsidRDefault="00E22EEC" w:rsidP="00424059">
            <w:pPr>
              <w:pStyle w:val="TableParagraph"/>
              <w:ind w:left="419" w:right="380"/>
              <w:jc w:val="center"/>
              <w:rPr>
                <w:rFonts w:ascii="Times New Roman" w:hAnsi="Times New Roman" w:cs="Times New Roman"/>
                <w:sz w:val="20"/>
                <w:szCs w:val="20"/>
              </w:rPr>
            </w:pPr>
            <w:r w:rsidRPr="00E2000E">
              <w:rPr>
                <w:rFonts w:ascii="Times New Roman" w:hAnsi="Times New Roman" w:cs="Times New Roman"/>
                <w:sz w:val="20"/>
                <w:szCs w:val="20"/>
              </w:rPr>
              <w:t>Df</w:t>
            </w:r>
          </w:p>
        </w:tc>
        <w:tc>
          <w:tcPr>
            <w:tcW w:w="1256" w:type="dxa"/>
            <w:tcBorders>
              <w:left w:val="single" w:sz="8" w:space="0" w:color="000000"/>
            </w:tcBorders>
          </w:tcPr>
          <w:p w14:paraId="34E0C1B2" w14:textId="77777777" w:rsidR="00E22EEC" w:rsidRPr="00E2000E" w:rsidRDefault="00E22EEC" w:rsidP="00424059">
            <w:pPr>
              <w:pStyle w:val="TableParagraph"/>
              <w:ind w:left="352"/>
              <w:jc w:val="left"/>
              <w:rPr>
                <w:rFonts w:ascii="Times New Roman" w:hAnsi="Times New Roman" w:cs="Times New Roman"/>
                <w:sz w:val="20"/>
                <w:szCs w:val="20"/>
              </w:rPr>
            </w:pPr>
            <w:r w:rsidRPr="00E2000E">
              <w:rPr>
                <w:rFonts w:ascii="Times New Roman" w:hAnsi="Times New Roman" w:cs="Times New Roman"/>
                <w:sz w:val="20"/>
                <w:szCs w:val="20"/>
              </w:rPr>
              <w:t>Sig.</w:t>
            </w:r>
          </w:p>
        </w:tc>
      </w:tr>
      <w:tr w:rsidR="00E22EEC" w:rsidRPr="00E2000E" w14:paraId="66842672" w14:textId="77777777" w:rsidTr="00045AF5">
        <w:trPr>
          <w:trHeight w:val="612"/>
        </w:trPr>
        <w:tc>
          <w:tcPr>
            <w:tcW w:w="914" w:type="dxa"/>
          </w:tcPr>
          <w:p w14:paraId="4968511F" w14:textId="77777777" w:rsidR="00E22EEC" w:rsidRPr="00E2000E" w:rsidRDefault="00E22EEC" w:rsidP="00424059">
            <w:pPr>
              <w:pStyle w:val="TableParagraph"/>
              <w:ind w:left="78"/>
              <w:jc w:val="left"/>
              <w:rPr>
                <w:rFonts w:ascii="Times New Roman" w:hAnsi="Times New Roman" w:cs="Times New Roman"/>
                <w:sz w:val="20"/>
                <w:szCs w:val="20"/>
              </w:rPr>
            </w:pPr>
            <w:r w:rsidRPr="00E2000E">
              <w:rPr>
                <w:rFonts w:ascii="Times New Roman" w:hAnsi="Times New Roman" w:cs="Times New Roman"/>
                <w:w w:val="99"/>
                <w:sz w:val="20"/>
                <w:szCs w:val="20"/>
              </w:rPr>
              <w:t>1</w:t>
            </w:r>
          </w:p>
        </w:tc>
        <w:tc>
          <w:tcPr>
            <w:tcW w:w="1525" w:type="dxa"/>
            <w:tcBorders>
              <w:right w:val="single" w:sz="8" w:space="0" w:color="000000"/>
            </w:tcBorders>
          </w:tcPr>
          <w:p w14:paraId="41FCDFAA" w14:textId="77777777" w:rsidR="00E22EEC" w:rsidRPr="00E2000E" w:rsidRDefault="00E22EEC" w:rsidP="00424059">
            <w:pPr>
              <w:pStyle w:val="TableParagraph"/>
              <w:ind w:left="599"/>
              <w:jc w:val="left"/>
              <w:rPr>
                <w:rFonts w:ascii="Times New Roman" w:hAnsi="Times New Roman" w:cs="Times New Roman"/>
                <w:sz w:val="20"/>
                <w:szCs w:val="20"/>
              </w:rPr>
            </w:pPr>
            <w:r w:rsidRPr="00E2000E">
              <w:rPr>
                <w:rFonts w:ascii="Times New Roman" w:hAnsi="Times New Roman" w:cs="Times New Roman"/>
                <w:sz w:val="20"/>
                <w:szCs w:val="20"/>
              </w:rPr>
              <w:t>14.150</w:t>
            </w:r>
          </w:p>
        </w:tc>
        <w:tc>
          <w:tcPr>
            <w:tcW w:w="1259" w:type="dxa"/>
            <w:tcBorders>
              <w:left w:val="single" w:sz="8" w:space="0" w:color="000000"/>
              <w:right w:val="single" w:sz="8" w:space="0" w:color="000000"/>
            </w:tcBorders>
          </w:tcPr>
          <w:p w14:paraId="1D1D4896" w14:textId="77777777" w:rsidR="00E22EEC" w:rsidRPr="00E2000E" w:rsidRDefault="00E22EEC" w:rsidP="00424059">
            <w:pPr>
              <w:pStyle w:val="TableParagraph"/>
              <w:ind w:right="38"/>
              <w:rPr>
                <w:rFonts w:ascii="Times New Roman" w:hAnsi="Times New Roman" w:cs="Times New Roman"/>
                <w:sz w:val="20"/>
                <w:szCs w:val="20"/>
              </w:rPr>
            </w:pPr>
            <w:r w:rsidRPr="00E2000E">
              <w:rPr>
                <w:rFonts w:ascii="Times New Roman" w:hAnsi="Times New Roman" w:cs="Times New Roman"/>
                <w:w w:val="99"/>
                <w:sz w:val="20"/>
                <w:szCs w:val="20"/>
              </w:rPr>
              <w:t>8</w:t>
            </w:r>
          </w:p>
        </w:tc>
        <w:tc>
          <w:tcPr>
            <w:tcW w:w="1256" w:type="dxa"/>
            <w:tcBorders>
              <w:left w:val="single" w:sz="8" w:space="0" w:color="000000"/>
            </w:tcBorders>
          </w:tcPr>
          <w:p w14:paraId="07767571" w14:textId="77777777" w:rsidR="00E22EEC" w:rsidRPr="00E2000E" w:rsidRDefault="00E22EEC" w:rsidP="00424059">
            <w:pPr>
              <w:pStyle w:val="TableParagraph"/>
              <w:ind w:left="587"/>
              <w:jc w:val="left"/>
              <w:rPr>
                <w:rFonts w:ascii="Times New Roman" w:hAnsi="Times New Roman" w:cs="Times New Roman"/>
                <w:sz w:val="20"/>
                <w:szCs w:val="20"/>
              </w:rPr>
            </w:pPr>
            <w:r w:rsidRPr="00E2000E">
              <w:rPr>
                <w:rFonts w:ascii="Times New Roman" w:hAnsi="Times New Roman" w:cs="Times New Roman"/>
                <w:sz w:val="20"/>
                <w:szCs w:val="20"/>
              </w:rPr>
              <w:t>.078</w:t>
            </w:r>
          </w:p>
        </w:tc>
      </w:tr>
    </w:tbl>
    <w:p w14:paraId="76C3DEAB" w14:textId="77777777" w:rsidR="00E22EEC" w:rsidRPr="00E2000E" w:rsidRDefault="00E22EEC" w:rsidP="00424059">
      <w:pPr>
        <w:spacing w:after="6" w:line="240" w:lineRule="auto"/>
        <w:ind w:left="3540" w:right="3558"/>
        <w:rPr>
          <w:rFonts w:ascii="Times New Roman" w:hAnsi="Times New Roman" w:cs="Times New Roman"/>
          <w:b/>
          <w:sz w:val="18"/>
        </w:rPr>
      </w:pPr>
      <w:r w:rsidRPr="00E2000E">
        <w:rPr>
          <w:rFonts w:ascii="Times New Roman" w:hAnsi="Times New Roman" w:cs="Times New Roman"/>
          <w:b/>
          <w:sz w:val="18"/>
        </w:rPr>
        <w:t xml:space="preserve"> </w:t>
      </w:r>
    </w:p>
    <w:p w14:paraId="3B44B774" w14:textId="3E54F47C" w:rsidR="00E22EEC" w:rsidRPr="00E2000E" w:rsidRDefault="00E22EEC" w:rsidP="00424059">
      <w:pPr>
        <w:spacing w:after="6" w:line="240" w:lineRule="auto"/>
        <w:ind w:left="1440" w:right="-14"/>
        <w:jc w:val="both"/>
        <w:rPr>
          <w:rFonts w:ascii="Times New Roman" w:hAnsi="Times New Roman" w:cs="Times New Roman"/>
          <w:bCs/>
          <w:sz w:val="24"/>
          <w:szCs w:val="24"/>
        </w:rPr>
      </w:pPr>
      <w:r w:rsidRPr="00E2000E">
        <w:rPr>
          <w:rFonts w:ascii="Times New Roman" w:hAnsi="Times New Roman" w:cs="Times New Roman"/>
          <w:b/>
          <w:sz w:val="24"/>
          <w:szCs w:val="24"/>
        </w:rPr>
        <w:tab/>
        <w:t xml:space="preserve">     </w:t>
      </w:r>
      <w:r w:rsidRPr="00E2000E">
        <w:rPr>
          <w:rFonts w:ascii="Times New Roman" w:hAnsi="Times New Roman" w:cs="Times New Roman"/>
          <w:b/>
          <w:sz w:val="24"/>
          <w:szCs w:val="24"/>
        </w:rPr>
        <w:tab/>
      </w:r>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Sumber :</w:t>
      </w:r>
      <w:proofErr w:type="gramEnd"/>
      <w:r w:rsidRPr="00E2000E">
        <w:rPr>
          <w:rFonts w:ascii="Times New Roman" w:hAnsi="Times New Roman" w:cs="Times New Roman"/>
          <w:bCs/>
          <w:sz w:val="24"/>
          <w:szCs w:val="24"/>
        </w:rPr>
        <w:t xml:space="preserve"> Hasil Data Olahan SPSS, (2022)</w:t>
      </w:r>
    </w:p>
    <w:p w14:paraId="5C341F66" w14:textId="1B983C6B" w:rsidR="00E22EEC" w:rsidRPr="00E2000E" w:rsidRDefault="00E61118" w:rsidP="00424059">
      <w:pPr>
        <w:spacing w:after="6" w:line="240" w:lineRule="auto"/>
        <w:ind w:right="-14"/>
        <w:jc w:val="both"/>
        <w:rPr>
          <w:rFonts w:ascii="Times New Roman" w:hAnsi="Times New Roman" w:cs="Times New Roman"/>
          <w:bCs/>
          <w:sz w:val="24"/>
          <w:szCs w:val="24"/>
        </w:rPr>
      </w:pPr>
      <w:r w:rsidRPr="00E2000E">
        <w:rPr>
          <w:rFonts w:ascii="Times New Roman" w:hAnsi="Times New Roman" w:cs="Times New Roman"/>
          <w:bCs/>
          <w:sz w:val="24"/>
          <w:szCs w:val="24"/>
        </w:rPr>
        <w:t>Berdasarkan tabel diatas dapat diketahui bahwa hasil uji deskriptif dengan jumlah 69 sampel dari tahun 2018-2020 menunjukkan likuiditas dengan proksi current ratio didapatkan nilai minimun 0</w:t>
      </w:r>
      <w:proofErr w:type="gramStart"/>
      <w:r w:rsidRPr="00E2000E">
        <w:rPr>
          <w:rFonts w:ascii="Times New Roman" w:hAnsi="Times New Roman" w:cs="Times New Roman"/>
          <w:bCs/>
          <w:sz w:val="24"/>
          <w:szCs w:val="24"/>
        </w:rPr>
        <w:t>,15</w:t>
      </w:r>
      <w:proofErr w:type="gramEnd"/>
      <w:r w:rsidRPr="00E2000E">
        <w:rPr>
          <w:rFonts w:ascii="Times New Roman" w:hAnsi="Times New Roman" w:cs="Times New Roman"/>
          <w:bCs/>
          <w:sz w:val="24"/>
          <w:szCs w:val="24"/>
        </w:rPr>
        <w:t>, nilai maksimum 13,27 dan nilai rata-rata (mean) 2,7993 dan standar deviasi atau simpang baku sebesar 2,63411 yang berarti nilai standar deviasi lebih kecil dari nilai rata-rata sehingga hal tersebut mengindikasi sebaran data yang cukup baik.</w:t>
      </w:r>
    </w:p>
    <w:p w14:paraId="3A5288A6" w14:textId="0B510F7D" w:rsidR="006C3438" w:rsidRPr="00E2000E" w:rsidRDefault="006C3438" w:rsidP="00424059">
      <w:pPr>
        <w:spacing w:after="6" w:line="240" w:lineRule="auto"/>
        <w:ind w:right="-14"/>
        <w:jc w:val="both"/>
        <w:rPr>
          <w:rFonts w:ascii="Times New Roman" w:hAnsi="Times New Roman" w:cs="Times New Roman"/>
          <w:bCs/>
          <w:sz w:val="24"/>
          <w:szCs w:val="24"/>
        </w:rPr>
      </w:pPr>
    </w:p>
    <w:p w14:paraId="3FCBF751" w14:textId="0EDBAE27" w:rsidR="006C3438" w:rsidRPr="00E2000E" w:rsidRDefault="006C3438" w:rsidP="00424059">
      <w:pPr>
        <w:spacing w:after="6" w:line="240" w:lineRule="auto"/>
        <w:ind w:right="-14"/>
        <w:jc w:val="both"/>
        <w:rPr>
          <w:rFonts w:ascii="Times New Roman" w:hAnsi="Times New Roman" w:cs="Times New Roman"/>
          <w:bCs/>
          <w:sz w:val="24"/>
          <w:szCs w:val="24"/>
        </w:rPr>
      </w:pPr>
    </w:p>
    <w:p w14:paraId="1CB4CBD6" w14:textId="5861B628" w:rsidR="006C3438" w:rsidRDefault="006C3438" w:rsidP="00424059">
      <w:pPr>
        <w:spacing w:after="6" w:line="240" w:lineRule="auto"/>
        <w:ind w:right="-14"/>
        <w:jc w:val="both"/>
        <w:rPr>
          <w:rFonts w:ascii="Times New Roman" w:hAnsi="Times New Roman" w:cs="Times New Roman"/>
          <w:bCs/>
          <w:sz w:val="24"/>
          <w:szCs w:val="24"/>
        </w:rPr>
      </w:pPr>
    </w:p>
    <w:p w14:paraId="37960309" w14:textId="10FF3655" w:rsidR="00150A25" w:rsidRDefault="00150A25" w:rsidP="00424059">
      <w:pPr>
        <w:spacing w:after="6" w:line="240" w:lineRule="auto"/>
        <w:ind w:right="-14"/>
        <w:jc w:val="both"/>
        <w:rPr>
          <w:rFonts w:ascii="Times New Roman" w:hAnsi="Times New Roman" w:cs="Times New Roman"/>
          <w:bCs/>
          <w:sz w:val="24"/>
          <w:szCs w:val="24"/>
        </w:rPr>
      </w:pPr>
    </w:p>
    <w:p w14:paraId="29D407FD" w14:textId="77777777" w:rsidR="00150A25" w:rsidRPr="00E2000E" w:rsidRDefault="00150A25" w:rsidP="00424059">
      <w:pPr>
        <w:spacing w:after="6" w:line="240" w:lineRule="auto"/>
        <w:ind w:right="-14"/>
        <w:jc w:val="both"/>
        <w:rPr>
          <w:rFonts w:ascii="Times New Roman" w:hAnsi="Times New Roman" w:cs="Times New Roman"/>
          <w:bCs/>
          <w:sz w:val="24"/>
          <w:szCs w:val="24"/>
        </w:rPr>
      </w:pPr>
    </w:p>
    <w:p w14:paraId="1B3AA98F" w14:textId="34878766" w:rsidR="006C3438" w:rsidRPr="00E2000E" w:rsidRDefault="006C3438" w:rsidP="00424059">
      <w:pPr>
        <w:spacing w:after="6" w:line="240" w:lineRule="auto"/>
        <w:ind w:right="-14"/>
        <w:jc w:val="both"/>
        <w:rPr>
          <w:rFonts w:ascii="Times New Roman" w:hAnsi="Times New Roman" w:cs="Times New Roman"/>
          <w:bCs/>
          <w:sz w:val="24"/>
          <w:szCs w:val="24"/>
        </w:rPr>
      </w:pPr>
    </w:p>
    <w:p w14:paraId="4E623396" w14:textId="2861F209" w:rsidR="006C3438" w:rsidRPr="00E2000E" w:rsidRDefault="006C3438" w:rsidP="00424059">
      <w:pPr>
        <w:spacing w:after="6" w:line="240" w:lineRule="auto"/>
        <w:ind w:right="-14"/>
        <w:jc w:val="both"/>
        <w:rPr>
          <w:rFonts w:ascii="Times New Roman" w:hAnsi="Times New Roman" w:cs="Times New Roman"/>
          <w:bCs/>
          <w:sz w:val="24"/>
          <w:szCs w:val="24"/>
        </w:rPr>
      </w:pPr>
    </w:p>
    <w:p w14:paraId="508F165D" w14:textId="1C59D87C" w:rsidR="006C3438" w:rsidRPr="00E2000E" w:rsidRDefault="006C3438" w:rsidP="00424059">
      <w:pPr>
        <w:spacing w:after="6" w:line="240" w:lineRule="auto"/>
        <w:ind w:right="-14"/>
        <w:jc w:val="both"/>
        <w:rPr>
          <w:rFonts w:ascii="Times New Roman" w:hAnsi="Times New Roman" w:cs="Times New Roman"/>
          <w:bCs/>
          <w:sz w:val="24"/>
          <w:szCs w:val="24"/>
        </w:rPr>
      </w:pPr>
    </w:p>
    <w:p w14:paraId="2C99E9A3" w14:textId="77777777" w:rsidR="006C3438" w:rsidRPr="00E2000E" w:rsidRDefault="006C3438" w:rsidP="00424059">
      <w:pPr>
        <w:spacing w:line="240" w:lineRule="auto"/>
        <w:rPr>
          <w:rFonts w:ascii="Times New Roman" w:eastAsiaTheme="minorEastAsia" w:hAnsi="Times New Roman" w:cs="Times New Roman"/>
          <w:b/>
          <w:bCs/>
          <w:sz w:val="24"/>
          <w:szCs w:val="24"/>
        </w:rPr>
      </w:pPr>
    </w:p>
    <w:p w14:paraId="50787658" w14:textId="77777777" w:rsidR="006C3438" w:rsidRPr="00E2000E" w:rsidRDefault="006C3438" w:rsidP="00424059">
      <w:pPr>
        <w:pStyle w:val="ListParagraph"/>
        <w:spacing w:line="240" w:lineRule="auto"/>
        <w:ind w:left="2820" w:firstLine="720"/>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Beggining (Block Number = 0)</w:t>
      </w:r>
    </w:p>
    <w:p w14:paraId="3860FD3D" w14:textId="77777777" w:rsidR="006C3438" w:rsidRPr="00E2000E" w:rsidRDefault="006C3438" w:rsidP="00424059">
      <w:pPr>
        <w:widowControl w:val="0"/>
        <w:autoSpaceDE w:val="0"/>
        <w:autoSpaceDN w:val="0"/>
        <w:spacing w:after="5" w:line="240" w:lineRule="auto"/>
        <w:ind w:left="3540" w:right="1786"/>
        <w:jc w:val="center"/>
        <w:rPr>
          <w:rFonts w:ascii="Times New Roman" w:eastAsia="Times New Roman" w:hAnsi="Times New Roman" w:cs="Times New Roman"/>
          <w:b/>
          <w:sz w:val="18"/>
          <w:lang w:val="id"/>
        </w:rPr>
      </w:pPr>
      <w:r w:rsidRPr="00E2000E">
        <w:rPr>
          <w:rFonts w:ascii="Times New Roman" w:eastAsia="Times New Roman" w:hAnsi="Times New Roman" w:cs="Times New Roman"/>
          <w:b/>
          <w:sz w:val="18"/>
          <w:lang w:val="id"/>
        </w:rPr>
        <w:t>Iteration History</w:t>
      </w:r>
      <w:r w:rsidRPr="00E2000E">
        <w:rPr>
          <w:rFonts w:ascii="Times New Roman" w:eastAsia="Times New Roman" w:hAnsi="Times New Roman" w:cs="Times New Roman"/>
          <w:b/>
          <w:sz w:val="18"/>
          <w:vertAlign w:val="superscript"/>
          <w:lang w:val="id"/>
        </w:rPr>
        <w:t>a,b,c</w:t>
      </w:r>
    </w:p>
    <w:tbl>
      <w:tblPr>
        <w:tblW w:w="0" w:type="auto"/>
        <w:tblInd w:w="20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
        <w:gridCol w:w="1024"/>
        <w:gridCol w:w="1867"/>
        <w:gridCol w:w="1603"/>
      </w:tblGrid>
      <w:tr w:rsidR="006C3438" w:rsidRPr="00E2000E" w14:paraId="55C95319" w14:textId="77777777" w:rsidTr="00045AF5">
        <w:trPr>
          <w:trHeight w:val="459"/>
        </w:trPr>
        <w:tc>
          <w:tcPr>
            <w:tcW w:w="1955" w:type="dxa"/>
            <w:gridSpan w:val="2"/>
            <w:vMerge w:val="restart"/>
          </w:tcPr>
          <w:p w14:paraId="7BDFDCE1" w14:textId="77777777" w:rsidR="006C3438" w:rsidRPr="00E2000E" w:rsidRDefault="006C3438" w:rsidP="00424059">
            <w:pPr>
              <w:widowControl w:val="0"/>
              <w:autoSpaceDE w:val="0"/>
              <w:autoSpaceDN w:val="0"/>
              <w:spacing w:before="111" w:after="0" w:line="240" w:lineRule="auto"/>
              <w:ind w:left="75"/>
              <w:rPr>
                <w:rFonts w:ascii="Times New Roman" w:eastAsia="Arial" w:hAnsi="Times New Roman" w:cs="Times New Roman"/>
                <w:sz w:val="18"/>
                <w:lang w:val="id"/>
              </w:rPr>
            </w:pPr>
            <w:r w:rsidRPr="00E2000E">
              <w:rPr>
                <w:rFonts w:ascii="Times New Roman" w:eastAsia="Arial" w:hAnsi="Times New Roman" w:cs="Times New Roman"/>
                <w:sz w:val="18"/>
                <w:lang w:val="id"/>
              </w:rPr>
              <w:t>Iteration</w:t>
            </w:r>
          </w:p>
        </w:tc>
        <w:tc>
          <w:tcPr>
            <w:tcW w:w="1867" w:type="dxa"/>
            <w:vMerge w:val="restart"/>
            <w:tcBorders>
              <w:right w:val="single" w:sz="8" w:space="0" w:color="000000"/>
            </w:tcBorders>
          </w:tcPr>
          <w:p w14:paraId="5629AE21" w14:textId="77777777" w:rsidR="006C3438" w:rsidRPr="00E2000E" w:rsidRDefault="006C3438" w:rsidP="00424059">
            <w:pPr>
              <w:widowControl w:val="0"/>
              <w:autoSpaceDE w:val="0"/>
              <w:autoSpaceDN w:val="0"/>
              <w:spacing w:before="111" w:after="0" w:line="240" w:lineRule="auto"/>
              <w:ind w:left="80"/>
              <w:rPr>
                <w:rFonts w:ascii="Times New Roman" w:eastAsia="Arial" w:hAnsi="Times New Roman" w:cs="Times New Roman"/>
                <w:sz w:val="18"/>
                <w:lang w:val="id"/>
              </w:rPr>
            </w:pPr>
            <w:r w:rsidRPr="00E2000E">
              <w:rPr>
                <w:rFonts w:ascii="Times New Roman" w:eastAsia="Arial" w:hAnsi="Times New Roman" w:cs="Times New Roman"/>
                <w:sz w:val="18"/>
                <w:lang w:val="id"/>
              </w:rPr>
              <w:t>-2 Log likelihood</w:t>
            </w:r>
          </w:p>
        </w:tc>
        <w:tc>
          <w:tcPr>
            <w:tcW w:w="1603" w:type="dxa"/>
            <w:tcBorders>
              <w:left w:val="single" w:sz="8" w:space="0" w:color="000000"/>
              <w:bottom w:val="single" w:sz="8" w:space="0" w:color="000000"/>
            </w:tcBorders>
          </w:tcPr>
          <w:p w14:paraId="180A14B6" w14:textId="77777777" w:rsidR="006C3438" w:rsidRPr="00E2000E" w:rsidRDefault="006C3438" w:rsidP="00424059">
            <w:pPr>
              <w:widowControl w:val="0"/>
              <w:autoSpaceDE w:val="0"/>
              <w:autoSpaceDN w:val="0"/>
              <w:spacing w:before="111" w:after="0" w:line="240" w:lineRule="auto"/>
              <w:ind w:left="163"/>
              <w:rPr>
                <w:rFonts w:ascii="Times New Roman" w:eastAsia="Arial" w:hAnsi="Times New Roman" w:cs="Times New Roman"/>
                <w:sz w:val="18"/>
                <w:lang w:val="id"/>
              </w:rPr>
            </w:pPr>
            <w:r w:rsidRPr="00E2000E">
              <w:rPr>
                <w:rFonts w:ascii="Times New Roman" w:eastAsia="Arial" w:hAnsi="Times New Roman" w:cs="Times New Roman"/>
                <w:sz w:val="18"/>
                <w:lang w:val="id"/>
              </w:rPr>
              <w:t>Coefficients</w:t>
            </w:r>
          </w:p>
        </w:tc>
      </w:tr>
      <w:tr w:rsidR="006C3438" w:rsidRPr="00E2000E" w14:paraId="4EB932B1" w14:textId="77777777" w:rsidTr="00045AF5">
        <w:trPr>
          <w:trHeight w:val="488"/>
        </w:trPr>
        <w:tc>
          <w:tcPr>
            <w:tcW w:w="1955" w:type="dxa"/>
            <w:gridSpan w:val="2"/>
            <w:vMerge/>
            <w:tcBorders>
              <w:top w:val="nil"/>
            </w:tcBorders>
          </w:tcPr>
          <w:p w14:paraId="2785BCC7" w14:textId="77777777" w:rsidR="006C3438" w:rsidRPr="00E2000E" w:rsidRDefault="006C3438" w:rsidP="00424059">
            <w:pPr>
              <w:widowControl w:val="0"/>
              <w:autoSpaceDE w:val="0"/>
              <w:autoSpaceDN w:val="0"/>
              <w:spacing w:after="0" w:line="240" w:lineRule="auto"/>
              <w:rPr>
                <w:rFonts w:ascii="Times New Roman" w:eastAsia="Times New Roman" w:hAnsi="Times New Roman" w:cs="Times New Roman"/>
                <w:sz w:val="2"/>
                <w:szCs w:val="2"/>
                <w:lang w:val="id"/>
              </w:rPr>
            </w:pPr>
          </w:p>
        </w:tc>
        <w:tc>
          <w:tcPr>
            <w:tcW w:w="1867" w:type="dxa"/>
            <w:vMerge/>
            <w:tcBorders>
              <w:top w:val="nil"/>
              <w:right w:val="single" w:sz="8" w:space="0" w:color="000000"/>
            </w:tcBorders>
          </w:tcPr>
          <w:p w14:paraId="50A7D7D6" w14:textId="77777777" w:rsidR="006C3438" w:rsidRPr="00E2000E" w:rsidRDefault="006C3438" w:rsidP="00424059">
            <w:pPr>
              <w:widowControl w:val="0"/>
              <w:autoSpaceDE w:val="0"/>
              <w:autoSpaceDN w:val="0"/>
              <w:spacing w:after="0" w:line="240" w:lineRule="auto"/>
              <w:rPr>
                <w:rFonts w:ascii="Times New Roman" w:eastAsia="Times New Roman" w:hAnsi="Times New Roman" w:cs="Times New Roman"/>
                <w:sz w:val="2"/>
                <w:szCs w:val="2"/>
                <w:lang w:val="id"/>
              </w:rPr>
            </w:pPr>
          </w:p>
        </w:tc>
        <w:tc>
          <w:tcPr>
            <w:tcW w:w="1603" w:type="dxa"/>
            <w:tcBorders>
              <w:top w:val="single" w:sz="8" w:space="0" w:color="000000"/>
              <w:left w:val="single" w:sz="8" w:space="0" w:color="000000"/>
            </w:tcBorders>
          </w:tcPr>
          <w:p w14:paraId="521019C3" w14:textId="77777777" w:rsidR="006C3438" w:rsidRPr="00E2000E" w:rsidRDefault="006C3438" w:rsidP="00424059">
            <w:pPr>
              <w:widowControl w:val="0"/>
              <w:autoSpaceDE w:val="0"/>
              <w:autoSpaceDN w:val="0"/>
              <w:spacing w:before="120" w:after="0" w:line="240" w:lineRule="auto"/>
              <w:ind w:left="273"/>
              <w:rPr>
                <w:rFonts w:ascii="Times New Roman" w:eastAsia="Arial" w:hAnsi="Times New Roman" w:cs="Times New Roman"/>
                <w:sz w:val="18"/>
                <w:lang w:val="id"/>
              </w:rPr>
            </w:pPr>
            <w:r w:rsidRPr="00E2000E">
              <w:rPr>
                <w:rFonts w:ascii="Times New Roman" w:eastAsia="Arial" w:hAnsi="Times New Roman" w:cs="Times New Roman"/>
                <w:sz w:val="18"/>
                <w:lang w:val="id"/>
              </w:rPr>
              <w:t>Constant</w:t>
            </w:r>
          </w:p>
        </w:tc>
      </w:tr>
      <w:tr w:rsidR="006C3438" w:rsidRPr="00E2000E" w14:paraId="70E5E456" w14:textId="77777777" w:rsidTr="00045AF5">
        <w:trPr>
          <w:trHeight w:val="598"/>
        </w:trPr>
        <w:tc>
          <w:tcPr>
            <w:tcW w:w="931" w:type="dxa"/>
            <w:tcBorders>
              <w:bottom w:val="nil"/>
              <w:right w:val="nil"/>
            </w:tcBorders>
          </w:tcPr>
          <w:p w14:paraId="31DA9CE0" w14:textId="77777777" w:rsidR="006C3438" w:rsidRPr="00E2000E" w:rsidRDefault="006C3438" w:rsidP="00424059">
            <w:pPr>
              <w:widowControl w:val="0"/>
              <w:autoSpaceDE w:val="0"/>
              <w:autoSpaceDN w:val="0"/>
              <w:spacing w:after="0" w:line="240" w:lineRule="auto"/>
              <w:rPr>
                <w:rFonts w:ascii="Times New Roman" w:eastAsia="Arial" w:hAnsi="Times New Roman" w:cs="Times New Roman"/>
                <w:sz w:val="20"/>
                <w:lang w:val="id"/>
              </w:rPr>
            </w:pPr>
          </w:p>
        </w:tc>
        <w:tc>
          <w:tcPr>
            <w:tcW w:w="1024" w:type="dxa"/>
            <w:tcBorders>
              <w:left w:val="nil"/>
              <w:bottom w:val="nil"/>
            </w:tcBorders>
          </w:tcPr>
          <w:p w14:paraId="2AC0F86C" w14:textId="77777777" w:rsidR="006C3438" w:rsidRPr="00E2000E" w:rsidRDefault="006C3438" w:rsidP="00424059">
            <w:pPr>
              <w:widowControl w:val="0"/>
              <w:autoSpaceDE w:val="0"/>
              <w:autoSpaceDN w:val="0"/>
              <w:spacing w:before="111" w:after="0" w:line="240" w:lineRule="auto"/>
              <w:ind w:left="152"/>
              <w:rPr>
                <w:rFonts w:ascii="Times New Roman" w:eastAsia="Arial" w:hAnsi="Times New Roman" w:cs="Times New Roman"/>
                <w:sz w:val="18"/>
                <w:lang w:val="id"/>
              </w:rPr>
            </w:pPr>
            <w:r w:rsidRPr="00E2000E">
              <w:rPr>
                <w:rFonts w:ascii="Times New Roman" w:eastAsia="Arial" w:hAnsi="Times New Roman" w:cs="Times New Roman"/>
                <w:w w:val="99"/>
                <w:sz w:val="18"/>
                <w:lang w:val="id"/>
              </w:rPr>
              <w:t>1</w:t>
            </w:r>
          </w:p>
        </w:tc>
        <w:tc>
          <w:tcPr>
            <w:tcW w:w="1867" w:type="dxa"/>
            <w:tcBorders>
              <w:bottom w:val="nil"/>
              <w:right w:val="single" w:sz="8" w:space="0" w:color="000000"/>
            </w:tcBorders>
          </w:tcPr>
          <w:p w14:paraId="4806FFCE" w14:textId="77777777" w:rsidR="006C3438" w:rsidRPr="00E2000E" w:rsidRDefault="006C3438" w:rsidP="00424059">
            <w:pPr>
              <w:widowControl w:val="0"/>
              <w:autoSpaceDE w:val="0"/>
              <w:autoSpaceDN w:val="0"/>
              <w:spacing w:before="111" w:after="0" w:line="240" w:lineRule="auto"/>
              <w:ind w:right="42"/>
              <w:jc w:val="right"/>
              <w:rPr>
                <w:rFonts w:ascii="Times New Roman" w:eastAsia="Arial" w:hAnsi="Times New Roman" w:cs="Times New Roman"/>
                <w:sz w:val="18"/>
                <w:lang w:val="id"/>
              </w:rPr>
            </w:pPr>
            <w:r w:rsidRPr="00E2000E">
              <w:rPr>
                <w:rFonts w:ascii="Times New Roman" w:eastAsia="Arial" w:hAnsi="Times New Roman" w:cs="Times New Roman"/>
                <w:sz w:val="18"/>
                <w:lang w:val="id"/>
              </w:rPr>
              <w:t>86.405</w:t>
            </w:r>
          </w:p>
        </w:tc>
        <w:tc>
          <w:tcPr>
            <w:tcW w:w="1603" w:type="dxa"/>
            <w:tcBorders>
              <w:left w:val="single" w:sz="8" w:space="0" w:color="000000"/>
              <w:bottom w:val="nil"/>
            </w:tcBorders>
          </w:tcPr>
          <w:p w14:paraId="4F9060FF" w14:textId="77777777" w:rsidR="006C3438" w:rsidRPr="00E2000E" w:rsidRDefault="006C3438" w:rsidP="00424059">
            <w:pPr>
              <w:widowControl w:val="0"/>
              <w:autoSpaceDE w:val="0"/>
              <w:autoSpaceDN w:val="0"/>
              <w:spacing w:before="111" w:after="0" w:line="240" w:lineRule="auto"/>
              <w:ind w:right="34"/>
              <w:jc w:val="right"/>
              <w:rPr>
                <w:rFonts w:ascii="Times New Roman" w:eastAsia="Arial" w:hAnsi="Times New Roman" w:cs="Times New Roman"/>
                <w:sz w:val="18"/>
                <w:lang w:val="id"/>
              </w:rPr>
            </w:pPr>
            <w:r w:rsidRPr="00E2000E">
              <w:rPr>
                <w:rFonts w:ascii="Times New Roman" w:eastAsia="Arial" w:hAnsi="Times New Roman" w:cs="Times New Roman"/>
                <w:w w:val="95"/>
                <w:sz w:val="18"/>
                <w:lang w:val="id"/>
              </w:rPr>
              <w:t>.725</w:t>
            </w:r>
          </w:p>
        </w:tc>
      </w:tr>
      <w:tr w:rsidR="006C3438" w:rsidRPr="00E2000E" w14:paraId="5B0AD71B" w14:textId="77777777" w:rsidTr="00045AF5">
        <w:trPr>
          <w:trHeight w:val="542"/>
        </w:trPr>
        <w:tc>
          <w:tcPr>
            <w:tcW w:w="931" w:type="dxa"/>
            <w:tcBorders>
              <w:top w:val="nil"/>
              <w:bottom w:val="nil"/>
              <w:right w:val="nil"/>
            </w:tcBorders>
          </w:tcPr>
          <w:p w14:paraId="3E759EF2" w14:textId="77777777" w:rsidR="006C3438" w:rsidRPr="00E2000E" w:rsidRDefault="006C3438" w:rsidP="00424059">
            <w:pPr>
              <w:widowControl w:val="0"/>
              <w:autoSpaceDE w:val="0"/>
              <w:autoSpaceDN w:val="0"/>
              <w:spacing w:before="73" w:after="0" w:line="240" w:lineRule="auto"/>
              <w:ind w:left="75"/>
              <w:rPr>
                <w:rFonts w:ascii="Times New Roman" w:eastAsia="Arial" w:hAnsi="Times New Roman" w:cs="Times New Roman"/>
                <w:sz w:val="18"/>
                <w:lang w:val="id"/>
              </w:rPr>
            </w:pPr>
            <w:r w:rsidRPr="00E2000E">
              <w:rPr>
                <w:rFonts w:ascii="Times New Roman" w:eastAsia="Arial" w:hAnsi="Times New Roman" w:cs="Times New Roman"/>
                <w:sz w:val="18"/>
                <w:lang w:val="id"/>
              </w:rPr>
              <w:t>Step 0</w:t>
            </w:r>
          </w:p>
        </w:tc>
        <w:tc>
          <w:tcPr>
            <w:tcW w:w="1024" w:type="dxa"/>
            <w:tcBorders>
              <w:top w:val="nil"/>
              <w:left w:val="nil"/>
              <w:bottom w:val="nil"/>
            </w:tcBorders>
          </w:tcPr>
          <w:p w14:paraId="415F6C60" w14:textId="77777777" w:rsidR="006C3438" w:rsidRPr="00E2000E" w:rsidRDefault="006C3438" w:rsidP="00424059">
            <w:pPr>
              <w:widowControl w:val="0"/>
              <w:autoSpaceDE w:val="0"/>
              <w:autoSpaceDN w:val="0"/>
              <w:spacing w:before="73" w:after="0" w:line="240" w:lineRule="auto"/>
              <w:ind w:left="152"/>
              <w:rPr>
                <w:rFonts w:ascii="Times New Roman" w:eastAsia="Arial" w:hAnsi="Times New Roman" w:cs="Times New Roman"/>
                <w:sz w:val="18"/>
                <w:lang w:val="id"/>
              </w:rPr>
            </w:pPr>
            <w:r w:rsidRPr="00E2000E">
              <w:rPr>
                <w:rFonts w:ascii="Times New Roman" w:eastAsia="Arial" w:hAnsi="Times New Roman" w:cs="Times New Roman"/>
                <w:w w:val="99"/>
                <w:sz w:val="18"/>
                <w:lang w:val="id"/>
              </w:rPr>
              <w:t>2</w:t>
            </w:r>
          </w:p>
        </w:tc>
        <w:tc>
          <w:tcPr>
            <w:tcW w:w="1867" w:type="dxa"/>
            <w:tcBorders>
              <w:top w:val="nil"/>
              <w:bottom w:val="nil"/>
              <w:right w:val="single" w:sz="8" w:space="0" w:color="000000"/>
            </w:tcBorders>
          </w:tcPr>
          <w:p w14:paraId="04CD7D24" w14:textId="77777777" w:rsidR="006C3438" w:rsidRPr="00E2000E" w:rsidRDefault="006C3438" w:rsidP="00424059">
            <w:pPr>
              <w:widowControl w:val="0"/>
              <w:autoSpaceDE w:val="0"/>
              <w:autoSpaceDN w:val="0"/>
              <w:spacing w:before="73" w:after="0" w:line="240" w:lineRule="auto"/>
              <w:ind w:right="42"/>
              <w:jc w:val="right"/>
              <w:rPr>
                <w:rFonts w:ascii="Times New Roman" w:eastAsia="Arial" w:hAnsi="Times New Roman" w:cs="Times New Roman"/>
                <w:sz w:val="18"/>
                <w:lang w:val="id"/>
              </w:rPr>
            </w:pPr>
            <w:r w:rsidRPr="00E2000E">
              <w:rPr>
                <w:rFonts w:ascii="Times New Roman" w:eastAsia="Arial" w:hAnsi="Times New Roman" w:cs="Times New Roman"/>
                <w:sz w:val="18"/>
                <w:lang w:val="id"/>
              </w:rPr>
              <w:t>86.387</w:t>
            </w:r>
          </w:p>
        </w:tc>
        <w:tc>
          <w:tcPr>
            <w:tcW w:w="1603" w:type="dxa"/>
            <w:tcBorders>
              <w:top w:val="nil"/>
              <w:left w:val="single" w:sz="8" w:space="0" w:color="000000"/>
              <w:bottom w:val="nil"/>
            </w:tcBorders>
          </w:tcPr>
          <w:p w14:paraId="5A466E85" w14:textId="77777777" w:rsidR="006C3438" w:rsidRPr="00E2000E" w:rsidRDefault="006C3438" w:rsidP="00424059">
            <w:pPr>
              <w:widowControl w:val="0"/>
              <w:autoSpaceDE w:val="0"/>
              <w:autoSpaceDN w:val="0"/>
              <w:spacing w:before="73" w:after="0" w:line="240" w:lineRule="auto"/>
              <w:ind w:right="34"/>
              <w:jc w:val="right"/>
              <w:rPr>
                <w:rFonts w:ascii="Times New Roman" w:eastAsia="Arial" w:hAnsi="Times New Roman" w:cs="Times New Roman"/>
                <w:sz w:val="18"/>
                <w:lang w:val="id"/>
              </w:rPr>
            </w:pPr>
            <w:r w:rsidRPr="00E2000E">
              <w:rPr>
                <w:rFonts w:ascii="Times New Roman" w:eastAsia="Arial" w:hAnsi="Times New Roman" w:cs="Times New Roman"/>
                <w:w w:val="95"/>
                <w:sz w:val="18"/>
                <w:lang w:val="id"/>
              </w:rPr>
              <w:t>.759</w:t>
            </w:r>
          </w:p>
        </w:tc>
      </w:tr>
      <w:tr w:rsidR="006C3438" w:rsidRPr="00E2000E" w14:paraId="1E2867E2" w14:textId="77777777" w:rsidTr="00045AF5">
        <w:trPr>
          <w:trHeight w:val="417"/>
        </w:trPr>
        <w:tc>
          <w:tcPr>
            <w:tcW w:w="931" w:type="dxa"/>
            <w:tcBorders>
              <w:top w:val="nil"/>
              <w:right w:val="nil"/>
            </w:tcBorders>
          </w:tcPr>
          <w:p w14:paraId="49EB0B23" w14:textId="77777777" w:rsidR="006C3438" w:rsidRPr="00E2000E" w:rsidRDefault="006C3438" w:rsidP="00424059">
            <w:pPr>
              <w:widowControl w:val="0"/>
              <w:autoSpaceDE w:val="0"/>
              <w:autoSpaceDN w:val="0"/>
              <w:spacing w:after="0" w:line="240" w:lineRule="auto"/>
              <w:rPr>
                <w:rFonts w:ascii="Times New Roman" w:eastAsia="Arial" w:hAnsi="Times New Roman" w:cs="Times New Roman"/>
                <w:sz w:val="20"/>
                <w:lang w:val="id"/>
              </w:rPr>
            </w:pPr>
          </w:p>
        </w:tc>
        <w:tc>
          <w:tcPr>
            <w:tcW w:w="1024" w:type="dxa"/>
            <w:tcBorders>
              <w:top w:val="nil"/>
              <w:left w:val="nil"/>
            </w:tcBorders>
          </w:tcPr>
          <w:p w14:paraId="59171FDF" w14:textId="77777777" w:rsidR="006C3438" w:rsidRPr="00E2000E" w:rsidRDefault="006C3438" w:rsidP="00424059">
            <w:pPr>
              <w:widowControl w:val="0"/>
              <w:autoSpaceDE w:val="0"/>
              <w:autoSpaceDN w:val="0"/>
              <w:spacing w:before="73" w:after="0" w:line="240" w:lineRule="auto"/>
              <w:ind w:left="152"/>
              <w:rPr>
                <w:rFonts w:ascii="Times New Roman" w:eastAsia="Arial" w:hAnsi="Times New Roman" w:cs="Times New Roman"/>
                <w:sz w:val="18"/>
                <w:lang w:val="id"/>
              </w:rPr>
            </w:pPr>
            <w:r w:rsidRPr="00E2000E">
              <w:rPr>
                <w:rFonts w:ascii="Times New Roman" w:eastAsia="Arial" w:hAnsi="Times New Roman" w:cs="Times New Roman"/>
                <w:w w:val="99"/>
                <w:sz w:val="18"/>
                <w:lang w:val="id"/>
              </w:rPr>
              <w:t>3</w:t>
            </w:r>
          </w:p>
        </w:tc>
        <w:tc>
          <w:tcPr>
            <w:tcW w:w="1867" w:type="dxa"/>
            <w:tcBorders>
              <w:top w:val="nil"/>
              <w:right w:val="single" w:sz="8" w:space="0" w:color="000000"/>
            </w:tcBorders>
          </w:tcPr>
          <w:p w14:paraId="672E85E7" w14:textId="77777777" w:rsidR="006C3438" w:rsidRPr="00E2000E" w:rsidRDefault="006C3438" w:rsidP="00424059">
            <w:pPr>
              <w:widowControl w:val="0"/>
              <w:autoSpaceDE w:val="0"/>
              <w:autoSpaceDN w:val="0"/>
              <w:spacing w:before="73" w:after="0" w:line="240" w:lineRule="auto"/>
              <w:ind w:right="42"/>
              <w:jc w:val="right"/>
              <w:rPr>
                <w:rFonts w:ascii="Times New Roman" w:eastAsia="Arial" w:hAnsi="Times New Roman" w:cs="Times New Roman"/>
                <w:sz w:val="18"/>
                <w:lang w:val="id"/>
              </w:rPr>
            </w:pPr>
            <w:r w:rsidRPr="00E2000E">
              <w:rPr>
                <w:rFonts w:ascii="Times New Roman" w:eastAsia="Arial" w:hAnsi="Times New Roman" w:cs="Times New Roman"/>
                <w:sz w:val="18"/>
                <w:lang w:val="id"/>
              </w:rPr>
              <w:t>86.387</w:t>
            </w:r>
          </w:p>
        </w:tc>
        <w:tc>
          <w:tcPr>
            <w:tcW w:w="1603" w:type="dxa"/>
            <w:tcBorders>
              <w:top w:val="nil"/>
              <w:left w:val="single" w:sz="8" w:space="0" w:color="000000"/>
            </w:tcBorders>
          </w:tcPr>
          <w:p w14:paraId="7ED3CB3A" w14:textId="77777777" w:rsidR="006C3438" w:rsidRPr="00E2000E" w:rsidRDefault="006C3438" w:rsidP="00424059">
            <w:pPr>
              <w:widowControl w:val="0"/>
              <w:autoSpaceDE w:val="0"/>
              <w:autoSpaceDN w:val="0"/>
              <w:spacing w:before="73" w:after="0" w:line="240" w:lineRule="auto"/>
              <w:ind w:right="34"/>
              <w:jc w:val="right"/>
              <w:rPr>
                <w:rFonts w:ascii="Times New Roman" w:eastAsia="Arial" w:hAnsi="Times New Roman" w:cs="Times New Roman"/>
                <w:sz w:val="18"/>
                <w:lang w:val="id"/>
              </w:rPr>
            </w:pPr>
            <w:r w:rsidRPr="00E2000E">
              <w:rPr>
                <w:rFonts w:ascii="Times New Roman" w:eastAsia="Arial" w:hAnsi="Times New Roman" w:cs="Times New Roman"/>
                <w:w w:val="95"/>
                <w:sz w:val="18"/>
                <w:lang w:val="id"/>
              </w:rPr>
              <w:t>.759</w:t>
            </w:r>
          </w:p>
        </w:tc>
      </w:tr>
    </w:tbl>
    <w:p w14:paraId="41E6EDF4" w14:textId="103A4D88" w:rsidR="006C3438" w:rsidRPr="00E2000E" w:rsidRDefault="006C3438" w:rsidP="00424059">
      <w:pPr>
        <w:spacing w:line="240" w:lineRule="auto"/>
        <w:jc w:val="center"/>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Sumber :</w:t>
      </w:r>
      <w:proofErr w:type="gramEnd"/>
      <w:r w:rsidRPr="00E2000E">
        <w:rPr>
          <w:rFonts w:ascii="Times New Roman" w:eastAsiaTheme="minorEastAsia" w:hAnsi="Times New Roman" w:cs="Times New Roman"/>
          <w:sz w:val="24"/>
          <w:szCs w:val="24"/>
        </w:rPr>
        <w:t xml:space="preserve"> Data Hasil Olahan SPSS (2022)</w:t>
      </w:r>
    </w:p>
    <w:p w14:paraId="1DFDA3EB" w14:textId="77777777" w:rsidR="00C23D9A" w:rsidRPr="00E2000E" w:rsidRDefault="00C23D9A" w:rsidP="00424059">
      <w:pPr>
        <w:pStyle w:val="ListParagraph"/>
        <w:spacing w:line="240" w:lineRule="auto"/>
        <w:ind w:left="1440"/>
        <w:jc w:val="center"/>
        <w:rPr>
          <w:rFonts w:ascii="Times New Roman" w:eastAsiaTheme="minorEastAsia" w:hAnsi="Times New Roman" w:cs="Times New Roman"/>
          <w:b/>
          <w:bCs/>
          <w:sz w:val="24"/>
          <w:szCs w:val="24"/>
        </w:rPr>
      </w:pPr>
      <w:r w:rsidRPr="00E2000E">
        <w:rPr>
          <w:rFonts w:ascii="Times New Roman" w:eastAsiaTheme="minorEastAsia" w:hAnsi="Times New Roman" w:cs="Times New Roman"/>
          <w:b/>
          <w:bCs/>
          <w:sz w:val="24"/>
          <w:szCs w:val="24"/>
        </w:rPr>
        <w:t>End (Block Number = 1)</w:t>
      </w:r>
    </w:p>
    <w:p w14:paraId="26863029" w14:textId="77777777" w:rsidR="00C23D9A" w:rsidRPr="00E2000E" w:rsidRDefault="00C23D9A" w:rsidP="00424059">
      <w:pPr>
        <w:spacing w:after="5" w:line="240" w:lineRule="auto"/>
        <w:ind w:left="3540" w:right="1876"/>
        <w:jc w:val="center"/>
        <w:rPr>
          <w:rFonts w:ascii="Times New Roman" w:hAnsi="Times New Roman" w:cs="Times New Roman"/>
          <w:b/>
          <w:sz w:val="18"/>
        </w:rPr>
      </w:pPr>
      <w:r w:rsidRPr="00E2000E">
        <w:rPr>
          <w:rFonts w:ascii="Times New Roman" w:hAnsi="Times New Roman" w:cs="Times New Roman"/>
          <w:b/>
          <w:sz w:val="18"/>
        </w:rPr>
        <w:t>Model Summary</w:t>
      </w:r>
    </w:p>
    <w:tbl>
      <w:tblPr>
        <w:tblW w:w="0" w:type="auto"/>
        <w:tblInd w:w="20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62"/>
        <w:gridCol w:w="1524"/>
        <w:gridCol w:w="1524"/>
        <w:gridCol w:w="1521"/>
      </w:tblGrid>
      <w:tr w:rsidR="00C23D9A" w:rsidRPr="00E2000E" w14:paraId="272E9208" w14:textId="77777777" w:rsidTr="00045AF5">
        <w:trPr>
          <w:trHeight w:val="967"/>
        </w:trPr>
        <w:tc>
          <w:tcPr>
            <w:tcW w:w="762" w:type="dxa"/>
          </w:tcPr>
          <w:p w14:paraId="04F25ACE" w14:textId="77777777" w:rsidR="00C23D9A" w:rsidRPr="00E2000E" w:rsidRDefault="00C23D9A" w:rsidP="00424059">
            <w:pPr>
              <w:pStyle w:val="TableParagraph"/>
              <w:ind w:left="78"/>
              <w:jc w:val="left"/>
              <w:rPr>
                <w:rFonts w:ascii="Times New Roman" w:hAnsi="Times New Roman" w:cs="Times New Roman"/>
                <w:sz w:val="18"/>
              </w:rPr>
            </w:pPr>
            <w:r w:rsidRPr="00E2000E">
              <w:rPr>
                <w:rFonts w:ascii="Times New Roman" w:hAnsi="Times New Roman" w:cs="Times New Roman"/>
                <w:sz w:val="18"/>
              </w:rPr>
              <w:t>Step</w:t>
            </w:r>
          </w:p>
        </w:tc>
        <w:tc>
          <w:tcPr>
            <w:tcW w:w="1524" w:type="dxa"/>
            <w:tcBorders>
              <w:right w:val="single" w:sz="8" w:space="0" w:color="000000"/>
            </w:tcBorders>
          </w:tcPr>
          <w:p w14:paraId="6092565E" w14:textId="77777777" w:rsidR="00C23D9A" w:rsidRPr="00E2000E" w:rsidRDefault="00C23D9A" w:rsidP="00424059">
            <w:pPr>
              <w:pStyle w:val="TableParagraph"/>
              <w:ind w:right="43"/>
              <w:rPr>
                <w:rFonts w:ascii="Times New Roman" w:hAnsi="Times New Roman" w:cs="Times New Roman"/>
                <w:sz w:val="18"/>
              </w:rPr>
            </w:pPr>
            <w:r w:rsidRPr="00E2000E">
              <w:rPr>
                <w:rFonts w:ascii="Times New Roman" w:hAnsi="Times New Roman" w:cs="Times New Roman"/>
                <w:sz w:val="18"/>
              </w:rPr>
              <w:t>-2 Log likelihood</w:t>
            </w:r>
          </w:p>
        </w:tc>
        <w:tc>
          <w:tcPr>
            <w:tcW w:w="1524" w:type="dxa"/>
            <w:tcBorders>
              <w:left w:val="single" w:sz="8" w:space="0" w:color="000000"/>
              <w:right w:val="single" w:sz="8" w:space="0" w:color="000000"/>
            </w:tcBorders>
          </w:tcPr>
          <w:p w14:paraId="69084391" w14:textId="77777777" w:rsidR="00C23D9A" w:rsidRPr="00E2000E" w:rsidRDefault="00C23D9A" w:rsidP="00424059">
            <w:pPr>
              <w:pStyle w:val="TableParagraph"/>
              <w:spacing w:before="24"/>
              <w:ind w:left="450" w:right="127" w:hanging="269"/>
              <w:jc w:val="left"/>
              <w:rPr>
                <w:rFonts w:ascii="Times New Roman" w:hAnsi="Times New Roman" w:cs="Times New Roman"/>
                <w:sz w:val="18"/>
              </w:rPr>
            </w:pPr>
            <w:r w:rsidRPr="00E2000E">
              <w:rPr>
                <w:rFonts w:ascii="Times New Roman" w:hAnsi="Times New Roman" w:cs="Times New Roman"/>
                <w:sz w:val="18"/>
              </w:rPr>
              <w:t>Cox &amp; Snell R Square</w:t>
            </w:r>
          </w:p>
        </w:tc>
        <w:tc>
          <w:tcPr>
            <w:tcW w:w="1521" w:type="dxa"/>
            <w:tcBorders>
              <w:left w:val="single" w:sz="8" w:space="0" w:color="000000"/>
            </w:tcBorders>
          </w:tcPr>
          <w:p w14:paraId="7D14EF55" w14:textId="77777777" w:rsidR="00C23D9A" w:rsidRPr="00E2000E" w:rsidRDefault="00C23D9A" w:rsidP="00424059">
            <w:pPr>
              <w:pStyle w:val="TableParagraph"/>
              <w:spacing w:before="24"/>
              <w:ind w:left="446" w:right="132" w:hanging="255"/>
              <w:jc w:val="left"/>
              <w:rPr>
                <w:rFonts w:ascii="Times New Roman" w:hAnsi="Times New Roman" w:cs="Times New Roman"/>
                <w:sz w:val="18"/>
              </w:rPr>
            </w:pPr>
            <w:r w:rsidRPr="00E2000E">
              <w:rPr>
                <w:rFonts w:ascii="Times New Roman" w:hAnsi="Times New Roman" w:cs="Times New Roman"/>
                <w:sz w:val="18"/>
              </w:rPr>
              <w:t>Nagelkerke R Square</w:t>
            </w:r>
          </w:p>
        </w:tc>
      </w:tr>
      <w:tr w:rsidR="00C23D9A" w:rsidRPr="00E2000E" w14:paraId="79906787" w14:textId="77777777" w:rsidTr="00045AF5">
        <w:trPr>
          <w:trHeight w:val="437"/>
        </w:trPr>
        <w:tc>
          <w:tcPr>
            <w:tcW w:w="762" w:type="dxa"/>
          </w:tcPr>
          <w:p w14:paraId="40A50403" w14:textId="77777777" w:rsidR="00C23D9A" w:rsidRPr="00E2000E" w:rsidRDefault="00C23D9A" w:rsidP="00424059">
            <w:pPr>
              <w:pStyle w:val="TableParagraph"/>
              <w:spacing w:before="82"/>
              <w:ind w:left="78"/>
              <w:jc w:val="left"/>
              <w:rPr>
                <w:rFonts w:ascii="Times New Roman" w:hAnsi="Times New Roman" w:cs="Times New Roman"/>
                <w:sz w:val="18"/>
              </w:rPr>
            </w:pPr>
            <w:r w:rsidRPr="00E2000E">
              <w:rPr>
                <w:rFonts w:ascii="Times New Roman" w:hAnsi="Times New Roman" w:cs="Times New Roman"/>
                <w:w w:val="99"/>
                <w:sz w:val="18"/>
              </w:rPr>
              <w:t>1</w:t>
            </w:r>
          </w:p>
        </w:tc>
        <w:tc>
          <w:tcPr>
            <w:tcW w:w="1524" w:type="dxa"/>
            <w:tcBorders>
              <w:right w:val="single" w:sz="8" w:space="0" w:color="000000"/>
            </w:tcBorders>
          </w:tcPr>
          <w:p w14:paraId="1597CF65" w14:textId="77777777" w:rsidR="00C23D9A" w:rsidRPr="00E2000E" w:rsidRDefault="00C23D9A" w:rsidP="00424059">
            <w:pPr>
              <w:pStyle w:val="TableParagraph"/>
              <w:spacing w:before="82"/>
              <w:ind w:right="36"/>
              <w:rPr>
                <w:rFonts w:ascii="Times New Roman" w:hAnsi="Times New Roman" w:cs="Times New Roman"/>
                <w:sz w:val="18"/>
              </w:rPr>
            </w:pPr>
            <w:r w:rsidRPr="00E2000E">
              <w:rPr>
                <w:rFonts w:ascii="Times New Roman" w:hAnsi="Times New Roman" w:cs="Times New Roman"/>
                <w:sz w:val="18"/>
              </w:rPr>
              <w:t>77.431</w:t>
            </w:r>
            <w:r w:rsidRPr="00E2000E">
              <w:rPr>
                <w:rFonts w:ascii="Times New Roman" w:hAnsi="Times New Roman" w:cs="Times New Roman"/>
                <w:sz w:val="18"/>
                <w:vertAlign w:val="superscript"/>
              </w:rPr>
              <w:t>a</w:t>
            </w:r>
          </w:p>
        </w:tc>
        <w:tc>
          <w:tcPr>
            <w:tcW w:w="1524" w:type="dxa"/>
            <w:tcBorders>
              <w:left w:val="single" w:sz="8" w:space="0" w:color="000000"/>
              <w:right w:val="single" w:sz="8" w:space="0" w:color="000000"/>
            </w:tcBorders>
          </w:tcPr>
          <w:p w14:paraId="7BFC032B" w14:textId="77777777" w:rsidR="00C23D9A" w:rsidRPr="00E2000E" w:rsidRDefault="00C23D9A" w:rsidP="00424059">
            <w:pPr>
              <w:pStyle w:val="TableParagraph"/>
              <w:spacing w:before="82"/>
              <w:ind w:right="39"/>
              <w:rPr>
                <w:rFonts w:ascii="Times New Roman" w:hAnsi="Times New Roman" w:cs="Times New Roman"/>
                <w:sz w:val="18"/>
              </w:rPr>
            </w:pPr>
            <w:r w:rsidRPr="00E2000E">
              <w:rPr>
                <w:rFonts w:ascii="Times New Roman" w:hAnsi="Times New Roman" w:cs="Times New Roman"/>
                <w:w w:val="95"/>
                <w:sz w:val="18"/>
              </w:rPr>
              <w:t>.122</w:t>
            </w:r>
          </w:p>
        </w:tc>
        <w:tc>
          <w:tcPr>
            <w:tcW w:w="1521" w:type="dxa"/>
            <w:tcBorders>
              <w:left w:val="single" w:sz="8" w:space="0" w:color="000000"/>
            </w:tcBorders>
          </w:tcPr>
          <w:p w14:paraId="0E1292A4" w14:textId="77777777" w:rsidR="00C23D9A" w:rsidRPr="00E2000E" w:rsidRDefault="00C23D9A" w:rsidP="00424059">
            <w:pPr>
              <w:pStyle w:val="TableParagraph"/>
              <w:spacing w:before="82"/>
              <w:ind w:right="33"/>
              <w:rPr>
                <w:rFonts w:ascii="Times New Roman" w:hAnsi="Times New Roman" w:cs="Times New Roman"/>
                <w:sz w:val="18"/>
              </w:rPr>
            </w:pPr>
            <w:r w:rsidRPr="00E2000E">
              <w:rPr>
                <w:rFonts w:ascii="Times New Roman" w:hAnsi="Times New Roman" w:cs="Times New Roman"/>
                <w:w w:val="95"/>
                <w:sz w:val="18"/>
              </w:rPr>
              <w:t>.170</w:t>
            </w:r>
          </w:p>
        </w:tc>
      </w:tr>
    </w:tbl>
    <w:p w14:paraId="4DF19E37" w14:textId="57B30232" w:rsidR="00C23D9A" w:rsidRPr="00E2000E" w:rsidRDefault="00C23D9A" w:rsidP="00424059">
      <w:pPr>
        <w:spacing w:line="240" w:lineRule="auto"/>
        <w:ind w:left="2160" w:firstLine="720"/>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Sumber :</w:t>
      </w:r>
      <w:proofErr w:type="gramEnd"/>
      <w:r w:rsidRPr="00E2000E">
        <w:rPr>
          <w:rFonts w:ascii="Times New Roman" w:eastAsiaTheme="minorEastAsia" w:hAnsi="Times New Roman" w:cs="Times New Roman"/>
          <w:sz w:val="24"/>
          <w:szCs w:val="24"/>
        </w:rPr>
        <w:t xml:space="preserve"> Data Hasil Olahan SPSS (2022)</w:t>
      </w:r>
    </w:p>
    <w:p w14:paraId="1462AA67" w14:textId="5EBB2455" w:rsidR="006C3438" w:rsidRPr="00E2000E" w:rsidRDefault="00DA2970" w:rsidP="00424059">
      <w:pPr>
        <w:spacing w:after="6" w:line="240" w:lineRule="auto"/>
        <w:ind w:right="-14" w:firstLine="720"/>
        <w:jc w:val="both"/>
        <w:rPr>
          <w:rFonts w:ascii="Times New Roman" w:hAnsi="Times New Roman" w:cs="Times New Roman"/>
          <w:bCs/>
          <w:sz w:val="24"/>
          <w:szCs w:val="24"/>
        </w:rPr>
      </w:pPr>
      <w:r w:rsidRPr="00E2000E">
        <w:rPr>
          <w:rFonts w:ascii="Times New Roman" w:hAnsi="Times New Roman" w:cs="Times New Roman"/>
          <w:bCs/>
          <w:sz w:val="24"/>
          <w:szCs w:val="24"/>
        </w:rPr>
        <w:t xml:space="preserve">Berdasarkan dari data table diatas menunjukkan bahwa perbandingan antara hasil -2 log likehood Block Number = 0 sebesar 86,405 dan -2 log likehood Block Number = 1 sebesar 77,431. </w:t>
      </w:r>
      <w:proofErr w:type="gramStart"/>
      <w:r w:rsidRPr="00E2000E">
        <w:rPr>
          <w:rFonts w:ascii="Times New Roman" w:hAnsi="Times New Roman" w:cs="Times New Roman"/>
          <w:bCs/>
          <w:sz w:val="24"/>
          <w:szCs w:val="24"/>
        </w:rPr>
        <w:t>Hal ini menunjukkan bahwa setelah dimasukkan tiga variabel independen mengalami penurunan nilai.</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Hal ini mengidentifikasikan secara keseluruhan model regresi logistik yang digunakan merupakan model yang baik.</w:t>
      </w:r>
      <w:proofErr w:type="gramEnd"/>
    </w:p>
    <w:p w14:paraId="3DEB3072" w14:textId="02AE6314" w:rsidR="006F5202" w:rsidRPr="00E2000E" w:rsidRDefault="006F5202" w:rsidP="00424059">
      <w:pPr>
        <w:spacing w:after="6" w:line="240" w:lineRule="auto"/>
        <w:ind w:right="-14"/>
        <w:jc w:val="both"/>
        <w:rPr>
          <w:rFonts w:ascii="Times New Roman" w:hAnsi="Times New Roman" w:cs="Times New Roman"/>
          <w:bCs/>
          <w:sz w:val="24"/>
          <w:szCs w:val="24"/>
        </w:rPr>
      </w:pPr>
    </w:p>
    <w:p w14:paraId="771BABB0" w14:textId="5AB051BF" w:rsidR="006F5202" w:rsidRPr="00E2000E" w:rsidRDefault="006F5202" w:rsidP="00424059">
      <w:pPr>
        <w:spacing w:after="6" w:line="240" w:lineRule="auto"/>
        <w:ind w:right="-14"/>
        <w:jc w:val="both"/>
        <w:rPr>
          <w:rFonts w:ascii="Times New Roman" w:hAnsi="Times New Roman" w:cs="Times New Roman"/>
          <w:b/>
          <w:sz w:val="24"/>
          <w:szCs w:val="24"/>
        </w:rPr>
      </w:pPr>
      <w:r w:rsidRPr="00E2000E">
        <w:rPr>
          <w:rFonts w:ascii="Times New Roman" w:hAnsi="Times New Roman" w:cs="Times New Roman"/>
          <w:b/>
          <w:sz w:val="24"/>
          <w:szCs w:val="24"/>
        </w:rPr>
        <w:t>Pegujian Hipotesis</w:t>
      </w:r>
    </w:p>
    <w:p w14:paraId="393CFA75" w14:textId="77777777" w:rsidR="00523C25" w:rsidRPr="00E2000E" w:rsidRDefault="00523C25" w:rsidP="00424059">
      <w:pPr>
        <w:spacing w:after="6" w:line="240" w:lineRule="auto"/>
        <w:ind w:right="-14"/>
        <w:jc w:val="both"/>
        <w:rPr>
          <w:rFonts w:ascii="Times New Roman" w:hAnsi="Times New Roman" w:cs="Times New Roman"/>
          <w:b/>
          <w:sz w:val="24"/>
          <w:szCs w:val="24"/>
        </w:rPr>
      </w:pPr>
    </w:p>
    <w:p w14:paraId="0CD7D234" w14:textId="77777777" w:rsidR="00523C25" w:rsidRPr="00E2000E" w:rsidRDefault="00523C25" w:rsidP="00424059">
      <w:pPr>
        <w:spacing w:after="6" w:line="240" w:lineRule="auto"/>
        <w:ind w:left="3538" w:right="1786"/>
        <w:rPr>
          <w:rFonts w:ascii="Times New Roman" w:hAnsi="Times New Roman" w:cs="Times New Roman"/>
          <w:b/>
          <w:sz w:val="18"/>
        </w:rPr>
      </w:pPr>
      <w:r w:rsidRPr="00E2000E">
        <w:rPr>
          <w:rFonts w:ascii="Times New Roman" w:hAnsi="Times New Roman" w:cs="Times New Roman"/>
          <w:b/>
          <w:sz w:val="18"/>
        </w:rPr>
        <w:t>Variables in the Equation</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7"/>
        <w:gridCol w:w="1125"/>
        <w:gridCol w:w="1010"/>
        <w:gridCol w:w="1008"/>
        <w:gridCol w:w="1011"/>
        <w:gridCol w:w="1011"/>
        <w:gridCol w:w="1012"/>
        <w:gridCol w:w="1011"/>
      </w:tblGrid>
      <w:tr w:rsidR="00523C25" w:rsidRPr="00E2000E" w14:paraId="1628BE62" w14:textId="77777777" w:rsidTr="00045AF5">
        <w:trPr>
          <w:trHeight w:val="315"/>
          <w:jc w:val="center"/>
        </w:trPr>
        <w:tc>
          <w:tcPr>
            <w:tcW w:w="1942" w:type="dxa"/>
            <w:gridSpan w:val="2"/>
          </w:tcPr>
          <w:p w14:paraId="4EA7DB79" w14:textId="77777777" w:rsidR="00523C25" w:rsidRPr="00E2000E" w:rsidRDefault="00523C25" w:rsidP="00424059">
            <w:pPr>
              <w:pStyle w:val="TableParagraph"/>
              <w:spacing w:before="0"/>
              <w:jc w:val="left"/>
              <w:rPr>
                <w:rFonts w:ascii="Times New Roman" w:hAnsi="Times New Roman" w:cs="Times New Roman"/>
              </w:rPr>
            </w:pPr>
          </w:p>
        </w:tc>
        <w:tc>
          <w:tcPr>
            <w:tcW w:w="1010" w:type="dxa"/>
            <w:tcBorders>
              <w:right w:val="single" w:sz="8" w:space="0" w:color="000000"/>
            </w:tcBorders>
          </w:tcPr>
          <w:p w14:paraId="189B8ED8" w14:textId="77777777" w:rsidR="00523C25" w:rsidRPr="00E2000E" w:rsidRDefault="00523C25" w:rsidP="00424059">
            <w:pPr>
              <w:pStyle w:val="TableParagraph"/>
              <w:ind w:left="33"/>
              <w:jc w:val="center"/>
              <w:rPr>
                <w:rFonts w:ascii="Times New Roman" w:hAnsi="Times New Roman" w:cs="Times New Roman"/>
                <w:sz w:val="18"/>
              </w:rPr>
            </w:pPr>
            <w:r w:rsidRPr="00E2000E">
              <w:rPr>
                <w:rFonts w:ascii="Times New Roman" w:hAnsi="Times New Roman" w:cs="Times New Roman"/>
                <w:sz w:val="18"/>
              </w:rPr>
              <w:t>B</w:t>
            </w:r>
          </w:p>
        </w:tc>
        <w:tc>
          <w:tcPr>
            <w:tcW w:w="1008" w:type="dxa"/>
            <w:tcBorders>
              <w:left w:val="single" w:sz="8" w:space="0" w:color="000000"/>
              <w:right w:val="single" w:sz="8" w:space="0" w:color="000000"/>
            </w:tcBorders>
          </w:tcPr>
          <w:p w14:paraId="22C3BECD" w14:textId="77777777" w:rsidR="00523C25" w:rsidRPr="00E2000E" w:rsidRDefault="00523C25" w:rsidP="00424059">
            <w:pPr>
              <w:pStyle w:val="TableParagraph"/>
              <w:ind w:left="343"/>
              <w:jc w:val="left"/>
              <w:rPr>
                <w:rFonts w:ascii="Times New Roman" w:hAnsi="Times New Roman" w:cs="Times New Roman"/>
                <w:sz w:val="18"/>
              </w:rPr>
            </w:pPr>
            <w:r w:rsidRPr="00E2000E">
              <w:rPr>
                <w:rFonts w:ascii="Times New Roman" w:hAnsi="Times New Roman" w:cs="Times New Roman"/>
                <w:sz w:val="18"/>
              </w:rPr>
              <w:t>S.E.</w:t>
            </w:r>
          </w:p>
        </w:tc>
        <w:tc>
          <w:tcPr>
            <w:tcW w:w="1011" w:type="dxa"/>
            <w:tcBorders>
              <w:left w:val="single" w:sz="8" w:space="0" w:color="000000"/>
              <w:right w:val="single" w:sz="8" w:space="0" w:color="000000"/>
            </w:tcBorders>
          </w:tcPr>
          <w:p w14:paraId="4A7B7924" w14:textId="77777777" w:rsidR="00523C25" w:rsidRPr="00E2000E" w:rsidRDefault="00523C25" w:rsidP="00424059">
            <w:pPr>
              <w:pStyle w:val="TableParagraph"/>
              <w:ind w:left="312"/>
              <w:jc w:val="left"/>
              <w:rPr>
                <w:rFonts w:ascii="Times New Roman" w:hAnsi="Times New Roman" w:cs="Times New Roman"/>
                <w:sz w:val="18"/>
              </w:rPr>
            </w:pPr>
            <w:r w:rsidRPr="00E2000E">
              <w:rPr>
                <w:rFonts w:ascii="Times New Roman" w:hAnsi="Times New Roman" w:cs="Times New Roman"/>
                <w:sz w:val="18"/>
              </w:rPr>
              <w:t>Wald</w:t>
            </w:r>
          </w:p>
        </w:tc>
        <w:tc>
          <w:tcPr>
            <w:tcW w:w="1011" w:type="dxa"/>
            <w:tcBorders>
              <w:left w:val="single" w:sz="8" w:space="0" w:color="000000"/>
              <w:right w:val="single" w:sz="8" w:space="0" w:color="000000"/>
            </w:tcBorders>
          </w:tcPr>
          <w:p w14:paraId="7DE33C88" w14:textId="77777777" w:rsidR="00523C25" w:rsidRPr="00E2000E" w:rsidRDefault="00523C25" w:rsidP="00424059">
            <w:pPr>
              <w:pStyle w:val="TableParagraph"/>
              <w:ind w:left="418" w:right="380"/>
              <w:jc w:val="center"/>
              <w:rPr>
                <w:rFonts w:ascii="Times New Roman" w:hAnsi="Times New Roman" w:cs="Times New Roman"/>
                <w:sz w:val="18"/>
              </w:rPr>
            </w:pPr>
            <w:r w:rsidRPr="00E2000E">
              <w:rPr>
                <w:rFonts w:ascii="Times New Roman" w:hAnsi="Times New Roman" w:cs="Times New Roman"/>
                <w:sz w:val="18"/>
              </w:rPr>
              <w:t>Df</w:t>
            </w:r>
          </w:p>
        </w:tc>
        <w:tc>
          <w:tcPr>
            <w:tcW w:w="1012" w:type="dxa"/>
            <w:tcBorders>
              <w:left w:val="single" w:sz="8" w:space="0" w:color="000000"/>
              <w:right w:val="single" w:sz="8" w:space="0" w:color="000000"/>
            </w:tcBorders>
          </w:tcPr>
          <w:p w14:paraId="1196212C" w14:textId="77777777" w:rsidR="00523C25" w:rsidRPr="00E2000E" w:rsidRDefault="00523C25" w:rsidP="00424059">
            <w:pPr>
              <w:pStyle w:val="TableParagraph"/>
              <w:ind w:left="359"/>
              <w:jc w:val="left"/>
              <w:rPr>
                <w:rFonts w:ascii="Times New Roman" w:hAnsi="Times New Roman" w:cs="Times New Roman"/>
                <w:sz w:val="18"/>
              </w:rPr>
            </w:pPr>
            <w:r w:rsidRPr="00E2000E">
              <w:rPr>
                <w:rFonts w:ascii="Times New Roman" w:hAnsi="Times New Roman" w:cs="Times New Roman"/>
                <w:sz w:val="18"/>
              </w:rPr>
              <w:t>Sig.</w:t>
            </w:r>
          </w:p>
        </w:tc>
        <w:tc>
          <w:tcPr>
            <w:tcW w:w="1011" w:type="dxa"/>
            <w:tcBorders>
              <w:left w:val="single" w:sz="8" w:space="0" w:color="000000"/>
            </w:tcBorders>
          </w:tcPr>
          <w:p w14:paraId="478360E3" w14:textId="77777777" w:rsidR="00523C25" w:rsidRPr="00E2000E" w:rsidRDefault="00523C25" w:rsidP="00424059">
            <w:pPr>
              <w:pStyle w:val="TableParagraph"/>
              <w:ind w:left="231"/>
              <w:jc w:val="left"/>
              <w:rPr>
                <w:rFonts w:ascii="Times New Roman" w:hAnsi="Times New Roman" w:cs="Times New Roman"/>
                <w:sz w:val="18"/>
              </w:rPr>
            </w:pPr>
            <w:r w:rsidRPr="00E2000E">
              <w:rPr>
                <w:rFonts w:ascii="Times New Roman" w:hAnsi="Times New Roman" w:cs="Times New Roman"/>
                <w:sz w:val="18"/>
              </w:rPr>
              <w:t>Exp(B)</w:t>
            </w:r>
          </w:p>
        </w:tc>
      </w:tr>
      <w:tr w:rsidR="00523C25" w:rsidRPr="00E2000E" w14:paraId="1ABA3D1C" w14:textId="77777777" w:rsidTr="00045AF5">
        <w:trPr>
          <w:trHeight w:val="397"/>
          <w:jc w:val="center"/>
        </w:trPr>
        <w:tc>
          <w:tcPr>
            <w:tcW w:w="817" w:type="dxa"/>
            <w:tcBorders>
              <w:bottom w:val="nil"/>
              <w:right w:val="nil"/>
            </w:tcBorders>
          </w:tcPr>
          <w:p w14:paraId="341C67E1" w14:textId="77777777" w:rsidR="00523C25" w:rsidRPr="00E2000E" w:rsidRDefault="00523C25" w:rsidP="00424059">
            <w:pPr>
              <w:pStyle w:val="TableParagraph"/>
              <w:spacing w:before="0"/>
              <w:jc w:val="left"/>
              <w:rPr>
                <w:rFonts w:ascii="Times New Roman" w:hAnsi="Times New Roman" w:cs="Times New Roman"/>
              </w:rPr>
            </w:pPr>
          </w:p>
        </w:tc>
        <w:tc>
          <w:tcPr>
            <w:tcW w:w="1125" w:type="dxa"/>
            <w:tcBorders>
              <w:left w:val="nil"/>
              <w:bottom w:val="nil"/>
            </w:tcBorders>
          </w:tcPr>
          <w:p w14:paraId="40C9F802" w14:textId="77777777" w:rsidR="00523C25" w:rsidRPr="00E2000E" w:rsidRDefault="00523C25" w:rsidP="00424059">
            <w:pPr>
              <w:pStyle w:val="TableParagraph"/>
              <w:ind w:left="164"/>
              <w:jc w:val="left"/>
              <w:rPr>
                <w:rFonts w:ascii="Times New Roman" w:hAnsi="Times New Roman" w:cs="Times New Roman"/>
                <w:sz w:val="18"/>
              </w:rPr>
            </w:pPr>
            <w:r w:rsidRPr="00E2000E">
              <w:rPr>
                <w:rFonts w:ascii="Times New Roman" w:hAnsi="Times New Roman" w:cs="Times New Roman"/>
                <w:sz w:val="18"/>
              </w:rPr>
              <w:t>xx1</w:t>
            </w:r>
          </w:p>
        </w:tc>
        <w:tc>
          <w:tcPr>
            <w:tcW w:w="1010" w:type="dxa"/>
            <w:tcBorders>
              <w:bottom w:val="nil"/>
              <w:right w:val="single" w:sz="8" w:space="0" w:color="000000"/>
            </w:tcBorders>
          </w:tcPr>
          <w:p w14:paraId="1F3C3354" w14:textId="77777777" w:rsidR="00523C25" w:rsidRPr="00E2000E" w:rsidRDefault="00523C25" w:rsidP="00424059">
            <w:pPr>
              <w:pStyle w:val="TableParagraph"/>
              <w:ind w:right="39"/>
              <w:rPr>
                <w:rFonts w:ascii="Times New Roman" w:hAnsi="Times New Roman" w:cs="Times New Roman"/>
                <w:sz w:val="18"/>
              </w:rPr>
            </w:pPr>
            <w:r w:rsidRPr="00E2000E">
              <w:rPr>
                <w:rFonts w:ascii="Times New Roman" w:hAnsi="Times New Roman" w:cs="Times New Roman"/>
                <w:w w:val="95"/>
                <w:sz w:val="18"/>
              </w:rPr>
              <w:t>-1.378</w:t>
            </w:r>
          </w:p>
        </w:tc>
        <w:tc>
          <w:tcPr>
            <w:tcW w:w="1008" w:type="dxa"/>
            <w:tcBorders>
              <w:left w:val="single" w:sz="8" w:space="0" w:color="000000"/>
              <w:bottom w:val="nil"/>
              <w:right w:val="single" w:sz="8" w:space="0" w:color="000000"/>
            </w:tcBorders>
          </w:tcPr>
          <w:p w14:paraId="6389E5BF" w14:textId="77777777" w:rsidR="00523C25" w:rsidRPr="00E2000E" w:rsidRDefault="00523C25" w:rsidP="00424059">
            <w:pPr>
              <w:pStyle w:val="TableParagraph"/>
              <w:ind w:right="34"/>
              <w:rPr>
                <w:rFonts w:ascii="Times New Roman" w:hAnsi="Times New Roman" w:cs="Times New Roman"/>
                <w:sz w:val="18"/>
              </w:rPr>
            </w:pPr>
            <w:r w:rsidRPr="00E2000E">
              <w:rPr>
                <w:rFonts w:ascii="Times New Roman" w:hAnsi="Times New Roman" w:cs="Times New Roman"/>
                <w:w w:val="95"/>
                <w:sz w:val="18"/>
              </w:rPr>
              <w:t>.659</w:t>
            </w:r>
          </w:p>
        </w:tc>
        <w:tc>
          <w:tcPr>
            <w:tcW w:w="1011" w:type="dxa"/>
            <w:tcBorders>
              <w:left w:val="single" w:sz="8" w:space="0" w:color="000000"/>
              <w:bottom w:val="nil"/>
              <w:right w:val="single" w:sz="8" w:space="0" w:color="000000"/>
            </w:tcBorders>
          </w:tcPr>
          <w:p w14:paraId="3C3FAE1F" w14:textId="77777777" w:rsidR="00523C25" w:rsidRPr="00E2000E" w:rsidRDefault="00523C25" w:rsidP="00424059">
            <w:pPr>
              <w:pStyle w:val="TableParagraph"/>
              <w:ind w:right="34"/>
              <w:rPr>
                <w:rFonts w:ascii="Times New Roman" w:hAnsi="Times New Roman" w:cs="Times New Roman"/>
                <w:sz w:val="18"/>
              </w:rPr>
            </w:pPr>
            <w:r w:rsidRPr="00E2000E">
              <w:rPr>
                <w:rFonts w:ascii="Times New Roman" w:hAnsi="Times New Roman" w:cs="Times New Roman"/>
                <w:w w:val="95"/>
                <w:sz w:val="18"/>
              </w:rPr>
              <w:t>4.376</w:t>
            </w:r>
          </w:p>
        </w:tc>
        <w:tc>
          <w:tcPr>
            <w:tcW w:w="1011" w:type="dxa"/>
            <w:tcBorders>
              <w:left w:val="single" w:sz="8" w:space="0" w:color="000000"/>
              <w:bottom w:val="nil"/>
              <w:right w:val="single" w:sz="8" w:space="0" w:color="000000"/>
            </w:tcBorders>
          </w:tcPr>
          <w:p w14:paraId="7207BE04" w14:textId="77777777" w:rsidR="00523C25" w:rsidRPr="00E2000E" w:rsidRDefault="00523C25" w:rsidP="00424059">
            <w:pPr>
              <w:pStyle w:val="TableParagraph"/>
              <w:ind w:right="39"/>
              <w:rPr>
                <w:rFonts w:ascii="Times New Roman" w:hAnsi="Times New Roman" w:cs="Times New Roman"/>
                <w:sz w:val="18"/>
              </w:rPr>
            </w:pPr>
            <w:r w:rsidRPr="00E2000E">
              <w:rPr>
                <w:rFonts w:ascii="Times New Roman" w:hAnsi="Times New Roman" w:cs="Times New Roman"/>
                <w:w w:val="99"/>
                <w:sz w:val="18"/>
              </w:rPr>
              <w:t>1</w:t>
            </w:r>
          </w:p>
        </w:tc>
        <w:tc>
          <w:tcPr>
            <w:tcW w:w="1012" w:type="dxa"/>
            <w:tcBorders>
              <w:left w:val="single" w:sz="8" w:space="0" w:color="000000"/>
              <w:bottom w:val="nil"/>
              <w:right w:val="single" w:sz="8" w:space="0" w:color="000000"/>
            </w:tcBorders>
          </w:tcPr>
          <w:p w14:paraId="2E1188BB" w14:textId="77777777" w:rsidR="00523C25" w:rsidRPr="00E2000E" w:rsidRDefault="00523C25" w:rsidP="00424059">
            <w:pPr>
              <w:pStyle w:val="TableParagraph"/>
              <w:ind w:right="38"/>
              <w:rPr>
                <w:rFonts w:ascii="Times New Roman" w:hAnsi="Times New Roman" w:cs="Times New Roman"/>
                <w:sz w:val="18"/>
              </w:rPr>
            </w:pPr>
            <w:r w:rsidRPr="00E2000E">
              <w:rPr>
                <w:rFonts w:ascii="Times New Roman" w:hAnsi="Times New Roman" w:cs="Times New Roman"/>
                <w:w w:val="95"/>
                <w:sz w:val="18"/>
              </w:rPr>
              <w:t>.036</w:t>
            </w:r>
          </w:p>
        </w:tc>
        <w:tc>
          <w:tcPr>
            <w:tcW w:w="1011" w:type="dxa"/>
            <w:tcBorders>
              <w:left w:val="single" w:sz="8" w:space="0" w:color="000000"/>
              <w:bottom w:val="nil"/>
            </w:tcBorders>
          </w:tcPr>
          <w:p w14:paraId="71B72959" w14:textId="77777777" w:rsidR="00523C25" w:rsidRPr="00E2000E" w:rsidRDefault="00523C25" w:rsidP="00424059">
            <w:pPr>
              <w:pStyle w:val="TableParagraph"/>
              <w:ind w:right="38"/>
              <w:rPr>
                <w:rFonts w:ascii="Times New Roman" w:hAnsi="Times New Roman" w:cs="Times New Roman"/>
                <w:sz w:val="18"/>
              </w:rPr>
            </w:pPr>
            <w:r w:rsidRPr="00E2000E">
              <w:rPr>
                <w:rFonts w:ascii="Times New Roman" w:hAnsi="Times New Roman" w:cs="Times New Roman"/>
                <w:w w:val="95"/>
                <w:sz w:val="18"/>
              </w:rPr>
              <w:t>.252</w:t>
            </w:r>
          </w:p>
        </w:tc>
      </w:tr>
      <w:tr w:rsidR="00523C25" w:rsidRPr="00E2000E" w14:paraId="3ADEE6D7" w14:textId="77777777" w:rsidTr="00045AF5">
        <w:trPr>
          <w:trHeight w:val="439"/>
          <w:jc w:val="center"/>
        </w:trPr>
        <w:tc>
          <w:tcPr>
            <w:tcW w:w="817" w:type="dxa"/>
            <w:tcBorders>
              <w:top w:val="nil"/>
              <w:bottom w:val="nil"/>
              <w:right w:val="nil"/>
            </w:tcBorders>
          </w:tcPr>
          <w:p w14:paraId="75C725B9" w14:textId="77777777" w:rsidR="00523C25" w:rsidRPr="00E2000E" w:rsidRDefault="00523C25" w:rsidP="00424059">
            <w:pPr>
              <w:pStyle w:val="TableParagraph"/>
              <w:spacing w:before="0"/>
              <w:jc w:val="left"/>
              <w:rPr>
                <w:rFonts w:ascii="Times New Roman" w:hAnsi="Times New Roman" w:cs="Times New Roman"/>
                <w:b/>
              </w:rPr>
            </w:pPr>
          </w:p>
          <w:p w14:paraId="73FF2024" w14:textId="77777777" w:rsidR="00523C25" w:rsidRPr="00E2000E" w:rsidRDefault="00523C25" w:rsidP="00424059">
            <w:pPr>
              <w:pStyle w:val="TableParagraph"/>
              <w:spacing w:before="0"/>
              <w:ind w:left="78"/>
              <w:jc w:val="left"/>
              <w:rPr>
                <w:rFonts w:ascii="Times New Roman" w:hAnsi="Times New Roman" w:cs="Times New Roman"/>
                <w:sz w:val="18"/>
              </w:rPr>
            </w:pPr>
            <w:r w:rsidRPr="00E2000E">
              <w:rPr>
                <w:rFonts w:ascii="Times New Roman" w:hAnsi="Times New Roman" w:cs="Times New Roman"/>
                <w:sz w:val="18"/>
              </w:rPr>
              <w:t>Step 1</w:t>
            </w:r>
            <w:r w:rsidRPr="00E2000E">
              <w:rPr>
                <w:rFonts w:ascii="Times New Roman" w:hAnsi="Times New Roman" w:cs="Times New Roman"/>
                <w:sz w:val="18"/>
                <w:vertAlign w:val="superscript"/>
              </w:rPr>
              <w:t>a</w:t>
            </w:r>
          </w:p>
        </w:tc>
        <w:tc>
          <w:tcPr>
            <w:tcW w:w="1125" w:type="dxa"/>
            <w:tcBorders>
              <w:top w:val="nil"/>
              <w:left w:val="nil"/>
              <w:bottom w:val="nil"/>
            </w:tcBorders>
          </w:tcPr>
          <w:p w14:paraId="1D8101B0" w14:textId="77777777" w:rsidR="00523C25" w:rsidRPr="00E2000E" w:rsidRDefault="00523C25" w:rsidP="00424059">
            <w:pPr>
              <w:pStyle w:val="TableParagraph"/>
              <w:spacing w:before="73"/>
              <w:ind w:left="164"/>
              <w:jc w:val="left"/>
              <w:rPr>
                <w:rFonts w:ascii="Times New Roman" w:hAnsi="Times New Roman" w:cs="Times New Roman"/>
                <w:sz w:val="18"/>
              </w:rPr>
            </w:pPr>
            <w:r w:rsidRPr="00E2000E">
              <w:rPr>
                <w:rFonts w:ascii="Times New Roman" w:hAnsi="Times New Roman" w:cs="Times New Roman"/>
                <w:sz w:val="18"/>
              </w:rPr>
              <w:t>xx2</w:t>
            </w:r>
          </w:p>
        </w:tc>
        <w:tc>
          <w:tcPr>
            <w:tcW w:w="1010" w:type="dxa"/>
            <w:tcBorders>
              <w:top w:val="nil"/>
              <w:bottom w:val="nil"/>
              <w:right w:val="single" w:sz="8" w:space="0" w:color="000000"/>
            </w:tcBorders>
          </w:tcPr>
          <w:p w14:paraId="792A731C" w14:textId="77777777" w:rsidR="00523C25" w:rsidRPr="00E2000E" w:rsidRDefault="00523C25" w:rsidP="00424059">
            <w:pPr>
              <w:pStyle w:val="TableParagraph"/>
              <w:spacing w:before="73"/>
              <w:ind w:right="39"/>
              <w:rPr>
                <w:rFonts w:ascii="Times New Roman" w:hAnsi="Times New Roman" w:cs="Times New Roman"/>
                <w:sz w:val="18"/>
              </w:rPr>
            </w:pPr>
            <w:r w:rsidRPr="00E2000E">
              <w:rPr>
                <w:rFonts w:ascii="Times New Roman" w:hAnsi="Times New Roman" w:cs="Times New Roman"/>
                <w:w w:val="95"/>
                <w:sz w:val="18"/>
              </w:rPr>
              <w:t>-5.249</w:t>
            </w:r>
          </w:p>
        </w:tc>
        <w:tc>
          <w:tcPr>
            <w:tcW w:w="1008" w:type="dxa"/>
            <w:tcBorders>
              <w:top w:val="nil"/>
              <w:left w:val="single" w:sz="8" w:space="0" w:color="000000"/>
              <w:bottom w:val="nil"/>
              <w:right w:val="single" w:sz="8" w:space="0" w:color="000000"/>
            </w:tcBorders>
          </w:tcPr>
          <w:p w14:paraId="6C8EDF86" w14:textId="77777777" w:rsidR="00523C25" w:rsidRPr="00E2000E" w:rsidRDefault="00523C25" w:rsidP="00424059">
            <w:pPr>
              <w:pStyle w:val="TableParagraph"/>
              <w:spacing w:before="73"/>
              <w:ind w:right="34"/>
              <w:rPr>
                <w:rFonts w:ascii="Times New Roman" w:hAnsi="Times New Roman" w:cs="Times New Roman"/>
                <w:sz w:val="18"/>
              </w:rPr>
            </w:pPr>
            <w:r w:rsidRPr="00E2000E">
              <w:rPr>
                <w:rFonts w:ascii="Times New Roman" w:hAnsi="Times New Roman" w:cs="Times New Roman"/>
                <w:w w:val="95"/>
                <w:sz w:val="18"/>
              </w:rPr>
              <w:t>2.425</w:t>
            </w:r>
          </w:p>
        </w:tc>
        <w:tc>
          <w:tcPr>
            <w:tcW w:w="1011" w:type="dxa"/>
            <w:tcBorders>
              <w:top w:val="nil"/>
              <w:left w:val="single" w:sz="8" w:space="0" w:color="000000"/>
              <w:bottom w:val="nil"/>
              <w:right w:val="single" w:sz="8" w:space="0" w:color="000000"/>
            </w:tcBorders>
          </w:tcPr>
          <w:p w14:paraId="4021F650" w14:textId="77777777" w:rsidR="00523C25" w:rsidRPr="00E2000E" w:rsidRDefault="00523C25" w:rsidP="00424059">
            <w:pPr>
              <w:pStyle w:val="TableParagraph"/>
              <w:spacing w:before="73"/>
              <w:ind w:right="34"/>
              <w:rPr>
                <w:rFonts w:ascii="Times New Roman" w:hAnsi="Times New Roman" w:cs="Times New Roman"/>
                <w:sz w:val="18"/>
              </w:rPr>
            </w:pPr>
            <w:r w:rsidRPr="00E2000E">
              <w:rPr>
                <w:rFonts w:ascii="Times New Roman" w:hAnsi="Times New Roman" w:cs="Times New Roman"/>
                <w:w w:val="95"/>
                <w:sz w:val="18"/>
              </w:rPr>
              <w:t>4.684</w:t>
            </w:r>
          </w:p>
        </w:tc>
        <w:tc>
          <w:tcPr>
            <w:tcW w:w="1011" w:type="dxa"/>
            <w:tcBorders>
              <w:top w:val="nil"/>
              <w:left w:val="single" w:sz="8" w:space="0" w:color="000000"/>
              <w:bottom w:val="nil"/>
              <w:right w:val="single" w:sz="8" w:space="0" w:color="000000"/>
            </w:tcBorders>
          </w:tcPr>
          <w:p w14:paraId="71F344C9" w14:textId="77777777" w:rsidR="00523C25" w:rsidRPr="00E2000E" w:rsidRDefault="00523C25" w:rsidP="00424059">
            <w:pPr>
              <w:pStyle w:val="TableParagraph"/>
              <w:spacing w:before="73"/>
              <w:ind w:right="39"/>
              <w:rPr>
                <w:rFonts w:ascii="Times New Roman" w:hAnsi="Times New Roman" w:cs="Times New Roman"/>
                <w:sz w:val="18"/>
              </w:rPr>
            </w:pPr>
            <w:r w:rsidRPr="00E2000E">
              <w:rPr>
                <w:rFonts w:ascii="Times New Roman" w:hAnsi="Times New Roman" w:cs="Times New Roman"/>
                <w:w w:val="99"/>
                <w:sz w:val="18"/>
              </w:rPr>
              <w:t>1</w:t>
            </w:r>
          </w:p>
        </w:tc>
        <w:tc>
          <w:tcPr>
            <w:tcW w:w="1012" w:type="dxa"/>
            <w:tcBorders>
              <w:top w:val="nil"/>
              <w:left w:val="single" w:sz="8" w:space="0" w:color="000000"/>
              <w:bottom w:val="nil"/>
              <w:right w:val="single" w:sz="8" w:space="0" w:color="000000"/>
            </w:tcBorders>
          </w:tcPr>
          <w:p w14:paraId="1CA2B82D" w14:textId="77777777" w:rsidR="00523C25" w:rsidRPr="00E2000E" w:rsidRDefault="00523C25" w:rsidP="00424059">
            <w:pPr>
              <w:pStyle w:val="TableParagraph"/>
              <w:spacing w:before="73"/>
              <w:ind w:right="38"/>
              <w:rPr>
                <w:rFonts w:ascii="Times New Roman" w:hAnsi="Times New Roman" w:cs="Times New Roman"/>
                <w:sz w:val="18"/>
              </w:rPr>
            </w:pPr>
            <w:r w:rsidRPr="00E2000E">
              <w:rPr>
                <w:rFonts w:ascii="Times New Roman" w:hAnsi="Times New Roman" w:cs="Times New Roman"/>
                <w:w w:val="95"/>
                <w:sz w:val="18"/>
              </w:rPr>
              <w:t>.030</w:t>
            </w:r>
          </w:p>
        </w:tc>
        <w:tc>
          <w:tcPr>
            <w:tcW w:w="1011" w:type="dxa"/>
            <w:tcBorders>
              <w:top w:val="nil"/>
              <w:left w:val="single" w:sz="8" w:space="0" w:color="000000"/>
              <w:bottom w:val="nil"/>
            </w:tcBorders>
          </w:tcPr>
          <w:p w14:paraId="29805238" w14:textId="77777777" w:rsidR="00523C25" w:rsidRPr="00E2000E" w:rsidRDefault="00523C25" w:rsidP="00424059">
            <w:pPr>
              <w:pStyle w:val="TableParagraph"/>
              <w:spacing w:before="73"/>
              <w:ind w:right="38"/>
              <w:rPr>
                <w:rFonts w:ascii="Times New Roman" w:hAnsi="Times New Roman" w:cs="Times New Roman"/>
                <w:sz w:val="18"/>
              </w:rPr>
            </w:pPr>
            <w:r w:rsidRPr="00E2000E">
              <w:rPr>
                <w:rFonts w:ascii="Times New Roman" w:hAnsi="Times New Roman" w:cs="Times New Roman"/>
                <w:w w:val="95"/>
                <w:sz w:val="18"/>
              </w:rPr>
              <w:t>.005</w:t>
            </w:r>
          </w:p>
        </w:tc>
      </w:tr>
      <w:tr w:rsidR="00523C25" w:rsidRPr="00E2000E" w14:paraId="09A1CB04" w14:textId="77777777" w:rsidTr="00045AF5">
        <w:trPr>
          <w:trHeight w:val="280"/>
          <w:jc w:val="center"/>
        </w:trPr>
        <w:tc>
          <w:tcPr>
            <w:tcW w:w="817" w:type="dxa"/>
            <w:tcBorders>
              <w:top w:val="nil"/>
              <w:bottom w:val="nil"/>
              <w:right w:val="nil"/>
            </w:tcBorders>
          </w:tcPr>
          <w:p w14:paraId="144A9E4D" w14:textId="77777777" w:rsidR="00523C25" w:rsidRPr="00E2000E" w:rsidRDefault="00523C25" w:rsidP="00424059">
            <w:pPr>
              <w:pStyle w:val="TableParagraph"/>
              <w:spacing w:before="0"/>
              <w:jc w:val="left"/>
              <w:rPr>
                <w:rFonts w:ascii="Times New Roman" w:hAnsi="Times New Roman" w:cs="Times New Roman"/>
                <w:sz w:val="20"/>
              </w:rPr>
            </w:pPr>
          </w:p>
        </w:tc>
        <w:tc>
          <w:tcPr>
            <w:tcW w:w="1125" w:type="dxa"/>
            <w:tcBorders>
              <w:top w:val="nil"/>
              <w:left w:val="nil"/>
              <w:bottom w:val="nil"/>
            </w:tcBorders>
          </w:tcPr>
          <w:p w14:paraId="0DA79B6F" w14:textId="77777777" w:rsidR="00523C25" w:rsidRPr="00E2000E" w:rsidRDefault="00523C25" w:rsidP="00424059">
            <w:pPr>
              <w:pStyle w:val="TableParagraph"/>
              <w:spacing w:before="0"/>
              <w:ind w:left="164"/>
              <w:jc w:val="left"/>
              <w:rPr>
                <w:rFonts w:ascii="Times New Roman" w:hAnsi="Times New Roman" w:cs="Times New Roman"/>
                <w:sz w:val="18"/>
              </w:rPr>
            </w:pPr>
            <w:r w:rsidRPr="00E2000E">
              <w:rPr>
                <w:rFonts w:ascii="Times New Roman" w:hAnsi="Times New Roman" w:cs="Times New Roman"/>
                <w:sz w:val="18"/>
              </w:rPr>
              <w:t>xx3</w:t>
            </w:r>
          </w:p>
        </w:tc>
        <w:tc>
          <w:tcPr>
            <w:tcW w:w="1010" w:type="dxa"/>
            <w:tcBorders>
              <w:top w:val="nil"/>
              <w:bottom w:val="nil"/>
              <w:right w:val="single" w:sz="8" w:space="0" w:color="000000"/>
            </w:tcBorders>
          </w:tcPr>
          <w:p w14:paraId="7202B249" w14:textId="77777777" w:rsidR="00523C25" w:rsidRPr="00E2000E" w:rsidRDefault="00523C25" w:rsidP="00424059">
            <w:pPr>
              <w:pStyle w:val="TableParagraph"/>
              <w:spacing w:before="0"/>
              <w:ind w:right="39"/>
              <w:rPr>
                <w:rFonts w:ascii="Times New Roman" w:hAnsi="Times New Roman" w:cs="Times New Roman"/>
                <w:sz w:val="18"/>
              </w:rPr>
            </w:pPr>
            <w:r w:rsidRPr="00E2000E">
              <w:rPr>
                <w:rFonts w:ascii="Times New Roman" w:hAnsi="Times New Roman" w:cs="Times New Roman"/>
                <w:w w:val="95"/>
                <w:sz w:val="18"/>
              </w:rPr>
              <w:t>-1.583</w:t>
            </w:r>
          </w:p>
        </w:tc>
        <w:tc>
          <w:tcPr>
            <w:tcW w:w="1008" w:type="dxa"/>
            <w:tcBorders>
              <w:top w:val="nil"/>
              <w:left w:val="single" w:sz="8" w:space="0" w:color="000000"/>
              <w:bottom w:val="nil"/>
              <w:right w:val="single" w:sz="8" w:space="0" w:color="000000"/>
            </w:tcBorders>
          </w:tcPr>
          <w:p w14:paraId="6C7E86DD" w14:textId="77777777" w:rsidR="00523C25" w:rsidRPr="00E2000E" w:rsidRDefault="00523C25" w:rsidP="00424059">
            <w:pPr>
              <w:pStyle w:val="TableParagraph"/>
              <w:spacing w:before="0"/>
              <w:ind w:right="34"/>
              <w:rPr>
                <w:rFonts w:ascii="Times New Roman" w:hAnsi="Times New Roman" w:cs="Times New Roman"/>
                <w:sz w:val="18"/>
              </w:rPr>
            </w:pPr>
            <w:r w:rsidRPr="00E2000E">
              <w:rPr>
                <w:rFonts w:ascii="Times New Roman" w:hAnsi="Times New Roman" w:cs="Times New Roman"/>
                <w:w w:val="95"/>
                <w:sz w:val="18"/>
              </w:rPr>
              <w:t>.809</w:t>
            </w:r>
          </w:p>
        </w:tc>
        <w:tc>
          <w:tcPr>
            <w:tcW w:w="1011" w:type="dxa"/>
            <w:tcBorders>
              <w:top w:val="nil"/>
              <w:left w:val="single" w:sz="8" w:space="0" w:color="000000"/>
              <w:bottom w:val="nil"/>
              <w:right w:val="single" w:sz="8" w:space="0" w:color="000000"/>
            </w:tcBorders>
          </w:tcPr>
          <w:p w14:paraId="4D08BF4D" w14:textId="77777777" w:rsidR="00523C25" w:rsidRPr="00E2000E" w:rsidRDefault="00523C25" w:rsidP="00424059">
            <w:pPr>
              <w:pStyle w:val="TableParagraph"/>
              <w:spacing w:before="0"/>
              <w:ind w:right="34"/>
              <w:rPr>
                <w:rFonts w:ascii="Times New Roman" w:hAnsi="Times New Roman" w:cs="Times New Roman"/>
                <w:sz w:val="18"/>
              </w:rPr>
            </w:pPr>
            <w:r w:rsidRPr="00E2000E">
              <w:rPr>
                <w:rFonts w:ascii="Times New Roman" w:hAnsi="Times New Roman" w:cs="Times New Roman"/>
                <w:w w:val="95"/>
                <w:sz w:val="18"/>
              </w:rPr>
              <w:t>3.833</w:t>
            </w:r>
          </w:p>
        </w:tc>
        <w:tc>
          <w:tcPr>
            <w:tcW w:w="1011" w:type="dxa"/>
            <w:tcBorders>
              <w:top w:val="nil"/>
              <w:left w:val="single" w:sz="8" w:space="0" w:color="000000"/>
              <w:bottom w:val="nil"/>
              <w:right w:val="single" w:sz="8" w:space="0" w:color="000000"/>
            </w:tcBorders>
          </w:tcPr>
          <w:p w14:paraId="639FBFEB" w14:textId="77777777" w:rsidR="00523C25" w:rsidRPr="00E2000E" w:rsidRDefault="00523C25" w:rsidP="00424059">
            <w:pPr>
              <w:pStyle w:val="TableParagraph"/>
              <w:spacing w:before="0"/>
              <w:ind w:right="39"/>
              <w:rPr>
                <w:rFonts w:ascii="Times New Roman" w:hAnsi="Times New Roman" w:cs="Times New Roman"/>
                <w:sz w:val="18"/>
              </w:rPr>
            </w:pPr>
            <w:r w:rsidRPr="00E2000E">
              <w:rPr>
                <w:rFonts w:ascii="Times New Roman" w:hAnsi="Times New Roman" w:cs="Times New Roman"/>
                <w:w w:val="99"/>
                <w:sz w:val="18"/>
              </w:rPr>
              <w:t>1</w:t>
            </w:r>
          </w:p>
        </w:tc>
        <w:tc>
          <w:tcPr>
            <w:tcW w:w="1012" w:type="dxa"/>
            <w:tcBorders>
              <w:top w:val="nil"/>
              <w:left w:val="single" w:sz="8" w:space="0" w:color="000000"/>
              <w:bottom w:val="nil"/>
              <w:right w:val="single" w:sz="8" w:space="0" w:color="000000"/>
            </w:tcBorders>
          </w:tcPr>
          <w:p w14:paraId="02927723" w14:textId="77777777" w:rsidR="00523C25" w:rsidRPr="00E2000E" w:rsidRDefault="00523C25" w:rsidP="00424059">
            <w:pPr>
              <w:pStyle w:val="TableParagraph"/>
              <w:spacing w:before="0"/>
              <w:ind w:right="38"/>
              <w:rPr>
                <w:rFonts w:ascii="Times New Roman" w:hAnsi="Times New Roman" w:cs="Times New Roman"/>
                <w:sz w:val="18"/>
              </w:rPr>
            </w:pPr>
            <w:r w:rsidRPr="00E2000E">
              <w:rPr>
                <w:rFonts w:ascii="Times New Roman" w:hAnsi="Times New Roman" w:cs="Times New Roman"/>
                <w:w w:val="95"/>
                <w:sz w:val="18"/>
              </w:rPr>
              <w:t>.050</w:t>
            </w:r>
          </w:p>
        </w:tc>
        <w:tc>
          <w:tcPr>
            <w:tcW w:w="1011" w:type="dxa"/>
            <w:tcBorders>
              <w:top w:val="nil"/>
              <w:left w:val="single" w:sz="8" w:space="0" w:color="000000"/>
              <w:bottom w:val="nil"/>
            </w:tcBorders>
          </w:tcPr>
          <w:p w14:paraId="47F1283F" w14:textId="77777777" w:rsidR="00523C25" w:rsidRPr="00E2000E" w:rsidRDefault="00523C25" w:rsidP="00424059">
            <w:pPr>
              <w:pStyle w:val="TableParagraph"/>
              <w:spacing w:before="0"/>
              <w:ind w:right="38"/>
              <w:rPr>
                <w:rFonts w:ascii="Times New Roman" w:hAnsi="Times New Roman" w:cs="Times New Roman"/>
                <w:sz w:val="18"/>
              </w:rPr>
            </w:pPr>
            <w:r w:rsidRPr="00E2000E">
              <w:rPr>
                <w:rFonts w:ascii="Times New Roman" w:hAnsi="Times New Roman" w:cs="Times New Roman"/>
                <w:w w:val="95"/>
                <w:sz w:val="18"/>
              </w:rPr>
              <w:t>.205</w:t>
            </w:r>
          </w:p>
        </w:tc>
      </w:tr>
      <w:tr w:rsidR="00523C25" w:rsidRPr="00E2000E" w14:paraId="44B6F876" w14:textId="77777777" w:rsidTr="00045AF5">
        <w:trPr>
          <w:trHeight w:val="277"/>
          <w:jc w:val="center"/>
        </w:trPr>
        <w:tc>
          <w:tcPr>
            <w:tcW w:w="817" w:type="dxa"/>
            <w:tcBorders>
              <w:top w:val="nil"/>
              <w:right w:val="nil"/>
            </w:tcBorders>
          </w:tcPr>
          <w:p w14:paraId="1EF5FF91" w14:textId="77777777" w:rsidR="00523C25" w:rsidRPr="00E2000E" w:rsidRDefault="00523C25" w:rsidP="00424059">
            <w:pPr>
              <w:pStyle w:val="TableParagraph"/>
              <w:spacing w:before="0"/>
              <w:jc w:val="left"/>
              <w:rPr>
                <w:rFonts w:ascii="Times New Roman" w:hAnsi="Times New Roman" w:cs="Times New Roman"/>
                <w:sz w:val="20"/>
              </w:rPr>
            </w:pPr>
          </w:p>
        </w:tc>
        <w:tc>
          <w:tcPr>
            <w:tcW w:w="1125" w:type="dxa"/>
            <w:tcBorders>
              <w:top w:val="nil"/>
              <w:left w:val="nil"/>
            </w:tcBorders>
          </w:tcPr>
          <w:p w14:paraId="5E5A3078" w14:textId="77777777" w:rsidR="00523C25" w:rsidRPr="00E2000E" w:rsidRDefault="00523C25" w:rsidP="00424059">
            <w:pPr>
              <w:pStyle w:val="TableParagraph"/>
              <w:spacing w:before="73"/>
              <w:ind w:left="164"/>
              <w:jc w:val="left"/>
              <w:rPr>
                <w:rFonts w:ascii="Times New Roman" w:hAnsi="Times New Roman" w:cs="Times New Roman"/>
                <w:sz w:val="18"/>
              </w:rPr>
            </w:pPr>
            <w:r w:rsidRPr="00E2000E">
              <w:rPr>
                <w:rFonts w:ascii="Times New Roman" w:hAnsi="Times New Roman" w:cs="Times New Roman"/>
                <w:sz w:val="18"/>
              </w:rPr>
              <w:t>Constant</w:t>
            </w:r>
          </w:p>
        </w:tc>
        <w:tc>
          <w:tcPr>
            <w:tcW w:w="1010" w:type="dxa"/>
            <w:tcBorders>
              <w:top w:val="nil"/>
              <w:right w:val="single" w:sz="8" w:space="0" w:color="000000"/>
            </w:tcBorders>
          </w:tcPr>
          <w:p w14:paraId="450260C8" w14:textId="77777777" w:rsidR="00523C25" w:rsidRPr="00E2000E" w:rsidRDefault="00523C25" w:rsidP="00424059">
            <w:pPr>
              <w:pStyle w:val="TableParagraph"/>
              <w:spacing w:before="73"/>
              <w:ind w:right="38"/>
              <w:rPr>
                <w:rFonts w:ascii="Times New Roman" w:hAnsi="Times New Roman" w:cs="Times New Roman"/>
                <w:sz w:val="18"/>
              </w:rPr>
            </w:pPr>
            <w:r w:rsidRPr="00E2000E">
              <w:rPr>
                <w:rFonts w:ascii="Times New Roman" w:hAnsi="Times New Roman" w:cs="Times New Roman"/>
                <w:w w:val="95"/>
                <w:sz w:val="18"/>
              </w:rPr>
              <w:t>.780</w:t>
            </w:r>
          </w:p>
        </w:tc>
        <w:tc>
          <w:tcPr>
            <w:tcW w:w="1008" w:type="dxa"/>
            <w:tcBorders>
              <w:top w:val="nil"/>
              <w:left w:val="single" w:sz="8" w:space="0" w:color="000000"/>
              <w:right w:val="single" w:sz="8" w:space="0" w:color="000000"/>
            </w:tcBorders>
          </w:tcPr>
          <w:p w14:paraId="0747B5CC" w14:textId="77777777" w:rsidR="00523C25" w:rsidRPr="00E2000E" w:rsidRDefault="00523C25" w:rsidP="00424059">
            <w:pPr>
              <w:pStyle w:val="TableParagraph"/>
              <w:spacing w:before="73"/>
              <w:ind w:right="34"/>
              <w:rPr>
                <w:rFonts w:ascii="Times New Roman" w:hAnsi="Times New Roman" w:cs="Times New Roman"/>
                <w:sz w:val="18"/>
              </w:rPr>
            </w:pPr>
            <w:r w:rsidRPr="00E2000E">
              <w:rPr>
                <w:rFonts w:ascii="Times New Roman" w:hAnsi="Times New Roman" w:cs="Times New Roman"/>
                <w:w w:val="95"/>
                <w:sz w:val="18"/>
              </w:rPr>
              <w:t>.551</w:t>
            </w:r>
          </w:p>
        </w:tc>
        <w:tc>
          <w:tcPr>
            <w:tcW w:w="1011" w:type="dxa"/>
            <w:tcBorders>
              <w:top w:val="nil"/>
              <w:left w:val="single" w:sz="8" w:space="0" w:color="000000"/>
              <w:right w:val="single" w:sz="8" w:space="0" w:color="000000"/>
            </w:tcBorders>
          </w:tcPr>
          <w:p w14:paraId="6515FE1E" w14:textId="77777777" w:rsidR="00523C25" w:rsidRPr="00E2000E" w:rsidRDefault="00523C25" w:rsidP="00424059">
            <w:pPr>
              <w:pStyle w:val="TableParagraph"/>
              <w:spacing w:before="73"/>
              <w:ind w:right="34"/>
              <w:rPr>
                <w:rFonts w:ascii="Times New Roman" w:hAnsi="Times New Roman" w:cs="Times New Roman"/>
                <w:sz w:val="18"/>
              </w:rPr>
            </w:pPr>
            <w:r w:rsidRPr="00E2000E">
              <w:rPr>
                <w:rFonts w:ascii="Times New Roman" w:hAnsi="Times New Roman" w:cs="Times New Roman"/>
                <w:w w:val="95"/>
                <w:sz w:val="18"/>
              </w:rPr>
              <w:t>2.007</w:t>
            </w:r>
          </w:p>
        </w:tc>
        <w:tc>
          <w:tcPr>
            <w:tcW w:w="1011" w:type="dxa"/>
            <w:tcBorders>
              <w:top w:val="nil"/>
              <w:left w:val="single" w:sz="8" w:space="0" w:color="000000"/>
              <w:right w:val="single" w:sz="8" w:space="0" w:color="000000"/>
            </w:tcBorders>
          </w:tcPr>
          <w:p w14:paraId="17C2A8C8" w14:textId="77777777" w:rsidR="00523C25" w:rsidRPr="00E2000E" w:rsidRDefault="00523C25" w:rsidP="00424059">
            <w:pPr>
              <w:pStyle w:val="TableParagraph"/>
              <w:spacing w:before="73"/>
              <w:ind w:right="39"/>
              <w:rPr>
                <w:rFonts w:ascii="Times New Roman" w:hAnsi="Times New Roman" w:cs="Times New Roman"/>
                <w:sz w:val="18"/>
              </w:rPr>
            </w:pPr>
            <w:r w:rsidRPr="00E2000E">
              <w:rPr>
                <w:rFonts w:ascii="Times New Roman" w:hAnsi="Times New Roman" w:cs="Times New Roman"/>
                <w:w w:val="99"/>
                <w:sz w:val="18"/>
              </w:rPr>
              <w:t>1</w:t>
            </w:r>
          </w:p>
        </w:tc>
        <w:tc>
          <w:tcPr>
            <w:tcW w:w="1012" w:type="dxa"/>
            <w:tcBorders>
              <w:top w:val="nil"/>
              <w:left w:val="single" w:sz="8" w:space="0" w:color="000000"/>
              <w:right w:val="single" w:sz="8" w:space="0" w:color="000000"/>
            </w:tcBorders>
          </w:tcPr>
          <w:p w14:paraId="21D1B901" w14:textId="77777777" w:rsidR="00523C25" w:rsidRPr="00E2000E" w:rsidRDefault="00523C25" w:rsidP="00424059">
            <w:pPr>
              <w:pStyle w:val="TableParagraph"/>
              <w:spacing w:before="73"/>
              <w:ind w:right="38"/>
              <w:rPr>
                <w:rFonts w:ascii="Times New Roman" w:hAnsi="Times New Roman" w:cs="Times New Roman"/>
                <w:sz w:val="18"/>
              </w:rPr>
            </w:pPr>
            <w:r w:rsidRPr="00E2000E">
              <w:rPr>
                <w:rFonts w:ascii="Times New Roman" w:hAnsi="Times New Roman" w:cs="Times New Roman"/>
                <w:w w:val="95"/>
                <w:sz w:val="18"/>
              </w:rPr>
              <w:t>.157</w:t>
            </w:r>
          </w:p>
        </w:tc>
        <w:tc>
          <w:tcPr>
            <w:tcW w:w="1011" w:type="dxa"/>
            <w:tcBorders>
              <w:top w:val="nil"/>
              <w:left w:val="single" w:sz="8" w:space="0" w:color="000000"/>
            </w:tcBorders>
          </w:tcPr>
          <w:p w14:paraId="05B3259F" w14:textId="77777777" w:rsidR="00523C25" w:rsidRPr="00E2000E" w:rsidRDefault="00523C25" w:rsidP="00424059">
            <w:pPr>
              <w:pStyle w:val="TableParagraph"/>
              <w:spacing w:before="73"/>
              <w:ind w:right="38"/>
              <w:rPr>
                <w:rFonts w:ascii="Times New Roman" w:hAnsi="Times New Roman" w:cs="Times New Roman"/>
                <w:sz w:val="18"/>
              </w:rPr>
            </w:pPr>
            <w:r w:rsidRPr="00E2000E">
              <w:rPr>
                <w:rFonts w:ascii="Times New Roman" w:hAnsi="Times New Roman" w:cs="Times New Roman"/>
                <w:w w:val="95"/>
                <w:sz w:val="18"/>
              </w:rPr>
              <w:t>2.182</w:t>
            </w:r>
          </w:p>
        </w:tc>
      </w:tr>
    </w:tbl>
    <w:p w14:paraId="3A66AD72" w14:textId="77777777" w:rsidR="00523C25" w:rsidRPr="00E2000E" w:rsidRDefault="00523C25" w:rsidP="00424059">
      <w:pPr>
        <w:pStyle w:val="ListParagraph"/>
        <w:spacing w:line="240" w:lineRule="auto"/>
        <w:jc w:val="both"/>
        <w:rPr>
          <w:rFonts w:ascii="Times New Roman" w:eastAsiaTheme="minorEastAsia" w:hAnsi="Times New Roman" w:cs="Times New Roman"/>
          <w:sz w:val="24"/>
          <w:szCs w:val="24"/>
        </w:rPr>
      </w:pPr>
    </w:p>
    <w:p w14:paraId="1018BB72" w14:textId="77777777" w:rsidR="00523C25" w:rsidRPr="00E2000E" w:rsidRDefault="00523C25" w:rsidP="00424059">
      <w:pPr>
        <w:pStyle w:val="ListParagraph"/>
        <w:spacing w:line="240" w:lineRule="auto"/>
        <w:jc w:val="both"/>
        <w:rPr>
          <w:rFonts w:ascii="Times New Roman" w:eastAsiaTheme="minorEastAsia" w:hAnsi="Times New Roman" w:cs="Times New Roman"/>
          <w:sz w:val="24"/>
          <w:szCs w:val="24"/>
        </w:rPr>
      </w:pPr>
      <w:proofErr w:type="gramStart"/>
      <w:r w:rsidRPr="00E2000E">
        <w:rPr>
          <w:rFonts w:ascii="Times New Roman" w:eastAsiaTheme="minorEastAsia" w:hAnsi="Times New Roman" w:cs="Times New Roman"/>
          <w:sz w:val="24"/>
          <w:szCs w:val="24"/>
        </w:rPr>
        <w:t>Sumber :</w:t>
      </w:r>
      <w:proofErr w:type="gramEnd"/>
      <w:r w:rsidRPr="00E2000E">
        <w:rPr>
          <w:rFonts w:ascii="Times New Roman" w:eastAsiaTheme="minorEastAsia" w:hAnsi="Times New Roman" w:cs="Times New Roman"/>
          <w:sz w:val="24"/>
          <w:szCs w:val="24"/>
        </w:rPr>
        <w:t xml:space="preserve"> Data Hasil Olahan SPSS (2022) </w:t>
      </w:r>
    </w:p>
    <w:p w14:paraId="1254B000" w14:textId="02AC16E1" w:rsidR="006F5202" w:rsidRPr="00E2000E" w:rsidRDefault="00487C7E" w:rsidP="00424059">
      <w:pPr>
        <w:spacing w:after="6" w:line="240" w:lineRule="auto"/>
        <w:ind w:right="-14"/>
        <w:jc w:val="both"/>
        <w:rPr>
          <w:rFonts w:ascii="Times New Roman" w:hAnsi="Times New Roman" w:cs="Times New Roman"/>
          <w:b/>
          <w:sz w:val="24"/>
          <w:szCs w:val="24"/>
        </w:rPr>
      </w:pPr>
      <w:r w:rsidRPr="00E2000E">
        <w:rPr>
          <w:rFonts w:ascii="Times New Roman" w:hAnsi="Times New Roman" w:cs="Times New Roman"/>
          <w:b/>
          <w:sz w:val="24"/>
          <w:szCs w:val="24"/>
        </w:rPr>
        <w:lastRenderedPageBreak/>
        <w:t>PEMBAHASAN</w:t>
      </w:r>
    </w:p>
    <w:p w14:paraId="1EF675BB" w14:textId="77777777" w:rsidR="0062430F" w:rsidRPr="00E2000E" w:rsidRDefault="0062430F" w:rsidP="00424059">
      <w:pPr>
        <w:spacing w:after="6" w:line="240" w:lineRule="auto"/>
        <w:ind w:right="-14"/>
        <w:jc w:val="both"/>
        <w:rPr>
          <w:rFonts w:ascii="Times New Roman" w:hAnsi="Times New Roman" w:cs="Times New Roman"/>
          <w:b/>
          <w:sz w:val="24"/>
          <w:szCs w:val="24"/>
        </w:rPr>
      </w:pPr>
    </w:p>
    <w:p w14:paraId="6D9EBCC8" w14:textId="700F3F0E" w:rsidR="0062430F" w:rsidRPr="00E2000E" w:rsidRDefault="0062430F" w:rsidP="00424059">
      <w:pPr>
        <w:spacing w:after="6" w:line="240" w:lineRule="auto"/>
        <w:ind w:right="-14"/>
        <w:jc w:val="both"/>
        <w:rPr>
          <w:rFonts w:ascii="Times New Roman" w:hAnsi="Times New Roman" w:cs="Times New Roman"/>
          <w:b/>
          <w:i/>
          <w:iCs/>
          <w:sz w:val="24"/>
          <w:szCs w:val="24"/>
        </w:rPr>
      </w:pPr>
      <w:r w:rsidRPr="00E2000E">
        <w:rPr>
          <w:rFonts w:ascii="Times New Roman" w:hAnsi="Times New Roman" w:cs="Times New Roman"/>
          <w:b/>
          <w:sz w:val="24"/>
          <w:szCs w:val="24"/>
        </w:rPr>
        <w:t xml:space="preserve">Pengaruh Likuiditas Terhadap </w:t>
      </w:r>
      <w:r w:rsidRPr="00E2000E">
        <w:rPr>
          <w:rFonts w:ascii="Times New Roman" w:hAnsi="Times New Roman" w:cs="Times New Roman"/>
          <w:b/>
          <w:i/>
          <w:iCs/>
          <w:sz w:val="24"/>
          <w:szCs w:val="24"/>
        </w:rPr>
        <w:t>Financial Distress</w:t>
      </w:r>
    </w:p>
    <w:p w14:paraId="27441391" w14:textId="77777777" w:rsidR="006A1980" w:rsidRPr="00E2000E" w:rsidRDefault="006A1980" w:rsidP="00424059">
      <w:pPr>
        <w:spacing w:after="6" w:line="240" w:lineRule="auto"/>
        <w:ind w:right="-14" w:firstLine="720"/>
        <w:jc w:val="both"/>
        <w:rPr>
          <w:rFonts w:ascii="Times New Roman" w:hAnsi="Times New Roman" w:cs="Times New Roman"/>
          <w:bCs/>
          <w:sz w:val="24"/>
          <w:szCs w:val="24"/>
        </w:rPr>
      </w:pPr>
      <w:proofErr w:type="gramStart"/>
      <w:r w:rsidRPr="00E2000E">
        <w:rPr>
          <w:rFonts w:ascii="Times New Roman" w:hAnsi="Times New Roman" w:cs="Times New Roman"/>
          <w:bCs/>
          <w:sz w:val="24"/>
          <w:szCs w:val="24"/>
        </w:rPr>
        <w:t>Hasil penelitian ini menunjukkan bahwa variabel likuiditas berpengaruh negatif terhadap variabel financial distress.</w:t>
      </w:r>
      <w:proofErr w:type="gramEnd"/>
      <w:r w:rsidRPr="00E2000E">
        <w:rPr>
          <w:rFonts w:ascii="Times New Roman" w:hAnsi="Times New Roman" w:cs="Times New Roman"/>
          <w:bCs/>
          <w:sz w:val="24"/>
          <w:szCs w:val="24"/>
        </w:rPr>
        <w:t xml:space="preserve">  Hal tersebut menunjukkan bahwa nilai signifikan current ratio sebesar 0,036 dimana lebih kecil dari 0</w:t>
      </w:r>
      <w:proofErr w:type="gramStart"/>
      <w:r w:rsidRPr="00E2000E">
        <w:rPr>
          <w:rFonts w:ascii="Times New Roman" w:hAnsi="Times New Roman" w:cs="Times New Roman"/>
          <w:bCs/>
          <w:sz w:val="24"/>
          <w:szCs w:val="24"/>
        </w:rPr>
        <w:t>,05</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Pada penelitian ini menunjukan H1 diterima bahwa Likuiditas berpengaruh terhadap financial distress.</w:t>
      </w:r>
      <w:proofErr w:type="gramEnd"/>
      <w:r w:rsidRPr="00E2000E">
        <w:rPr>
          <w:rFonts w:ascii="Times New Roman" w:hAnsi="Times New Roman" w:cs="Times New Roman"/>
          <w:bCs/>
          <w:sz w:val="24"/>
          <w:szCs w:val="24"/>
        </w:rPr>
        <w:t xml:space="preserve"> </w:t>
      </w:r>
    </w:p>
    <w:p w14:paraId="13F2EECE" w14:textId="5936EA40" w:rsidR="0062430F" w:rsidRPr="00E2000E" w:rsidRDefault="006A1980" w:rsidP="00424059">
      <w:pPr>
        <w:spacing w:after="6" w:line="240" w:lineRule="auto"/>
        <w:ind w:right="-14" w:firstLine="720"/>
        <w:jc w:val="both"/>
        <w:rPr>
          <w:rFonts w:ascii="Times New Roman" w:hAnsi="Times New Roman" w:cs="Times New Roman"/>
          <w:bCs/>
          <w:sz w:val="24"/>
          <w:szCs w:val="24"/>
        </w:rPr>
      </w:pPr>
      <w:proofErr w:type="gramStart"/>
      <w:r w:rsidRPr="00E2000E">
        <w:rPr>
          <w:rFonts w:ascii="Times New Roman" w:hAnsi="Times New Roman" w:cs="Times New Roman"/>
          <w:bCs/>
          <w:sz w:val="24"/>
          <w:szCs w:val="24"/>
        </w:rPr>
        <w:t>Rasio likuiditas merupakan kemampuan untuk mengukur seberapa banyak perusahaan dalam membayar hutang jangka pendeknya.</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Rasio likuiditas ini diukur dengan Current Ratio yang dimana rumusnya yaitu perbandingan antara current asset dengan liabilities atau aktiva lancar dibagi dengan utang lancar.</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Jika diketahui Current Ratio nya rendah, itu menunjukan bahwa risiko likuiditasnya tinggi maka perusahaan tidak dapat membayar utang jangka pendeknya.</w:t>
      </w:r>
      <w:proofErr w:type="gramEnd"/>
    </w:p>
    <w:p w14:paraId="2AC57018" w14:textId="7911198E" w:rsidR="006A1980" w:rsidRPr="00E2000E" w:rsidRDefault="006A1980" w:rsidP="00424059">
      <w:pPr>
        <w:spacing w:after="6" w:line="240" w:lineRule="auto"/>
        <w:ind w:right="-14" w:firstLine="720"/>
        <w:jc w:val="both"/>
        <w:rPr>
          <w:rFonts w:ascii="Times New Roman" w:hAnsi="Times New Roman" w:cs="Times New Roman"/>
          <w:bCs/>
          <w:sz w:val="24"/>
          <w:szCs w:val="24"/>
        </w:rPr>
      </w:pPr>
      <w:r w:rsidRPr="00E2000E">
        <w:rPr>
          <w:rFonts w:ascii="Times New Roman" w:hAnsi="Times New Roman" w:cs="Times New Roman"/>
          <w:bCs/>
          <w:sz w:val="24"/>
          <w:szCs w:val="24"/>
        </w:rPr>
        <w:t xml:space="preserve">Hasil penelitian ini sejalan dengan penelitian Hanifa (2019) </w:t>
      </w:r>
      <w:proofErr w:type="gramStart"/>
      <w:r w:rsidRPr="00E2000E">
        <w:rPr>
          <w:rFonts w:ascii="Times New Roman" w:hAnsi="Times New Roman" w:cs="Times New Roman"/>
          <w:bCs/>
          <w:sz w:val="24"/>
          <w:szCs w:val="24"/>
        </w:rPr>
        <w:t>dan  Suciyati</w:t>
      </w:r>
      <w:proofErr w:type="gramEnd"/>
      <w:r w:rsidRPr="00E2000E">
        <w:rPr>
          <w:rFonts w:ascii="Times New Roman" w:hAnsi="Times New Roman" w:cs="Times New Roman"/>
          <w:bCs/>
          <w:sz w:val="24"/>
          <w:szCs w:val="24"/>
        </w:rPr>
        <w:t xml:space="preserve"> et.al (2021) menunjukan bahwa rasio likuiditas dengan proksi Current Ratio berpengaruh negatif signifikan terhadap </w:t>
      </w:r>
      <w:r w:rsidRPr="005072CD">
        <w:rPr>
          <w:rFonts w:ascii="Times New Roman" w:hAnsi="Times New Roman" w:cs="Times New Roman"/>
          <w:bCs/>
          <w:i/>
          <w:iCs/>
          <w:sz w:val="24"/>
          <w:szCs w:val="24"/>
        </w:rPr>
        <w:t>financial distress</w:t>
      </w:r>
      <w:r w:rsidRPr="00E2000E">
        <w:rPr>
          <w:rFonts w:ascii="Times New Roman" w:hAnsi="Times New Roman" w:cs="Times New Roman"/>
          <w:bCs/>
          <w:sz w:val="24"/>
          <w:szCs w:val="24"/>
        </w:rPr>
        <w:t xml:space="preserve"> di suatu perusahaan.</w:t>
      </w:r>
    </w:p>
    <w:p w14:paraId="200E4CAE" w14:textId="5FA07EDC" w:rsidR="00C03E6C" w:rsidRPr="00E2000E" w:rsidRDefault="00C03E6C" w:rsidP="00424059">
      <w:pPr>
        <w:spacing w:after="6" w:line="240" w:lineRule="auto"/>
        <w:ind w:right="-14"/>
        <w:jc w:val="both"/>
        <w:rPr>
          <w:rFonts w:ascii="Times New Roman" w:hAnsi="Times New Roman" w:cs="Times New Roman"/>
          <w:bCs/>
          <w:sz w:val="24"/>
          <w:szCs w:val="24"/>
        </w:rPr>
      </w:pPr>
    </w:p>
    <w:p w14:paraId="2B2F9AFC" w14:textId="616B8E02" w:rsidR="00C03E6C" w:rsidRPr="00E2000E" w:rsidRDefault="00C03E6C" w:rsidP="00424059">
      <w:pPr>
        <w:spacing w:after="6" w:line="240" w:lineRule="auto"/>
        <w:ind w:right="-14"/>
        <w:jc w:val="both"/>
        <w:rPr>
          <w:rFonts w:ascii="Times New Roman" w:hAnsi="Times New Roman" w:cs="Times New Roman"/>
          <w:b/>
          <w:i/>
          <w:iCs/>
          <w:sz w:val="24"/>
          <w:szCs w:val="24"/>
        </w:rPr>
      </w:pPr>
      <w:r w:rsidRPr="00E2000E">
        <w:rPr>
          <w:rFonts w:ascii="Times New Roman" w:hAnsi="Times New Roman" w:cs="Times New Roman"/>
          <w:b/>
          <w:sz w:val="24"/>
          <w:szCs w:val="24"/>
        </w:rPr>
        <w:t xml:space="preserve">Pengaruh Profotabilitas Terhadao </w:t>
      </w:r>
      <w:r w:rsidRPr="00E2000E">
        <w:rPr>
          <w:rFonts w:ascii="Times New Roman" w:hAnsi="Times New Roman" w:cs="Times New Roman"/>
          <w:b/>
          <w:i/>
          <w:iCs/>
          <w:sz w:val="24"/>
          <w:szCs w:val="24"/>
        </w:rPr>
        <w:t>Financial Distress</w:t>
      </w:r>
    </w:p>
    <w:p w14:paraId="0CA11E73" w14:textId="77777777" w:rsidR="004F51D0" w:rsidRPr="00E2000E" w:rsidRDefault="004F51D0" w:rsidP="00424059">
      <w:pPr>
        <w:spacing w:after="6" w:line="240" w:lineRule="auto"/>
        <w:ind w:right="-14" w:firstLine="720"/>
        <w:jc w:val="both"/>
        <w:rPr>
          <w:rFonts w:ascii="Times New Roman" w:hAnsi="Times New Roman" w:cs="Times New Roman"/>
          <w:bCs/>
          <w:sz w:val="24"/>
          <w:szCs w:val="24"/>
        </w:rPr>
      </w:pPr>
      <w:proofErr w:type="gramStart"/>
      <w:r w:rsidRPr="00E2000E">
        <w:rPr>
          <w:rFonts w:ascii="Times New Roman" w:hAnsi="Times New Roman" w:cs="Times New Roman"/>
          <w:bCs/>
          <w:sz w:val="24"/>
          <w:szCs w:val="24"/>
        </w:rPr>
        <w:t xml:space="preserve">Hasil penelitian ini menunjukkan bahwa variabel profitabilitas berpengaruh negatif terhadap variabel </w:t>
      </w:r>
      <w:r w:rsidRPr="00E2000E">
        <w:rPr>
          <w:rFonts w:ascii="Times New Roman" w:hAnsi="Times New Roman" w:cs="Times New Roman"/>
          <w:bCs/>
          <w:i/>
          <w:iCs/>
          <w:sz w:val="24"/>
          <w:szCs w:val="24"/>
        </w:rPr>
        <w:t>financial distress</w:t>
      </w:r>
      <w:r w:rsidRPr="00E2000E">
        <w:rPr>
          <w:rFonts w:ascii="Times New Roman" w:hAnsi="Times New Roman" w:cs="Times New Roman"/>
          <w:bCs/>
          <w:sz w:val="24"/>
          <w:szCs w:val="24"/>
        </w:rPr>
        <w:t>.</w:t>
      </w:r>
      <w:proofErr w:type="gramEnd"/>
      <w:r w:rsidRPr="00E2000E">
        <w:rPr>
          <w:rFonts w:ascii="Times New Roman" w:hAnsi="Times New Roman" w:cs="Times New Roman"/>
          <w:bCs/>
          <w:sz w:val="24"/>
          <w:szCs w:val="24"/>
        </w:rPr>
        <w:t xml:space="preserve">  Hal tersebut menunjukkan bahwa nilai signifikan Return On Assets (ROA) sebesar 0,030 dimana lebih kecil dari 0</w:t>
      </w:r>
      <w:proofErr w:type="gramStart"/>
      <w:r w:rsidRPr="00E2000E">
        <w:rPr>
          <w:rFonts w:ascii="Times New Roman" w:hAnsi="Times New Roman" w:cs="Times New Roman"/>
          <w:bCs/>
          <w:sz w:val="24"/>
          <w:szCs w:val="24"/>
        </w:rPr>
        <w:t>,05</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 xml:space="preserve">Pada penelitian ini menunjukan H2 diterima bahwa Profitabilitas berpengaruh terhadap </w:t>
      </w:r>
      <w:r w:rsidRPr="00E2000E">
        <w:rPr>
          <w:rFonts w:ascii="Times New Roman" w:hAnsi="Times New Roman" w:cs="Times New Roman"/>
          <w:bCs/>
          <w:i/>
          <w:iCs/>
          <w:sz w:val="24"/>
          <w:szCs w:val="24"/>
        </w:rPr>
        <w:t>financial distress</w:t>
      </w:r>
      <w:r w:rsidRPr="00E2000E">
        <w:rPr>
          <w:rFonts w:ascii="Times New Roman" w:hAnsi="Times New Roman" w:cs="Times New Roman"/>
          <w:bCs/>
          <w:sz w:val="24"/>
          <w:szCs w:val="24"/>
        </w:rPr>
        <w:t>.</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Rasio Profitabilitas merupakan kemampuan suatu perusahaan untuk memperoleh laba atau keuntungan.</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Dan jika suatu perusahaan memiliki profitabilitas yang tinggi maka memiliki laba yang besar juga.</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 xml:space="preserve">Laba yang besar memiliki potensi kecil terhadap terjadinya </w:t>
      </w:r>
      <w:r w:rsidRPr="00E2000E">
        <w:rPr>
          <w:rFonts w:ascii="Times New Roman" w:hAnsi="Times New Roman" w:cs="Times New Roman"/>
          <w:bCs/>
          <w:i/>
          <w:iCs/>
          <w:sz w:val="24"/>
          <w:szCs w:val="24"/>
        </w:rPr>
        <w:t>financial distress</w:t>
      </w:r>
      <w:r w:rsidRPr="00E2000E">
        <w:rPr>
          <w:rFonts w:ascii="Times New Roman" w:hAnsi="Times New Roman" w:cs="Times New Roman"/>
          <w:bCs/>
          <w:sz w:val="24"/>
          <w:szCs w:val="24"/>
        </w:rPr>
        <w:t>.</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 xml:space="preserve">Dan juga sebaliknya, jika suatu perusahaan profitabilitasnya rendah maka memungkinkan terjadinya </w:t>
      </w:r>
      <w:r w:rsidRPr="00E2000E">
        <w:rPr>
          <w:rFonts w:ascii="Times New Roman" w:hAnsi="Times New Roman" w:cs="Times New Roman"/>
          <w:bCs/>
          <w:i/>
          <w:iCs/>
          <w:sz w:val="24"/>
          <w:szCs w:val="24"/>
        </w:rPr>
        <w:t>financial distress</w:t>
      </w:r>
      <w:r w:rsidRPr="00E2000E">
        <w:rPr>
          <w:rFonts w:ascii="Times New Roman" w:hAnsi="Times New Roman" w:cs="Times New Roman"/>
          <w:bCs/>
          <w:sz w:val="24"/>
          <w:szCs w:val="24"/>
        </w:rPr>
        <w:t>.</w:t>
      </w:r>
      <w:proofErr w:type="gramEnd"/>
      <w:r w:rsidRPr="00E2000E">
        <w:rPr>
          <w:rFonts w:ascii="Times New Roman" w:hAnsi="Times New Roman" w:cs="Times New Roman"/>
          <w:bCs/>
          <w:sz w:val="24"/>
          <w:szCs w:val="24"/>
        </w:rPr>
        <w:t xml:space="preserve"> </w:t>
      </w:r>
    </w:p>
    <w:p w14:paraId="7633C328" w14:textId="28C031A3" w:rsidR="00C03E6C" w:rsidRPr="00E2000E" w:rsidRDefault="004F51D0" w:rsidP="00424059">
      <w:pPr>
        <w:spacing w:after="6" w:line="240" w:lineRule="auto"/>
        <w:ind w:right="-14"/>
        <w:jc w:val="both"/>
        <w:rPr>
          <w:rFonts w:ascii="Times New Roman" w:hAnsi="Times New Roman" w:cs="Times New Roman"/>
          <w:bCs/>
          <w:i/>
          <w:iCs/>
          <w:sz w:val="24"/>
          <w:szCs w:val="24"/>
        </w:rPr>
      </w:pPr>
      <w:r w:rsidRPr="00E2000E">
        <w:rPr>
          <w:rFonts w:ascii="Times New Roman" w:hAnsi="Times New Roman" w:cs="Times New Roman"/>
          <w:bCs/>
          <w:sz w:val="24"/>
          <w:szCs w:val="24"/>
        </w:rPr>
        <w:tab/>
        <w:t xml:space="preserve">Hasil penelitian ini sejalan dengan penelitian Hanifa (2019) </w:t>
      </w:r>
      <w:proofErr w:type="gramStart"/>
      <w:r w:rsidRPr="00E2000E">
        <w:rPr>
          <w:rFonts w:ascii="Times New Roman" w:hAnsi="Times New Roman" w:cs="Times New Roman"/>
          <w:bCs/>
          <w:sz w:val="24"/>
          <w:szCs w:val="24"/>
        </w:rPr>
        <w:t>dan  Suciyati</w:t>
      </w:r>
      <w:proofErr w:type="gramEnd"/>
      <w:r w:rsidRPr="00E2000E">
        <w:rPr>
          <w:rFonts w:ascii="Times New Roman" w:hAnsi="Times New Roman" w:cs="Times New Roman"/>
          <w:bCs/>
          <w:sz w:val="24"/>
          <w:szCs w:val="24"/>
        </w:rPr>
        <w:t xml:space="preserve"> et.al (2021) menunjukan bahwa rasio profitabilitas berpengaruh negatif terhadap </w:t>
      </w:r>
      <w:r w:rsidRPr="00E2000E">
        <w:rPr>
          <w:rFonts w:ascii="Times New Roman" w:hAnsi="Times New Roman" w:cs="Times New Roman"/>
          <w:bCs/>
          <w:i/>
          <w:iCs/>
          <w:sz w:val="24"/>
          <w:szCs w:val="24"/>
        </w:rPr>
        <w:t>financial distress.</w:t>
      </w:r>
    </w:p>
    <w:p w14:paraId="703D01FE" w14:textId="6F826DEC" w:rsidR="004F51D0" w:rsidRPr="00E2000E" w:rsidRDefault="004F51D0" w:rsidP="00424059">
      <w:pPr>
        <w:spacing w:after="6" w:line="240" w:lineRule="auto"/>
        <w:ind w:right="-14"/>
        <w:jc w:val="both"/>
        <w:rPr>
          <w:rFonts w:ascii="Times New Roman" w:hAnsi="Times New Roman" w:cs="Times New Roman"/>
          <w:bCs/>
          <w:sz w:val="24"/>
          <w:szCs w:val="24"/>
        </w:rPr>
      </w:pPr>
    </w:p>
    <w:p w14:paraId="79BFF24A" w14:textId="454A9A75" w:rsidR="004F51D0" w:rsidRPr="00E2000E" w:rsidRDefault="004F51D0" w:rsidP="00424059">
      <w:pPr>
        <w:spacing w:after="6" w:line="240" w:lineRule="auto"/>
        <w:ind w:right="-14"/>
        <w:jc w:val="both"/>
        <w:rPr>
          <w:rFonts w:ascii="Times New Roman" w:hAnsi="Times New Roman" w:cs="Times New Roman"/>
          <w:b/>
          <w:i/>
          <w:iCs/>
          <w:sz w:val="24"/>
          <w:szCs w:val="24"/>
        </w:rPr>
      </w:pPr>
      <w:r w:rsidRPr="00E2000E">
        <w:rPr>
          <w:rFonts w:ascii="Times New Roman" w:hAnsi="Times New Roman" w:cs="Times New Roman"/>
          <w:b/>
          <w:sz w:val="24"/>
          <w:szCs w:val="24"/>
        </w:rPr>
        <w:t xml:space="preserve">Pengaruh </w:t>
      </w:r>
      <w:r w:rsidRPr="00E2000E">
        <w:rPr>
          <w:rFonts w:ascii="Times New Roman" w:hAnsi="Times New Roman" w:cs="Times New Roman"/>
          <w:b/>
          <w:i/>
          <w:iCs/>
          <w:sz w:val="24"/>
          <w:szCs w:val="24"/>
        </w:rPr>
        <w:t>Leverage</w:t>
      </w:r>
      <w:r w:rsidRPr="00E2000E">
        <w:rPr>
          <w:rFonts w:ascii="Times New Roman" w:hAnsi="Times New Roman" w:cs="Times New Roman"/>
          <w:b/>
          <w:sz w:val="24"/>
          <w:szCs w:val="24"/>
        </w:rPr>
        <w:t xml:space="preserve"> Terhadap </w:t>
      </w:r>
      <w:r w:rsidRPr="00E2000E">
        <w:rPr>
          <w:rFonts w:ascii="Times New Roman" w:hAnsi="Times New Roman" w:cs="Times New Roman"/>
          <w:b/>
          <w:i/>
          <w:iCs/>
          <w:sz w:val="24"/>
          <w:szCs w:val="24"/>
        </w:rPr>
        <w:t>Financial Distress</w:t>
      </w:r>
    </w:p>
    <w:p w14:paraId="5A146713" w14:textId="3073522D" w:rsidR="008E6DE5" w:rsidRPr="00E2000E" w:rsidRDefault="008E6DE5" w:rsidP="00424059">
      <w:pPr>
        <w:spacing w:after="6" w:line="240" w:lineRule="auto"/>
        <w:ind w:right="-14" w:firstLine="720"/>
        <w:jc w:val="both"/>
        <w:rPr>
          <w:rFonts w:ascii="Times New Roman" w:hAnsi="Times New Roman" w:cs="Times New Roman"/>
          <w:bCs/>
          <w:sz w:val="24"/>
          <w:szCs w:val="24"/>
        </w:rPr>
      </w:pPr>
      <w:r w:rsidRPr="00E2000E">
        <w:rPr>
          <w:rFonts w:ascii="Times New Roman" w:hAnsi="Times New Roman" w:cs="Times New Roman"/>
          <w:bCs/>
          <w:sz w:val="24"/>
          <w:szCs w:val="24"/>
        </w:rPr>
        <w:t xml:space="preserve">Hasil penelitian ini menunjukkan bahwa variabel </w:t>
      </w:r>
      <w:r w:rsidRPr="00E2000E">
        <w:rPr>
          <w:rFonts w:ascii="Times New Roman" w:hAnsi="Times New Roman" w:cs="Times New Roman"/>
          <w:bCs/>
          <w:i/>
          <w:iCs/>
          <w:sz w:val="24"/>
          <w:szCs w:val="24"/>
        </w:rPr>
        <w:t>leverage</w:t>
      </w:r>
      <w:r w:rsidRPr="00E2000E">
        <w:rPr>
          <w:rFonts w:ascii="Times New Roman" w:hAnsi="Times New Roman" w:cs="Times New Roman"/>
          <w:bCs/>
          <w:sz w:val="24"/>
          <w:szCs w:val="24"/>
        </w:rPr>
        <w:t xml:space="preserve"> tidak berpengaruh terhadap variabel </w:t>
      </w:r>
      <w:r w:rsidRPr="00E2000E">
        <w:rPr>
          <w:rFonts w:ascii="Times New Roman" w:hAnsi="Times New Roman" w:cs="Times New Roman"/>
          <w:bCs/>
          <w:i/>
          <w:iCs/>
          <w:sz w:val="24"/>
          <w:szCs w:val="24"/>
        </w:rPr>
        <w:t>financial distress</w:t>
      </w:r>
      <w:r w:rsidRPr="00E2000E">
        <w:rPr>
          <w:rFonts w:ascii="Times New Roman" w:hAnsi="Times New Roman" w:cs="Times New Roman"/>
          <w:bCs/>
          <w:sz w:val="24"/>
          <w:szCs w:val="24"/>
        </w:rPr>
        <w:t xml:space="preserve">.  Hal tersebut menunjukkan bahwa nilai signifikan </w:t>
      </w:r>
      <w:r w:rsidRPr="00E2000E">
        <w:rPr>
          <w:rFonts w:ascii="Times New Roman" w:hAnsi="Times New Roman" w:cs="Times New Roman"/>
          <w:bCs/>
          <w:i/>
          <w:iCs/>
          <w:sz w:val="24"/>
          <w:szCs w:val="24"/>
        </w:rPr>
        <w:t>Debt to Ratio</w:t>
      </w:r>
      <w:r w:rsidRPr="00E2000E">
        <w:rPr>
          <w:rFonts w:ascii="Times New Roman" w:hAnsi="Times New Roman" w:cs="Times New Roman"/>
          <w:bCs/>
          <w:sz w:val="24"/>
          <w:szCs w:val="24"/>
        </w:rPr>
        <w:t xml:space="preserve"> sebesar 0,050 dimana nilai tersebut sama dengan 0</w:t>
      </w:r>
      <w:proofErr w:type="gramStart"/>
      <w:r w:rsidRPr="00E2000E">
        <w:rPr>
          <w:rFonts w:ascii="Times New Roman" w:hAnsi="Times New Roman" w:cs="Times New Roman"/>
          <w:bCs/>
          <w:sz w:val="24"/>
          <w:szCs w:val="24"/>
        </w:rPr>
        <w:t>,05</w:t>
      </w:r>
      <w:proofErr w:type="gramEnd"/>
      <w:r w:rsidRPr="00E2000E">
        <w:rPr>
          <w:rFonts w:ascii="Times New Roman" w:hAnsi="Times New Roman" w:cs="Times New Roman"/>
          <w:bCs/>
          <w:sz w:val="24"/>
          <w:szCs w:val="24"/>
        </w:rPr>
        <w:t xml:space="preserve">. </w:t>
      </w:r>
      <w:proofErr w:type="gramStart"/>
      <w:r w:rsidRPr="00E2000E">
        <w:rPr>
          <w:rFonts w:ascii="Times New Roman" w:hAnsi="Times New Roman" w:cs="Times New Roman"/>
          <w:bCs/>
          <w:sz w:val="24"/>
          <w:szCs w:val="24"/>
        </w:rPr>
        <w:t xml:space="preserve">Pada penelitian ini menunjukan H2 ditolak bahwa </w:t>
      </w:r>
      <w:r w:rsidRPr="00E2000E">
        <w:rPr>
          <w:rFonts w:ascii="Times New Roman" w:hAnsi="Times New Roman" w:cs="Times New Roman"/>
          <w:bCs/>
          <w:i/>
          <w:iCs/>
          <w:sz w:val="24"/>
          <w:szCs w:val="24"/>
        </w:rPr>
        <w:t>Leverage</w:t>
      </w:r>
      <w:r w:rsidRPr="00E2000E">
        <w:rPr>
          <w:rFonts w:ascii="Times New Roman" w:hAnsi="Times New Roman" w:cs="Times New Roman"/>
          <w:bCs/>
          <w:sz w:val="24"/>
          <w:szCs w:val="24"/>
        </w:rPr>
        <w:t xml:space="preserve"> tidak berpengaruh terhadap </w:t>
      </w:r>
      <w:r w:rsidRPr="00E2000E">
        <w:rPr>
          <w:rFonts w:ascii="Times New Roman" w:hAnsi="Times New Roman" w:cs="Times New Roman"/>
          <w:bCs/>
          <w:i/>
          <w:iCs/>
          <w:sz w:val="24"/>
          <w:szCs w:val="24"/>
        </w:rPr>
        <w:t>financial distress</w:t>
      </w:r>
      <w:r w:rsidRPr="00E2000E">
        <w:rPr>
          <w:rFonts w:ascii="Times New Roman" w:hAnsi="Times New Roman" w:cs="Times New Roman"/>
          <w:bCs/>
          <w:sz w:val="24"/>
          <w:szCs w:val="24"/>
        </w:rPr>
        <w:t>.</w:t>
      </w:r>
      <w:proofErr w:type="gramEnd"/>
      <w:r w:rsidRPr="00E2000E">
        <w:rPr>
          <w:rFonts w:ascii="Times New Roman" w:hAnsi="Times New Roman" w:cs="Times New Roman"/>
          <w:bCs/>
          <w:sz w:val="24"/>
          <w:szCs w:val="24"/>
        </w:rPr>
        <w:t xml:space="preserve"> Rasio </w:t>
      </w:r>
      <w:r w:rsidRPr="00E2000E">
        <w:rPr>
          <w:rFonts w:ascii="Times New Roman" w:hAnsi="Times New Roman" w:cs="Times New Roman"/>
          <w:bCs/>
          <w:i/>
          <w:iCs/>
          <w:sz w:val="24"/>
          <w:szCs w:val="24"/>
        </w:rPr>
        <w:t>leverage</w:t>
      </w:r>
      <w:r w:rsidRPr="00E2000E">
        <w:rPr>
          <w:rFonts w:ascii="Times New Roman" w:hAnsi="Times New Roman" w:cs="Times New Roman"/>
          <w:bCs/>
          <w:sz w:val="24"/>
          <w:szCs w:val="24"/>
        </w:rPr>
        <w:t xml:space="preserve"> merupakan kemampuan perusahaan menggunakan utang sebagai modal untuk membiayai suatu perusahaan. Suatu perusahaan dikatakan memungkinkan mengalami financial distress jika rasio leverage nya tinggi. Semakin perusahaan menggunakan jumlah hutang jangka pendek atau hutang jangka panjangnya maka </w:t>
      </w:r>
      <w:proofErr w:type="gramStart"/>
      <w:r w:rsidRPr="00E2000E">
        <w:rPr>
          <w:rFonts w:ascii="Times New Roman" w:hAnsi="Times New Roman" w:cs="Times New Roman"/>
          <w:bCs/>
          <w:sz w:val="24"/>
          <w:szCs w:val="24"/>
        </w:rPr>
        <w:t>akan</w:t>
      </w:r>
      <w:proofErr w:type="gramEnd"/>
      <w:r w:rsidRPr="00E2000E">
        <w:rPr>
          <w:rFonts w:ascii="Times New Roman" w:hAnsi="Times New Roman" w:cs="Times New Roman"/>
          <w:bCs/>
          <w:sz w:val="24"/>
          <w:szCs w:val="24"/>
        </w:rPr>
        <w:t xml:space="preserve"> beresiko terjadinya </w:t>
      </w:r>
      <w:r w:rsidRPr="00E2000E">
        <w:rPr>
          <w:rFonts w:ascii="Times New Roman" w:hAnsi="Times New Roman" w:cs="Times New Roman"/>
          <w:bCs/>
          <w:i/>
          <w:iCs/>
          <w:sz w:val="24"/>
          <w:szCs w:val="24"/>
        </w:rPr>
        <w:t>financial distress</w:t>
      </w:r>
      <w:r w:rsidRPr="00E2000E">
        <w:rPr>
          <w:rFonts w:ascii="Times New Roman" w:hAnsi="Times New Roman" w:cs="Times New Roman"/>
          <w:bCs/>
          <w:sz w:val="24"/>
          <w:szCs w:val="24"/>
        </w:rPr>
        <w:t xml:space="preserve"> karena hutangnya lebih tinggi dari asset yang dimiliki perusahaan tersebut sehingga perusahaan tidak mampu membayar. </w:t>
      </w:r>
      <w:proofErr w:type="gramStart"/>
      <w:r w:rsidRPr="00E2000E">
        <w:rPr>
          <w:rFonts w:ascii="Times New Roman" w:hAnsi="Times New Roman" w:cs="Times New Roman"/>
          <w:bCs/>
          <w:sz w:val="24"/>
          <w:szCs w:val="24"/>
        </w:rPr>
        <w:t xml:space="preserve">Hasil penelitian ini sejalan dengan penelitian Rahmadhani (2021) bahwa </w:t>
      </w:r>
      <w:r w:rsidRPr="00E2000E">
        <w:rPr>
          <w:rFonts w:ascii="Times New Roman" w:hAnsi="Times New Roman" w:cs="Times New Roman"/>
          <w:bCs/>
          <w:i/>
          <w:iCs/>
          <w:sz w:val="24"/>
          <w:szCs w:val="24"/>
        </w:rPr>
        <w:t>Leverage</w:t>
      </w:r>
      <w:r w:rsidRPr="00E2000E">
        <w:rPr>
          <w:rFonts w:ascii="Times New Roman" w:hAnsi="Times New Roman" w:cs="Times New Roman"/>
          <w:bCs/>
          <w:sz w:val="24"/>
          <w:szCs w:val="24"/>
        </w:rPr>
        <w:t xml:space="preserve"> tidak berpengaruh pada </w:t>
      </w:r>
      <w:r w:rsidRPr="00E2000E">
        <w:rPr>
          <w:rFonts w:ascii="Times New Roman" w:hAnsi="Times New Roman" w:cs="Times New Roman"/>
          <w:bCs/>
          <w:i/>
          <w:iCs/>
          <w:sz w:val="24"/>
          <w:szCs w:val="24"/>
        </w:rPr>
        <w:t>financial distress</w:t>
      </w:r>
      <w:r w:rsidRPr="00E2000E">
        <w:rPr>
          <w:rFonts w:ascii="Times New Roman" w:hAnsi="Times New Roman" w:cs="Times New Roman"/>
          <w:bCs/>
          <w:sz w:val="24"/>
          <w:szCs w:val="24"/>
        </w:rPr>
        <w:t>.</w:t>
      </w:r>
      <w:proofErr w:type="gramEnd"/>
    </w:p>
    <w:p w14:paraId="1D3288AD" w14:textId="36B21C2E" w:rsidR="00DD2D35" w:rsidRPr="00E2000E" w:rsidRDefault="00DD2D35" w:rsidP="00424059">
      <w:pPr>
        <w:spacing w:after="6" w:line="240" w:lineRule="auto"/>
        <w:ind w:right="-14"/>
        <w:jc w:val="both"/>
        <w:rPr>
          <w:rFonts w:ascii="Times New Roman" w:hAnsi="Times New Roman" w:cs="Times New Roman"/>
          <w:bCs/>
          <w:sz w:val="24"/>
          <w:szCs w:val="24"/>
        </w:rPr>
      </w:pPr>
    </w:p>
    <w:p w14:paraId="69EFE78D" w14:textId="77777777" w:rsidR="00DD2D35" w:rsidRPr="00E2000E" w:rsidRDefault="00DD2D35" w:rsidP="00424059">
      <w:pPr>
        <w:spacing w:after="6" w:line="240" w:lineRule="auto"/>
        <w:ind w:right="-14"/>
        <w:jc w:val="both"/>
        <w:rPr>
          <w:rFonts w:ascii="Times New Roman" w:hAnsi="Times New Roman" w:cs="Times New Roman"/>
          <w:bCs/>
          <w:sz w:val="24"/>
          <w:szCs w:val="24"/>
        </w:rPr>
      </w:pPr>
    </w:p>
    <w:p w14:paraId="72B88A1A" w14:textId="412A8873" w:rsidR="00311516" w:rsidRPr="00E2000E" w:rsidRDefault="00311516" w:rsidP="00424059">
      <w:pPr>
        <w:spacing w:after="6" w:line="240" w:lineRule="auto"/>
        <w:ind w:right="-14"/>
        <w:jc w:val="both"/>
        <w:rPr>
          <w:rFonts w:ascii="Times New Roman" w:hAnsi="Times New Roman" w:cs="Times New Roman"/>
          <w:b/>
          <w:sz w:val="24"/>
          <w:szCs w:val="24"/>
        </w:rPr>
      </w:pPr>
      <w:r w:rsidRPr="00E2000E">
        <w:rPr>
          <w:rFonts w:ascii="Times New Roman" w:hAnsi="Times New Roman" w:cs="Times New Roman"/>
          <w:b/>
          <w:sz w:val="24"/>
          <w:szCs w:val="24"/>
        </w:rPr>
        <w:t>KESIMPULAN</w:t>
      </w:r>
    </w:p>
    <w:p w14:paraId="09C92D44" w14:textId="77777777" w:rsidR="00DD2D35" w:rsidRPr="00E2000E" w:rsidRDefault="00DD2D35" w:rsidP="00424059">
      <w:p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Berdasarkan analisis data dan pembahasan diatas, maka terdapat kesimpulan yang dapat diambil dalam penelitian ini sebagai </w:t>
      </w:r>
      <w:proofErr w:type="gramStart"/>
      <w:r w:rsidRPr="00E2000E">
        <w:rPr>
          <w:rFonts w:ascii="Times New Roman" w:eastAsiaTheme="minorEastAsia" w:hAnsi="Times New Roman" w:cs="Times New Roman"/>
          <w:sz w:val="24"/>
          <w:szCs w:val="24"/>
        </w:rPr>
        <w:t>berikut :</w:t>
      </w:r>
      <w:proofErr w:type="gramEnd"/>
      <w:r w:rsidRPr="00E2000E">
        <w:rPr>
          <w:rFonts w:ascii="Times New Roman" w:eastAsiaTheme="minorEastAsia" w:hAnsi="Times New Roman" w:cs="Times New Roman"/>
          <w:sz w:val="24"/>
          <w:szCs w:val="24"/>
        </w:rPr>
        <w:t xml:space="preserve"> </w:t>
      </w:r>
    </w:p>
    <w:p w14:paraId="05DA3CCF" w14:textId="77777777" w:rsidR="00DD2D35" w:rsidRPr="00E2000E" w:rsidRDefault="00DD2D35" w:rsidP="00424059">
      <w:pPr>
        <w:pStyle w:val="ListParagraph"/>
        <w:numPr>
          <w:ilvl w:val="0"/>
          <w:numId w:val="4"/>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lastRenderedPageBreak/>
        <w:t xml:space="preserve">Likuiditas berpengaruh negatif terhadap </w:t>
      </w:r>
      <w:r w:rsidRPr="00E2000E">
        <w:rPr>
          <w:rFonts w:ascii="Times New Roman" w:eastAsiaTheme="minorEastAsia" w:hAnsi="Times New Roman" w:cs="Times New Roman"/>
          <w:i/>
          <w:iCs/>
          <w:sz w:val="24"/>
          <w:szCs w:val="24"/>
        </w:rPr>
        <w:t>financial distress</w:t>
      </w:r>
      <w:r w:rsidRPr="00E2000E">
        <w:rPr>
          <w:rFonts w:ascii="Times New Roman" w:eastAsiaTheme="minorEastAsia" w:hAnsi="Times New Roman" w:cs="Times New Roman"/>
          <w:sz w:val="24"/>
          <w:szCs w:val="24"/>
        </w:rPr>
        <w:t>.</w:t>
      </w:r>
    </w:p>
    <w:p w14:paraId="205B8008" w14:textId="77777777" w:rsidR="00DD2D35" w:rsidRPr="00E2000E" w:rsidRDefault="00DD2D35" w:rsidP="00424059">
      <w:pPr>
        <w:pStyle w:val="ListParagraph"/>
        <w:numPr>
          <w:ilvl w:val="0"/>
          <w:numId w:val="4"/>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Profitabilitas berpengaruh negatif terhadap </w:t>
      </w:r>
      <w:r w:rsidRPr="00E2000E">
        <w:rPr>
          <w:rFonts w:ascii="Times New Roman" w:eastAsiaTheme="minorEastAsia" w:hAnsi="Times New Roman" w:cs="Times New Roman"/>
          <w:i/>
          <w:iCs/>
          <w:sz w:val="24"/>
          <w:szCs w:val="24"/>
        </w:rPr>
        <w:t>financial distress</w:t>
      </w:r>
      <w:r w:rsidRPr="00E2000E">
        <w:rPr>
          <w:rFonts w:ascii="Times New Roman" w:eastAsiaTheme="minorEastAsia" w:hAnsi="Times New Roman" w:cs="Times New Roman"/>
          <w:sz w:val="24"/>
          <w:szCs w:val="24"/>
        </w:rPr>
        <w:t>.</w:t>
      </w:r>
    </w:p>
    <w:p w14:paraId="714B7A89" w14:textId="2A8BABFD" w:rsidR="00DD2D35" w:rsidRDefault="00DD2D35" w:rsidP="00424059">
      <w:pPr>
        <w:pStyle w:val="ListParagraph"/>
        <w:numPr>
          <w:ilvl w:val="0"/>
          <w:numId w:val="4"/>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i/>
          <w:iCs/>
          <w:sz w:val="24"/>
          <w:szCs w:val="24"/>
        </w:rPr>
        <w:t>Leverage</w:t>
      </w:r>
      <w:r w:rsidRPr="00E2000E">
        <w:rPr>
          <w:rFonts w:ascii="Times New Roman" w:eastAsiaTheme="minorEastAsia" w:hAnsi="Times New Roman" w:cs="Times New Roman"/>
          <w:sz w:val="24"/>
          <w:szCs w:val="24"/>
        </w:rPr>
        <w:t xml:space="preserve"> tidak berpengaruh </w:t>
      </w:r>
      <w:proofErr w:type="gramStart"/>
      <w:r w:rsidRPr="00E2000E">
        <w:rPr>
          <w:rFonts w:ascii="Times New Roman" w:eastAsiaTheme="minorEastAsia" w:hAnsi="Times New Roman" w:cs="Times New Roman"/>
          <w:sz w:val="24"/>
          <w:szCs w:val="24"/>
        </w:rPr>
        <w:t>negatif  terhadap</w:t>
      </w:r>
      <w:proofErr w:type="gramEnd"/>
      <w:r w:rsidRPr="00E2000E">
        <w:rPr>
          <w:rFonts w:ascii="Times New Roman" w:eastAsiaTheme="minorEastAsia" w:hAnsi="Times New Roman" w:cs="Times New Roman"/>
          <w:sz w:val="24"/>
          <w:szCs w:val="24"/>
        </w:rPr>
        <w:t xml:space="preserve"> </w:t>
      </w:r>
      <w:r w:rsidRPr="00E2000E">
        <w:rPr>
          <w:rFonts w:ascii="Times New Roman" w:eastAsiaTheme="minorEastAsia" w:hAnsi="Times New Roman" w:cs="Times New Roman"/>
          <w:i/>
          <w:iCs/>
          <w:sz w:val="24"/>
          <w:szCs w:val="24"/>
        </w:rPr>
        <w:t>financial distress</w:t>
      </w:r>
      <w:r w:rsidRPr="00E2000E">
        <w:rPr>
          <w:rFonts w:ascii="Times New Roman" w:eastAsiaTheme="minorEastAsia" w:hAnsi="Times New Roman" w:cs="Times New Roman"/>
          <w:sz w:val="24"/>
          <w:szCs w:val="24"/>
        </w:rPr>
        <w:t>.</w:t>
      </w:r>
    </w:p>
    <w:p w14:paraId="4B51E2F9" w14:textId="4E0C6D75" w:rsidR="00743788" w:rsidRDefault="00743788" w:rsidP="00743788">
      <w:pPr>
        <w:spacing w:line="240" w:lineRule="auto"/>
        <w:jc w:val="both"/>
        <w:rPr>
          <w:rFonts w:ascii="Times New Roman" w:eastAsiaTheme="minorEastAsia" w:hAnsi="Times New Roman" w:cs="Times New Roman"/>
          <w:sz w:val="24"/>
          <w:szCs w:val="24"/>
        </w:rPr>
      </w:pPr>
    </w:p>
    <w:p w14:paraId="4DD00DED" w14:textId="77777777" w:rsidR="00743788" w:rsidRPr="00743788" w:rsidRDefault="00743788" w:rsidP="00743788">
      <w:pPr>
        <w:spacing w:line="240" w:lineRule="auto"/>
        <w:jc w:val="both"/>
        <w:rPr>
          <w:rFonts w:ascii="Times New Roman" w:eastAsiaTheme="minorEastAsia" w:hAnsi="Times New Roman" w:cs="Times New Roman"/>
          <w:sz w:val="24"/>
          <w:szCs w:val="24"/>
        </w:rPr>
      </w:pPr>
    </w:p>
    <w:p w14:paraId="289042F5" w14:textId="77777777" w:rsidR="00DD2D35" w:rsidRPr="00E2000E" w:rsidRDefault="00DD2D35" w:rsidP="00424059">
      <w:pPr>
        <w:spacing w:after="6" w:line="240" w:lineRule="auto"/>
        <w:ind w:right="-14"/>
        <w:jc w:val="both"/>
        <w:rPr>
          <w:rFonts w:ascii="Times New Roman" w:hAnsi="Times New Roman" w:cs="Times New Roman"/>
          <w:bCs/>
          <w:sz w:val="24"/>
          <w:szCs w:val="24"/>
        </w:rPr>
      </w:pPr>
    </w:p>
    <w:p w14:paraId="7F10567B" w14:textId="4165703E" w:rsidR="00311516" w:rsidRPr="00E2000E" w:rsidRDefault="00311516" w:rsidP="00424059">
      <w:pPr>
        <w:spacing w:after="6" w:line="240" w:lineRule="auto"/>
        <w:ind w:right="-14"/>
        <w:jc w:val="both"/>
        <w:rPr>
          <w:rFonts w:ascii="Times New Roman" w:hAnsi="Times New Roman" w:cs="Times New Roman"/>
          <w:b/>
          <w:sz w:val="24"/>
          <w:szCs w:val="24"/>
        </w:rPr>
      </w:pPr>
      <w:r w:rsidRPr="00E2000E">
        <w:rPr>
          <w:rFonts w:ascii="Times New Roman" w:hAnsi="Times New Roman" w:cs="Times New Roman"/>
          <w:b/>
          <w:sz w:val="24"/>
          <w:szCs w:val="24"/>
        </w:rPr>
        <w:t>SARAN</w:t>
      </w:r>
    </w:p>
    <w:p w14:paraId="2A9D00A8" w14:textId="77777777" w:rsidR="00DD2D35" w:rsidRPr="00E2000E" w:rsidRDefault="00DD2D35" w:rsidP="00424059">
      <w:pPr>
        <w:pStyle w:val="ListParagraph"/>
        <w:numPr>
          <w:ilvl w:val="0"/>
          <w:numId w:val="5"/>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Penggunaan sampel pada penelitian ini hanya terbatas pada perusahaan makanan dan minuman. Saran untuk peneliti selanjutnya sebaiknya menggunakan sampel sektor lain agar dapat memperluas dalam sektor penelitian</w:t>
      </w:r>
    </w:p>
    <w:p w14:paraId="642EEFF1" w14:textId="77777777" w:rsidR="00DD2D35" w:rsidRPr="00E2000E" w:rsidRDefault="00DD2D35" w:rsidP="00424059">
      <w:pPr>
        <w:pStyle w:val="ListParagraph"/>
        <w:numPr>
          <w:ilvl w:val="0"/>
          <w:numId w:val="5"/>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Penggunaan variabel yang terbatas. Saran untuk peneliti selanjutnya sebaiknya menambah atau menggunakan rasio-rasio lain yang tentunya digunakan untuk menguji terhadap </w:t>
      </w:r>
      <w:r w:rsidRPr="00E2000E">
        <w:rPr>
          <w:rFonts w:ascii="Times New Roman" w:eastAsiaTheme="minorEastAsia" w:hAnsi="Times New Roman" w:cs="Times New Roman"/>
          <w:i/>
          <w:iCs/>
          <w:sz w:val="24"/>
          <w:szCs w:val="24"/>
        </w:rPr>
        <w:t xml:space="preserve">financial distress </w:t>
      </w:r>
      <w:r w:rsidRPr="00E2000E">
        <w:rPr>
          <w:rFonts w:ascii="Times New Roman" w:eastAsiaTheme="minorEastAsia" w:hAnsi="Times New Roman" w:cs="Times New Roman"/>
          <w:sz w:val="24"/>
          <w:szCs w:val="24"/>
        </w:rPr>
        <w:t>seperti aktivitas perusahaan dan tingkat inflasi.</w:t>
      </w:r>
    </w:p>
    <w:p w14:paraId="77B7D241" w14:textId="77777777" w:rsidR="00DD2D35" w:rsidRPr="00E2000E" w:rsidRDefault="00DD2D35" w:rsidP="00424059">
      <w:pPr>
        <w:pStyle w:val="ListParagraph"/>
        <w:numPr>
          <w:ilvl w:val="0"/>
          <w:numId w:val="5"/>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Penggunaan metode yang masih terbatas. Saran untuk peneliti selanjutnya sebaiknya dapat menggunakan metode-metode lain sehingga dapat diketahui perbandingan yang siginifikan dalam mempredisksi </w:t>
      </w:r>
      <w:r w:rsidRPr="00E2000E">
        <w:rPr>
          <w:rFonts w:ascii="Times New Roman" w:eastAsiaTheme="minorEastAsia" w:hAnsi="Times New Roman" w:cs="Times New Roman"/>
          <w:i/>
          <w:iCs/>
          <w:sz w:val="24"/>
          <w:szCs w:val="24"/>
        </w:rPr>
        <w:t>financial distress</w:t>
      </w:r>
      <w:r w:rsidRPr="00E2000E">
        <w:rPr>
          <w:rFonts w:ascii="Times New Roman" w:eastAsiaTheme="minorEastAsia" w:hAnsi="Times New Roman" w:cs="Times New Roman"/>
          <w:sz w:val="24"/>
          <w:szCs w:val="24"/>
        </w:rPr>
        <w:t xml:space="preserve"> pada suatu perusahaan. </w:t>
      </w:r>
    </w:p>
    <w:p w14:paraId="620A026B" w14:textId="77777777" w:rsidR="00DD2D35" w:rsidRPr="00E2000E" w:rsidRDefault="00DD2D35" w:rsidP="00424059">
      <w:pPr>
        <w:pStyle w:val="ListParagraph"/>
        <w:numPr>
          <w:ilvl w:val="0"/>
          <w:numId w:val="5"/>
        </w:numPr>
        <w:spacing w:line="240" w:lineRule="auto"/>
        <w:jc w:val="both"/>
        <w:rPr>
          <w:rFonts w:ascii="Times New Roman" w:eastAsiaTheme="minorEastAsia" w:hAnsi="Times New Roman" w:cs="Times New Roman"/>
          <w:sz w:val="24"/>
          <w:szCs w:val="24"/>
        </w:rPr>
      </w:pPr>
      <w:r w:rsidRPr="00E2000E">
        <w:rPr>
          <w:rFonts w:ascii="Times New Roman" w:eastAsiaTheme="minorEastAsia" w:hAnsi="Times New Roman" w:cs="Times New Roman"/>
          <w:sz w:val="24"/>
          <w:szCs w:val="24"/>
        </w:rPr>
        <w:t xml:space="preserve">Untuk investor, dalam penelitian ini dapat dijadikan acuan atau pertimbangan dalam pengambilan suatu keputusan. </w:t>
      </w:r>
    </w:p>
    <w:p w14:paraId="6B8FE00D" w14:textId="77777777" w:rsidR="00DD2D35" w:rsidRPr="00E2000E" w:rsidRDefault="00DD2D35" w:rsidP="00424059">
      <w:pPr>
        <w:spacing w:after="6" w:line="240" w:lineRule="auto"/>
        <w:ind w:right="-14"/>
        <w:jc w:val="both"/>
        <w:rPr>
          <w:rFonts w:ascii="Times New Roman" w:hAnsi="Times New Roman" w:cs="Times New Roman"/>
          <w:b/>
          <w:sz w:val="24"/>
          <w:szCs w:val="24"/>
        </w:rPr>
      </w:pPr>
    </w:p>
    <w:p w14:paraId="6063A734" w14:textId="438E70A3" w:rsidR="00311516" w:rsidRPr="00E2000E" w:rsidRDefault="00311516" w:rsidP="00424059">
      <w:pPr>
        <w:spacing w:after="6" w:line="240" w:lineRule="auto"/>
        <w:ind w:right="-14"/>
        <w:jc w:val="both"/>
        <w:rPr>
          <w:rFonts w:ascii="Times New Roman" w:hAnsi="Times New Roman" w:cs="Times New Roman"/>
          <w:b/>
          <w:sz w:val="24"/>
          <w:szCs w:val="24"/>
        </w:rPr>
      </w:pPr>
      <w:r w:rsidRPr="00E2000E">
        <w:rPr>
          <w:rFonts w:ascii="Times New Roman" w:hAnsi="Times New Roman" w:cs="Times New Roman"/>
          <w:b/>
          <w:sz w:val="24"/>
          <w:szCs w:val="24"/>
        </w:rPr>
        <w:t>DAFTAR PUSTAKA</w:t>
      </w:r>
    </w:p>
    <w:p w14:paraId="7477727E" w14:textId="77777777" w:rsidR="004F6447" w:rsidRPr="00282C9D"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t xml:space="preserve">Agresti, A., 1990. </w:t>
      </w:r>
      <w:proofErr w:type="gramStart"/>
      <w:r w:rsidRPr="00282C9D">
        <w:rPr>
          <w:rFonts w:ascii="Times New Roman" w:hAnsi="Times New Roman" w:cs="Times New Roman"/>
          <w:sz w:val="24"/>
          <w:szCs w:val="24"/>
        </w:rPr>
        <w:t>Categorical Data Analysis.</w:t>
      </w:r>
      <w:proofErr w:type="gramEnd"/>
      <w:r w:rsidRPr="00282C9D">
        <w:rPr>
          <w:rFonts w:ascii="Times New Roman" w:hAnsi="Times New Roman" w:cs="Times New Roman"/>
          <w:sz w:val="24"/>
          <w:szCs w:val="24"/>
        </w:rPr>
        <w:t xml:space="preserve"> New York: John Wiley &amp; Sons, Inc </w:t>
      </w:r>
    </w:p>
    <w:p w14:paraId="25704E00" w14:textId="77777777" w:rsidR="004F6447" w:rsidRPr="00282C9D" w:rsidRDefault="004F6447" w:rsidP="004F6447">
      <w:pPr>
        <w:spacing w:line="240" w:lineRule="auto"/>
        <w:ind w:left="720" w:hanging="720"/>
        <w:jc w:val="both"/>
        <w:rPr>
          <w:rFonts w:ascii="Times New Roman" w:hAnsi="Times New Roman" w:cs="Times New Roman"/>
          <w:sz w:val="24"/>
          <w:szCs w:val="24"/>
        </w:rPr>
      </w:pPr>
      <w:proofErr w:type="gramStart"/>
      <w:r w:rsidRPr="00282C9D">
        <w:rPr>
          <w:rFonts w:ascii="Times New Roman" w:hAnsi="Times New Roman" w:cs="Times New Roman"/>
          <w:sz w:val="24"/>
          <w:szCs w:val="24"/>
        </w:rPr>
        <w:t>Amna, L. S., Aminah, A., Soedarsa, H. G., &amp; Pribadi, H. K. (2021).</w:t>
      </w:r>
      <w:proofErr w:type="gramEnd"/>
      <w:r w:rsidRPr="00282C9D">
        <w:rPr>
          <w:rFonts w:ascii="Times New Roman" w:hAnsi="Times New Roman" w:cs="Times New Roman"/>
          <w:sz w:val="24"/>
          <w:szCs w:val="24"/>
        </w:rPr>
        <w:t xml:space="preserve"> Pengaruh Profitabilitas,</w:t>
      </w:r>
      <w:r>
        <w:rPr>
          <w:rFonts w:ascii="Times New Roman" w:hAnsi="Times New Roman" w:cs="Times New Roman"/>
          <w:sz w:val="24"/>
          <w:szCs w:val="24"/>
        </w:rPr>
        <w:t xml:space="preserve"> </w:t>
      </w:r>
      <w:r w:rsidRPr="00282C9D">
        <w:rPr>
          <w:rFonts w:ascii="Times New Roman" w:hAnsi="Times New Roman" w:cs="Times New Roman"/>
          <w:sz w:val="24"/>
          <w:szCs w:val="24"/>
        </w:rPr>
        <w:t xml:space="preserve">Likuiditas dan Leverage Terhadap Financial Distress. </w:t>
      </w:r>
      <w:proofErr w:type="gramStart"/>
      <w:r w:rsidRPr="00282C9D">
        <w:rPr>
          <w:rFonts w:ascii="Times New Roman" w:hAnsi="Times New Roman" w:cs="Times New Roman"/>
          <w:sz w:val="24"/>
          <w:szCs w:val="24"/>
        </w:rPr>
        <w:t>Jurnal Akuntansi dan Keuangan, 12(2), 88-99.</w:t>
      </w:r>
      <w:proofErr w:type="gramEnd"/>
    </w:p>
    <w:p w14:paraId="606D2426" w14:textId="77777777" w:rsidR="004F6447" w:rsidRPr="00282C9D"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t xml:space="preserve">Andriyani, Rika, Ratna Wijayanti Daniar Paramita, dan Muchamad Taufiq. </w:t>
      </w:r>
      <w:proofErr w:type="gramStart"/>
      <w:r w:rsidRPr="00282C9D">
        <w:rPr>
          <w:rFonts w:ascii="Times New Roman" w:hAnsi="Times New Roman" w:cs="Times New Roman"/>
          <w:sz w:val="24"/>
          <w:szCs w:val="24"/>
        </w:rPr>
        <w:t>Analisis Rasio</w:t>
      </w:r>
      <w:r>
        <w:rPr>
          <w:rFonts w:ascii="Times New Roman" w:hAnsi="Times New Roman" w:cs="Times New Roman"/>
          <w:sz w:val="24"/>
          <w:szCs w:val="24"/>
        </w:rPr>
        <w:tab/>
      </w:r>
      <w:r w:rsidRPr="00282C9D">
        <w:rPr>
          <w:rFonts w:ascii="Times New Roman" w:hAnsi="Times New Roman" w:cs="Times New Roman"/>
          <w:sz w:val="24"/>
          <w:szCs w:val="24"/>
        </w:rPr>
        <w:t>Likuiditas, Profitabilitas, dan Solvabilitas Untuk Memprediksi Kondisi Financial</w:t>
      </w:r>
      <w:r>
        <w:rPr>
          <w:rFonts w:ascii="Times New Roman" w:hAnsi="Times New Roman" w:cs="Times New Roman"/>
          <w:sz w:val="24"/>
          <w:szCs w:val="24"/>
        </w:rPr>
        <w:tab/>
      </w:r>
      <w:r w:rsidRPr="00282C9D">
        <w:rPr>
          <w:rFonts w:ascii="Times New Roman" w:hAnsi="Times New Roman" w:cs="Times New Roman"/>
          <w:sz w:val="24"/>
          <w:szCs w:val="24"/>
        </w:rPr>
        <w:t>Distress Pada Perusahaan Manufaktur di BEI.</w:t>
      </w:r>
      <w:proofErr w:type="gramEnd"/>
      <w:r w:rsidRPr="00282C9D">
        <w:rPr>
          <w:rFonts w:ascii="Times New Roman" w:hAnsi="Times New Roman" w:cs="Times New Roman"/>
          <w:sz w:val="24"/>
          <w:szCs w:val="24"/>
        </w:rPr>
        <w:t xml:space="preserve"> Jurnal Riset </w:t>
      </w:r>
      <w:r w:rsidRPr="00282C9D">
        <w:rPr>
          <w:rFonts w:ascii="Times New Roman" w:hAnsi="Times New Roman" w:cs="Times New Roman"/>
          <w:sz w:val="24"/>
          <w:szCs w:val="24"/>
        </w:rPr>
        <w:tab/>
        <w:t>Akuntansi 1 (1) tahun 2018</w:t>
      </w:r>
    </w:p>
    <w:p w14:paraId="5610B0F3" w14:textId="77777777" w:rsidR="004F6447" w:rsidRPr="00282C9D"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t xml:space="preserve">Brigham, Eugene F, &amp; Houston, Joel F. (2012). </w:t>
      </w:r>
      <w:proofErr w:type="gramStart"/>
      <w:r w:rsidRPr="00282C9D">
        <w:rPr>
          <w:rFonts w:ascii="Times New Roman" w:hAnsi="Times New Roman" w:cs="Times New Roman"/>
          <w:sz w:val="24"/>
          <w:szCs w:val="24"/>
        </w:rPr>
        <w:t>Dasar-Dasar Manajemen Keuangan.</w:t>
      </w:r>
      <w:proofErr w:type="gramEnd"/>
      <w:r w:rsidRPr="00282C9D">
        <w:rPr>
          <w:rFonts w:ascii="Times New Roman" w:hAnsi="Times New Roman" w:cs="Times New Roman"/>
          <w:sz w:val="24"/>
          <w:szCs w:val="24"/>
        </w:rPr>
        <w:t xml:space="preserve"> </w:t>
      </w:r>
      <w:proofErr w:type="gramStart"/>
      <w:r w:rsidRPr="00282C9D">
        <w:rPr>
          <w:rFonts w:ascii="Times New Roman" w:hAnsi="Times New Roman" w:cs="Times New Roman"/>
          <w:sz w:val="24"/>
          <w:szCs w:val="24"/>
        </w:rPr>
        <w:t>Buku dua,</w:t>
      </w:r>
      <w:r>
        <w:rPr>
          <w:rFonts w:ascii="Times New Roman" w:hAnsi="Times New Roman" w:cs="Times New Roman"/>
          <w:sz w:val="24"/>
          <w:szCs w:val="24"/>
        </w:rPr>
        <w:tab/>
      </w:r>
      <w:r w:rsidRPr="00282C9D">
        <w:rPr>
          <w:rFonts w:ascii="Times New Roman" w:hAnsi="Times New Roman" w:cs="Times New Roman"/>
          <w:sz w:val="24"/>
          <w:szCs w:val="24"/>
        </w:rPr>
        <w:t>Edisi Sebelas.</w:t>
      </w:r>
      <w:proofErr w:type="gramEnd"/>
      <w:r w:rsidRPr="00282C9D">
        <w:rPr>
          <w:rFonts w:ascii="Times New Roman" w:hAnsi="Times New Roman" w:cs="Times New Roman"/>
          <w:sz w:val="24"/>
          <w:szCs w:val="24"/>
        </w:rPr>
        <w:t xml:space="preserve"> Jakarta: Salemba Empat.</w:t>
      </w:r>
    </w:p>
    <w:p w14:paraId="596150BD" w14:textId="77777777" w:rsidR="004F6447" w:rsidRPr="00282C9D"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t xml:space="preserve">Block, D. (2017). </w:t>
      </w:r>
      <w:proofErr w:type="gramStart"/>
      <w:r w:rsidRPr="00282C9D">
        <w:rPr>
          <w:rFonts w:ascii="Times New Roman" w:hAnsi="Times New Roman" w:cs="Times New Roman"/>
          <w:sz w:val="24"/>
          <w:szCs w:val="24"/>
        </w:rPr>
        <w:t>Political economy in applied linguistics research.</w:t>
      </w:r>
      <w:proofErr w:type="gramEnd"/>
      <w:r w:rsidRPr="00282C9D">
        <w:rPr>
          <w:rFonts w:ascii="Times New Roman" w:hAnsi="Times New Roman" w:cs="Times New Roman"/>
          <w:sz w:val="24"/>
          <w:szCs w:val="24"/>
        </w:rPr>
        <w:t xml:space="preserve"> </w:t>
      </w:r>
      <w:proofErr w:type="gramStart"/>
      <w:r w:rsidRPr="00282C9D">
        <w:rPr>
          <w:rFonts w:ascii="Times New Roman" w:hAnsi="Times New Roman" w:cs="Times New Roman"/>
          <w:sz w:val="24"/>
          <w:szCs w:val="24"/>
        </w:rPr>
        <w:t xml:space="preserve">In Language </w:t>
      </w:r>
      <w:r w:rsidRPr="00282C9D">
        <w:rPr>
          <w:rFonts w:ascii="Times New Roman" w:hAnsi="Times New Roman" w:cs="Times New Roman"/>
          <w:sz w:val="24"/>
          <w:szCs w:val="24"/>
        </w:rPr>
        <w:tab/>
        <w:t>Teaching (Vol.</w:t>
      </w:r>
      <w:r>
        <w:rPr>
          <w:rFonts w:ascii="Times New Roman" w:hAnsi="Times New Roman" w:cs="Times New Roman"/>
          <w:sz w:val="24"/>
          <w:szCs w:val="24"/>
        </w:rPr>
        <w:tab/>
      </w:r>
      <w:r w:rsidRPr="00282C9D">
        <w:rPr>
          <w:rFonts w:ascii="Times New Roman" w:hAnsi="Times New Roman" w:cs="Times New Roman"/>
          <w:sz w:val="24"/>
          <w:szCs w:val="24"/>
        </w:rPr>
        <w:t>50, Issue 1).</w:t>
      </w:r>
      <w:proofErr w:type="gramEnd"/>
      <w:r w:rsidRPr="00282C9D">
        <w:rPr>
          <w:rFonts w:ascii="Times New Roman" w:hAnsi="Times New Roman" w:cs="Times New Roman"/>
          <w:sz w:val="24"/>
          <w:szCs w:val="24"/>
        </w:rPr>
        <w:t xml:space="preserve"> </w:t>
      </w:r>
    </w:p>
    <w:p w14:paraId="0563432C" w14:textId="77777777" w:rsidR="004F6447" w:rsidRPr="00282C9D" w:rsidRDefault="004F6447" w:rsidP="004F6447">
      <w:pPr>
        <w:spacing w:line="240" w:lineRule="auto"/>
        <w:jc w:val="both"/>
        <w:rPr>
          <w:rFonts w:ascii="Times New Roman" w:hAnsi="Times New Roman" w:cs="Times New Roman"/>
          <w:sz w:val="24"/>
          <w:szCs w:val="24"/>
        </w:rPr>
      </w:pPr>
      <w:proofErr w:type="gramStart"/>
      <w:r w:rsidRPr="00282C9D">
        <w:rPr>
          <w:rFonts w:ascii="Times New Roman" w:hAnsi="Times New Roman" w:cs="Times New Roman"/>
          <w:sz w:val="24"/>
          <w:szCs w:val="24"/>
        </w:rPr>
        <w:t>Christine, D., Wijaya, J., Chandra, K., Pratiwi, M., Lubis, M. S., &amp; Nasution, I. A.</w:t>
      </w:r>
      <w:r>
        <w:rPr>
          <w:rFonts w:ascii="Times New Roman" w:hAnsi="Times New Roman" w:cs="Times New Roman"/>
          <w:sz w:val="24"/>
          <w:szCs w:val="24"/>
        </w:rPr>
        <w:t xml:space="preserve"> </w:t>
      </w:r>
      <w:r w:rsidRPr="00282C9D">
        <w:rPr>
          <w:rFonts w:ascii="Times New Roman" w:hAnsi="Times New Roman" w:cs="Times New Roman"/>
          <w:sz w:val="24"/>
          <w:szCs w:val="24"/>
        </w:rPr>
        <w:t>(2019).</w:t>
      </w:r>
      <w:proofErr w:type="gramEnd"/>
      <w:r>
        <w:rPr>
          <w:rFonts w:ascii="Times New Roman" w:hAnsi="Times New Roman" w:cs="Times New Roman"/>
          <w:sz w:val="24"/>
          <w:szCs w:val="24"/>
        </w:rPr>
        <w:tab/>
      </w:r>
      <w:r w:rsidRPr="00282C9D">
        <w:rPr>
          <w:rFonts w:ascii="Times New Roman" w:hAnsi="Times New Roman" w:cs="Times New Roman"/>
          <w:sz w:val="24"/>
          <w:szCs w:val="24"/>
        </w:rPr>
        <w:t>Pengaruh profitabilitas, leverage, total arus kas dan ukuran perusahaan terhadap financial</w:t>
      </w:r>
      <w:r>
        <w:rPr>
          <w:rFonts w:ascii="Times New Roman" w:hAnsi="Times New Roman" w:cs="Times New Roman"/>
          <w:sz w:val="24"/>
          <w:szCs w:val="24"/>
        </w:rPr>
        <w:tab/>
      </w:r>
      <w:r w:rsidRPr="00282C9D">
        <w:rPr>
          <w:rFonts w:ascii="Times New Roman" w:hAnsi="Times New Roman" w:cs="Times New Roman"/>
          <w:sz w:val="24"/>
          <w:szCs w:val="24"/>
        </w:rPr>
        <w:t xml:space="preserve">distress pada perusahaan property dan real estate yang terdapat di bursa efek </w:t>
      </w:r>
      <w:r>
        <w:rPr>
          <w:rFonts w:ascii="Times New Roman" w:hAnsi="Times New Roman" w:cs="Times New Roman"/>
          <w:sz w:val="24"/>
          <w:szCs w:val="24"/>
        </w:rPr>
        <w:t>Indonesia</w:t>
      </w:r>
      <w:r>
        <w:rPr>
          <w:rFonts w:ascii="Times New Roman" w:hAnsi="Times New Roman" w:cs="Times New Roman"/>
          <w:sz w:val="24"/>
          <w:szCs w:val="24"/>
        </w:rPr>
        <w:tab/>
      </w:r>
      <w:r w:rsidRPr="00282C9D">
        <w:rPr>
          <w:rFonts w:ascii="Times New Roman" w:hAnsi="Times New Roman" w:cs="Times New Roman"/>
          <w:sz w:val="24"/>
          <w:szCs w:val="24"/>
        </w:rPr>
        <w:t xml:space="preserve">tahun 2014-2017. </w:t>
      </w:r>
      <w:proofErr w:type="gramStart"/>
      <w:r w:rsidRPr="00282C9D">
        <w:rPr>
          <w:rFonts w:ascii="Times New Roman" w:hAnsi="Times New Roman" w:cs="Times New Roman"/>
          <w:sz w:val="24"/>
          <w:szCs w:val="24"/>
        </w:rPr>
        <w:t>Jesya (Jurnal Ekonomi dan Ekonomi Syariah), 2(2), 340-350.</w:t>
      </w:r>
      <w:proofErr w:type="gramEnd"/>
      <w:r w:rsidRPr="00282C9D">
        <w:rPr>
          <w:rFonts w:ascii="Times New Roman" w:hAnsi="Times New Roman" w:cs="Times New Roman"/>
          <w:sz w:val="24"/>
          <w:szCs w:val="24"/>
        </w:rPr>
        <w:t xml:space="preserve"> </w:t>
      </w:r>
    </w:p>
    <w:p w14:paraId="4C14A0A9" w14:textId="55C7D527" w:rsidR="004F6447" w:rsidRPr="00282C9D" w:rsidRDefault="004F6447" w:rsidP="004F6447">
      <w:pPr>
        <w:spacing w:line="240" w:lineRule="auto"/>
        <w:jc w:val="both"/>
        <w:rPr>
          <w:rFonts w:ascii="Times New Roman" w:hAnsi="Times New Roman" w:cs="Times New Roman"/>
          <w:sz w:val="24"/>
          <w:szCs w:val="24"/>
        </w:rPr>
      </w:pPr>
      <w:proofErr w:type="gramStart"/>
      <w:r w:rsidRPr="00282C9D">
        <w:rPr>
          <w:rFonts w:ascii="Times New Roman" w:hAnsi="Times New Roman" w:cs="Times New Roman"/>
          <w:sz w:val="24"/>
          <w:szCs w:val="24"/>
        </w:rPr>
        <w:t>Damodaran, A. 2001.</w:t>
      </w:r>
      <w:proofErr w:type="gramEnd"/>
      <w:r w:rsidRPr="00282C9D">
        <w:rPr>
          <w:rFonts w:ascii="Times New Roman" w:hAnsi="Times New Roman" w:cs="Times New Roman"/>
          <w:sz w:val="24"/>
          <w:szCs w:val="24"/>
        </w:rPr>
        <w:t xml:space="preserve"> Corporate Finance Theory and Practice 2nd ed. USA: John</w:t>
      </w:r>
      <w:r w:rsidR="00666C15">
        <w:rPr>
          <w:rFonts w:ascii="Times New Roman" w:hAnsi="Times New Roman" w:cs="Times New Roman"/>
          <w:sz w:val="24"/>
          <w:szCs w:val="24"/>
        </w:rPr>
        <w:t xml:space="preserve"> </w:t>
      </w:r>
      <w:r w:rsidRPr="00282C9D">
        <w:rPr>
          <w:rFonts w:ascii="Times New Roman" w:hAnsi="Times New Roman" w:cs="Times New Roman"/>
          <w:sz w:val="24"/>
          <w:szCs w:val="24"/>
        </w:rPr>
        <w:t>Wiley</w:t>
      </w:r>
      <w:r w:rsidR="00CB32F2">
        <w:rPr>
          <w:rFonts w:ascii="Times New Roman" w:hAnsi="Times New Roman" w:cs="Times New Roman"/>
          <w:sz w:val="24"/>
          <w:szCs w:val="24"/>
        </w:rPr>
        <w:t xml:space="preserve"> </w:t>
      </w:r>
      <w:r w:rsidRPr="00282C9D">
        <w:rPr>
          <w:rFonts w:ascii="Times New Roman" w:hAnsi="Times New Roman" w:cs="Times New Roman"/>
          <w:sz w:val="24"/>
          <w:szCs w:val="24"/>
        </w:rPr>
        <w:t>and</w:t>
      </w:r>
      <w:r>
        <w:rPr>
          <w:rFonts w:ascii="Times New Roman" w:hAnsi="Times New Roman" w:cs="Times New Roman"/>
          <w:sz w:val="24"/>
          <w:szCs w:val="24"/>
        </w:rPr>
        <w:tab/>
      </w:r>
      <w:r w:rsidRPr="00282C9D">
        <w:rPr>
          <w:rFonts w:ascii="Times New Roman" w:hAnsi="Times New Roman" w:cs="Times New Roman"/>
          <w:sz w:val="24"/>
          <w:szCs w:val="24"/>
        </w:rPr>
        <w:t>Sons Inc</w:t>
      </w:r>
    </w:p>
    <w:p w14:paraId="4E645DA4" w14:textId="77777777" w:rsidR="004F6447" w:rsidRPr="00282C9D" w:rsidRDefault="004F6447" w:rsidP="004F6447">
      <w:pPr>
        <w:spacing w:line="240" w:lineRule="auto"/>
        <w:jc w:val="both"/>
        <w:rPr>
          <w:rFonts w:ascii="Times New Roman" w:hAnsi="Times New Roman" w:cs="Times New Roman"/>
          <w:sz w:val="24"/>
          <w:szCs w:val="24"/>
        </w:rPr>
      </w:pPr>
      <w:proofErr w:type="gramStart"/>
      <w:r w:rsidRPr="00282C9D">
        <w:rPr>
          <w:rFonts w:ascii="Times New Roman" w:hAnsi="Times New Roman" w:cs="Times New Roman"/>
          <w:sz w:val="24"/>
          <w:szCs w:val="24"/>
        </w:rPr>
        <w:t>Daniar Paramita, R. W., Rizal, N., &amp; Sulistyan, R. B. (2021).</w:t>
      </w:r>
      <w:proofErr w:type="gramEnd"/>
      <w:r w:rsidRPr="00282C9D">
        <w:rPr>
          <w:rFonts w:ascii="Times New Roman" w:hAnsi="Times New Roman" w:cs="Times New Roman"/>
          <w:sz w:val="24"/>
          <w:szCs w:val="24"/>
        </w:rPr>
        <w:t xml:space="preserve"> </w:t>
      </w:r>
      <w:proofErr w:type="gramStart"/>
      <w:r w:rsidRPr="00282C9D">
        <w:rPr>
          <w:rFonts w:ascii="Times New Roman" w:hAnsi="Times New Roman" w:cs="Times New Roman"/>
          <w:sz w:val="24"/>
          <w:szCs w:val="24"/>
        </w:rPr>
        <w:t>Metode Penelitian Kuantitatif Edisi3.</w:t>
      </w:r>
      <w:proofErr w:type="gramEnd"/>
    </w:p>
    <w:p w14:paraId="7B694C25" w14:textId="77777777" w:rsidR="004F6447" w:rsidRPr="00282C9D"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lastRenderedPageBreak/>
        <w:t xml:space="preserve">Eisenhardt, Kathleem (1989). Agency Theory: An Assesment and Review. </w:t>
      </w:r>
      <w:proofErr w:type="gramStart"/>
      <w:r w:rsidRPr="00282C9D">
        <w:rPr>
          <w:rFonts w:ascii="Times New Roman" w:hAnsi="Times New Roman" w:cs="Times New Roman"/>
          <w:sz w:val="24"/>
          <w:szCs w:val="24"/>
        </w:rPr>
        <w:t>Academy</w:t>
      </w:r>
      <w:r>
        <w:rPr>
          <w:rFonts w:ascii="Times New Roman" w:hAnsi="Times New Roman" w:cs="Times New Roman"/>
          <w:sz w:val="24"/>
          <w:szCs w:val="24"/>
        </w:rPr>
        <w:t xml:space="preserve"> </w:t>
      </w:r>
      <w:r w:rsidRPr="00282C9D">
        <w:rPr>
          <w:rFonts w:ascii="Times New Roman" w:hAnsi="Times New Roman" w:cs="Times New Roman"/>
          <w:sz w:val="24"/>
          <w:szCs w:val="24"/>
        </w:rPr>
        <w:t>of</w:t>
      </w:r>
      <w:r>
        <w:rPr>
          <w:rFonts w:ascii="Times New Roman" w:hAnsi="Times New Roman" w:cs="Times New Roman"/>
          <w:sz w:val="24"/>
          <w:szCs w:val="24"/>
        </w:rPr>
        <w:tab/>
      </w:r>
      <w:r w:rsidRPr="00282C9D">
        <w:rPr>
          <w:rFonts w:ascii="Times New Roman" w:hAnsi="Times New Roman" w:cs="Times New Roman"/>
          <w:sz w:val="24"/>
          <w:szCs w:val="24"/>
        </w:rPr>
        <w:t>Management Review, 14.</w:t>
      </w:r>
      <w:proofErr w:type="gramEnd"/>
    </w:p>
    <w:p w14:paraId="119B130B" w14:textId="77777777" w:rsidR="004F6447" w:rsidRPr="00282C9D"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t xml:space="preserve">GINTING, R. B. (2021). Pengaruh Likuiditas, Profitabilitas, dan Leverage Terhadap </w:t>
      </w:r>
      <w:r w:rsidRPr="00282C9D">
        <w:rPr>
          <w:rFonts w:ascii="Times New Roman" w:hAnsi="Times New Roman" w:cs="Times New Roman"/>
          <w:sz w:val="24"/>
          <w:szCs w:val="24"/>
        </w:rPr>
        <w:tab/>
        <w:t xml:space="preserve">Financial Distress Pada Perusahaan Pertambangan di Bursa Efek Indonesia </w:t>
      </w:r>
      <w:r w:rsidRPr="00282C9D">
        <w:rPr>
          <w:rFonts w:ascii="Times New Roman" w:hAnsi="Times New Roman" w:cs="Times New Roman"/>
          <w:sz w:val="24"/>
          <w:szCs w:val="24"/>
        </w:rPr>
        <w:tab/>
        <w:t xml:space="preserve">Periode 2014-2018. </w:t>
      </w:r>
      <w:proofErr w:type="gramStart"/>
      <w:r w:rsidRPr="00282C9D">
        <w:rPr>
          <w:rFonts w:ascii="Times New Roman" w:hAnsi="Times New Roman" w:cs="Times New Roman"/>
          <w:sz w:val="24"/>
          <w:szCs w:val="24"/>
        </w:rPr>
        <w:t xml:space="preserve">Kumpulan Karya Ilmiah Mahasiswa Fakultas Sosial </w:t>
      </w:r>
      <w:r w:rsidRPr="00282C9D">
        <w:rPr>
          <w:rFonts w:ascii="Times New Roman" w:hAnsi="Times New Roman" w:cs="Times New Roman"/>
          <w:sz w:val="24"/>
          <w:szCs w:val="24"/>
        </w:rPr>
        <w:tab/>
        <w:t>Sains, 2(02).</w:t>
      </w:r>
      <w:proofErr w:type="gramEnd"/>
    </w:p>
    <w:p w14:paraId="05363A2F" w14:textId="77777777" w:rsidR="004F6447" w:rsidRPr="00282C9D"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t xml:space="preserve">Ghofur, A. (2018). Pengaruh likuiditas, profitabilitas, leverage dan arus kas operasi </w:t>
      </w:r>
      <w:r w:rsidRPr="00282C9D">
        <w:rPr>
          <w:rFonts w:ascii="Times New Roman" w:hAnsi="Times New Roman" w:cs="Times New Roman"/>
          <w:sz w:val="24"/>
          <w:szCs w:val="24"/>
        </w:rPr>
        <w:tab/>
        <w:t xml:space="preserve">terhadap financial distress pada perusahaan manufaktur Sub sektor makanan </w:t>
      </w:r>
      <w:r w:rsidRPr="00282C9D">
        <w:rPr>
          <w:rFonts w:ascii="Times New Roman" w:hAnsi="Times New Roman" w:cs="Times New Roman"/>
          <w:sz w:val="24"/>
          <w:szCs w:val="24"/>
        </w:rPr>
        <w:tab/>
        <w:t xml:space="preserve">minuman yang Terdaftar di bei tahun 2012-2017 (Doctoral dissertation, STIE </w:t>
      </w:r>
      <w:r w:rsidRPr="00282C9D">
        <w:rPr>
          <w:rFonts w:ascii="Times New Roman" w:hAnsi="Times New Roman" w:cs="Times New Roman"/>
          <w:sz w:val="24"/>
          <w:szCs w:val="24"/>
        </w:rPr>
        <w:tab/>
        <w:t>PERBANAS SURABAYA).</w:t>
      </w:r>
    </w:p>
    <w:p w14:paraId="0C62BE7F" w14:textId="77777777" w:rsidR="004F6447" w:rsidRPr="00282C9D"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t xml:space="preserve">Grice, John Stephen, et.al. (2003). Reestimasi of </w:t>
      </w:r>
      <w:proofErr w:type="gramStart"/>
      <w:r w:rsidRPr="00282C9D">
        <w:rPr>
          <w:rFonts w:ascii="Times New Roman" w:hAnsi="Times New Roman" w:cs="Times New Roman"/>
          <w:sz w:val="24"/>
          <w:szCs w:val="24"/>
        </w:rPr>
        <w:t>The</w:t>
      </w:r>
      <w:proofErr w:type="gramEnd"/>
      <w:r w:rsidRPr="00282C9D">
        <w:rPr>
          <w:rFonts w:ascii="Times New Roman" w:hAnsi="Times New Roman" w:cs="Times New Roman"/>
          <w:sz w:val="24"/>
          <w:szCs w:val="24"/>
        </w:rPr>
        <w:t xml:space="preserve"> Zmijewski and Ohlson</w:t>
      </w:r>
      <w:r>
        <w:rPr>
          <w:rFonts w:ascii="Times New Roman" w:hAnsi="Times New Roman" w:cs="Times New Roman"/>
          <w:sz w:val="24"/>
          <w:szCs w:val="24"/>
        </w:rPr>
        <w:t xml:space="preserve"> </w:t>
      </w:r>
      <w:r w:rsidRPr="00282C9D">
        <w:rPr>
          <w:rFonts w:ascii="Times New Roman" w:hAnsi="Times New Roman" w:cs="Times New Roman"/>
          <w:sz w:val="24"/>
          <w:szCs w:val="24"/>
        </w:rPr>
        <w:t>Bankruptcy</w:t>
      </w:r>
      <w:r>
        <w:rPr>
          <w:rFonts w:ascii="Times New Roman" w:hAnsi="Times New Roman" w:cs="Times New Roman"/>
          <w:sz w:val="24"/>
          <w:szCs w:val="24"/>
        </w:rPr>
        <w:tab/>
      </w:r>
      <w:r w:rsidRPr="00282C9D">
        <w:rPr>
          <w:rFonts w:ascii="Times New Roman" w:hAnsi="Times New Roman" w:cs="Times New Roman"/>
          <w:sz w:val="24"/>
          <w:szCs w:val="24"/>
        </w:rPr>
        <w:t xml:space="preserve">Prediction Model. </w:t>
      </w:r>
      <w:proofErr w:type="gramStart"/>
      <w:r w:rsidRPr="00282C9D">
        <w:rPr>
          <w:rFonts w:ascii="Times New Roman" w:hAnsi="Times New Roman" w:cs="Times New Roman"/>
          <w:sz w:val="24"/>
          <w:szCs w:val="24"/>
        </w:rPr>
        <w:t>Advences in Accountung Journal.</w:t>
      </w:r>
      <w:proofErr w:type="gramEnd"/>
      <w:r w:rsidRPr="00282C9D">
        <w:rPr>
          <w:rFonts w:ascii="Times New Roman" w:hAnsi="Times New Roman" w:cs="Times New Roman"/>
          <w:sz w:val="24"/>
          <w:szCs w:val="24"/>
        </w:rPr>
        <w:t xml:space="preserve"> </w:t>
      </w:r>
      <w:proofErr w:type="gramStart"/>
      <w:r w:rsidRPr="00282C9D">
        <w:rPr>
          <w:rFonts w:ascii="Times New Roman" w:hAnsi="Times New Roman" w:cs="Times New Roman"/>
          <w:sz w:val="24"/>
          <w:szCs w:val="24"/>
        </w:rPr>
        <w:t xml:space="preserve">Elsevier </w:t>
      </w:r>
      <w:r w:rsidRPr="00282C9D">
        <w:rPr>
          <w:rFonts w:ascii="Times New Roman" w:hAnsi="Times New Roman" w:cs="Times New Roman"/>
          <w:sz w:val="24"/>
          <w:szCs w:val="24"/>
        </w:rPr>
        <w:tab/>
        <w:t>volume 20 pp 77-93.</w:t>
      </w:r>
      <w:proofErr w:type="gramEnd"/>
    </w:p>
    <w:p w14:paraId="4332C210" w14:textId="77777777" w:rsidR="004F6447" w:rsidRPr="00282C9D" w:rsidRDefault="004F6447" w:rsidP="004F6447">
      <w:pPr>
        <w:spacing w:line="240" w:lineRule="auto"/>
        <w:jc w:val="both"/>
        <w:rPr>
          <w:rFonts w:ascii="Times New Roman" w:hAnsi="Times New Roman" w:cs="Times New Roman"/>
          <w:sz w:val="24"/>
          <w:szCs w:val="24"/>
        </w:rPr>
      </w:pPr>
      <w:proofErr w:type="gramStart"/>
      <w:r w:rsidRPr="00282C9D">
        <w:rPr>
          <w:rFonts w:ascii="Times New Roman" w:hAnsi="Times New Roman" w:cs="Times New Roman"/>
          <w:sz w:val="24"/>
          <w:szCs w:val="24"/>
        </w:rPr>
        <w:t>Hendra, H., Afrizal, A., &amp; Arum, E. D. P. (2018).</w:t>
      </w:r>
      <w:proofErr w:type="gramEnd"/>
      <w:r w:rsidRPr="00282C9D">
        <w:rPr>
          <w:rFonts w:ascii="Times New Roman" w:hAnsi="Times New Roman" w:cs="Times New Roman"/>
          <w:sz w:val="24"/>
          <w:szCs w:val="24"/>
        </w:rPr>
        <w:t xml:space="preserve"> Faktor-Faktor Yang Mempengaruhi Financial</w:t>
      </w:r>
      <w:r>
        <w:rPr>
          <w:rFonts w:ascii="Times New Roman" w:hAnsi="Times New Roman" w:cs="Times New Roman"/>
          <w:sz w:val="24"/>
          <w:szCs w:val="24"/>
        </w:rPr>
        <w:tab/>
      </w:r>
      <w:r w:rsidRPr="00282C9D">
        <w:rPr>
          <w:rFonts w:ascii="Times New Roman" w:hAnsi="Times New Roman" w:cs="Times New Roman"/>
          <w:sz w:val="24"/>
          <w:szCs w:val="24"/>
        </w:rPr>
        <w:t xml:space="preserve">Distress (Studi Empiris Pada Perusahaan </w:t>
      </w:r>
      <w:r w:rsidRPr="00282C9D">
        <w:rPr>
          <w:rFonts w:ascii="Times New Roman" w:hAnsi="Times New Roman" w:cs="Times New Roman"/>
          <w:sz w:val="24"/>
          <w:szCs w:val="24"/>
        </w:rPr>
        <w:tab/>
        <w:t>Pertambangan Yang Terdaftar di Bursa Efek</w:t>
      </w:r>
      <w:r>
        <w:rPr>
          <w:rFonts w:ascii="Times New Roman" w:hAnsi="Times New Roman" w:cs="Times New Roman"/>
          <w:sz w:val="24"/>
          <w:szCs w:val="24"/>
        </w:rPr>
        <w:tab/>
      </w:r>
      <w:r w:rsidRPr="00282C9D">
        <w:rPr>
          <w:rFonts w:ascii="Times New Roman" w:hAnsi="Times New Roman" w:cs="Times New Roman"/>
          <w:sz w:val="24"/>
          <w:szCs w:val="24"/>
        </w:rPr>
        <w:t xml:space="preserve">Indonesia Periode 2014-2016). </w:t>
      </w:r>
      <w:r w:rsidRPr="00282C9D">
        <w:rPr>
          <w:rFonts w:ascii="Times New Roman" w:hAnsi="Times New Roman" w:cs="Times New Roman"/>
          <w:sz w:val="24"/>
          <w:szCs w:val="24"/>
        </w:rPr>
        <w:tab/>
        <w:t>Jurnal Akuntansi &amp; Keuangan Unja, 3(4), 64-74.</w:t>
      </w:r>
    </w:p>
    <w:p w14:paraId="0D4BB4EF" w14:textId="77777777" w:rsidR="004F6447" w:rsidRPr="00C729A2" w:rsidRDefault="004F6447" w:rsidP="004F6447">
      <w:pPr>
        <w:spacing w:line="240" w:lineRule="auto"/>
        <w:jc w:val="both"/>
        <w:rPr>
          <w:rFonts w:ascii="Times New Roman" w:hAnsi="Times New Roman" w:cs="Times New Roman"/>
          <w:sz w:val="24"/>
          <w:szCs w:val="24"/>
        </w:rPr>
      </w:pPr>
      <w:r w:rsidRPr="00282C9D">
        <w:rPr>
          <w:rFonts w:ascii="Times New Roman" w:hAnsi="Times New Roman" w:cs="Times New Roman"/>
          <w:sz w:val="24"/>
          <w:szCs w:val="24"/>
        </w:rPr>
        <w:t xml:space="preserve">Hapsari, Evanny Indri.2012. </w:t>
      </w:r>
      <w:proofErr w:type="gramStart"/>
      <w:r w:rsidRPr="00282C9D">
        <w:rPr>
          <w:rFonts w:ascii="Times New Roman" w:hAnsi="Times New Roman" w:cs="Times New Roman"/>
          <w:sz w:val="24"/>
          <w:szCs w:val="24"/>
        </w:rPr>
        <w:t xml:space="preserve">Kekuatan Rasio Keuangan dalam Memprediksi Kondisi </w:t>
      </w:r>
      <w:r w:rsidRPr="00282C9D">
        <w:rPr>
          <w:rFonts w:ascii="Times New Roman" w:hAnsi="Times New Roman" w:cs="Times New Roman"/>
          <w:sz w:val="24"/>
          <w:szCs w:val="24"/>
        </w:rPr>
        <w:tab/>
        <w:t>Financial Distress Perusahaan Manufaktur yang terdaftar di BEI.</w:t>
      </w:r>
      <w:proofErr w:type="gramEnd"/>
      <w:r w:rsidRPr="00282C9D">
        <w:rPr>
          <w:rFonts w:ascii="Times New Roman" w:hAnsi="Times New Roman" w:cs="Times New Roman"/>
          <w:sz w:val="24"/>
          <w:szCs w:val="24"/>
        </w:rPr>
        <w:t xml:space="preserve"> </w:t>
      </w:r>
      <w:proofErr w:type="gramStart"/>
      <w:r w:rsidRPr="00282C9D">
        <w:rPr>
          <w:rFonts w:ascii="Times New Roman" w:hAnsi="Times New Roman" w:cs="Times New Roman"/>
          <w:sz w:val="24"/>
          <w:szCs w:val="24"/>
        </w:rPr>
        <w:t xml:space="preserve">Jurnal </w:t>
      </w:r>
      <w:r w:rsidRPr="00282C9D">
        <w:rPr>
          <w:rFonts w:ascii="Times New Roman" w:hAnsi="Times New Roman" w:cs="Times New Roman"/>
          <w:sz w:val="24"/>
          <w:szCs w:val="24"/>
        </w:rPr>
        <w:tab/>
        <w:t>DinamikaAkuntansi.</w:t>
      </w:r>
      <w:proofErr w:type="gramEnd"/>
    </w:p>
    <w:p w14:paraId="2C68F57D" w14:textId="77777777" w:rsidR="004F6447" w:rsidRPr="00001AB1" w:rsidRDefault="004F6447" w:rsidP="004F6447">
      <w:pPr>
        <w:spacing w:line="240" w:lineRule="auto"/>
        <w:jc w:val="both"/>
        <w:rPr>
          <w:rFonts w:ascii="Times New Roman" w:hAnsi="Times New Roman" w:cs="Times New Roman"/>
          <w:sz w:val="24"/>
          <w:szCs w:val="24"/>
        </w:rPr>
      </w:pPr>
      <w:r w:rsidRPr="00001AB1">
        <w:rPr>
          <w:rFonts w:ascii="Times New Roman" w:hAnsi="Times New Roman" w:cs="Times New Roman"/>
          <w:sz w:val="24"/>
          <w:szCs w:val="24"/>
        </w:rPr>
        <w:t xml:space="preserve">Hanifa, R. U. (2019). </w:t>
      </w:r>
      <w:proofErr w:type="gramStart"/>
      <w:r w:rsidRPr="00001AB1">
        <w:rPr>
          <w:rFonts w:ascii="Times New Roman" w:hAnsi="Times New Roman" w:cs="Times New Roman"/>
          <w:sz w:val="24"/>
          <w:szCs w:val="24"/>
        </w:rPr>
        <w:t xml:space="preserve">PENGARUH LIKUIDITAS, PROFITABILITAS, </w:t>
      </w:r>
      <w:r w:rsidRPr="00001AB1">
        <w:rPr>
          <w:rFonts w:ascii="Times New Roman" w:hAnsi="Times New Roman" w:cs="Times New Roman"/>
          <w:sz w:val="24"/>
          <w:szCs w:val="24"/>
        </w:rPr>
        <w:tab/>
        <w:t>LEVERAGE, DAN AKTIVITAS TERHADAP FINANCIAL DISTRESS PERUSAHAAN (Studi Empiris Pada Perusahaan Manufaktur yang Terdaftar di Bursa Efek Indonesia Tahun 2016-2018) (Doctoral</w:t>
      </w:r>
      <w:r>
        <w:rPr>
          <w:rFonts w:ascii="Times New Roman" w:hAnsi="Times New Roman" w:cs="Times New Roman"/>
          <w:sz w:val="24"/>
          <w:szCs w:val="24"/>
        </w:rPr>
        <w:tab/>
      </w:r>
      <w:r w:rsidRPr="00001AB1">
        <w:rPr>
          <w:rFonts w:ascii="Times New Roman" w:hAnsi="Times New Roman" w:cs="Times New Roman"/>
          <w:sz w:val="24"/>
          <w:szCs w:val="24"/>
        </w:rPr>
        <w:t xml:space="preserve">dissertation, Universitas </w:t>
      </w:r>
      <w:r w:rsidRPr="00001AB1">
        <w:rPr>
          <w:rFonts w:ascii="Times New Roman" w:hAnsi="Times New Roman" w:cs="Times New Roman"/>
          <w:sz w:val="24"/>
          <w:szCs w:val="24"/>
        </w:rPr>
        <w:tab/>
        <w:t>Islam Indonesia).</w:t>
      </w:r>
      <w:proofErr w:type="gramEnd"/>
    </w:p>
    <w:p w14:paraId="519E8CE2"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Imam.</w:t>
      </w:r>
      <w:proofErr w:type="gramEnd"/>
      <w:r w:rsidRPr="00001AB1">
        <w:rPr>
          <w:rFonts w:ascii="Times New Roman" w:hAnsi="Times New Roman" w:cs="Times New Roman"/>
          <w:sz w:val="24"/>
          <w:szCs w:val="24"/>
        </w:rPr>
        <w:t xml:space="preserve"> 2012. Aplikasi Analisis Multivariate dengan Program IBM SPSS. Yogyakarta: </w:t>
      </w:r>
      <w:r w:rsidRPr="00001AB1">
        <w:rPr>
          <w:rFonts w:ascii="Times New Roman" w:hAnsi="Times New Roman" w:cs="Times New Roman"/>
          <w:sz w:val="24"/>
          <w:szCs w:val="24"/>
        </w:rPr>
        <w:tab/>
        <w:t>Universitas Diponegoro</w:t>
      </w:r>
    </w:p>
    <w:p w14:paraId="4A8F9716"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Iswari, L., &amp; Muharir, M. (2021).</w:t>
      </w:r>
      <w:proofErr w:type="gramEnd"/>
      <w:r w:rsidRPr="00001AB1">
        <w:rPr>
          <w:rFonts w:ascii="Times New Roman" w:hAnsi="Times New Roman" w:cs="Times New Roman"/>
          <w:sz w:val="24"/>
          <w:szCs w:val="24"/>
        </w:rPr>
        <w:t xml:space="preserve"> </w:t>
      </w:r>
      <w:proofErr w:type="gramStart"/>
      <w:r w:rsidRPr="00001AB1">
        <w:rPr>
          <w:rFonts w:ascii="Times New Roman" w:hAnsi="Times New Roman" w:cs="Times New Roman"/>
          <w:sz w:val="24"/>
          <w:szCs w:val="24"/>
        </w:rPr>
        <w:t xml:space="preserve">Pengaruh Covid19 Terhadap Aktivitas </w:t>
      </w:r>
      <w:r w:rsidRPr="00001AB1">
        <w:rPr>
          <w:rFonts w:ascii="Times New Roman" w:hAnsi="Times New Roman" w:cs="Times New Roman"/>
          <w:sz w:val="24"/>
          <w:szCs w:val="24"/>
        </w:rPr>
        <w:tab/>
        <w:t>Pertumbuhan</w:t>
      </w:r>
      <w:r>
        <w:rPr>
          <w:rFonts w:ascii="Times New Roman" w:hAnsi="Times New Roman" w:cs="Times New Roman"/>
          <w:sz w:val="24"/>
          <w:szCs w:val="24"/>
        </w:rPr>
        <w:tab/>
      </w:r>
      <w:r w:rsidRPr="00001AB1">
        <w:rPr>
          <w:rFonts w:ascii="Times New Roman" w:hAnsi="Times New Roman" w:cs="Times New Roman"/>
          <w:sz w:val="24"/>
          <w:szCs w:val="24"/>
        </w:rPr>
        <w:t>Ekonomi Di Indonesia.</w:t>
      </w:r>
      <w:proofErr w:type="gramEnd"/>
      <w:r w:rsidRPr="00001AB1">
        <w:rPr>
          <w:rFonts w:ascii="Times New Roman" w:hAnsi="Times New Roman" w:cs="Times New Roman"/>
          <w:sz w:val="24"/>
          <w:szCs w:val="24"/>
        </w:rPr>
        <w:t xml:space="preserve"> Jurnal Ilmiah Mahasiswa Ekonomi </w:t>
      </w:r>
      <w:r w:rsidRPr="00001AB1">
        <w:rPr>
          <w:rFonts w:ascii="Times New Roman" w:hAnsi="Times New Roman" w:cs="Times New Roman"/>
          <w:sz w:val="24"/>
          <w:szCs w:val="24"/>
        </w:rPr>
        <w:tab/>
        <w:t>Syariah (JIMESHA), 1(1),</w:t>
      </w:r>
      <w:r>
        <w:rPr>
          <w:rFonts w:ascii="Times New Roman" w:hAnsi="Times New Roman" w:cs="Times New Roman"/>
          <w:sz w:val="24"/>
          <w:szCs w:val="24"/>
        </w:rPr>
        <w:tab/>
      </w:r>
      <w:r w:rsidRPr="00001AB1">
        <w:rPr>
          <w:rFonts w:ascii="Times New Roman" w:hAnsi="Times New Roman" w:cs="Times New Roman"/>
          <w:sz w:val="24"/>
          <w:szCs w:val="24"/>
        </w:rPr>
        <w:t>13-20.</w:t>
      </w:r>
    </w:p>
    <w:p w14:paraId="01A410CC" w14:textId="7E2D0EC8"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Jensen, M.C. &amp; Meckeling, W.H. 1976.</w:t>
      </w:r>
      <w:proofErr w:type="gramEnd"/>
      <w:r w:rsidR="00666C15">
        <w:rPr>
          <w:rFonts w:ascii="Times New Roman" w:hAnsi="Times New Roman" w:cs="Times New Roman"/>
          <w:sz w:val="24"/>
          <w:szCs w:val="24"/>
        </w:rPr>
        <w:t xml:space="preserve"> </w:t>
      </w:r>
      <w:r w:rsidRPr="00001AB1">
        <w:rPr>
          <w:rFonts w:ascii="Times New Roman" w:hAnsi="Times New Roman" w:cs="Times New Roman"/>
          <w:sz w:val="24"/>
          <w:szCs w:val="24"/>
        </w:rPr>
        <w:t>Theory</w:t>
      </w:r>
      <w:r w:rsidR="00666C15">
        <w:rPr>
          <w:rFonts w:ascii="Times New Roman" w:hAnsi="Times New Roman" w:cs="Times New Roman"/>
          <w:sz w:val="24"/>
          <w:szCs w:val="24"/>
        </w:rPr>
        <w:t xml:space="preserve"> </w:t>
      </w:r>
      <w:r w:rsidRPr="00001AB1">
        <w:rPr>
          <w:rFonts w:ascii="Times New Roman" w:hAnsi="Times New Roman" w:cs="Times New Roman"/>
          <w:sz w:val="24"/>
          <w:szCs w:val="24"/>
        </w:rPr>
        <w:t xml:space="preserve">Of The </w:t>
      </w:r>
      <w:proofErr w:type="gramStart"/>
      <w:r w:rsidRPr="00001AB1">
        <w:rPr>
          <w:rFonts w:ascii="Times New Roman" w:hAnsi="Times New Roman" w:cs="Times New Roman"/>
          <w:sz w:val="24"/>
          <w:szCs w:val="24"/>
        </w:rPr>
        <w:t>Firm</w:t>
      </w:r>
      <w:r w:rsidR="00666C15">
        <w:rPr>
          <w:rFonts w:ascii="Times New Roman" w:hAnsi="Times New Roman" w:cs="Times New Roman"/>
          <w:sz w:val="24"/>
          <w:szCs w:val="24"/>
        </w:rPr>
        <w:t xml:space="preserve"> </w:t>
      </w:r>
      <w:r w:rsidRPr="00001AB1">
        <w:rPr>
          <w:rFonts w:ascii="Times New Roman" w:hAnsi="Times New Roman" w:cs="Times New Roman"/>
          <w:sz w:val="24"/>
          <w:szCs w:val="24"/>
        </w:rPr>
        <w:t>:</w:t>
      </w:r>
      <w:proofErr w:type="gramEnd"/>
      <w:r w:rsidR="00666C15">
        <w:rPr>
          <w:rFonts w:ascii="Times New Roman" w:hAnsi="Times New Roman" w:cs="Times New Roman"/>
          <w:sz w:val="24"/>
          <w:szCs w:val="24"/>
        </w:rPr>
        <w:t xml:space="preserve"> </w:t>
      </w:r>
      <w:r w:rsidRPr="00001AB1">
        <w:rPr>
          <w:rFonts w:ascii="Times New Roman" w:hAnsi="Times New Roman" w:cs="Times New Roman"/>
          <w:sz w:val="24"/>
          <w:szCs w:val="24"/>
        </w:rPr>
        <w:t xml:space="preserve">Managerial Behavior, </w:t>
      </w:r>
      <w:r w:rsidRPr="00001AB1">
        <w:rPr>
          <w:rFonts w:ascii="Times New Roman" w:hAnsi="Times New Roman" w:cs="Times New Roman"/>
          <w:sz w:val="24"/>
          <w:szCs w:val="24"/>
        </w:rPr>
        <w:tab/>
        <w:t xml:space="preserve">Agency Cost, And Ownership Structure, Journal Of Financial And </w:t>
      </w:r>
      <w:r w:rsidRPr="00001AB1">
        <w:rPr>
          <w:rFonts w:ascii="Times New Roman" w:hAnsi="Times New Roman" w:cs="Times New Roman"/>
          <w:sz w:val="24"/>
          <w:szCs w:val="24"/>
        </w:rPr>
        <w:tab/>
        <w:t>Economics.3:305</w:t>
      </w:r>
      <w:r>
        <w:rPr>
          <w:rFonts w:ascii="Times New Roman" w:hAnsi="Times New Roman" w:cs="Times New Roman"/>
          <w:sz w:val="24"/>
          <w:szCs w:val="24"/>
        </w:rPr>
        <w:tab/>
      </w:r>
      <w:r w:rsidRPr="00001AB1">
        <w:rPr>
          <w:rFonts w:ascii="Times New Roman" w:hAnsi="Times New Roman" w:cs="Times New Roman"/>
          <w:sz w:val="24"/>
          <w:szCs w:val="24"/>
        </w:rPr>
        <w:t xml:space="preserve">360.  </w:t>
      </w:r>
    </w:p>
    <w:p w14:paraId="0E250182"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Kasmir.</w:t>
      </w:r>
      <w:proofErr w:type="gramEnd"/>
      <w:r w:rsidRPr="00001AB1">
        <w:rPr>
          <w:rFonts w:ascii="Times New Roman" w:hAnsi="Times New Roman" w:cs="Times New Roman"/>
          <w:sz w:val="24"/>
          <w:szCs w:val="24"/>
        </w:rPr>
        <w:t xml:space="preserve"> 2012. Analisis Laporan Keuangan. Jakarta: PT. Raja Grafindo Persada. </w:t>
      </w:r>
    </w:p>
    <w:p w14:paraId="3CB78FD3"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Kasmir, 2012, Analisis Laporan Keuangan, PT.Raja Grafindo Persada, Jakarta.</w:t>
      </w:r>
      <w:proofErr w:type="gramEnd"/>
    </w:p>
    <w:p w14:paraId="69156E73" w14:textId="68951D08"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Moch, R., Prihatni, R., &amp; Buchdadi, A. D. (2019).</w:t>
      </w:r>
      <w:proofErr w:type="gramEnd"/>
      <w:r w:rsidRPr="00001AB1">
        <w:rPr>
          <w:rFonts w:ascii="Times New Roman" w:hAnsi="Times New Roman" w:cs="Times New Roman"/>
          <w:sz w:val="24"/>
          <w:szCs w:val="24"/>
        </w:rPr>
        <w:t xml:space="preserve"> The effect of liquidity, profitability and</w:t>
      </w:r>
      <w:r>
        <w:rPr>
          <w:rFonts w:ascii="Times New Roman" w:hAnsi="Times New Roman" w:cs="Times New Roman"/>
          <w:sz w:val="24"/>
          <w:szCs w:val="24"/>
        </w:rPr>
        <w:tab/>
      </w:r>
      <w:r w:rsidRPr="00001AB1">
        <w:rPr>
          <w:rFonts w:ascii="Times New Roman" w:hAnsi="Times New Roman" w:cs="Times New Roman"/>
          <w:sz w:val="24"/>
          <w:szCs w:val="24"/>
        </w:rPr>
        <w:t xml:space="preserve">solvability to the financial distress of manucatured companies listed on </w:t>
      </w:r>
      <w:r w:rsidRPr="00001AB1">
        <w:rPr>
          <w:rFonts w:ascii="Times New Roman" w:hAnsi="Times New Roman" w:cs="Times New Roman"/>
          <w:sz w:val="24"/>
          <w:szCs w:val="24"/>
        </w:rPr>
        <w:tab/>
        <w:t>the Indonesia</w:t>
      </w:r>
      <w:r>
        <w:rPr>
          <w:rFonts w:ascii="Times New Roman" w:hAnsi="Times New Roman" w:cs="Times New Roman"/>
          <w:sz w:val="24"/>
          <w:szCs w:val="24"/>
        </w:rPr>
        <w:tab/>
      </w:r>
      <w:r w:rsidRPr="00001AB1">
        <w:rPr>
          <w:rFonts w:ascii="Times New Roman" w:hAnsi="Times New Roman" w:cs="Times New Roman"/>
          <w:sz w:val="24"/>
          <w:szCs w:val="24"/>
        </w:rPr>
        <w:t>stock exchange (IDX) period of year 2015-2017. Academy of</w:t>
      </w:r>
      <w:r w:rsidR="00CB32F2">
        <w:rPr>
          <w:rFonts w:ascii="Times New Roman" w:hAnsi="Times New Roman" w:cs="Times New Roman"/>
          <w:sz w:val="24"/>
          <w:szCs w:val="24"/>
        </w:rPr>
        <w:t xml:space="preserve"> </w:t>
      </w:r>
      <w:r w:rsidRPr="00001AB1">
        <w:rPr>
          <w:rFonts w:ascii="Times New Roman" w:hAnsi="Times New Roman" w:cs="Times New Roman"/>
          <w:sz w:val="24"/>
          <w:szCs w:val="24"/>
        </w:rPr>
        <w:t>Accounting and</w:t>
      </w:r>
      <w:r>
        <w:rPr>
          <w:rFonts w:ascii="Times New Roman" w:hAnsi="Times New Roman" w:cs="Times New Roman"/>
          <w:sz w:val="24"/>
          <w:szCs w:val="24"/>
        </w:rPr>
        <w:tab/>
      </w:r>
      <w:r w:rsidRPr="00001AB1">
        <w:rPr>
          <w:rFonts w:ascii="Times New Roman" w:hAnsi="Times New Roman" w:cs="Times New Roman"/>
          <w:sz w:val="24"/>
          <w:szCs w:val="24"/>
        </w:rPr>
        <w:t xml:space="preserve">Financial Studies Journal, 23(6), 1-16. </w:t>
      </w:r>
    </w:p>
    <w:p w14:paraId="763B1D5F"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Nursofwa, R. F., Sukur, M. H., &amp; Kurniadi, B. K. (2020).</w:t>
      </w:r>
      <w:proofErr w:type="gramEnd"/>
      <w:r w:rsidRPr="00001AB1">
        <w:rPr>
          <w:rFonts w:ascii="Times New Roman" w:hAnsi="Times New Roman" w:cs="Times New Roman"/>
          <w:sz w:val="24"/>
          <w:szCs w:val="24"/>
        </w:rPr>
        <w:t xml:space="preserve"> </w:t>
      </w:r>
      <w:proofErr w:type="gramStart"/>
      <w:r w:rsidRPr="00001AB1">
        <w:rPr>
          <w:rFonts w:ascii="Times New Roman" w:hAnsi="Times New Roman" w:cs="Times New Roman"/>
          <w:sz w:val="24"/>
          <w:szCs w:val="24"/>
        </w:rPr>
        <w:t xml:space="preserve">Penanganan Pelayanan </w:t>
      </w:r>
      <w:r w:rsidRPr="00001AB1">
        <w:rPr>
          <w:rFonts w:ascii="Times New Roman" w:hAnsi="Times New Roman" w:cs="Times New Roman"/>
          <w:sz w:val="24"/>
          <w:szCs w:val="24"/>
        </w:rPr>
        <w:tab/>
        <w:t>Kesehatan Di</w:t>
      </w:r>
      <w:r>
        <w:rPr>
          <w:rFonts w:ascii="Times New Roman" w:hAnsi="Times New Roman" w:cs="Times New Roman"/>
          <w:sz w:val="24"/>
          <w:szCs w:val="24"/>
        </w:rPr>
        <w:tab/>
      </w:r>
      <w:r w:rsidRPr="00001AB1">
        <w:rPr>
          <w:rFonts w:ascii="Times New Roman" w:hAnsi="Times New Roman" w:cs="Times New Roman"/>
          <w:sz w:val="24"/>
          <w:szCs w:val="24"/>
        </w:rPr>
        <w:t>Masa Pandemi Covid-19 Dalam Perspektif Hukum Kesehatan.</w:t>
      </w:r>
      <w:proofErr w:type="gramEnd"/>
      <w:r w:rsidRPr="00001AB1">
        <w:rPr>
          <w:rFonts w:ascii="Times New Roman" w:hAnsi="Times New Roman" w:cs="Times New Roman"/>
          <w:sz w:val="24"/>
          <w:szCs w:val="24"/>
        </w:rPr>
        <w:t xml:space="preserve"> Inicio Legis, 1(1).</w:t>
      </w:r>
    </w:p>
    <w:p w14:paraId="54E2BF6B" w14:textId="77777777" w:rsidR="004F6447" w:rsidRPr="00001AB1" w:rsidRDefault="004F6447" w:rsidP="004F6447">
      <w:pPr>
        <w:spacing w:line="240" w:lineRule="auto"/>
        <w:jc w:val="both"/>
        <w:rPr>
          <w:rFonts w:ascii="Times New Roman" w:hAnsi="Times New Roman" w:cs="Times New Roman"/>
          <w:sz w:val="24"/>
          <w:szCs w:val="24"/>
        </w:rPr>
      </w:pPr>
      <w:r w:rsidRPr="00001AB1">
        <w:rPr>
          <w:rFonts w:ascii="Times New Roman" w:hAnsi="Times New Roman" w:cs="Times New Roman"/>
          <w:sz w:val="24"/>
          <w:szCs w:val="24"/>
        </w:rPr>
        <w:lastRenderedPageBreak/>
        <w:t xml:space="preserve">Sartono, Agus. </w:t>
      </w:r>
      <w:proofErr w:type="gramStart"/>
      <w:r w:rsidRPr="00001AB1">
        <w:rPr>
          <w:rFonts w:ascii="Times New Roman" w:hAnsi="Times New Roman" w:cs="Times New Roman"/>
          <w:sz w:val="24"/>
          <w:szCs w:val="24"/>
        </w:rPr>
        <w:t>(2012). Manajemen Keuangan Teori dan Aplikasi.</w:t>
      </w:r>
      <w:proofErr w:type="gramEnd"/>
      <w:r w:rsidRPr="00001AB1">
        <w:rPr>
          <w:rFonts w:ascii="Times New Roman" w:hAnsi="Times New Roman" w:cs="Times New Roman"/>
          <w:sz w:val="24"/>
          <w:szCs w:val="24"/>
        </w:rPr>
        <w:t xml:space="preserve"> Cetakan Keempat Edisi Empat.</w:t>
      </w:r>
      <w:r>
        <w:rPr>
          <w:rFonts w:ascii="Times New Roman" w:hAnsi="Times New Roman" w:cs="Times New Roman"/>
          <w:sz w:val="24"/>
          <w:szCs w:val="24"/>
        </w:rPr>
        <w:tab/>
      </w:r>
      <w:r w:rsidRPr="00001AB1">
        <w:rPr>
          <w:rFonts w:ascii="Times New Roman" w:hAnsi="Times New Roman" w:cs="Times New Roman"/>
          <w:sz w:val="24"/>
          <w:szCs w:val="24"/>
        </w:rPr>
        <w:t xml:space="preserve">Yogyakarta: BPFE-Yogyakarta. </w:t>
      </w:r>
    </w:p>
    <w:p w14:paraId="19D65A18" w14:textId="77777777" w:rsidR="004F6447" w:rsidRPr="00001AB1" w:rsidRDefault="004F6447" w:rsidP="004F6447">
      <w:pPr>
        <w:spacing w:line="240" w:lineRule="auto"/>
        <w:jc w:val="both"/>
        <w:rPr>
          <w:rFonts w:ascii="Times New Roman" w:hAnsi="Times New Roman" w:cs="Times New Roman"/>
          <w:sz w:val="24"/>
          <w:szCs w:val="24"/>
        </w:rPr>
      </w:pPr>
      <w:r w:rsidRPr="00001AB1">
        <w:rPr>
          <w:rFonts w:ascii="Times New Roman" w:hAnsi="Times New Roman" w:cs="Times New Roman"/>
          <w:sz w:val="24"/>
          <w:szCs w:val="24"/>
        </w:rPr>
        <w:t xml:space="preserve">Sugiono, Arief, 2009. </w:t>
      </w:r>
      <w:proofErr w:type="gramStart"/>
      <w:r w:rsidRPr="00001AB1">
        <w:rPr>
          <w:rFonts w:ascii="Times New Roman" w:hAnsi="Times New Roman" w:cs="Times New Roman"/>
          <w:sz w:val="24"/>
          <w:szCs w:val="24"/>
        </w:rPr>
        <w:t>Manajemen Keuangan untuk Praktisi Keuangan.</w:t>
      </w:r>
      <w:proofErr w:type="gramEnd"/>
      <w:r w:rsidRPr="00001AB1">
        <w:rPr>
          <w:rFonts w:ascii="Times New Roman" w:hAnsi="Times New Roman" w:cs="Times New Roman"/>
          <w:sz w:val="24"/>
          <w:szCs w:val="24"/>
        </w:rPr>
        <w:t xml:space="preserve"> Jakarta: Grasindo.</w:t>
      </w:r>
    </w:p>
    <w:p w14:paraId="4F4B059D" w14:textId="77777777" w:rsidR="004F6447" w:rsidRPr="00001AB1" w:rsidRDefault="004F6447" w:rsidP="004F6447">
      <w:pPr>
        <w:spacing w:line="240" w:lineRule="auto"/>
        <w:jc w:val="both"/>
        <w:rPr>
          <w:rFonts w:ascii="Times New Roman" w:hAnsi="Times New Roman" w:cs="Times New Roman"/>
          <w:sz w:val="24"/>
          <w:szCs w:val="24"/>
        </w:rPr>
      </w:pPr>
      <w:r w:rsidRPr="00001AB1">
        <w:rPr>
          <w:rFonts w:ascii="Times New Roman" w:hAnsi="Times New Roman" w:cs="Times New Roman"/>
          <w:sz w:val="24"/>
          <w:szCs w:val="24"/>
        </w:rPr>
        <w:t xml:space="preserve">Sunaryo, T. 2007. Manajemen Risiko Finansial. </w:t>
      </w:r>
      <w:proofErr w:type="gramStart"/>
      <w:r w:rsidRPr="00001AB1">
        <w:rPr>
          <w:rFonts w:ascii="Times New Roman" w:hAnsi="Times New Roman" w:cs="Times New Roman"/>
          <w:sz w:val="24"/>
          <w:szCs w:val="24"/>
        </w:rPr>
        <w:t>Jakarta :</w:t>
      </w:r>
      <w:proofErr w:type="gramEnd"/>
      <w:r w:rsidRPr="00001AB1">
        <w:rPr>
          <w:rFonts w:ascii="Times New Roman" w:hAnsi="Times New Roman" w:cs="Times New Roman"/>
          <w:sz w:val="24"/>
          <w:szCs w:val="24"/>
        </w:rPr>
        <w:t xml:space="preserve"> Salemba Empat.</w:t>
      </w:r>
      <w:r>
        <w:rPr>
          <w:rFonts w:ascii="Times New Roman" w:hAnsi="Times New Roman" w:cs="Times New Roman"/>
          <w:sz w:val="24"/>
          <w:szCs w:val="24"/>
        </w:rPr>
        <w:t xml:space="preserve"> </w:t>
      </w:r>
      <w:r w:rsidRPr="00001AB1">
        <w:rPr>
          <w:rFonts w:ascii="Times New Roman" w:hAnsi="Times New Roman" w:cs="Times New Roman"/>
          <w:sz w:val="24"/>
          <w:szCs w:val="24"/>
        </w:rPr>
        <w:t xml:space="preserve">Supriatna, Eman. </w:t>
      </w:r>
      <w:proofErr w:type="gramStart"/>
      <w:r w:rsidRPr="00001AB1">
        <w:rPr>
          <w:rFonts w:ascii="Times New Roman" w:hAnsi="Times New Roman" w:cs="Times New Roman"/>
          <w:sz w:val="24"/>
          <w:szCs w:val="24"/>
        </w:rPr>
        <w:t>2020.</w:t>
      </w:r>
      <w:r>
        <w:rPr>
          <w:rFonts w:ascii="Times New Roman" w:hAnsi="Times New Roman" w:cs="Times New Roman"/>
          <w:sz w:val="24"/>
          <w:szCs w:val="24"/>
        </w:rPr>
        <w:tab/>
      </w:r>
      <w:r w:rsidRPr="00001AB1">
        <w:rPr>
          <w:rFonts w:ascii="Times New Roman" w:hAnsi="Times New Roman" w:cs="Times New Roman"/>
          <w:sz w:val="24"/>
          <w:szCs w:val="24"/>
        </w:rPr>
        <w:t>”Islam dan penyebaran covid19”.</w:t>
      </w:r>
      <w:proofErr w:type="gramEnd"/>
      <w:r w:rsidRPr="00001AB1">
        <w:rPr>
          <w:rFonts w:ascii="Times New Roman" w:hAnsi="Times New Roman" w:cs="Times New Roman"/>
          <w:sz w:val="24"/>
          <w:szCs w:val="24"/>
        </w:rPr>
        <w:t xml:space="preserve"> Jurnal SosHum </w:t>
      </w:r>
      <w:r w:rsidRPr="00001AB1">
        <w:rPr>
          <w:rFonts w:ascii="Times New Roman" w:hAnsi="Times New Roman" w:cs="Times New Roman"/>
          <w:sz w:val="24"/>
          <w:szCs w:val="24"/>
        </w:rPr>
        <w:tab/>
        <w:t>Insentif Vol. 2 No. 1 April 2019</w:t>
      </w:r>
    </w:p>
    <w:p w14:paraId="0C232909" w14:textId="77777777" w:rsidR="004F6447" w:rsidRPr="00001AB1" w:rsidRDefault="004F6447" w:rsidP="004F6447">
      <w:pPr>
        <w:spacing w:line="240" w:lineRule="auto"/>
        <w:jc w:val="both"/>
        <w:rPr>
          <w:rFonts w:ascii="Times New Roman" w:hAnsi="Times New Roman" w:cs="Times New Roman"/>
          <w:sz w:val="24"/>
          <w:szCs w:val="24"/>
        </w:rPr>
      </w:pPr>
      <w:r w:rsidRPr="00001AB1">
        <w:rPr>
          <w:rFonts w:ascii="Times New Roman" w:hAnsi="Times New Roman" w:cs="Times New Roman"/>
          <w:sz w:val="24"/>
          <w:szCs w:val="24"/>
        </w:rPr>
        <w:t>Sudana, I Made. (2011). Manajemen Keuangan Perusahaan, Teori dan praktik.Jakarta: Erlangga.</w:t>
      </w:r>
    </w:p>
    <w:p w14:paraId="3BE9FF4F"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Sugiyono.</w:t>
      </w:r>
      <w:proofErr w:type="gramEnd"/>
      <w:r w:rsidRPr="00001AB1">
        <w:rPr>
          <w:rFonts w:ascii="Times New Roman" w:hAnsi="Times New Roman" w:cs="Times New Roman"/>
          <w:sz w:val="24"/>
          <w:szCs w:val="24"/>
        </w:rPr>
        <w:t xml:space="preserve"> 2014. Metode Penelitian Kuantitatif, Kualitatif, dan R&amp;D. </w:t>
      </w:r>
      <w:proofErr w:type="gramStart"/>
      <w:r w:rsidRPr="00001AB1">
        <w:rPr>
          <w:rFonts w:ascii="Times New Roman" w:hAnsi="Times New Roman" w:cs="Times New Roman"/>
          <w:sz w:val="24"/>
          <w:szCs w:val="24"/>
        </w:rPr>
        <w:t>Bandung :</w:t>
      </w:r>
      <w:proofErr w:type="gramEnd"/>
      <w:r w:rsidRPr="00001AB1">
        <w:rPr>
          <w:rFonts w:ascii="Times New Roman" w:hAnsi="Times New Roman" w:cs="Times New Roman"/>
          <w:sz w:val="24"/>
          <w:szCs w:val="24"/>
        </w:rPr>
        <w:t xml:space="preserve"> CV. </w:t>
      </w:r>
      <w:r w:rsidRPr="00001AB1">
        <w:rPr>
          <w:rFonts w:ascii="Times New Roman" w:hAnsi="Times New Roman" w:cs="Times New Roman"/>
          <w:sz w:val="24"/>
          <w:szCs w:val="24"/>
        </w:rPr>
        <w:tab/>
      </w:r>
      <w:proofErr w:type="gramStart"/>
      <w:r w:rsidRPr="00001AB1">
        <w:rPr>
          <w:rFonts w:ascii="Times New Roman" w:hAnsi="Times New Roman" w:cs="Times New Roman"/>
          <w:sz w:val="24"/>
          <w:szCs w:val="24"/>
        </w:rPr>
        <w:t>Alfabeta.</w:t>
      </w:r>
      <w:proofErr w:type="gramEnd"/>
    </w:p>
    <w:p w14:paraId="1AF446A7" w14:textId="77777777" w:rsidR="004F6447" w:rsidRPr="00001AB1" w:rsidRDefault="004F6447" w:rsidP="004F6447">
      <w:pPr>
        <w:spacing w:line="240" w:lineRule="auto"/>
        <w:jc w:val="both"/>
        <w:rPr>
          <w:rFonts w:ascii="Times New Roman" w:hAnsi="Times New Roman" w:cs="Times New Roman"/>
          <w:sz w:val="24"/>
          <w:szCs w:val="24"/>
        </w:rPr>
      </w:pPr>
      <w:r w:rsidRPr="00001AB1">
        <w:rPr>
          <w:rFonts w:ascii="Times New Roman" w:hAnsi="Times New Roman" w:cs="Times New Roman"/>
          <w:sz w:val="24"/>
          <w:szCs w:val="24"/>
        </w:rPr>
        <w:t>Srimayanti, D. (2021). Pengaruh Rasio Likuiditas, Profitabilitas dan Leverage terhadap</w:t>
      </w:r>
      <w:r>
        <w:rPr>
          <w:rFonts w:ascii="Times New Roman" w:hAnsi="Times New Roman" w:cs="Times New Roman"/>
          <w:sz w:val="24"/>
          <w:szCs w:val="24"/>
        </w:rPr>
        <w:tab/>
      </w:r>
      <w:r w:rsidRPr="00001AB1">
        <w:rPr>
          <w:rFonts w:ascii="Times New Roman" w:hAnsi="Times New Roman" w:cs="Times New Roman"/>
          <w:sz w:val="24"/>
          <w:szCs w:val="24"/>
        </w:rPr>
        <w:t>Financial Distress pada Perusahaan Manufaktur di Bursa Efek Indonesia</w:t>
      </w:r>
      <w:r>
        <w:rPr>
          <w:rFonts w:ascii="Times New Roman" w:hAnsi="Times New Roman" w:cs="Times New Roman"/>
          <w:sz w:val="24"/>
          <w:szCs w:val="24"/>
        </w:rPr>
        <w:t xml:space="preserve"> </w:t>
      </w:r>
      <w:r w:rsidRPr="00001AB1">
        <w:rPr>
          <w:rFonts w:ascii="Times New Roman" w:hAnsi="Times New Roman" w:cs="Times New Roman"/>
          <w:sz w:val="24"/>
          <w:szCs w:val="24"/>
        </w:rPr>
        <w:t>(Doctoral</w:t>
      </w:r>
      <w:r>
        <w:rPr>
          <w:rFonts w:ascii="Times New Roman" w:hAnsi="Times New Roman" w:cs="Times New Roman"/>
          <w:sz w:val="24"/>
          <w:szCs w:val="24"/>
        </w:rPr>
        <w:t>)</w:t>
      </w:r>
      <w:r>
        <w:rPr>
          <w:rFonts w:ascii="Times New Roman" w:hAnsi="Times New Roman" w:cs="Times New Roman"/>
          <w:sz w:val="24"/>
          <w:szCs w:val="24"/>
        </w:rPr>
        <w:tab/>
      </w:r>
      <w:r w:rsidRPr="00001AB1">
        <w:rPr>
          <w:rFonts w:ascii="Times New Roman" w:hAnsi="Times New Roman" w:cs="Times New Roman"/>
          <w:sz w:val="24"/>
          <w:szCs w:val="24"/>
        </w:rPr>
        <w:t>dissertation, Prodi Akuntansi).</w:t>
      </w:r>
    </w:p>
    <w:p w14:paraId="28473D0D"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Platt, H. D. dan M. B. Platt.</w:t>
      </w:r>
      <w:proofErr w:type="gramEnd"/>
      <w:r w:rsidRPr="00001AB1">
        <w:rPr>
          <w:rFonts w:ascii="Times New Roman" w:hAnsi="Times New Roman" w:cs="Times New Roman"/>
          <w:sz w:val="24"/>
          <w:szCs w:val="24"/>
        </w:rPr>
        <w:t xml:space="preserve"> 2002. Predicting Corporate Financial Distress: Reflections </w:t>
      </w:r>
      <w:proofErr w:type="gramStart"/>
      <w:r w:rsidRPr="00001AB1">
        <w:rPr>
          <w:rFonts w:ascii="Times New Roman" w:hAnsi="Times New Roman" w:cs="Times New Roman"/>
          <w:sz w:val="24"/>
          <w:szCs w:val="24"/>
        </w:rPr>
        <w:t>On</w:t>
      </w:r>
      <w:proofErr w:type="gramEnd"/>
      <w:r w:rsidRPr="00001AB1">
        <w:rPr>
          <w:rFonts w:ascii="Times New Roman" w:hAnsi="Times New Roman" w:cs="Times New Roman"/>
          <w:sz w:val="24"/>
          <w:szCs w:val="24"/>
        </w:rPr>
        <w:t xml:space="preserve"> Choise</w:t>
      </w:r>
      <w:r>
        <w:rPr>
          <w:rFonts w:ascii="Times New Roman" w:hAnsi="Times New Roman" w:cs="Times New Roman"/>
          <w:sz w:val="24"/>
          <w:szCs w:val="24"/>
        </w:rPr>
        <w:tab/>
      </w:r>
      <w:r w:rsidRPr="00001AB1">
        <w:rPr>
          <w:rFonts w:ascii="Times New Roman" w:hAnsi="Times New Roman" w:cs="Times New Roman"/>
          <w:sz w:val="24"/>
          <w:szCs w:val="24"/>
        </w:rPr>
        <w:t xml:space="preserve">Based Sample Bias. Journal </w:t>
      </w:r>
      <w:proofErr w:type="gramStart"/>
      <w:r w:rsidRPr="00001AB1">
        <w:rPr>
          <w:rFonts w:ascii="Times New Roman" w:hAnsi="Times New Roman" w:cs="Times New Roman"/>
          <w:sz w:val="24"/>
          <w:szCs w:val="24"/>
        </w:rPr>
        <w:t>Of</w:t>
      </w:r>
      <w:proofErr w:type="gramEnd"/>
      <w:r w:rsidRPr="00001AB1">
        <w:rPr>
          <w:rFonts w:ascii="Times New Roman" w:hAnsi="Times New Roman" w:cs="Times New Roman"/>
          <w:sz w:val="24"/>
          <w:szCs w:val="24"/>
        </w:rPr>
        <w:t xml:space="preserve"> Economics and </w:t>
      </w:r>
      <w:r w:rsidRPr="00001AB1">
        <w:rPr>
          <w:rFonts w:ascii="Times New Roman" w:hAnsi="Times New Roman" w:cs="Times New Roman"/>
          <w:sz w:val="24"/>
          <w:szCs w:val="24"/>
        </w:rPr>
        <w:tab/>
        <w:t>Finance 26(2).</w:t>
      </w:r>
    </w:p>
    <w:p w14:paraId="4FFDE108"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Platt, H. D. dan Platt, M. B. 2006.</w:t>
      </w:r>
      <w:proofErr w:type="gramEnd"/>
      <w:r w:rsidRPr="00001AB1">
        <w:rPr>
          <w:rFonts w:ascii="Times New Roman" w:hAnsi="Times New Roman" w:cs="Times New Roman"/>
          <w:sz w:val="24"/>
          <w:szCs w:val="24"/>
        </w:rPr>
        <w:t xml:space="preserve"> Understanding Differences </w:t>
      </w:r>
      <w:proofErr w:type="gramStart"/>
      <w:r w:rsidRPr="00001AB1">
        <w:rPr>
          <w:rFonts w:ascii="Times New Roman" w:hAnsi="Times New Roman" w:cs="Times New Roman"/>
          <w:sz w:val="24"/>
          <w:szCs w:val="24"/>
        </w:rPr>
        <w:t>Between</w:t>
      </w:r>
      <w:proofErr w:type="gramEnd"/>
      <w:r w:rsidRPr="00001AB1">
        <w:rPr>
          <w:rFonts w:ascii="Times New Roman" w:hAnsi="Times New Roman" w:cs="Times New Roman"/>
          <w:sz w:val="24"/>
          <w:szCs w:val="24"/>
        </w:rPr>
        <w:t xml:space="preserve"> Financial </w:t>
      </w:r>
      <w:r w:rsidRPr="00001AB1">
        <w:rPr>
          <w:rFonts w:ascii="Times New Roman" w:hAnsi="Times New Roman" w:cs="Times New Roman"/>
          <w:sz w:val="24"/>
          <w:szCs w:val="24"/>
        </w:rPr>
        <w:tab/>
        <w:t>distress and</w:t>
      </w:r>
      <w:r>
        <w:rPr>
          <w:rFonts w:ascii="Times New Roman" w:hAnsi="Times New Roman" w:cs="Times New Roman"/>
          <w:sz w:val="24"/>
          <w:szCs w:val="24"/>
        </w:rPr>
        <w:tab/>
      </w:r>
      <w:r w:rsidRPr="00001AB1">
        <w:rPr>
          <w:rFonts w:ascii="Times New Roman" w:hAnsi="Times New Roman" w:cs="Times New Roman"/>
          <w:sz w:val="24"/>
          <w:szCs w:val="24"/>
        </w:rPr>
        <w:t xml:space="preserve">Bankruptcy. </w:t>
      </w:r>
      <w:proofErr w:type="gramStart"/>
      <w:r w:rsidRPr="00001AB1">
        <w:rPr>
          <w:rFonts w:ascii="Times New Roman" w:hAnsi="Times New Roman" w:cs="Times New Roman"/>
          <w:sz w:val="24"/>
          <w:szCs w:val="24"/>
        </w:rPr>
        <w:t>Review of Applied Economics, 2 (2).</w:t>
      </w:r>
      <w:proofErr w:type="gramEnd"/>
      <w:r w:rsidRPr="00001AB1">
        <w:rPr>
          <w:rFonts w:ascii="Times New Roman" w:hAnsi="Times New Roman" w:cs="Times New Roman"/>
          <w:sz w:val="24"/>
          <w:szCs w:val="24"/>
        </w:rPr>
        <w:t xml:space="preserve"> </w:t>
      </w:r>
    </w:p>
    <w:p w14:paraId="59AECA6B"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Rahmadhani, S. (2021).</w:t>
      </w:r>
      <w:proofErr w:type="gramEnd"/>
      <w:r w:rsidRPr="00001AB1">
        <w:rPr>
          <w:rFonts w:ascii="Times New Roman" w:hAnsi="Times New Roman" w:cs="Times New Roman"/>
          <w:sz w:val="24"/>
          <w:szCs w:val="24"/>
        </w:rPr>
        <w:t xml:space="preserve"> </w:t>
      </w:r>
      <w:proofErr w:type="gramStart"/>
      <w:r w:rsidRPr="00001AB1">
        <w:rPr>
          <w:rFonts w:ascii="Times New Roman" w:hAnsi="Times New Roman" w:cs="Times New Roman"/>
          <w:sz w:val="24"/>
          <w:szCs w:val="24"/>
        </w:rPr>
        <w:t xml:space="preserve">Pengaruh Leverage, Likuiditas Dan Aktivitas Terhadap </w:t>
      </w:r>
      <w:r w:rsidRPr="00001AB1">
        <w:rPr>
          <w:rFonts w:ascii="Times New Roman" w:hAnsi="Times New Roman" w:cs="Times New Roman"/>
          <w:sz w:val="24"/>
          <w:szCs w:val="24"/>
        </w:rPr>
        <w:tab/>
        <w:t>Financial</w:t>
      </w:r>
      <w:r>
        <w:rPr>
          <w:rFonts w:ascii="Times New Roman" w:hAnsi="Times New Roman" w:cs="Times New Roman"/>
          <w:sz w:val="24"/>
          <w:szCs w:val="24"/>
        </w:rPr>
        <w:tab/>
      </w:r>
      <w:r w:rsidRPr="00001AB1">
        <w:rPr>
          <w:rFonts w:ascii="Times New Roman" w:hAnsi="Times New Roman" w:cs="Times New Roman"/>
          <w:sz w:val="24"/>
          <w:szCs w:val="24"/>
        </w:rPr>
        <w:t>Distress (Studi Pada Perusahaan Restoran, Hotel Dan Pariwisata</w:t>
      </w:r>
      <w:r>
        <w:rPr>
          <w:rFonts w:ascii="Times New Roman" w:hAnsi="Times New Roman" w:cs="Times New Roman"/>
          <w:sz w:val="24"/>
          <w:szCs w:val="24"/>
        </w:rPr>
        <w:t xml:space="preserve"> </w:t>
      </w:r>
      <w:r w:rsidRPr="00001AB1">
        <w:rPr>
          <w:rFonts w:ascii="Times New Roman" w:hAnsi="Times New Roman" w:cs="Times New Roman"/>
          <w:sz w:val="24"/>
          <w:szCs w:val="24"/>
        </w:rPr>
        <w:t>Yang Terdaftar Pada</w:t>
      </w:r>
      <w:r>
        <w:rPr>
          <w:rFonts w:ascii="Times New Roman" w:hAnsi="Times New Roman" w:cs="Times New Roman"/>
          <w:sz w:val="24"/>
          <w:szCs w:val="24"/>
        </w:rPr>
        <w:tab/>
      </w:r>
      <w:r w:rsidRPr="00001AB1">
        <w:rPr>
          <w:rFonts w:ascii="Times New Roman" w:hAnsi="Times New Roman" w:cs="Times New Roman"/>
          <w:sz w:val="24"/>
          <w:szCs w:val="24"/>
        </w:rPr>
        <w:t>Bursa Efek Indonesia Dalam Masa Pandemi Covid-19) (Doctoral dissertation, Universitas</w:t>
      </w:r>
      <w:r>
        <w:rPr>
          <w:rFonts w:ascii="Times New Roman" w:hAnsi="Times New Roman" w:cs="Times New Roman"/>
          <w:sz w:val="24"/>
          <w:szCs w:val="24"/>
        </w:rPr>
        <w:tab/>
      </w:r>
      <w:r w:rsidRPr="00001AB1">
        <w:rPr>
          <w:rFonts w:ascii="Times New Roman" w:hAnsi="Times New Roman" w:cs="Times New Roman"/>
          <w:sz w:val="24"/>
          <w:szCs w:val="24"/>
        </w:rPr>
        <w:t>Mercu Buana Yogyakarta).</w:t>
      </w:r>
      <w:proofErr w:type="gramEnd"/>
    </w:p>
    <w:p w14:paraId="219854E6"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Van Horne, James C. and John M. Wachowicz Jr 2009.</w:t>
      </w:r>
      <w:proofErr w:type="gramEnd"/>
      <w:r w:rsidRPr="00001AB1">
        <w:rPr>
          <w:rFonts w:ascii="Times New Roman" w:hAnsi="Times New Roman" w:cs="Times New Roman"/>
          <w:sz w:val="24"/>
          <w:szCs w:val="24"/>
        </w:rPr>
        <w:t xml:space="preserve"> </w:t>
      </w:r>
      <w:proofErr w:type="gramStart"/>
      <w:r w:rsidRPr="00001AB1">
        <w:rPr>
          <w:rFonts w:ascii="Times New Roman" w:hAnsi="Times New Roman" w:cs="Times New Roman"/>
          <w:sz w:val="24"/>
          <w:szCs w:val="24"/>
        </w:rPr>
        <w:t xml:space="preserve">Prinsip-Prinsip Manajemen </w:t>
      </w:r>
      <w:r w:rsidRPr="00001AB1">
        <w:rPr>
          <w:rFonts w:ascii="Times New Roman" w:hAnsi="Times New Roman" w:cs="Times New Roman"/>
          <w:sz w:val="24"/>
          <w:szCs w:val="24"/>
        </w:rPr>
        <w:tab/>
        <w:t>Keuangan.</w:t>
      </w:r>
      <w:proofErr w:type="gramEnd"/>
      <w:r w:rsidRPr="00001AB1">
        <w:rPr>
          <w:rFonts w:ascii="Times New Roman" w:hAnsi="Times New Roman" w:cs="Times New Roman"/>
          <w:sz w:val="24"/>
          <w:szCs w:val="24"/>
        </w:rPr>
        <w:t xml:space="preserve"> </w:t>
      </w:r>
      <w:proofErr w:type="gramStart"/>
      <w:r w:rsidRPr="00001AB1">
        <w:rPr>
          <w:rFonts w:ascii="Times New Roman" w:hAnsi="Times New Roman" w:cs="Times New Roman"/>
          <w:sz w:val="24"/>
          <w:szCs w:val="24"/>
        </w:rPr>
        <w:t>Jakarta :</w:t>
      </w:r>
      <w:proofErr w:type="gramEnd"/>
      <w:r w:rsidRPr="00001AB1">
        <w:rPr>
          <w:rFonts w:ascii="Times New Roman" w:hAnsi="Times New Roman" w:cs="Times New Roman"/>
          <w:sz w:val="24"/>
          <w:szCs w:val="24"/>
        </w:rPr>
        <w:t xml:space="preserve"> Salemba Empat. </w:t>
      </w:r>
    </w:p>
    <w:p w14:paraId="6BFDAFDA" w14:textId="77777777" w:rsidR="004F6447" w:rsidRPr="00001AB1" w:rsidRDefault="004F6447" w:rsidP="004F6447">
      <w:pPr>
        <w:spacing w:line="240" w:lineRule="auto"/>
        <w:jc w:val="both"/>
        <w:rPr>
          <w:rFonts w:ascii="Times New Roman" w:hAnsi="Times New Roman" w:cs="Times New Roman"/>
          <w:sz w:val="24"/>
          <w:szCs w:val="24"/>
        </w:rPr>
      </w:pPr>
      <w:r w:rsidRPr="00001AB1">
        <w:rPr>
          <w:rFonts w:ascii="Times New Roman" w:hAnsi="Times New Roman" w:cs="Times New Roman"/>
          <w:sz w:val="24"/>
          <w:szCs w:val="24"/>
        </w:rPr>
        <w:t>Vionica, Iyara (2019). Analisis Rasio Likuiditas, Profitabilitas, Leverage, dan Aktivitas Pada</w:t>
      </w:r>
      <w:r>
        <w:rPr>
          <w:rFonts w:ascii="Times New Roman" w:hAnsi="Times New Roman" w:cs="Times New Roman"/>
          <w:sz w:val="24"/>
          <w:szCs w:val="24"/>
        </w:rPr>
        <w:tab/>
      </w:r>
      <w:r w:rsidRPr="00001AB1">
        <w:rPr>
          <w:rFonts w:ascii="Times New Roman" w:hAnsi="Times New Roman" w:cs="Times New Roman"/>
          <w:sz w:val="24"/>
          <w:szCs w:val="24"/>
        </w:rPr>
        <w:t>PT. Perkeunan Nusantara IV Medan, Medan.</w:t>
      </w:r>
    </w:p>
    <w:p w14:paraId="7E503627" w14:textId="77777777" w:rsidR="004F6447" w:rsidRPr="00001AB1"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Wulandari, E. W., &amp; Jaeni, J. (2021).</w:t>
      </w:r>
      <w:proofErr w:type="gramEnd"/>
      <w:r w:rsidRPr="00001AB1">
        <w:rPr>
          <w:rFonts w:ascii="Times New Roman" w:hAnsi="Times New Roman" w:cs="Times New Roman"/>
          <w:sz w:val="24"/>
          <w:szCs w:val="24"/>
        </w:rPr>
        <w:t xml:space="preserve"> </w:t>
      </w:r>
      <w:proofErr w:type="gramStart"/>
      <w:r w:rsidRPr="00001AB1">
        <w:rPr>
          <w:rFonts w:ascii="Times New Roman" w:hAnsi="Times New Roman" w:cs="Times New Roman"/>
          <w:sz w:val="24"/>
          <w:szCs w:val="24"/>
        </w:rPr>
        <w:t xml:space="preserve">Faktor-Faktor Yang Mempengaruhi Financial </w:t>
      </w:r>
      <w:r w:rsidRPr="00001AB1">
        <w:rPr>
          <w:rFonts w:ascii="Times New Roman" w:hAnsi="Times New Roman" w:cs="Times New Roman"/>
          <w:sz w:val="24"/>
          <w:szCs w:val="24"/>
        </w:rPr>
        <w:tab/>
        <w:t>Distress.</w:t>
      </w:r>
      <w:proofErr w:type="gramEnd"/>
      <w:r w:rsidRPr="00001AB1">
        <w:rPr>
          <w:rFonts w:ascii="Times New Roman" w:hAnsi="Times New Roman" w:cs="Times New Roman"/>
          <w:sz w:val="24"/>
          <w:szCs w:val="24"/>
        </w:rPr>
        <w:t xml:space="preserve"> Jurnal Ilmiah Universitas Batanghari Jambi, 21(2), 734-742.</w:t>
      </w:r>
    </w:p>
    <w:p w14:paraId="4A83E3B9" w14:textId="774329C6" w:rsidR="00DD2D35" w:rsidRPr="004F6447" w:rsidRDefault="004F6447" w:rsidP="004F6447">
      <w:pPr>
        <w:spacing w:line="240" w:lineRule="auto"/>
        <w:jc w:val="both"/>
        <w:rPr>
          <w:rFonts w:ascii="Times New Roman" w:hAnsi="Times New Roman" w:cs="Times New Roman"/>
          <w:sz w:val="24"/>
          <w:szCs w:val="24"/>
        </w:rPr>
      </w:pPr>
      <w:proofErr w:type="gramStart"/>
      <w:r w:rsidRPr="00001AB1">
        <w:rPr>
          <w:rFonts w:ascii="Times New Roman" w:hAnsi="Times New Roman" w:cs="Times New Roman"/>
          <w:sz w:val="24"/>
          <w:szCs w:val="24"/>
        </w:rPr>
        <w:t>Yunita, R., Aziza, N., &amp; Abdullah, A. (2021).</w:t>
      </w:r>
      <w:proofErr w:type="gramEnd"/>
      <w:r w:rsidRPr="00001AB1">
        <w:rPr>
          <w:rFonts w:ascii="Times New Roman" w:hAnsi="Times New Roman" w:cs="Times New Roman"/>
          <w:sz w:val="24"/>
          <w:szCs w:val="24"/>
        </w:rPr>
        <w:t xml:space="preserve"> ANALYSIS OF POTENTIAL </w:t>
      </w:r>
      <w:r w:rsidRPr="00001AB1">
        <w:rPr>
          <w:rFonts w:ascii="Times New Roman" w:hAnsi="Times New Roman" w:cs="Times New Roman"/>
          <w:sz w:val="24"/>
          <w:szCs w:val="24"/>
        </w:rPr>
        <w:tab/>
        <w:t>SUSTAINABILITY DURING THE COVID 19 PANDEMIC PERIOD USING THE</w:t>
      </w:r>
      <w:r>
        <w:rPr>
          <w:rFonts w:ascii="Times New Roman" w:hAnsi="Times New Roman" w:cs="Times New Roman"/>
          <w:sz w:val="24"/>
          <w:szCs w:val="24"/>
        </w:rPr>
        <w:tab/>
      </w:r>
      <w:r w:rsidRPr="00001AB1">
        <w:rPr>
          <w:rFonts w:ascii="Times New Roman" w:hAnsi="Times New Roman" w:cs="Times New Roman"/>
          <w:sz w:val="24"/>
          <w:szCs w:val="24"/>
        </w:rPr>
        <w:t>MODEL SPRINGATE ON THE INDUSTRY CONSUMER GOODS ARE LISTING ON</w:t>
      </w:r>
      <w:r>
        <w:rPr>
          <w:rFonts w:ascii="Times New Roman" w:hAnsi="Times New Roman" w:cs="Times New Roman"/>
          <w:sz w:val="24"/>
          <w:szCs w:val="24"/>
        </w:rPr>
        <w:tab/>
      </w:r>
      <w:r w:rsidRPr="00001AB1">
        <w:rPr>
          <w:rFonts w:ascii="Times New Roman" w:hAnsi="Times New Roman" w:cs="Times New Roman"/>
          <w:sz w:val="24"/>
          <w:szCs w:val="24"/>
        </w:rPr>
        <w:t>THE STOCK EXCHANGE INDONESIA IN 2020. JURNAL FAIRNESS, 11(2), 51-62.</w:t>
      </w:r>
    </w:p>
    <w:sectPr w:rsidR="00DD2D35" w:rsidRPr="004F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598"/>
    <w:multiLevelType w:val="hybridMultilevel"/>
    <w:tmpl w:val="22126B98"/>
    <w:lvl w:ilvl="0" w:tplc="A998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B59A8"/>
    <w:multiLevelType w:val="hybridMultilevel"/>
    <w:tmpl w:val="7F96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2314C"/>
    <w:multiLevelType w:val="hybridMultilevel"/>
    <w:tmpl w:val="E262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760C1"/>
    <w:multiLevelType w:val="hybridMultilevel"/>
    <w:tmpl w:val="4AD2C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4351E"/>
    <w:multiLevelType w:val="hybridMultilevel"/>
    <w:tmpl w:val="06BE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31"/>
    <w:rsid w:val="000616D2"/>
    <w:rsid w:val="00091909"/>
    <w:rsid w:val="000920A3"/>
    <w:rsid w:val="000A4D7A"/>
    <w:rsid w:val="000A7902"/>
    <w:rsid w:val="000B3E3E"/>
    <w:rsid w:val="000C61D5"/>
    <w:rsid w:val="000D1A69"/>
    <w:rsid w:val="000D6EC6"/>
    <w:rsid w:val="000E10EE"/>
    <w:rsid w:val="00150A25"/>
    <w:rsid w:val="00162879"/>
    <w:rsid w:val="001F659C"/>
    <w:rsid w:val="002013BB"/>
    <w:rsid w:val="00206131"/>
    <w:rsid w:val="00207521"/>
    <w:rsid w:val="00261FFB"/>
    <w:rsid w:val="00266252"/>
    <w:rsid w:val="00281572"/>
    <w:rsid w:val="002A5182"/>
    <w:rsid w:val="002C3E44"/>
    <w:rsid w:val="002F2E09"/>
    <w:rsid w:val="002F36DC"/>
    <w:rsid w:val="00311516"/>
    <w:rsid w:val="0031611E"/>
    <w:rsid w:val="00326C5A"/>
    <w:rsid w:val="003350F3"/>
    <w:rsid w:val="003C2777"/>
    <w:rsid w:val="003D0495"/>
    <w:rsid w:val="003E6C72"/>
    <w:rsid w:val="00400F8E"/>
    <w:rsid w:val="00424059"/>
    <w:rsid w:val="0042498D"/>
    <w:rsid w:val="0043640D"/>
    <w:rsid w:val="00437F0A"/>
    <w:rsid w:val="00467B9A"/>
    <w:rsid w:val="00480558"/>
    <w:rsid w:val="00487C7E"/>
    <w:rsid w:val="00495D56"/>
    <w:rsid w:val="004A2456"/>
    <w:rsid w:val="004B65E6"/>
    <w:rsid w:val="004F51D0"/>
    <w:rsid w:val="004F6447"/>
    <w:rsid w:val="005072CD"/>
    <w:rsid w:val="00523C25"/>
    <w:rsid w:val="005262DB"/>
    <w:rsid w:val="00565963"/>
    <w:rsid w:val="00566146"/>
    <w:rsid w:val="005E0EFB"/>
    <w:rsid w:val="005E33A6"/>
    <w:rsid w:val="005E5A6C"/>
    <w:rsid w:val="005F1B1E"/>
    <w:rsid w:val="006079D3"/>
    <w:rsid w:val="0062430F"/>
    <w:rsid w:val="00665180"/>
    <w:rsid w:val="00666848"/>
    <w:rsid w:val="00666C15"/>
    <w:rsid w:val="00671B12"/>
    <w:rsid w:val="006A1980"/>
    <w:rsid w:val="006C3438"/>
    <w:rsid w:val="006C3DDC"/>
    <w:rsid w:val="006E5F47"/>
    <w:rsid w:val="006F4324"/>
    <w:rsid w:val="006F5202"/>
    <w:rsid w:val="007116AE"/>
    <w:rsid w:val="00712392"/>
    <w:rsid w:val="00716401"/>
    <w:rsid w:val="00743788"/>
    <w:rsid w:val="007D7D87"/>
    <w:rsid w:val="00801F90"/>
    <w:rsid w:val="008068B9"/>
    <w:rsid w:val="0081294B"/>
    <w:rsid w:val="00823766"/>
    <w:rsid w:val="00861AEC"/>
    <w:rsid w:val="00862E39"/>
    <w:rsid w:val="008B1DAD"/>
    <w:rsid w:val="008C591C"/>
    <w:rsid w:val="008E5FAD"/>
    <w:rsid w:val="008E6DE5"/>
    <w:rsid w:val="00920435"/>
    <w:rsid w:val="0094349F"/>
    <w:rsid w:val="00992394"/>
    <w:rsid w:val="00994231"/>
    <w:rsid w:val="009A26F7"/>
    <w:rsid w:val="009C217A"/>
    <w:rsid w:val="009E03C5"/>
    <w:rsid w:val="009E3A2F"/>
    <w:rsid w:val="009F5862"/>
    <w:rsid w:val="00A0339F"/>
    <w:rsid w:val="00A56CE3"/>
    <w:rsid w:val="00A62D64"/>
    <w:rsid w:val="00A63DC6"/>
    <w:rsid w:val="00AC0DE8"/>
    <w:rsid w:val="00AF10BF"/>
    <w:rsid w:val="00B15A5F"/>
    <w:rsid w:val="00B244CC"/>
    <w:rsid w:val="00B3189E"/>
    <w:rsid w:val="00B33369"/>
    <w:rsid w:val="00B61599"/>
    <w:rsid w:val="00B71E21"/>
    <w:rsid w:val="00B82C2F"/>
    <w:rsid w:val="00B857D9"/>
    <w:rsid w:val="00BB26BE"/>
    <w:rsid w:val="00BE5C8D"/>
    <w:rsid w:val="00BF3FFF"/>
    <w:rsid w:val="00C03E6C"/>
    <w:rsid w:val="00C13B56"/>
    <w:rsid w:val="00C23D9A"/>
    <w:rsid w:val="00C436C0"/>
    <w:rsid w:val="00CB32F2"/>
    <w:rsid w:val="00CB5FC5"/>
    <w:rsid w:val="00CD28DB"/>
    <w:rsid w:val="00D225D6"/>
    <w:rsid w:val="00D82D9F"/>
    <w:rsid w:val="00D843B2"/>
    <w:rsid w:val="00D84F7D"/>
    <w:rsid w:val="00DA2970"/>
    <w:rsid w:val="00DB2825"/>
    <w:rsid w:val="00DB3F60"/>
    <w:rsid w:val="00DD0D79"/>
    <w:rsid w:val="00DD2D35"/>
    <w:rsid w:val="00DD3CD0"/>
    <w:rsid w:val="00DF35B6"/>
    <w:rsid w:val="00E2000E"/>
    <w:rsid w:val="00E22EEC"/>
    <w:rsid w:val="00E251FF"/>
    <w:rsid w:val="00E56297"/>
    <w:rsid w:val="00E61118"/>
    <w:rsid w:val="00EB2E8B"/>
    <w:rsid w:val="00EB2FA0"/>
    <w:rsid w:val="00EC12D5"/>
    <w:rsid w:val="00EF39B8"/>
    <w:rsid w:val="00F1348F"/>
    <w:rsid w:val="00F14C0C"/>
    <w:rsid w:val="00F31D2D"/>
    <w:rsid w:val="00F5281B"/>
    <w:rsid w:val="00F828DB"/>
    <w:rsid w:val="00F83E89"/>
    <w:rsid w:val="00FA3392"/>
    <w:rsid w:val="00FF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46"/>
    <w:rPr>
      <w:color w:val="0563C1" w:themeColor="hyperlink"/>
      <w:u w:val="single"/>
    </w:rPr>
  </w:style>
  <w:style w:type="character" w:customStyle="1" w:styleId="UnresolvedMention">
    <w:name w:val="Unresolved Mention"/>
    <w:basedOn w:val="DefaultParagraphFont"/>
    <w:uiPriority w:val="99"/>
    <w:semiHidden/>
    <w:unhideWhenUsed/>
    <w:rsid w:val="00566146"/>
    <w:rPr>
      <w:color w:val="605E5C"/>
      <w:shd w:val="clear" w:color="auto" w:fill="E1DFDD"/>
    </w:rPr>
  </w:style>
  <w:style w:type="paragraph" w:styleId="ListParagraph">
    <w:name w:val="List Paragraph"/>
    <w:basedOn w:val="Normal"/>
    <w:uiPriority w:val="34"/>
    <w:qFormat/>
    <w:rsid w:val="005262DB"/>
    <w:pPr>
      <w:ind w:left="720"/>
      <w:contextualSpacing/>
    </w:pPr>
  </w:style>
  <w:style w:type="paragraph" w:customStyle="1" w:styleId="TableParagraph">
    <w:name w:val="Table Paragraph"/>
    <w:basedOn w:val="Normal"/>
    <w:uiPriority w:val="1"/>
    <w:qFormat/>
    <w:rsid w:val="003D0495"/>
    <w:pPr>
      <w:widowControl w:val="0"/>
      <w:autoSpaceDE w:val="0"/>
      <w:autoSpaceDN w:val="0"/>
      <w:spacing w:before="111" w:after="0" w:line="240" w:lineRule="auto"/>
      <w:jc w:val="right"/>
    </w:pPr>
    <w:rPr>
      <w:rFonts w:ascii="Arial" w:eastAsia="Arial" w:hAnsi="Arial" w:cs="Arial"/>
      <w:lang w:val="id"/>
    </w:rPr>
  </w:style>
  <w:style w:type="paragraph" w:styleId="BalloonText">
    <w:name w:val="Balloon Text"/>
    <w:basedOn w:val="Normal"/>
    <w:link w:val="BalloonTextChar"/>
    <w:uiPriority w:val="99"/>
    <w:semiHidden/>
    <w:unhideWhenUsed/>
    <w:rsid w:val="002C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46"/>
    <w:rPr>
      <w:color w:val="0563C1" w:themeColor="hyperlink"/>
      <w:u w:val="single"/>
    </w:rPr>
  </w:style>
  <w:style w:type="character" w:customStyle="1" w:styleId="UnresolvedMention">
    <w:name w:val="Unresolved Mention"/>
    <w:basedOn w:val="DefaultParagraphFont"/>
    <w:uiPriority w:val="99"/>
    <w:semiHidden/>
    <w:unhideWhenUsed/>
    <w:rsid w:val="00566146"/>
    <w:rPr>
      <w:color w:val="605E5C"/>
      <w:shd w:val="clear" w:color="auto" w:fill="E1DFDD"/>
    </w:rPr>
  </w:style>
  <w:style w:type="paragraph" w:styleId="ListParagraph">
    <w:name w:val="List Paragraph"/>
    <w:basedOn w:val="Normal"/>
    <w:uiPriority w:val="34"/>
    <w:qFormat/>
    <w:rsid w:val="005262DB"/>
    <w:pPr>
      <w:ind w:left="720"/>
      <w:contextualSpacing/>
    </w:pPr>
  </w:style>
  <w:style w:type="paragraph" w:customStyle="1" w:styleId="TableParagraph">
    <w:name w:val="Table Paragraph"/>
    <w:basedOn w:val="Normal"/>
    <w:uiPriority w:val="1"/>
    <w:qFormat/>
    <w:rsid w:val="003D0495"/>
    <w:pPr>
      <w:widowControl w:val="0"/>
      <w:autoSpaceDE w:val="0"/>
      <w:autoSpaceDN w:val="0"/>
      <w:spacing w:before="111" w:after="0" w:line="240" w:lineRule="auto"/>
      <w:jc w:val="right"/>
    </w:pPr>
    <w:rPr>
      <w:rFonts w:ascii="Arial" w:eastAsia="Arial" w:hAnsi="Arial" w:cs="Arial"/>
      <w:lang w:val="id"/>
    </w:rPr>
  </w:style>
  <w:style w:type="paragraph" w:styleId="BalloonText">
    <w:name w:val="Balloon Text"/>
    <w:basedOn w:val="Normal"/>
    <w:link w:val="BalloonTextChar"/>
    <w:uiPriority w:val="99"/>
    <w:semiHidden/>
    <w:unhideWhenUsed/>
    <w:rsid w:val="002C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 TargetMode="External"/><Relationship Id="rId3" Type="http://schemas.microsoft.com/office/2007/relationships/stylesWithEffects" Target="stylesWithEffects.xml"/><Relationship Id="rId7" Type="http://schemas.openxmlformats.org/officeDocument/2006/relationships/hyperlink" Target="mailto:ikawulandari@mercubuana-yogya.ac.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zahfachrina870@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12</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Komputer-13</cp:lastModifiedBy>
  <cp:revision>124</cp:revision>
  <cp:lastPrinted>2022-07-17T12:59:00Z</cp:lastPrinted>
  <dcterms:created xsi:type="dcterms:W3CDTF">2022-07-15T13:52:00Z</dcterms:created>
  <dcterms:modified xsi:type="dcterms:W3CDTF">2022-07-18T04:10:00Z</dcterms:modified>
</cp:coreProperties>
</file>