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7E2" w:rsidRPr="003537E2" w:rsidRDefault="003537E2" w:rsidP="003537E2">
      <w:pPr>
        <w:widowControl w:val="0"/>
        <w:tabs>
          <w:tab w:val="left" w:pos="460"/>
        </w:tabs>
        <w:autoSpaceDE w:val="0"/>
        <w:autoSpaceDN w:val="0"/>
        <w:adjustRightInd w:val="0"/>
        <w:spacing w:after="0" w:line="360" w:lineRule="auto"/>
        <w:ind w:right="-20"/>
        <w:jc w:val="center"/>
        <w:rPr>
          <w:rFonts w:ascii="Arial" w:eastAsia="Times New Roman" w:hAnsi="Arial" w:cs="Arial"/>
          <w:b/>
          <w:bCs/>
          <w:spacing w:val="1"/>
          <w:sz w:val="24"/>
          <w:szCs w:val="24"/>
        </w:rPr>
      </w:pPr>
      <w:bookmarkStart w:id="0" w:name="_GoBack"/>
      <w:bookmarkEnd w:id="0"/>
      <w:r w:rsidRPr="003537E2">
        <w:rPr>
          <w:rFonts w:ascii="Arial" w:eastAsia="Times New Roman" w:hAnsi="Arial" w:cs="Arial"/>
          <w:b/>
          <w:bCs/>
          <w:spacing w:val="1"/>
          <w:sz w:val="24"/>
          <w:szCs w:val="24"/>
        </w:rPr>
        <w:t xml:space="preserve">PENGARUH PENAMBAHAN REMPAH ( KAYU MANIS DAN </w:t>
      </w:r>
    </w:p>
    <w:p w:rsidR="003537E2" w:rsidRPr="003537E2" w:rsidRDefault="003537E2" w:rsidP="003537E2">
      <w:pPr>
        <w:widowControl w:val="0"/>
        <w:tabs>
          <w:tab w:val="left" w:pos="460"/>
        </w:tabs>
        <w:autoSpaceDE w:val="0"/>
        <w:autoSpaceDN w:val="0"/>
        <w:adjustRightInd w:val="0"/>
        <w:spacing w:after="0" w:line="360" w:lineRule="auto"/>
        <w:ind w:right="-20"/>
        <w:jc w:val="center"/>
        <w:rPr>
          <w:rFonts w:ascii="Arial" w:eastAsia="Times New Roman" w:hAnsi="Arial" w:cs="Arial"/>
          <w:b/>
          <w:bCs/>
          <w:spacing w:val="1"/>
          <w:sz w:val="24"/>
          <w:szCs w:val="24"/>
        </w:rPr>
      </w:pPr>
      <w:r w:rsidRPr="003537E2">
        <w:rPr>
          <w:rFonts w:ascii="Arial" w:eastAsia="Times New Roman" w:hAnsi="Arial" w:cs="Arial"/>
          <w:b/>
          <w:bCs/>
          <w:spacing w:val="1"/>
          <w:sz w:val="24"/>
          <w:szCs w:val="24"/>
        </w:rPr>
        <w:t xml:space="preserve">KUNYIT ) DAN L- CARNITINE TERHADAP KINERJA </w:t>
      </w:r>
    </w:p>
    <w:p w:rsidR="003537E2" w:rsidRDefault="003537E2" w:rsidP="003537E2">
      <w:pPr>
        <w:widowControl w:val="0"/>
        <w:tabs>
          <w:tab w:val="left" w:pos="460"/>
        </w:tabs>
        <w:autoSpaceDE w:val="0"/>
        <w:autoSpaceDN w:val="0"/>
        <w:adjustRightInd w:val="0"/>
        <w:spacing w:after="0" w:line="360" w:lineRule="auto"/>
        <w:ind w:right="-20"/>
        <w:jc w:val="center"/>
        <w:rPr>
          <w:rFonts w:ascii="Arial" w:eastAsia="Times New Roman" w:hAnsi="Arial" w:cs="Arial"/>
          <w:b/>
          <w:bCs/>
          <w:spacing w:val="1"/>
          <w:sz w:val="24"/>
          <w:szCs w:val="24"/>
        </w:rPr>
      </w:pPr>
      <w:r w:rsidRPr="003537E2">
        <w:rPr>
          <w:rFonts w:ascii="Arial" w:eastAsia="Times New Roman" w:hAnsi="Arial" w:cs="Arial"/>
          <w:b/>
          <w:bCs/>
          <w:spacing w:val="1"/>
          <w:sz w:val="24"/>
          <w:szCs w:val="24"/>
        </w:rPr>
        <w:t>ITIK LOKAL JANTAN</w:t>
      </w:r>
    </w:p>
    <w:p w:rsidR="001A137C" w:rsidRPr="003537E2" w:rsidRDefault="001A137C" w:rsidP="001A137C">
      <w:pPr>
        <w:widowControl w:val="0"/>
        <w:tabs>
          <w:tab w:val="left" w:pos="460"/>
        </w:tabs>
        <w:autoSpaceDE w:val="0"/>
        <w:autoSpaceDN w:val="0"/>
        <w:adjustRightInd w:val="0"/>
        <w:spacing w:after="0" w:line="240" w:lineRule="auto"/>
        <w:ind w:right="-20"/>
        <w:jc w:val="center"/>
        <w:rPr>
          <w:rFonts w:ascii="Arial" w:eastAsia="Times New Roman" w:hAnsi="Arial" w:cs="Arial"/>
          <w:b/>
          <w:bCs/>
          <w:spacing w:val="1"/>
          <w:sz w:val="24"/>
          <w:szCs w:val="24"/>
        </w:rPr>
      </w:pPr>
    </w:p>
    <w:p w:rsidR="003537E2" w:rsidRDefault="001A137C" w:rsidP="003537E2">
      <w:pPr>
        <w:widowControl w:val="0"/>
        <w:tabs>
          <w:tab w:val="left" w:pos="460"/>
        </w:tabs>
        <w:autoSpaceDE w:val="0"/>
        <w:autoSpaceDN w:val="0"/>
        <w:adjustRightInd w:val="0"/>
        <w:spacing w:before="7" w:after="0" w:line="240" w:lineRule="auto"/>
        <w:ind w:right="-20"/>
        <w:jc w:val="center"/>
        <w:rPr>
          <w:rFonts w:ascii="Arial" w:hAnsi="Arial" w:cs="Arial"/>
          <w:sz w:val="20"/>
          <w:szCs w:val="20"/>
          <w:vertAlign w:val="superscript"/>
        </w:rPr>
      </w:pPr>
      <w:r>
        <w:rPr>
          <w:rFonts w:ascii="Arial" w:hAnsi="Arial" w:cs="Arial"/>
          <w:sz w:val="20"/>
          <w:szCs w:val="20"/>
        </w:rPr>
        <w:t>Krisna Parmanta Putra</w:t>
      </w:r>
      <w:r w:rsidRPr="0004269B">
        <w:rPr>
          <w:rFonts w:ascii="Arial" w:hAnsi="Arial" w:cs="Arial"/>
          <w:sz w:val="20"/>
          <w:szCs w:val="20"/>
          <w:vertAlign w:val="superscript"/>
        </w:rPr>
        <w:t>1</w:t>
      </w:r>
      <w:r w:rsidRPr="0004269B">
        <w:rPr>
          <w:rFonts w:ascii="Arial" w:hAnsi="Arial" w:cs="Arial"/>
          <w:sz w:val="20"/>
          <w:szCs w:val="20"/>
        </w:rPr>
        <w:t xml:space="preserve">, </w:t>
      </w:r>
      <w:r>
        <w:rPr>
          <w:rFonts w:ascii="Arial" w:hAnsi="Arial" w:cs="Arial"/>
          <w:sz w:val="20"/>
          <w:szCs w:val="20"/>
        </w:rPr>
        <w:t xml:space="preserve">FX Suwarta </w:t>
      </w:r>
      <w:r w:rsidRPr="0004269B">
        <w:rPr>
          <w:rFonts w:ascii="Arial" w:hAnsi="Arial" w:cs="Arial"/>
          <w:sz w:val="20"/>
          <w:szCs w:val="20"/>
          <w:vertAlign w:val="superscript"/>
        </w:rPr>
        <w:t>2</w:t>
      </w:r>
      <w:r w:rsidRPr="0004269B">
        <w:rPr>
          <w:rFonts w:ascii="Arial" w:hAnsi="Arial" w:cs="Arial"/>
          <w:sz w:val="20"/>
          <w:szCs w:val="20"/>
        </w:rPr>
        <w:t xml:space="preserve">, </w:t>
      </w:r>
      <w:r>
        <w:rPr>
          <w:rFonts w:ascii="Arial" w:eastAsia="Times New Roman" w:hAnsi="Arial" w:cs="Arial"/>
          <w:bCs/>
          <w:sz w:val="20"/>
          <w:szCs w:val="20"/>
        </w:rPr>
        <w:t xml:space="preserve">Sundari </w:t>
      </w:r>
      <w:r w:rsidRPr="0004269B">
        <w:rPr>
          <w:rFonts w:ascii="Arial" w:hAnsi="Arial" w:cs="Arial"/>
          <w:sz w:val="20"/>
          <w:szCs w:val="20"/>
          <w:vertAlign w:val="superscript"/>
        </w:rPr>
        <w:t>3</w:t>
      </w:r>
    </w:p>
    <w:p w:rsidR="001A137C" w:rsidRPr="00A50622" w:rsidRDefault="001A137C" w:rsidP="001A137C">
      <w:pPr>
        <w:widowControl w:val="0"/>
        <w:tabs>
          <w:tab w:val="left" w:pos="460"/>
        </w:tabs>
        <w:autoSpaceDE w:val="0"/>
        <w:autoSpaceDN w:val="0"/>
        <w:adjustRightInd w:val="0"/>
        <w:spacing w:after="0" w:line="240" w:lineRule="auto"/>
        <w:ind w:right="-20"/>
        <w:jc w:val="center"/>
        <w:rPr>
          <w:rFonts w:ascii="Times New Roman" w:eastAsia="Times New Roman" w:hAnsi="Times New Roman"/>
          <w:b/>
          <w:bCs/>
          <w:spacing w:val="1"/>
          <w:sz w:val="24"/>
          <w:szCs w:val="24"/>
        </w:rPr>
      </w:pPr>
    </w:p>
    <w:p w:rsidR="003537E2" w:rsidRDefault="003537E2" w:rsidP="003537E2">
      <w:pPr>
        <w:spacing w:after="0" w:line="240" w:lineRule="auto"/>
        <w:jc w:val="center"/>
        <w:rPr>
          <w:rFonts w:ascii="Arial" w:hAnsi="Arial" w:cs="Arial"/>
          <w:sz w:val="18"/>
          <w:szCs w:val="20"/>
        </w:rPr>
      </w:pPr>
      <w:r>
        <w:rPr>
          <w:rFonts w:ascii="Arial" w:hAnsi="Arial" w:cs="Arial"/>
          <w:sz w:val="18"/>
          <w:szCs w:val="20"/>
        </w:rPr>
        <w:t>Program Studi Peternakan, Fakultas Agroindustri, Universitas Mercubuana Yogyakarta</w:t>
      </w:r>
    </w:p>
    <w:p w:rsidR="003537E2" w:rsidRDefault="003537E2" w:rsidP="003537E2">
      <w:pPr>
        <w:spacing w:after="0" w:line="240" w:lineRule="auto"/>
        <w:jc w:val="center"/>
        <w:rPr>
          <w:rFonts w:ascii="Arial" w:hAnsi="Arial" w:cs="Arial"/>
          <w:sz w:val="18"/>
          <w:szCs w:val="20"/>
        </w:rPr>
      </w:pPr>
      <w:r>
        <w:rPr>
          <w:rFonts w:ascii="Arial" w:hAnsi="Arial" w:cs="Arial"/>
          <w:sz w:val="18"/>
          <w:szCs w:val="20"/>
        </w:rPr>
        <w:t>Jl. Wates Km. 10</w:t>
      </w:r>
    </w:p>
    <w:p w:rsidR="003537E2" w:rsidRDefault="003537E2" w:rsidP="003537E2">
      <w:pPr>
        <w:spacing w:after="0" w:line="240" w:lineRule="auto"/>
        <w:jc w:val="center"/>
        <w:rPr>
          <w:rStyle w:val="Hyperlink"/>
          <w:rFonts w:ascii="Arial" w:hAnsi="Arial" w:cs="Arial"/>
          <w:sz w:val="18"/>
          <w:szCs w:val="20"/>
        </w:rPr>
      </w:pPr>
      <w:r>
        <w:rPr>
          <w:rFonts w:ascii="Arial" w:hAnsi="Arial" w:cs="Arial"/>
          <w:sz w:val="18"/>
          <w:szCs w:val="20"/>
        </w:rPr>
        <w:t xml:space="preserve">e-mail : </w:t>
      </w:r>
      <w:r>
        <w:fldChar w:fldCharType="begin"/>
      </w:r>
      <w:r>
        <w:instrText xml:space="preserve"> HYPERLINK "mailto:angandrowa31@gmail.com" </w:instrText>
      </w:r>
      <w:r>
        <w:fldChar w:fldCharType="separate"/>
      </w:r>
      <w:r w:rsidRPr="00977D1D">
        <w:rPr>
          <w:rStyle w:val="Hyperlink"/>
          <w:rFonts w:ascii="Arial" w:hAnsi="Arial" w:cs="Arial"/>
          <w:sz w:val="18"/>
          <w:szCs w:val="20"/>
        </w:rPr>
        <w:t>angandrowa31@gmail.com</w:t>
      </w:r>
      <w:r>
        <w:rPr>
          <w:rStyle w:val="Hyperlink"/>
          <w:rFonts w:ascii="Arial" w:hAnsi="Arial" w:cs="Arial"/>
          <w:sz w:val="18"/>
          <w:szCs w:val="20"/>
        </w:rPr>
        <w:fldChar w:fldCharType="end"/>
      </w:r>
    </w:p>
    <w:p w:rsidR="001A137C" w:rsidRPr="003745AD" w:rsidRDefault="001A137C" w:rsidP="003537E2">
      <w:pPr>
        <w:spacing w:after="0" w:line="240" w:lineRule="auto"/>
        <w:jc w:val="center"/>
        <w:rPr>
          <w:rFonts w:ascii="Arial" w:hAnsi="Arial" w:cs="Arial"/>
          <w:sz w:val="18"/>
          <w:szCs w:val="20"/>
        </w:rPr>
      </w:pPr>
    </w:p>
    <w:p w:rsidR="003537E2" w:rsidRPr="001A137C" w:rsidRDefault="001A137C" w:rsidP="001A137C">
      <w:pPr>
        <w:widowControl w:val="0"/>
        <w:tabs>
          <w:tab w:val="left" w:pos="460"/>
        </w:tabs>
        <w:autoSpaceDE w:val="0"/>
        <w:autoSpaceDN w:val="0"/>
        <w:adjustRightInd w:val="0"/>
        <w:spacing w:after="0" w:line="240" w:lineRule="auto"/>
        <w:ind w:right="-20"/>
        <w:jc w:val="center"/>
        <w:rPr>
          <w:rFonts w:ascii="Arial" w:eastAsia="Times New Roman" w:hAnsi="Arial" w:cs="Arial"/>
          <w:b/>
          <w:bCs/>
          <w:spacing w:val="1"/>
        </w:rPr>
      </w:pPr>
      <w:r w:rsidRPr="001A137C">
        <w:rPr>
          <w:rFonts w:ascii="Arial" w:eastAsia="Times New Roman" w:hAnsi="Arial" w:cs="Arial"/>
          <w:b/>
          <w:bCs/>
          <w:spacing w:val="1"/>
        </w:rPr>
        <w:t>INTISARI</w:t>
      </w:r>
    </w:p>
    <w:p w:rsidR="003537E2" w:rsidRDefault="003537E2" w:rsidP="003537E2">
      <w:pPr>
        <w:widowControl w:val="0"/>
        <w:autoSpaceDE w:val="0"/>
        <w:autoSpaceDN w:val="0"/>
        <w:adjustRightInd w:val="0"/>
        <w:spacing w:before="8" w:after="0" w:line="240" w:lineRule="auto"/>
        <w:ind w:right="28" w:firstLine="720"/>
        <w:jc w:val="both"/>
        <w:rPr>
          <w:rFonts w:ascii="Times New Roman" w:eastAsia="Times New Roman" w:hAnsi="Times New Roman"/>
          <w:bCs/>
          <w:spacing w:val="1"/>
          <w:sz w:val="24"/>
          <w:szCs w:val="24"/>
        </w:rPr>
      </w:pPr>
      <w:r w:rsidRPr="00A50622">
        <w:rPr>
          <w:rFonts w:ascii="Times New Roman" w:eastAsia="Times New Roman" w:hAnsi="Times New Roman"/>
          <w:bCs/>
          <w:spacing w:val="1"/>
          <w:sz w:val="24"/>
          <w:szCs w:val="24"/>
        </w:rPr>
        <w:t>Penelitian</w:t>
      </w:r>
      <w:r>
        <w:rPr>
          <w:rFonts w:ascii="Times New Roman" w:eastAsia="Times New Roman" w:hAnsi="Times New Roman"/>
          <w:bCs/>
          <w:spacing w:val="1"/>
          <w:sz w:val="24"/>
          <w:szCs w:val="24"/>
        </w:rPr>
        <w:t xml:space="preserve"> ini bertujuan untuk mengetahui penambahan</w:t>
      </w:r>
      <w:r w:rsidRPr="00A50622">
        <w:rPr>
          <w:rFonts w:ascii="Times New Roman" w:eastAsia="Times New Roman" w:hAnsi="Times New Roman"/>
          <w:bCs/>
          <w:spacing w:val="1"/>
          <w:sz w:val="24"/>
          <w:szCs w:val="24"/>
        </w:rPr>
        <w:t xml:space="preserve"> rempah dan </w:t>
      </w:r>
      <w:r w:rsidRPr="00A2112D">
        <w:rPr>
          <w:rFonts w:ascii="Times New Roman" w:eastAsia="Times New Roman" w:hAnsi="Times New Roman"/>
          <w:bCs/>
          <w:i/>
          <w:spacing w:val="1"/>
          <w:sz w:val="24"/>
          <w:szCs w:val="24"/>
        </w:rPr>
        <w:t>L-Carnitine</w:t>
      </w:r>
      <w:r w:rsidRPr="00A50622">
        <w:rPr>
          <w:rFonts w:ascii="Times New Roman" w:eastAsia="Times New Roman" w:hAnsi="Times New Roman"/>
          <w:bCs/>
          <w:spacing w:val="1"/>
          <w:sz w:val="24"/>
          <w:szCs w:val="24"/>
        </w:rPr>
        <w:t xml:space="preserve"> terbaik untuk meningkatkan kinerja itik lokal jantan.</w:t>
      </w:r>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Penelitian</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ini</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dilakukan</w:t>
      </w:r>
      <w:proofErr w:type="spellEnd"/>
      <w:r w:rsidRPr="006018B1">
        <w:rPr>
          <w:rFonts w:ascii="Times New Roman" w:eastAsia="Times New Roman" w:hAnsi="Times New Roman"/>
          <w:bCs/>
          <w:spacing w:val="1"/>
          <w:sz w:val="24"/>
          <w:szCs w:val="24"/>
          <w:lang w:val="en-US"/>
        </w:rPr>
        <w:t xml:space="preserve"> di </w:t>
      </w:r>
      <w:proofErr w:type="spellStart"/>
      <w:r w:rsidRPr="006018B1">
        <w:rPr>
          <w:rFonts w:ascii="Times New Roman" w:eastAsia="Times New Roman" w:hAnsi="Times New Roman"/>
          <w:bCs/>
          <w:spacing w:val="1"/>
          <w:sz w:val="24"/>
          <w:szCs w:val="24"/>
          <w:lang w:val="en-US"/>
        </w:rPr>
        <w:t>Kandang</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percobaan</w:t>
      </w:r>
      <w:proofErr w:type="spellEnd"/>
      <w:r w:rsidRPr="006018B1">
        <w:rPr>
          <w:rFonts w:ascii="Times New Roman" w:eastAsia="Times New Roman" w:hAnsi="Times New Roman"/>
          <w:bCs/>
          <w:spacing w:val="1"/>
          <w:sz w:val="24"/>
          <w:szCs w:val="24"/>
          <w:lang w:val="en-US"/>
        </w:rPr>
        <w:t xml:space="preserve"> (</w:t>
      </w:r>
      <w:r w:rsidRPr="005D3EA7">
        <w:rPr>
          <w:rFonts w:ascii="Times New Roman" w:eastAsia="Times New Roman" w:hAnsi="Times New Roman"/>
          <w:bCs/>
          <w:i/>
          <w:spacing w:val="1"/>
          <w:sz w:val="24"/>
          <w:szCs w:val="24"/>
          <w:lang w:val="en-US"/>
        </w:rPr>
        <w:t>teaching farm</w:t>
      </w:r>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Universitas</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Mercu</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Buana</w:t>
      </w:r>
      <w:proofErr w:type="spellEnd"/>
      <w:r w:rsidRPr="006018B1">
        <w:rPr>
          <w:rFonts w:ascii="Times New Roman" w:eastAsia="Times New Roman" w:hAnsi="Times New Roman"/>
          <w:bCs/>
          <w:spacing w:val="1"/>
          <w:sz w:val="24"/>
          <w:szCs w:val="24"/>
          <w:lang w:val="en-US"/>
        </w:rPr>
        <w:t xml:space="preserve"> Yogyakarta yang </w:t>
      </w:r>
      <w:proofErr w:type="spellStart"/>
      <w:r w:rsidRPr="006018B1">
        <w:rPr>
          <w:rFonts w:ascii="Times New Roman" w:eastAsia="Times New Roman" w:hAnsi="Times New Roman"/>
          <w:bCs/>
          <w:spacing w:val="1"/>
          <w:sz w:val="24"/>
          <w:szCs w:val="24"/>
          <w:lang w:val="en-US"/>
        </w:rPr>
        <w:t>berlokasi</w:t>
      </w:r>
      <w:proofErr w:type="spellEnd"/>
      <w:r w:rsidRPr="006018B1">
        <w:rPr>
          <w:rFonts w:ascii="Times New Roman" w:eastAsia="Times New Roman" w:hAnsi="Times New Roman"/>
          <w:bCs/>
          <w:spacing w:val="1"/>
          <w:sz w:val="24"/>
          <w:szCs w:val="24"/>
          <w:lang w:val="en-US"/>
        </w:rPr>
        <w:t xml:space="preserve"> di </w:t>
      </w:r>
      <w:proofErr w:type="spellStart"/>
      <w:r w:rsidRPr="006018B1">
        <w:rPr>
          <w:rFonts w:ascii="Times New Roman" w:eastAsia="Times New Roman" w:hAnsi="Times New Roman"/>
          <w:bCs/>
          <w:spacing w:val="1"/>
          <w:sz w:val="24"/>
          <w:szCs w:val="24"/>
          <w:lang w:val="en-US"/>
        </w:rPr>
        <w:t>Dusun</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Kaliurang</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Desa</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Argomulyo</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Kecamatan</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Sedayu</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Kabupaten</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Bantul</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dan</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laboratorium</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nutrisi</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ternak</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Fakultas</w:t>
      </w:r>
      <w:proofErr w:type="spellEnd"/>
      <w:r w:rsidRPr="006018B1">
        <w:rPr>
          <w:rFonts w:ascii="Times New Roman" w:eastAsia="Times New Roman" w:hAnsi="Times New Roman"/>
          <w:bCs/>
          <w:spacing w:val="1"/>
          <w:sz w:val="24"/>
          <w:szCs w:val="24"/>
          <w:lang w:val="en-US"/>
        </w:rPr>
        <w:t xml:space="preserve"> Agroindustri </w:t>
      </w:r>
      <w:proofErr w:type="spellStart"/>
      <w:r w:rsidRPr="006018B1">
        <w:rPr>
          <w:rFonts w:ascii="Times New Roman" w:eastAsia="Times New Roman" w:hAnsi="Times New Roman"/>
          <w:bCs/>
          <w:spacing w:val="1"/>
          <w:sz w:val="24"/>
          <w:szCs w:val="24"/>
          <w:lang w:val="en-US"/>
        </w:rPr>
        <w:t>Universitas</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Mercu</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Buana</w:t>
      </w:r>
      <w:proofErr w:type="spellEnd"/>
      <w:r w:rsidRPr="006018B1">
        <w:rPr>
          <w:rFonts w:ascii="Times New Roman" w:eastAsia="Times New Roman" w:hAnsi="Times New Roman"/>
          <w:bCs/>
          <w:spacing w:val="1"/>
          <w:sz w:val="24"/>
          <w:szCs w:val="24"/>
          <w:lang w:val="en-US"/>
        </w:rPr>
        <w:t xml:space="preserve"> Yogyakarta </w:t>
      </w:r>
      <w:proofErr w:type="spellStart"/>
      <w:r w:rsidRPr="006018B1">
        <w:rPr>
          <w:rFonts w:ascii="Times New Roman" w:eastAsia="Times New Roman" w:hAnsi="Times New Roman"/>
          <w:bCs/>
          <w:spacing w:val="1"/>
          <w:sz w:val="24"/>
          <w:szCs w:val="24"/>
          <w:lang w:val="en-US"/>
        </w:rPr>
        <w:t>dari</w:t>
      </w:r>
      <w:proofErr w:type="spellEnd"/>
      <w:r w:rsidRPr="006018B1">
        <w:rPr>
          <w:rFonts w:ascii="Times New Roman" w:eastAsia="Times New Roman" w:hAnsi="Times New Roman"/>
          <w:bCs/>
          <w:spacing w:val="1"/>
          <w:sz w:val="24"/>
          <w:szCs w:val="24"/>
          <w:lang w:val="en-US"/>
        </w:rPr>
        <w:t xml:space="preserve"> </w:t>
      </w:r>
      <w:proofErr w:type="spellStart"/>
      <w:r w:rsidRPr="006018B1">
        <w:rPr>
          <w:rFonts w:ascii="Times New Roman" w:eastAsia="Times New Roman" w:hAnsi="Times New Roman"/>
          <w:bCs/>
          <w:spacing w:val="1"/>
          <w:sz w:val="24"/>
          <w:szCs w:val="24"/>
          <w:lang w:val="en-US"/>
        </w:rPr>
        <w:t>tanggal</w:t>
      </w:r>
      <w:proofErr w:type="spellEnd"/>
      <w:r w:rsidRPr="006018B1">
        <w:rPr>
          <w:rFonts w:ascii="Times New Roman" w:eastAsia="Times New Roman" w:hAnsi="Times New Roman"/>
          <w:bCs/>
          <w:spacing w:val="1"/>
          <w:sz w:val="24"/>
          <w:szCs w:val="24"/>
          <w:lang w:val="en-US"/>
        </w:rPr>
        <w:t xml:space="preserve"> 25 Mei </w:t>
      </w:r>
      <w:proofErr w:type="spellStart"/>
      <w:r w:rsidRPr="006018B1">
        <w:rPr>
          <w:rFonts w:ascii="Times New Roman" w:eastAsia="Times New Roman" w:hAnsi="Times New Roman"/>
          <w:bCs/>
          <w:spacing w:val="1"/>
          <w:sz w:val="24"/>
          <w:szCs w:val="24"/>
          <w:lang w:val="en-US"/>
        </w:rPr>
        <w:t>sampai</w:t>
      </w:r>
      <w:proofErr w:type="spellEnd"/>
      <w:r w:rsidRPr="006018B1">
        <w:rPr>
          <w:rFonts w:ascii="Times New Roman" w:eastAsia="Times New Roman" w:hAnsi="Times New Roman"/>
          <w:bCs/>
          <w:spacing w:val="1"/>
          <w:sz w:val="24"/>
          <w:szCs w:val="24"/>
          <w:lang w:val="en-US"/>
        </w:rPr>
        <w:t xml:space="preserve"> 17 </w:t>
      </w:r>
      <w:proofErr w:type="spellStart"/>
      <w:r w:rsidRPr="006018B1">
        <w:rPr>
          <w:rFonts w:ascii="Times New Roman" w:eastAsia="Times New Roman" w:hAnsi="Times New Roman"/>
          <w:bCs/>
          <w:spacing w:val="1"/>
          <w:sz w:val="24"/>
          <w:szCs w:val="24"/>
          <w:lang w:val="en-US"/>
        </w:rPr>
        <w:t>Juli</w:t>
      </w:r>
      <w:proofErr w:type="spellEnd"/>
      <w:r w:rsidRPr="006018B1">
        <w:rPr>
          <w:rFonts w:ascii="Times New Roman" w:eastAsia="Times New Roman" w:hAnsi="Times New Roman"/>
          <w:bCs/>
          <w:spacing w:val="1"/>
          <w:sz w:val="24"/>
          <w:szCs w:val="24"/>
          <w:lang w:val="en-US"/>
        </w:rPr>
        <w:t xml:space="preserve"> 2017.</w:t>
      </w:r>
      <w:r>
        <w:rPr>
          <w:rFonts w:ascii="Times New Roman" w:eastAsia="Times New Roman" w:hAnsi="Times New Roman"/>
          <w:bCs/>
          <w:spacing w:val="1"/>
          <w:sz w:val="24"/>
          <w:szCs w:val="24"/>
        </w:rPr>
        <w:t xml:space="preserve"> </w:t>
      </w:r>
      <w:r w:rsidRPr="00A50622">
        <w:rPr>
          <w:rFonts w:ascii="Times New Roman" w:eastAsia="Times New Roman" w:hAnsi="Times New Roman"/>
          <w:bCs/>
          <w:spacing w:val="1"/>
          <w:sz w:val="24"/>
          <w:szCs w:val="24"/>
        </w:rPr>
        <w:t xml:space="preserve">Kajian ini dirancang menggunakan rancangan acak lengkap (RAL) pola searah yang terdiri dari 4 </w:t>
      </w:r>
      <w:r>
        <w:rPr>
          <w:rFonts w:ascii="Times New Roman" w:eastAsia="Times New Roman" w:hAnsi="Times New Roman"/>
          <w:bCs/>
          <w:spacing w:val="1"/>
          <w:sz w:val="24"/>
          <w:szCs w:val="24"/>
        </w:rPr>
        <w:t>perlakuan</w:t>
      </w:r>
      <w:r w:rsidRPr="00A50622">
        <w:rPr>
          <w:rFonts w:ascii="Times New Roman" w:eastAsia="Times New Roman" w:hAnsi="Times New Roman"/>
          <w:bCs/>
          <w:spacing w:val="1"/>
          <w:sz w:val="24"/>
          <w:szCs w:val="24"/>
        </w:rPr>
        <w:t xml:space="preserve"> dengan 3 ulangan.</w:t>
      </w:r>
      <w:r>
        <w:rPr>
          <w:rFonts w:ascii="Times New Roman" w:eastAsia="Times New Roman" w:hAnsi="Times New Roman"/>
          <w:bCs/>
          <w:spacing w:val="1"/>
          <w:sz w:val="24"/>
          <w:szCs w:val="24"/>
        </w:rPr>
        <w:t xml:space="preserve"> P</w:t>
      </w:r>
      <w:r w:rsidRPr="00A50622">
        <w:rPr>
          <w:rFonts w:ascii="Times New Roman" w:eastAsia="Times New Roman" w:hAnsi="Times New Roman"/>
          <w:bCs/>
          <w:spacing w:val="1"/>
          <w:sz w:val="24"/>
          <w:szCs w:val="24"/>
        </w:rPr>
        <w:t xml:space="preserve">erlakuan yang dimaksud terdiri dari P1 (0%); P2 (0,5%); P3 (1%); P4 (1,5%). Parameter yang diamati meliputi konsumsi pakan, pertumbuhan bobot badan (PBB), konversi pakan, </w:t>
      </w:r>
      <w:r w:rsidRPr="00CA499F">
        <w:rPr>
          <w:rFonts w:ascii="Times New Roman" w:eastAsia="Times New Roman" w:hAnsi="Times New Roman"/>
          <w:bCs/>
          <w:i/>
          <w:spacing w:val="1"/>
          <w:sz w:val="24"/>
          <w:szCs w:val="24"/>
        </w:rPr>
        <w:t>Income Feed and Duck Cost</w:t>
      </w:r>
      <w:r w:rsidRPr="00A50622">
        <w:rPr>
          <w:rFonts w:ascii="Times New Roman" w:eastAsia="Times New Roman" w:hAnsi="Times New Roman"/>
          <w:bCs/>
          <w:spacing w:val="1"/>
          <w:sz w:val="24"/>
          <w:szCs w:val="24"/>
        </w:rPr>
        <w:t xml:space="preserve"> (IOFDC) yang seluruhnya dianalisis dengan uji sidik ragam dilanjutkan dengan uji Duncan. </w:t>
      </w:r>
      <w:r>
        <w:rPr>
          <w:rFonts w:ascii="Times New Roman" w:hAnsi="Times New Roman"/>
          <w:bCs/>
          <w:spacing w:val="1"/>
          <w:sz w:val="24"/>
          <w:szCs w:val="24"/>
        </w:rPr>
        <w:t xml:space="preserve">Berdasarkan penelitian didapatkan rerata konsumsi pakan (P1: 717,56; P2: 718,41; P3: 728,06; P4: 689,90) dalam gram/ekor/minggu, pertumbuhan bobot badan (P1: 213,15; P2: </w:t>
      </w:r>
      <w:r>
        <w:rPr>
          <w:rFonts w:ascii="Times New Roman" w:hAnsi="Times New Roman"/>
          <w:sz w:val="24"/>
          <w:szCs w:val="24"/>
        </w:rPr>
        <w:t>206.78</w:t>
      </w:r>
      <w:r>
        <w:rPr>
          <w:rFonts w:ascii="Times New Roman" w:hAnsi="Times New Roman"/>
          <w:bCs/>
          <w:spacing w:val="1"/>
          <w:sz w:val="24"/>
          <w:szCs w:val="24"/>
        </w:rPr>
        <w:t>; P3:214,55; P4: 215,78) dalam gram/ekor/minggu, konversi pakan (P1: 3,48; P2: 3,95; P3: 3,75; P4: 3,47), Income Over Feed and Duck Cost (P1: Rp.</w:t>
      </w:r>
      <w:r w:rsidRPr="00685475">
        <w:rPr>
          <w:rFonts w:ascii="Times New Roman" w:hAnsi="Times New Roman"/>
          <w:sz w:val="24"/>
          <w:szCs w:val="24"/>
        </w:rPr>
        <w:t xml:space="preserve"> </w:t>
      </w:r>
      <w:r>
        <w:rPr>
          <w:rFonts w:ascii="Times New Roman" w:hAnsi="Times New Roman"/>
          <w:sz w:val="24"/>
          <w:szCs w:val="24"/>
        </w:rPr>
        <w:t>3221,44</w:t>
      </w:r>
      <w:r>
        <w:rPr>
          <w:rFonts w:ascii="Times New Roman" w:hAnsi="Times New Roman"/>
          <w:bCs/>
          <w:spacing w:val="1"/>
          <w:sz w:val="24"/>
          <w:szCs w:val="24"/>
        </w:rPr>
        <w:t>; P2: Rp.</w:t>
      </w:r>
      <w:r w:rsidRPr="00685475">
        <w:rPr>
          <w:rFonts w:ascii="Times New Roman" w:hAnsi="Times New Roman"/>
          <w:sz w:val="24"/>
          <w:szCs w:val="24"/>
        </w:rPr>
        <w:t xml:space="preserve"> </w:t>
      </w:r>
      <w:r>
        <w:rPr>
          <w:rFonts w:ascii="Times New Roman" w:hAnsi="Times New Roman"/>
          <w:sz w:val="24"/>
          <w:szCs w:val="24"/>
        </w:rPr>
        <w:t>3048,20</w:t>
      </w:r>
      <w:r>
        <w:rPr>
          <w:rFonts w:ascii="Times New Roman" w:hAnsi="Times New Roman"/>
          <w:bCs/>
          <w:spacing w:val="1"/>
          <w:sz w:val="24"/>
          <w:szCs w:val="24"/>
        </w:rPr>
        <w:t>; P3: Rp.</w:t>
      </w:r>
      <w:r w:rsidRPr="00685475">
        <w:rPr>
          <w:rFonts w:ascii="Times New Roman" w:hAnsi="Times New Roman"/>
          <w:sz w:val="24"/>
          <w:szCs w:val="24"/>
        </w:rPr>
        <w:t xml:space="preserve"> </w:t>
      </w:r>
      <w:r>
        <w:rPr>
          <w:rFonts w:ascii="Times New Roman" w:hAnsi="Times New Roman"/>
          <w:sz w:val="24"/>
          <w:szCs w:val="24"/>
        </w:rPr>
        <w:t>4524,54</w:t>
      </w:r>
      <w:r>
        <w:rPr>
          <w:rFonts w:ascii="Times New Roman" w:hAnsi="Times New Roman"/>
          <w:bCs/>
          <w:spacing w:val="1"/>
          <w:sz w:val="24"/>
          <w:szCs w:val="24"/>
        </w:rPr>
        <w:t>; P4: Rp.</w:t>
      </w:r>
      <w:r w:rsidRPr="00685475">
        <w:rPr>
          <w:rFonts w:ascii="Times New Roman" w:hAnsi="Times New Roman"/>
          <w:sz w:val="24"/>
          <w:szCs w:val="24"/>
        </w:rPr>
        <w:t xml:space="preserve"> </w:t>
      </w:r>
      <w:r>
        <w:rPr>
          <w:rFonts w:ascii="Times New Roman" w:hAnsi="Times New Roman"/>
          <w:sz w:val="24"/>
          <w:szCs w:val="24"/>
        </w:rPr>
        <w:t>2088,95</w:t>
      </w:r>
      <w:r>
        <w:rPr>
          <w:rFonts w:ascii="Times New Roman" w:hAnsi="Times New Roman"/>
          <w:bCs/>
          <w:spacing w:val="1"/>
          <w:sz w:val="24"/>
          <w:szCs w:val="24"/>
        </w:rPr>
        <w:t xml:space="preserve">). </w:t>
      </w:r>
      <w:r>
        <w:rPr>
          <w:rFonts w:ascii="Times New Roman" w:eastAsia="Times New Roman" w:hAnsi="Times New Roman"/>
          <w:bCs/>
          <w:spacing w:val="1"/>
          <w:sz w:val="24"/>
          <w:szCs w:val="24"/>
        </w:rPr>
        <w:t xml:space="preserve">Hasil analisis uji sidik ragam konsumsi pakan, pertumbuhan bobot badan, IOFDC menunjukkan </w:t>
      </w:r>
      <w:r w:rsidRPr="00A50622">
        <w:rPr>
          <w:rFonts w:ascii="Times New Roman" w:eastAsia="Times New Roman" w:hAnsi="Times New Roman"/>
          <w:bCs/>
          <w:spacing w:val="1"/>
          <w:sz w:val="24"/>
          <w:szCs w:val="24"/>
        </w:rPr>
        <w:t xml:space="preserve">pengaruh </w:t>
      </w:r>
      <w:r>
        <w:rPr>
          <w:rFonts w:ascii="Times New Roman" w:eastAsia="Times New Roman" w:hAnsi="Times New Roman"/>
          <w:bCs/>
          <w:spacing w:val="1"/>
          <w:sz w:val="24"/>
          <w:szCs w:val="24"/>
        </w:rPr>
        <w:t xml:space="preserve">nyata, sedangkan untuk konversi pakan tidak berpengaruh nyata. Dari hasil penelitian disimpulkan bahwa suplementasi rempah dan </w:t>
      </w:r>
      <w:r w:rsidRPr="00A2112D">
        <w:rPr>
          <w:rFonts w:ascii="Times New Roman" w:eastAsia="Times New Roman" w:hAnsi="Times New Roman"/>
          <w:bCs/>
          <w:i/>
          <w:spacing w:val="1"/>
          <w:sz w:val="24"/>
          <w:szCs w:val="24"/>
        </w:rPr>
        <w:t>L-Carnitine</w:t>
      </w:r>
      <w:r>
        <w:rPr>
          <w:rFonts w:ascii="Times New Roman" w:eastAsia="Times New Roman" w:hAnsi="Times New Roman"/>
          <w:bCs/>
          <w:spacing w:val="1"/>
          <w:sz w:val="24"/>
          <w:szCs w:val="24"/>
        </w:rPr>
        <w:t xml:space="preserve"> mempengaruhi kinerja itik lokal jantan meliputi</w:t>
      </w:r>
      <w:r w:rsidRPr="00A2112D">
        <w:t xml:space="preserve"> </w:t>
      </w:r>
      <w:r w:rsidRPr="00A2112D">
        <w:rPr>
          <w:rFonts w:ascii="Times New Roman" w:eastAsia="Times New Roman" w:hAnsi="Times New Roman"/>
          <w:bCs/>
          <w:spacing w:val="1"/>
          <w:sz w:val="24"/>
          <w:szCs w:val="24"/>
        </w:rPr>
        <w:t>konsumsi pakan, pertumbuhan bobot badan, IOFDC</w:t>
      </w:r>
      <w:r>
        <w:rPr>
          <w:rFonts w:ascii="Times New Roman" w:eastAsia="Times New Roman" w:hAnsi="Times New Roman"/>
          <w:bCs/>
          <w:spacing w:val="1"/>
          <w:sz w:val="24"/>
          <w:szCs w:val="24"/>
        </w:rPr>
        <w:t xml:space="preserve"> . </w:t>
      </w:r>
    </w:p>
    <w:p w:rsidR="001A137C" w:rsidRDefault="001A137C" w:rsidP="003537E2">
      <w:pPr>
        <w:widowControl w:val="0"/>
        <w:autoSpaceDE w:val="0"/>
        <w:autoSpaceDN w:val="0"/>
        <w:adjustRightInd w:val="0"/>
        <w:spacing w:before="8" w:after="0" w:line="240" w:lineRule="auto"/>
        <w:ind w:right="28" w:firstLine="720"/>
        <w:jc w:val="both"/>
        <w:rPr>
          <w:rFonts w:ascii="Times New Roman" w:eastAsia="Times New Roman" w:hAnsi="Times New Roman"/>
          <w:bCs/>
          <w:spacing w:val="1"/>
          <w:sz w:val="24"/>
          <w:szCs w:val="24"/>
        </w:rPr>
      </w:pPr>
    </w:p>
    <w:p w:rsidR="001A137C" w:rsidRDefault="001A137C" w:rsidP="001A137C">
      <w:pPr>
        <w:widowControl w:val="0"/>
        <w:autoSpaceDE w:val="0"/>
        <w:autoSpaceDN w:val="0"/>
        <w:adjustRightInd w:val="0"/>
        <w:spacing w:before="8" w:after="0" w:line="240" w:lineRule="auto"/>
        <w:ind w:right="28"/>
        <w:jc w:val="both"/>
        <w:rPr>
          <w:rFonts w:ascii="Times New Roman" w:eastAsia="Times New Roman" w:hAnsi="Times New Roman"/>
          <w:bCs/>
          <w:spacing w:val="1"/>
          <w:sz w:val="24"/>
          <w:szCs w:val="24"/>
        </w:rPr>
      </w:pPr>
      <w:r w:rsidRPr="00A50622">
        <w:rPr>
          <w:rFonts w:ascii="Times New Roman" w:eastAsia="Times New Roman" w:hAnsi="Times New Roman"/>
          <w:bCs/>
          <w:spacing w:val="1"/>
          <w:sz w:val="24"/>
          <w:szCs w:val="24"/>
        </w:rPr>
        <w:t xml:space="preserve">Kata kunci : Kinerja itik lokal jantan, </w:t>
      </w:r>
      <w:r>
        <w:rPr>
          <w:rFonts w:ascii="Times New Roman" w:eastAsia="Times New Roman" w:hAnsi="Times New Roman"/>
          <w:bCs/>
          <w:spacing w:val="1"/>
          <w:sz w:val="24"/>
          <w:szCs w:val="24"/>
        </w:rPr>
        <w:t>Penambahan rempah, L-Carnitine</w:t>
      </w:r>
    </w:p>
    <w:p w:rsidR="003537E2" w:rsidRPr="003537E2" w:rsidRDefault="003537E2" w:rsidP="003537E2">
      <w:pPr>
        <w:widowControl w:val="0"/>
        <w:tabs>
          <w:tab w:val="left" w:pos="460"/>
        </w:tabs>
        <w:autoSpaceDE w:val="0"/>
        <w:autoSpaceDN w:val="0"/>
        <w:adjustRightInd w:val="0"/>
        <w:spacing w:before="7" w:after="0" w:line="276" w:lineRule="auto"/>
        <w:ind w:right="-20"/>
        <w:jc w:val="both"/>
        <w:rPr>
          <w:rFonts w:ascii="Times New Roman" w:eastAsia="Times New Roman" w:hAnsi="Times New Roman"/>
          <w:bCs/>
          <w:spacing w:val="1"/>
          <w:sz w:val="24"/>
          <w:szCs w:val="24"/>
        </w:rPr>
      </w:pPr>
    </w:p>
    <w:p w:rsidR="003537E2" w:rsidRPr="001A137C" w:rsidRDefault="001A137C" w:rsidP="001A137C">
      <w:pPr>
        <w:widowControl w:val="0"/>
        <w:tabs>
          <w:tab w:val="left" w:pos="460"/>
        </w:tabs>
        <w:autoSpaceDE w:val="0"/>
        <w:autoSpaceDN w:val="0"/>
        <w:adjustRightInd w:val="0"/>
        <w:spacing w:after="0" w:line="276" w:lineRule="auto"/>
        <w:ind w:right="-20"/>
        <w:jc w:val="center"/>
        <w:rPr>
          <w:rFonts w:ascii="Arial" w:eastAsia="Times New Roman" w:hAnsi="Arial" w:cs="Arial"/>
          <w:b/>
          <w:bCs/>
          <w:spacing w:val="1"/>
        </w:rPr>
      </w:pPr>
      <w:r>
        <w:rPr>
          <w:rFonts w:ascii="Arial" w:eastAsia="Times New Roman" w:hAnsi="Arial" w:cs="Arial"/>
          <w:b/>
          <w:bCs/>
          <w:spacing w:val="1"/>
        </w:rPr>
        <w:t>ABSTRACT</w:t>
      </w:r>
    </w:p>
    <w:p w:rsidR="003537E2" w:rsidRDefault="003537E2" w:rsidP="003537E2">
      <w:pPr>
        <w:widowControl w:val="0"/>
        <w:autoSpaceDE w:val="0"/>
        <w:autoSpaceDN w:val="0"/>
        <w:adjustRightInd w:val="0"/>
        <w:spacing w:before="8" w:after="0" w:line="240" w:lineRule="auto"/>
        <w:ind w:right="28" w:firstLine="720"/>
        <w:jc w:val="both"/>
        <w:rPr>
          <w:rFonts w:ascii="Times New Roman" w:eastAsia="Times New Roman" w:hAnsi="Times New Roman"/>
          <w:bCs/>
          <w:spacing w:val="1"/>
          <w:sz w:val="24"/>
          <w:szCs w:val="24"/>
        </w:rPr>
      </w:pPr>
      <w:r>
        <w:rPr>
          <w:rFonts w:ascii="Times New Roman" w:eastAsia="Times New Roman" w:hAnsi="Times New Roman"/>
          <w:bCs/>
          <w:spacing w:val="1"/>
          <w:sz w:val="24"/>
          <w:szCs w:val="24"/>
        </w:rPr>
        <w:t>The aim of the research was to determine the effect of the performances of male local duck supplemented with herbs and L-Carnitine. The experiment itself was conducted in teaching farm of Mercu Buana University of Yogyakarta located in Kaliurang, Argomulyo, Sedayu, Bantul regency throughout 25</w:t>
      </w:r>
      <w:r w:rsidRPr="00D849D0">
        <w:rPr>
          <w:rFonts w:ascii="Times New Roman" w:eastAsia="Times New Roman" w:hAnsi="Times New Roman"/>
          <w:bCs/>
          <w:spacing w:val="1"/>
          <w:sz w:val="24"/>
          <w:szCs w:val="24"/>
          <w:vertAlign w:val="superscript"/>
        </w:rPr>
        <w:t>th</w:t>
      </w:r>
      <w:r>
        <w:rPr>
          <w:rFonts w:ascii="Times New Roman" w:eastAsia="Times New Roman" w:hAnsi="Times New Roman"/>
          <w:bCs/>
          <w:spacing w:val="1"/>
          <w:sz w:val="24"/>
          <w:szCs w:val="24"/>
        </w:rPr>
        <w:t xml:space="preserve"> May to 17</w:t>
      </w:r>
      <w:r w:rsidRPr="00D849D0">
        <w:rPr>
          <w:rFonts w:ascii="Times New Roman" w:eastAsia="Times New Roman" w:hAnsi="Times New Roman"/>
          <w:bCs/>
          <w:spacing w:val="1"/>
          <w:sz w:val="24"/>
          <w:szCs w:val="24"/>
          <w:vertAlign w:val="superscript"/>
        </w:rPr>
        <w:t>th</w:t>
      </w:r>
      <w:r>
        <w:rPr>
          <w:rFonts w:ascii="Times New Roman" w:eastAsia="Times New Roman" w:hAnsi="Times New Roman"/>
          <w:bCs/>
          <w:spacing w:val="1"/>
          <w:sz w:val="24"/>
          <w:szCs w:val="24"/>
        </w:rPr>
        <w:t xml:space="preserve"> 2017. The study was arranged in a single factor completely-randomized design with four treatment levels and three replications</w:t>
      </w:r>
      <w:r w:rsidRPr="00A50622">
        <w:rPr>
          <w:rFonts w:ascii="Times New Roman" w:eastAsia="Times New Roman" w:hAnsi="Times New Roman"/>
          <w:bCs/>
          <w:spacing w:val="1"/>
          <w:sz w:val="24"/>
          <w:szCs w:val="24"/>
        </w:rPr>
        <w:t>.</w:t>
      </w:r>
      <w:r>
        <w:rPr>
          <w:rFonts w:ascii="Times New Roman" w:eastAsia="Times New Roman" w:hAnsi="Times New Roman"/>
          <w:bCs/>
          <w:spacing w:val="1"/>
          <w:sz w:val="24"/>
          <w:szCs w:val="24"/>
        </w:rPr>
        <w:t xml:space="preserve"> The applications were </w:t>
      </w:r>
      <w:r w:rsidRPr="00A50622">
        <w:rPr>
          <w:rFonts w:ascii="Times New Roman" w:eastAsia="Times New Roman" w:hAnsi="Times New Roman"/>
          <w:bCs/>
          <w:spacing w:val="1"/>
          <w:sz w:val="24"/>
          <w:szCs w:val="24"/>
        </w:rPr>
        <w:t>P1 (0%</w:t>
      </w:r>
      <w:r>
        <w:rPr>
          <w:rFonts w:ascii="Times New Roman" w:eastAsia="Times New Roman" w:hAnsi="Times New Roman"/>
          <w:bCs/>
          <w:spacing w:val="1"/>
          <w:sz w:val="24"/>
          <w:szCs w:val="24"/>
        </w:rPr>
        <w:t xml:space="preserve"> herbs and L-Carnitine supplementation</w:t>
      </w:r>
      <w:r w:rsidRPr="00A50622">
        <w:rPr>
          <w:rFonts w:ascii="Times New Roman" w:eastAsia="Times New Roman" w:hAnsi="Times New Roman"/>
          <w:bCs/>
          <w:spacing w:val="1"/>
          <w:sz w:val="24"/>
          <w:szCs w:val="24"/>
        </w:rPr>
        <w:t xml:space="preserve">); P2 (0,5%); P3 (1%); P4 (1,5%). </w:t>
      </w:r>
      <w:r>
        <w:rPr>
          <w:rFonts w:ascii="Times New Roman" w:eastAsia="Times New Roman" w:hAnsi="Times New Roman"/>
          <w:bCs/>
          <w:spacing w:val="1"/>
          <w:sz w:val="24"/>
          <w:szCs w:val="24"/>
        </w:rPr>
        <w:t>The observed p</w:t>
      </w:r>
      <w:r w:rsidRPr="00A50622">
        <w:rPr>
          <w:rFonts w:ascii="Times New Roman" w:eastAsia="Times New Roman" w:hAnsi="Times New Roman"/>
          <w:bCs/>
          <w:spacing w:val="1"/>
          <w:sz w:val="24"/>
          <w:szCs w:val="24"/>
        </w:rPr>
        <w:t>arameter</w:t>
      </w:r>
      <w:r>
        <w:rPr>
          <w:rFonts w:ascii="Times New Roman" w:eastAsia="Times New Roman" w:hAnsi="Times New Roman"/>
          <w:bCs/>
          <w:spacing w:val="1"/>
          <w:sz w:val="24"/>
          <w:szCs w:val="24"/>
        </w:rPr>
        <w:t>s were feed consumption (FC), body weight increase (BWI), feed convertion ratio (FCR)</w:t>
      </w:r>
      <w:r w:rsidRPr="00A50622">
        <w:rPr>
          <w:rFonts w:ascii="Times New Roman" w:eastAsia="Times New Roman" w:hAnsi="Times New Roman"/>
          <w:bCs/>
          <w:spacing w:val="1"/>
          <w:sz w:val="24"/>
          <w:szCs w:val="24"/>
        </w:rPr>
        <w:t xml:space="preserve">, </w:t>
      </w:r>
      <w:r w:rsidRPr="00CA499F">
        <w:rPr>
          <w:rFonts w:ascii="Times New Roman" w:eastAsia="Times New Roman" w:hAnsi="Times New Roman"/>
          <w:bCs/>
          <w:i/>
          <w:spacing w:val="1"/>
          <w:sz w:val="24"/>
          <w:szCs w:val="24"/>
        </w:rPr>
        <w:t>Income Feed and Duck Cost</w:t>
      </w:r>
      <w:r w:rsidRPr="00A50622">
        <w:rPr>
          <w:rFonts w:ascii="Times New Roman" w:eastAsia="Times New Roman" w:hAnsi="Times New Roman"/>
          <w:bCs/>
          <w:spacing w:val="1"/>
          <w:sz w:val="24"/>
          <w:szCs w:val="24"/>
        </w:rPr>
        <w:t xml:space="preserve"> (IOFDC)</w:t>
      </w:r>
      <w:r>
        <w:rPr>
          <w:rFonts w:ascii="Times New Roman" w:eastAsia="Times New Roman" w:hAnsi="Times New Roman"/>
          <w:bCs/>
          <w:spacing w:val="1"/>
          <w:sz w:val="24"/>
          <w:szCs w:val="24"/>
        </w:rPr>
        <w:t xml:space="preserve"> which then statistically analyzed using ANOVA folowed by Duncan’s Multiple Range Test. </w:t>
      </w:r>
      <w:r w:rsidRPr="00A50622">
        <w:rPr>
          <w:rFonts w:ascii="Times New Roman" w:eastAsia="Times New Roman" w:hAnsi="Times New Roman"/>
          <w:bCs/>
          <w:spacing w:val="1"/>
          <w:sz w:val="24"/>
          <w:szCs w:val="24"/>
        </w:rPr>
        <w:t xml:space="preserve"> </w:t>
      </w:r>
      <w:r>
        <w:rPr>
          <w:rFonts w:ascii="Times New Roman" w:eastAsia="Times New Roman" w:hAnsi="Times New Roman"/>
          <w:bCs/>
          <w:spacing w:val="1"/>
          <w:sz w:val="24"/>
          <w:szCs w:val="24"/>
        </w:rPr>
        <w:t xml:space="preserve">Based on the study, it could stated that the average of feed consumptions are </w:t>
      </w:r>
      <w:r>
        <w:rPr>
          <w:rFonts w:ascii="Times New Roman" w:hAnsi="Times New Roman"/>
          <w:bCs/>
          <w:spacing w:val="1"/>
          <w:sz w:val="24"/>
          <w:szCs w:val="24"/>
        </w:rPr>
        <w:t xml:space="preserve">P1: 717,56; P2: 718,41; P3: 728,06; P4: 689,90 gr/duck/week, body weight increase are P1: 213,15; P2: </w:t>
      </w:r>
      <w:r>
        <w:rPr>
          <w:rFonts w:ascii="Times New Roman" w:hAnsi="Times New Roman"/>
          <w:sz w:val="24"/>
          <w:szCs w:val="24"/>
        </w:rPr>
        <w:t>206.78</w:t>
      </w:r>
      <w:r>
        <w:rPr>
          <w:rFonts w:ascii="Times New Roman" w:hAnsi="Times New Roman"/>
          <w:bCs/>
          <w:spacing w:val="1"/>
          <w:sz w:val="24"/>
          <w:szCs w:val="24"/>
        </w:rPr>
        <w:t>; P3:214,55; P4: 215,78 gr/duck/week, FCR are P1: 3,48; P2: 3,95; P3: 3,75; P4: 3,47), Income Over Feed and Duck Cost P1: Rp.</w:t>
      </w:r>
      <w:r w:rsidRPr="00685475">
        <w:rPr>
          <w:rFonts w:ascii="Times New Roman" w:hAnsi="Times New Roman"/>
          <w:sz w:val="24"/>
          <w:szCs w:val="24"/>
        </w:rPr>
        <w:t xml:space="preserve"> </w:t>
      </w:r>
      <w:r>
        <w:rPr>
          <w:rFonts w:ascii="Times New Roman" w:hAnsi="Times New Roman"/>
          <w:sz w:val="24"/>
          <w:szCs w:val="24"/>
        </w:rPr>
        <w:t>3221,44</w:t>
      </w:r>
      <w:r>
        <w:rPr>
          <w:rFonts w:ascii="Times New Roman" w:hAnsi="Times New Roman"/>
          <w:bCs/>
          <w:spacing w:val="1"/>
          <w:sz w:val="24"/>
          <w:szCs w:val="24"/>
        </w:rPr>
        <w:t>; P2: Rp.</w:t>
      </w:r>
      <w:r w:rsidRPr="00685475">
        <w:rPr>
          <w:rFonts w:ascii="Times New Roman" w:hAnsi="Times New Roman"/>
          <w:sz w:val="24"/>
          <w:szCs w:val="24"/>
        </w:rPr>
        <w:t xml:space="preserve"> </w:t>
      </w:r>
      <w:r>
        <w:rPr>
          <w:rFonts w:ascii="Times New Roman" w:hAnsi="Times New Roman"/>
          <w:sz w:val="24"/>
          <w:szCs w:val="24"/>
        </w:rPr>
        <w:t>3048,20</w:t>
      </w:r>
      <w:r>
        <w:rPr>
          <w:rFonts w:ascii="Times New Roman" w:hAnsi="Times New Roman"/>
          <w:bCs/>
          <w:spacing w:val="1"/>
          <w:sz w:val="24"/>
          <w:szCs w:val="24"/>
        </w:rPr>
        <w:t>; P3: Rp.</w:t>
      </w:r>
      <w:r w:rsidRPr="00685475">
        <w:rPr>
          <w:rFonts w:ascii="Times New Roman" w:hAnsi="Times New Roman"/>
          <w:sz w:val="24"/>
          <w:szCs w:val="24"/>
        </w:rPr>
        <w:t xml:space="preserve"> </w:t>
      </w:r>
      <w:r>
        <w:rPr>
          <w:rFonts w:ascii="Times New Roman" w:hAnsi="Times New Roman"/>
          <w:sz w:val="24"/>
          <w:szCs w:val="24"/>
        </w:rPr>
        <w:t>4524,54</w:t>
      </w:r>
      <w:r>
        <w:rPr>
          <w:rFonts w:ascii="Times New Roman" w:hAnsi="Times New Roman"/>
          <w:bCs/>
          <w:spacing w:val="1"/>
          <w:sz w:val="24"/>
          <w:szCs w:val="24"/>
        </w:rPr>
        <w:t>; P4: Rp.</w:t>
      </w:r>
      <w:r w:rsidRPr="00685475">
        <w:rPr>
          <w:rFonts w:ascii="Times New Roman" w:hAnsi="Times New Roman"/>
          <w:sz w:val="24"/>
          <w:szCs w:val="24"/>
        </w:rPr>
        <w:t xml:space="preserve"> </w:t>
      </w:r>
      <w:r>
        <w:rPr>
          <w:rFonts w:ascii="Times New Roman" w:hAnsi="Times New Roman"/>
          <w:sz w:val="24"/>
          <w:szCs w:val="24"/>
        </w:rPr>
        <w:t>2088,95</w:t>
      </w:r>
      <w:r>
        <w:rPr>
          <w:rFonts w:ascii="Times New Roman" w:hAnsi="Times New Roman"/>
          <w:bCs/>
          <w:spacing w:val="1"/>
          <w:sz w:val="24"/>
          <w:szCs w:val="24"/>
        </w:rPr>
        <w:t xml:space="preserve">. According to the analysis, the FC, IOFDC and BWI of the treated ducks are significantly different. In contrast with those parameters, the FCR among all ducks show non-significant result. </w:t>
      </w:r>
      <w:r>
        <w:rPr>
          <w:rFonts w:ascii="Times New Roman" w:eastAsia="Times New Roman" w:hAnsi="Times New Roman"/>
          <w:bCs/>
          <w:spacing w:val="1"/>
          <w:sz w:val="24"/>
          <w:szCs w:val="24"/>
        </w:rPr>
        <w:t xml:space="preserve">Therefore, it could be concluded that the supplementation of herbs and L-carnitine does affect the performances of male local duck in its BWI, FC and IOFDC. </w:t>
      </w:r>
    </w:p>
    <w:p w:rsidR="007D55F7" w:rsidRDefault="007D55F7"/>
    <w:p w:rsidR="003537E2" w:rsidRDefault="003537E2">
      <w:pPr>
        <w:rPr>
          <w:rFonts w:ascii="Times New Roman" w:eastAsia="Times New Roman" w:hAnsi="Times New Roman"/>
          <w:bCs/>
          <w:spacing w:val="1"/>
          <w:sz w:val="24"/>
          <w:szCs w:val="24"/>
          <w:lang w:val="en-US"/>
        </w:rPr>
      </w:pPr>
      <w:r w:rsidRPr="00A50622">
        <w:rPr>
          <w:rFonts w:ascii="Times New Roman" w:eastAsia="Times New Roman" w:hAnsi="Times New Roman"/>
          <w:bCs/>
          <w:spacing w:val="1"/>
          <w:sz w:val="24"/>
          <w:szCs w:val="24"/>
          <w:lang w:val="en-US"/>
        </w:rPr>
        <w:t>Keywords: Local male duck productivity, Spices supplementation, L-</w:t>
      </w:r>
      <w:proofErr w:type="spellStart"/>
      <w:r w:rsidRPr="00A50622">
        <w:rPr>
          <w:rFonts w:ascii="Times New Roman" w:eastAsia="Times New Roman" w:hAnsi="Times New Roman"/>
          <w:bCs/>
          <w:spacing w:val="1"/>
          <w:sz w:val="24"/>
          <w:szCs w:val="24"/>
          <w:lang w:val="en-US"/>
        </w:rPr>
        <w:t>Carnitine</w:t>
      </w:r>
      <w:proofErr w:type="spellEnd"/>
    </w:p>
    <w:p w:rsidR="00C5395C" w:rsidRDefault="00C5395C"/>
    <w:p w:rsidR="00C5395C" w:rsidRDefault="00C5395C">
      <w:r>
        <w:br w:type="page"/>
      </w:r>
    </w:p>
    <w:p w:rsidR="00C5395C" w:rsidRDefault="00EF7011">
      <w:pPr>
        <w:rPr>
          <w:rFonts w:ascii="Arial" w:hAnsi="Arial" w:cs="Arial"/>
          <w:b/>
          <w:szCs w:val="20"/>
        </w:rPr>
      </w:pPr>
      <w:r>
        <w:rPr>
          <w:rFonts w:ascii="Arial" w:hAnsi="Arial" w:cs="Arial"/>
          <w:b/>
          <w:szCs w:val="20"/>
        </w:rPr>
        <w:t>Pendahuluan</w:t>
      </w:r>
    </w:p>
    <w:p w:rsidR="00EF7011" w:rsidRDefault="00EF7011" w:rsidP="00EF7011">
      <w:pPr>
        <w:spacing w:after="0" w:line="360" w:lineRule="auto"/>
        <w:ind w:firstLine="709"/>
        <w:jc w:val="both"/>
        <w:rPr>
          <w:rFonts w:ascii="Arial" w:hAnsi="Arial" w:cs="Arial"/>
        </w:rPr>
      </w:pPr>
      <w:r w:rsidRPr="00EF7011">
        <w:rPr>
          <w:rFonts w:ascii="Arial" w:hAnsi="Arial" w:cs="Arial"/>
        </w:rPr>
        <w:t>Sekitar 10 tahun terakhir minat masyarakat terhadap daging itik meningkat dengan cepat. Daging unggas ini banyak diolah dan menjadi salah satu sumber protein yang digemari masyarakat. Tren menu masakan dan olahan berbasis daging itik dapat dilihat dari hadirnya berbagai jenis restoran maupun warung makan yang menambah menu dengan bahan dasar daging itu. Hal ini diduga terjadi seiring dengan meningkatnya pendapatan masyarakat yang menyebabkan perubahan pola konsumsi termasuk pilihan sumber protein yang bercita rasa tinggi (Anonim, 2018).</w:t>
      </w:r>
    </w:p>
    <w:p w:rsidR="00EF7011" w:rsidRPr="00EF7011" w:rsidRDefault="00EF7011" w:rsidP="00EF7011">
      <w:pPr>
        <w:spacing w:after="0" w:line="360" w:lineRule="auto"/>
        <w:ind w:firstLine="709"/>
        <w:jc w:val="both"/>
        <w:rPr>
          <w:rFonts w:ascii="Arial" w:hAnsi="Arial" w:cs="Arial"/>
        </w:rPr>
      </w:pPr>
      <w:r>
        <w:rPr>
          <w:rFonts w:ascii="Arial" w:hAnsi="Arial" w:cs="Arial"/>
        </w:rPr>
        <w:t>P</w:t>
      </w:r>
      <w:r w:rsidRPr="00EF7011">
        <w:rPr>
          <w:rFonts w:ascii="Arial" w:hAnsi="Arial" w:cs="Arial"/>
        </w:rPr>
        <w:t>ertumbuhan permintaan daging itik yang tidak disertai peningkatan penawaran menyebabkan masyarakat mengkonsumsi berbagai macam daging itik termasuk yang berkualitas rendah. Hal ini tentu saja beresiko bagi kesehatan masyarakat karena daging berkualitas rendah umumnya memiliki kolestrol dan lipida je</w:t>
      </w:r>
      <w:r>
        <w:rPr>
          <w:rFonts w:ascii="Arial" w:hAnsi="Arial" w:cs="Arial"/>
        </w:rPr>
        <w:t xml:space="preserve">nuh yang berbahaya bagi tubuh. </w:t>
      </w:r>
    </w:p>
    <w:p w:rsidR="00EF7011" w:rsidRPr="00EF7011" w:rsidRDefault="00EF7011" w:rsidP="00EF7011">
      <w:pPr>
        <w:spacing w:after="0" w:line="360" w:lineRule="auto"/>
        <w:ind w:firstLine="709"/>
        <w:jc w:val="both"/>
        <w:rPr>
          <w:rFonts w:ascii="Arial" w:hAnsi="Arial" w:cs="Arial"/>
        </w:rPr>
      </w:pPr>
      <w:r w:rsidRPr="00EF7011">
        <w:rPr>
          <w:rFonts w:ascii="Arial" w:hAnsi="Arial" w:cs="Arial"/>
        </w:rPr>
        <w:t>Untuk mengatasi hal ini diperlukan suatu upaya intensifikasi usaha itik diantaranya melalui penerapan rekayasa ransum. Salah satu cara yang dapat diterapkan adalah menambahkan imbuhan rempah serta penambahan zat additive yang memiliki manfaat fisiologis. L-Carnitine dan metabolit sekunder yang terkandung dalam rempah-rempah diketahui mempunyai kemampuan memperbaiki kinerja produksi dan kualitas karkas (Azima dkk., 2010 ).</w:t>
      </w:r>
    </w:p>
    <w:p w:rsidR="00EF7011" w:rsidRPr="00EF7011" w:rsidRDefault="00EF7011" w:rsidP="00EF7011">
      <w:pPr>
        <w:spacing w:after="0" w:line="360" w:lineRule="auto"/>
        <w:ind w:firstLine="709"/>
        <w:jc w:val="both"/>
        <w:rPr>
          <w:rFonts w:ascii="Arial" w:hAnsi="Arial" w:cs="Arial"/>
        </w:rPr>
      </w:pPr>
      <w:r w:rsidRPr="00EF7011">
        <w:rPr>
          <w:rFonts w:ascii="Arial" w:hAnsi="Arial" w:cs="Arial"/>
        </w:rPr>
        <w:t>Tanaman rempah mengandung senyawa aktif berupa terpenoid, alkaloid, cumarin, flavonoid, cumarin dan substansi fenol (Negri, 2005). Minyak atsiri daun,  batang dan ranting kayu manis (Cassia vera), sekitar 70-75%, disamping itu juga mengandung eugenol sekitar 4-8%  dan beberapa senyawa yaitu polifenol, alkaloid, steroid, flavonoid dan saponin (Azima dkk.,2010). Dinyatakan pula  kandungan total fenol dalam kayu manis sebesar 62,25% yang terdiri dari tannin, flavonoid, terpenoid, saponin dan alkaloid. Senyawa fitokimia yang terdapat dalam kayu manis dapat berfungsi sebagai antioksidan, antiagregasi platelet dan anti hiperkolesterolemia. Senyawa tanin (polifenol) dan flavonoid dapat berfungsi sebagai antioksidan sedangkan triterpenoid dan saponin dapat berfungsi sebagai penurun kolesterol (King, 2002 dalam Azima  dkk., 2010).</w:t>
      </w:r>
    </w:p>
    <w:p w:rsidR="00EF7011" w:rsidRDefault="00EF7011" w:rsidP="00EF7011">
      <w:pPr>
        <w:spacing w:after="0" w:line="360" w:lineRule="auto"/>
        <w:ind w:firstLine="709"/>
        <w:jc w:val="both"/>
        <w:rPr>
          <w:rFonts w:ascii="Arial" w:hAnsi="Arial" w:cs="Arial"/>
        </w:rPr>
      </w:pPr>
      <w:r w:rsidRPr="00EF7011">
        <w:rPr>
          <w:rFonts w:ascii="Arial" w:hAnsi="Arial" w:cs="Arial"/>
        </w:rPr>
        <w:t>Uktolseja (2008) menyatakan bahwa pemberian L-Carnitine yang diikuti oleh penambahan lemak dapat meningkatkan deposisi protein yang secara nyata akan memperbaiki bobot potong karena adanya sparring effect baik oleh lemak maupun karbohidrat. Selanjutnya Imbuhan L-Carnitine juga dapat digunakan untuk menurunkan kadar kolesterol daging, dapat meningkatkan digestibilitas nutrient, memperbaiki konversi pakan dan dapat menurunkan kandungan lemak karkas (Owen et al., 2001).</w:t>
      </w:r>
    </w:p>
    <w:p w:rsidR="00EF7011" w:rsidRDefault="00EF7011" w:rsidP="00EF7011">
      <w:pPr>
        <w:spacing w:after="0" w:line="360" w:lineRule="auto"/>
        <w:ind w:firstLine="709"/>
        <w:jc w:val="both"/>
        <w:rPr>
          <w:rFonts w:ascii="Arial" w:hAnsi="Arial" w:cs="Arial"/>
        </w:rPr>
      </w:pPr>
    </w:p>
    <w:p w:rsidR="00EF7011" w:rsidRPr="00F02049" w:rsidRDefault="00EF7011" w:rsidP="00EF7011">
      <w:pPr>
        <w:spacing w:after="0" w:line="360" w:lineRule="auto"/>
        <w:rPr>
          <w:rFonts w:ascii="Arial" w:hAnsi="Arial" w:cs="Arial"/>
          <w:b/>
          <w:szCs w:val="24"/>
        </w:rPr>
      </w:pPr>
      <w:r w:rsidRPr="00F02049">
        <w:rPr>
          <w:rFonts w:ascii="Arial" w:hAnsi="Arial" w:cs="Arial"/>
          <w:b/>
          <w:szCs w:val="24"/>
        </w:rPr>
        <w:lastRenderedPageBreak/>
        <w:t>Materi</w:t>
      </w:r>
      <w:r>
        <w:rPr>
          <w:rFonts w:ascii="Arial" w:hAnsi="Arial" w:cs="Arial"/>
          <w:b/>
          <w:szCs w:val="24"/>
        </w:rPr>
        <w:t xml:space="preserve"> Penelitian</w:t>
      </w:r>
    </w:p>
    <w:p w:rsidR="00EF7011" w:rsidRDefault="00BD79F2" w:rsidP="00BD79F2">
      <w:pPr>
        <w:spacing w:after="0" w:line="360" w:lineRule="auto"/>
        <w:ind w:firstLine="709"/>
        <w:jc w:val="both"/>
        <w:rPr>
          <w:rFonts w:ascii="Arial" w:hAnsi="Arial" w:cs="Arial"/>
        </w:rPr>
      </w:pPr>
      <w:r w:rsidRPr="00BD79F2">
        <w:rPr>
          <w:rFonts w:ascii="Arial" w:hAnsi="Arial" w:cs="Arial"/>
        </w:rPr>
        <w:t>Bahan utama penelitian adalah itik jantan umur 1 hari, sebanyak 60 ekor yang di dapat dari Klaten, Jawa Tengah, rempah-rempah yang berupa rimpang  kunyit dan kulit kayu manis, L-Carnitine. Bahan pakan yang dipakai berupa jagung giling, tepung bungkil kedelai, tepung ika</w:t>
      </w:r>
      <w:r>
        <w:rPr>
          <w:rFonts w:ascii="Arial" w:hAnsi="Arial" w:cs="Arial"/>
        </w:rPr>
        <w:t xml:space="preserve">n, bekatul dan  tepung tulang. </w:t>
      </w:r>
      <w:r w:rsidRPr="00BD79F2">
        <w:rPr>
          <w:rFonts w:ascii="Arial" w:hAnsi="Arial" w:cs="Arial"/>
        </w:rPr>
        <w:t>Alat yang dipakai berupa 12 kandang itik kelompok dengan ukuran 100x110x100 cm, timbangan ternak ohouse yang di gunakan untuk menimbang itik dengan kapasitas 2610 g dengan kepekaan 0,1 g.</w:t>
      </w:r>
    </w:p>
    <w:p w:rsidR="00BD79F2" w:rsidRDefault="00BD79F2" w:rsidP="00BD79F2">
      <w:pPr>
        <w:spacing w:after="0" w:line="360" w:lineRule="auto"/>
        <w:rPr>
          <w:rFonts w:ascii="Arial" w:hAnsi="Arial" w:cs="Arial"/>
          <w:b/>
          <w:szCs w:val="24"/>
        </w:rPr>
      </w:pPr>
      <w:r w:rsidRPr="00F02049">
        <w:rPr>
          <w:rFonts w:ascii="Arial" w:hAnsi="Arial" w:cs="Arial"/>
          <w:b/>
          <w:szCs w:val="24"/>
        </w:rPr>
        <w:t>Metode</w:t>
      </w:r>
      <w:r>
        <w:rPr>
          <w:rFonts w:ascii="Arial" w:hAnsi="Arial" w:cs="Arial"/>
          <w:b/>
          <w:szCs w:val="24"/>
        </w:rPr>
        <w:t xml:space="preserve"> Penelitian</w:t>
      </w:r>
    </w:p>
    <w:p w:rsidR="00BD79F2" w:rsidRPr="00BD79F2" w:rsidRDefault="00BD79F2" w:rsidP="00BD79F2">
      <w:pPr>
        <w:spacing w:after="0" w:line="360" w:lineRule="auto"/>
        <w:ind w:firstLine="709"/>
        <w:jc w:val="both"/>
        <w:rPr>
          <w:rFonts w:ascii="Arial" w:hAnsi="Arial" w:cs="Arial"/>
          <w:szCs w:val="24"/>
        </w:rPr>
      </w:pPr>
      <w:r w:rsidRPr="00BD79F2">
        <w:rPr>
          <w:rFonts w:ascii="Arial" w:hAnsi="Arial" w:cs="Arial"/>
          <w:szCs w:val="24"/>
        </w:rPr>
        <w:t>Penelitian dirancang dengan metode eksperimen menggunakan rancangan acak lengkap pola searah, dengan empat macam perlakuan kombinasi rempah dan L-Carnitine yaitu :</w:t>
      </w:r>
    </w:p>
    <w:p w:rsidR="00BD79F2" w:rsidRPr="00BD79F2" w:rsidRDefault="00BD79F2" w:rsidP="00BD79F2">
      <w:pPr>
        <w:spacing w:after="0" w:line="360" w:lineRule="auto"/>
        <w:ind w:left="709"/>
        <w:jc w:val="both"/>
        <w:rPr>
          <w:rFonts w:ascii="Arial" w:hAnsi="Arial" w:cs="Arial"/>
          <w:szCs w:val="24"/>
        </w:rPr>
      </w:pPr>
      <w:r w:rsidRPr="00BD79F2">
        <w:rPr>
          <w:rFonts w:ascii="Arial" w:hAnsi="Arial" w:cs="Arial"/>
          <w:szCs w:val="24"/>
        </w:rPr>
        <w:t>P0 = Penambahan rempah dan L-Carnitine 0%</w:t>
      </w:r>
    </w:p>
    <w:p w:rsidR="00BD79F2" w:rsidRPr="00BD79F2" w:rsidRDefault="00BD79F2" w:rsidP="00BD79F2">
      <w:pPr>
        <w:spacing w:after="0" w:line="360" w:lineRule="auto"/>
        <w:ind w:left="709"/>
        <w:jc w:val="both"/>
        <w:rPr>
          <w:rFonts w:ascii="Arial" w:hAnsi="Arial" w:cs="Arial"/>
          <w:szCs w:val="24"/>
        </w:rPr>
      </w:pPr>
      <w:r w:rsidRPr="00BD79F2">
        <w:rPr>
          <w:rFonts w:ascii="Arial" w:hAnsi="Arial" w:cs="Arial"/>
          <w:szCs w:val="24"/>
        </w:rPr>
        <w:t>P1 = Penamba</w:t>
      </w:r>
      <w:r>
        <w:rPr>
          <w:rFonts w:ascii="Arial" w:hAnsi="Arial" w:cs="Arial"/>
          <w:szCs w:val="24"/>
        </w:rPr>
        <w:t>han rempah dan L-Carnitine 0,5%</w:t>
      </w:r>
    </w:p>
    <w:p w:rsidR="00BD79F2" w:rsidRPr="00BD79F2" w:rsidRDefault="00BD79F2" w:rsidP="00BD79F2">
      <w:pPr>
        <w:spacing w:after="0" w:line="360" w:lineRule="auto"/>
        <w:ind w:left="709"/>
        <w:jc w:val="both"/>
        <w:rPr>
          <w:rFonts w:ascii="Arial" w:hAnsi="Arial" w:cs="Arial"/>
          <w:szCs w:val="24"/>
        </w:rPr>
      </w:pPr>
      <w:r w:rsidRPr="00BD79F2">
        <w:rPr>
          <w:rFonts w:ascii="Arial" w:hAnsi="Arial" w:cs="Arial"/>
          <w:szCs w:val="24"/>
        </w:rPr>
        <w:t>P2 = Penambahan rempah dan L-Carnitine 1%</w:t>
      </w:r>
    </w:p>
    <w:p w:rsidR="00BD79F2" w:rsidRPr="00BD79F2" w:rsidRDefault="00BD79F2" w:rsidP="00BD79F2">
      <w:pPr>
        <w:spacing w:after="0" w:line="360" w:lineRule="auto"/>
        <w:ind w:left="709"/>
        <w:jc w:val="both"/>
        <w:rPr>
          <w:rFonts w:ascii="Arial" w:hAnsi="Arial" w:cs="Arial"/>
          <w:szCs w:val="24"/>
        </w:rPr>
      </w:pPr>
      <w:r w:rsidRPr="00BD79F2">
        <w:rPr>
          <w:rFonts w:ascii="Arial" w:hAnsi="Arial" w:cs="Arial"/>
          <w:szCs w:val="24"/>
        </w:rPr>
        <w:t>P3 = Penambahan rempah dan L Carnitine 1,5%.</w:t>
      </w:r>
    </w:p>
    <w:p w:rsidR="00BD79F2" w:rsidRPr="00BD79F2" w:rsidRDefault="00BD79F2" w:rsidP="00BD79F2">
      <w:pPr>
        <w:spacing w:after="0" w:line="360" w:lineRule="auto"/>
        <w:ind w:firstLine="709"/>
        <w:jc w:val="both"/>
        <w:rPr>
          <w:rFonts w:ascii="Arial" w:hAnsi="Arial" w:cs="Arial"/>
          <w:szCs w:val="24"/>
        </w:rPr>
      </w:pPr>
      <w:r w:rsidRPr="00BD79F2">
        <w:rPr>
          <w:rFonts w:ascii="Arial" w:hAnsi="Arial" w:cs="Arial"/>
          <w:szCs w:val="24"/>
        </w:rPr>
        <w:t>Setiap perlakuan diulang tiga kali, masing-masing menggunakan 5 ekor itik jantan yang tempatkan di kandang berukuran  100x110x100 cm. Pakan diberikan sesuai dengan perlakuan. Pakan dan air minum diberikan secara ad-libitum. Variabel yang diukur selama penelitian meliputi konsumsi pakan, berat badan, konversi pakan dan berat karkas.</w:t>
      </w:r>
    </w:p>
    <w:p w:rsidR="00BD79F2" w:rsidRPr="00BD79F2" w:rsidRDefault="00BD79F2" w:rsidP="00BD79F2">
      <w:pPr>
        <w:numPr>
          <w:ilvl w:val="0"/>
          <w:numId w:val="1"/>
        </w:numPr>
        <w:spacing w:after="0" w:line="360" w:lineRule="auto"/>
        <w:ind w:left="426"/>
        <w:jc w:val="both"/>
        <w:rPr>
          <w:rFonts w:ascii="Arial" w:hAnsi="Arial" w:cs="Arial"/>
        </w:rPr>
      </w:pPr>
      <w:r w:rsidRPr="00BD79F2">
        <w:rPr>
          <w:rFonts w:ascii="Arial" w:hAnsi="Arial" w:cs="Arial"/>
        </w:rPr>
        <w:t>Konsumsi Pakan</w:t>
      </w:r>
    </w:p>
    <w:p w:rsidR="00BD79F2" w:rsidRPr="00BD79F2" w:rsidRDefault="00BD79F2" w:rsidP="00BD79F2">
      <w:pPr>
        <w:spacing w:after="0" w:line="360" w:lineRule="auto"/>
        <w:ind w:firstLine="709"/>
        <w:jc w:val="both"/>
        <w:rPr>
          <w:rFonts w:ascii="Arial" w:hAnsi="Arial" w:cs="Arial"/>
        </w:rPr>
      </w:pPr>
      <w:r w:rsidRPr="00BD79F2">
        <w:rPr>
          <w:rFonts w:ascii="Arial" w:hAnsi="Arial" w:cs="Arial"/>
        </w:rPr>
        <w:t>Konsumsi pakan diperoleh dengan mengurangi pemberian pakan pada awal minggu dengan berat pakan pada akhir minggu dalam satuan (g/ekor/minggu).</w:t>
      </w:r>
    </w:p>
    <w:p w:rsidR="00BD79F2" w:rsidRPr="00BD79F2" w:rsidRDefault="00BD79F2" w:rsidP="00BD79F2">
      <w:pPr>
        <w:numPr>
          <w:ilvl w:val="0"/>
          <w:numId w:val="1"/>
        </w:numPr>
        <w:spacing w:after="0" w:line="360" w:lineRule="auto"/>
        <w:ind w:left="426"/>
        <w:jc w:val="both"/>
        <w:rPr>
          <w:rFonts w:ascii="Arial" w:hAnsi="Arial" w:cs="Arial"/>
        </w:rPr>
      </w:pPr>
      <w:r w:rsidRPr="00BD79F2">
        <w:rPr>
          <w:rFonts w:ascii="Arial" w:hAnsi="Arial" w:cs="Arial"/>
        </w:rPr>
        <w:t>Pertumbuhan Bobot Badan</w:t>
      </w:r>
    </w:p>
    <w:p w:rsidR="00BD79F2" w:rsidRPr="00BD79F2" w:rsidRDefault="00BD79F2" w:rsidP="00BD79F2">
      <w:pPr>
        <w:spacing w:after="0" w:line="360" w:lineRule="auto"/>
        <w:ind w:firstLine="709"/>
        <w:jc w:val="both"/>
        <w:rPr>
          <w:rFonts w:ascii="Arial" w:hAnsi="Arial" w:cs="Arial"/>
        </w:rPr>
      </w:pPr>
      <w:r w:rsidRPr="00BD79F2">
        <w:rPr>
          <w:rFonts w:ascii="Arial" w:hAnsi="Arial" w:cs="Arial"/>
        </w:rPr>
        <w:t>Pertumbuhan bobot badan diperoleh dengan mengurangi berat badan itik pada akhir minggu dengan berat badan itik pada awal minggu dalam satuan (g/ekor/minggu).</w:t>
      </w:r>
    </w:p>
    <w:p w:rsidR="00BD79F2" w:rsidRPr="00BD79F2" w:rsidRDefault="00BD79F2" w:rsidP="00BD79F2">
      <w:pPr>
        <w:numPr>
          <w:ilvl w:val="0"/>
          <w:numId w:val="1"/>
        </w:numPr>
        <w:spacing w:after="0" w:line="360" w:lineRule="auto"/>
        <w:ind w:left="426"/>
        <w:jc w:val="both"/>
        <w:rPr>
          <w:rFonts w:ascii="Arial" w:hAnsi="Arial" w:cs="Arial"/>
        </w:rPr>
      </w:pPr>
      <w:r w:rsidRPr="00BD79F2">
        <w:rPr>
          <w:rFonts w:ascii="Arial" w:hAnsi="Arial" w:cs="Arial"/>
        </w:rPr>
        <w:t>Konversi Pakan</w:t>
      </w:r>
    </w:p>
    <w:p w:rsidR="00BD79F2" w:rsidRPr="00BD79F2" w:rsidRDefault="00BD79F2" w:rsidP="00BD79F2">
      <w:pPr>
        <w:spacing w:after="0" w:line="360" w:lineRule="auto"/>
        <w:ind w:firstLine="709"/>
        <w:jc w:val="both"/>
        <w:rPr>
          <w:rFonts w:ascii="Arial" w:hAnsi="Arial" w:cs="Arial"/>
        </w:rPr>
      </w:pPr>
      <w:r w:rsidRPr="00BD79F2">
        <w:rPr>
          <w:rFonts w:ascii="Arial" w:hAnsi="Arial" w:cs="Arial"/>
        </w:rPr>
        <w:t>Konversi pakan diperoleh dengan cara membagi antara bobot badan yang dicapai pada minggu tersebut dengan konsumsi pakan pada minggu yang sama dalam satuan (g/ekor/minggu).</w:t>
      </w:r>
    </w:p>
    <w:p w:rsidR="00BD79F2" w:rsidRPr="00BD79F2" w:rsidRDefault="00BD79F2" w:rsidP="00BD79F2">
      <w:pPr>
        <w:numPr>
          <w:ilvl w:val="0"/>
          <w:numId w:val="1"/>
        </w:numPr>
        <w:spacing w:after="0" w:line="360" w:lineRule="auto"/>
        <w:ind w:left="426"/>
        <w:jc w:val="both"/>
        <w:rPr>
          <w:rFonts w:ascii="Arial" w:hAnsi="Arial" w:cs="Arial"/>
        </w:rPr>
      </w:pPr>
      <w:r w:rsidRPr="00BD79F2">
        <w:rPr>
          <w:rFonts w:ascii="Arial" w:hAnsi="Arial" w:cs="Arial"/>
        </w:rPr>
        <w:t>IOFDC (Income Over Feed and Duck Cost)</w:t>
      </w:r>
    </w:p>
    <w:p w:rsidR="00BD79F2" w:rsidRDefault="00BD79F2" w:rsidP="00BD79F2">
      <w:pPr>
        <w:spacing w:after="0" w:line="360" w:lineRule="auto"/>
        <w:ind w:firstLine="709"/>
        <w:jc w:val="both"/>
        <w:rPr>
          <w:rFonts w:ascii="Arial" w:hAnsi="Arial" w:cs="Arial"/>
        </w:rPr>
      </w:pPr>
      <w:r w:rsidRPr="00BD79F2">
        <w:rPr>
          <w:rFonts w:ascii="Arial" w:hAnsi="Arial" w:cs="Arial"/>
        </w:rPr>
        <w:t>Income Over Feed and Duck Cost diperoleh dengan cara pendapatan yang diperoleh dari penjualan berat bobot hidup itik dikurangi dengan biaya pakan ditambah dengan harga DOD (Day Old Duck).</w:t>
      </w:r>
    </w:p>
    <w:p w:rsidR="00BD79F2" w:rsidRDefault="00BD79F2" w:rsidP="00BD79F2">
      <w:pPr>
        <w:spacing w:after="0" w:line="360" w:lineRule="auto"/>
        <w:ind w:firstLine="709"/>
        <w:jc w:val="both"/>
        <w:rPr>
          <w:rFonts w:ascii="Arial" w:hAnsi="Arial" w:cs="Arial"/>
        </w:rPr>
      </w:pPr>
    </w:p>
    <w:p w:rsidR="00BD79F2" w:rsidRDefault="00BD79F2" w:rsidP="00BD79F2">
      <w:pPr>
        <w:spacing w:after="0" w:line="360" w:lineRule="auto"/>
        <w:ind w:firstLine="709"/>
        <w:jc w:val="both"/>
        <w:rPr>
          <w:rFonts w:ascii="Arial" w:hAnsi="Arial" w:cs="Arial"/>
        </w:rPr>
      </w:pPr>
    </w:p>
    <w:p w:rsidR="00BD79F2" w:rsidRDefault="00BD79F2" w:rsidP="00BD79F2">
      <w:pPr>
        <w:spacing w:after="0" w:line="360" w:lineRule="auto"/>
        <w:ind w:firstLine="709"/>
        <w:jc w:val="both"/>
        <w:rPr>
          <w:rFonts w:ascii="Arial" w:hAnsi="Arial" w:cs="Arial"/>
        </w:rPr>
      </w:pPr>
    </w:p>
    <w:p w:rsidR="00BD79F2" w:rsidRDefault="00BD79F2" w:rsidP="00BD79F2">
      <w:pPr>
        <w:spacing w:after="0" w:line="360" w:lineRule="auto"/>
        <w:ind w:firstLine="709"/>
        <w:jc w:val="both"/>
        <w:rPr>
          <w:rFonts w:ascii="Arial" w:hAnsi="Arial" w:cs="Arial"/>
        </w:rPr>
      </w:pPr>
    </w:p>
    <w:p w:rsidR="00BD79F2" w:rsidRPr="00F02049" w:rsidRDefault="00BD79F2" w:rsidP="00BD79F2">
      <w:pPr>
        <w:spacing w:after="0" w:line="360" w:lineRule="auto"/>
        <w:jc w:val="center"/>
        <w:rPr>
          <w:rFonts w:ascii="Arial" w:hAnsi="Arial" w:cs="Arial"/>
          <w:b/>
          <w:szCs w:val="24"/>
        </w:rPr>
      </w:pPr>
      <w:r w:rsidRPr="00F02049">
        <w:rPr>
          <w:rFonts w:ascii="Arial" w:hAnsi="Arial" w:cs="Arial"/>
          <w:b/>
          <w:szCs w:val="24"/>
        </w:rPr>
        <w:lastRenderedPageBreak/>
        <w:t>Rancangan Percobaan, Pengolahan Data dan Analisis Data</w:t>
      </w:r>
    </w:p>
    <w:p w:rsidR="00BD79F2" w:rsidRPr="00BD79F2" w:rsidRDefault="00BD79F2" w:rsidP="00BD79F2">
      <w:pPr>
        <w:spacing w:after="0" w:line="360" w:lineRule="auto"/>
        <w:ind w:firstLine="709"/>
        <w:jc w:val="both"/>
        <w:rPr>
          <w:rFonts w:ascii="Arial" w:hAnsi="Arial" w:cs="Arial"/>
        </w:rPr>
      </w:pPr>
      <w:r w:rsidRPr="00BD79F2">
        <w:rPr>
          <w:rFonts w:ascii="Arial" w:hAnsi="Arial" w:cs="Arial"/>
        </w:rPr>
        <w:t>Data yang diamati meliputi konsumsi pakan, pertumbuhan bobot badan, konversi pakan dan IOFDC (Income Over Feed and Duck Cost) dianalisis dengan analisis variansi dilanjutkan dengan uji Duncan’s menggunakan SPSS versi 17.</w:t>
      </w:r>
    </w:p>
    <w:p w:rsidR="00BD79F2" w:rsidRPr="00BD79F2" w:rsidRDefault="00BD79F2" w:rsidP="00BD79F2">
      <w:pPr>
        <w:spacing w:after="0" w:line="360" w:lineRule="auto"/>
        <w:ind w:firstLine="709"/>
        <w:jc w:val="both"/>
        <w:rPr>
          <w:rFonts w:ascii="Arial" w:hAnsi="Arial" w:cs="Arial"/>
        </w:rPr>
      </w:pPr>
      <w:r w:rsidRPr="00BD79F2">
        <w:rPr>
          <w:rFonts w:ascii="Arial" w:hAnsi="Arial" w:cs="Arial"/>
        </w:rPr>
        <w:t>Penelitian dilakukan menggunakan rancangan acak lengkap (RAL) pola searah. Semua data yang diperoleh kemudian dianalisis dengan analisis variansi, apabila terdapat perbedaan yang nyata maka dilanjutkan dengan uji Duncan’s New Multiple Range (DMRT) (Astuti, 1980).</w:t>
      </w:r>
    </w:p>
    <w:p w:rsidR="00BD79F2" w:rsidRPr="00F02049" w:rsidRDefault="00BD79F2" w:rsidP="00BD79F2">
      <w:pPr>
        <w:spacing w:after="0" w:line="360" w:lineRule="auto"/>
        <w:rPr>
          <w:rFonts w:ascii="Arial" w:hAnsi="Arial" w:cs="Arial"/>
          <w:b/>
        </w:rPr>
      </w:pPr>
      <w:r w:rsidRPr="00F02049">
        <w:rPr>
          <w:rFonts w:ascii="Arial" w:hAnsi="Arial" w:cs="Arial"/>
          <w:b/>
        </w:rPr>
        <w:t>HASIL DAN PEMBAHASAN</w:t>
      </w:r>
    </w:p>
    <w:p w:rsidR="00BD79F2" w:rsidRDefault="00BD79F2" w:rsidP="00BD79F2">
      <w:pPr>
        <w:spacing w:after="0" w:line="360" w:lineRule="auto"/>
        <w:jc w:val="both"/>
        <w:rPr>
          <w:rFonts w:ascii="Arial" w:eastAsia="Times New Roman" w:hAnsi="Arial" w:cs="Arial"/>
          <w:b/>
          <w:color w:val="000000"/>
        </w:rPr>
      </w:pPr>
      <w:r w:rsidRPr="00BD79F2">
        <w:rPr>
          <w:rFonts w:ascii="Arial" w:eastAsia="Times New Roman" w:hAnsi="Arial" w:cs="Arial"/>
          <w:b/>
          <w:color w:val="000000"/>
        </w:rPr>
        <w:t>Konsumsi Pakan</w:t>
      </w:r>
    </w:p>
    <w:p w:rsidR="00BD79F2" w:rsidRDefault="00BD79F2" w:rsidP="00BD79F2">
      <w:pPr>
        <w:spacing w:after="0" w:line="360" w:lineRule="auto"/>
        <w:ind w:firstLine="709"/>
        <w:jc w:val="both"/>
        <w:rPr>
          <w:rFonts w:ascii="Arial" w:hAnsi="Arial" w:cs="Arial"/>
        </w:rPr>
      </w:pPr>
      <w:r w:rsidRPr="00BD79F2">
        <w:rPr>
          <w:rFonts w:ascii="Arial" w:hAnsi="Arial" w:cs="Arial"/>
        </w:rPr>
        <w:t xml:space="preserve">Analisis variansi menunjukkan bahwa pemberian imbuhan rempah yang diperkaya </w:t>
      </w:r>
      <w:r w:rsidRPr="00C627D8">
        <w:rPr>
          <w:rFonts w:ascii="Arial" w:hAnsi="Arial" w:cs="Arial"/>
          <w:i/>
        </w:rPr>
        <w:t>L-Carnitine</w:t>
      </w:r>
      <w:r w:rsidRPr="00BD79F2">
        <w:rPr>
          <w:rFonts w:ascii="Arial" w:hAnsi="Arial" w:cs="Arial"/>
        </w:rPr>
        <w:t xml:space="preserve"> berpengaruh nyata (P≤0,05) terhadap konsumsi pakan itik lokal jantan. Hal ini terjadi karena konsentrasi dan kandungan zat bioaktif sehingga berpengaruh terhadap palatabilitas pakan dan nafsu makan ternak secara fisiologis.  </w:t>
      </w:r>
      <w:r w:rsidRPr="00C627D8">
        <w:rPr>
          <w:rFonts w:ascii="Arial" w:hAnsi="Arial" w:cs="Arial"/>
          <w:i/>
        </w:rPr>
        <w:t>L-Carnitine</w:t>
      </w:r>
      <w:r w:rsidRPr="00BD79F2">
        <w:rPr>
          <w:rFonts w:ascii="Arial" w:hAnsi="Arial" w:cs="Arial"/>
        </w:rPr>
        <w:t xml:space="preserve"> sebagai senyawa pembawa asam lemak rantai panjang ber-fungsi menembus membran mitokondria pada  β-oksidasi asam lemak untuk meng-hasilkan energi (ATP). Ketersediaan energi yang bertambah dapat membantu kerja saluran pencernaan dalam mencerna pakan yang pada akhirnya dapat meningkatkan kecernaan, seperti yang dilaporkan Widjastuti dkk (2011). Faktor lain yang dapat mempengaruhi konsumsi pakan antara lain adalah kandungan kurkumin yang terdapat pada rempah yang ditambahkan dapat menambah nafsu makan karena mempercepat pengosongan isi lambung sehingga cepat merasa lapar.</w:t>
      </w:r>
    </w:p>
    <w:p w:rsidR="00BD79F2" w:rsidRPr="00BD79F2" w:rsidRDefault="006E5C2E" w:rsidP="00BD79F2">
      <w:pPr>
        <w:spacing w:after="0" w:line="360" w:lineRule="auto"/>
        <w:jc w:val="both"/>
        <w:rPr>
          <w:rFonts w:ascii="Arial" w:hAnsi="Arial" w:cs="Arial"/>
        </w:rPr>
      </w:pPr>
      <w:r>
        <w:rPr>
          <w:rFonts w:ascii="Arial" w:hAnsi="Arial" w:cs="Arial"/>
        </w:rPr>
        <w:t>Tabel</w:t>
      </w:r>
      <w:r w:rsidR="00BD79F2" w:rsidRPr="00BD79F2">
        <w:rPr>
          <w:rFonts w:ascii="Arial" w:hAnsi="Arial" w:cs="Arial"/>
        </w:rPr>
        <w:t xml:space="preserve"> </w:t>
      </w:r>
      <w:proofErr w:type="spellStart"/>
      <w:r w:rsidR="00BD79F2" w:rsidRPr="00BD79F2">
        <w:rPr>
          <w:rFonts w:ascii="Arial" w:hAnsi="Arial" w:cs="Arial"/>
          <w:lang w:val="en-US"/>
        </w:rPr>
        <w:t>Rerata</w:t>
      </w:r>
      <w:proofErr w:type="spellEnd"/>
      <w:r w:rsidR="00BD79F2" w:rsidRPr="00BD79F2">
        <w:rPr>
          <w:rFonts w:ascii="Arial" w:hAnsi="Arial" w:cs="Arial"/>
          <w:lang w:val="en-US"/>
        </w:rPr>
        <w:t xml:space="preserve"> </w:t>
      </w:r>
      <w:r w:rsidR="00BD79F2" w:rsidRPr="00BD79F2">
        <w:rPr>
          <w:rFonts w:ascii="Arial" w:hAnsi="Arial" w:cs="Arial"/>
        </w:rPr>
        <w:t>konsumsi pakan</w:t>
      </w:r>
      <w:r w:rsidR="00BD79F2" w:rsidRPr="00BD79F2">
        <w:rPr>
          <w:rFonts w:ascii="Arial" w:hAnsi="Arial" w:cs="Arial"/>
          <w:lang w:val="en-US"/>
        </w:rPr>
        <w:t xml:space="preserve"> </w:t>
      </w:r>
      <w:proofErr w:type="spellStart"/>
      <w:r w:rsidR="00BD79F2" w:rsidRPr="00BD79F2">
        <w:rPr>
          <w:rFonts w:ascii="Arial" w:hAnsi="Arial" w:cs="Arial"/>
          <w:lang w:val="en-US"/>
        </w:rPr>
        <w:t>itik</w:t>
      </w:r>
      <w:proofErr w:type="spellEnd"/>
      <w:r w:rsidR="00BD79F2" w:rsidRPr="00BD79F2">
        <w:rPr>
          <w:rFonts w:ascii="Arial" w:hAnsi="Arial" w:cs="Arial"/>
          <w:lang w:val="en-US"/>
        </w:rPr>
        <w:t xml:space="preserve"> </w:t>
      </w:r>
      <w:proofErr w:type="spellStart"/>
      <w:r w:rsidR="00BD79F2" w:rsidRPr="00BD79F2">
        <w:rPr>
          <w:rFonts w:ascii="Arial" w:hAnsi="Arial" w:cs="Arial"/>
          <w:lang w:val="en-US"/>
        </w:rPr>
        <w:t>lokal</w:t>
      </w:r>
      <w:proofErr w:type="spellEnd"/>
      <w:r w:rsidR="00BD79F2" w:rsidRPr="00BD79F2">
        <w:rPr>
          <w:rFonts w:ascii="Arial" w:hAnsi="Arial" w:cs="Arial"/>
          <w:lang w:val="en-US"/>
        </w:rPr>
        <w:t xml:space="preserve"> </w:t>
      </w:r>
      <w:proofErr w:type="spellStart"/>
      <w:r w:rsidR="00BD79F2" w:rsidRPr="00BD79F2">
        <w:rPr>
          <w:rFonts w:ascii="Arial" w:hAnsi="Arial" w:cs="Arial"/>
          <w:lang w:val="en-US"/>
        </w:rPr>
        <w:t>jantan</w:t>
      </w:r>
      <w:proofErr w:type="spellEnd"/>
      <w:r w:rsidR="00BD79F2" w:rsidRPr="00BD79F2">
        <w:rPr>
          <w:rFonts w:ascii="Arial" w:hAnsi="Arial" w:cs="Arial"/>
          <w:lang w:val="en-US"/>
        </w:rPr>
        <w:t xml:space="preserve"> </w:t>
      </w:r>
      <w:proofErr w:type="spellStart"/>
      <w:r w:rsidR="00BD79F2" w:rsidRPr="00BD79F2">
        <w:rPr>
          <w:rFonts w:ascii="Arial" w:hAnsi="Arial" w:cs="Arial"/>
          <w:lang w:val="en-US"/>
        </w:rPr>
        <w:t>berbagai</w:t>
      </w:r>
      <w:proofErr w:type="spellEnd"/>
      <w:r w:rsidR="00BD79F2" w:rsidRPr="00BD79F2">
        <w:rPr>
          <w:rFonts w:ascii="Arial" w:hAnsi="Arial" w:cs="Arial"/>
          <w:lang w:val="en-US"/>
        </w:rPr>
        <w:t xml:space="preserve"> </w:t>
      </w:r>
      <w:proofErr w:type="spellStart"/>
      <w:r w:rsidR="00BD79F2" w:rsidRPr="00BD79F2">
        <w:rPr>
          <w:rFonts w:ascii="Arial" w:hAnsi="Arial" w:cs="Arial"/>
          <w:lang w:val="en-US"/>
        </w:rPr>
        <w:t>perlakuan</w:t>
      </w:r>
      <w:proofErr w:type="spellEnd"/>
      <w:r w:rsidR="00BD79F2" w:rsidRPr="00BD79F2">
        <w:rPr>
          <w:rFonts w:ascii="Arial" w:hAnsi="Arial" w:cs="Arial"/>
        </w:rPr>
        <w:t xml:space="preserve"> (g/ekor/minggu)</w:t>
      </w:r>
    </w:p>
    <w:tbl>
      <w:tblPr>
        <w:tblW w:w="0" w:type="auto"/>
        <w:tblBorders>
          <w:top w:val="double" w:sz="4" w:space="0" w:color="auto"/>
          <w:bottom w:val="single" w:sz="4" w:space="0" w:color="auto"/>
          <w:insideH w:val="single" w:sz="4" w:space="0" w:color="auto"/>
        </w:tblBorders>
        <w:tblLook w:val="04A0" w:firstRow="1" w:lastRow="0" w:firstColumn="1" w:lastColumn="0" w:noHBand="0" w:noVBand="1"/>
      </w:tblPr>
      <w:tblGrid>
        <w:gridCol w:w="1207"/>
        <w:gridCol w:w="1967"/>
        <w:gridCol w:w="2140"/>
        <w:gridCol w:w="1920"/>
        <w:gridCol w:w="1792"/>
      </w:tblGrid>
      <w:tr w:rsidR="00BD79F2" w:rsidRPr="00BD79F2" w:rsidTr="00633707">
        <w:tc>
          <w:tcPr>
            <w:tcW w:w="1129" w:type="dxa"/>
            <w:vMerge w:val="restart"/>
            <w:tcBorders>
              <w:top w:val="thinThickSmallGap" w:sz="12" w:space="0" w:color="auto"/>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Perlakuan</w:t>
            </w:r>
          </w:p>
        </w:tc>
        <w:tc>
          <w:tcPr>
            <w:tcW w:w="6083" w:type="dxa"/>
            <w:gridSpan w:val="3"/>
            <w:tcBorders>
              <w:top w:val="thinThickSmallGap" w:sz="12" w:space="0" w:color="auto"/>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Ulangan</w:t>
            </w:r>
          </w:p>
        </w:tc>
        <w:tc>
          <w:tcPr>
            <w:tcW w:w="1804" w:type="dxa"/>
            <w:vMerge w:val="restart"/>
            <w:tcBorders>
              <w:top w:val="thinThickSmallGap" w:sz="12" w:space="0" w:color="auto"/>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Rerata</w:t>
            </w:r>
          </w:p>
          <w:p w:rsidR="00BD79F2" w:rsidRPr="00BD79F2" w:rsidRDefault="00BD79F2" w:rsidP="00BD79F2">
            <w:pPr>
              <w:spacing w:after="0" w:line="360" w:lineRule="auto"/>
              <w:jc w:val="center"/>
              <w:rPr>
                <w:rFonts w:ascii="Arial" w:hAnsi="Arial" w:cs="Arial"/>
              </w:rPr>
            </w:pPr>
            <w:r w:rsidRPr="00BD79F2">
              <w:rPr>
                <w:rFonts w:ascii="Arial" w:hAnsi="Arial" w:cs="Arial"/>
              </w:rPr>
              <w:t>(s)</w:t>
            </w:r>
          </w:p>
        </w:tc>
      </w:tr>
      <w:tr w:rsidR="00BD79F2" w:rsidRPr="00BD79F2" w:rsidTr="00633707">
        <w:tc>
          <w:tcPr>
            <w:tcW w:w="1129" w:type="dxa"/>
            <w:vMerge/>
            <w:tcBorders>
              <w:bottom w:val="single" w:sz="4" w:space="0" w:color="auto"/>
            </w:tcBorders>
            <w:shd w:val="clear" w:color="auto" w:fill="auto"/>
          </w:tcPr>
          <w:p w:rsidR="00BD79F2" w:rsidRPr="00BD79F2" w:rsidRDefault="00BD79F2" w:rsidP="00BD79F2">
            <w:pPr>
              <w:spacing w:after="0" w:line="360" w:lineRule="auto"/>
              <w:rPr>
                <w:rFonts w:ascii="Arial" w:hAnsi="Arial" w:cs="Arial"/>
              </w:rPr>
            </w:pPr>
          </w:p>
        </w:tc>
        <w:tc>
          <w:tcPr>
            <w:tcW w:w="1985" w:type="dxa"/>
            <w:tcBorders>
              <w:bottom w:val="single" w:sz="4" w:space="0" w:color="auto"/>
            </w:tcBorders>
            <w:shd w:val="clear" w:color="auto" w:fill="auto"/>
            <w:vAlign w:val="center"/>
          </w:tcPr>
          <w:p w:rsidR="00BD79F2" w:rsidRPr="00BD79F2" w:rsidRDefault="00BD79F2" w:rsidP="00BD79F2">
            <w:pPr>
              <w:spacing w:after="0" w:line="360" w:lineRule="auto"/>
              <w:jc w:val="center"/>
              <w:rPr>
                <w:rFonts w:ascii="Arial" w:hAnsi="Arial" w:cs="Arial"/>
              </w:rPr>
            </w:pPr>
            <w:r w:rsidRPr="00BD79F2">
              <w:rPr>
                <w:rFonts w:ascii="Arial" w:hAnsi="Arial" w:cs="Arial"/>
              </w:rPr>
              <w:t>1</w:t>
            </w:r>
          </w:p>
        </w:tc>
        <w:tc>
          <w:tcPr>
            <w:tcW w:w="2161" w:type="dxa"/>
            <w:tcBorders>
              <w:bottom w:val="single" w:sz="4" w:space="0" w:color="auto"/>
            </w:tcBorders>
            <w:shd w:val="clear" w:color="auto" w:fill="auto"/>
            <w:vAlign w:val="center"/>
          </w:tcPr>
          <w:p w:rsidR="00BD79F2" w:rsidRPr="00BD79F2" w:rsidRDefault="00BD79F2" w:rsidP="00BD79F2">
            <w:pPr>
              <w:spacing w:after="0" w:line="360" w:lineRule="auto"/>
              <w:jc w:val="center"/>
              <w:rPr>
                <w:rFonts w:ascii="Arial" w:hAnsi="Arial" w:cs="Arial"/>
              </w:rPr>
            </w:pPr>
            <w:r w:rsidRPr="00BD79F2">
              <w:rPr>
                <w:rFonts w:ascii="Arial" w:hAnsi="Arial" w:cs="Arial"/>
              </w:rPr>
              <w:t>2</w:t>
            </w:r>
          </w:p>
        </w:tc>
        <w:tc>
          <w:tcPr>
            <w:tcW w:w="1937" w:type="dxa"/>
            <w:tcBorders>
              <w:bottom w:val="single" w:sz="4" w:space="0" w:color="auto"/>
            </w:tcBorders>
            <w:shd w:val="clear" w:color="auto" w:fill="auto"/>
            <w:vAlign w:val="center"/>
          </w:tcPr>
          <w:p w:rsidR="00BD79F2" w:rsidRPr="00BD79F2" w:rsidRDefault="00BD79F2" w:rsidP="00BD79F2">
            <w:pPr>
              <w:spacing w:after="0" w:line="360" w:lineRule="auto"/>
              <w:jc w:val="center"/>
              <w:rPr>
                <w:rFonts w:ascii="Arial" w:hAnsi="Arial" w:cs="Arial"/>
              </w:rPr>
            </w:pPr>
            <w:r w:rsidRPr="00BD79F2">
              <w:rPr>
                <w:rFonts w:ascii="Arial" w:hAnsi="Arial" w:cs="Arial"/>
              </w:rPr>
              <w:t>3</w:t>
            </w:r>
          </w:p>
        </w:tc>
        <w:tc>
          <w:tcPr>
            <w:tcW w:w="1804" w:type="dxa"/>
            <w:vMerge/>
            <w:tcBorders>
              <w:bottom w:val="single" w:sz="4" w:space="0" w:color="auto"/>
            </w:tcBorders>
            <w:shd w:val="clear" w:color="auto" w:fill="auto"/>
          </w:tcPr>
          <w:p w:rsidR="00BD79F2" w:rsidRPr="00BD79F2" w:rsidRDefault="00BD79F2" w:rsidP="00BD79F2">
            <w:pPr>
              <w:spacing w:after="0" w:line="360" w:lineRule="auto"/>
              <w:rPr>
                <w:rFonts w:ascii="Arial" w:hAnsi="Arial" w:cs="Arial"/>
              </w:rPr>
            </w:pPr>
          </w:p>
        </w:tc>
      </w:tr>
      <w:tr w:rsidR="00BD79F2" w:rsidRPr="00BD79F2" w:rsidTr="00633707">
        <w:tc>
          <w:tcPr>
            <w:tcW w:w="1129" w:type="dxa"/>
            <w:tcBorders>
              <w:top w:val="single" w:sz="4" w:space="0" w:color="auto"/>
              <w:bottom w:val="nil"/>
            </w:tcBorders>
            <w:shd w:val="clear" w:color="auto" w:fill="auto"/>
            <w:vAlign w:val="center"/>
          </w:tcPr>
          <w:p w:rsidR="00BD79F2" w:rsidRPr="00BD79F2" w:rsidRDefault="00BD79F2" w:rsidP="00BD79F2">
            <w:pPr>
              <w:spacing w:after="0" w:line="360" w:lineRule="auto"/>
              <w:jc w:val="center"/>
              <w:rPr>
                <w:rFonts w:ascii="Arial" w:hAnsi="Arial" w:cs="Arial"/>
              </w:rPr>
            </w:pPr>
            <w:r w:rsidRPr="00BD79F2">
              <w:rPr>
                <w:rFonts w:ascii="Arial" w:hAnsi="Arial" w:cs="Arial"/>
              </w:rPr>
              <w:t>P1</w:t>
            </w:r>
          </w:p>
        </w:tc>
        <w:tc>
          <w:tcPr>
            <w:tcW w:w="1985" w:type="dxa"/>
            <w:tcBorders>
              <w:top w:val="single" w:sz="4" w:space="0" w:color="auto"/>
              <w:bottom w:val="nil"/>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712,97</w:t>
            </w:r>
          </w:p>
        </w:tc>
        <w:tc>
          <w:tcPr>
            <w:tcW w:w="2161" w:type="dxa"/>
            <w:tcBorders>
              <w:top w:val="single" w:sz="4" w:space="0" w:color="auto"/>
              <w:bottom w:val="nil"/>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712,86</w:t>
            </w:r>
          </w:p>
        </w:tc>
        <w:tc>
          <w:tcPr>
            <w:tcW w:w="1937" w:type="dxa"/>
            <w:tcBorders>
              <w:top w:val="single" w:sz="4" w:space="0" w:color="auto"/>
              <w:bottom w:val="nil"/>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715,43</w:t>
            </w:r>
          </w:p>
        </w:tc>
        <w:tc>
          <w:tcPr>
            <w:tcW w:w="1804" w:type="dxa"/>
            <w:tcBorders>
              <w:top w:val="single" w:sz="4" w:space="0" w:color="auto"/>
              <w:bottom w:val="nil"/>
            </w:tcBorders>
            <w:shd w:val="clear" w:color="auto" w:fill="auto"/>
            <w:vAlign w:val="center"/>
          </w:tcPr>
          <w:p w:rsidR="00BD79F2" w:rsidRPr="00BD79F2" w:rsidRDefault="00BD79F2" w:rsidP="00BD79F2">
            <w:pPr>
              <w:spacing w:after="0" w:line="360" w:lineRule="auto"/>
              <w:jc w:val="center"/>
              <w:rPr>
                <w:rFonts w:ascii="Arial" w:hAnsi="Arial" w:cs="Arial"/>
              </w:rPr>
            </w:pPr>
            <w:r w:rsidRPr="00BD79F2">
              <w:rPr>
                <w:rFonts w:ascii="Arial" w:hAnsi="Arial" w:cs="Arial"/>
              </w:rPr>
              <w:t>713,75</w:t>
            </w:r>
            <w:r w:rsidRPr="00BD79F2">
              <w:rPr>
                <w:rFonts w:ascii="Arial" w:hAnsi="Arial" w:cs="Arial"/>
                <w:vertAlign w:val="superscript"/>
              </w:rPr>
              <w:t>b</w:t>
            </w:r>
          </w:p>
        </w:tc>
      </w:tr>
      <w:tr w:rsidR="00BD79F2" w:rsidRPr="00BD79F2" w:rsidTr="00633707">
        <w:tc>
          <w:tcPr>
            <w:tcW w:w="1129" w:type="dxa"/>
            <w:tcBorders>
              <w:top w:val="nil"/>
              <w:bottom w:val="nil"/>
            </w:tcBorders>
            <w:shd w:val="clear" w:color="auto" w:fill="auto"/>
            <w:vAlign w:val="center"/>
          </w:tcPr>
          <w:p w:rsidR="00BD79F2" w:rsidRPr="00BD79F2" w:rsidRDefault="00BD79F2" w:rsidP="00BD79F2">
            <w:pPr>
              <w:spacing w:after="0" w:line="360" w:lineRule="auto"/>
              <w:jc w:val="center"/>
              <w:rPr>
                <w:rFonts w:ascii="Arial" w:hAnsi="Arial" w:cs="Arial"/>
              </w:rPr>
            </w:pPr>
            <w:r w:rsidRPr="00BD79F2">
              <w:rPr>
                <w:rFonts w:ascii="Arial" w:hAnsi="Arial" w:cs="Arial"/>
              </w:rPr>
              <w:t>P2</w:t>
            </w:r>
          </w:p>
        </w:tc>
        <w:tc>
          <w:tcPr>
            <w:tcW w:w="1985" w:type="dxa"/>
            <w:tcBorders>
              <w:top w:val="nil"/>
              <w:bottom w:val="nil"/>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718,06</w:t>
            </w:r>
          </w:p>
        </w:tc>
        <w:tc>
          <w:tcPr>
            <w:tcW w:w="2161" w:type="dxa"/>
            <w:tcBorders>
              <w:top w:val="nil"/>
              <w:bottom w:val="nil"/>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715,71</w:t>
            </w:r>
          </w:p>
        </w:tc>
        <w:tc>
          <w:tcPr>
            <w:tcW w:w="1937" w:type="dxa"/>
            <w:tcBorders>
              <w:top w:val="nil"/>
              <w:bottom w:val="nil"/>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718,60</w:t>
            </w:r>
          </w:p>
        </w:tc>
        <w:tc>
          <w:tcPr>
            <w:tcW w:w="1804" w:type="dxa"/>
            <w:tcBorders>
              <w:top w:val="nil"/>
              <w:bottom w:val="nil"/>
            </w:tcBorders>
            <w:shd w:val="clear" w:color="auto" w:fill="auto"/>
            <w:vAlign w:val="center"/>
          </w:tcPr>
          <w:p w:rsidR="00BD79F2" w:rsidRPr="00BD79F2" w:rsidRDefault="00BD79F2" w:rsidP="00BD79F2">
            <w:pPr>
              <w:spacing w:after="0" w:line="360" w:lineRule="auto"/>
              <w:jc w:val="center"/>
              <w:rPr>
                <w:rFonts w:ascii="Arial" w:hAnsi="Arial" w:cs="Arial"/>
              </w:rPr>
            </w:pPr>
            <w:r w:rsidRPr="00BD79F2">
              <w:rPr>
                <w:rFonts w:ascii="Arial" w:hAnsi="Arial" w:cs="Arial"/>
              </w:rPr>
              <w:t>717,46</w:t>
            </w:r>
            <w:r w:rsidRPr="00BD79F2">
              <w:rPr>
                <w:rFonts w:ascii="Arial" w:hAnsi="Arial" w:cs="Arial"/>
                <w:vertAlign w:val="superscript"/>
              </w:rPr>
              <w:t>bc</w:t>
            </w:r>
          </w:p>
        </w:tc>
      </w:tr>
      <w:tr w:rsidR="00BD79F2" w:rsidRPr="00BD79F2" w:rsidTr="00633707">
        <w:tc>
          <w:tcPr>
            <w:tcW w:w="1129" w:type="dxa"/>
            <w:tcBorders>
              <w:top w:val="nil"/>
              <w:bottom w:val="nil"/>
            </w:tcBorders>
            <w:shd w:val="clear" w:color="auto" w:fill="auto"/>
            <w:vAlign w:val="center"/>
          </w:tcPr>
          <w:p w:rsidR="00BD79F2" w:rsidRPr="00BD79F2" w:rsidRDefault="00BD79F2" w:rsidP="00BD79F2">
            <w:pPr>
              <w:spacing w:after="0" w:line="360" w:lineRule="auto"/>
              <w:jc w:val="center"/>
              <w:rPr>
                <w:rFonts w:ascii="Arial" w:hAnsi="Arial" w:cs="Arial"/>
              </w:rPr>
            </w:pPr>
            <w:r w:rsidRPr="00BD79F2">
              <w:rPr>
                <w:rFonts w:ascii="Arial" w:hAnsi="Arial" w:cs="Arial"/>
              </w:rPr>
              <w:t>P3</w:t>
            </w:r>
          </w:p>
        </w:tc>
        <w:tc>
          <w:tcPr>
            <w:tcW w:w="1985" w:type="dxa"/>
            <w:tcBorders>
              <w:top w:val="nil"/>
              <w:bottom w:val="nil"/>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721,43</w:t>
            </w:r>
          </w:p>
        </w:tc>
        <w:tc>
          <w:tcPr>
            <w:tcW w:w="2161" w:type="dxa"/>
            <w:tcBorders>
              <w:top w:val="nil"/>
              <w:bottom w:val="nil"/>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727,03</w:t>
            </w:r>
          </w:p>
        </w:tc>
        <w:tc>
          <w:tcPr>
            <w:tcW w:w="1937" w:type="dxa"/>
            <w:tcBorders>
              <w:top w:val="nil"/>
              <w:bottom w:val="nil"/>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724,29</w:t>
            </w:r>
          </w:p>
        </w:tc>
        <w:tc>
          <w:tcPr>
            <w:tcW w:w="1804" w:type="dxa"/>
            <w:tcBorders>
              <w:top w:val="nil"/>
              <w:bottom w:val="nil"/>
            </w:tcBorders>
            <w:shd w:val="clear" w:color="auto" w:fill="auto"/>
            <w:vAlign w:val="center"/>
          </w:tcPr>
          <w:p w:rsidR="00BD79F2" w:rsidRPr="00BD79F2" w:rsidRDefault="00BD79F2" w:rsidP="00BD79F2">
            <w:pPr>
              <w:spacing w:after="0" w:line="360" w:lineRule="auto"/>
              <w:jc w:val="center"/>
              <w:rPr>
                <w:rFonts w:ascii="Arial" w:hAnsi="Arial" w:cs="Arial"/>
              </w:rPr>
            </w:pPr>
            <w:r w:rsidRPr="00BD79F2">
              <w:rPr>
                <w:rFonts w:ascii="Arial" w:hAnsi="Arial" w:cs="Arial"/>
              </w:rPr>
              <w:t>727,25</w:t>
            </w:r>
            <w:r w:rsidRPr="00BD79F2">
              <w:rPr>
                <w:rFonts w:ascii="Arial" w:hAnsi="Arial" w:cs="Arial"/>
                <w:vertAlign w:val="superscript"/>
              </w:rPr>
              <w:t>c</w:t>
            </w:r>
          </w:p>
        </w:tc>
      </w:tr>
      <w:tr w:rsidR="00BD79F2" w:rsidRPr="00BD79F2" w:rsidTr="00633707">
        <w:tc>
          <w:tcPr>
            <w:tcW w:w="1129" w:type="dxa"/>
            <w:tcBorders>
              <w:top w:val="nil"/>
            </w:tcBorders>
            <w:shd w:val="clear" w:color="auto" w:fill="auto"/>
            <w:vAlign w:val="center"/>
          </w:tcPr>
          <w:p w:rsidR="00BD79F2" w:rsidRPr="00BD79F2" w:rsidRDefault="00BD79F2" w:rsidP="00BD79F2">
            <w:pPr>
              <w:spacing w:after="0" w:line="360" w:lineRule="auto"/>
              <w:jc w:val="center"/>
              <w:rPr>
                <w:rFonts w:ascii="Arial" w:hAnsi="Arial" w:cs="Arial"/>
              </w:rPr>
            </w:pPr>
            <w:r w:rsidRPr="00BD79F2">
              <w:rPr>
                <w:rFonts w:ascii="Arial" w:hAnsi="Arial" w:cs="Arial"/>
              </w:rPr>
              <w:t>P4</w:t>
            </w:r>
          </w:p>
        </w:tc>
        <w:tc>
          <w:tcPr>
            <w:tcW w:w="1985" w:type="dxa"/>
            <w:tcBorders>
              <w:top w:val="nil"/>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701,43</w:t>
            </w:r>
          </w:p>
        </w:tc>
        <w:tc>
          <w:tcPr>
            <w:tcW w:w="2161" w:type="dxa"/>
            <w:tcBorders>
              <w:top w:val="nil"/>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696,49</w:t>
            </w:r>
          </w:p>
        </w:tc>
        <w:tc>
          <w:tcPr>
            <w:tcW w:w="1937" w:type="dxa"/>
            <w:tcBorders>
              <w:top w:val="nil"/>
            </w:tcBorders>
            <w:shd w:val="clear" w:color="auto" w:fill="auto"/>
          </w:tcPr>
          <w:p w:rsidR="00BD79F2" w:rsidRPr="00BD79F2" w:rsidRDefault="00BD79F2" w:rsidP="00BD79F2">
            <w:pPr>
              <w:spacing w:after="0" w:line="360" w:lineRule="auto"/>
              <w:jc w:val="center"/>
              <w:rPr>
                <w:rFonts w:ascii="Arial" w:hAnsi="Arial" w:cs="Arial"/>
              </w:rPr>
            </w:pPr>
            <w:r w:rsidRPr="00BD79F2">
              <w:rPr>
                <w:rFonts w:ascii="Arial" w:hAnsi="Arial" w:cs="Arial"/>
              </w:rPr>
              <w:t>709,06</w:t>
            </w:r>
          </w:p>
        </w:tc>
        <w:tc>
          <w:tcPr>
            <w:tcW w:w="1804" w:type="dxa"/>
            <w:tcBorders>
              <w:top w:val="nil"/>
            </w:tcBorders>
            <w:shd w:val="clear" w:color="auto" w:fill="auto"/>
            <w:vAlign w:val="center"/>
          </w:tcPr>
          <w:p w:rsidR="00BD79F2" w:rsidRPr="00BD79F2" w:rsidRDefault="00BD79F2" w:rsidP="00BD79F2">
            <w:pPr>
              <w:spacing w:after="0" w:line="360" w:lineRule="auto"/>
              <w:jc w:val="center"/>
              <w:rPr>
                <w:rFonts w:ascii="Arial" w:hAnsi="Arial" w:cs="Arial"/>
              </w:rPr>
            </w:pPr>
            <w:r w:rsidRPr="00BD79F2">
              <w:rPr>
                <w:rFonts w:ascii="Arial" w:hAnsi="Arial" w:cs="Arial"/>
              </w:rPr>
              <w:t>702,33</w:t>
            </w:r>
            <w:r w:rsidRPr="00BD79F2">
              <w:rPr>
                <w:rFonts w:ascii="Arial" w:hAnsi="Arial" w:cs="Arial"/>
                <w:vertAlign w:val="superscript"/>
              </w:rPr>
              <w:t>a</w:t>
            </w:r>
          </w:p>
        </w:tc>
      </w:tr>
    </w:tbl>
    <w:p w:rsidR="00BD79F2" w:rsidRPr="00BD79F2" w:rsidRDefault="00BD79F2" w:rsidP="00BD79F2">
      <w:pPr>
        <w:spacing w:after="0" w:line="276" w:lineRule="auto"/>
        <w:jc w:val="both"/>
        <w:rPr>
          <w:rFonts w:ascii="Arial" w:hAnsi="Arial" w:cs="Arial"/>
        </w:rPr>
      </w:pPr>
      <w:r w:rsidRPr="00BD79F2">
        <w:rPr>
          <w:rFonts w:ascii="Arial" w:hAnsi="Arial" w:cs="Arial"/>
        </w:rPr>
        <w:t>Keterangan : s = signifikan</w:t>
      </w:r>
    </w:p>
    <w:p w:rsidR="00BD79F2" w:rsidRDefault="00BD79F2" w:rsidP="00BD79F2">
      <w:pPr>
        <w:spacing w:line="276" w:lineRule="auto"/>
        <w:ind w:left="1560"/>
        <w:jc w:val="both"/>
        <w:rPr>
          <w:rFonts w:ascii="Arial" w:hAnsi="Arial" w:cs="Arial"/>
        </w:rPr>
      </w:pPr>
      <w:r w:rsidRPr="00BD79F2">
        <w:rPr>
          <w:rFonts w:ascii="Arial" w:hAnsi="Arial" w:cs="Arial"/>
        </w:rPr>
        <w:t>Rerata dengan superskrip yang berbeda pada kolom yang sama menunjukkan perbedaan yang nyata (P≤0,05)</w:t>
      </w:r>
    </w:p>
    <w:p w:rsidR="00C627D8" w:rsidRDefault="00C627D8" w:rsidP="00C627D8">
      <w:pPr>
        <w:spacing w:line="276" w:lineRule="auto"/>
        <w:ind w:firstLine="709"/>
        <w:jc w:val="both"/>
        <w:rPr>
          <w:rFonts w:ascii="Arial" w:hAnsi="Arial" w:cs="Arial"/>
        </w:rPr>
      </w:pPr>
      <w:r w:rsidRPr="00C627D8">
        <w:rPr>
          <w:rFonts w:ascii="Arial" w:hAnsi="Arial" w:cs="Arial"/>
        </w:rPr>
        <w:t xml:space="preserve">Diduga tinginya kandungan zat bioaktif pada rempah yang digunakan pada P4 (1,5%) merubah aroma atau rasa pada pakan yang dapat menurunkan palatabilitasnya. Menurut Bintang (2005) penambahan tepung kunyit level lebih tinggi menurunkan palatabilitas ransum sehingga kemampuan ternak mengkonsumsi ransum berkurang, karena kunyit memiliki bau yang khas, rasa pahit dan pedas sehingga mengurangi nafsu makan. Hasil penelitian Ketaren dan Prasetyo (2007), melaporkan bahwa rataan konsumsi dan efisiensi pakan itik persilangan Mojosari jantan dengan Alabio betina (MA) selama 8 </w:t>
      </w:r>
      <w:r w:rsidRPr="00C627D8">
        <w:rPr>
          <w:rFonts w:ascii="Arial" w:hAnsi="Arial" w:cs="Arial"/>
        </w:rPr>
        <w:lastRenderedPageBreak/>
        <w:t xml:space="preserve">minggu masing sebanyak 540,5 g/e/minggu dan 3,43 dan pertambahan bobot badan yang dicapai sebesar 157,5 g/e/minggu. Berbeda dengan rataan konsumsi pakan dengan penambahan rempah yang diperkaya </w:t>
      </w:r>
      <w:r w:rsidRPr="00C627D8">
        <w:rPr>
          <w:rFonts w:ascii="Arial" w:hAnsi="Arial" w:cs="Arial"/>
          <w:i/>
        </w:rPr>
        <w:t>L-Carnitine</w:t>
      </w:r>
      <w:r w:rsidRPr="00C627D8">
        <w:rPr>
          <w:rFonts w:ascii="Arial" w:hAnsi="Arial" w:cs="Arial"/>
        </w:rPr>
        <w:t xml:space="preserve"> pada penelitian ini yang menunjukkan rataan konsumsi pakan lebih tinggi.</w:t>
      </w:r>
    </w:p>
    <w:p w:rsidR="006E5C2E" w:rsidRDefault="006E5C2E" w:rsidP="006E5C2E">
      <w:pPr>
        <w:spacing w:line="276" w:lineRule="auto"/>
        <w:jc w:val="both"/>
        <w:rPr>
          <w:rFonts w:ascii="Arial" w:hAnsi="Arial" w:cs="Arial"/>
          <w:b/>
          <w:szCs w:val="24"/>
        </w:rPr>
      </w:pPr>
      <w:r w:rsidRPr="006E5C2E">
        <w:rPr>
          <w:rFonts w:ascii="Arial" w:hAnsi="Arial" w:cs="Arial"/>
          <w:b/>
          <w:szCs w:val="24"/>
        </w:rPr>
        <w:t>Pertumbuhan Bobot Badan</w:t>
      </w:r>
    </w:p>
    <w:p w:rsidR="006E5C2E" w:rsidRPr="006E5C2E" w:rsidRDefault="006E5C2E" w:rsidP="006E5C2E">
      <w:pPr>
        <w:spacing w:after="0" w:line="360" w:lineRule="auto"/>
        <w:ind w:firstLine="709"/>
        <w:jc w:val="both"/>
        <w:rPr>
          <w:rFonts w:ascii="Arial" w:hAnsi="Arial" w:cs="Arial"/>
        </w:rPr>
      </w:pPr>
      <w:proofErr w:type="spellStart"/>
      <w:r w:rsidRPr="006E5C2E">
        <w:rPr>
          <w:rFonts w:ascii="Arial" w:hAnsi="Arial" w:cs="Arial"/>
          <w:lang w:val="en-US"/>
        </w:rPr>
        <w:t>Analisis</w:t>
      </w:r>
      <w:proofErr w:type="spellEnd"/>
      <w:r w:rsidRPr="006E5C2E">
        <w:rPr>
          <w:rFonts w:ascii="Arial" w:hAnsi="Arial" w:cs="Arial"/>
          <w:lang w:val="en-US"/>
        </w:rPr>
        <w:t xml:space="preserve"> </w:t>
      </w:r>
      <w:r w:rsidRPr="006E5C2E">
        <w:rPr>
          <w:rFonts w:ascii="Arial" w:hAnsi="Arial" w:cs="Arial"/>
        </w:rPr>
        <w:t xml:space="preserve">variansi menunjukkan </w:t>
      </w:r>
      <w:proofErr w:type="spellStart"/>
      <w:r w:rsidRPr="006E5C2E">
        <w:rPr>
          <w:rFonts w:ascii="Arial" w:hAnsi="Arial" w:cs="Arial"/>
          <w:lang w:val="en-US"/>
        </w:rPr>
        <w:t>bahwa</w:t>
      </w:r>
      <w:proofErr w:type="spellEnd"/>
      <w:r w:rsidRPr="006E5C2E">
        <w:rPr>
          <w:rFonts w:ascii="Arial" w:hAnsi="Arial" w:cs="Arial"/>
          <w:lang w:val="en-US"/>
        </w:rPr>
        <w:t xml:space="preserve"> </w:t>
      </w:r>
      <w:proofErr w:type="spellStart"/>
      <w:r w:rsidRPr="006E5C2E">
        <w:rPr>
          <w:rFonts w:ascii="Arial" w:hAnsi="Arial" w:cs="Arial"/>
          <w:lang w:val="en-US"/>
        </w:rPr>
        <w:t>pemberian</w:t>
      </w:r>
      <w:proofErr w:type="spellEnd"/>
      <w:r w:rsidRPr="006E5C2E">
        <w:rPr>
          <w:rFonts w:ascii="Arial" w:hAnsi="Arial" w:cs="Arial"/>
          <w:lang w:val="en-US"/>
        </w:rPr>
        <w:t xml:space="preserve"> </w:t>
      </w:r>
      <w:proofErr w:type="spellStart"/>
      <w:r w:rsidRPr="006E5C2E">
        <w:rPr>
          <w:rFonts w:ascii="Arial" w:hAnsi="Arial" w:cs="Arial"/>
          <w:lang w:val="en-US"/>
        </w:rPr>
        <w:t>imbuhan</w:t>
      </w:r>
      <w:proofErr w:type="spellEnd"/>
      <w:r w:rsidRPr="006E5C2E">
        <w:rPr>
          <w:rFonts w:ascii="Arial" w:hAnsi="Arial" w:cs="Arial"/>
          <w:lang w:val="en-US"/>
        </w:rPr>
        <w:t xml:space="preserve"> </w:t>
      </w:r>
      <w:proofErr w:type="spellStart"/>
      <w:r w:rsidRPr="006E5C2E">
        <w:rPr>
          <w:rFonts w:ascii="Arial" w:hAnsi="Arial" w:cs="Arial"/>
          <w:lang w:val="en-US"/>
        </w:rPr>
        <w:t>rempah</w:t>
      </w:r>
      <w:proofErr w:type="spellEnd"/>
      <w:r w:rsidRPr="006E5C2E">
        <w:rPr>
          <w:rFonts w:ascii="Arial" w:hAnsi="Arial" w:cs="Arial"/>
          <w:lang w:val="en-US"/>
        </w:rPr>
        <w:t xml:space="preserve"> yang </w:t>
      </w:r>
      <w:proofErr w:type="spellStart"/>
      <w:r w:rsidRPr="006E5C2E">
        <w:rPr>
          <w:rFonts w:ascii="Arial" w:hAnsi="Arial" w:cs="Arial"/>
          <w:lang w:val="en-US"/>
        </w:rPr>
        <w:t>diperkaya</w:t>
      </w:r>
      <w:proofErr w:type="spellEnd"/>
      <w:r w:rsidRPr="006E5C2E">
        <w:rPr>
          <w:rFonts w:ascii="Arial" w:hAnsi="Arial" w:cs="Arial"/>
          <w:lang w:val="en-US"/>
        </w:rPr>
        <w:t xml:space="preserve"> </w:t>
      </w:r>
      <w:r w:rsidRPr="006E5C2E">
        <w:rPr>
          <w:rFonts w:ascii="Arial" w:hAnsi="Arial" w:cs="Arial"/>
          <w:i/>
          <w:lang w:val="en-US"/>
        </w:rPr>
        <w:t>L-</w:t>
      </w:r>
      <w:proofErr w:type="spellStart"/>
      <w:r w:rsidRPr="006E5C2E">
        <w:rPr>
          <w:rFonts w:ascii="Arial" w:hAnsi="Arial" w:cs="Arial"/>
          <w:i/>
          <w:lang w:val="en-US"/>
        </w:rPr>
        <w:t>Carnitine</w:t>
      </w:r>
      <w:proofErr w:type="spellEnd"/>
      <w:r w:rsidRPr="006E5C2E">
        <w:rPr>
          <w:rFonts w:ascii="Arial" w:hAnsi="Arial" w:cs="Arial"/>
          <w:lang w:val="en-US"/>
        </w:rPr>
        <w:t xml:space="preserve"> </w:t>
      </w:r>
      <w:proofErr w:type="spellStart"/>
      <w:r w:rsidRPr="006E5C2E">
        <w:rPr>
          <w:rFonts w:ascii="Arial" w:hAnsi="Arial" w:cs="Arial"/>
          <w:lang w:val="en-US"/>
        </w:rPr>
        <w:t>berpengaruh</w:t>
      </w:r>
      <w:proofErr w:type="spellEnd"/>
      <w:r w:rsidRPr="006E5C2E">
        <w:rPr>
          <w:rFonts w:ascii="Arial" w:hAnsi="Arial" w:cs="Arial"/>
          <w:lang w:val="en-US"/>
        </w:rPr>
        <w:t xml:space="preserve"> </w:t>
      </w:r>
      <w:proofErr w:type="spellStart"/>
      <w:r w:rsidRPr="006E5C2E">
        <w:rPr>
          <w:rFonts w:ascii="Arial" w:hAnsi="Arial" w:cs="Arial"/>
          <w:lang w:val="en-US"/>
        </w:rPr>
        <w:t>nyata</w:t>
      </w:r>
      <w:proofErr w:type="spellEnd"/>
      <w:r w:rsidRPr="006E5C2E">
        <w:rPr>
          <w:rFonts w:ascii="Arial" w:hAnsi="Arial" w:cs="Arial"/>
          <w:lang w:val="en-US"/>
        </w:rPr>
        <w:t xml:space="preserve"> (P≤0,05)</w:t>
      </w:r>
      <w:r w:rsidRPr="006E5C2E">
        <w:rPr>
          <w:rFonts w:ascii="Arial" w:hAnsi="Arial" w:cs="Arial"/>
        </w:rPr>
        <w:t xml:space="preserve"> terhadap pertumbuhan bobot badan itik lokal jantan</w:t>
      </w:r>
      <w:r w:rsidRPr="006E5C2E">
        <w:rPr>
          <w:rFonts w:ascii="Arial" w:hAnsi="Arial" w:cs="Arial"/>
          <w:lang w:val="en-US"/>
        </w:rPr>
        <w:t>.</w:t>
      </w:r>
      <w:r w:rsidRPr="006E5C2E">
        <w:rPr>
          <w:rFonts w:ascii="Arial" w:hAnsi="Arial" w:cs="Arial"/>
        </w:rPr>
        <w:t xml:space="preserve"> Temuan ini diduga terjadi karena rerata konsumsi pakan menunjukkan hasil yang signifikan.</w:t>
      </w:r>
    </w:p>
    <w:p w:rsidR="006E5C2E" w:rsidRPr="006E5C2E" w:rsidRDefault="006E5C2E" w:rsidP="006E5C2E">
      <w:pPr>
        <w:spacing w:after="0" w:line="360" w:lineRule="auto"/>
        <w:ind w:left="851" w:hanging="851"/>
        <w:jc w:val="both"/>
        <w:rPr>
          <w:rFonts w:ascii="Arial" w:hAnsi="Arial" w:cs="Arial"/>
        </w:rPr>
      </w:pPr>
      <w:r>
        <w:rPr>
          <w:rFonts w:ascii="Arial" w:hAnsi="Arial" w:cs="Arial"/>
        </w:rPr>
        <w:t xml:space="preserve">Tabel </w:t>
      </w:r>
      <w:r w:rsidRPr="006E5C2E">
        <w:rPr>
          <w:rFonts w:ascii="Arial" w:hAnsi="Arial" w:cs="Arial"/>
        </w:rPr>
        <w:t>Rerata pertumbuhan bobot badan itik lokal jantan berbagai perlakuan (g/ekor/minggu)</w:t>
      </w:r>
    </w:p>
    <w:tbl>
      <w:tblPr>
        <w:tblW w:w="0" w:type="auto"/>
        <w:jc w:val="center"/>
        <w:tblBorders>
          <w:top w:val="double" w:sz="4" w:space="0" w:color="auto"/>
          <w:bottom w:val="single" w:sz="4" w:space="0" w:color="auto"/>
          <w:insideH w:val="single" w:sz="4" w:space="0" w:color="auto"/>
        </w:tblBorders>
        <w:tblLook w:val="04A0" w:firstRow="1" w:lastRow="0" w:firstColumn="1" w:lastColumn="0" w:noHBand="0" w:noVBand="1"/>
      </w:tblPr>
      <w:tblGrid>
        <w:gridCol w:w="1207"/>
        <w:gridCol w:w="1967"/>
        <w:gridCol w:w="2140"/>
        <w:gridCol w:w="1920"/>
        <w:gridCol w:w="1792"/>
      </w:tblGrid>
      <w:tr w:rsidR="006E5C2E" w:rsidRPr="006E5C2E" w:rsidTr="00633707">
        <w:trPr>
          <w:jc w:val="center"/>
        </w:trPr>
        <w:tc>
          <w:tcPr>
            <w:tcW w:w="1129" w:type="dxa"/>
            <w:vMerge w:val="restart"/>
            <w:tcBorders>
              <w:top w:val="thinThickSmallGap" w:sz="12" w:space="0" w:color="auto"/>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Perlakuan</w:t>
            </w:r>
          </w:p>
        </w:tc>
        <w:tc>
          <w:tcPr>
            <w:tcW w:w="6083" w:type="dxa"/>
            <w:gridSpan w:val="3"/>
            <w:tcBorders>
              <w:top w:val="thinThickSmallGap" w:sz="12" w:space="0" w:color="auto"/>
              <w:right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Ulangan</w:t>
            </w:r>
          </w:p>
        </w:tc>
        <w:tc>
          <w:tcPr>
            <w:tcW w:w="1804" w:type="dxa"/>
            <w:vMerge w:val="restart"/>
            <w:tcBorders>
              <w:top w:val="thinThickSmallGap" w:sz="12" w:space="0" w:color="auto"/>
              <w:left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Rerata</w:t>
            </w:r>
          </w:p>
          <w:p w:rsidR="006E5C2E" w:rsidRPr="006E5C2E" w:rsidRDefault="006E5C2E" w:rsidP="006E5C2E">
            <w:pPr>
              <w:spacing w:after="0" w:line="360" w:lineRule="auto"/>
              <w:jc w:val="center"/>
              <w:rPr>
                <w:rFonts w:ascii="Arial" w:hAnsi="Arial" w:cs="Arial"/>
              </w:rPr>
            </w:pPr>
            <w:r w:rsidRPr="006E5C2E">
              <w:rPr>
                <w:rFonts w:ascii="Arial" w:hAnsi="Arial" w:cs="Arial"/>
              </w:rPr>
              <w:t>(s)</w:t>
            </w:r>
          </w:p>
        </w:tc>
      </w:tr>
      <w:tr w:rsidR="006E5C2E" w:rsidRPr="006E5C2E" w:rsidTr="00633707">
        <w:trPr>
          <w:jc w:val="center"/>
        </w:trPr>
        <w:tc>
          <w:tcPr>
            <w:tcW w:w="1129" w:type="dxa"/>
            <w:vMerge/>
            <w:tcBorders>
              <w:bottom w:val="single" w:sz="4" w:space="0" w:color="auto"/>
            </w:tcBorders>
            <w:shd w:val="clear" w:color="auto" w:fill="auto"/>
          </w:tcPr>
          <w:p w:rsidR="006E5C2E" w:rsidRPr="006E5C2E" w:rsidRDefault="006E5C2E" w:rsidP="006E5C2E">
            <w:pPr>
              <w:spacing w:after="0" w:line="360" w:lineRule="auto"/>
              <w:rPr>
                <w:rFonts w:ascii="Arial" w:hAnsi="Arial" w:cs="Arial"/>
              </w:rPr>
            </w:pPr>
          </w:p>
        </w:tc>
        <w:tc>
          <w:tcPr>
            <w:tcW w:w="1985" w:type="dxa"/>
            <w:tcBorders>
              <w:bottom w:val="single" w:sz="4" w:space="0" w:color="auto"/>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1</w:t>
            </w:r>
          </w:p>
        </w:tc>
        <w:tc>
          <w:tcPr>
            <w:tcW w:w="2161" w:type="dxa"/>
            <w:tcBorders>
              <w:bottom w:val="single" w:sz="4" w:space="0" w:color="auto"/>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2</w:t>
            </w:r>
          </w:p>
        </w:tc>
        <w:tc>
          <w:tcPr>
            <w:tcW w:w="1937" w:type="dxa"/>
            <w:tcBorders>
              <w:bottom w:val="single" w:sz="4" w:space="0" w:color="auto"/>
              <w:right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3</w:t>
            </w:r>
          </w:p>
        </w:tc>
        <w:tc>
          <w:tcPr>
            <w:tcW w:w="1804" w:type="dxa"/>
            <w:vMerge/>
            <w:tcBorders>
              <w:top w:val="single" w:sz="4" w:space="0" w:color="auto"/>
              <w:left w:val="nil"/>
              <w:bottom w:val="single" w:sz="4" w:space="0" w:color="auto"/>
            </w:tcBorders>
            <w:shd w:val="clear" w:color="auto" w:fill="auto"/>
          </w:tcPr>
          <w:p w:rsidR="006E5C2E" w:rsidRPr="006E5C2E" w:rsidRDefault="006E5C2E" w:rsidP="006E5C2E">
            <w:pPr>
              <w:spacing w:after="0" w:line="360" w:lineRule="auto"/>
              <w:rPr>
                <w:rFonts w:ascii="Arial" w:hAnsi="Arial" w:cs="Arial"/>
              </w:rPr>
            </w:pPr>
          </w:p>
        </w:tc>
      </w:tr>
      <w:tr w:rsidR="006E5C2E" w:rsidRPr="006E5C2E" w:rsidTr="00633707">
        <w:trPr>
          <w:jc w:val="center"/>
        </w:trPr>
        <w:tc>
          <w:tcPr>
            <w:tcW w:w="1129" w:type="dxa"/>
            <w:tcBorders>
              <w:top w:val="single" w:sz="4" w:space="0" w:color="auto"/>
              <w:bottom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P1</w:t>
            </w:r>
          </w:p>
        </w:tc>
        <w:tc>
          <w:tcPr>
            <w:tcW w:w="1985" w:type="dxa"/>
            <w:tcBorders>
              <w:top w:val="single" w:sz="4" w:space="0" w:color="auto"/>
              <w:bottom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200,29</w:t>
            </w:r>
          </w:p>
        </w:tc>
        <w:tc>
          <w:tcPr>
            <w:tcW w:w="2161" w:type="dxa"/>
            <w:tcBorders>
              <w:top w:val="single" w:sz="4" w:space="0" w:color="auto"/>
              <w:bottom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206,37</w:t>
            </w:r>
          </w:p>
        </w:tc>
        <w:tc>
          <w:tcPr>
            <w:tcW w:w="1937" w:type="dxa"/>
            <w:tcBorders>
              <w:top w:val="single" w:sz="4" w:space="0" w:color="auto"/>
              <w:bottom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209,09</w:t>
            </w:r>
          </w:p>
        </w:tc>
        <w:tc>
          <w:tcPr>
            <w:tcW w:w="1804" w:type="dxa"/>
            <w:tcBorders>
              <w:top w:val="single" w:sz="4" w:space="0" w:color="auto"/>
              <w:bottom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205,25</w:t>
            </w:r>
            <w:r w:rsidRPr="006E5C2E">
              <w:rPr>
                <w:rFonts w:ascii="Arial" w:hAnsi="Arial" w:cs="Arial"/>
                <w:vertAlign w:val="superscript"/>
              </w:rPr>
              <w:t>a</w:t>
            </w:r>
          </w:p>
        </w:tc>
      </w:tr>
      <w:tr w:rsidR="006E5C2E" w:rsidRPr="006E5C2E" w:rsidTr="00633707">
        <w:trPr>
          <w:jc w:val="center"/>
        </w:trPr>
        <w:tc>
          <w:tcPr>
            <w:tcW w:w="1129" w:type="dxa"/>
            <w:tcBorders>
              <w:top w:val="nil"/>
              <w:bottom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P2</w:t>
            </w:r>
          </w:p>
        </w:tc>
        <w:tc>
          <w:tcPr>
            <w:tcW w:w="1985" w:type="dxa"/>
            <w:tcBorders>
              <w:top w:val="nil"/>
              <w:bottom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212,63</w:t>
            </w:r>
          </w:p>
        </w:tc>
        <w:tc>
          <w:tcPr>
            <w:tcW w:w="2161" w:type="dxa"/>
            <w:tcBorders>
              <w:top w:val="nil"/>
              <w:bottom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206,8</w:t>
            </w:r>
          </w:p>
        </w:tc>
        <w:tc>
          <w:tcPr>
            <w:tcW w:w="1937" w:type="dxa"/>
            <w:tcBorders>
              <w:top w:val="nil"/>
              <w:bottom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220,09</w:t>
            </w:r>
          </w:p>
        </w:tc>
        <w:tc>
          <w:tcPr>
            <w:tcW w:w="1804" w:type="dxa"/>
            <w:tcBorders>
              <w:top w:val="nil"/>
              <w:bottom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213,17</w:t>
            </w:r>
            <w:r w:rsidRPr="006E5C2E">
              <w:rPr>
                <w:rFonts w:ascii="Arial" w:hAnsi="Arial" w:cs="Arial"/>
                <w:vertAlign w:val="superscript"/>
              </w:rPr>
              <w:t>ab</w:t>
            </w:r>
          </w:p>
        </w:tc>
      </w:tr>
      <w:tr w:rsidR="006E5C2E" w:rsidRPr="006E5C2E" w:rsidTr="00633707">
        <w:trPr>
          <w:jc w:val="center"/>
        </w:trPr>
        <w:tc>
          <w:tcPr>
            <w:tcW w:w="1129" w:type="dxa"/>
            <w:tcBorders>
              <w:top w:val="nil"/>
              <w:bottom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P3</w:t>
            </w:r>
          </w:p>
        </w:tc>
        <w:tc>
          <w:tcPr>
            <w:tcW w:w="1985" w:type="dxa"/>
            <w:tcBorders>
              <w:top w:val="nil"/>
              <w:bottom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232,57</w:t>
            </w:r>
          </w:p>
        </w:tc>
        <w:tc>
          <w:tcPr>
            <w:tcW w:w="2161" w:type="dxa"/>
            <w:tcBorders>
              <w:top w:val="nil"/>
              <w:bottom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232,57</w:t>
            </w:r>
          </w:p>
        </w:tc>
        <w:tc>
          <w:tcPr>
            <w:tcW w:w="1937" w:type="dxa"/>
            <w:tcBorders>
              <w:top w:val="nil"/>
              <w:bottom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238,89</w:t>
            </w:r>
          </w:p>
        </w:tc>
        <w:tc>
          <w:tcPr>
            <w:tcW w:w="1804" w:type="dxa"/>
            <w:tcBorders>
              <w:top w:val="nil"/>
              <w:bottom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235,03</w:t>
            </w:r>
            <w:r w:rsidRPr="006E5C2E">
              <w:rPr>
                <w:rFonts w:ascii="Arial" w:hAnsi="Arial" w:cs="Arial"/>
                <w:vertAlign w:val="superscript"/>
              </w:rPr>
              <w:t>c</w:t>
            </w:r>
          </w:p>
        </w:tc>
      </w:tr>
      <w:tr w:rsidR="006E5C2E" w:rsidRPr="006E5C2E" w:rsidTr="00633707">
        <w:trPr>
          <w:jc w:val="center"/>
        </w:trPr>
        <w:tc>
          <w:tcPr>
            <w:tcW w:w="1129" w:type="dxa"/>
            <w:tcBorders>
              <w:top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P4</w:t>
            </w:r>
          </w:p>
        </w:tc>
        <w:tc>
          <w:tcPr>
            <w:tcW w:w="1985" w:type="dxa"/>
            <w:tcBorders>
              <w:top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215,17</w:t>
            </w:r>
          </w:p>
        </w:tc>
        <w:tc>
          <w:tcPr>
            <w:tcW w:w="2161" w:type="dxa"/>
            <w:tcBorders>
              <w:top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216,54</w:t>
            </w:r>
          </w:p>
        </w:tc>
        <w:tc>
          <w:tcPr>
            <w:tcW w:w="1937" w:type="dxa"/>
            <w:tcBorders>
              <w:top w:val="nil"/>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215,63</w:t>
            </w:r>
          </w:p>
        </w:tc>
        <w:tc>
          <w:tcPr>
            <w:tcW w:w="1804" w:type="dxa"/>
            <w:tcBorders>
              <w:top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215,78</w:t>
            </w:r>
            <w:r w:rsidRPr="006E5C2E">
              <w:rPr>
                <w:rFonts w:ascii="Arial" w:hAnsi="Arial" w:cs="Arial"/>
                <w:vertAlign w:val="superscript"/>
              </w:rPr>
              <w:t>b</w:t>
            </w:r>
          </w:p>
        </w:tc>
      </w:tr>
    </w:tbl>
    <w:p w:rsidR="006E5C2E" w:rsidRPr="006E5C2E" w:rsidRDefault="006E5C2E" w:rsidP="006E5C2E">
      <w:pPr>
        <w:spacing w:after="0" w:line="276" w:lineRule="auto"/>
        <w:jc w:val="both"/>
        <w:rPr>
          <w:rFonts w:ascii="Arial" w:hAnsi="Arial" w:cs="Arial"/>
        </w:rPr>
      </w:pPr>
      <w:r w:rsidRPr="006E5C2E">
        <w:rPr>
          <w:rFonts w:ascii="Arial" w:hAnsi="Arial" w:cs="Arial"/>
        </w:rPr>
        <w:t>Keterangan : s = signifikan</w:t>
      </w:r>
    </w:p>
    <w:p w:rsidR="006E5C2E" w:rsidRPr="006E5C2E" w:rsidRDefault="006E5C2E" w:rsidP="006E5C2E">
      <w:pPr>
        <w:spacing w:line="276" w:lineRule="auto"/>
        <w:ind w:left="1560"/>
        <w:jc w:val="both"/>
        <w:rPr>
          <w:rFonts w:ascii="Arial" w:hAnsi="Arial" w:cs="Arial"/>
        </w:rPr>
      </w:pPr>
      <w:r w:rsidRPr="006E5C2E">
        <w:rPr>
          <w:rFonts w:ascii="Arial" w:hAnsi="Arial" w:cs="Arial"/>
        </w:rPr>
        <w:t>Rerata dengan superskrip yang berbeda pada kolom yang sama menunjukkan perbedaan yang nyata (P≤0,05)</w:t>
      </w:r>
    </w:p>
    <w:p w:rsidR="006E5C2E" w:rsidRDefault="006E5C2E" w:rsidP="006E5C2E">
      <w:pPr>
        <w:spacing w:after="0" w:line="360" w:lineRule="auto"/>
        <w:ind w:firstLine="720"/>
        <w:jc w:val="both"/>
        <w:rPr>
          <w:rFonts w:ascii="Arial" w:eastAsia="Times New Roman" w:hAnsi="Arial" w:cs="Arial"/>
          <w:lang w:val="en-US"/>
        </w:rPr>
      </w:pPr>
      <w:r w:rsidRPr="006E5C2E">
        <w:rPr>
          <w:rFonts w:ascii="Arial" w:hAnsi="Arial" w:cs="Arial"/>
        </w:rPr>
        <w:t xml:space="preserve">Herdiana dkk (2014) menyatakan bahwa pertumbuhan berat badan sangat dipengaruhi oleh kandungan nutrisi terutama protein yang merupakan bahan utama penyusun otot. Dengan demikian, jika konsumsi pakan meningkat pada perlakuan imbuhan rempah dan </w:t>
      </w:r>
      <w:r w:rsidRPr="006E5C2E">
        <w:rPr>
          <w:rFonts w:ascii="Arial" w:hAnsi="Arial" w:cs="Arial"/>
          <w:i/>
        </w:rPr>
        <w:t>L-Carnitine</w:t>
      </w:r>
      <w:r w:rsidRPr="006E5C2E">
        <w:rPr>
          <w:rFonts w:ascii="Arial" w:hAnsi="Arial" w:cs="Arial"/>
        </w:rPr>
        <w:t xml:space="preserve">, maka peningkatan bobot badan juga akan mengalami peningkatan. Penambahan </w:t>
      </w:r>
      <w:r w:rsidRPr="006E5C2E">
        <w:rPr>
          <w:rFonts w:ascii="Arial" w:eastAsia="Times New Roman" w:hAnsi="Arial" w:cs="Arial"/>
          <w:i/>
          <w:lang w:val="en-US"/>
        </w:rPr>
        <w:t>L-</w:t>
      </w:r>
      <w:proofErr w:type="spellStart"/>
      <w:r w:rsidRPr="006E5C2E">
        <w:rPr>
          <w:rFonts w:ascii="Arial" w:eastAsia="Times New Roman" w:hAnsi="Arial" w:cs="Arial"/>
          <w:i/>
          <w:lang w:val="en-US"/>
        </w:rPr>
        <w:t>Carnitin</w:t>
      </w:r>
      <w:proofErr w:type="spellEnd"/>
      <w:r w:rsidRPr="006E5C2E">
        <w:rPr>
          <w:rFonts w:ascii="Arial" w:eastAsia="Times New Roman" w:hAnsi="Arial" w:cs="Arial"/>
          <w:i/>
        </w:rPr>
        <w:t>e</w:t>
      </w:r>
      <w:r w:rsidRPr="006E5C2E">
        <w:rPr>
          <w:rFonts w:ascii="Arial" w:eastAsia="Times New Roman" w:hAnsi="Arial" w:cs="Arial"/>
          <w:lang w:val="en-US"/>
        </w:rPr>
        <w:t xml:space="preserve"> </w:t>
      </w:r>
      <w:proofErr w:type="spellStart"/>
      <w:r w:rsidRPr="006E5C2E">
        <w:rPr>
          <w:rFonts w:ascii="Arial" w:eastAsia="Times New Roman" w:hAnsi="Arial" w:cs="Arial"/>
          <w:lang w:val="en-US"/>
        </w:rPr>
        <w:t>mempunyai</w:t>
      </w:r>
      <w:proofErr w:type="spellEnd"/>
      <w:r w:rsidRPr="006E5C2E">
        <w:rPr>
          <w:rFonts w:ascii="Arial" w:eastAsia="Times New Roman" w:hAnsi="Arial" w:cs="Arial"/>
          <w:lang w:val="en-US"/>
        </w:rPr>
        <w:t xml:space="preserve"> </w:t>
      </w:r>
      <w:proofErr w:type="spellStart"/>
      <w:r w:rsidRPr="006E5C2E">
        <w:rPr>
          <w:rFonts w:ascii="Arial" w:eastAsia="Times New Roman" w:hAnsi="Arial" w:cs="Arial"/>
          <w:lang w:val="en-US"/>
        </w:rPr>
        <w:t>potensi</w:t>
      </w:r>
      <w:proofErr w:type="spellEnd"/>
      <w:r w:rsidRPr="006E5C2E">
        <w:rPr>
          <w:rFonts w:ascii="Arial" w:eastAsia="Times New Roman" w:hAnsi="Arial" w:cs="Arial"/>
          <w:lang w:val="en-US"/>
        </w:rPr>
        <w:t xml:space="preserve"> yang </w:t>
      </w:r>
      <w:proofErr w:type="spellStart"/>
      <w:r w:rsidRPr="006E5C2E">
        <w:rPr>
          <w:rFonts w:ascii="Arial" w:eastAsia="Times New Roman" w:hAnsi="Arial" w:cs="Arial"/>
          <w:lang w:val="en-US"/>
        </w:rPr>
        <w:t>positif</w:t>
      </w:r>
      <w:proofErr w:type="spellEnd"/>
      <w:r w:rsidRPr="006E5C2E">
        <w:rPr>
          <w:rFonts w:ascii="Arial" w:eastAsia="Times New Roman" w:hAnsi="Arial" w:cs="Arial"/>
        </w:rPr>
        <w:t xml:space="preserve"> </w:t>
      </w:r>
      <w:proofErr w:type="spellStart"/>
      <w:r w:rsidRPr="006E5C2E">
        <w:rPr>
          <w:rFonts w:ascii="Arial" w:eastAsia="Times New Roman" w:hAnsi="Arial" w:cs="Arial"/>
          <w:lang w:val="en-US"/>
        </w:rPr>
        <w:t>untuk</w:t>
      </w:r>
      <w:proofErr w:type="spellEnd"/>
      <w:r w:rsidRPr="006E5C2E">
        <w:rPr>
          <w:rFonts w:ascii="Arial" w:eastAsia="Times New Roman" w:hAnsi="Arial" w:cs="Arial"/>
          <w:lang w:val="en-US"/>
        </w:rPr>
        <w:t xml:space="preserve"> </w:t>
      </w:r>
      <w:proofErr w:type="spellStart"/>
      <w:r w:rsidRPr="006E5C2E">
        <w:rPr>
          <w:rFonts w:ascii="Arial" w:eastAsia="Times New Roman" w:hAnsi="Arial" w:cs="Arial"/>
          <w:lang w:val="en-US"/>
        </w:rPr>
        <w:t>meningkatkan</w:t>
      </w:r>
      <w:proofErr w:type="spellEnd"/>
      <w:r w:rsidRPr="006E5C2E">
        <w:rPr>
          <w:rFonts w:ascii="Arial" w:eastAsia="Times New Roman" w:hAnsi="Arial" w:cs="Arial"/>
          <w:lang w:val="en-US"/>
        </w:rPr>
        <w:t xml:space="preserve"> </w:t>
      </w:r>
      <w:proofErr w:type="spellStart"/>
      <w:r w:rsidRPr="006E5C2E">
        <w:rPr>
          <w:rFonts w:ascii="Arial" w:eastAsia="Times New Roman" w:hAnsi="Arial" w:cs="Arial"/>
          <w:lang w:val="en-US"/>
        </w:rPr>
        <w:t>pertumbuhan</w:t>
      </w:r>
      <w:proofErr w:type="spellEnd"/>
      <w:r w:rsidRPr="006E5C2E">
        <w:rPr>
          <w:rFonts w:ascii="Arial" w:eastAsia="Times New Roman" w:hAnsi="Arial" w:cs="Arial"/>
          <w:lang w:val="en-US"/>
        </w:rPr>
        <w:t xml:space="preserve"> </w:t>
      </w:r>
      <w:proofErr w:type="spellStart"/>
      <w:r w:rsidRPr="006E5C2E">
        <w:rPr>
          <w:rFonts w:ascii="Arial" w:eastAsia="Times New Roman" w:hAnsi="Arial" w:cs="Arial"/>
          <w:lang w:val="en-US"/>
        </w:rPr>
        <w:t>dan</w:t>
      </w:r>
      <w:proofErr w:type="spellEnd"/>
      <w:r w:rsidRPr="006E5C2E">
        <w:rPr>
          <w:rFonts w:ascii="Arial" w:eastAsia="Times New Roman" w:hAnsi="Arial" w:cs="Arial"/>
        </w:rPr>
        <w:t xml:space="preserve"> </w:t>
      </w:r>
      <w:proofErr w:type="spellStart"/>
      <w:r w:rsidRPr="006E5C2E">
        <w:rPr>
          <w:rFonts w:ascii="Arial" w:eastAsia="Times New Roman" w:hAnsi="Arial" w:cs="Arial"/>
          <w:lang w:val="en-US"/>
        </w:rPr>
        <w:t>katabolisme</w:t>
      </w:r>
      <w:proofErr w:type="spellEnd"/>
      <w:r w:rsidRPr="006E5C2E">
        <w:rPr>
          <w:rFonts w:ascii="Arial" w:eastAsia="Times New Roman" w:hAnsi="Arial" w:cs="Arial"/>
          <w:lang w:val="en-US"/>
        </w:rPr>
        <w:t xml:space="preserve"> </w:t>
      </w:r>
      <w:proofErr w:type="spellStart"/>
      <w:r w:rsidRPr="006E5C2E">
        <w:rPr>
          <w:rFonts w:ascii="Arial" w:eastAsia="Times New Roman" w:hAnsi="Arial" w:cs="Arial"/>
          <w:lang w:val="en-US"/>
        </w:rPr>
        <w:t>lemak</w:t>
      </w:r>
      <w:proofErr w:type="spellEnd"/>
      <w:r w:rsidRPr="006E5C2E">
        <w:rPr>
          <w:rFonts w:ascii="Arial" w:eastAsia="Times New Roman" w:hAnsi="Arial" w:cs="Arial"/>
          <w:lang w:val="en-US"/>
        </w:rPr>
        <w:t xml:space="preserve"> (</w:t>
      </w:r>
      <w:proofErr w:type="spellStart"/>
      <w:r w:rsidRPr="006E5C2E">
        <w:rPr>
          <w:rFonts w:ascii="Arial" w:eastAsia="Times New Roman" w:hAnsi="Arial" w:cs="Arial"/>
          <w:lang w:val="en-US"/>
        </w:rPr>
        <w:t>Mohseni</w:t>
      </w:r>
      <w:proofErr w:type="spellEnd"/>
      <w:r w:rsidRPr="006E5C2E">
        <w:rPr>
          <w:rFonts w:ascii="Arial" w:eastAsia="Times New Roman" w:hAnsi="Arial" w:cs="Arial"/>
          <w:lang w:val="en-US"/>
        </w:rPr>
        <w:t xml:space="preserve"> </w:t>
      </w:r>
      <w:r w:rsidRPr="006E5C2E">
        <w:rPr>
          <w:rFonts w:ascii="Arial" w:eastAsia="Times New Roman" w:hAnsi="Arial" w:cs="Arial"/>
          <w:i/>
          <w:lang w:val="en-US"/>
        </w:rPr>
        <w:t>et al</w:t>
      </w:r>
      <w:r w:rsidRPr="006E5C2E">
        <w:rPr>
          <w:rFonts w:ascii="Arial" w:eastAsia="Times New Roman" w:hAnsi="Arial" w:cs="Arial"/>
          <w:lang w:val="en-US"/>
        </w:rPr>
        <w:t>., 2008)</w:t>
      </w:r>
      <w:r w:rsidRPr="006E5C2E">
        <w:rPr>
          <w:rFonts w:ascii="Arial" w:eastAsia="Times New Roman" w:hAnsi="Arial" w:cs="Arial"/>
        </w:rPr>
        <w:t xml:space="preserve"> </w:t>
      </w:r>
      <w:proofErr w:type="spellStart"/>
      <w:r w:rsidRPr="006E5C2E">
        <w:rPr>
          <w:rFonts w:ascii="Arial" w:eastAsia="Times New Roman" w:hAnsi="Arial" w:cs="Arial"/>
          <w:lang w:val="en-US"/>
        </w:rPr>
        <w:t>sehingga</w:t>
      </w:r>
      <w:proofErr w:type="spellEnd"/>
      <w:r w:rsidRPr="006E5C2E">
        <w:rPr>
          <w:rFonts w:ascii="Arial" w:eastAsia="Times New Roman" w:hAnsi="Arial" w:cs="Arial"/>
          <w:lang w:val="en-US"/>
        </w:rPr>
        <w:t xml:space="preserve"> </w:t>
      </w:r>
      <w:proofErr w:type="spellStart"/>
      <w:r w:rsidRPr="006E5C2E">
        <w:rPr>
          <w:rFonts w:ascii="Arial" w:eastAsia="Times New Roman" w:hAnsi="Arial" w:cs="Arial"/>
          <w:lang w:val="en-US"/>
        </w:rPr>
        <w:t>sangat</w:t>
      </w:r>
      <w:proofErr w:type="spellEnd"/>
      <w:r w:rsidRPr="006E5C2E">
        <w:rPr>
          <w:rFonts w:ascii="Arial" w:eastAsia="Times New Roman" w:hAnsi="Arial" w:cs="Arial"/>
          <w:lang w:val="en-US"/>
        </w:rPr>
        <w:t xml:space="preserve"> </w:t>
      </w:r>
      <w:proofErr w:type="spellStart"/>
      <w:r w:rsidRPr="006E5C2E">
        <w:rPr>
          <w:rFonts w:ascii="Arial" w:eastAsia="Times New Roman" w:hAnsi="Arial" w:cs="Arial"/>
          <w:lang w:val="en-US"/>
        </w:rPr>
        <w:t>dibutuhkan</w:t>
      </w:r>
      <w:proofErr w:type="spellEnd"/>
      <w:r w:rsidRPr="006E5C2E">
        <w:rPr>
          <w:rFonts w:ascii="Arial" w:eastAsia="Times New Roman" w:hAnsi="Arial" w:cs="Arial"/>
          <w:lang w:val="en-US"/>
        </w:rPr>
        <w:t xml:space="preserve"> </w:t>
      </w:r>
      <w:proofErr w:type="spellStart"/>
      <w:r w:rsidRPr="006E5C2E">
        <w:rPr>
          <w:rFonts w:ascii="Arial" w:eastAsia="Times New Roman" w:hAnsi="Arial" w:cs="Arial"/>
          <w:lang w:val="en-US"/>
        </w:rPr>
        <w:t>dalam</w:t>
      </w:r>
      <w:proofErr w:type="spellEnd"/>
      <w:r w:rsidRPr="006E5C2E">
        <w:rPr>
          <w:rFonts w:ascii="Arial" w:eastAsia="Times New Roman" w:hAnsi="Arial" w:cs="Arial"/>
          <w:lang w:val="en-US"/>
        </w:rPr>
        <w:t xml:space="preserve"> </w:t>
      </w:r>
      <w:proofErr w:type="spellStart"/>
      <w:r w:rsidRPr="006E5C2E">
        <w:rPr>
          <w:rFonts w:ascii="Arial" w:eastAsia="Times New Roman" w:hAnsi="Arial" w:cs="Arial"/>
          <w:lang w:val="en-US"/>
        </w:rPr>
        <w:t>pakan</w:t>
      </w:r>
      <w:proofErr w:type="spellEnd"/>
      <w:r w:rsidRPr="006E5C2E">
        <w:rPr>
          <w:rFonts w:ascii="Arial" w:eastAsia="Times New Roman" w:hAnsi="Arial" w:cs="Arial"/>
        </w:rPr>
        <w:t xml:space="preserve"> </w:t>
      </w:r>
      <w:r w:rsidRPr="006E5C2E">
        <w:rPr>
          <w:rFonts w:ascii="Arial" w:eastAsia="Times New Roman" w:hAnsi="Arial" w:cs="Arial"/>
          <w:lang w:val="en-US"/>
        </w:rPr>
        <w:t xml:space="preserve">yang </w:t>
      </w:r>
      <w:proofErr w:type="spellStart"/>
      <w:r w:rsidRPr="006E5C2E">
        <w:rPr>
          <w:rFonts w:ascii="Arial" w:eastAsia="Times New Roman" w:hAnsi="Arial" w:cs="Arial"/>
          <w:lang w:val="en-US"/>
        </w:rPr>
        <w:t>mengandung</w:t>
      </w:r>
      <w:proofErr w:type="spellEnd"/>
      <w:r w:rsidRPr="006E5C2E">
        <w:rPr>
          <w:rFonts w:ascii="Arial" w:eastAsia="Times New Roman" w:hAnsi="Arial" w:cs="Arial"/>
          <w:lang w:val="en-US"/>
        </w:rPr>
        <w:t xml:space="preserve"> </w:t>
      </w:r>
      <w:proofErr w:type="spellStart"/>
      <w:r w:rsidRPr="006E5C2E">
        <w:rPr>
          <w:rFonts w:ascii="Arial" w:eastAsia="Times New Roman" w:hAnsi="Arial" w:cs="Arial"/>
          <w:lang w:val="en-US"/>
        </w:rPr>
        <w:t>lemak</w:t>
      </w:r>
      <w:proofErr w:type="spellEnd"/>
      <w:r w:rsidRPr="006E5C2E">
        <w:rPr>
          <w:rFonts w:ascii="Arial" w:eastAsia="Times New Roman" w:hAnsi="Arial" w:cs="Arial"/>
          <w:lang w:val="en-US"/>
        </w:rPr>
        <w:t>.</w:t>
      </w:r>
    </w:p>
    <w:p w:rsidR="006E5C2E" w:rsidRDefault="006E5C2E" w:rsidP="006E5C2E">
      <w:pPr>
        <w:spacing w:after="0" w:line="360" w:lineRule="auto"/>
        <w:ind w:firstLine="720"/>
        <w:jc w:val="both"/>
        <w:rPr>
          <w:rFonts w:ascii="Arial" w:hAnsi="Arial" w:cs="Arial"/>
        </w:rPr>
      </w:pPr>
      <w:r w:rsidRPr="006E5C2E">
        <w:rPr>
          <w:rFonts w:ascii="Arial" w:hAnsi="Arial" w:cs="Arial"/>
        </w:rPr>
        <w:t>Adanya perbedaan signifikan pada pertumbuhan bobot badan akibat penambahan imbuhan rempah dan L-Carnitine. Owen  et  al.  (2001)  yang menyatakan  bahwa  L-karnitin  dapat meningkatkan digestible nutrient dan membantu metabolisme  yang  diperlukan  untuk mengoksidasi asam lemak rantai panjang dalam mitokondria,  sehingga  nutrien  yang  dicerna ternak  dapat  menghasilkan  pertambahan  bobot badan  yang  optimal.  Peran  L-Carnitine  pada ransum  (P3) begitu  penting didalam  membantu proses  metabolisme  dalam  tubuh  ternak.</w:t>
      </w:r>
    </w:p>
    <w:p w:rsidR="006E5C2E" w:rsidRDefault="006E5C2E" w:rsidP="006E5C2E">
      <w:pPr>
        <w:spacing w:after="0" w:line="360" w:lineRule="auto"/>
        <w:jc w:val="both"/>
        <w:rPr>
          <w:rFonts w:ascii="Arial" w:hAnsi="Arial" w:cs="Arial"/>
          <w:b/>
        </w:rPr>
      </w:pPr>
      <w:r w:rsidRPr="006E5C2E">
        <w:rPr>
          <w:rFonts w:ascii="Arial" w:hAnsi="Arial" w:cs="Arial"/>
          <w:b/>
        </w:rPr>
        <w:t>Konversi Pakan</w:t>
      </w:r>
    </w:p>
    <w:p w:rsidR="006E5C2E" w:rsidRDefault="006E5C2E" w:rsidP="006E5C2E">
      <w:pPr>
        <w:spacing w:after="0" w:line="360" w:lineRule="auto"/>
        <w:ind w:firstLine="709"/>
        <w:jc w:val="both"/>
        <w:rPr>
          <w:rFonts w:ascii="Arial" w:hAnsi="Arial" w:cs="Arial"/>
        </w:rPr>
      </w:pPr>
      <w:r w:rsidRPr="006E5C2E">
        <w:rPr>
          <w:rFonts w:ascii="Arial" w:hAnsi="Arial" w:cs="Arial"/>
        </w:rPr>
        <w:t xml:space="preserve">Analisis variansi menunjukkan tidak adanya perbedaan signifikan pada konversi pakan (P≤0,05). Hasil ini selaras dengan temuan pada variabel konsumsi dan pertumbuhan bobot badan, dimana rerata konsumsi pakan (Tabel 3) mengalami peningkatan yang diikuti dengan peningkatan rerata pertumbuhan bobot badan (Tabel 4). Menurut Achmanu dkk </w:t>
      </w:r>
      <w:r w:rsidRPr="006E5C2E">
        <w:rPr>
          <w:rFonts w:ascii="Arial" w:hAnsi="Arial" w:cs="Arial"/>
        </w:rPr>
        <w:lastRenderedPageBreak/>
        <w:t>(2011) nilai konversi pakan diperoleh dari rerata konsumsi pakan dibagi pertumbuhan bobot badan. Dengan demikian, peningkatan konsumsi pakan yang diiringi peningkatan pertumbuhan bobot badan menyebabkan nilai konversi pakan tidak berbeda signifikan.</w:t>
      </w:r>
    </w:p>
    <w:p w:rsidR="006E5C2E" w:rsidRPr="006E5C2E" w:rsidRDefault="006E5C2E" w:rsidP="006E5C2E">
      <w:pPr>
        <w:spacing w:after="0" w:line="360" w:lineRule="auto"/>
        <w:rPr>
          <w:rFonts w:ascii="Arial" w:hAnsi="Arial" w:cs="Arial"/>
          <w:szCs w:val="24"/>
        </w:rPr>
      </w:pPr>
      <w:r w:rsidRPr="006E5C2E">
        <w:rPr>
          <w:rFonts w:ascii="Arial" w:hAnsi="Arial" w:cs="Arial"/>
          <w:szCs w:val="24"/>
        </w:rPr>
        <w:t>Tabel Rerata konversi pakan itik lokal jantan berbagai perlakuan</w:t>
      </w:r>
    </w:p>
    <w:tbl>
      <w:tblPr>
        <w:tblW w:w="0" w:type="auto"/>
        <w:jc w:val="center"/>
        <w:tblBorders>
          <w:top w:val="double" w:sz="4" w:space="0" w:color="auto"/>
          <w:bottom w:val="single" w:sz="4" w:space="0" w:color="auto"/>
          <w:insideH w:val="single" w:sz="4" w:space="0" w:color="auto"/>
        </w:tblBorders>
        <w:tblLook w:val="04A0" w:firstRow="1" w:lastRow="0" w:firstColumn="1" w:lastColumn="0" w:noHBand="0" w:noVBand="1"/>
      </w:tblPr>
      <w:tblGrid>
        <w:gridCol w:w="1207"/>
        <w:gridCol w:w="1966"/>
        <w:gridCol w:w="2141"/>
        <w:gridCol w:w="1920"/>
        <w:gridCol w:w="1792"/>
      </w:tblGrid>
      <w:tr w:rsidR="006E5C2E" w:rsidRPr="006E5C2E" w:rsidTr="00633707">
        <w:trPr>
          <w:jc w:val="center"/>
        </w:trPr>
        <w:tc>
          <w:tcPr>
            <w:tcW w:w="1129" w:type="dxa"/>
            <w:vMerge w:val="restart"/>
            <w:tcBorders>
              <w:top w:val="thinThickSmallGap" w:sz="12" w:space="0" w:color="auto"/>
            </w:tcBorders>
            <w:shd w:val="clear" w:color="auto" w:fill="auto"/>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Perlakuan</w:t>
            </w:r>
          </w:p>
        </w:tc>
        <w:tc>
          <w:tcPr>
            <w:tcW w:w="6083" w:type="dxa"/>
            <w:gridSpan w:val="3"/>
            <w:tcBorders>
              <w:top w:val="thinThickSmallGap" w:sz="12" w:space="0" w:color="auto"/>
            </w:tcBorders>
            <w:shd w:val="clear" w:color="auto" w:fill="auto"/>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Ulangan</w:t>
            </w:r>
          </w:p>
        </w:tc>
        <w:tc>
          <w:tcPr>
            <w:tcW w:w="1804" w:type="dxa"/>
            <w:vMerge w:val="restart"/>
            <w:tcBorders>
              <w:top w:val="thinThickSmallGap" w:sz="12" w:space="0" w:color="auto"/>
            </w:tcBorders>
            <w:shd w:val="clear" w:color="auto" w:fill="auto"/>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Rerata</w:t>
            </w:r>
          </w:p>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(ns)</w:t>
            </w:r>
          </w:p>
        </w:tc>
      </w:tr>
      <w:tr w:rsidR="006E5C2E" w:rsidRPr="006E5C2E" w:rsidTr="00633707">
        <w:trPr>
          <w:jc w:val="center"/>
        </w:trPr>
        <w:tc>
          <w:tcPr>
            <w:tcW w:w="1129" w:type="dxa"/>
            <w:vMerge/>
            <w:tcBorders>
              <w:bottom w:val="single" w:sz="4" w:space="0" w:color="auto"/>
            </w:tcBorders>
            <w:shd w:val="clear" w:color="auto" w:fill="auto"/>
          </w:tcPr>
          <w:p w:rsidR="006E5C2E" w:rsidRPr="006E5C2E" w:rsidRDefault="006E5C2E" w:rsidP="006E5C2E">
            <w:pPr>
              <w:spacing w:after="0" w:line="360" w:lineRule="auto"/>
              <w:rPr>
                <w:rFonts w:ascii="Arial" w:hAnsi="Arial" w:cs="Arial"/>
                <w:szCs w:val="24"/>
              </w:rPr>
            </w:pPr>
          </w:p>
        </w:tc>
        <w:tc>
          <w:tcPr>
            <w:tcW w:w="1985" w:type="dxa"/>
            <w:tcBorders>
              <w:bottom w:val="single" w:sz="4" w:space="0" w:color="auto"/>
            </w:tcBorders>
            <w:shd w:val="clear" w:color="auto" w:fill="auto"/>
            <w:vAlign w:val="center"/>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1</w:t>
            </w:r>
          </w:p>
        </w:tc>
        <w:tc>
          <w:tcPr>
            <w:tcW w:w="2161" w:type="dxa"/>
            <w:tcBorders>
              <w:bottom w:val="single" w:sz="4" w:space="0" w:color="auto"/>
            </w:tcBorders>
            <w:shd w:val="clear" w:color="auto" w:fill="auto"/>
            <w:vAlign w:val="center"/>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2</w:t>
            </w:r>
          </w:p>
        </w:tc>
        <w:tc>
          <w:tcPr>
            <w:tcW w:w="1937" w:type="dxa"/>
            <w:tcBorders>
              <w:bottom w:val="single" w:sz="4" w:space="0" w:color="auto"/>
            </w:tcBorders>
            <w:shd w:val="clear" w:color="auto" w:fill="auto"/>
            <w:vAlign w:val="center"/>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3</w:t>
            </w:r>
          </w:p>
        </w:tc>
        <w:tc>
          <w:tcPr>
            <w:tcW w:w="1804" w:type="dxa"/>
            <w:vMerge/>
            <w:tcBorders>
              <w:bottom w:val="single" w:sz="4" w:space="0" w:color="auto"/>
            </w:tcBorders>
            <w:shd w:val="clear" w:color="auto" w:fill="auto"/>
          </w:tcPr>
          <w:p w:rsidR="006E5C2E" w:rsidRPr="006E5C2E" w:rsidRDefault="006E5C2E" w:rsidP="006E5C2E">
            <w:pPr>
              <w:spacing w:after="0" w:line="360" w:lineRule="auto"/>
              <w:rPr>
                <w:rFonts w:ascii="Arial" w:hAnsi="Arial" w:cs="Arial"/>
                <w:szCs w:val="24"/>
              </w:rPr>
            </w:pPr>
          </w:p>
        </w:tc>
      </w:tr>
      <w:tr w:rsidR="006E5C2E" w:rsidRPr="006E5C2E" w:rsidTr="00633707">
        <w:trPr>
          <w:jc w:val="center"/>
        </w:trPr>
        <w:tc>
          <w:tcPr>
            <w:tcW w:w="1129" w:type="dxa"/>
            <w:tcBorders>
              <w:top w:val="single" w:sz="4" w:space="0" w:color="auto"/>
              <w:bottom w:val="nil"/>
            </w:tcBorders>
            <w:shd w:val="clear" w:color="auto" w:fill="auto"/>
            <w:vAlign w:val="center"/>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P1</w:t>
            </w:r>
          </w:p>
        </w:tc>
        <w:tc>
          <w:tcPr>
            <w:tcW w:w="1985" w:type="dxa"/>
            <w:tcBorders>
              <w:top w:val="single" w:sz="4" w:space="0" w:color="auto"/>
              <w:bottom w:val="nil"/>
            </w:tcBorders>
            <w:shd w:val="clear" w:color="auto" w:fill="auto"/>
          </w:tcPr>
          <w:p w:rsidR="006E5C2E" w:rsidRPr="006E5C2E" w:rsidRDefault="006E5C2E" w:rsidP="006E5C2E">
            <w:pPr>
              <w:spacing w:after="0" w:line="360" w:lineRule="auto"/>
              <w:jc w:val="right"/>
              <w:rPr>
                <w:rFonts w:ascii="Arial" w:hAnsi="Arial" w:cs="Arial"/>
                <w:szCs w:val="24"/>
              </w:rPr>
            </w:pPr>
            <w:r w:rsidRPr="006E5C2E">
              <w:rPr>
                <w:rFonts w:ascii="Arial" w:hAnsi="Arial" w:cs="Arial"/>
                <w:szCs w:val="24"/>
              </w:rPr>
              <w:t xml:space="preserve">3,60 </w:t>
            </w:r>
          </w:p>
        </w:tc>
        <w:tc>
          <w:tcPr>
            <w:tcW w:w="2161" w:type="dxa"/>
            <w:tcBorders>
              <w:top w:val="single" w:sz="4" w:space="0" w:color="auto"/>
              <w:bottom w:val="nil"/>
            </w:tcBorders>
            <w:shd w:val="clear" w:color="auto" w:fill="auto"/>
          </w:tcPr>
          <w:p w:rsidR="006E5C2E" w:rsidRPr="006E5C2E" w:rsidRDefault="006E5C2E" w:rsidP="006E5C2E">
            <w:pPr>
              <w:spacing w:after="0" w:line="360" w:lineRule="auto"/>
              <w:jc w:val="right"/>
              <w:rPr>
                <w:rFonts w:ascii="Arial" w:hAnsi="Arial" w:cs="Arial"/>
                <w:szCs w:val="24"/>
              </w:rPr>
            </w:pPr>
            <w:r w:rsidRPr="006E5C2E">
              <w:rPr>
                <w:rFonts w:ascii="Arial" w:hAnsi="Arial" w:cs="Arial"/>
                <w:szCs w:val="24"/>
              </w:rPr>
              <w:t xml:space="preserve">3,54  </w:t>
            </w:r>
          </w:p>
        </w:tc>
        <w:tc>
          <w:tcPr>
            <w:tcW w:w="1937" w:type="dxa"/>
            <w:tcBorders>
              <w:top w:val="single" w:sz="4" w:space="0" w:color="auto"/>
              <w:bottom w:val="nil"/>
            </w:tcBorders>
            <w:shd w:val="clear" w:color="auto" w:fill="auto"/>
          </w:tcPr>
          <w:p w:rsidR="006E5C2E" w:rsidRPr="006E5C2E" w:rsidRDefault="006E5C2E" w:rsidP="006E5C2E">
            <w:pPr>
              <w:spacing w:after="0" w:line="360" w:lineRule="auto"/>
              <w:jc w:val="right"/>
              <w:rPr>
                <w:rFonts w:ascii="Arial" w:hAnsi="Arial" w:cs="Arial"/>
                <w:szCs w:val="24"/>
              </w:rPr>
            </w:pPr>
            <w:r w:rsidRPr="006E5C2E">
              <w:rPr>
                <w:rFonts w:ascii="Arial" w:hAnsi="Arial" w:cs="Arial"/>
                <w:szCs w:val="24"/>
              </w:rPr>
              <w:t xml:space="preserve">3,55  </w:t>
            </w:r>
          </w:p>
        </w:tc>
        <w:tc>
          <w:tcPr>
            <w:tcW w:w="1804" w:type="dxa"/>
            <w:tcBorders>
              <w:top w:val="single" w:sz="4" w:space="0" w:color="auto"/>
              <w:bottom w:val="nil"/>
            </w:tcBorders>
            <w:shd w:val="clear" w:color="auto" w:fill="auto"/>
            <w:vAlign w:val="center"/>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3,56</w:t>
            </w:r>
          </w:p>
        </w:tc>
      </w:tr>
      <w:tr w:rsidR="006E5C2E" w:rsidRPr="006E5C2E" w:rsidTr="00633707">
        <w:trPr>
          <w:jc w:val="center"/>
        </w:trPr>
        <w:tc>
          <w:tcPr>
            <w:tcW w:w="1129" w:type="dxa"/>
            <w:tcBorders>
              <w:top w:val="nil"/>
              <w:bottom w:val="nil"/>
            </w:tcBorders>
            <w:shd w:val="clear" w:color="auto" w:fill="auto"/>
            <w:vAlign w:val="center"/>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P2</w:t>
            </w:r>
          </w:p>
        </w:tc>
        <w:tc>
          <w:tcPr>
            <w:tcW w:w="1985" w:type="dxa"/>
            <w:tcBorders>
              <w:top w:val="nil"/>
              <w:bottom w:val="nil"/>
            </w:tcBorders>
            <w:shd w:val="clear" w:color="auto" w:fill="auto"/>
          </w:tcPr>
          <w:p w:rsidR="006E5C2E" w:rsidRPr="006E5C2E" w:rsidRDefault="006E5C2E" w:rsidP="006E5C2E">
            <w:pPr>
              <w:spacing w:after="0" w:line="360" w:lineRule="auto"/>
              <w:jc w:val="right"/>
              <w:rPr>
                <w:rFonts w:ascii="Arial" w:hAnsi="Arial" w:cs="Arial"/>
                <w:szCs w:val="24"/>
              </w:rPr>
            </w:pPr>
            <w:r w:rsidRPr="006E5C2E">
              <w:rPr>
                <w:rFonts w:ascii="Arial" w:hAnsi="Arial" w:cs="Arial"/>
                <w:szCs w:val="24"/>
              </w:rPr>
              <w:t>4,22</w:t>
            </w:r>
          </w:p>
        </w:tc>
        <w:tc>
          <w:tcPr>
            <w:tcW w:w="2161" w:type="dxa"/>
            <w:tcBorders>
              <w:top w:val="nil"/>
              <w:bottom w:val="nil"/>
            </w:tcBorders>
            <w:shd w:val="clear" w:color="auto" w:fill="auto"/>
          </w:tcPr>
          <w:p w:rsidR="006E5C2E" w:rsidRPr="006E5C2E" w:rsidRDefault="006E5C2E" w:rsidP="006E5C2E">
            <w:pPr>
              <w:spacing w:after="0" w:line="360" w:lineRule="auto"/>
              <w:jc w:val="right"/>
              <w:rPr>
                <w:rFonts w:ascii="Arial" w:hAnsi="Arial" w:cs="Arial"/>
                <w:szCs w:val="24"/>
              </w:rPr>
            </w:pPr>
            <w:r w:rsidRPr="006E5C2E">
              <w:rPr>
                <w:rFonts w:ascii="Arial" w:hAnsi="Arial" w:cs="Arial"/>
                <w:szCs w:val="24"/>
              </w:rPr>
              <w:t xml:space="preserve"> 4,20 </w:t>
            </w:r>
          </w:p>
        </w:tc>
        <w:tc>
          <w:tcPr>
            <w:tcW w:w="1937" w:type="dxa"/>
            <w:tcBorders>
              <w:top w:val="nil"/>
              <w:bottom w:val="nil"/>
            </w:tcBorders>
            <w:shd w:val="clear" w:color="auto" w:fill="auto"/>
          </w:tcPr>
          <w:p w:rsidR="006E5C2E" w:rsidRPr="006E5C2E" w:rsidRDefault="006E5C2E" w:rsidP="006E5C2E">
            <w:pPr>
              <w:spacing w:after="0" w:line="360" w:lineRule="auto"/>
              <w:jc w:val="right"/>
              <w:rPr>
                <w:rFonts w:ascii="Arial" w:hAnsi="Arial" w:cs="Arial"/>
                <w:szCs w:val="24"/>
              </w:rPr>
            </w:pPr>
            <w:r w:rsidRPr="006E5C2E">
              <w:rPr>
                <w:rFonts w:ascii="Arial" w:hAnsi="Arial" w:cs="Arial"/>
                <w:szCs w:val="24"/>
              </w:rPr>
              <w:t>3,43</w:t>
            </w:r>
          </w:p>
        </w:tc>
        <w:tc>
          <w:tcPr>
            <w:tcW w:w="1804" w:type="dxa"/>
            <w:tcBorders>
              <w:top w:val="nil"/>
              <w:bottom w:val="nil"/>
            </w:tcBorders>
            <w:shd w:val="clear" w:color="auto" w:fill="auto"/>
            <w:vAlign w:val="center"/>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3,95</w:t>
            </w:r>
          </w:p>
        </w:tc>
      </w:tr>
      <w:tr w:rsidR="006E5C2E" w:rsidRPr="006E5C2E" w:rsidTr="00633707">
        <w:trPr>
          <w:jc w:val="center"/>
        </w:trPr>
        <w:tc>
          <w:tcPr>
            <w:tcW w:w="1129" w:type="dxa"/>
            <w:tcBorders>
              <w:top w:val="nil"/>
              <w:bottom w:val="nil"/>
            </w:tcBorders>
            <w:shd w:val="clear" w:color="auto" w:fill="auto"/>
            <w:vAlign w:val="center"/>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P3</w:t>
            </w:r>
          </w:p>
        </w:tc>
        <w:tc>
          <w:tcPr>
            <w:tcW w:w="1985" w:type="dxa"/>
            <w:tcBorders>
              <w:top w:val="nil"/>
              <w:bottom w:val="nil"/>
            </w:tcBorders>
            <w:shd w:val="clear" w:color="auto" w:fill="auto"/>
          </w:tcPr>
          <w:p w:rsidR="006E5C2E" w:rsidRPr="006E5C2E" w:rsidRDefault="006E5C2E" w:rsidP="006E5C2E">
            <w:pPr>
              <w:spacing w:after="0" w:line="360" w:lineRule="auto"/>
              <w:jc w:val="right"/>
              <w:rPr>
                <w:rFonts w:ascii="Arial" w:hAnsi="Arial" w:cs="Arial"/>
                <w:szCs w:val="24"/>
              </w:rPr>
            </w:pPr>
            <w:r w:rsidRPr="006E5C2E">
              <w:rPr>
                <w:rFonts w:ascii="Arial" w:hAnsi="Arial" w:cs="Arial"/>
                <w:szCs w:val="24"/>
              </w:rPr>
              <w:t xml:space="preserve"> 3,30 </w:t>
            </w:r>
          </w:p>
        </w:tc>
        <w:tc>
          <w:tcPr>
            <w:tcW w:w="2161" w:type="dxa"/>
            <w:tcBorders>
              <w:top w:val="nil"/>
              <w:bottom w:val="nil"/>
            </w:tcBorders>
            <w:shd w:val="clear" w:color="auto" w:fill="auto"/>
          </w:tcPr>
          <w:p w:rsidR="006E5C2E" w:rsidRPr="006E5C2E" w:rsidRDefault="006E5C2E" w:rsidP="006E5C2E">
            <w:pPr>
              <w:spacing w:after="0" w:line="360" w:lineRule="auto"/>
              <w:jc w:val="right"/>
              <w:rPr>
                <w:rFonts w:ascii="Arial" w:hAnsi="Arial" w:cs="Arial"/>
                <w:szCs w:val="24"/>
              </w:rPr>
            </w:pPr>
            <w:r w:rsidRPr="006E5C2E">
              <w:rPr>
                <w:rFonts w:ascii="Arial" w:hAnsi="Arial" w:cs="Arial"/>
                <w:szCs w:val="24"/>
              </w:rPr>
              <w:t xml:space="preserve">4,26 </w:t>
            </w:r>
          </w:p>
        </w:tc>
        <w:tc>
          <w:tcPr>
            <w:tcW w:w="1937" w:type="dxa"/>
            <w:tcBorders>
              <w:top w:val="nil"/>
              <w:bottom w:val="nil"/>
            </w:tcBorders>
            <w:shd w:val="clear" w:color="auto" w:fill="auto"/>
          </w:tcPr>
          <w:p w:rsidR="006E5C2E" w:rsidRPr="006E5C2E" w:rsidRDefault="006E5C2E" w:rsidP="006E5C2E">
            <w:pPr>
              <w:spacing w:after="0" w:line="360" w:lineRule="auto"/>
              <w:jc w:val="right"/>
              <w:rPr>
                <w:rFonts w:ascii="Arial" w:hAnsi="Arial" w:cs="Arial"/>
                <w:szCs w:val="24"/>
              </w:rPr>
            </w:pPr>
            <w:r w:rsidRPr="006E5C2E">
              <w:rPr>
                <w:rFonts w:ascii="Arial" w:hAnsi="Arial" w:cs="Arial"/>
                <w:szCs w:val="24"/>
              </w:rPr>
              <w:t xml:space="preserve">3,57 </w:t>
            </w:r>
          </w:p>
        </w:tc>
        <w:tc>
          <w:tcPr>
            <w:tcW w:w="1804" w:type="dxa"/>
            <w:tcBorders>
              <w:top w:val="nil"/>
              <w:bottom w:val="nil"/>
            </w:tcBorders>
            <w:shd w:val="clear" w:color="auto" w:fill="auto"/>
            <w:vAlign w:val="center"/>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3,71</w:t>
            </w:r>
          </w:p>
        </w:tc>
      </w:tr>
      <w:tr w:rsidR="006E5C2E" w:rsidRPr="006E5C2E" w:rsidTr="00633707">
        <w:trPr>
          <w:jc w:val="center"/>
        </w:trPr>
        <w:tc>
          <w:tcPr>
            <w:tcW w:w="1129" w:type="dxa"/>
            <w:tcBorders>
              <w:top w:val="nil"/>
            </w:tcBorders>
            <w:shd w:val="clear" w:color="auto" w:fill="auto"/>
            <w:vAlign w:val="center"/>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P4</w:t>
            </w:r>
          </w:p>
        </w:tc>
        <w:tc>
          <w:tcPr>
            <w:tcW w:w="1985" w:type="dxa"/>
            <w:tcBorders>
              <w:top w:val="nil"/>
            </w:tcBorders>
            <w:shd w:val="clear" w:color="auto" w:fill="auto"/>
          </w:tcPr>
          <w:p w:rsidR="006E5C2E" w:rsidRPr="006E5C2E" w:rsidRDefault="006E5C2E" w:rsidP="006E5C2E">
            <w:pPr>
              <w:spacing w:after="0" w:line="360" w:lineRule="auto"/>
              <w:jc w:val="right"/>
              <w:rPr>
                <w:rFonts w:ascii="Arial" w:hAnsi="Arial" w:cs="Arial"/>
                <w:szCs w:val="24"/>
              </w:rPr>
            </w:pPr>
            <w:r w:rsidRPr="006E5C2E">
              <w:rPr>
                <w:rFonts w:ascii="Arial" w:hAnsi="Arial" w:cs="Arial"/>
                <w:szCs w:val="24"/>
              </w:rPr>
              <w:t xml:space="preserve">3,91  </w:t>
            </w:r>
          </w:p>
        </w:tc>
        <w:tc>
          <w:tcPr>
            <w:tcW w:w="2161" w:type="dxa"/>
            <w:tcBorders>
              <w:top w:val="nil"/>
            </w:tcBorders>
            <w:shd w:val="clear" w:color="auto" w:fill="auto"/>
          </w:tcPr>
          <w:p w:rsidR="006E5C2E" w:rsidRPr="006E5C2E" w:rsidRDefault="006E5C2E" w:rsidP="006E5C2E">
            <w:pPr>
              <w:spacing w:after="0" w:line="360" w:lineRule="auto"/>
              <w:jc w:val="right"/>
              <w:rPr>
                <w:rFonts w:ascii="Arial" w:hAnsi="Arial" w:cs="Arial"/>
                <w:szCs w:val="24"/>
              </w:rPr>
            </w:pPr>
            <w:r w:rsidRPr="006E5C2E">
              <w:rPr>
                <w:rFonts w:ascii="Arial" w:hAnsi="Arial" w:cs="Arial"/>
                <w:szCs w:val="24"/>
              </w:rPr>
              <w:t xml:space="preserve">3,49 </w:t>
            </w:r>
          </w:p>
        </w:tc>
        <w:tc>
          <w:tcPr>
            <w:tcW w:w="1937" w:type="dxa"/>
            <w:tcBorders>
              <w:top w:val="nil"/>
            </w:tcBorders>
            <w:shd w:val="clear" w:color="auto" w:fill="auto"/>
          </w:tcPr>
          <w:p w:rsidR="006E5C2E" w:rsidRPr="006E5C2E" w:rsidRDefault="006E5C2E" w:rsidP="006E5C2E">
            <w:pPr>
              <w:spacing w:after="0" w:line="360" w:lineRule="auto"/>
              <w:jc w:val="right"/>
              <w:rPr>
                <w:rFonts w:ascii="Arial" w:hAnsi="Arial" w:cs="Arial"/>
                <w:szCs w:val="24"/>
              </w:rPr>
            </w:pPr>
            <w:r w:rsidRPr="006E5C2E">
              <w:rPr>
                <w:rFonts w:ascii="Arial" w:hAnsi="Arial" w:cs="Arial"/>
                <w:szCs w:val="24"/>
              </w:rPr>
              <w:t xml:space="preserve">3,40 </w:t>
            </w:r>
          </w:p>
        </w:tc>
        <w:tc>
          <w:tcPr>
            <w:tcW w:w="1804" w:type="dxa"/>
            <w:tcBorders>
              <w:top w:val="nil"/>
            </w:tcBorders>
            <w:shd w:val="clear" w:color="auto" w:fill="auto"/>
            <w:vAlign w:val="center"/>
          </w:tcPr>
          <w:p w:rsidR="006E5C2E" w:rsidRPr="006E5C2E" w:rsidRDefault="006E5C2E" w:rsidP="006E5C2E">
            <w:pPr>
              <w:spacing w:after="0" w:line="360" w:lineRule="auto"/>
              <w:jc w:val="center"/>
              <w:rPr>
                <w:rFonts w:ascii="Arial" w:hAnsi="Arial" w:cs="Arial"/>
                <w:szCs w:val="24"/>
              </w:rPr>
            </w:pPr>
            <w:r w:rsidRPr="006E5C2E">
              <w:rPr>
                <w:rFonts w:ascii="Arial" w:hAnsi="Arial" w:cs="Arial"/>
                <w:szCs w:val="24"/>
              </w:rPr>
              <w:t>3,60</w:t>
            </w:r>
          </w:p>
        </w:tc>
      </w:tr>
    </w:tbl>
    <w:p w:rsidR="006E5C2E" w:rsidRPr="006E5C2E" w:rsidRDefault="006E5C2E" w:rsidP="006E5C2E">
      <w:pPr>
        <w:spacing w:after="0" w:line="276" w:lineRule="auto"/>
        <w:jc w:val="both"/>
        <w:rPr>
          <w:rFonts w:ascii="Arial" w:hAnsi="Arial" w:cs="Arial"/>
          <w:szCs w:val="24"/>
        </w:rPr>
      </w:pPr>
      <w:r w:rsidRPr="006E5C2E">
        <w:rPr>
          <w:rFonts w:ascii="Arial" w:hAnsi="Arial" w:cs="Arial"/>
          <w:szCs w:val="24"/>
        </w:rPr>
        <w:t>Keterangan : ns = non signifikan</w:t>
      </w:r>
    </w:p>
    <w:p w:rsidR="006E5C2E" w:rsidRPr="006E5C2E" w:rsidRDefault="006E5C2E" w:rsidP="006E5C2E">
      <w:pPr>
        <w:spacing w:line="276" w:lineRule="auto"/>
        <w:ind w:left="1560"/>
        <w:jc w:val="both"/>
        <w:rPr>
          <w:rFonts w:ascii="Arial" w:hAnsi="Arial" w:cs="Arial"/>
          <w:szCs w:val="24"/>
        </w:rPr>
      </w:pPr>
      <w:r w:rsidRPr="006E5C2E">
        <w:rPr>
          <w:rFonts w:ascii="Arial" w:hAnsi="Arial" w:cs="Arial"/>
          <w:szCs w:val="24"/>
        </w:rPr>
        <w:t xml:space="preserve">Rerata dengan superskrip yang berbeda pada kolom yang sama menunjukkan perbedaan yang nyata (P≤0,05) </w:t>
      </w:r>
    </w:p>
    <w:p w:rsidR="006E5C2E" w:rsidRDefault="006E5C2E" w:rsidP="006E5C2E">
      <w:pPr>
        <w:spacing w:after="0" w:line="360" w:lineRule="auto"/>
        <w:ind w:firstLine="709"/>
        <w:jc w:val="both"/>
        <w:rPr>
          <w:rFonts w:ascii="Arial" w:hAnsi="Arial" w:cs="Arial"/>
          <w:szCs w:val="24"/>
          <w:lang w:val="en-US"/>
        </w:rPr>
      </w:pPr>
      <w:r w:rsidRPr="006E5C2E">
        <w:rPr>
          <w:rFonts w:ascii="Arial" w:hAnsi="Arial" w:cs="Arial"/>
          <w:szCs w:val="24"/>
        </w:rPr>
        <w:t>Konversi pakan</w:t>
      </w:r>
      <w:r w:rsidRPr="006E5C2E">
        <w:rPr>
          <w:rFonts w:ascii="Arial" w:hAnsi="Arial" w:cs="Arial"/>
          <w:szCs w:val="24"/>
          <w:lang w:val="en-US"/>
        </w:rPr>
        <w:t xml:space="preserve"> </w:t>
      </w:r>
      <w:proofErr w:type="spellStart"/>
      <w:r w:rsidRPr="006E5C2E">
        <w:rPr>
          <w:rFonts w:ascii="Arial" w:hAnsi="Arial" w:cs="Arial"/>
          <w:szCs w:val="24"/>
          <w:lang w:val="en-US"/>
        </w:rPr>
        <w:t>itik</w:t>
      </w:r>
      <w:proofErr w:type="spellEnd"/>
      <w:r w:rsidRPr="006E5C2E">
        <w:rPr>
          <w:rFonts w:ascii="Arial" w:hAnsi="Arial" w:cs="Arial"/>
          <w:szCs w:val="24"/>
        </w:rPr>
        <w:t xml:space="preserve"> </w:t>
      </w:r>
      <w:proofErr w:type="spellStart"/>
      <w:r w:rsidRPr="006E5C2E">
        <w:rPr>
          <w:rFonts w:ascii="Arial" w:hAnsi="Arial" w:cs="Arial"/>
          <w:szCs w:val="24"/>
          <w:lang w:val="en-US"/>
        </w:rPr>
        <w:t>pedaging</w:t>
      </w:r>
      <w:proofErr w:type="spellEnd"/>
      <w:r w:rsidRPr="006E5C2E">
        <w:rPr>
          <w:rFonts w:ascii="Arial" w:hAnsi="Arial" w:cs="Arial"/>
          <w:szCs w:val="24"/>
          <w:lang w:val="en-US"/>
        </w:rPr>
        <w:t>/</w:t>
      </w:r>
      <w:proofErr w:type="spellStart"/>
      <w:r w:rsidRPr="006E5C2E">
        <w:rPr>
          <w:rFonts w:ascii="Arial" w:hAnsi="Arial" w:cs="Arial"/>
          <w:szCs w:val="24"/>
          <w:lang w:val="en-US"/>
        </w:rPr>
        <w:t>itik</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jantan</w:t>
      </w:r>
      <w:proofErr w:type="spellEnd"/>
      <w:r w:rsidRPr="006E5C2E">
        <w:rPr>
          <w:rFonts w:ascii="Arial" w:hAnsi="Arial" w:cs="Arial"/>
          <w:szCs w:val="24"/>
          <w:lang w:val="en-US"/>
        </w:rPr>
        <w:t xml:space="preserve"> yang </w:t>
      </w:r>
      <w:proofErr w:type="spellStart"/>
      <w:r w:rsidRPr="006E5C2E">
        <w:rPr>
          <w:rFonts w:ascii="Arial" w:hAnsi="Arial" w:cs="Arial"/>
          <w:szCs w:val="24"/>
          <w:lang w:val="en-US"/>
        </w:rPr>
        <w:t>digemukkan</w:t>
      </w:r>
      <w:proofErr w:type="spellEnd"/>
      <w:r w:rsidRPr="006E5C2E">
        <w:rPr>
          <w:rFonts w:ascii="Arial" w:hAnsi="Arial" w:cs="Arial"/>
          <w:szCs w:val="24"/>
          <w:lang w:val="en-US"/>
        </w:rPr>
        <w:t xml:space="preserve"> </w:t>
      </w:r>
      <w:r w:rsidRPr="006E5C2E">
        <w:rPr>
          <w:rFonts w:ascii="Arial" w:hAnsi="Arial" w:cs="Arial"/>
          <w:szCs w:val="24"/>
        </w:rPr>
        <w:t xml:space="preserve">berkisar </w:t>
      </w:r>
      <w:r w:rsidRPr="006E5C2E">
        <w:rPr>
          <w:rFonts w:ascii="Arial" w:hAnsi="Arial" w:cs="Arial"/>
          <w:szCs w:val="24"/>
          <w:lang w:val="en-US"/>
        </w:rPr>
        <w:t>3,2 – 5,0</w:t>
      </w:r>
      <w:r w:rsidRPr="006E5C2E">
        <w:rPr>
          <w:rFonts w:ascii="Arial" w:hAnsi="Arial" w:cs="Arial"/>
          <w:szCs w:val="24"/>
        </w:rPr>
        <w:t xml:space="preserve"> (Anonim, 1998). Hal ini selaras dengan rerata konversi pakan pada penelitian ini yang menunjukkan hasil seperti pada tabel 5 (P1:  3,56;P2: 3,95;P3: 3,71;P4: 3,60) meskipun pertumbuhan bobot badan meningkat namun peningkatan PBB diikuti dengan peningkatan konsumsi pakan menghasilkan konversi pakan yang tinggi.  Selain faktor tersebut p</w:t>
      </w:r>
      <w:proofErr w:type="spellStart"/>
      <w:r w:rsidRPr="006E5C2E">
        <w:rPr>
          <w:rFonts w:ascii="Arial" w:hAnsi="Arial" w:cs="Arial"/>
          <w:szCs w:val="24"/>
          <w:lang w:val="en-US"/>
        </w:rPr>
        <w:t>enggunaan</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pakan</w:t>
      </w:r>
      <w:proofErr w:type="spellEnd"/>
      <w:r w:rsidRPr="006E5C2E">
        <w:rPr>
          <w:rFonts w:ascii="Arial" w:hAnsi="Arial" w:cs="Arial"/>
          <w:szCs w:val="24"/>
          <w:lang w:val="en-US"/>
        </w:rPr>
        <w:t xml:space="preserve"> yang </w:t>
      </w:r>
      <w:proofErr w:type="spellStart"/>
      <w:r w:rsidRPr="006E5C2E">
        <w:rPr>
          <w:rFonts w:ascii="Arial" w:hAnsi="Arial" w:cs="Arial"/>
          <w:szCs w:val="24"/>
          <w:lang w:val="en-US"/>
        </w:rPr>
        <w:t>tidak</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efisien</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pada</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itik</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petelur</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maupun</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pedaging</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menurut</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Ketaren</w:t>
      </w:r>
      <w:proofErr w:type="spellEnd"/>
      <w:r w:rsidRPr="006E5C2E">
        <w:rPr>
          <w:rFonts w:ascii="Arial" w:hAnsi="Arial" w:cs="Arial"/>
          <w:szCs w:val="24"/>
          <w:lang w:val="en-US"/>
        </w:rPr>
        <w:t xml:space="preserve"> (2007) </w:t>
      </w:r>
      <w:proofErr w:type="spellStart"/>
      <w:r w:rsidRPr="006E5C2E">
        <w:rPr>
          <w:rFonts w:ascii="Arial" w:hAnsi="Arial" w:cs="Arial"/>
          <w:szCs w:val="24"/>
          <w:lang w:val="en-US"/>
        </w:rPr>
        <w:t>dapat</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diakibatkan</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oleh</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berbagai</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faktor</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yaitu</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faktor</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genetik</w:t>
      </w:r>
      <w:proofErr w:type="spellEnd"/>
      <w:r w:rsidRPr="006E5C2E">
        <w:rPr>
          <w:rFonts w:ascii="Arial" w:hAnsi="Arial" w:cs="Arial"/>
          <w:szCs w:val="24"/>
          <w:lang w:val="en-US"/>
        </w:rPr>
        <w:t>/</w:t>
      </w:r>
      <w:proofErr w:type="spellStart"/>
      <w:r w:rsidRPr="006E5C2E">
        <w:rPr>
          <w:rFonts w:ascii="Arial" w:hAnsi="Arial" w:cs="Arial"/>
          <w:szCs w:val="24"/>
          <w:lang w:val="en-US"/>
        </w:rPr>
        <w:t>bibit</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banyaknya</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pakan</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tercecer</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dan</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kandungan</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gizi</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pakan</w:t>
      </w:r>
      <w:proofErr w:type="spellEnd"/>
      <w:r w:rsidRPr="006E5C2E">
        <w:rPr>
          <w:rFonts w:ascii="Arial" w:hAnsi="Arial" w:cs="Arial"/>
          <w:szCs w:val="24"/>
          <w:lang w:val="en-US"/>
        </w:rPr>
        <w:t xml:space="preserve"> yang </w:t>
      </w:r>
      <w:proofErr w:type="spellStart"/>
      <w:r w:rsidRPr="006E5C2E">
        <w:rPr>
          <w:rFonts w:ascii="Arial" w:hAnsi="Arial" w:cs="Arial"/>
          <w:szCs w:val="24"/>
          <w:lang w:val="en-US"/>
        </w:rPr>
        <w:t>tidak</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sesuai</w:t>
      </w:r>
      <w:proofErr w:type="spellEnd"/>
      <w:r w:rsidRPr="006E5C2E">
        <w:rPr>
          <w:rFonts w:ascii="Arial" w:hAnsi="Arial" w:cs="Arial"/>
          <w:szCs w:val="24"/>
          <w:lang w:val="en-US"/>
        </w:rPr>
        <w:t xml:space="preserve"> </w:t>
      </w:r>
      <w:proofErr w:type="spellStart"/>
      <w:r w:rsidRPr="006E5C2E">
        <w:rPr>
          <w:rFonts w:ascii="Arial" w:hAnsi="Arial" w:cs="Arial"/>
          <w:szCs w:val="24"/>
          <w:lang w:val="en-US"/>
        </w:rPr>
        <w:t>kebutuhan</w:t>
      </w:r>
      <w:proofErr w:type="spellEnd"/>
      <w:r w:rsidRPr="006E5C2E">
        <w:rPr>
          <w:rFonts w:ascii="Arial" w:hAnsi="Arial" w:cs="Arial"/>
          <w:szCs w:val="24"/>
          <w:lang w:val="en-US"/>
        </w:rPr>
        <w:t>.</w:t>
      </w:r>
    </w:p>
    <w:p w:rsidR="006E5C2E" w:rsidRDefault="006E5C2E" w:rsidP="006E5C2E">
      <w:pPr>
        <w:spacing w:after="0" w:line="360" w:lineRule="auto"/>
        <w:rPr>
          <w:rFonts w:ascii="Arial" w:hAnsi="Arial" w:cs="Arial"/>
          <w:b/>
        </w:rPr>
      </w:pPr>
      <w:r w:rsidRPr="006E5C2E">
        <w:rPr>
          <w:rFonts w:ascii="Arial" w:hAnsi="Arial" w:cs="Arial"/>
          <w:b/>
          <w:i/>
        </w:rPr>
        <w:t>Income Over Feed and Duck Cost</w:t>
      </w:r>
      <w:r w:rsidRPr="006E5C2E">
        <w:rPr>
          <w:rFonts w:ascii="Arial" w:hAnsi="Arial" w:cs="Arial"/>
          <w:b/>
        </w:rPr>
        <w:t xml:space="preserve"> ( IOFDC )</w:t>
      </w:r>
    </w:p>
    <w:p w:rsidR="006E5C2E" w:rsidRDefault="006E5C2E" w:rsidP="006E5C2E">
      <w:pPr>
        <w:spacing w:after="0" w:line="360" w:lineRule="auto"/>
        <w:ind w:firstLine="709"/>
        <w:jc w:val="both"/>
        <w:rPr>
          <w:rFonts w:ascii="Arial" w:hAnsi="Arial" w:cs="Arial"/>
          <w:szCs w:val="24"/>
        </w:rPr>
      </w:pPr>
      <w:r w:rsidRPr="006E5C2E">
        <w:rPr>
          <w:rFonts w:ascii="Arial" w:hAnsi="Arial" w:cs="Arial"/>
          <w:szCs w:val="24"/>
        </w:rPr>
        <w:t>Income Over Feed and Duck Cost ( IOFDC ) merupakan gambaran dari pendapatan kilogram bobot hidup yang dikurangi dengan biaya pakan yang ditambah harga DOD. Menurut Santoso dkk., 2016, menyatakan bahwa hingga tingkat tertentu semakin tinggi konsumsi yang diikuti oleh laju pertumbuhan bobot badan yang tinggi serta nilai konversi pakan yang rendah, semakin cepat itik mencapai berat ideal dengan konsumsi pakan yang rendah. Hal ini menyebabkan biaya pakan menjadi berkurang. Pada penelitian ini sebagaimana yang nampak pada rerata IOFDC menunjukkan perbedaan yang nyata. Hal ini diduga terjadi karena pertumbuhan bobot badan menunjukkan hasil yang signifikan pula meskipun terdapat peningkatan konsumsi pakan serta tingginya nilai konversi.</w:t>
      </w:r>
    </w:p>
    <w:p w:rsidR="006E5C2E" w:rsidRPr="006E5C2E" w:rsidRDefault="006E5C2E" w:rsidP="006E5C2E">
      <w:pPr>
        <w:spacing w:after="0" w:line="360" w:lineRule="auto"/>
        <w:ind w:firstLine="709"/>
        <w:jc w:val="both"/>
        <w:rPr>
          <w:rFonts w:ascii="Arial" w:hAnsi="Arial" w:cs="Arial"/>
          <w:szCs w:val="24"/>
        </w:rPr>
      </w:pPr>
      <w:r w:rsidRPr="006E5C2E">
        <w:rPr>
          <w:rFonts w:ascii="Arial" w:hAnsi="Arial" w:cs="Arial"/>
          <w:szCs w:val="24"/>
        </w:rPr>
        <w:t xml:space="preserve">Hal ini senada dengan yang diungkapkan Reyes dkk ., (2018), dalam penelitiannya yang mengkaji imbuhan rempah terhadap kinerja unggas khusus nya Income Over Feed Cost. Berdasarkan penelitian tersebut meskipun biaya yang digunakan untuk bahan tambahan dan pembelian pakan meningkat namun mampu ditutupi oleh kenaikan bobot badan masih dimungkinkan nilai IOFDC pada unggas yang diberi tambahan meningkat. </w:t>
      </w:r>
    </w:p>
    <w:p w:rsidR="006E5C2E" w:rsidRDefault="006E5C2E" w:rsidP="006E5C2E">
      <w:pPr>
        <w:spacing w:after="0" w:line="360" w:lineRule="auto"/>
        <w:ind w:firstLine="709"/>
        <w:jc w:val="both"/>
        <w:rPr>
          <w:rFonts w:ascii="Arial" w:hAnsi="Arial" w:cs="Arial"/>
          <w:szCs w:val="24"/>
        </w:rPr>
      </w:pPr>
      <w:r w:rsidRPr="006E5C2E">
        <w:rPr>
          <w:rFonts w:ascii="Arial" w:hAnsi="Arial" w:cs="Arial"/>
          <w:szCs w:val="24"/>
        </w:rPr>
        <w:lastRenderedPageBreak/>
        <w:t>Faktor lain yang mempengaruhi IOFDC berbeda nyata adalah konversi pakan, dimana konversi pakan adalah rasio antara konsumsi pakan dengan pertumbuhan bobot badan (Achmanu dkk., 2011). Namun berbeda pada penelitian ini dimana konversi pakan tidak mempengaruhi IOFDC. Hal tersebut diduga karena PBB yang menghasilkan bobot akhir untuk dikurangkan dengan biaya konsumsi pakan serta DOD masih mampu menutupi dengan harga kilogram bobot hidup.</w:t>
      </w:r>
    </w:p>
    <w:p w:rsidR="006E5C2E" w:rsidRPr="006E5C2E" w:rsidRDefault="006E5C2E" w:rsidP="006E5C2E">
      <w:pPr>
        <w:spacing w:after="0" w:line="276" w:lineRule="auto"/>
        <w:rPr>
          <w:rFonts w:ascii="Arial" w:hAnsi="Arial" w:cs="Arial"/>
        </w:rPr>
      </w:pPr>
      <w:r w:rsidRPr="006E5C2E">
        <w:rPr>
          <w:rFonts w:ascii="Arial" w:hAnsi="Arial" w:cs="Arial"/>
        </w:rPr>
        <w:t xml:space="preserve">Tabel Rerata </w:t>
      </w:r>
      <w:r w:rsidRPr="006E5C2E">
        <w:rPr>
          <w:rFonts w:ascii="Arial" w:hAnsi="Arial" w:cs="Arial"/>
          <w:i/>
        </w:rPr>
        <w:t>Income Over Feed And Duck Cost</w:t>
      </w:r>
      <w:r w:rsidRPr="006E5C2E">
        <w:rPr>
          <w:rFonts w:ascii="Arial" w:hAnsi="Arial" w:cs="Arial"/>
          <w:b/>
        </w:rPr>
        <w:t xml:space="preserve"> </w:t>
      </w:r>
      <w:r w:rsidRPr="006E5C2E">
        <w:rPr>
          <w:rFonts w:ascii="Arial" w:hAnsi="Arial" w:cs="Arial"/>
        </w:rPr>
        <w:t>itik lokal jantan berbagai perlakuan</w:t>
      </w:r>
    </w:p>
    <w:tbl>
      <w:tblPr>
        <w:tblW w:w="0" w:type="auto"/>
        <w:jc w:val="center"/>
        <w:tblBorders>
          <w:top w:val="double" w:sz="4" w:space="0" w:color="auto"/>
          <w:bottom w:val="single" w:sz="4" w:space="0" w:color="auto"/>
          <w:insideH w:val="single" w:sz="4" w:space="0" w:color="auto"/>
        </w:tblBorders>
        <w:tblLook w:val="04A0" w:firstRow="1" w:lastRow="0" w:firstColumn="1" w:lastColumn="0" w:noHBand="0" w:noVBand="1"/>
      </w:tblPr>
      <w:tblGrid>
        <w:gridCol w:w="1208"/>
        <w:gridCol w:w="1967"/>
        <w:gridCol w:w="2140"/>
        <w:gridCol w:w="1920"/>
        <w:gridCol w:w="1791"/>
      </w:tblGrid>
      <w:tr w:rsidR="006E5C2E" w:rsidRPr="006E5C2E" w:rsidTr="00633707">
        <w:trPr>
          <w:jc w:val="center"/>
        </w:trPr>
        <w:tc>
          <w:tcPr>
            <w:tcW w:w="1129" w:type="dxa"/>
            <w:vMerge w:val="restart"/>
            <w:tcBorders>
              <w:top w:val="thinThickSmallGap" w:sz="12" w:space="0" w:color="auto"/>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Perlakuan</w:t>
            </w:r>
          </w:p>
        </w:tc>
        <w:tc>
          <w:tcPr>
            <w:tcW w:w="6083" w:type="dxa"/>
            <w:gridSpan w:val="3"/>
            <w:tcBorders>
              <w:top w:val="thinThickSmallGap" w:sz="12" w:space="0" w:color="auto"/>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Ulangan</w:t>
            </w:r>
          </w:p>
        </w:tc>
        <w:tc>
          <w:tcPr>
            <w:tcW w:w="1804" w:type="dxa"/>
            <w:vMerge w:val="restart"/>
            <w:tcBorders>
              <w:top w:val="thinThickSmallGap" w:sz="12" w:space="0" w:color="auto"/>
            </w:tcBorders>
            <w:shd w:val="clear" w:color="auto" w:fill="auto"/>
          </w:tcPr>
          <w:p w:rsidR="006E5C2E" w:rsidRPr="006E5C2E" w:rsidRDefault="006E5C2E" w:rsidP="006E5C2E">
            <w:pPr>
              <w:spacing w:after="0" w:line="360" w:lineRule="auto"/>
              <w:jc w:val="center"/>
              <w:rPr>
                <w:rFonts w:ascii="Arial" w:hAnsi="Arial" w:cs="Arial"/>
              </w:rPr>
            </w:pPr>
            <w:r w:rsidRPr="006E5C2E">
              <w:rPr>
                <w:rFonts w:ascii="Arial" w:hAnsi="Arial" w:cs="Arial"/>
              </w:rPr>
              <w:t>Rerata</w:t>
            </w:r>
          </w:p>
          <w:p w:rsidR="006E5C2E" w:rsidRPr="006E5C2E" w:rsidRDefault="006E5C2E" w:rsidP="006E5C2E">
            <w:pPr>
              <w:spacing w:after="0" w:line="360" w:lineRule="auto"/>
              <w:jc w:val="center"/>
              <w:rPr>
                <w:rFonts w:ascii="Arial" w:hAnsi="Arial" w:cs="Arial"/>
              </w:rPr>
            </w:pPr>
            <w:r w:rsidRPr="006E5C2E">
              <w:rPr>
                <w:rFonts w:ascii="Arial" w:hAnsi="Arial" w:cs="Arial"/>
              </w:rPr>
              <w:t>(s)</w:t>
            </w:r>
          </w:p>
        </w:tc>
      </w:tr>
      <w:tr w:rsidR="006E5C2E" w:rsidRPr="006E5C2E" w:rsidTr="00633707">
        <w:trPr>
          <w:jc w:val="center"/>
        </w:trPr>
        <w:tc>
          <w:tcPr>
            <w:tcW w:w="1129" w:type="dxa"/>
            <w:vMerge/>
            <w:tcBorders>
              <w:bottom w:val="single" w:sz="4" w:space="0" w:color="auto"/>
            </w:tcBorders>
            <w:shd w:val="clear" w:color="auto" w:fill="auto"/>
          </w:tcPr>
          <w:p w:rsidR="006E5C2E" w:rsidRPr="006E5C2E" w:rsidRDefault="006E5C2E" w:rsidP="006E5C2E">
            <w:pPr>
              <w:spacing w:after="0" w:line="360" w:lineRule="auto"/>
              <w:rPr>
                <w:rFonts w:ascii="Arial" w:hAnsi="Arial" w:cs="Arial"/>
              </w:rPr>
            </w:pPr>
          </w:p>
        </w:tc>
        <w:tc>
          <w:tcPr>
            <w:tcW w:w="1985" w:type="dxa"/>
            <w:tcBorders>
              <w:bottom w:val="single" w:sz="4" w:space="0" w:color="auto"/>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1</w:t>
            </w:r>
          </w:p>
        </w:tc>
        <w:tc>
          <w:tcPr>
            <w:tcW w:w="2161" w:type="dxa"/>
            <w:tcBorders>
              <w:bottom w:val="single" w:sz="4" w:space="0" w:color="auto"/>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2</w:t>
            </w:r>
          </w:p>
        </w:tc>
        <w:tc>
          <w:tcPr>
            <w:tcW w:w="1937" w:type="dxa"/>
            <w:tcBorders>
              <w:bottom w:val="single" w:sz="4" w:space="0" w:color="auto"/>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3</w:t>
            </w:r>
          </w:p>
        </w:tc>
        <w:tc>
          <w:tcPr>
            <w:tcW w:w="1804" w:type="dxa"/>
            <w:vMerge/>
            <w:tcBorders>
              <w:bottom w:val="single" w:sz="4" w:space="0" w:color="auto"/>
            </w:tcBorders>
            <w:shd w:val="clear" w:color="auto" w:fill="auto"/>
          </w:tcPr>
          <w:p w:rsidR="006E5C2E" w:rsidRPr="006E5C2E" w:rsidRDefault="006E5C2E" w:rsidP="006E5C2E">
            <w:pPr>
              <w:spacing w:after="0" w:line="360" w:lineRule="auto"/>
              <w:rPr>
                <w:rFonts w:ascii="Arial" w:hAnsi="Arial" w:cs="Arial"/>
              </w:rPr>
            </w:pPr>
          </w:p>
        </w:tc>
      </w:tr>
      <w:tr w:rsidR="006E5C2E" w:rsidRPr="006E5C2E" w:rsidTr="00633707">
        <w:trPr>
          <w:jc w:val="center"/>
        </w:trPr>
        <w:tc>
          <w:tcPr>
            <w:tcW w:w="1129" w:type="dxa"/>
            <w:tcBorders>
              <w:top w:val="single" w:sz="4" w:space="0" w:color="auto"/>
              <w:bottom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P1</w:t>
            </w:r>
          </w:p>
        </w:tc>
        <w:tc>
          <w:tcPr>
            <w:tcW w:w="1985" w:type="dxa"/>
            <w:tcBorders>
              <w:top w:val="single" w:sz="4" w:space="0" w:color="auto"/>
              <w:bottom w:val="nil"/>
            </w:tcBorders>
            <w:shd w:val="clear" w:color="auto" w:fill="auto"/>
          </w:tcPr>
          <w:p w:rsidR="006E5C2E" w:rsidRPr="006E5C2E" w:rsidRDefault="006E5C2E" w:rsidP="006E5C2E">
            <w:pPr>
              <w:spacing w:after="0" w:line="360" w:lineRule="auto"/>
              <w:jc w:val="right"/>
              <w:rPr>
                <w:rFonts w:ascii="Arial" w:hAnsi="Arial" w:cs="Arial"/>
              </w:rPr>
            </w:pPr>
            <w:r w:rsidRPr="006E5C2E">
              <w:rPr>
                <w:rFonts w:ascii="Arial" w:hAnsi="Arial" w:cs="Arial"/>
              </w:rPr>
              <w:t>2663,05</w:t>
            </w:r>
          </w:p>
        </w:tc>
        <w:tc>
          <w:tcPr>
            <w:tcW w:w="2161" w:type="dxa"/>
            <w:tcBorders>
              <w:top w:val="single" w:sz="4" w:space="0" w:color="auto"/>
              <w:bottom w:val="nil"/>
            </w:tcBorders>
            <w:shd w:val="clear" w:color="auto" w:fill="auto"/>
          </w:tcPr>
          <w:p w:rsidR="006E5C2E" w:rsidRPr="006E5C2E" w:rsidRDefault="006E5C2E" w:rsidP="006E5C2E">
            <w:pPr>
              <w:spacing w:after="0" w:line="360" w:lineRule="auto"/>
              <w:jc w:val="right"/>
              <w:rPr>
                <w:rFonts w:ascii="Arial" w:hAnsi="Arial" w:cs="Arial"/>
              </w:rPr>
            </w:pPr>
            <w:r w:rsidRPr="006E5C2E">
              <w:rPr>
                <w:rFonts w:ascii="Arial" w:hAnsi="Arial" w:cs="Arial"/>
              </w:rPr>
              <w:t>3500,52</w:t>
            </w:r>
          </w:p>
        </w:tc>
        <w:tc>
          <w:tcPr>
            <w:tcW w:w="1937" w:type="dxa"/>
            <w:tcBorders>
              <w:top w:val="single" w:sz="4" w:space="0" w:color="auto"/>
              <w:bottom w:val="nil"/>
            </w:tcBorders>
            <w:shd w:val="clear" w:color="auto" w:fill="auto"/>
          </w:tcPr>
          <w:p w:rsidR="006E5C2E" w:rsidRPr="006E5C2E" w:rsidRDefault="006E5C2E" w:rsidP="006E5C2E">
            <w:pPr>
              <w:spacing w:after="0" w:line="360" w:lineRule="auto"/>
              <w:jc w:val="right"/>
              <w:rPr>
                <w:rFonts w:ascii="Arial" w:hAnsi="Arial" w:cs="Arial"/>
              </w:rPr>
            </w:pPr>
            <w:r w:rsidRPr="006E5C2E">
              <w:rPr>
                <w:rFonts w:ascii="Arial" w:hAnsi="Arial" w:cs="Arial"/>
              </w:rPr>
              <w:t>3500,74</w:t>
            </w:r>
          </w:p>
        </w:tc>
        <w:tc>
          <w:tcPr>
            <w:tcW w:w="1804" w:type="dxa"/>
            <w:tcBorders>
              <w:top w:val="single" w:sz="4" w:space="0" w:color="auto"/>
              <w:bottom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3221,44</w:t>
            </w:r>
            <w:r w:rsidRPr="006E5C2E">
              <w:rPr>
                <w:rFonts w:ascii="Arial" w:hAnsi="Arial" w:cs="Arial"/>
                <w:vertAlign w:val="superscript"/>
              </w:rPr>
              <w:t>b</w:t>
            </w:r>
          </w:p>
        </w:tc>
      </w:tr>
      <w:tr w:rsidR="006E5C2E" w:rsidRPr="006E5C2E" w:rsidTr="00633707">
        <w:trPr>
          <w:jc w:val="center"/>
        </w:trPr>
        <w:tc>
          <w:tcPr>
            <w:tcW w:w="1129" w:type="dxa"/>
            <w:tcBorders>
              <w:top w:val="nil"/>
              <w:bottom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P2</w:t>
            </w:r>
          </w:p>
        </w:tc>
        <w:tc>
          <w:tcPr>
            <w:tcW w:w="1985" w:type="dxa"/>
            <w:tcBorders>
              <w:top w:val="nil"/>
              <w:bottom w:val="nil"/>
            </w:tcBorders>
            <w:shd w:val="clear" w:color="auto" w:fill="auto"/>
          </w:tcPr>
          <w:p w:rsidR="006E5C2E" w:rsidRPr="006E5C2E" w:rsidRDefault="006E5C2E" w:rsidP="006E5C2E">
            <w:pPr>
              <w:spacing w:after="0" w:line="360" w:lineRule="auto"/>
              <w:jc w:val="right"/>
              <w:rPr>
                <w:rFonts w:ascii="Arial" w:hAnsi="Arial" w:cs="Arial"/>
              </w:rPr>
            </w:pPr>
            <w:r w:rsidRPr="006E5C2E">
              <w:rPr>
                <w:rFonts w:ascii="Arial" w:hAnsi="Arial" w:cs="Arial"/>
              </w:rPr>
              <w:t>2894,91</w:t>
            </w:r>
          </w:p>
        </w:tc>
        <w:tc>
          <w:tcPr>
            <w:tcW w:w="2161" w:type="dxa"/>
            <w:tcBorders>
              <w:top w:val="nil"/>
              <w:bottom w:val="nil"/>
            </w:tcBorders>
            <w:shd w:val="clear" w:color="auto" w:fill="auto"/>
          </w:tcPr>
          <w:p w:rsidR="006E5C2E" w:rsidRPr="006E5C2E" w:rsidRDefault="006E5C2E" w:rsidP="006E5C2E">
            <w:pPr>
              <w:spacing w:after="0" w:line="360" w:lineRule="auto"/>
              <w:jc w:val="right"/>
              <w:rPr>
                <w:rFonts w:ascii="Arial" w:hAnsi="Arial" w:cs="Arial"/>
              </w:rPr>
            </w:pPr>
            <w:r w:rsidRPr="006E5C2E">
              <w:rPr>
                <w:rFonts w:ascii="Arial" w:hAnsi="Arial" w:cs="Arial"/>
              </w:rPr>
              <w:t>2446,19</w:t>
            </w:r>
          </w:p>
        </w:tc>
        <w:tc>
          <w:tcPr>
            <w:tcW w:w="1937" w:type="dxa"/>
            <w:tcBorders>
              <w:top w:val="nil"/>
              <w:bottom w:val="nil"/>
            </w:tcBorders>
            <w:shd w:val="clear" w:color="auto" w:fill="auto"/>
          </w:tcPr>
          <w:p w:rsidR="006E5C2E" w:rsidRPr="006E5C2E" w:rsidRDefault="006E5C2E" w:rsidP="006E5C2E">
            <w:pPr>
              <w:spacing w:after="0" w:line="360" w:lineRule="auto"/>
              <w:jc w:val="right"/>
              <w:rPr>
                <w:rFonts w:ascii="Arial" w:hAnsi="Arial" w:cs="Arial"/>
              </w:rPr>
            </w:pPr>
            <w:r w:rsidRPr="006E5C2E">
              <w:rPr>
                <w:rFonts w:ascii="Arial" w:hAnsi="Arial" w:cs="Arial"/>
              </w:rPr>
              <w:t>3803,50</w:t>
            </w:r>
          </w:p>
        </w:tc>
        <w:tc>
          <w:tcPr>
            <w:tcW w:w="1804" w:type="dxa"/>
            <w:tcBorders>
              <w:top w:val="nil"/>
              <w:bottom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3048,20</w:t>
            </w:r>
            <w:r w:rsidRPr="006E5C2E">
              <w:rPr>
                <w:rFonts w:ascii="Arial" w:hAnsi="Arial" w:cs="Arial"/>
                <w:vertAlign w:val="superscript"/>
              </w:rPr>
              <w:t>b</w:t>
            </w:r>
          </w:p>
        </w:tc>
      </w:tr>
      <w:tr w:rsidR="006E5C2E" w:rsidRPr="006E5C2E" w:rsidTr="00633707">
        <w:trPr>
          <w:jc w:val="center"/>
        </w:trPr>
        <w:tc>
          <w:tcPr>
            <w:tcW w:w="1129" w:type="dxa"/>
            <w:tcBorders>
              <w:top w:val="nil"/>
              <w:bottom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P3</w:t>
            </w:r>
          </w:p>
        </w:tc>
        <w:tc>
          <w:tcPr>
            <w:tcW w:w="1985" w:type="dxa"/>
            <w:tcBorders>
              <w:top w:val="nil"/>
              <w:bottom w:val="nil"/>
            </w:tcBorders>
            <w:shd w:val="clear" w:color="auto" w:fill="auto"/>
          </w:tcPr>
          <w:p w:rsidR="006E5C2E" w:rsidRPr="006E5C2E" w:rsidRDefault="006E5C2E" w:rsidP="006E5C2E">
            <w:pPr>
              <w:spacing w:after="0" w:line="360" w:lineRule="auto"/>
              <w:jc w:val="right"/>
              <w:rPr>
                <w:rFonts w:ascii="Arial" w:hAnsi="Arial" w:cs="Arial"/>
              </w:rPr>
            </w:pPr>
            <w:r w:rsidRPr="006E5C2E">
              <w:rPr>
                <w:rFonts w:ascii="Arial" w:hAnsi="Arial" w:cs="Arial"/>
              </w:rPr>
              <w:t xml:space="preserve">4259,03 </w:t>
            </w:r>
          </w:p>
        </w:tc>
        <w:tc>
          <w:tcPr>
            <w:tcW w:w="2161" w:type="dxa"/>
            <w:tcBorders>
              <w:top w:val="nil"/>
              <w:bottom w:val="nil"/>
            </w:tcBorders>
            <w:shd w:val="clear" w:color="auto" w:fill="auto"/>
          </w:tcPr>
          <w:p w:rsidR="006E5C2E" w:rsidRPr="006E5C2E" w:rsidRDefault="006E5C2E" w:rsidP="006E5C2E">
            <w:pPr>
              <w:spacing w:after="0" w:line="360" w:lineRule="auto"/>
              <w:jc w:val="right"/>
              <w:rPr>
                <w:rFonts w:ascii="Arial" w:hAnsi="Arial" w:cs="Arial"/>
              </w:rPr>
            </w:pPr>
            <w:r w:rsidRPr="006E5C2E">
              <w:rPr>
                <w:rFonts w:ascii="Arial" w:hAnsi="Arial" w:cs="Arial"/>
              </w:rPr>
              <w:t>4847,69</w:t>
            </w:r>
          </w:p>
        </w:tc>
        <w:tc>
          <w:tcPr>
            <w:tcW w:w="1937" w:type="dxa"/>
            <w:tcBorders>
              <w:top w:val="nil"/>
              <w:bottom w:val="nil"/>
            </w:tcBorders>
            <w:shd w:val="clear" w:color="auto" w:fill="auto"/>
          </w:tcPr>
          <w:p w:rsidR="006E5C2E" w:rsidRPr="006E5C2E" w:rsidRDefault="006E5C2E" w:rsidP="006E5C2E">
            <w:pPr>
              <w:spacing w:after="0" w:line="360" w:lineRule="auto"/>
              <w:jc w:val="right"/>
              <w:rPr>
                <w:rFonts w:ascii="Arial" w:hAnsi="Arial" w:cs="Arial"/>
              </w:rPr>
            </w:pPr>
            <w:r w:rsidRPr="006E5C2E">
              <w:rPr>
                <w:rFonts w:ascii="Arial" w:hAnsi="Arial" w:cs="Arial"/>
              </w:rPr>
              <w:t>4466,91</w:t>
            </w:r>
          </w:p>
        </w:tc>
        <w:tc>
          <w:tcPr>
            <w:tcW w:w="1804" w:type="dxa"/>
            <w:tcBorders>
              <w:top w:val="nil"/>
              <w:bottom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4524,54</w:t>
            </w:r>
            <w:r w:rsidRPr="006E5C2E">
              <w:rPr>
                <w:rFonts w:ascii="Arial" w:hAnsi="Arial" w:cs="Arial"/>
                <w:vertAlign w:val="superscript"/>
              </w:rPr>
              <w:t>c</w:t>
            </w:r>
          </w:p>
        </w:tc>
      </w:tr>
      <w:tr w:rsidR="006E5C2E" w:rsidRPr="006E5C2E" w:rsidTr="00633707">
        <w:trPr>
          <w:jc w:val="center"/>
        </w:trPr>
        <w:tc>
          <w:tcPr>
            <w:tcW w:w="1129" w:type="dxa"/>
            <w:tcBorders>
              <w:top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P4</w:t>
            </w:r>
          </w:p>
        </w:tc>
        <w:tc>
          <w:tcPr>
            <w:tcW w:w="1985" w:type="dxa"/>
            <w:tcBorders>
              <w:top w:val="nil"/>
            </w:tcBorders>
            <w:shd w:val="clear" w:color="auto" w:fill="auto"/>
          </w:tcPr>
          <w:p w:rsidR="006E5C2E" w:rsidRPr="006E5C2E" w:rsidRDefault="006E5C2E" w:rsidP="006E5C2E">
            <w:pPr>
              <w:spacing w:after="0" w:line="360" w:lineRule="auto"/>
              <w:jc w:val="right"/>
              <w:rPr>
                <w:rFonts w:ascii="Arial" w:hAnsi="Arial" w:cs="Arial"/>
              </w:rPr>
            </w:pPr>
            <w:r w:rsidRPr="006E5C2E">
              <w:rPr>
                <w:rFonts w:ascii="Arial" w:hAnsi="Arial" w:cs="Arial"/>
              </w:rPr>
              <w:t>1976,65</w:t>
            </w:r>
          </w:p>
        </w:tc>
        <w:tc>
          <w:tcPr>
            <w:tcW w:w="2161" w:type="dxa"/>
            <w:tcBorders>
              <w:top w:val="nil"/>
            </w:tcBorders>
            <w:shd w:val="clear" w:color="auto" w:fill="auto"/>
          </w:tcPr>
          <w:p w:rsidR="006E5C2E" w:rsidRPr="006E5C2E" w:rsidRDefault="006E5C2E" w:rsidP="006E5C2E">
            <w:pPr>
              <w:spacing w:after="0" w:line="360" w:lineRule="auto"/>
              <w:jc w:val="right"/>
              <w:rPr>
                <w:rFonts w:ascii="Arial" w:hAnsi="Arial" w:cs="Arial"/>
              </w:rPr>
            </w:pPr>
            <w:r w:rsidRPr="006E5C2E">
              <w:rPr>
                <w:rFonts w:ascii="Arial" w:hAnsi="Arial" w:cs="Arial"/>
              </w:rPr>
              <w:t>2351,73</w:t>
            </w:r>
          </w:p>
        </w:tc>
        <w:tc>
          <w:tcPr>
            <w:tcW w:w="1937" w:type="dxa"/>
            <w:tcBorders>
              <w:top w:val="nil"/>
            </w:tcBorders>
            <w:shd w:val="clear" w:color="auto" w:fill="auto"/>
          </w:tcPr>
          <w:p w:rsidR="006E5C2E" w:rsidRPr="006E5C2E" w:rsidRDefault="006E5C2E" w:rsidP="006E5C2E">
            <w:pPr>
              <w:spacing w:after="0" w:line="360" w:lineRule="auto"/>
              <w:jc w:val="right"/>
              <w:rPr>
                <w:rFonts w:ascii="Arial" w:hAnsi="Arial" w:cs="Arial"/>
              </w:rPr>
            </w:pPr>
            <w:r w:rsidRPr="006E5C2E">
              <w:rPr>
                <w:rFonts w:ascii="Arial" w:hAnsi="Arial" w:cs="Arial"/>
              </w:rPr>
              <w:t>1938,46</w:t>
            </w:r>
          </w:p>
        </w:tc>
        <w:tc>
          <w:tcPr>
            <w:tcW w:w="1804" w:type="dxa"/>
            <w:tcBorders>
              <w:top w:val="nil"/>
            </w:tcBorders>
            <w:shd w:val="clear" w:color="auto" w:fill="auto"/>
            <w:vAlign w:val="center"/>
          </w:tcPr>
          <w:p w:rsidR="006E5C2E" w:rsidRPr="006E5C2E" w:rsidRDefault="006E5C2E" w:rsidP="006E5C2E">
            <w:pPr>
              <w:spacing w:after="0" w:line="360" w:lineRule="auto"/>
              <w:jc w:val="center"/>
              <w:rPr>
                <w:rFonts w:ascii="Arial" w:hAnsi="Arial" w:cs="Arial"/>
              </w:rPr>
            </w:pPr>
            <w:r w:rsidRPr="006E5C2E">
              <w:rPr>
                <w:rFonts w:ascii="Arial" w:hAnsi="Arial" w:cs="Arial"/>
              </w:rPr>
              <w:t>2088,95</w:t>
            </w:r>
            <w:r w:rsidRPr="006E5C2E">
              <w:rPr>
                <w:rFonts w:ascii="Arial" w:hAnsi="Arial" w:cs="Arial"/>
                <w:vertAlign w:val="superscript"/>
              </w:rPr>
              <w:t>a</w:t>
            </w:r>
          </w:p>
        </w:tc>
      </w:tr>
    </w:tbl>
    <w:p w:rsidR="006E5C2E" w:rsidRPr="006E5C2E" w:rsidRDefault="006E5C2E" w:rsidP="006E5C2E">
      <w:pPr>
        <w:spacing w:after="0" w:line="276" w:lineRule="auto"/>
        <w:jc w:val="both"/>
        <w:rPr>
          <w:rFonts w:ascii="Arial" w:hAnsi="Arial" w:cs="Arial"/>
        </w:rPr>
      </w:pPr>
      <w:r w:rsidRPr="006E5C2E">
        <w:rPr>
          <w:rFonts w:ascii="Arial" w:hAnsi="Arial" w:cs="Arial"/>
        </w:rPr>
        <w:t>Keterangan : s = signifikan</w:t>
      </w:r>
    </w:p>
    <w:p w:rsidR="006E5C2E" w:rsidRDefault="006E5C2E" w:rsidP="006E5C2E">
      <w:pPr>
        <w:spacing w:line="276" w:lineRule="auto"/>
        <w:ind w:left="1560"/>
        <w:jc w:val="both"/>
        <w:rPr>
          <w:rFonts w:ascii="Arial" w:hAnsi="Arial" w:cs="Arial"/>
        </w:rPr>
      </w:pPr>
      <w:r w:rsidRPr="006E5C2E">
        <w:rPr>
          <w:rFonts w:ascii="Arial" w:hAnsi="Arial" w:cs="Arial"/>
        </w:rPr>
        <w:t>Rerata dengan superskrip yang berbeda pada kolom yang sama menunjukkan perbedaan yang nyata (P≤0,05)</w:t>
      </w:r>
    </w:p>
    <w:p w:rsidR="00633707" w:rsidRPr="00633707" w:rsidRDefault="00633707" w:rsidP="00633707">
      <w:pPr>
        <w:spacing w:after="0" w:line="360" w:lineRule="auto"/>
        <w:jc w:val="both"/>
        <w:rPr>
          <w:rFonts w:ascii="Arial" w:hAnsi="Arial" w:cs="Arial"/>
          <w:b/>
        </w:rPr>
      </w:pPr>
      <w:r w:rsidRPr="00633707">
        <w:rPr>
          <w:rFonts w:ascii="Arial" w:hAnsi="Arial" w:cs="Arial"/>
          <w:b/>
        </w:rPr>
        <w:t>Kesimpulan</w:t>
      </w:r>
    </w:p>
    <w:p w:rsidR="00633707" w:rsidRPr="00633707" w:rsidRDefault="00633707" w:rsidP="00633707">
      <w:pPr>
        <w:spacing w:after="0" w:line="360" w:lineRule="auto"/>
        <w:ind w:firstLine="709"/>
        <w:jc w:val="both"/>
        <w:rPr>
          <w:rFonts w:ascii="Arial" w:hAnsi="Arial" w:cs="Arial"/>
        </w:rPr>
      </w:pPr>
      <w:r w:rsidRPr="00633707">
        <w:rPr>
          <w:rFonts w:ascii="Arial" w:hAnsi="Arial" w:cs="Arial"/>
        </w:rPr>
        <w:t>Berdasarkan hasil peneliti</w:t>
      </w:r>
      <w:r>
        <w:rPr>
          <w:rFonts w:ascii="Arial" w:hAnsi="Arial" w:cs="Arial"/>
        </w:rPr>
        <w:t>an ini dapat disimpulkan bahwa p</w:t>
      </w:r>
      <w:r w:rsidRPr="00633707">
        <w:rPr>
          <w:rFonts w:ascii="Arial" w:hAnsi="Arial" w:cs="Arial"/>
        </w:rPr>
        <w:t>enambahan rempah (kayu manis dan kunyit) yang diperkaya L-Carnitine mampu memperbaiki konsumsi pakan, pertumbuhan bobot bada</w:t>
      </w:r>
      <w:r>
        <w:rPr>
          <w:rFonts w:ascii="Arial" w:hAnsi="Arial" w:cs="Arial"/>
        </w:rPr>
        <w:t xml:space="preserve">n, dan IOFDC itik lokal jantan. </w:t>
      </w:r>
      <w:r w:rsidRPr="00633707">
        <w:rPr>
          <w:rFonts w:ascii="Arial" w:hAnsi="Arial" w:cs="Arial"/>
        </w:rPr>
        <w:t>Penambahan rempah (kayu manis dan kunyit) yang diperkaya L-Carnitine belum mampu memperbaiki ko</w:t>
      </w:r>
      <w:r>
        <w:rPr>
          <w:rFonts w:ascii="Arial" w:hAnsi="Arial" w:cs="Arial"/>
        </w:rPr>
        <w:t xml:space="preserve">nversi pakan itik lokal jantan. </w:t>
      </w:r>
      <w:r w:rsidRPr="00633707">
        <w:rPr>
          <w:rFonts w:ascii="Arial" w:hAnsi="Arial" w:cs="Arial"/>
        </w:rPr>
        <w:t>Penambahan rempah (kayu manis dan kunyit) yang diperkaya L-Carnitine menunjukkan kinerja terbaik pada konsentrasi 1%.</w:t>
      </w:r>
    </w:p>
    <w:p w:rsidR="00633707" w:rsidRPr="00633707" w:rsidRDefault="00633707" w:rsidP="00633707">
      <w:pPr>
        <w:spacing w:after="0" w:line="360" w:lineRule="auto"/>
        <w:jc w:val="both"/>
        <w:rPr>
          <w:rFonts w:ascii="Arial" w:hAnsi="Arial" w:cs="Arial"/>
          <w:b/>
        </w:rPr>
      </w:pPr>
      <w:r w:rsidRPr="00633707">
        <w:rPr>
          <w:rFonts w:ascii="Arial" w:hAnsi="Arial" w:cs="Arial"/>
          <w:b/>
        </w:rPr>
        <w:t>Saran</w:t>
      </w:r>
    </w:p>
    <w:p w:rsidR="00633707" w:rsidRDefault="00633707" w:rsidP="00633707">
      <w:pPr>
        <w:spacing w:after="0" w:line="360" w:lineRule="auto"/>
        <w:ind w:firstLine="709"/>
        <w:jc w:val="both"/>
        <w:rPr>
          <w:rFonts w:ascii="Arial" w:hAnsi="Arial" w:cs="Arial"/>
        </w:rPr>
      </w:pPr>
      <w:r w:rsidRPr="00633707">
        <w:rPr>
          <w:rFonts w:ascii="Arial" w:hAnsi="Arial" w:cs="Arial"/>
        </w:rPr>
        <w:t>Berdasarkan penelitian ini disarankan bagi masyarakat umum atau pihak terkait dalam pemeliharaan itik lokal jantan untuk penambahan rempah (kayu manis dan kunyit) dan L-Carnitine dalam ransum dapat menggunakan konsentrasi penambahan 1%.</w:t>
      </w:r>
    </w:p>
    <w:p w:rsidR="00633707" w:rsidRDefault="00633707" w:rsidP="00633707">
      <w:pPr>
        <w:tabs>
          <w:tab w:val="left" w:pos="2742"/>
          <w:tab w:val="center" w:pos="3968"/>
        </w:tabs>
        <w:spacing w:before="120" w:after="120" w:line="360" w:lineRule="auto"/>
        <w:ind w:left="851" w:hanging="851"/>
        <w:rPr>
          <w:rFonts w:ascii="Times New Roman" w:hAnsi="Times New Roman"/>
          <w:b/>
          <w:szCs w:val="24"/>
        </w:rPr>
      </w:pPr>
      <w:r w:rsidRPr="000774F4">
        <w:rPr>
          <w:rFonts w:ascii="Times New Roman" w:hAnsi="Times New Roman"/>
          <w:b/>
          <w:szCs w:val="24"/>
        </w:rPr>
        <w:t>DAFTAR PUSTAKA</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rPr>
        <w:t xml:space="preserve">Abadi,  G.S.H., Rahimi,  SH.,  Kamali, M.A.,  &amp; Torshizi, K.M.A. 2007. Effects of two dietary levels of L-carnitine and vegetable fat powder on quality of cockerels sperm, and fertility and hatchability  in  broiler  breeders.  </w:t>
      </w:r>
      <w:r w:rsidRPr="00633707">
        <w:rPr>
          <w:rFonts w:ascii="Arial" w:eastAsia="Times New Roman" w:hAnsi="Arial" w:cs="Arial"/>
          <w:i/>
          <w:noProof/>
        </w:rPr>
        <w:t>Journal  of Veterinary Research</w:t>
      </w:r>
      <w:r w:rsidRPr="00633707">
        <w:rPr>
          <w:rFonts w:ascii="Arial" w:eastAsia="Times New Roman" w:hAnsi="Arial" w:cs="Arial"/>
          <w:noProof/>
        </w:rPr>
        <w:t>. Vol 62(3) : 107-114.</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proofErr w:type="spellStart"/>
      <w:r w:rsidRPr="00633707">
        <w:rPr>
          <w:rFonts w:ascii="Arial" w:eastAsia="Times New Roman" w:hAnsi="Arial" w:cs="Arial"/>
          <w:lang w:val="en-US"/>
        </w:rPr>
        <w:t>Achmanu</w:t>
      </w:r>
      <w:proofErr w:type="spellEnd"/>
      <w:r w:rsidRPr="00633707">
        <w:rPr>
          <w:rFonts w:ascii="Arial" w:eastAsia="Times New Roman" w:hAnsi="Arial" w:cs="Arial"/>
          <w:lang w:val="en-US"/>
        </w:rPr>
        <w:t xml:space="preserve">, A., </w:t>
      </w:r>
      <w:proofErr w:type="spellStart"/>
      <w:r w:rsidRPr="00633707">
        <w:rPr>
          <w:rFonts w:ascii="Arial" w:eastAsia="Times New Roman" w:hAnsi="Arial" w:cs="Arial"/>
          <w:lang w:val="en-US"/>
        </w:rPr>
        <w:t>Muharlien</w:t>
      </w:r>
      <w:proofErr w:type="spellEnd"/>
      <w:r w:rsidRPr="00633707">
        <w:rPr>
          <w:rFonts w:ascii="Arial" w:eastAsia="Times New Roman" w:hAnsi="Arial" w:cs="Arial"/>
          <w:lang w:val="en-US"/>
        </w:rPr>
        <w:t xml:space="preserve">, M., &amp; </w:t>
      </w:r>
      <w:proofErr w:type="spellStart"/>
      <w:r w:rsidRPr="00633707">
        <w:rPr>
          <w:rFonts w:ascii="Arial" w:eastAsia="Times New Roman" w:hAnsi="Arial" w:cs="Arial"/>
          <w:lang w:val="en-US"/>
        </w:rPr>
        <w:t>Akhmat</w:t>
      </w:r>
      <w:proofErr w:type="spellEnd"/>
      <w:r w:rsidRPr="00633707">
        <w:rPr>
          <w:rFonts w:ascii="Arial" w:eastAsia="Times New Roman" w:hAnsi="Arial" w:cs="Arial"/>
          <w:lang w:val="en-US"/>
        </w:rPr>
        <w:t xml:space="preserve">, S. (2011). </w:t>
      </w:r>
      <w:proofErr w:type="spellStart"/>
      <w:r w:rsidRPr="00633707">
        <w:rPr>
          <w:rFonts w:ascii="Arial" w:eastAsia="Times New Roman" w:hAnsi="Arial" w:cs="Arial"/>
          <w:lang w:val="en-US"/>
        </w:rPr>
        <w:t>Pengaruh</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Lantai</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Kandang</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Renggang</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dan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Rapat</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dan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Imbangan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Jantan-Betina</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terhadap</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Konsumsi</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Pakan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Bobot</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Telur</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Konversi</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Pakan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dan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Tebal</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Kerabang</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pada</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Burung</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Puyuh</w:t>
      </w:r>
      <w:proofErr w:type="spellEnd"/>
      <w:r w:rsidRPr="00633707">
        <w:rPr>
          <w:rFonts w:ascii="Arial" w:eastAsia="Times New Roman" w:hAnsi="Arial" w:cs="Arial"/>
          <w:i/>
          <w:lang w:val="en-US"/>
        </w:rPr>
        <w:t>.</w:t>
      </w:r>
      <w:r w:rsidRPr="00633707">
        <w:rPr>
          <w:rFonts w:ascii="Arial" w:eastAsia="Times New Roman" w:hAnsi="Arial" w:cs="Arial"/>
          <w:lang w:val="en-US"/>
        </w:rPr>
        <w:t xml:space="preserve"> </w:t>
      </w:r>
      <w:proofErr w:type="spellStart"/>
      <w:r w:rsidRPr="00633707">
        <w:rPr>
          <w:rFonts w:ascii="Arial" w:eastAsia="Times New Roman" w:hAnsi="Arial" w:cs="Arial"/>
          <w:i/>
          <w:lang w:val="en-US"/>
        </w:rPr>
        <w:t>Ternak</w:t>
      </w:r>
      <w:proofErr w:type="spellEnd"/>
      <w:r w:rsidRPr="00633707">
        <w:rPr>
          <w:rFonts w:ascii="Arial" w:eastAsia="Times New Roman" w:hAnsi="Arial" w:cs="Arial"/>
          <w:i/>
          <w:lang w:val="en-US"/>
        </w:rPr>
        <w:t xml:space="preserve"> </w:t>
      </w:r>
      <w:proofErr w:type="spellStart"/>
      <w:r w:rsidRPr="00633707">
        <w:rPr>
          <w:rFonts w:ascii="Arial" w:eastAsia="Times New Roman" w:hAnsi="Arial" w:cs="Arial"/>
          <w:i/>
          <w:lang w:val="en-US"/>
        </w:rPr>
        <w:t>Tropika</w:t>
      </w:r>
      <w:proofErr w:type="spellEnd"/>
      <w:r w:rsidRPr="00633707">
        <w:rPr>
          <w:rFonts w:ascii="Arial" w:eastAsia="Times New Roman" w:hAnsi="Arial" w:cs="Arial"/>
          <w:i/>
          <w:lang w:val="en-US"/>
        </w:rPr>
        <w:t xml:space="preserve"> Journal of Tropical Animal Production. </w:t>
      </w:r>
      <w:proofErr w:type="spellStart"/>
      <w:r w:rsidRPr="00633707">
        <w:rPr>
          <w:rFonts w:ascii="Arial" w:eastAsia="Times New Roman" w:hAnsi="Arial" w:cs="Arial"/>
          <w:lang w:val="en-US"/>
        </w:rPr>
        <w:t>Vol</w:t>
      </w:r>
      <w:proofErr w:type="spellEnd"/>
      <w:r w:rsidRPr="00633707">
        <w:rPr>
          <w:rFonts w:ascii="Arial" w:eastAsia="Times New Roman" w:hAnsi="Arial" w:cs="Arial"/>
          <w:lang w:val="en-US"/>
        </w:rPr>
        <w:t xml:space="preserve"> 12(2) : 1-14.</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proofErr w:type="spellStart"/>
      <w:r w:rsidRPr="00633707">
        <w:rPr>
          <w:rFonts w:ascii="Arial" w:eastAsia="Times New Roman" w:hAnsi="Arial" w:cs="Arial"/>
          <w:lang w:val="en-US"/>
        </w:rPr>
        <w:t>Ajuyah</w:t>
      </w:r>
      <w:proofErr w:type="spellEnd"/>
      <w:r w:rsidRPr="00633707">
        <w:rPr>
          <w:rFonts w:ascii="Arial" w:eastAsia="Times New Roman" w:hAnsi="Arial" w:cs="Arial"/>
          <w:lang w:val="en-US"/>
        </w:rPr>
        <w:t xml:space="preserve">, A. O., </w:t>
      </w:r>
      <w:proofErr w:type="spellStart"/>
      <w:r w:rsidRPr="00633707">
        <w:rPr>
          <w:rFonts w:ascii="Arial" w:eastAsia="Times New Roman" w:hAnsi="Arial" w:cs="Arial"/>
          <w:lang w:val="en-US"/>
        </w:rPr>
        <w:t>Ahn</w:t>
      </w:r>
      <w:proofErr w:type="spellEnd"/>
      <w:r w:rsidRPr="00633707">
        <w:rPr>
          <w:rFonts w:ascii="Arial" w:eastAsia="Times New Roman" w:hAnsi="Arial" w:cs="Arial"/>
          <w:lang w:val="en-US"/>
        </w:rPr>
        <w:t xml:space="preserve">, D. U., Hardin, R. T., &amp; </w:t>
      </w:r>
      <w:proofErr w:type="spellStart"/>
      <w:r w:rsidRPr="00633707">
        <w:rPr>
          <w:rFonts w:ascii="Arial" w:eastAsia="Times New Roman" w:hAnsi="Arial" w:cs="Arial"/>
          <w:lang w:val="en-US"/>
        </w:rPr>
        <w:t>Sim</w:t>
      </w:r>
      <w:proofErr w:type="spellEnd"/>
      <w:r w:rsidRPr="00633707">
        <w:rPr>
          <w:rFonts w:ascii="Arial" w:eastAsia="Times New Roman" w:hAnsi="Arial" w:cs="Arial"/>
          <w:lang w:val="en-US"/>
        </w:rPr>
        <w:t>, J. S. (1993). Dietary Antioxidants And Storage Affect Chemical Characteristics Of Ω</w:t>
      </w:r>
      <w:r w:rsidRPr="00633707">
        <w:rPr>
          <w:rFonts w:ascii="Cambria Math" w:eastAsia="Times New Roman" w:hAnsi="Cambria Math" w:cs="Cambria Math"/>
          <w:lang w:val="en-US"/>
        </w:rPr>
        <w:t>‐</w:t>
      </w:r>
      <w:r w:rsidRPr="00633707">
        <w:rPr>
          <w:rFonts w:ascii="Arial" w:eastAsia="Times New Roman" w:hAnsi="Arial" w:cs="Arial"/>
          <w:lang w:val="en-US"/>
        </w:rPr>
        <w:t>3 Fatty Acid Enriched Broiler Chicken Meats. </w:t>
      </w:r>
      <w:r w:rsidRPr="00633707">
        <w:rPr>
          <w:rFonts w:ascii="Arial" w:eastAsia="Times New Roman" w:hAnsi="Arial" w:cs="Arial"/>
          <w:i/>
          <w:iCs/>
          <w:lang w:val="en-US"/>
        </w:rPr>
        <w:t>Journal of Food Science</w:t>
      </w:r>
      <w:r w:rsidRPr="00633707">
        <w:rPr>
          <w:rFonts w:ascii="Arial" w:eastAsia="Times New Roman" w:hAnsi="Arial" w:cs="Arial"/>
          <w:lang w:val="en-US"/>
        </w:rPr>
        <w:t xml:space="preserve">. </w:t>
      </w:r>
      <w:proofErr w:type="spellStart"/>
      <w:r w:rsidRPr="00633707">
        <w:rPr>
          <w:rFonts w:ascii="Arial" w:eastAsia="Times New Roman" w:hAnsi="Arial" w:cs="Arial"/>
          <w:lang w:val="en-US"/>
        </w:rPr>
        <w:t>Vol</w:t>
      </w:r>
      <w:proofErr w:type="spellEnd"/>
      <w:r w:rsidRPr="00633707">
        <w:rPr>
          <w:rFonts w:ascii="Arial" w:eastAsia="Times New Roman" w:hAnsi="Arial" w:cs="Arial"/>
          <w:lang w:val="en-US"/>
        </w:rPr>
        <w:t> </w:t>
      </w:r>
      <w:r w:rsidRPr="00633707">
        <w:rPr>
          <w:rFonts w:ascii="Arial" w:eastAsia="Times New Roman" w:hAnsi="Arial" w:cs="Arial"/>
          <w:iCs/>
          <w:lang w:val="en-US"/>
        </w:rPr>
        <w:t>58</w:t>
      </w:r>
      <w:r w:rsidRPr="00633707">
        <w:rPr>
          <w:rFonts w:ascii="Arial" w:eastAsia="Times New Roman" w:hAnsi="Arial" w:cs="Arial"/>
          <w:lang w:val="en-US"/>
        </w:rPr>
        <w:t>(1) : 43-46.</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lastRenderedPageBreak/>
        <w:t xml:space="preserve">Ali. M.N., M.S. Hasan dan F A El-Ghany, 2007. Effect of Strain, Type  of Natural Antioxidant </w:t>
      </w:r>
      <w:r w:rsidRPr="00633707">
        <w:rPr>
          <w:rFonts w:ascii="Arial" w:eastAsia="Times New Roman" w:hAnsi="Arial" w:cs="Arial"/>
        </w:rPr>
        <w:tab/>
        <w:t xml:space="preserve">and Sulphate Ion on Productive, Physiological and Hatching Performance of native Laying Hens. </w:t>
      </w:r>
      <w:r w:rsidRPr="00633707">
        <w:rPr>
          <w:rFonts w:ascii="Arial" w:eastAsia="Times New Roman" w:hAnsi="Arial" w:cs="Arial"/>
          <w:i/>
        </w:rPr>
        <w:t>Int. J. Poult. Sci</w:t>
      </w:r>
      <w:r w:rsidRPr="00633707">
        <w:rPr>
          <w:rFonts w:ascii="Arial" w:eastAsia="Times New Roman" w:hAnsi="Arial" w:cs="Arial"/>
        </w:rPr>
        <w:t>, 6(8) :539-554.</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rPr>
        <w:t xml:space="preserve">Anggorodi, R. 1994. Ilmu Makanan Ternak Umum. </w:t>
      </w:r>
      <w:r w:rsidRPr="00633707">
        <w:rPr>
          <w:rFonts w:ascii="Arial" w:eastAsia="Times New Roman" w:hAnsi="Arial" w:cs="Arial"/>
          <w:i/>
          <w:noProof/>
        </w:rPr>
        <w:t>Penerbit Gramedia Pustaka Utama,</w:t>
      </w:r>
      <w:r w:rsidRPr="00633707">
        <w:rPr>
          <w:rFonts w:ascii="Arial" w:eastAsia="Times New Roman" w:hAnsi="Arial" w:cs="Arial"/>
          <w:noProof/>
        </w:rPr>
        <w:t xml:space="preserve"> Jakarta.</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rPr>
        <w:t xml:space="preserve">Anonim. 1988. Broiler Management Guide. </w:t>
      </w:r>
      <w:r w:rsidRPr="00633707">
        <w:rPr>
          <w:rFonts w:ascii="Arial" w:eastAsia="Times New Roman" w:hAnsi="Arial" w:cs="Arial"/>
          <w:i/>
          <w:noProof/>
        </w:rPr>
        <w:t>A publication of Indian River International</w:t>
      </w:r>
      <w:r w:rsidRPr="00633707">
        <w:rPr>
          <w:rFonts w:ascii="Arial" w:eastAsia="Times New Roman" w:hAnsi="Arial" w:cs="Arial"/>
          <w:noProof/>
        </w:rPr>
        <w:t>, Nacogdoches, Texas.</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rPr>
        <w:t xml:space="preserve">Arslan, C. 2006. L-carnitine and its use as a feed Additive  in  Poultry  Feeding  a  Review. </w:t>
      </w:r>
      <w:r w:rsidRPr="00633707">
        <w:rPr>
          <w:rFonts w:ascii="Arial" w:eastAsia="Times New Roman" w:hAnsi="Arial" w:cs="Arial"/>
          <w:i/>
          <w:noProof/>
        </w:rPr>
        <w:t>Departement of Animal Nutrition</w:t>
      </w:r>
      <w:r w:rsidRPr="00633707">
        <w:rPr>
          <w:rFonts w:ascii="Arial" w:eastAsia="Times New Roman" w:hAnsi="Arial" w:cs="Arial"/>
          <w:noProof/>
        </w:rPr>
        <w:t>. Vol 157(3) : 134-142.</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proofErr w:type="spellStart"/>
      <w:r w:rsidRPr="00633707">
        <w:rPr>
          <w:rFonts w:ascii="Arial" w:eastAsia="Times New Roman" w:hAnsi="Arial" w:cs="Arial"/>
          <w:lang w:val="en-US"/>
        </w:rPr>
        <w:t>Azima</w:t>
      </w:r>
      <w:proofErr w:type="spellEnd"/>
      <w:r w:rsidRPr="00633707">
        <w:rPr>
          <w:rFonts w:ascii="Arial" w:eastAsia="Times New Roman" w:hAnsi="Arial" w:cs="Arial"/>
          <w:lang w:val="en-US"/>
        </w:rPr>
        <w:t xml:space="preserve">, F., </w:t>
      </w:r>
      <w:proofErr w:type="spellStart"/>
      <w:r w:rsidRPr="00633707">
        <w:rPr>
          <w:rFonts w:ascii="Arial" w:eastAsia="Times New Roman" w:hAnsi="Arial" w:cs="Arial"/>
          <w:lang w:val="en-US"/>
        </w:rPr>
        <w:t>Muchtadi</w:t>
      </w:r>
      <w:proofErr w:type="spellEnd"/>
      <w:r w:rsidRPr="00633707">
        <w:rPr>
          <w:rFonts w:ascii="Arial" w:eastAsia="Times New Roman" w:hAnsi="Arial" w:cs="Arial"/>
          <w:lang w:val="en-US"/>
        </w:rPr>
        <w:t xml:space="preserve">, D., </w:t>
      </w:r>
      <w:proofErr w:type="spellStart"/>
      <w:r w:rsidRPr="00633707">
        <w:rPr>
          <w:rFonts w:ascii="Arial" w:eastAsia="Times New Roman" w:hAnsi="Arial" w:cs="Arial"/>
          <w:lang w:val="en-US"/>
        </w:rPr>
        <w:t>Zakaria</w:t>
      </w:r>
      <w:proofErr w:type="spellEnd"/>
      <w:r w:rsidRPr="00633707">
        <w:rPr>
          <w:rFonts w:ascii="Arial" w:eastAsia="Times New Roman" w:hAnsi="Arial" w:cs="Arial"/>
          <w:lang w:val="en-US"/>
        </w:rPr>
        <w:t xml:space="preserve">, F. R., </w:t>
      </w:r>
      <w:proofErr w:type="spellStart"/>
      <w:r w:rsidRPr="00633707">
        <w:rPr>
          <w:rFonts w:ascii="Arial" w:eastAsia="Times New Roman" w:hAnsi="Arial" w:cs="Arial"/>
          <w:lang w:val="en-US"/>
        </w:rPr>
        <w:t>dan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Priosoeryanto</w:t>
      </w:r>
      <w:proofErr w:type="spellEnd"/>
      <w:r w:rsidRPr="00633707">
        <w:rPr>
          <w:rFonts w:ascii="Arial" w:eastAsia="Times New Roman" w:hAnsi="Arial" w:cs="Arial"/>
          <w:lang w:val="en-US"/>
        </w:rPr>
        <w:t>, B. P. (20</w:t>
      </w:r>
      <w:r w:rsidRPr="00633707">
        <w:rPr>
          <w:rFonts w:ascii="Arial" w:eastAsia="Times New Roman" w:hAnsi="Arial" w:cs="Arial"/>
        </w:rPr>
        <w:t>10</w:t>
      </w:r>
      <w:r w:rsidRPr="00633707">
        <w:rPr>
          <w:rFonts w:ascii="Arial" w:eastAsia="Times New Roman" w:hAnsi="Arial" w:cs="Arial"/>
          <w:lang w:val="en-US"/>
        </w:rPr>
        <w:t xml:space="preserve">). </w:t>
      </w:r>
      <w:proofErr w:type="spellStart"/>
      <w:r w:rsidRPr="00633707">
        <w:rPr>
          <w:rFonts w:ascii="Arial" w:eastAsia="Times New Roman" w:hAnsi="Arial" w:cs="Arial"/>
          <w:lang w:val="en-US"/>
        </w:rPr>
        <w:t>Kandungan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Fitokimia</w:t>
      </w:r>
      <w:proofErr w:type="spellEnd"/>
      <w:r w:rsidRPr="00633707">
        <w:rPr>
          <w:rFonts w:ascii="Arial" w:eastAsia="Times New Roman" w:hAnsi="Arial" w:cs="Arial"/>
          <w:lang w:val="en-US"/>
        </w:rPr>
        <w:t xml:space="preserve"> Dan </w:t>
      </w:r>
      <w:proofErr w:type="spellStart"/>
      <w:r w:rsidRPr="00633707">
        <w:rPr>
          <w:rFonts w:ascii="Arial" w:eastAsia="Times New Roman" w:hAnsi="Arial" w:cs="Arial"/>
          <w:lang w:val="en-US"/>
        </w:rPr>
        <w:t>Aktivitas</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Antioksidan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Ekstrak</w:t>
      </w:r>
      <w:proofErr w:type="spellEnd"/>
      <w:r w:rsidRPr="00633707">
        <w:rPr>
          <w:rFonts w:ascii="Arial" w:eastAsia="Times New Roman" w:hAnsi="Arial" w:cs="Arial"/>
          <w:lang w:val="en-US"/>
        </w:rPr>
        <w:t xml:space="preserve"> Cassia Vera (</w:t>
      </w:r>
      <w:proofErr w:type="spellStart"/>
      <w:r w:rsidRPr="00633707">
        <w:rPr>
          <w:rFonts w:ascii="Arial" w:eastAsia="Times New Roman" w:hAnsi="Arial" w:cs="Arial"/>
          <w:lang w:val="en-US"/>
        </w:rPr>
        <w:t>Cinnamomum</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Burmanii</w:t>
      </w:r>
      <w:proofErr w:type="spellEnd"/>
      <w:r w:rsidRPr="00633707">
        <w:rPr>
          <w:rFonts w:ascii="Arial" w:eastAsia="Times New Roman" w:hAnsi="Arial" w:cs="Arial"/>
          <w:lang w:val="en-US"/>
        </w:rPr>
        <w:t xml:space="preserve">). </w:t>
      </w:r>
      <w:r w:rsidRPr="00633707">
        <w:rPr>
          <w:rFonts w:ascii="Arial" w:eastAsia="Times New Roman" w:hAnsi="Arial" w:cs="Arial"/>
          <w:i/>
          <w:lang w:val="en-US"/>
        </w:rPr>
        <w:t>Stigma</w:t>
      </w:r>
      <w:r w:rsidRPr="00633707">
        <w:rPr>
          <w:rFonts w:ascii="Arial" w:eastAsia="Times New Roman" w:hAnsi="Arial" w:cs="Arial"/>
          <w:lang w:val="en-US"/>
        </w:rPr>
        <w:t xml:space="preserve">. </w:t>
      </w:r>
      <w:proofErr w:type="spellStart"/>
      <w:r w:rsidRPr="00633707">
        <w:rPr>
          <w:rFonts w:ascii="Arial" w:eastAsia="Times New Roman" w:hAnsi="Arial" w:cs="Arial"/>
          <w:lang w:val="en-US"/>
        </w:rPr>
        <w:t>Vol</w:t>
      </w:r>
      <w:proofErr w:type="spellEnd"/>
      <w:r w:rsidRPr="00633707">
        <w:rPr>
          <w:rFonts w:ascii="Arial" w:eastAsia="Times New Roman" w:hAnsi="Arial" w:cs="Arial"/>
          <w:lang w:val="en-US"/>
        </w:rPr>
        <w:t xml:space="preserve"> 12(2)</w:t>
      </w:r>
      <w:r w:rsidRPr="00633707">
        <w:rPr>
          <w:rFonts w:ascii="Arial" w:eastAsia="Times New Roman" w:hAnsi="Arial" w:cs="Arial"/>
        </w:rPr>
        <w:t xml:space="preserve"> </w:t>
      </w:r>
      <w:r w:rsidRPr="00633707">
        <w:rPr>
          <w:rFonts w:ascii="Arial" w:eastAsia="Times New Roman" w:hAnsi="Arial" w:cs="Arial"/>
          <w:lang w:val="en-US"/>
        </w:rPr>
        <w:t>: 232-236.</w:t>
      </w:r>
    </w:p>
    <w:p w:rsidR="00633707" w:rsidRPr="00633707" w:rsidRDefault="00633707" w:rsidP="00633707">
      <w:pPr>
        <w:spacing w:after="200" w:line="240" w:lineRule="auto"/>
        <w:ind w:left="851" w:hanging="851"/>
        <w:jc w:val="both"/>
        <w:rPr>
          <w:rFonts w:ascii="Arial" w:eastAsia="Times New Roman" w:hAnsi="Arial" w:cs="Arial"/>
          <w:color w:val="111111"/>
          <w:shd w:val="clear" w:color="auto" w:fill="FFFFFF"/>
          <w:lang w:val="en-US"/>
        </w:rPr>
      </w:pPr>
      <w:proofErr w:type="spellStart"/>
      <w:r w:rsidRPr="00633707">
        <w:rPr>
          <w:rFonts w:ascii="Arial" w:eastAsia="Times New Roman" w:hAnsi="Arial" w:cs="Arial"/>
          <w:color w:val="111111"/>
          <w:shd w:val="clear" w:color="auto" w:fill="FFFFFF"/>
          <w:lang w:val="en-US"/>
        </w:rPr>
        <w:t>Balittro</w:t>
      </w:r>
      <w:proofErr w:type="spellEnd"/>
      <w:r w:rsidRPr="00633707">
        <w:rPr>
          <w:rFonts w:ascii="Arial" w:eastAsia="Times New Roman" w:hAnsi="Arial" w:cs="Arial"/>
          <w:color w:val="111111"/>
          <w:shd w:val="clear" w:color="auto" w:fill="FFFFFF"/>
          <w:lang w:val="en-US"/>
        </w:rPr>
        <w:t xml:space="preserve">. 2008. </w:t>
      </w:r>
      <w:proofErr w:type="spellStart"/>
      <w:r w:rsidRPr="00633707">
        <w:rPr>
          <w:rFonts w:ascii="Arial" w:eastAsia="Times New Roman" w:hAnsi="Arial" w:cs="Arial"/>
          <w:color w:val="111111"/>
          <w:shd w:val="clear" w:color="auto" w:fill="FFFFFF"/>
          <w:lang w:val="en-US"/>
        </w:rPr>
        <w:t>Budidayan</w:t>
      </w:r>
      <w:proofErr w:type="spellEnd"/>
      <w:r w:rsidRPr="00633707">
        <w:rPr>
          <w:rFonts w:ascii="Arial" w:eastAsia="Times New Roman" w:hAnsi="Arial" w:cs="Arial"/>
          <w:color w:val="111111"/>
          <w:shd w:val="clear" w:color="auto" w:fill="FFFFFF"/>
          <w:lang w:val="en-US"/>
        </w:rPr>
        <w:t xml:space="preserve"> </w:t>
      </w:r>
      <w:proofErr w:type="spellStart"/>
      <w:r w:rsidRPr="00633707">
        <w:rPr>
          <w:rFonts w:ascii="Arial" w:eastAsia="Times New Roman" w:hAnsi="Arial" w:cs="Arial"/>
          <w:color w:val="111111"/>
          <w:shd w:val="clear" w:color="auto" w:fill="FFFFFF"/>
          <w:lang w:val="en-US"/>
        </w:rPr>
        <w:t>Tanaman</w:t>
      </w:r>
      <w:proofErr w:type="spellEnd"/>
      <w:r w:rsidRPr="00633707">
        <w:rPr>
          <w:rFonts w:ascii="Arial" w:eastAsia="Times New Roman" w:hAnsi="Arial" w:cs="Arial"/>
          <w:color w:val="111111"/>
          <w:shd w:val="clear" w:color="auto" w:fill="FFFFFF"/>
          <w:lang w:val="en-US"/>
        </w:rPr>
        <w:t xml:space="preserve"> </w:t>
      </w:r>
      <w:proofErr w:type="spellStart"/>
      <w:r w:rsidRPr="00633707">
        <w:rPr>
          <w:rFonts w:ascii="Arial" w:eastAsia="Times New Roman" w:hAnsi="Arial" w:cs="Arial"/>
          <w:color w:val="111111"/>
          <w:shd w:val="clear" w:color="auto" w:fill="FFFFFF"/>
          <w:lang w:val="en-US"/>
        </w:rPr>
        <w:t>Kunyit</w:t>
      </w:r>
      <w:proofErr w:type="spellEnd"/>
      <w:r w:rsidRPr="00633707">
        <w:rPr>
          <w:rFonts w:ascii="Arial" w:eastAsia="Times New Roman" w:hAnsi="Arial" w:cs="Arial"/>
          <w:color w:val="111111"/>
          <w:shd w:val="clear" w:color="auto" w:fill="FFFFFF"/>
          <w:lang w:val="en-US"/>
        </w:rPr>
        <w:t xml:space="preserve">. </w:t>
      </w:r>
      <w:proofErr w:type="spellStart"/>
      <w:r w:rsidRPr="00633707">
        <w:rPr>
          <w:rFonts w:ascii="Arial" w:eastAsia="Times New Roman" w:hAnsi="Arial" w:cs="Arial"/>
          <w:i/>
          <w:color w:val="111111"/>
          <w:shd w:val="clear" w:color="auto" w:fill="FFFFFF"/>
          <w:lang w:val="en-US"/>
        </w:rPr>
        <w:t>Artikel.http</w:t>
      </w:r>
      <w:proofErr w:type="spellEnd"/>
      <w:r w:rsidRPr="00633707">
        <w:rPr>
          <w:rFonts w:ascii="Arial" w:eastAsia="Times New Roman" w:hAnsi="Arial" w:cs="Arial"/>
          <w:i/>
          <w:color w:val="111111"/>
          <w:shd w:val="clear" w:color="auto" w:fill="FFFFFF"/>
          <w:lang w:val="en-US"/>
        </w:rPr>
        <w:t>://www.balittro.go.id/incles/kunyit.</w:t>
      </w:r>
      <w:r w:rsidRPr="00633707">
        <w:rPr>
          <w:rFonts w:ascii="Arial" w:eastAsia="Times New Roman" w:hAnsi="Arial" w:cs="Arial"/>
          <w:color w:val="111111"/>
          <w:shd w:val="clear" w:color="auto" w:fill="FFFFFF"/>
          <w:lang w:val="en-US"/>
        </w:rPr>
        <w:t xml:space="preserve"> pdf. </w:t>
      </w:r>
      <w:proofErr w:type="spellStart"/>
      <w:r w:rsidRPr="00633707">
        <w:rPr>
          <w:rFonts w:ascii="Arial" w:eastAsia="Times New Roman" w:hAnsi="Arial" w:cs="Arial"/>
          <w:color w:val="111111"/>
          <w:shd w:val="clear" w:color="auto" w:fill="FFFFFF"/>
          <w:lang w:val="en-US"/>
        </w:rPr>
        <w:t>Diakses</w:t>
      </w:r>
      <w:proofErr w:type="spellEnd"/>
      <w:r w:rsidRPr="00633707">
        <w:rPr>
          <w:rFonts w:ascii="Arial" w:eastAsia="Times New Roman" w:hAnsi="Arial" w:cs="Arial"/>
          <w:color w:val="111111"/>
          <w:shd w:val="clear" w:color="auto" w:fill="FFFFFF"/>
          <w:lang w:val="en-US"/>
        </w:rPr>
        <w:t xml:space="preserve"> </w:t>
      </w:r>
      <w:proofErr w:type="spellStart"/>
      <w:r w:rsidRPr="00633707">
        <w:rPr>
          <w:rFonts w:ascii="Arial" w:eastAsia="Times New Roman" w:hAnsi="Arial" w:cs="Arial"/>
          <w:color w:val="111111"/>
          <w:shd w:val="clear" w:color="auto" w:fill="FFFFFF"/>
          <w:lang w:val="en-US"/>
        </w:rPr>
        <w:t>pada</w:t>
      </w:r>
      <w:proofErr w:type="spellEnd"/>
      <w:r w:rsidRPr="00633707">
        <w:rPr>
          <w:rFonts w:ascii="Arial" w:eastAsia="Times New Roman" w:hAnsi="Arial" w:cs="Arial"/>
          <w:color w:val="111111"/>
          <w:shd w:val="clear" w:color="auto" w:fill="FFFFFF"/>
          <w:lang w:val="en-US"/>
        </w:rPr>
        <w:t xml:space="preserve"> 15 April 2017.</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rPr>
      </w:pPr>
      <w:r w:rsidRPr="00633707">
        <w:rPr>
          <w:rFonts w:ascii="Arial" w:eastAsia="Times New Roman" w:hAnsi="Arial" w:cs="Arial"/>
        </w:rPr>
        <w:t xml:space="preserve">Bintang, I. (2005). </w:t>
      </w:r>
      <w:proofErr w:type="spellStart"/>
      <w:r w:rsidRPr="00633707">
        <w:rPr>
          <w:rFonts w:ascii="Arial" w:eastAsia="Times New Roman" w:hAnsi="Arial" w:cs="Arial"/>
          <w:lang w:val="en-US"/>
        </w:rPr>
        <w:t>Pengaruh</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Penambahan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Tepung</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Kunyit</w:t>
      </w:r>
      <w:proofErr w:type="spellEnd"/>
      <w:r w:rsidRPr="00633707">
        <w:rPr>
          <w:rFonts w:ascii="Arial" w:eastAsia="Times New Roman" w:hAnsi="Arial" w:cs="Arial"/>
          <w:lang w:val="en-US"/>
        </w:rPr>
        <w:t xml:space="preserve"> (Curcuma </w:t>
      </w:r>
      <w:proofErr w:type="spellStart"/>
      <w:r w:rsidRPr="00633707">
        <w:rPr>
          <w:rFonts w:ascii="Arial" w:eastAsia="Times New Roman" w:hAnsi="Arial" w:cs="Arial"/>
          <w:lang w:val="en-US"/>
        </w:rPr>
        <w:t>Domestica</w:t>
      </w:r>
      <w:proofErr w:type="spellEnd"/>
      <w:r w:rsidRPr="00633707">
        <w:rPr>
          <w:rFonts w:ascii="Arial" w:eastAsia="Times New Roman" w:hAnsi="Arial" w:cs="Arial"/>
          <w:lang w:val="en-US"/>
        </w:rPr>
        <w:t xml:space="preserve"> Val) </w:t>
      </w:r>
      <w:proofErr w:type="spellStart"/>
      <w:r w:rsidRPr="00633707">
        <w:rPr>
          <w:rFonts w:ascii="Arial" w:eastAsia="Times New Roman" w:hAnsi="Arial" w:cs="Arial"/>
          <w:lang w:val="en-US"/>
        </w:rPr>
        <w:t>Dalam</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Ransum</w:t>
      </w:r>
      <w:proofErr w:type="spellEnd"/>
      <w:r w:rsidRPr="00633707">
        <w:rPr>
          <w:rFonts w:ascii="Arial" w:eastAsia="Times New Roman" w:hAnsi="Arial" w:cs="Arial"/>
          <w:lang w:val="en-US"/>
        </w:rPr>
        <w:t xml:space="preserve"> Broiler</w:t>
      </w:r>
      <w:r w:rsidRPr="00633707">
        <w:rPr>
          <w:rFonts w:ascii="Arial" w:eastAsia="Times New Roman" w:hAnsi="Arial" w:cs="Arial"/>
          <w:i/>
        </w:rPr>
        <w:t>.</w:t>
      </w:r>
      <w:r w:rsidRPr="00633707">
        <w:rPr>
          <w:rFonts w:ascii="Arial" w:eastAsia="Times New Roman" w:hAnsi="Arial" w:cs="Arial"/>
        </w:rPr>
        <w:t xml:space="preserve"> </w:t>
      </w:r>
      <w:r w:rsidRPr="00633707">
        <w:rPr>
          <w:rFonts w:ascii="Arial" w:eastAsia="Times New Roman" w:hAnsi="Arial" w:cs="Arial"/>
          <w:i/>
        </w:rPr>
        <w:t>Balai Penelitian Ternak</w:t>
      </w:r>
      <w:r w:rsidRPr="00633707">
        <w:rPr>
          <w:rFonts w:ascii="Arial" w:eastAsia="Times New Roman" w:hAnsi="Arial" w:cs="Arial"/>
        </w:rPr>
        <w:t>. Hal 733-736.</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rPr>
      </w:pPr>
      <w:r w:rsidRPr="00633707">
        <w:rPr>
          <w:rFonts w:ascii="Arial" w:eastAsia="Times New Roman" w:hAnsi="Arial" w:cs="Arial"/>
        </w:rPr>
        <w:t xml:space="preserve">Bintang, I., Sinurat, A., dan Murtisari, T. (1999). Penggunaan Bungkil Inti Sawit dan Produk Fermentasinya dalam Ransum Itik Sedang Bertumbuh. </w:t>
      </w:r>
      <w:r w:rsidRPr="00633707">
        <w:rPr>
          <w:rFonts w:ascii="Arial" w:eastAsia="Times New Roman" w:hAnsi="Arial" w:cs="Arial"/>
          <w:i/>
        </w:rPr>
        <w:t>Jurnal Ilmu Ternak dan Veteriner.</w:t>
      </w:r>
      <w:r w:rsidRPr="00633707">
        <w:rPr>
          <w:rFonts w:ascii="Arial" w:eastAsia="Times New Roman" w:hAnsi="Arial" w:cs="Arial"/>
        </w:rPr>
        <w:t xml:space="preserve"> Vol 4(3) : 179-185.</w:t>
      </w:r>
    </w:p>
    <w:p w:rsidR="00633707" w:rsidRPr="00633707" w:rsidRDefault="00633707" w:rsidP="00633707">
      <w:pPr>
        <w:spacing w:after="200" w:line="240" w:lineRule="auto"/>
        <w:ind w:left="851" w:hanging="851"/>
        <w:jc w:val="both"/>
        <w:rPr>
          <w:rFonts w:ascii="Arial" w:eastAsia="Times New Roman" w:hAnsi="Arial" w:cs="Arial"/>
          <w:lang w:val="en-US"/>
        </w:rPr>
      </w:pPr>
      <w:proofErr w:type="spellStart"/>
      <w:r w:rsidRPr="00633707">
        <w:rPr>
          <w:rFonts w:ascii="Arial" w:eastAsia="Times New Roman" w:hAnsi="Arial" w:cs="Arial"/>
          <w:lang w:val="en-US"/>
        </w:rPr>
        <w:t>Cahyono</w:t>
      </w:r>
      <w:proofErr w:type="spellEnd"/>
      <w:r w:rsidRPr="00633707">
        <w:rPr>
          <w:rFonts w:ascii="Arial" w:eastAsia="Times New Roman" w:hAnsi="Arial" w:cs="Arial"/>
          <w:lang w:val="en-US"/>
        </w:rPr>
        <w:t xml:space="preserve">, B. 2011. </w:t>
      </w:r>
      <w:proofErr w:type="spellStart"/>
      <w:r w:rsidRPr="00633707">
        <w:rPr>
          <w:rFonts w:ascii="Arial" w:eastAsia="Times New Roman" w:hAnsi="Arial" w:cs="Arial"/>
          <w:lang w:val="en-US"/>
        </w:rPr>
        <w:t>Pembibitan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Itik</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Petelur</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dan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Itik</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Pedaging</w:t>
      </w:r>
      <w:proofErr w:type="spellEnd"/>
      <w:r w:rsidRPr="00633707">
        <w:rPr>
          <w:rFonts w:ascii="Arial" w:eastAsia="Times New Roman" w:hAnsi="Arial" w:cs="Arial"/>
          <w:lang w:val="en-US"/>
        </w:rPr>
        <w:t xml:space="preserve">. Cetakan1. </w:t>
      </w:r>
      <w:proofErr w:type="spellStart"/>
      <w:r w:rsidRPr="00633707">
        <w:rPr>
          <w:rFonts w:ascii="Arial" w:eastAsia="Times New Roman" w:hAnsi="Arial" w:cs="Arial"/>
          <w:i/>
          <w:lang w:val="en-US"/>
        </w:rPr>
        <w:t>Penebar</w:t>
      </w:r>
      <w:proofErr w:type="spellEnd"/>
      <w:r w:rsidRPr="00633707">
        <w:rPr>
          <w:rFonts w:ascii="Arial" w:eastAsia="Times New Roman" w:hAnsi="Arial" w:cs="Arial"/>
          <w:i/>
          <w:lang w:val="en-US"/>
        </w:rPr>
        <w:t xml:space="preserve"> </w:t>
      </w:r>
      <w:proofErr w:type="spellStart"/>
      <w:r w:rsidRPr="00633707">
        <w:rPr>
          <w:rFonts w:ascii="Arial" w:eastAsia="Times New Roman" w:hAnsi="Arial" w:cs="Arial"/>
          <w:i/>
          <w:lang w:val="en-US"/>
        </w:rPr>
        <w:t>Swadaya</w:t>
      </w:r>
      <w:proofErr w:type="spellEnd"/>
      <w:r w:rsidRPr="00633707">
        <w:rPr>
          <w:rFonts w:ascii="Arial" w:eastAsia="Times New Roman" w:hAnsi="Arial" w:cs="Arial"/>
          <w:lang w:val="en-US"/>
        </w:rPr>
        <w:t>, Jakarta.</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r w:rsidRPr="00633707">
        <w:rPr>
          <w:rFonts w:ascii="Arial" w:eastAsia="Times New Roman" w:hAnsi="Arial" w:cs="Arial"/>
          <w:lang w:val="en-US"/>
        </w:rPr>
        <w:t xml:space="preserve">Cardoso, D., Salem, A. Z. M., </w:t>
      </w:r>
      <w:proofErr w:type="spellStart"/>
      <w:r w:rsidRPr="00633707">
        <w:rPr>
          <w:rFonts w:ascii="Arial" w:eastAsia="Times New Roman" w:hAnsi="Arial" w:cs="Arial"/>
          <w:lang w:val="en-US"/>
        </w:rPr>
        <w:t>Provenza</w:t>
      </w:r>
      <w:proofErr w:type="spellEnd"/>
      <w:r w:rsidRPr="00633707">
        <w:rPr>
          <w:rFonts w:ascii="Arial" w:eastAsia="Times New Roman" w:hAnsi="Arial" w:cs="Arial"/>
          <w:lang w:val="en-US"/>
        </w:rPr>
        <w:t xml:space="preserve">, F. D., </w:t>
      </w:r>
      <w:proofErr w:type="spellStart"/>
      <w:r w:rsidRPr="00633707">
        <w:rPr>
          <w:rFonts w:ascii="Arial" w:eastAsia="Times New Roman" w:hAnsi="Arial" w:cs="Arial"/>
          <w:lang w:val="en-US"/>
        </w:rPr>
        <w:t>Rojo</w:t>
      </w:r>
      <w:proofErr w:type="spellEnd"/>
      <w:r w:rsidRPr="00633707">
        <w:rPr>
          <w:rFonts w:ascii="Arial" w:eastAsia="Times New Roman" w:hAnsi="Arial" w:cs="Arial"/>
          <w:lang w:val="en-US"/>
        </w:rPr>
        <w:t xml:space="preserve">, R., Camacho, L. M., and </w:t>
      </w:r>
      <w:proofErr w:type="spellStart"/>
      <w:r w:rsidRPr="00633707">
        <w:rPr>
          <w:rFonts w:ascii="Arial" w:eastAsia="Times New Roman" w:hAnsi="Arial" w:cs="Arial"/>
          <w:lang w:val="en-US"/>
        </w:rPr>
        <w:t>Satterlee</w:t>
      </w:r>
      <w:proofErr w:type="spellEnd"/>
      <w:r w:rsidRPr="00633707">
        <w:rPr>
          <w:rFonts w:ascii="Arial" w:eastAsia="Times New Roman" w:hAnsi="Arial" w:cs="Arial"/>
          <w:lang w:val="en-US"/>
        </w:rPr>
        <w:t>, D. G. (2011). Cereal Type In Diet And Housing System Influences On Growth Performance And Carcass Yield In Two Japanese Quail Genotypes. </w:t>
      </w:r>
      <w:r w:rsidRPr="00633707">
        <w:rPr>
          <w:rFonts w:ascii="Arial" w:eastAsia="Times New Roman" w:hAnsi="Arial" w:cs="Arial"/>
          <w:i/>
          <w:iCs/>
          <w:lang w:val="en-US"/>
        </w:rPr>
        <w:t>Animal feed science and technology</w:t>
      </w:r>
      <w:r w:rsidRPr="00633707">
        <w:rPr>
          <w:rFonts w:ascii="Arial" w:eastAsia="Times New Roman" w:hAnsi="Arial" w:cs="Arial"/>
          <w:iCs/>
        </w:rPr>
        <w:t>. Vol</w:t>
      </w:r>
      <w:r w:rsidRPr="00633707">
        <w:rPr>
          <w:rFonts w:ascii="Arial" w:eastAsia="Times New Roman" w:hAnsi="Arial" w:cs="Arial"/>
          <w:lang w:val="en-US"/>
        </w:rPr>
        <w:t> </w:t>
      </w:r>
      <w:r w:rsidRPr="00633707">
        <w:rPr>
          <w:rFonts w:ascii="Arial" w:eastAsia="Times New Roman" w:hAnsi="Arial" w:cs="Arial"/>
          <w:iCs/>
          <w:lang w:val="en-US"/>
        </w:rPr>
        <w:t>163</w:t>
      </w:r>
      <w:r w:rsidRPr="00633707">
        <w:rPr>
          <w:rFonts w:ascii="Arial" w:eastAsia="Times New Roman" w:hAnsi="Arial" w:cs="Arial"/>
          <w:lang w:val="en-US"/>
        </w:rPr>
        <w:t>(1): 52-58.</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rPr>
        <w:t xml:space="preserve">Chatzifotis, S.,  &amp; Takeuchi,  T. 1997.  Effect of supplemental carnitine  on body  weight loss, proximate and lipid compositions and carnitin content  of  Red  Sea  Bream  (Pagrus  major) during starvation. </w:t>
      </w:r>
      <w:r w:rsidRPr="00633707">
        <w:rPr>
          <w:rFonts w:ascii="Arial" w:eastAsia="Times New Roman" w:hAnsi="Arial" w:cs="Arial"/>
          <w:i/>
          <w:noProof/>
        </w:rPr>
        <w:t>Aquaculture</w:t>
      </w:r>
      <w:r w:rsidRPr="00633707">
        <w:rPr>
          <w:rFonts w:ascii="Arial" w:eastAsia="Times New Roman" w:hAnsi="Arial" w:cs="Arial"/>
          <w:noProof/>
        </w:rPr>
        <w:t>. Vol 158(1-2) : 129-140.</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proofErr w:type="spellStart"/>
      <w:r w:rsidRPr="00633707">
        <w:rPr>
          <w:rFonts w:ascii="Arial" w:eastAsia="Times New Roman" w:hAnsi="Arial" w:cs="Arial"/>
          <w:lang w:val="en-US"/>
        </w:rPr>
        <w:t>Corzo</w:t>
      </w:r>
      <w:proofErr w:type="spellEnd"/>
      <w:r w:rsidRPr="00633707">
        <w:rPr>
          <w:rFonts w:ascii="Arial" w:eastAsia="Times New Roman" w:hAnsi="Arial" w:cs="Arial"/>
          <w:lang w:val="en-US"/>
        </w:rPr>
        <w:t xml:space="preserve">, A., </w:t>
      </w:r>
      <w:proofErr w:type="spellStart"/>
      <w:r w:rsidRPr="00633707">
        <w:rPr>
          <w:rFonts w:ascii="Arial" w:eastAsia="Times New Roman" w:hAnsi="Arial" w:cs="Arial"/>
          <w:lang w:val="en-US"/>
        </w:rPr>
        <w:t>Fritts</w:t>
      </w:r>
      <w:proofErr w:type="spellEnd"/>
      <w:r w:rsidRPr="00633707">
        <w:rPr>
          <w:rFonts w:ascii="Arial" w:eastAsia="Times New Roman" w:hAnsi="Arial" w:cs="Arial"/>
          <w:lang w:val="en-US"/>
        </w:rPr>
        <w:t xml:space="preserve">, C. A., Kidd, M. T., &amp; Kerr, B. J. (2005). Response of broiler chicks to essential and non-essential amino acid supplementation of low crude protein diets. </w:t>
      </w:r>
      <w:r w:rsidRPr="00633707">
        <w:rPr>
          <w:rFonts w:ascii="Arial" w:eastAsia="Times New Roman" w:hAnsi="Arial" w:cs="Arial"/>
          <w:i/>
          <w:iCs/>
          <w:lang w:val="en-US"/>
        </w:rPr>
        <w:t>Animal Feed Science and Technology</w:t>
      </w:r>
      <w:r w:rsidRPr="00633707">
        <w:rPr>
          <w:rFonts w:ascii="Arial" w:eastAsia="Times New Roman" w:hAnsi="Arial" w:cs="Arial"/>
          <w:lang w:val="en-US"/>
        </w:rPr>
        <w:t xml:space="preserve">, </w:t>
      </w:r>
      <w:r w:rsidRPr="00633707">
        <w:rPr>
          <w:rFonts w:ascii="Arial" w:eastAsia="Times New Roman" w:hAnsi="Arial" w:cs="Arial"/>
          <w:i/>
          <w:iCs/>
          <w:lang w:val="en-US"/>
        </w:rPr>
        <w:t>118</w:t>
      </w:r>
      <w:r w:rsidRPr="00633707">
        <w:rPr>
          <w:rFonts w:ascii="Arial" w:eastAsia="Times New Roman" w:hAnsi="Arial" w:cs="Arial"/>
          <w:lang w:val="en-US"/>
        </w:rPr>
        <w:t>(3–4): 319–327. https://doi.org/10.1016/j.anifeedsci.2004.11.007</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r w:rsidRPr="00633707">
        <w:rPr>
          <w:rFonts w:ascii="Arial" w:eastAsia="Times New Roman" w:hAnsi="Arial" w:cs="Arial"/>
          <w:lang w:val="en-US"/>
        </w:rPr>
        <w:t xml:space="preserve">Coulter, D. L. (1995). </w:t>
      </w:r>
      <w:proofErr w:type="spellStart"/>
      <w:r w:rsidRPr="00633707">
        <w:rPr>
          <w:rFonts w:ascii="Arial" w:eastAsia="Times New Roman" w:hAnsi="Arial" w:cs="Arial"/>
          <w:lang w:val="en-US"/>
        </w:rPr>
        <w:t>Carnitine</w:t>
      </w:r>
      <w:proofErr w:type="spellEnd"/>
      <w:r w:rsidRPr="00633707">
        <w:rPr>
          <w:rFonts w:ascii="Arial" w:eastAsia="Times New Roman" w:hAnsi="Arial" w:cs="Arial"/>
          <w:lang w:val="en-US"/>
        </w:rPr>
        <w:t xml:space="preserve"> deficiency in epilepsy: risk factors and treatment</w:t>
      </w:r>
      <w:r w:rsidRPr="00633707">
        <w:rPr>
          <w:rFonts w:ascii="Arial" w:eastAsia="Times New Roman" w:hAnsi="Arial" w:cs="Arial"/>
          <w:i/>
          <w:lang w:val="en-US"/>
        </w:rPr>
        <w:t>.</w:t>
      </w:r>
      <w:r w:rsidRPr="00633707">
        <w:rPr>
          <w:rFonts w:ascii="Arial" w:eastAsia="Times New Roman" w:hAnsi="Arial" w:cs="Arial"/>
          <w:lang w:val="en-US"/>
        </w:rPr>
        <w:t> </w:t>
      </w:r>
      <w:r w:rsidRPr="00633707">
        <w:rPr>
          <w:rFonts w:ascii="Arial" w:eastAsia="Times New Roman" w:hAnsi="Arial" w:cs="Arial"/>
          <w:i/>
          <w:iCs/>
          <w:lang w:val="en-US"/>
        </w:rPr>
        <w:t>Journal of child neurology</w:t>
      </w:r>
      <w:r w:rsidRPr="00633707">
        <w:rPr>
          <w:rFonts w:ascii="Arial" w:eastAsia="Times New Roman" w:hAnsi="Arial" w:cs="Arial"/>
          <w:lang w:val="en-US"/>
        </w:rPr>
        <w:t>, </w:t>
      </w:r>
      <w:r w:rsidRPr="00633707">
        <w:rPr>
          <w:rFonts w:ascii="Arial" w:eastAsia="Times New Roman" w:hAnsi="Arial" w:cs="Arial"/>
          <w:i/>
          <w:iCs/>
          <w:lang w:val="en-US"/>
        </w:rPr>
        <w:t>10</w:t>
      </w:r>
      <w:r w:rsidRPr="00633707">
        <w:rPr>
          <w:rFonts w:ascii="Arial" w:eastAsia="Times New Roman" w:hAnsi="Arial" w:cs="Arial"/>
          <w:lang w:val="en-US"/>
        </w:rPr>
        <w:t>(2_suppl), 2S32-2S39.</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t>Dalimartha, S dan Soedibyo, M., 1999</w:t>
      </w:r>
      <w:r w:rsidRPr="00633707">
        <w:rPr>
          <w:rFonts w:ascii="Arial" w:eastAsia="Times New Roman" w:hAnsi="Arial" w:cs="Arial"/>
          <w:i/>
        </w:rPr>
        <w:t xml:space="preserve">, </w:t>
      </w:r>
      <w:r w:rsidRPr="00633707">
        <w:rPr>
          <w:rFonts w:ascii="Arial" w:eastAsia="Times New Roman" w:hAnsi="Arial" w:cs="Arial"/>
        </w:rPr>
        <w:t xml:space="preserve">Awet Muda Dengan Tumbuhan Obat Dan Diet Suplemen, </w:t>
      </w:r>
      <w:r w:rsidRPr="00633707">
        <w:rPr>
          <w:rFonts w:ascii="Arial" w:eastAsia="Times New Roman" w:hAnsi="Arial" w:cs="Arial"/>
          <w:i/>
        </w:rPr>
        <w:t>Trubus Agriwidya</w:t>
      </w:r>
      <w:r w:rsidRPr="00633707">
        <w:rPr>
          <w:rFonts w:ascii="Arial" w:eastAsia="Times New Roman" w:hAnsi="Arial" w:cs="Arial"/>
        </w:rPr>
        <w:t>, Jakarta.</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t xml:space="preserve">Damayanti, A,P. 2003. Kinerja Biologis Komparatif Antara Itik, Entog Dan Mandalung. </w:t>
      </w:r>
      <w:r w:rsidRPr="00633707">
        <w:rPr>
          <w:rFonts w:ascii="Arial" w:eastAsia="Times New Roman" w:hAnsi="Arial" w:cs="Arial"/>
          <w:i/>
        </w:rPr>
        <w:t>Thesis.Pasca Sarjana. Institut Pertanian Bogor</w:t>
      </w:r>
      <w:r w:rsidRPr="00633707">
        <w:rPr>
          <w:rFonts w:ascii="Arial" w:eastAsia="Times New Roman" w:hAnsi="Arial" w:cs="Arial"/>
        </w:rPr>
        <w:t>, Bogor</w:t>
      </w:r>
      <w:r w:rsidRPr="00633707">
        <w:rPr>
          <w:rFonts w:ascii="Arial" w:eastAsia="Times New Roman" w:hAnsi="Arial" w:cs="Arial"/>
          <w:lang w:val="en-US"/>
        </w:rPr>
        <w:t>.</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r w:rsidRPr="00633707">
        <w:rPr>
          <w:rFonts w:ascii="Arial" w:eastAsia="Times New Roman" w:hAnsi="Arial" w:cs="Arial"/>
        </w:rPr>
        <w:lastRenderedPageBreak/>
        <w:t xml:space="preserve">Dikel, S.,  B. Unalan, O.T. Eroldogan dan A. Ozluer Hunt, 2010. Effects Of Dietary L-Carnitine Suplplementation Ongrowth, Muscle Fatty Acid Composition And Economic Profit Of Rainbow Trout (Oncorhynchus Mykiss). </w:t>
      </w:r>
      <w:r w:rsidRPr="00633707">
        <w:rPr>
          <w:rFonts w:ascii="Arial" w:eastAsia="Times New Roman" w:hAnsi="Arial" w:cs="Arial"/>
          <w:i/>
        </w:rPr>
        <w:t>Turk</w:t>
      </w:r>
      <w:proofErr w:type="spellStart"/>
      <w:r w:rsidRPr="00633707">
        <w:rPr>
          <w:rFonts w:ascii="Arial" w:eastAsia="Times New Roman" w:hAnsi="Arial" w:cs="Arial"/>
          <w:i/>
          <w:lang w:val="en-US"/>
        </w:rPr>
        <w:t>ish</w:t>
      </w:r>
      <w:proofErr w:type="spellEnd"/>
      <w:r w:rsidRPr="00633707">
        <w:rPr>
          <w:rFonts w:ascii="Arial" w:eastAsia="Times New Roman" w:hAnsi="Arial" w:cs="Arial"/>
          <w:i/>
          <w:lang w:val="en-US"/>
        </w:rPr>
        <w:t xml:space="preserve"> Journal of Fisheries and Aquatic Sciences</w:t>
      </w:r>
      <w:r w:rsidRPr="00633707">
        <w:rPr>
          <w:rFonts w:ascii="Arial" w:eastAsia="Times New Roman" w:hAnsi="Arial" w:cs="Arial"/>
        </w:rPr>
        <w:t>. Vol 10</w:t>
      </w:r>
      <w:r w:rsidRPr="00633707">
        <w:rPr>
          <w:rFonts w:ascii="Arial" w:eastAsia="Times New Roman" w:hAnsi="Arial" w:cs="Arial"/>
          <w:lang w:val="en-US"/>
        </w:rPr>
        <w:t xml:space="preserve">(2) : </w:t>
      </w:r>
      <w:r w:rsidRPr="00633707">
        <w:rPr>
          <w:rFonts w:ascii="Arial" w:eastAsia="Times New Roman" w:hAnsi="Arial" w:cs="Arial"/>
        </w:rPr>
        <w:t>173-180</w:t>
      </w:r>
      <w:r w:rsidRPr="00633707">
        <w:rPr>
          <w:rFonts w:ascii="Arial" w:eastAsia="Times New Roman" w:hAnsi="Arial" w:cs="Arial"/>
          <w:lang w:val="en-US"/>
        </w:rPr>
        <w:t>.</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t>Dirjenak, 2014.  Data Statistik Peternakan. Direktorat Jendral Peternakan. Jakarta.</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Dono, N. D., Indarto, E., &amp; Soeparno, S. (2017). Penggantian Bungkil Kedelai dengan Ampas Susu Kedelai dalam Pakan: Pengaruhnya pada Kinerja Pertumbuhan dan Kualitas Daging Ayam Broiler. </w:t>
      </w:r>
      <w:r w:rsidRPr="00633707">
        <w:rPr>
          <w:rFonts w:ascii="Arial" w:eastAsia="Times New Roman" w:hAnsi="Arial" w:cs="Arial"/>
          <w:i/>
          <w:iCs/>
          <w:noProof/>
          <w:lang w:val="en-US"/>
        </w:rPr>
        <w:t>Jurnal Peternakan Indonesia (Indonesian Journal of Animal Science)</w:t>
      </w:r>
      <w:r w:rsidRPr="00633707">
        <w:rPr>
          <w:rFonts w:ascii="Arial" w:eastAsia="Times New Roman" w:hAnsi="Arial" w:cs="Arial"/>
          <w:noProof/>
          <w:lang w:val="en-US"/>
        </w:rPr>
        <w:t>. Vol </w:t>
      </w:r>
      <w:r w:rsidRPr="00633707">
        <w:rPr>
          <w:rFonts w:ascii="Arial" w:eastAsia="Times New Roman" w:hAnsi="Arial" w:cs="Arial"/>
          <w:iCs/>
          <w:noProof/>
          <w:lang w:val="en-US"/>
        </w:rPr>
        <w:t>19</w:t>
      </w:r>
      <w:r w:rsidRPr="00633707">
        <w:rPr>
          <w:rFonts w:ascii="Arial" w:eastAsia="Times New Roman" w:hAnsi="Arial" w:cs="Arial"/>
          <w:noProof/>
          <w:lang w:val="en-US"/>
        </w:rPr>
        <w:t>(2) : 54-59.</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r w:rsidRPr="00633707">
        <w:rPr>
          <w:rFonts w:ascii="Arial" w:eastAsia="Times New Roman" w:hAnsi="Arial" w:cs="Arial"/>
          <w:lang w:val="en-US"/>
        </w:rPr>
        <w:t xml:space="preserve">Dorman, H. D., </w:t>
      </w:r>
      <w:proofErr w:type="spellStart"/>
      <w:r w:rsidRPr="00633707">
        <w:rPr>
          <w:rFonts w:ascii="Arial" w:eastAsia="Times New Roman" w:hAnsi="Arial" w:cs="Arial"/>
          <w:lang w:val="en-US"/>
        </w:rPr>
        <w:t>Surai</w:t>
      </w:r>
      <w:proofErr w:type="spellEnd"/>
      <w:r w:rsidRPr="00633707">
        <w:rPr>
          <w:rFonts w:ascii="Arial" w:eastAsia="Times New Roman" w:hAnsi="Arial" w:cs="Arial"/>
          <w:lang w:val="en-US"/>
        </w:rPr>
        <w:t xml:space="preserve">, P., and Deans, S. G. (2000). In Vitro Antioxidant Activity Of A Number Of Plant Essential Oils And </w:t>
      </w:r>
      <w:proofErr w:type="spellStart"/>
      <w:r w:rsidRPr="00633707">
        <w:rPr>
          <w:rFonts w:ascii="Arial" w:eastAsia="Times New Roman" w:hAnsi="Arial" w:cs="Arial"/>
          <w:lang w:val="en-US"/>
        </w:rPr>
        <w:t>Phytoconstituents</w:t>
      </w:r>
      <w:proofErr w:type="spellEnd"/>
      <w:r w:rsidRPr="00633707">
        <w:rPr>
          <w:rFonts w:ascii="Arial" w:eastAsia="Times New Roman" w:hAnsi="Arial" w:cs="Arial"/>
          <w:lang w:val="en-US"/>
        </w:rPr>
        <w:t>. </w:t>
      </w:r>
      <w:r w:rsidRPr="00633707">
        <w:rPr>
          <w:rFonts w:ascii="Arial" w:eastAsia="Times New Roman" w:hAnsi="Arial" w:cs="Arial"/>
          <w:i/>
          <w:iCs/>
          <w:lang w:val="en-US"/>
        </w:rPr>
        <w:t>Journal of Essential Oil Research</w:t>
      </w:r>
      <w:r w:rsidRPr="00633707">
        <w:rPr>
          <w:rFonts w:ascii="Arial" w:eastAsia="Times New Roman" w:hAnsi="Arial" w:cs="Arial"/>
          <w:i/>
          <w:lang w:val="en-US"/>
        </w:rPr>
        <w:t>,</w:t>
      </w:r>
      <w:r w:rsidRPr="00633707">
        <w:rPr>
          <w:rFonts w:ascii="Arial" w:eastAsia="Times New Roman" w:hAnsi="Arial" w:cs="Arial"/>
          <w:lang w:val="en-US"/>
        </w:rPr>
        <w:t> </w:t>
      </w:r>
      <w:r w:rsidRPr="00633707">
        <w:rPr>
          <w:rFonts w:ascii="Arial" w:eastAsia="Times New Roman" w:hAnsi="Arial" w:cs="Arial"/>
          <w:iCs/>
          <w:lang w:val="en-US"/>
        </w:rPr>
        <w:t>12</w:t>
      </w:r>
      <w:r w:rsidRPr="00633707">
        <w:rPr>
          <w:rFonts w:ascii="Arial" w:eastAsia="Times New Roman" w:hAnsi="Arial" w:cs="Arial"/>
          <w:lang w:val="en-US"/>
        </w:rPr>
        <w:t>(2), 241-248.</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Fan, Z., &amp; Lynd, L. R. (2007). Conversion of paper sludge to ethanol. I: Impact of feeding frequency and mixing energy characterization. </w:t>
      </w:r>
      <w:r w:rsidRPr="00633707">
        <w:rPr>
          <w:rFonts w:ascii="Arial" w:eastAsia="Times New Roman" w:hAnsi="Arial" w:cs="Arial"/>
          <w:i/>
          <w:iCs/>
          <w:noProof/>
          <w:lang w:val="en-US"/>
        </w:rPr>
        <w:t>Bioprocess and biosystems engineering</w:t>
      </w:r>
      <w:r w:rsidRPr="00633707">
        <w:rPr>
          <w:rFonts w:ascii="Arial" w:eastAsia="Times New Roman" w:hAnsi="Arial" w:cs="Arial"/>
          <w:i/>
          <w:noProof/>
          <w:lang w:val="en-US"/>
        </w:rPr>
        <w:t xml:space="preserve">. </w:t>
      </w:r>
      <w:r w:rsidRPr="00633707">
        <w:rPr>
          <w:rFonts w:ascii="Arial" w:eastAsia="Times New Roman" w:hAnsi="Arial" w:cs="Arial"/>
          <w:noProof/>
          <w:lang w:val="en-US"/>
        </w:rPr>
        <w:t>Vol </w:t>
      </w:r>
      <w:r w:rsidRPr="00633707">
        <w:rPr>
          <w:rFonts w:ascii="Arial" w:eastAsia="Times New Roman" w:hAnsi="Arial" w:cs="Arial"/>
          <w:iCs/>
          <w:noProof/>
          <w:lang w:val="en-US"/>
        </w:rPr>
        <w:t>30</w:t>
      </w:r>
      <w:r w:rsidRPr="00633707">
        <w:rPr>
          <w:rFonts w:ascii="Arial" w:eastAsia="Times New Roman" w:hAnsi="Arial" w:cs="Arial"/>
          <w:noProof/>
          <w:lang w:val="en-US"/>
        </w:rPr>
        <w:t>(1)</w:t>
      </w:r>
      <w:r w:rsidRPr="00633707">
        <w:rPr>
          <w:rFonts w:ascii="Arial" w:eastAsia="Times New Roman" w:hAnsi="Arial" w:cs="Arial"/>
          <w:noProof/>
        </w:rPr>
        <w:t xml:space="preserve"> :</w:t>
      </w:r>
      <w:r w:rsidRPr="00633707">
        <w:rPr>
          <w:rFonts w:ascii="Arial" w:eastAsia="Times New Roman" w:hAnsi="Arial" w:cs="Arial"/>
          <w:noProof/>
          <w:lang w:val="en-US"/>
        </w:rPr>
        <w:t xml:space="preserve"> 27-34.</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Gomez, E., Ferreras, L., &amp; Toresani, S. (2006). Soil Bacterial Functional Diversity As Influenced By Organic Amendment Application.</w:t>
      </w:r>
      <w:r w:rsidRPr="00633707">
        <w:rPr>
          <w:rFonts w:ascii="Arial" w:eastAsia="Times New Roman" w:hAnsi="Arial" w:cs="Arial"/>
          <w:i/>
          <w:noProof/>
          <w:lang w:val="en-US"/>
        </w:rPr>
        <w:t> </w:t>
      </w:r>
      <w:r w:rsidRPr="00633707">
        <w:rPr>
          <w:rFonts w:ascii="Arial" w:eastAsia="Times New Roman" w:hAnsi="Arial" w:cs="Arial"/>
          <w:i/>
          <w:iCs/>
          <w:noProof/>
          <w:lang w:val="en-US"/>
        </w:rPr>
        <w:t>Bioresource Technology</w:t>
      </w:r>
      <w:r w:rsidRPr="00633707">
        <w:rPr>
          <w:rFonts w:ascii="Arial" w:eastAsia="Times New Roman" w:hAnsi="Arial" w:cs="Arial"/>
          <w:i/>
          <w:noProof/>
          <w:lang w:val="en-US"/>
        </w:rPr>
        <w:t xml:space="preserve">. </w:t>
      </w:r>
      <w:r w:rsidRPr="00633707">
        <w:rPr>
          <w:rFonts w:ascii="Arial" w:eastAsia="Times New Roman" w:hAnsi="Arial" w:cs="Arial"/>
          <w:noProof/>
          <w:lang w:val="en-US"/>
        </w:rPr>
        <w:t>Vol  </w:t>
      </w:r>
      <w:r w:rsidRPr="00633707">
        <w:rPr>
          <w:rFonts w:ascii="Arial" w:eastAsia="Times New Roman" w:hAnsi="Arial" w:cs="Arial"/>
          <w:iCs/>
          <w:noProof/>
          <w:lang w:val="en-US"/>
        </w:rPr>
        <w:t>97</w:t>
      </w:r>
      <w:r w:rsidRPr="00633707">
        <w:rPr>
          <w:rFonts w:ascii="Arial" w:eastAsia="Times New Roman" w:hAnsi="Arial" w:cs="Arial"/>
          <w:noProof/>
          <w:lang w:val="en-US"/>
        </w:rPr>
        <w:t>(13) : 1484-1489.</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lang w:val="en-US"/>
        </w:rPr>
        <w:t>Guyton, A. C. (2006). </w:t>
      </w:r>
      <w:r w:rsidRPr="00633707">
        <w:rPr>
          <w:rFonts w:ascii="Arial" w:eastAsia="Times New Roman" w:hAnsi="Arial" w:cs="Arial"/>
          <w:iCs/>
          <w:noProof/>
          <w:lang w:val="en-US"/>
        </w:rPr>
        <w:t>Buku Teks Fisiologi Kedokteran</w:t>
      </w:r>
      <w:r w:rsidRPr="00633707">
        <w:rPr>
          <w:rFonts w:ascii="Arial" w:eastAsia="Times New Roman" w:hAnsi="Arial" w:cs="Arial"/>
          <w:noProof/>
          <w:lang w:val="en-US"/>
        </w:rPr>
        <w:t xml:space="preserve">. </w:t>
      </w:r>
      <w:r w:rsidRPr="00633707">
        <w:rPr>
          <w:rFonts w:ascii="Arial" w:eastAsia="Times New Roman" w:hAnsi="Arial" w:cs="Arial"/>
          <w:i/>
          <w:noProof/>
          <w:lang w:val="en-US"/>
        </w:rPr>
        <w:t>EGC Penerbit Buku Kedokteran</w:t>
      </w:r>
      <w:r w:rsidRPr="00633707">
        <w:rPr>
          <w:rFonts w:ascii="Arial" w:eastAsia="Times New Roman" w:hAnsi="Arial" w:cs="Arial"/>
          <w:noProof/>
          <w:lang w:val="en-US"/>
        </w:rPr>
        <w:t>, Jakarta.</w:t>
      </w:r>
      <w:r w:rsidRPr="00633707">
        <w:rPr>
          <w:rFonts w:ascii="Arial" w:eastAsia="Times New Roman" w:hAnsi="Arial" w:cs="Arial"/>
          <w:noProof/>
        </w:rPr>
        <w:t xml:space="preserve"> Ed 11 : 251-255.</w:t>
      </w:r>
    </w:p>
    <w:p w:rsidR="00633707" w:rsidRPr="00633707" w:rsidRDefault="00633707" w:rsidP="00633707">
      <w:pPr>
        <w:spacing w:after="200" w:line="240" w:lineRule="auto"/>
        <w:ind w:left="851" w:hanging="851"/>
        <w:jc w:val="both"/>
        <w:rPr>
          <w:rFonts w:ascii="Arial" w:eastAsia="Times New Roman" w:hAnsi="Arial" w:cs="Arial"/>
          <w:lang w:val="en-US"/>
        </w:rPr>
      </w:pPr>
      <w:proofErr w:type="spellStart"/>
      <w:r w:rsidRPr="00633707">
        <w:rPr>
          <w:rFonts w:ascii="Arial" w:eastAsia="Times New Roman" w:hAnsi="Arial" w:cs="Arial"/>
          <w:lang w:val="en-US"/>
        </w:rPr>
        <w:t>Haroen</w:t>
      </w:r>
      <w:proofErr w:type="spellEnd"/>
      <w:r w:rsidRPr="00633707">
        <w:rPr>
          <w:rFonts w:ascii="Arial" w:eastAsia="Times New Roman" w:hAnsi="Arial" w:cs="Arial"/>
          <w:lang w:val="en-US"/>
        </w:rPr>
        <w:t xml:space="preserve">, U. 1994. </w:t>
      </w:r>
      <w:proofErr w:type="spellStart"/>
      <w:r w:rsidRPr="00633707">
        <w:rPr>
          <w:rFonts w:ascii="Arial" w:eastAsia="Times New Roman" w:hAnsi="Arial" w:cs="Arial"/>
          <w:lang w:val="en-US"/>
        </w:rPr>
        <w:t>Pemanfaatan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Onggok</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Dalam</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Ransum</w:t>
      </w:r>
      <w:proofErr w:type="spellEnd"/>
      <w:r w:rsidRPr="00633707">
        <w:rPr>
          <w:rFonts w:ascii="Arial" w:eastAsia="Times New Roman" w:hAnsi="Arial" w:cs="Arial"/>
          <w:lang w:val="en-US"/>
        </w:rPr>
        <w:t xml:space="preserve"> Dan </w:t>
      </w:r>
      <w:proofErr w:type="spellStart"/>
      <w:r w:rsidRPr="00633707">
        <w:rPr>
          <w:rFonts w:ascii="Arial" w:eastAsia="Times New Roman" w:hAnsi="Arial" w:cs="Arial"/>
          <w:lang w:val="en-US"/>
        </w:rPr>
        <w:t>Pengaruhnya</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Terhadap</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Performan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Ayam</w:t>
      </w:r>
      <w:proofErr w:type="spellEnd"/>
      <w:r w:rsidRPr="00633707">
        <w:rPr>
          <w:rFonts w:ascii="Arial" w:eastAsia="Times New Roman" w:hAnsi="Arial" w:cs="Arial"/>
          <w:lang w:val="en-US"/>
        </w:rPr>
        <w:t xml:space="preserve"> Broiler. </w:t>
      </w:r>
      <w:proofErr w:type="spellStart"/>
      <w:r w:rsidRPr="00633707">
        <w:rPr>
          <w:rFonts w:ascii="Arial" w:eastAsia="Times New Roman" w:hAnsi="Arial" w:cs="Arial"/>
          <w:i/>
          <w:lang w:val="en-US"/>
        </w:rPr>
        <w:t>Majalah</w:t>
      </w:r>
      <w:proofErr w:type="spellEnd"/>
      <w:r w:rsidRPr="00633707">
        <w:rPr>
          <w:rFonts w:ascii="Arial" w:eastAsia="Times New Roman" w:hAnsi="Arial" w:cs="Arial"/>
          <w:i/>
          <w:lang w:val="en-US"/>
        </w:rPr>
        <w:t xml:space="preserve"> </w:t>
      </w:r>
      <w:proofErr w:type="spellStart"/>
      <w:r w:rsidRPr="00633707">
        <w:rPr>
          <w:rFonts w:ascii="Arial" w:eastAsia="Times New Roman" w:hAnsi="Arial" w:cs="Arial"/>
          <w:i/>
          <w:lang w:val="en-US"/>
        </w:rPr>
        <w:t>Ilmiah</w:t>
      </w:r>
      <w:proofErr w:type="spellEnd"/>
      <w:r w:rsidRPr="00633707">
        <w:rPr>
          <w:rFonts w:ascii="Arial" w:eastAsia="Times New Roman" w:hAnsi="Arial" w:cs="Arial"/>
          <w:i/>
          <w:lang w:val="en-US"/>
        </w:rPr>
        <w:t xml:space="preserve">. </w:t>
      </w:r>
      <w:proofErr w:type="spellStart"/>
      <w:r w:rsidRPr="00633707">
        <w:rPr>
          <w:rFonts w:ascii="Arial" w:eastAsia="Times New Roman" w:hAnsi="Arial" w:cs="Arial"/>
          <w:i/>
          <w:lang w:val="en-US"/>
        </w:rPr>
        <w:t>Universitas</w:t>
      </w:r>
      <w:proofErr w:type="spellEnd"/>
      <w:r w:rsidRPr="00633707">
        <w:rPr>
          <w:rFonts w:ascii="Arial" w:eastAsia="Times New Roman" w:hAnsi="Arial" w:cs="Arial"/>
          <w:i/>
          <w:lang w:val="en-US"/>
        </w:rPr>
        <w:t xml:space="preserve"> Jambi</w:t>
      </w:r>
      <w:r w:rsidRPr="00633707">
        <w:rPr>
          <w:rFonts w:ascii="Arial" w:eastAsia="Times New Roman" w:hAnsi="Arial" w:cs="Arial"/>
          <w:lang w:val="en-US"/>
        </w:rPr>
        <w:t>. Jambi.</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t>Herdiana, R. M., Y. Marshal</w:t>
      </w:r>
      <w:r w:rsidRPr="00633707">
        <w:rPr>
          <w:rFonts w:ascii="Arial" w:eastAsia="Times New Roman" w:hAnsi="Arial" w:cs="Arial"/>
          <w:lang w:val="en-US"/>
        </w:rPr>
        <w:t>.</w:t>
      </w:r>
      <w:r w:rsidRPr="00633707">
        <w:rPr>
          <w:rFonts w:ascii="Arial" w:eastAsia="Times New Roman" w:hAnsi="Arial" w:cs="Arial"/>
        </w:rPr>
        <w:t xml:space="preserve">, R. Dewanti dan Sudiyono. 2014. Pengaruh Penggunaan Ampas Kecap Dalam Pakan Terhadap Pertambahan Bobot Badan Harian, Konversi Pakan, Rasio Efisiensi Protein, Dan Produksi Karkas Itik Lokal Jantan Umur Delapan Minggu. </w:t>
      </w:r>
      <w:r w:rsidRPr="00633707">
        <w:rPr>
          <w:rFonts w:ascii="Arial" w:eastAsia="Times New Roman" w:hAnsi="Arial" w:cs="Arial"/>
          <w:i/>
        </w:rPr>
        <w:t>Buletin Peternakan</w:t>
      </w:r>
      <w:r w:rsidRPr="00633707">
        <w:rPr>
          <w:rFonts w:ascii="Arial" w:eastAsia="Times New Roman" w:hAnsi="Arial" w:cs="Arial"/>
          <w:lang w:val="en-US"/>
        </w:rPr>
        <w:t xml:space="preserve">. </w:t>
      </w:r>
      <w:proofErr w:type="spellStart"/>
      <w:r w:rsidRPr="00633707">
        <w:rPr>
          <w:rFonts w:ascii="Arial" w:eastAsia="Times New Roman" w:hAnsi="Arial" w:cs="Arial"/>
          <w:lang w:val="en-US"/>
        </w:rPr>
        <w:t>Vol</w:t>
      </w:r>
      <w:proofErr w:type="spellEnd"/>
      <w:r w:rsidRPr="00633707">
        <w:rPr>
          <w:rFonts w:ascii="Arial" w:eastAsia="Times New Roman" w:hAnsi="Arial" w:cs="Arial"/>
          <w:lang w:val="en-US"/>
        </w:rPr>
        <w:t xml:space="preserve"> </w:t>
      </w:r>
      <w:r w:rsidRPr="00633707">
        <w:rPr>
          <w:rFonts w:ascii="Arial" w:eastAsia="Times New Roman" w:hAnsi="Arial" w:cs="Arial"/>
        </w:rPr>
        <w:t>38(3) : 157-162.</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Hernandez, F., Madrid, J., Garcia, V., Orengo, J., &amp; Megias, M. D. (2004). Influence Of Two Plant Extracts On Broilers Performance, Digestibility, And Digestive Organ Size. </w:t>
      </w:r>
      <w:r w:rsidRPr="00633707">
        <w:rPr>
          <w:rFonts w:ascii="Arial" w:eastAsia="Times New Roman" w:hAnsi="Arial" w:cs="Arial"/>
          <w:i/>
          <w:iCs/>
          <w:noProof/>
          <w:lang w:val="en-US"/>
        </w:rPr>
        <w:t>Poultry science</w:t>
      </w:r>
      <w:r w:rsidRPr="00633707">
        <w:rPr>
          <w:rFonts w:ascii="Arial" w:eastAsia="Times New Roman" w:hAnsi="Arial" w:cs="Arial"/>
          <w:noProof/>
          <w:lang w:val="en-US"/>
        </w:rPr>
        <w:t>. Vol </w:t>
      </w:r>
      <w:r w:rsidRPr="00633707">
        <w:rPr>
          <w:rFonts w:ascii="Arial" w:eastAsia="Times New Roman" w:hAnsi="Arial" w:cs="Arial"/>
          <w:iCs/>
          <w:noProof/>
          <w:lang w:val="en-US"/>
        </w:rPr>
        <w:t>83</w:t>
      </w:r>
      <w:r w:rsidRPr="00633707">
        <w:rPr>
          <w:rFonts w:ascii="Arial" w:eastAsia="Times New Roman" w:hAnsi="Arial" w:cs="Arial"/>
          <w:noProof/>
          <w:lang w:val="en-US"/>
        </w:rPr>
        <w:t>(2) : 169-174.</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t xml:space="preserve">Hustiany, R,  2001. Identifikasi Dan Karakteristik Komponen Off-Odor Pada Daging Itik. </w:t>
      </w:r>
      <w:r w:rsidRPr="00633707">
        <w:rPr>
          <w:rFonts w:ascii="Arial" w:eastAsia="Times New Roman" w:hAnsi="Arial" w:cs="Arial"/>
          <w:i/>
        </w:rPr>
        <w:t>Tesis. Sekolah Pascasarjana Institut Pertanian Bogor</w:t>
      </w:r>
      <w:r w:rsidRPr="00633707">
        <w:rPr>
          <w:rFonts w:ascii="Arial" w:eastAsia="Times New Roman" w:hAnsi="Arial" w:cs="Arial"/>
        </w:rPr>
        <w:t>, Bogor.</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rPr>
      </w:pPr>
      <w:proofErr w:type="spellStart"/>
      <w:r w:rsidRPr="00633707">
        <w:rPr>
          <w:rFonts w:ascii="Arial" w:eastAsia="Times New Roman" w:hAnsi="Arial" w:cs="Arial"/>
          <w:lang w:val="en-US"/>
        </w:rPr>
        <w:t>Ismoyowati</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dan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Juni</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Sumarsono</w:t>
      </w:r>
      <w:proofErr w:type="spellEnd"/>
      <w:r w:rsidRPr="00633707">
        <w:rPr>
          <w:rFonts w:ascii="Arial" w:eastAsia="Times New Roman" w:hAnsi="Arial" w:cs="Arial"/>
          <w:lang w:val="en-US"/>
        </w:rPr>
        <w:t>, 2011. Fat And Cholesterol Content Of Local Duck (</w:t>
      </w:r>
      <w:proofErr w:type="spellStart"/>
      <w:r w:rsidRPr="00633707">
        <w:rPr>
          <w:rFonts w:ascii="Arial" w:eastAsia="Times New Roman" w:hAnsi="Arial" w:cs="Arial"/>
          <w:lang w:val="en-US"/>
        </w:rPr>
        <w:t>Anas</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Platyrhynchos</w:t>
      </w:r>
      <w:proofErr w:type="spellEnd"/>
      <w:r w:rsidRPr="00633707">
        <w:rPr>
          <w:rFonts w:ascii="Arial" w:eastAsia="Times New Roman" w:hAnsi="Arial" w:cs="Arial"/>
          <w:lang w:val="en-US"/>
        </w:rPr>
        <w:t xml:space="preserve">) Meat Fed Mash, Paste And Crumble Feeds. </w:t>
      </w:r>
      <w:r w:rsidRPr="00633707">
        <w:rPr>
          <w:rFonts w:ascii="Arial" w:eastAsia="Times New Roman" w:hAnsi="Arial" w:cs="Arial"/>
          <w:i/>
          <w:lang w:val="en-US"/>
        </w:rPr>
        <w:t xml:space="preserve">Asian J. </w:t>
      </w:r>
      <w:proofErr w:type="spellStart"/>
      <w:r w:rsidRPr="00633707">
        <w:rPr>
          <w:rFonts w:ascii="Arial" w:eastAsia="Times New Roman" w:hAnsi="Arial" w:cs="Arial"/>
          <w:i/>
          <w:lang w:val="en-US"/>
        </w:rPr>
        <w:t>Poult</w:t>
      </w:r>
      <w:proofErr w:type="spellEnd"/>
      <w:r w:rsidRPr="00633707">
        <w:rPr>
          <w:rFonts w:ascii="Arial" w:eastAsia="Times New Roman" w:hAnsi="Arial" w:cs="Arial"/>
          <w:i/>
          <w:lang w:val="en-US"/>
        </w:rPr>
        <w:t xml:space="preserve">. </w:t>
      </w:r>
      <w:proofErr w:type="spellStart"/>
      <w:r w:rsidRPr="00633707">
        <w:rPr>
          <w:rFonts w:ascii="Arial" w:eastAsia="Times New Roman" w:hAnsi="Arial" w:cs="Arial"/>
          <w:i/>
          <w:lang w:val="en-US"/>
        </w:rPr>
        <w:t>Sci</w:t>
      </w:r>
      <w:proofErr w:type="spellEnd"/>
      <w:r w:rsidRPr="00633707">
        <w:rPr>
          <w:rFonts w:ascii="Arial" w:eastAsia="Times New Roman" w:hAnsi="Arial" w:cs="Arial"/>
        </w:rPr>
        <w:t>.</w:t>
      </w:r>
      <w:r w:rsidRPr="00633707">
        <w:rPr>
          <w:rFonts w:ascii="Arial" w:eastAsia="Times New Roman" w:hAnsi="Arial" w:cs="Arial"/>
          <w:lang w:val="en-US"/>
        </w:rPr>
        <w:t xml:space="preserve"> </w:t>
      </w:r>
      <w:r w:rsidRPr="00633707">
        <w:rPr>
          <w:rFonts w:ascii="Arial" w:eastAsia="Times New Roman" w:hAnsi="Arial" w:cs="Arial"/>
        </w:rPr>
        <w:t xml:space="preserve">Vol </w:t>
      </w:r>
      <w:r w:rsidRPr="00633707">
        <w:rPr>
          <w:rFonts w:ascii="Arial" w:eastAsia="Times New Roman" w:hAnsi="Arial" w:cs="Arial"/>
          <w:lang w:val="en-US"/>
        </w:rPr>
        <w:t>5 (4) : 150-154</w:t>
      </w:r>
      <w:r w:rsidRPr="00633707">
        <w:rPr>
          <w:rFonts w:ascii="Arial" w:eastAsia="Times New Roman" w:hAnsi="Arial" w:cs="Arial"/>
        </w:rPr>
        <w:t>.</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lang w:val="en-US"/>
        </w:rPr>
        <w:t>Kartadisastra, H. R. (1997</w:t>
      </w:r>
      <w:r w:rsidRPr="00633707">
        <w:rPr>
          <w:rFonts w:ascii="Arial" w:eastAsia="Times New Roman" w:hAnsi="Arial" w:cs="Arial"/>
          <w:i/>
          <w:noProof/>
          <w:lang w:val="en-US"/>
        </w:rPr>
        <w:t xml:space="preserve">). </w:t>
      </w:r>
      <w:r w:rsidRPr="00633707">
        <w:rPr>
          <w:rFonts w:ascii="Arial" w:eastAsia="Times New Roman" w:hAnsi="Arial" w:cs="Arial"/>
          <w:noProof/>
          <w:lang w:val="en-US"/>
        </w:rPr>
        <w:t>Penyediaan dan Pengelolaan Pakan Ternak Ruminansia. </w:t>
      </w:r>
      <w:r w:rsidRPr="00633707">
        <w:rPr>
          <w:rFonts w:ascii="Arial" w:eastAsia="Times New Roman" w:hAnsi="Arial" w:cs="Arial"/>
          <w:iCs/>
          <w:noProof/>
          <w:lang w:val="en-US"/>
        </w:rPr>
        <w:t>Kanisius. Yogyakarta</w:t>
      </w:r>
      <w:r w:rsidRPr="00633707">
        <w:rPr>
          <w:rFonts w:ascii="Arial" w:eastAsia="Times New Roman" w:hAnsi="Arial" w:cs="Arial"/>
          <w:noProof/>
          <w:lang w:val="en-US"/>
        </w:rPr>
        <w:t>.</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Kermanshahi, H., &amp; Riasi, A. (2006). Effect Of Turmeric Rhizome Powder (Curcuma Longa) And Soluble NSP Degrading Enzyme On Some Blood Parameters Of Laying Hens. </w:t>
      </w:r>
      <w:r w:rsidRPr="00633707">
        <w:rPr>
          <w:rFonts w:ascii="Arial" w:eastAsia="Times New Roman" w:hAnsi="Arial" w:cs="Arial"/>
          <w:i/>
          <w:iCs/>
          <w:noProof/>
          <w:lang w:val="en-US"/>
        </w:rPr>
        <w:t>International Jurnal Poultry Science</w:t>
      </w:r>
      <w:r w:rsidRPr="00633707">
        <w:rPr>
          <w:rFonts w:ascii="Arial" w:eastAsia="Times New Roman" w:hAnsi="Arial" w:cs="Arial"/>
          <w:noProof/>
          <w:lang w:val="en-US"/>
        </w:rPr>
        <w:t>. </w:t>
      </w:r>
      <w:r w:rsidRPr="00633707">
        <w:rPr>
          <w:rFonts w:ascii="Arial" w:eastAsia="Times New Roman" w:hAnsi="Arial" w:cs="Arial"/>
          <w:noProof/>
        </w:rPr>
        <w:t xml:space="preserve">Vol </w:t>
      </w:r>
      <w:r w:rsidRPr="00633707">
        <w:rPr>
          <w:rFonts w:ascii="Arial" w:eastAsia="Times New Roman" w:hAnsi="Arial" w:cs="Arial"/>
          <w:iCs/>
          <w:noProof/>
          <w:lang w:val="en-US"/>
        </w:rPr>
        <w:t>5</w:t>
      </w:r>
      <w:r w:rsidRPr="00633707">
        <w:rPr>
          <w:rFonts w:ascii="Arial" w:eastAsia="Times New Roman" w:hAnsi="Arial" w:cs="Arial"/>
          <w:noProof/>
          <w:lang w:val="en-US"/>
        </w:rPr>
        <w:t xml:space="preserve"> : 494-498.</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t>Ketaren, P. P, 2006. Optimalisasi Pemanfaatan Wheat Bran Untuk Produksi Daging Unggas Melalui Imbuhan Enzim Xilanase Danglukanase: Itik Pedaging.</w:t>
      </w:r>
      <w:r w:rsidRPr="00633707">
        <w:rPr>
          <w:rFonts w:ascii="Arial" w:eastAsia="Times New Roman" w:hAnsi="Arial" w:cs="Arial"/>
          <w:i/>
        </w:rPr>
        <w:t xml:space="preserve"> Pros. Seminar Nasional Bioteknologi</w:t>
      </w:r>
      <w:r w:rsidRPr="00633707">
        <w:rPr>
          <w:rFonts w:ascii="Arial" w:eastAsia="Times New Roman" w:hAnsi="Arial" w:cs="Arial"/>
        </w:rPr>
        <w:t>. Cibinong. 15-16 Nopember 2006. Puslit Bioteknologi, LIPI, Cibinong, Bogor. Hlm. 325-331.</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lastRenderedPageBreak/>
        <w:t>Ketaren, P. P., &amp; Prasetyo, L. H. (2007). Pengaruh pemberian pakan terbatas terhadap produktivitas itik silang Mojosari X Alabio (MA): Masa pertumbuhan sampai bertelur pertama</w:t>
      </w:r>
      <w:r w:rsidRPr="00633707">
        <w:rPr>
          <w:rFonts w:ascii="Arial" w:eastAsia="Times New Roman" w:hAnsi="Arial" w:cs="Arial"/>
          <w:i/>
          <w:noProof/>
          <w:lang w:val="en-US"/>
        </w:rPr>
        <w:t>. </w:t>
      </w:r>
      <w:r w:rsidRPr="00633707">
        <w:rPr>
          <w:rFonts w:ascii="Arial" w:eastAsia="Times New Roman" w:hAnsi="Arial" w:cs="Arial"/>
          <w:i/>
          <w:iCs/>
          <w:noProof/>
          <w:lang w:val="en-US"/>
        </w:rPr>
        <w:t>Jitv</w:t>
      </w:r>
      <w:r w:rsidRPr="00633707">
        <w:rPr>
          <w:rFonts w:ascii="Arial" w:eastAsia="Times New Roman" w:hAnsi="Arial" w:cs="Arial"/>
          <w:noProof/>
          <w:lang w:val="en-US"/>
        </w:rPr>
        <w:t>. Vol </w:t>
      </w:r>
      <w:r w:rsidRPr="00633707">
        <w:rPr>
          <w:rFonts w:ascii="Arial" w:eastAsia="Times New Roman" w:hAnsi="Arial" w:cs="Arial"/>
          <w:iCs/>
          <w:noProof/>
          <w:lang w:val="en-US"/>
        </w:rPr>
        <w:t>12</w:t>
      </w:r>
      <w:r w:rsidRPr="00633707">
        <w:rPr>
          <w:rFonts w:ascii="Arial" w:eastAsia="Times New Roman" w:hAnsi="Arial" w:cs="Arial"/>
          <w:noProof/>
          <w:lang w:val="en-US"/>
        </w:rPr>
        <w:t>(1)</w:t>
      </w:r>
      <w:r w:rsidRPr="00633707">
        <w:rPr>
          <w:rFonts w:ascii="Arial" w:eastAsia="Times New Roman" w:hAnsi="Arial" w:cs="Arial"/>
          <w:noProof/>
        </w:rPr>
        <w:t xml:space="preserve"> :</w:t>
      </w:r>
      <w:r w:rsidRPr="00633707">
        <w:rPr>
          <w:rFonts w:ascii="Arial" w:eastAsia="Times New Roman" w:hAnsi="Arial" w:cs="Arial"/>
          <w:noProof/>
          <w:lang w:val="en-US"/>
        </w:rPr>
        <w:t xml:space="preserve"> 10-15.</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proofErr w:type="spellStart"/>
      <w:r w:rsidRPr="00633707">
        <w:rPr>
          <w:rFonts w:ascii="Arial" w:eastAsia="Times New Roman" w:hAnsi="Arial" w:cs="Arial"/>
          <w:lang w:val="en-US"/>
        </w:rPr>
        <w:t>Ketaren</w:t>
      </w:r>
      <w:proofErr w:type="spellEnd"/>
      <w:r w:rsidRPr="00633707">
        <w:rPr>
          <w:rFonts w:ascii="Arial" w:eastAsia="Times New Roman" w:hAnsi="Arial" w:cs="Arial"/>
          <w:lang w:val="en-US"/>
        </w:rPr>
        <w:t xml:space="preserve">, P.P. 2007. </w:t>
      </w:r>
      <w:proofErr w:type="spellStart"/>
      <w:r w:rsidRPr="00633707">
        <w:rPr>
          <w:rFonts w:ascii="Arial" w:eastAsia="Times New Roman" w:hAnsi="Arial" w:cs="Arial"/>
          <w:lang w:val="en-US"/>
        </w:rPr>
        <w:t>Peran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itik</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sebagai</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penghasil</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telur</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dan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daging</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nasional</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i/>
          <w:lang w:val="en-US"/>
        </w:rPr>
        <w:t>Wartazoa</w:t>
      </w:r>
      <w:proofErr w:type="spellEnd"/>
      <w:r w:rsidRPr="00633707">
        <w:rPr>
          <w:rFonts w:ascii="Arial" w:eastAsia="Times New Roman" w:hAnsi="Arial" w:cs="Arial"/>
          <w:i/>
        </w:rPr>
        <w:t>.</w:t>
      </w:r>
      <w:r w:rsidRPr="00633707">
        <w:rPr>
          <w:rFonts w:ascii="Arial" w:eastAsia="Times New Roman" w:hAnsi="Arial" w:cs="Arial"/>
        </w:rPr>
        <w:t xml:space="preserve"> Vol</w:t>
      </w:r>
      <w:r w:rsidRPr="00633707">
        <w:rPr>
          <w:rFonts w:ascii="Arial" w:eastAsia="Times New Roman" w:hAnsi="Arial" w:cs="Arial"/>
          <w:lang w:val="en-US"/>
        </w:rPr>
        <w:t xml:space="preserve"> 17</w:t>
      </w:r>
      <w:r w:rsidRPr="00633707">
        <w:rPr>
          <w:rFonts w:ascii="Arial" w:eastAsia="Times New Roman" w:hAnsi="Arial" w:cs="Arial"/>
        </w:rPr>
        <w:t xml:space="preserve">(3) </w:t>
      </w:r>
      <w:r w:rsidRPr="00633707">
        <w:rPr>
          <w:rFonts w:ascii="Arial" w:eastAsia="Times New Roman" w:hAnsi="Arial" w:cs="Arial"/>
          <w:lang w:val="en-US"/>
        </w:rPr>
        <w:t>: 117-127</w:t>
      </w:r>
      <w:r w:rsidRPr="00633707">
        <w:rPr>
          <w:rFonts w:ascii="Arial" w:eastAsia="Times New Roman" w:hAnsi="Arial" w:cs="Arial"/>
        </w:rPr>
        <w:t>.</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t>Kim, G.D.,  J.Y. Jeong., S.H. Moon, Y.H. Hwang, G.B. Park dan S.T. Joo, 2006.</w:t>
      </w:r>
      <w:r w:rsidRPr="00633707">
        <w:rPr>
          <w:rFonts w:ascii="Arial" w:eastAsia="Times New Roman" w:hAnsi="Arial" w:cs="Arial"/>
          <w:lang w:val="en-US"/>
        </w:rPr>
        <w:t xml:space="preserve"> Effects Of Muscle </w:t>
      </w:r>
      <w:proofErr w:type="spellStart"/>
      <w:r w:rsidRPr="00633707">
        <w:rPr>
          <w:rFonts w:ascii="Arial" w:eastAsia="Times New Roman" w:hAnsi="Arial" w:cs="Arial"/>
          <w:lang w:val="en-US"/>
        </w:rPr>
        <w:t>Fibre</w:t>
      </w:r>
      <w:proofErr w:type="spellEnd"/>
      <w:r w:rsidRPr="00633707">
        <w:rPr>
          <w:rFonts w:ascii="Arial" w:eastAsia="Times New Roman" w:hAnsi="Arial" w:cs="Arial"/>
          <w:lang w:val="en-US"/>
        </w:rPr>
        <w:t xml:space="preserve"> Type On Meat Characteristics Of Chicken And Duck Breast Muscle. </w:t>
      </w:r>
      <w:r w:rsidRPr="00633707">
        <w:rPr>
          <w:rFonts w:ascii="Arial" w:eastAsia="Times New Roman" w:hAnsi="Arial" w:cs="Arial"/>
          <w:i/>
        </w:rPr>
        <w:t>Division of</w:t>
      </w:r>
      <w:r w:rsidRPr="00633707">
        <w:rPr>
          <w:rFonts w:ascii="Arial" w:eastAsia="Times New Roman" w:hAnsi="Arial" w:cs="Arial"/>
          <w:i/>
          <w:lang w:val="en-US"/>
        </w:rPr>
        <w:t xml:space="preserve"> </w:t>
      </w:r>
      <w:r w:rsidRPr="00633707">
        <w:rPr>
          <w:rFonts w:ascii="Arial" w:eastAsia="Times New Roman" w:hAnsi="Arial" w:cs="Arial"/>
          <w:i/>
        </w:rPr>
        <w:t>applied</w:t>
      </w:r>
      <w:r w:rsidRPr="00633707">
        <w:rPr>
          <w:rFonts w:ascii="Arial" w:eastAsia="Times New Roman" w:hAnsi="Arial" w:cs="Arial"/>
          <w:i/>
          <w:lang w:val="en-US"/>
        </w:rPr>
        <w:t xml:space="preserve"> </w:t>
      </w:r>
      <w:r w:rsidRPr="00633707">
        <w:rPr>
          <w:rFonts w:ascii="Arial" w:eastAsia="Times New Roman" w:hAnsi="Arial" w:cs="Arial"/>
          <w:i/>
        </w:rPr>
        <w:t>life</w:t>
      </w:r>
      <w:r w:rsidRPr="00633707">
        <w:rPr>
          <w:rFonts w:ascii="Arial" w:eastAsia="Times New Roman" w:hAnsi="Arial" w:cs="Arial"/>
          <w:i/>
          <w:lang w:val="en-US"/>
        </w:rPr>
        <w:t xml:space="preserve"> </w:t>
      </w:r>
      <w:r w:rsidRPr="00633707">
        <w:rPr>
          <w:rFonts w:ascii="Arial" w:eastAsia="Times New Roman" w:hAnsi="Arial" w:cs="Arial"/>
          <w:i/>
        </w:rPr>
        <w:t>science</w:t>
      </w:r>
      <w:r w:rsidRPr="00633707">
        <w:rPr>
          <w:rFonts w:ascii="Arial" w:eastAsia="Times New Roman" w:hAnsi="Arial" w:cs="Arial"/>
          <w:i/>
          <w:lang w:val="en-US"/>
        </w:rPr>
        <w:t xml:space="preserve"> </w:t>
      </w:r>
      <w:r w:rsidRPr="00633707">
        <w:rPr>
          <w:rFonts w:ascii="Arial" w:eastAsia="Times New Roman" w:hAnsi="Arial" w:cs="Arial"/>
          <w:i/>
        </w:rPr>
        <w:t>graduate school</w:t>
      </w:r>
      <w:r w:rsidRPr="00633707">
        <w:rPr>
          <w:rFonts w:ascii="Arial" w:eastAsia="Times New Roman" w:hAnsi="Arial" w:cs="Arial"/>
        </w:rPr>
        <w:t>, Gyongsang National University, Jinju, Gyeongnam 660-701, K</w:t>
      </w:r>
      <w:r w:rsidRPr="00633707">
        <w:rPr>
          <w:rFonts w:ascii="Arial" w:eastAsia="Times New Roman" w:hAnsi="Arial" w:cs="Arial"/>
          <w:lang w:val="en-US"/>
        </w:rPr>
        <w:t>o</w:t>
      </w:r>
      <w:r w:rsidRPr="00633707">
        <w:rPr>
          <w:rFonts w:ascii="Arial" w:eastAsia="Times New Roman" w:hAnsi="Arial" w:cs="Arial"/>
        </w:rPr>
        <w:t xml:space="preserve">rea pp 1-3. </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Lasmini, A. A.R. Setioko, A.P. Sinurat dan P. Setiadi. 1992</w:t>
      </w:r>
      <w:r w:rsidRPr="00633707">
        <w:rPr>
          <w:rFonts w:ascii="Arial" w:eastAsia="Times New Roman" w:hAnsi="Arial" w:cs="Arial"/>
          <w:i/>
          <w:noProof/>
          <w:lang w:val="en-US"/>
        </w:rPr>
        <w:t xml:space="preserve">. </w:t>
      </w:r>
      <w:r w:rsidRPr="00633707">
        <w:rPr>
          <w:rFonts w:ascii="Arial" w:eastAsia="Times New Roman" w:hAnsi="Arial" w:cs="Arial"/>
          <w:noProof/>
          <w:lang w:val="en-US"/>
        </w:rPr>
        <w:t xml:space="preserve">Perbandingan Antara Pemeliharaan Itik Terkurung Dan Gembala Ditinjau Dari Segi Ekonominya. </w:t>
      </w:r>
      <w:r w:rsidRPr="00633707">
        <w:rPr>
          <w:rFonts w:ascii="Arial" w:eastAsia="Times New Roman" w:hAnsi="Arial" w:cs="Arial"/>
          <w:i/>
          <w:noProof/>
          <w:lang w:val="en-US"/>
        </w:rPr>
        <w:t>Proc. Pengolahan dan Komunikasi Hasil-Hasil penelitian Unggas dan Aneka Ternak.</w:t>
      </w:r>
      <w:r w:rsidRPr="00633707">
        <w:rPr>
          <w:rFonts w:ascii="Arial" w:eastAsia="Times New Roman" w:hAnsi="Arial" w:cs="Arial"/>
          <w:noProof/>
          <w:lang w:val="en-US"/>
        </w:rPr>
        <w:t xml:space="preserve"> Balai Penelitian Ternak Ciawi, Bogor.</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 xml:space="preserve">Lee, K. W., Everts, H., Kappert, H. J., Frehner, M., Losa, R., &amp; Beynen, A. C. (2003). Effects Of Dietary Essential Oil Components Ongrowth Performance, Digestive Enzymes And Lipid Metabolism In Female Broiler Chickens. </w:t>
      </w:r>
      <w:r w:rsidRPr="00633707">
        <w:rPr>
          <w:rFonts w:ascii="Arial" w:eastAsia="Times New Roman" w:hAnsi="Arial" w:cs="Arial"/>
          <w:i/>
          <w:noProof/>
          <w:lang w:val="en-US"/>
        </w:rPr>
        <w:t>British poultry science</w:t>
      </w:r>
      <w:r w:rsidRPr="00633707">
        <w:rPr>
          <w:rFonts w:ascii="Arial" w:eastAsia="Times New Roman" w:hAnsi="Arial" w:cs="Arial"/>
          <w:noProof/>
          <w:lang w:val="en-US"/>
        </w:rPr>
        <w:t>. Vol 44(3) : 450-457.</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lang w:val="en-US"/>
        </w:rPr>
        <w:t>Leeson S, Summers JD. 2001. Scott`s nutrition of the chicken</w:t>
      </w:r>
      <w:r w:rsidRPr="00633707">
        <w:rPr>
          <w:rFonts w:ascii="Arial" w:eastAsia="Times New Roman" w:hAnsi="Arial" w:cs="Arial"/>
          <w:i/>
          <w:noProof/>
          <w:lang w:val="en-US"/>
        </w:rPr>
        <w:t>.. University Books, Ontario</w:t>
      </w:r>
      <w:r w:rsidRPr="00633707">
        <w:rPr>
          <w:rFonts w:ascii="Arial" w:eastAsia="Times New Roman" w:hAnsi="Arial" w:cs="Arial"/>
          <w:noProof/>
          <w:lang w:val="en-US"/>
        </w:rPr>
        <w:t xml:space="preserve"> (Canada)</w:t>
      </w:r>
      <w:r w:rsidRPr="00633707">
        <w:rPr>
          <w:rFonts w:ascii="Arial" w:eastAsia="Times New Roman" w:hAnsi="Arial" w:cs="Arial"/>
          <w:noProof/>
        </w:rPr>
        <w:t xml:space="preserve">. Ed </w:t>
      </w:r>
      <w:r w:rsidRPr="00633707">
        <w:rPr>
          <w:rFonts w:ascii="Arial" w:eastAsia="Times New Roman" w:hAnsi="Arial" w:cs="Arial"/>
          <w:noProof/>
          <w:lang w:val="en-US"/>
        </w:rPr>
        <w:t>4</w:t>
      </w:r>
    </w:p>
    <w:p w:rsidR="00633707" w:rsidRPr="00633707" w:rsidRDefault="00633707" w:rsidP="00633707">
      <w:pPr>
        <w:spacing w:after="200" w:line="240" w:lineRule="auto"/>
        <w:ind w:left="851" w:hanging="851"/>
        <w:jc w:val="both"/>
        <w:rPr>
          <w:rFonts w:ascii="Arial" w:eastAsia="Times New Roman" w:hAnsi="Arial" w:cs="Arial"/>
          <w:lang w:val="en-US"/>
        </w:rPr>
      </w:pPr>
      <w:proofErr w:type="spellStart"/>
      <w:r w:rsidRPr="00633707">
        <w:rPr>
          <w:rFonts w:ascii="Arial" w:eastAsia="Times New Roman" w:hAnsi="Arial" w:cs="Arial"/>
          <w:lang w:val="en-US"/>
        </w:rPr>
        <w:t>Masni</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Ismanto</w:t>
      </w:r>
      <w:proofErr w:type="spellEnd"/>
      <w:r w:rsidRPr="00633707">
        <w:rPr>
          <w:rFonts w:ascii="Arial" w:eastAsia="Times New Roman" w:hAnsi="Arial" w:cs="Arial"/>
          <w:lang w:val="en-US"/>
        </w:rPr>
        <w:t xml:space="preserve">, A., </w:t>
      </w:r>
      <w:proofErr w:type="spellStart"/>
      <w:r w:rsidRPr="00633707">
        <w:rPr>
          <w:rFonts w:ascii="Arial" w:eastAsia="Times New Roman" w:hAnsi="Arial" w:cs="Arial"/>
          <w:lang w:val="en-US"/>
        </w:rPr>
        <w:t>dan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Belgis</w:t>
      </w:r>
      <w:proofErr w:type="spellEnd"/>
      <w:r w:rsidRPr="00633707">
        <w:rPr>
          <w:rFonts w:ascii="Arial" w:eastAsia="Times New Roman" w:hAnsi="Arial" w:cs="Arial"/>
          <w:lang w:val="en-US"/>
        </w:rPr>
        <w:t xml:space="preserve">, M. 2010. </w:t>
      </w:r>
      <w:proofErr w:type="spellStart"/>
      <w:r w:rsidRPr="00633707">
        <w:rPr>
          <w:rFonts w:ascii="Arial" w:eastAsia="Times New Roman" w:hAnsi="Arial" w:cs="Arial"/>
          <w:lang w:val="en-US"/>
        </w:rPr>
        <w:t>Pengaruh</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Penambahan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Kunyit</w:t>
      </w:r>
      <w:proofErr w:type="spellEnd"/>
      <w:r w:rsidRPr="00633707">
        <w:rPr>
          <w:rFonts w:ascii="Arial" w:eastAsia="Times New Roman" w:hAnsi="Arial" w:cs="Arial"/>
          <w:lang w:val="en-US"/>
        </w:rPr>
        <w:t xml:space="preserve"> (Curcuma </w:t>
      </w:r>
      <w:proofErr w:type="spellStart"/>
      <w:r w:rsidRPr="00633707">
        <w:rPr>
          <w:rFonts w:ascii="Arial" w:eastAsia="Times New Roman" w:hAnsi="Arial" w:cs="Arial"/>
          <w:lang w:val="en-US"/>
        </w:rPr>
        <w:t>Domestica</w:t>
      </w:r>
      <w:proofErr w:type="spellEnd"/>
      <w:r w:rsidRPr="00633707">
        <w:rPr>
          <w:rFonts w:ascii="Arial" w:eastAsia="Times New Roman" w:hAnsi="Arial" w:cs="Arial"/>
          <w:lang w:val="en-US"/>
        </w:rPr>
        <w:t xml:space="preserve"> Val) </w:t>
      </w:r>
      <w:proofErr w:type="spellStart"/>
      <w:r w:rsidRPr="00633707">
        <w:rPr>
          <w:rFonts w:ascii="Arial" w:eastAsia="Times New Roman" w:hAnsi="Arial" w:cs="Arial"/>
          <w:lang w:val="en-US"/>
        </w:rPr>
        <w:t>atau</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Temulawak</w:t>
      </w:r>
      <w:proofErr w:type="spellEnd"/>
      <w:r w:rsidRPr="00633707">
        <w:rPr>
          <w:rFonts w:ascii="Arial" w:eastAsia="Times New Roman" w:hAnsi="Arial" w:cs="Arial"/>
          <w:lang w:val="en-US"/>
        </w:rPr>
        <w:t xml:space="preserve"> (Curcuma </w:t>
      </w:r>
      <w:proofErr w:type="spellStart"/>
      <w:r w:rsidRPr="00633707">
        <w:rPr>
          <w:rFonts w:ascii="Arial" w:eastAsia="Times New Roman" w:hAnsi="Arial" w:cs="Arial"/>
          <w:lang w:val="en-US"/>
        </w:rPr>
        <w:t>Xanthorrhiza</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Roxb</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dalam</w:t>
      </w:r>
      <w:proofErr w:type="spellEnd"/>
      <w:r w:rsidRPr="00633707">
        <w:rPr>
          <w:rFonts w:ascii="Arial" w:eastAsia="Times New Roman" w:hAnsi="Arial" w:cs="Arial"/>
          <w:lang w:val="en-US"/>
        </w:rPr>
        <w:t xml:space="preserve"> Air </w:t>
      </w:r>
      <w:proofErr w:type="spellStart"/>
      <w:r w:rsidRPr="00633707">
        <w:rPr>
          <w:rFonts w:ascii="Arial" w:eastAsia="Times New Roman" w:hAnsi="Arial" w:cs="Arial"/>
          <w:lang w:val="en-US"/>
        </w:rPr>
        <w:t>Minum</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terhadap</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Persentase</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dan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Kualitas</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Organoleptik</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Karkas</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Ayam</w:t>
      </w:r>
      <w:proofErr w:type="spellEnd"/>
      <w:r w:rsidRPr="00633707">
        <w:rPr>
          <w:rFonts w:ascii="Arial" w:eastAsia="Times New Roman" w:hAnsi="Arial" w:cs="Arial"/>
          <w:lang w:val="en-US"/>
        </w:rPr>
        <w:t xml:space="preserve"> Broiler</w:t>
      </w:r>
      <w:r w:rsidRPr="00633707">
        <w:rPr>
          <w:rFonts w:ascii="Arial" w:eastAsia="Times New Roman" w:hAnsi="Arial" w:cs="Arial"/>
          <w:i/>
          <w:lang w:val="en-US"/>
        </w:rPr>
        <w:t>.</w:t>
      </w:r>
      <w:r w:rsidRPr="00633707">
        <w:rPr>
          <w:rFonts w:ascii="Arial" w:eastAsia="Times New Roman" w:hAnsi="Arial" w:cs="Arial"/>
          <w:lang w:val="en-US"/>
        </w:rPr>
        <w:t xml:space="preserve"> </w:t>
      </w:r>
      <w:proofErr w:type="spellStart"/>
      <w:r w:rsidRPr="00633707">
        <w:rPr>
          <w:rFonts w:ascii="Arial" w:eastAsia="Times New Roman" w:hAnsi="Arial" w:cs="Arial"/>
          <w:i/>
          <w:lang w:val="en-US"/>
        </w:rPr>
        <w:t>Jurnal</w:t>
      </w:r>
      <w:proofErr w:type="spellEnd"/>
      <w:r w:rsidRPr="00633707">
        <w:rPr>
          <w:rFonts w:ascii="Arial" w:eastAsia="Times New Roman" w:hAnsi="Arial" w:cs="Arial"/>
          <w:i/>
          <w:lang w:val="en-US"/>
        </w:rPr>
        <w:t xml:space="preserve"> </w:t>
      </w:r>
      <w:proofErr w:type="spellStart"/>
      <w:r w:rsidRPr="00633707">
        <w:rPr>
          <w:rFonts w:ascii="Arial" w:eastAsia="Times New Roman" w:hAnsi="Arial" w:cs="Arial"/>
          <w:i/>
          <w:lang w:val="en-US"/>
        </w:rPr>
        <w:t>Teknologi</w:t>
      </w:r>
      <w:proofErr w:type="spellEnd"/>
      <w:r w:rsidRPr="00633707">
        <w:rPr>
          <w:rFonts w:ascii="Arial" w:eastAsia="Times New Roman" w:hAnsi="Arial" w:cs="Arial"/>
          <w:i/>
          <w:lang w:val="en-US"/>
        </w:rPr>
        <w:t xml:space="preserve"> </w:t>
      </w:r>
      <w:proofErr w:type="spellStart"/>
      <w:r w:rsidRPr="00633707">
        <w:rPr>
          <w:rFonts w:ascii="Arial" w:eastAsia="Times New Roman" w:hAnsi="Arial" w:cs="Arial"/>
          <w:i/>
          <w:lang w:val="en-US"/>
        </w:rPr>
        <w:t>Pertanian</w:t>
      </w:r>
      <w:proofErr w:type="spellEnd"/>
      <w:r w:rsidRPr="00633707">
        <w:rPr>
          <w:rFonts w:ascii="Arial" w:eastAsia="Times New Roman" w:hAnsi="Arial" w:cs="Arial"/>
        </w:rPr>
        <w:t>. Vol</w:t>
      </w:r>
      <w:r w:rsidRPr="00633707">
        <w:rPr>
          <w:rFonts w:ascii="Arial" w:eastAsia="Times New Roman" w:hAnsi="Arial" w:cs="Arial"/>
          <w:lang w:val="en-US"/>
        </w:rPr>
        <w:t xml:space="preserve"> 6(1)</w:t>
      </w:r>
      <w:r w:rsidRPr="00633707">
        <w:rPr>
          <w:rFonts w:ascii="Arial" w:eastAsia="Times New Roman" w:hAnsi="Arial" w:cs="Arial"/>
        </w:rPr>
        <w:t xml:space="preserve"> </w:t>
      </w:r>
      <w:r w:rsidRPr="00633707">
        <w:rPr>
          <w:rFonts w:ascii="Arial" w:eastAsia="Times New Roman" w:hAnsi="Arial" w:cs="Arial"/>
          <w:lang w:val="en-US"/>
        </w:rPr>
        <w:t>: 7-14. ISSN : 1885-2419.</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Mohseni, M., Ozorio, R. O. A., Pourkazemi, M., &amp; Bai, S. C. (2008). Effects Of Dietary L</w:t>
      </w:r>
      <w:r w:rsidRPr="00633707">
        <w:rPr>
          <w:rFonts w:ascii="Cambria Math" w:eastAsia="Times New Roman" w:hAnsi="Cambria Math" w:cs="Cambria Math"/>
          <w:noProof/>
          <w:lang w:val="en-US"/>
        </w:rPr>
        <w:t>‐</w:t>
      </w:r>
      <w:r w:rsidRPr="00633707">
        <w:rPr>
          <w:rFonts w:ascii="Arial" w:eastAsia="Times New Roman" w:hAnsi="Arial" w:cs="Arial"/>
          <w:noProof/>
          <w:lang w:val="en-US"/>
        </w:rPr>
        <w:t>Carnitine Supplements On Growth And Body Composition In Beluga Sturgeon (Huso Huso) Juveniles. </w:t>
      </w:r>
      <w:r w:rsidRPr="00633707">
        <w:rPr>
          <w:rFonts w:ascii="Arial" w:eastAsia="Times New Roman" w:hAnsi="Arial" w:cs="Arial"/>
          <w:i/>
          <w:iCs/>
          <w:noProof/>
          <w:lang w:val="en-US"/>
        </w:rPr>
        <w:t>Journal of Applied Ichthyology</w:t>
      </w:r>
      <w:r w:rsidRPr="00633707">
        <w:rPr>
          <w:rFonts w:ascii="Arial" w:eastAsia="Times New Roman" w:hAnsi="Arial" w:cs="Arial"/>
          <w:noProof/>
          <w:lang w:val="en-US"/>
        </w:rPr>
        <w:t>. Vol </w:t>
      </w:r>
      <w:r w:rsidRPr="00633707">
        <w:rPr>
          <w:rFonts w:ascii="Arial" w:eastAsia="Times New Roman" w:hAnsi="Arial" w:cs="Arial"/>
          <w:iCs/>
          <w:noProof/>
          <w:lang w:val="en-US"/>
        </w:rPr>
        <w:t>24</w:t>
      </w:r>
      <w:r w:rsidRPr="00633707">
        <w:rPr>
          <w:rFonts w:ascii="Arial" w:eastAsia="Times New Roman" w:hAnsi="Arial" w:cs="Arial"/>
          <w:noProof/>
          <w:lang w:val="en-US"/>
        </w:rPr>
        <w:t>(6)</w:t>
      </w:r>
      <w:r w:rsidRPr="00633707">
        <w:rPr>
          <w:rFonts w:ascii="Arial" w:eastAsia="Times New Roman" w:hAnsi="Arial" w:cs="Arial"/>
          <w:noProof/>
        </w:rPr>
        <w:t xml:space="preserve"> :</w:t>
      </w:r>
      <w:r w:rsidRPr="00633707">
        <w:rPr>
          <w:rFonts w:ascii="Arial" w:eastAsia="Times New Roman" w:hAnsi="Arial" w:cs="Arial"/>
          <w:noProof/>
          <w:lang w:val="en-US"/>
        </w:rPr>
        <w:t xml:space="preserve"> 646-649.</w:t>
      </w:r>
    </w:p>
    <w:p w:rsidR="00633707" w:rsidRPr="00633707" w:rsidRDefault="00633707" w:rsidP="00633707">
      <w:pPr>
        <w:spacing w:after="200" w:line="240" w:lineRule="auto"/>
        <w:ind w:left="851" w:hanging="851"/>
        <w:jc w:val="both"/>
        <w:rPr>
          <w:rFonts w:ascii="Arial" w:hAnsi="Arial" w:cs="Arial"/>
          <w:noProof/>
          <w:lang w:val="en-US"/>
        </w:rPr>
      </w:pPr>
      <w:r w:rsidRPr="00633707">
        <w:rPr>
          <w:rFonts w:ascii="Arial" w:hAnsi="Arial" w:cs="Arial"/>
          <w:noProof/>
        </w:rPr>
        <w:t>Muliani, H. Yuniwarti, W. dan Yusuf, E. 2014. Status Heterofil, Limfosit Dan Rasio H/L Berbagai Itik Lokal Di Provinsi Jawa Tengah (Heterophile Status, Limphocytes And The Ratio H/L f Local Ducks In The Province Of Central java)</w:t>
      </w:r>
      <w:r w:rsidRPr="00633707">
        <w:rPr>
          <w:rFonts w:ascii="Arial" w:hAnsi="Arial" w:cs="Arial"/>
          <w:i/>
          <w:noProof/>
        </w:rPr>
        <w:t xml:space="preserve">. </w:t>
      </w:r>
      <w:r w:rsidRPr="00633707">
        <w:rPr>
          <w:rFonts w:ascii="Arial" w:hAnsi="Arial" w:cs="Arial"/>
          <w:noProof/>
        </w:rPr>
        <w:t>Jurnal Ilmu Ternak.</w:t>
      </w:r>
      <w:r w:rsidRPr="00633707">
        <w:rPr>
          <w:rFonts w:ascii="Arial" w:hAnsi="Arial" w:cs="Arial"/>
          <w:i/>
          <w:noProof/>
        </w:rPr>
        <w:t xml:space="preserve"> </w:t>
      </w:r>
      <w:r w:rsidRPr="00633707">
        <w:rPr>
          <w:rFonts w:ascii="Arial" w:hAnsi="Arial" w:cs="Arial"/>
          <w:noProof/>
        </w:rPr>
        <w:t>Vol 1(3) : 1086-1094.</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t>National Research Council. 1994. Nutrient Requirement of Poultry. National Academy Press, Washington, D.C.</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proofErr w:type="spellStart"/>
      <w:r w:rsidRPr="00633707">
        <w:rPr>
          <w:rFonts w:ascii="Arial" w:eastAsia="Times New Roman" w:hAnsi="Arial" w:cs="Arial"/>
          <w:lang w:val="en-US"/>
        </w:rPr>
        <w:t>Negri</w:t>
      </w:r>
      <w:proofErr w:type="spellEnd"/>
      <w:r w:rsidRPr="00633707">
        <w:rPr>
          <w:rFonts w:ascii="Arial" w:eastAsia="Times New Roman" w:hAnsi="Arial" w:cs="Arial"/>
          <w:lang w:val="en-US"/>
        </w:rPr>
        <w:t xml:space="preserve">, G. (2005). Diabetes Mellitus: </w:t>
      </w:r>
      <w:proofErr w:type="spellStart"/>
      <w:r w:rsidRPr="00633707">
        <w:rPr>
          <w:rFonts w:ascii="Arial" w:eastAsia="Times New Roman" w:hAnsi="Arial" w:cs="Arial"/>
          <w:lang w:val="en-US"/>
        </w:rPr>
        <w:t>Hypoglicemic</w:t>
      </w:r>
      <w:proofErr w:type="spellEnd"/>
      <w:r w:rsidRPr="00633707">
        <w:rPr>
          <w:rFonts w:ascii="Arial" w:eastAsia="Times New Roman" w:hAnsi="Arial" w:cs="Arial"/>
          <w:lang w:val="en-US"/>
        </w:rPr>
        <w:t xml:space="preserve"> Plants And Natural Active Principles. </w:t>
      </w:r>
      <w:proofErr w:type="spellStart"/>
      <w:r w:rsidRPr="00633707">
        <w:rPr>
          <w:rFonts w:ascii="Arial" w:eastAsia="Times New Roman" w:hAnsi="Arial" w:cs="Arial"/>
          <w:i/>
          <w:lang w:val="en-US"/>
        </w:rPr>
        <w:t>Revista</w:t>
      </w:r>
      <w:proofErr w:type="spellEnd"/>
      <w:r w:rsidRPr="00633707">
        <w:rPr>
          <w:rFonts w:ascii="Arial" w:eastAsia="Times New Roman" w:hAnsi="Arial" w:cs="Arial"/>
          <w:i/>
          <w:lang w:val="en-US"/>
        </w:rPr>
        <w:t xml:space="preserve"> </w:t>
      </w:r>
      <w:proofErr w:type="spellStart"/>
      <w:r w:rsidRPr="00633707">
        <w:rPr>
          <w:rFonts w:ascii="Arial" w:eastAsia="Times New Roman" w:hAnsi="Arial" w:cs="Arial"/>
          <w:i/>
          <w:lang w:val="en-US"/>
        </w:rPr>
        <w:t>Brasileira</w:t>
      </w:r>
      <w:proofErr w:type="spellEnd"/>
      <w:r w:rsidRPr="00633707">
        <w:rPr>
          <w:rFonts w:ascii="Arial" w:eastAsia="Times New Roman" w:hAnsi="Arial" w:cs="Arial"/>
          <w:i/>
          <w:lang w:val="en-US"/>
        </w:rPr>
        <w:t xml:space="preserve"> de </w:t>
      </w:r>
      <w:proofErr w:type="spellStart"/>
      <w:r w:rsidRPr="00633707">
        <w:rPr>
          <w:rFonts w:ascii="Arial" w:eastAsia="Times New Roman" w:hAnsi="Arial" w:cs="Arial"/>
          <w:i/>
          <w:lang w:val="en-US"/>
        </w:rPr>
        <w:t>Ciências</w:t>
      </w:r>
      <w:proofErr w:type="spellEnd"/>
      <w:r w:rsidRPr="00633707">
        <w:rPr>
          <w:rFonts w:ascii="Arial" w:eastAsia="Times New Roman" w:hAnsi="Arial" w:cs="Arial"/>
          <w:i/>
          <w:lang w:val="en-US"/>
        </w:rPr>
        <w:t xml:space="preserve"> </w:t>
      </w:r>
      <w:proofErr w:type="spellStart"/>
      <w:r w:rsidRPr="00633707">
        <w:rPr>
          <w:rFonts w:ascii="Arial" w:eastAsia="Times New Roman" w:hAnsi="Arial" w:cs="Arial"/>
          <w:i/>
          <w:lang w:val="en-US"/>
        </w:rPr>
        <w:t>Farmacêuticas</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Vol</w:t>
      </w:r>
      <w:proofErr w:type="spellEnd"/>
      <w:r w:rsidRPr="00633707">
        <w:rPr>
          <w:rFonts w:ascii="Arial" w:eastAsia="Times New Roman" w:hAnsi="Arial" w:cs="Arial"/>
          <w:lang w:val="en-US"/>
        </w:rPr>
        <w:t xml:space="preserve"> 41(2): 121-142.</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t xml:space="preserve">Neuman, S.L., T.L. Lin dan P.Y. Hester, 2002. The Effect Of Dietary Carnitine On Semen Traitsof White Leghorn Roosters. </w:t>
      </w:r>
      <w:r w:rsidRPr="00633707">
        <w:rPr>
          <w:rFonts w:ascii="Arial" w:eastAsia="Times New Roman" w:hAnsi="Arial" w:cs="Arial"/>
          <w:i/>
        </w:rPr>
        <w:t>J</w:t>
      </w:r>
      <w:proofErr w:type="spellStart"/>
      <w:r w:rsidRPr="00633707">
        <w:rPr>
          <w:rFonts w:ascii="Arial" w:eastAsia="Times New Roman" w:hAnsi="Arial" w:cs="Arial"/>
          <w:i/>
          <w:lang w:val="en-US"/>
        </w:rPr>
        <w:t>urnal</w:t>
      </w:r>
      <w:proofErr w:type="spellEnd"/>
      <w:r w:rsidRPr="00633707">
        <w:rPr>
          <w:rFonts w:ascii="Arial" w:eastAsia="Times New Roman" w:hAnsi="Arial" w:cs="Arial"/>
          <w:i/>
        </w:rPr>
        <w:t xml:space="preserve"> Poult</w:t>
      </w:r>
      <w:proofErr w:type="spellStart"/>
      <w:r w:rsidRPr="00633707">
        <w:rPr>
          <w:rFonts w:ascii="Arial" w:eastAsia="Times New Roman" w:hAnsi="Arial" w:cs="Arial"/>
          <w:i/>
          <w:lang w:val="en-US"/>
        </w:rPr>
        <w:t>ry</w:t>
      </w:r>
      <w:proofErr w:type="spellEnd"/>
      <w:r w:rsidRPr="00633707">
        <w:rPr>
          <w:rFonts w:ascii="Arial" w:eastAsia="Times New Roman" w:hAnsi="Arial" w:cs="Arial"/>
          <w:i/>
        </w:rPr>
        <w:t xml:space="preserve"> Sci</w:t>
      </w:r>
      <w:proofErr w:type="spellStart"/>
      <w:r w:rsidRPr="00633707">
        <w:rPr>
          <w:rFonts w:ascii="Arial" w:eastAsia="Times New Roman" w:hAnsi="Arial" w:cs="Arial"/>
          <w:i/>
          <w:lang w:val="en-US"/>
        </w:rPr>
        <w:t>ence</w:t>
      </w:r>
      <w:proofErr w:type="spellEnd"/>
      <w:r w:rsidRPr="00633707">
        <w:rPr>
          <w:rFonts w:ascii="Arial" w:eastAsia="Times New Roman" w:hAnsi="Arial" w:cs="Arial"/>
        </w:rPr>
        <w:t>. Vol 81</w:t>
      </w:r>
      <w:r w:rsidRPr="00633707">
        <w:rPr>
          <w:rFonts w:ascii="Arial" w:eastAsia="Times New Roman" w:hAnsi="Arial" w:cs="Arial"/>
          <w:lang w:val="en-US"/>
        </w:rPr>
        <w:t>(4)</w:t>
      </w:r>
      <w:r w:rsidRPr="00633707">
        <w:rPr>
          <w:rFonts w:ascii="Arial" w:eastAsia="Times New Roman" w:hAnsi="Arial" w:cs="Arial"/>
        </w:rPr>
        <w:t xml:space="preserve"> </w:t>
      </w:r>
      <w:r w:rsidRPr="00633707">
        <w:rPr>
          <w:rFonts w:ascii="Arial" w:eastAsia="Times New Roman" w:hAnsi="Arial" w:cs="Arial"/>
          <w:lang w:val="en-US"/>
        </w:rPr>
        <w:t>:</w:t>
      </w:r>
      <w:r w:rsidRPr="00633707">
        <w:rPr>
          <w:rFonts w:ascii="Arial" w:eastAsia="Times New Roman" w:hAnsi="Arial" w:cs="Arial"/>
        </w:rPr>
        <w:t xml:space="preserve"> 495-503.</w:t>
      </w:r>
    </w:p>
    <w:p w:rsidR="00633707" w:rsidRPr="00633707" w:rsidRDefault="00633707" w:rsidP="00633707">
      <w:pPr>
        <w:spacing w:after="200" w:line="240" w:lineRule="auto"/>
        <w:ind w:left="851" w:hanging="851"/>
        <w:jc w:val="both"/>
        <w:rPr>
          <w:rFonts w:ascii="Arial" w:hAnsi="Arial" w:cs="Arial"/>
          <w:noProof/>
          <w:lang w:val="en-US"/>
        </w:rPr>
      </w:pPr>
      <w:r w:rsidRPr="00633707">
        <w:rPr>
          <w:rFonts w:ascii="Arial" w:hAnsi="Arial" w:cs="Arial"/>
          <w:noProof/>
        </w:rPr>
        <w:t>Nuke Nur Hidayati, Enny Yusuf W. Yuniwarti dan Sri Isdadiyanto</w:t>
      </w:r>
      <w:r w:rsidRPr="00633707">
        <w:rPr>
          <w:rFonts w:ascii="Arial" w:hAnsi="Arial" w:cs="Arial"/>
          <w:noProof/>
          <w:lang w:val="en-US"/>
        </w:rPr>
        <w:t xml:space="preserve">, 2016. </w:t>
      </w:r>
      <w:r w:rsidRPr="00633707">
        <w:rPr>
          <w:rFonts w:ascii="Arial" w:hAnsi="Arial" w:cs="Arial"/>
          <w:noProof/>
        </w:rPr>
        <w:t>Perbandingan Kualitas Daging Itik Magelang, Itik Pengging Dan Itik Tegal</w:t>
      </w:r>
      <w:r w:rsidRPr="00633707">
        <w:rPr>
          <w:rFonts w:ascii="Arial" w:hAnsi="Arial" w:cs="Arial"/>
          <w:noProof/>
          <w:lang w:val="en-US"/>
        </w:rPr>
        <w:t xml:space="preserve">, </w:t>
      </w:r>
      <w:r w:rsidRPr="00633707">
        <w:rPr>
          <w:rFonts w:ascii="Arial" w:hAnsi="Arial" w:cs="Arial"/>
          <w:i/>
          <w:noProof/>
          <w:lang w:val="en-US"/>
        </w:rPr>
        <w:t>Bioma.</w:t>
      </w:r>
      <w:r w:rsidRPr="00633707">
        <w:rPr>
          <w:rFonts w:ascii="Arial" w:hAnsi="Arial" w:cs="Arial"/>
          <w:noProof/>
          <w:lang w:val="en-US"/>
        </w:rPr>
        <w:t xml:space="preserve">Vol </w:t>
      </w:r>
      <w:r w:rsidRPr="00633707">
        <w:rPr>
          <w:rFonts w:ascii="Arial" w:hAnsi="Arial" w:cs="Arial"/>
          <w:noProof/>
        </w:rPr>
        <w:t>18(1) : 56-63</w:t>
      </w:r>
      <w:r w:rsidRPr="00633707">
        <w:rPr>
          <w:rFonts w:ascii="Arial" w:hAnsi="Arial" w:cs="Arial"/>
          <w:noProof/>
          <w:lang w:val="en-US"/>
        </w:rPr>
        <w:t>.</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lang w:val="en-US"/>
        </w:rPr>
        <w:t>Owen, K. Q., Jit, H., Maxwell, C. V., Nelssen, J. L., Goodband, R. D., Tokach, M. D., ... &amp; Koo, S. I. (2001). Dietary L-carnitine suppresses mitochondrial branched-chain keto acid dehydrogenase activity and enhances protein accretion and carcass characteristics of swine. </w:t>
      </w:r>
      <w:r w:rsidRPr="00633707">
        <w:rPr>
          <w:rFonts w:ascii="Arial" w:eastAsia="Times New Roman" w:hAnsi="Arial" w:cs="Arial"/>
          <w:i/>
          <w:iCs/>
          <w:noProof/>
          <w:lang w:val="en-US"/>
        </w:rPr>
        <w:t>Journal of animal science</w:t>
      </w:r>
      <w:r w:rsidRPr="00633707">
        <w:rPr>
          <w:rFonts w:ascii="Arial" w:eastAsia="Times New Roman" w:hAnsi="Arial" w:cs="Arial"/>
          <w:noProof/>
          <w:lang w:val="en-US"/>
        </w:rPr>
        <w:t xml:space="preserve">. Vol </w:t>
      </w:r>
      <w:r w:rsidRPr="00633707">
        <w:rPr>
          <w:rFonts w:ascii="Arial" w:eastAsia="Times New Roman" w:hAnsi="Arial" w:cs="Arial"/>
          <w:iCs/>
          <w:noProof/>
          <w:lang w:val="en-US"/>
        </w:rPr>
        <w:t>79</w:t>
      </w:r>
      <w:r w:rsidRPr="00633707">
        <w:rPr>
          <w:rFonts w:ascii="Arial" w:eastAsia="Times New Roman" w:hAnsi="Arial" w:cs="Arial"/>
          <w:noProof/>
          <w:lang w:val="en-US"/>
        </w:rPr>
        <w:t>(12) : 3104-3112.</w:t>
      </w:r>
    </w:p>
    <w:p w:rsid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proofErr w:type="spellStart"/>
      <w:r w:rsidRPr="00633707">
        <w:rPr>
          <w:rFonts w:ascii="Arial" w:eastAsia="Times New Roman" w:hAnsi="Arial" w:cs="Arial"/>
          <w:lang w:val="en-US"/>
        </w:rPr>
        <w:lastRenderedPageBreak/>
        <w:t>Pietta</w:t>
      </w:r>
      <w:proofErr w:type="spellEnd"/>
      <w:r w:rsidRPr="00633707">
        <w:rPr>
          <w:rFonts w:ascii="Arial" w:eastAsia="Times New Roman" w:hAnsi="Arial" w:cs="Arial"/>
          <w:lang w:val="en-US"/>
        </w:rPr>
        <w:t xml:space="preserve">, P. G. (2000). Flavonoids As Antioxidants. Journal of natural products. </w:t>
      </w:r>
      <w:proofErr w:type="spellStart"/>
      <w:r w:rsidRPr="00633707">
        <w:rPr>
          <w:rFonts w:ascii="Arial" w:eastAsia="Times New Roman" w:hAnsi="Arial" w:cs="Arial"/>
          <w:lang w:val="en-US"/>
        </w:rPr>
        <w:t>Vol</w:t>
      </w:r>
      <w:proofErr w:type="spellEnd"/>
      <w:r w:rsidRPr="00633707">
        <w:rPr>
          <w:rFonts w:ascii="Arial" w:eastAsia="Times New Roman" w:hAnsi="Arial" w:cs="Arial"/>
          <w:lang w:val="en-US"/>
        </w:rPr>
        <w:t xml:space="preserve"> 63(7): 1035-1042.</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 xml:space="preserve">Purwanti, 2008. Kajian Efektifitas Pemberian Kunyit, Bawang Putih dan Mineral Zink terhadap Performa, Kadar Lemak, Kolesterol dan Status Kesehatan Broiler. </w:t>
      </w:r>
      <w:r w:rsidRPr="00633707">
        <w:rPr>
          <w:rFonts w:ascii="Arial" w:eastAsia="Times New Roman" w:hAnsi="Arial" w:cs="Arial"/>
          <w:i/>
          <w:noProof/>
          <w:lang w:val="en-US"/>
        </w:rPr>
        <w:t>Thesis</w:t>
      </w:r>
      <w:r w:rsidRPr="00633707">
        <w:rPr>
          <w:rFonts w:ascii="Arial" w:eastAsia="Times New Roman" w:hAnsi="Arial" w:cs="Arial"/>
          <w:noProof/>
          <w:lang w:val="en-US"/>
        </w:rPr>
        <w:t>. Sekolah Pascasarjana. Institut Pertanian Bogor.</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Putra, S. H. J., Saraswati, T. R., &amp; Isdadiyanto, S. (2016). Kadar Kolesterol Kuning Telur dan Daging Puyuh Jepang (Coturnix-coturnix japonica L.) setelah Pemberian Suplemen Serbuk Kunyit (Curcuma longa L.). </w:t>
      </w:r>
      <w:r w:rsidRPr="00633707">
        <w:rPr>
          <w:rFonts w:ascii="Arial" w:eastAsia="Times New Roman" w:hAnsi="Arial" w:cs="Arial"/>
          <w:i/>
          <w:iCs/>
          <w:noProof/>
          <w:lang w:val="en-US"/>
        </w:rPr>
        <w:t>BULETIN ANATOMI DAN FISIOLOGI dh SELLULA</w:t>
      </w:r>
      <w:r w:rsidRPr="00633707">
        <w:rPr>
          <w:rFonts w:ascii="Arial" w:eastAsia="Times New Roman" w:hAnsi="Arial" w:cs="Arial"/>
          <w:noProof/>
          <w:lang w:val="en-US"/>
        </w:rPr>
        <w:t xml:space="preserve">. Vol </w:t>
      </w:r>
      <w:r w:rsidRPr="00633707">
        <w:rPr>
          <w:rFonts w:ascii="Arial" w:eastAsia="Times New Roman" w:hAnsi="Arial" w:cs="Arial"/>
          <w:iCs/>
          <w:noProof/>
          <w:lang w:val="en-US"/>
        </w:rPr>
        <w:t>24</w:t>
      </w:r>
      <w:r w:rsidRPr="00633707">
        <w:rPr>
          <w:rFonts w:ascii="Arial" w:eastAsia="Times New Roman" w:hAnsi="Arial" w:cs="Arial"/>
          <w:iCs/>
          <w:noProof/>
        </w:rPr>
        <w:t xml:space="preserve"> </w:t>
      </w:r>
      <w:r w:rsidRPr="00633707">
        <w:rPr>
          <w:rFonts w:ascii="Arial" w:eastAsia="Times New Roman" w:hAnsi="Arial" w:cs="Arial"/>
          <w:noProof/>
          <w:lang w:val="en-US"/>
        </w:rPr>
        <w:t>(1) : 108-114.</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r w:rsidRPr="00633707">
        <w:rPr>
          <w:rFonts w:ascii="Arial" w:eastAsia="Times New Roman" w:hAnsi="Arial" w:cs="Arial"/>
        </w:rPr>
        <w:t xml:space="preserve">Rabie, M. H., </w:t>
      </w:r>
      <w:r w:rsidRPr="00633707">
        <w:rPr>
          <w:rFonts w:ascii="Arial" w:eastAsia="Times New Roman" w:hAnsi="Arial" w:cs="Arial"/>
          <w:lang w:val="en-US"/>
        </w:rPr>
        <w:t>and</w:t>
      </w:r>
      <w:r w:rsidRPr="00633707">
        <w:rPr>
          <w:rFonts w:ascii="Arial" w:eastAsia="Times New Roman" w:hAnsi="Arial" w:cs="Arial"/>
        </w:rPr>
        <w:t xml:space="preserve"> Szilágyi, M. (1998). Effects Of L-Carnitine Supplementation Of Diets Differing In Energy Levels On Performance, Abdominal Fat Content, And Yield And </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Rakhshandehroo, M., Knoch, B., Müller, M., &amp; Kersten, S. (2010). Peroxisome Proliferator-Activated Receptor Alpha Target Genes. </w:t>
      </w:r>
      <w:r w:rsidRPr="00633707">
        <w:rPr>
          <w:rFonts w:ascii="Arial" w:eastAsia="Times New Roman" w:hAnsi="Arial" w:cs="Arial"/>
          <w:i/>
          <w:iCs/>
          <w:noProof/>
          <w:lang w:val="en-US"/>
        </w:rPr>
        <w:t>PPAR research</w:t>
      </w:r>
      <w:r w:rsidRPr="00633707">
        <w:rPr>
          <w:rFonts w:ascii="Arial" w:eastAsia="Times New Roman" w:hAnsi="Arial" w:cs="Arial"/>
          <w:i/>
          <w:noProof/>
          <w:lang w:val="en-US"/>
        </w:rPr>
        <w:t>,</w:t>
      </w:r>
      <w:r w:rsidRPr="00633707">
        <w:rPr>
          <w:rFonts w:ascii="Arial" w:eastAsia="Times New Roman" w:hAnsi="Arial" w:cs="Arial"/>
          <w:noProof/>
          <w:lang w:val="en-US"/>
        </w:rPr>
        <w:t> </w:t>
      </w:r>
      <w:r w:rsidRPr="00633707">
        <w:rPr>
          <w:rFonts w:ascii="Arial" w:eastAsia="Times New Roman" w:hAnsi="Arial" w:cs="Arial"/>
          <w:iCs/>
          <w:noProof/>
          <w:lang w:val="en-US"/>
        </w:rPr>
        <w:t>2010</w:t>
      </w:r>
      <w:r w:rsidRPr="00633707">
        <w:rPr>
          <w:rFonts w:ascii="Arial" w:eastAsia="Times New Roman" w:hAnsi="Arial" w:cs="Arial"/>
          <w:noProof/>
          <w:lang w:val="en-US"/>
        </w:rPr>
        <w:t>.</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t xml:space="preserve">Rasyaf, M. 2011. </w:t>
      </w:r>
      <w:r w:rsidRPr="00633707">
        <w:rPr>
          <w:rFonts w:ascii="Arial" w:eastAsia="Times New Roman" w:hAnsi="Arial" w:cs="Arial"/>
          <w:i/>
        </w:rPr>
        <w:t>Panduan Beternak Ayam Pedaging</w:t>
      </w:r>
      <w:r w:rsidRPr="00633707">
        <w:rPr>
          <w:rFonts w:ascii="Arial" w:eastAsia="Times New Roman" w:hAnsi="Arial" w:cs="Arial"/>
        </w:rPr>
        <w:t xml:space="preserve">. Cetakan ke-4. </w:t>
      </w:r>
      <w:r w:rsidRPr="00633707">
        <w:rPr>
          <w:rFonts w:ascii="Arial" w:eastAsia="Times New Roman" w:hAnsi="Arial" w:cs="Arial"/>
          <w:i/>
        </w:rPr>
        <w:t>Penebar Swadaya</w:t>
      </w:r>
      <w:r w:rsidRPr="00633707">
        <w:rPr>
          <w:rFonts w:ascii="Arial" w:eastAsia="Times New Roman" w:hAnsi="Arial" w:cs="Arial"/>
        </w:rPr>
        <w:t>. Jakarta.</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Reyes, F. C. C., Aguirre, A. T. A., Agbisit Jr, E. M., Merca, F. E., Manulat, G. L., &amp; Angeles, A. A. (2018). Growth Performances and Carcass Characteristics of Broiler Chickens Fed Akasya [Samanea Saman (Jacq.) Merr</w:t>
      </w:r>
      <w:r w:rsidRPr="00633707">
        <w:rPr>
          <w:rFonts w:ascii="Arial" w:eastAsia="Times New Roman" w:hAnsi="Arial" w:cs="Arial"/>
          <w:i/>
          <w:noProof/>
          <w:lang w:val="en-US"/>
        </w:rPr>
        <w:t>.Pod Meal. </w:t>
      </w:r>
      <w:r w:rsidRPr="00633707">
        <w:rPr>
          <w:rFonts w:ascii="Arial" w:eastAsia="Times New Roman" w:hAnsi="Arial" w:cs="Arial"/>
          <w:i/>
          <w:iCs/>
          <w:noProof/>
          <w:lang w:val="en-US"/>
        </w:rPr>
        <w:t>Tropical Animal Science Journal</w:t>
      </w:r>
      <w:r w:rsidRPr="00633707">
        <w:rPr>
          <w:rFonts w:ascii="Arial" w:eastAsia="Times New Roman" w:hAnsi="Arial" w:cs="Arial"/>
          <w:noProof/>
          <w:lang w:val="en-US"/>
        </w:rPr>
        <w:t>. Vol </w:t>
      </w:r>
      <w:r w:rsidRPr="00633707">
        <w:rPr>
          <w:rFonts w:ascii="Arial" w:eastAsia="Times New Roman" w:hAnsi="Arial" w:cs="Arial"/>
          <w:iCs/>
          <w:noProof/>
          <w:lang w:val="en-US"/>
        </w:rPr>
        <w:t>41</w:t>
      </w:r>
      <w:r w:rsidRPr="00633707">
        <w:rPr>
          <w:rFonts w:ascii="Arial" w:eastAsia="Times New Roman" w:hAnsi="Arial" w:cs="Arial"/>
          <w:noProof/>
          <w:lang w:val="en-US"/>
        </w:rPr>
        <w:t>(1) : 46-52.</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lang w:val="en-US"/>
        </w:rPr>
        <w:t xml:space="preserve">Rismunandar dan  F.B. Paimin, 2001. Kayu Manis Budidaya &amp; Pengolahan, </w:t>
      </w:r>
      <w:r w:rsidRPr="00633707">
        <w:rPr>
          <w:rFonts w:ascii="Arial" w:eastAsia="Times New Roman" w:hAnsi="Arial" w:cs="Arial"/>
          <w:i/>
          <w:noProof/>
          <w:lang w:val="en-US"/>
        </w:rPr>
        <w:t>Penebar Swadaya</w:t>
      </w:r>
      <w:r w:rsidRPr="00633707">
        <w:rPr>
          <w:rFonts w:ascii="Arial" w:eastAsia="Times New Roman" w:hAnsi="Arial" w:cs="Arial"/>
          <w:noProof/>
          <w:lang w:val="en-US"/>
        </w:rPr>
        <w:t>, Jakarta</w:t>
      </w:r>
      <w:r w:rsidRPr="00633707">
        <w:rPr>
          <w:rFonts w:ascii="Arial" w:eastAsia="Times New Roman" w:hAnsi="Arial" w:cs="Arial"/>
          <w:noProof/>
        </w:rPr>
        <w:t>.</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 xml:space="preserve">Santoso, S. I., Suprijatna, E., Setiadi, A., dan Susanti, S. (2016). Effect Of Duck Diet Supplemented With Fermented Seaweed Wastes On Carcass Characteristics And Production Efficiency Of Indigenous Indonesian Ducks. </w:t>
      </w:r>
      <w:r w:rsidRPr="00633707">
        <w:rPr>
          <w:rFonts w:ascii="Arial" w:eastAsia="Times New Roman" w:hAnsi="Arial" w:cs="Arial"/>
          <w:i/>
          <w:noProof/>
          <w:lang w:val="en-US"/>
        </w:rPr>
        <w:t>Indian Journal of Animal Research</w:t>
      </w:r>
      <w:r w:rsidRPr="00633707">
        <w:rPr>
          <w:rFonts w:ascii="Arial" w:eastAsia="Times New Roman" w:hAnsi="Arial" w:cs="Arial"/>
          <w:noProof/>
          <w:lang w:val="en-US"/>
        </w:rPr>
        <w:t>.Vol 50(5) : 699-704.</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i/>
          <w:lang w:val="en-US"/>
        </w:rPr>
      </w:pPr>
      <w:r w:rsidRPr="00633707">
        <w:rPr>
          <w:rFonts w:ascii="Arial" w:eastAsia="Times New Roman" w:hAnsi="Arial" w:cs="Arial"/>
        </w:rPr>
        <w:t xml:space="preserve">Sarica, S., M. Corduk, U. Ensoy, H. Basmacioglu dan U. Karatas.  </w:t>
      </w:r>
      <w:r w:rsidRPr="00633707">
        <w:rPr>
          <w:rFonts w:ascii="Arial" w:eastAsia="Times New Roman" w:hAnsi="Arial" w:cs="Arial"/>
          <w:lang w:val="en-US"/>
        </w:rPr>
        <w:t>(</w:t>
      </w:r>
      <w:r w:rsidRPr="00633707">
        <w:rPr>
          <w:rFonts w:ascii="Arial" w:eastAsia="Times New Roman" w:hAnsi="Arial" w:cs="Arial"/>
        </w:rPr>
        <w:t>2007</w:t>
      </w:r>
      <w:r w:rsidRPr="00633707">
        <w:rPr>
          <w:rFonts w:ascii="Arial" w:eastAsia="Times New Roman" w:hAnsi="Arial" w:cs="Arial"/>
          <w:lang w:val="en-US"/>
        </w:rPr>
        <w:t>)</w:t>
      </w:r>
      <w:r w:rsidRPr="00633707">
        <w:rPr>
          <w:rFonts w:ascii="Arial" w:eastAsia="Times New Roman" w:hAnsi="Arial" w:cs="Arial"/>
        </w:rPr>
        <w:t xml:space="preserve">. Effects Of Dietary Supplementation Of L-Carnitine On Performance, Carcass And Meat Characteristics Of Quails. </w:t>
      </w:r>
      <w:r w:rsidRPr="00633707">
        <w:rPr>
          <w:rFonts w:ascii="Arial" w:eastAsia="Times New Roman" w:hAnsi="Arial" w:cs="Arial"/>
          <w:i/>
          <w:iCs/>
          <w:lang w:val="en-US"/>
        </w:rPr>
        <w:t>South African Journal of Animal Science</w:t>
      </w:r>
      <w:r w:rsidRPr="00633707">
        <w:rPr>
          <w:rFonts w:ascii="Arial" w:eastAsia="Times New Roman" w:hAnsi="Arial" w:cs="Arial"/>
          <w:i/>
        </w:rPr>
        <w:t xml:space="preserve">. </w:t>
      </w:r>
      <w:r w:rsidRPr="00633707">
        <w:rPr>
          <w:rFonts w:ascii="Arial" w:eastAsia="Times New Roman" w:hAnsi="Arial" w:cs="Arial"/>
        </w:rPr>
        <w:t>Vol 37</w:t>
      </w:r>
      <w:r w:rsidRPr="00633707">
        <w:rPr>
          <w:rFonts w:ascii="Arial" w:eastAsia="Times New Roman" w:hAnsi="Arial" w:cs="Arial"/>
          <w:lang w:val="en-US"/>
        </w:rPr>
        <w:t>(3)</w:t>
      </w:r>
      <w:r w:rsidRPr="00633707">
        <w:rPr>
          <w:rFonts w:ascii="Arial" w:eastAsia="Times New Roman" w:hAnsi="Arial" w:cs="Arial"/>
        </w:rPr>
        <w:t xml:space="preserve"> : 189-201</w:t>
      </w:r>
      <w:r w:rsidRPr="00633707">
        <w:rPr>
          <w:rFonts w:ascii="Arial" w:eastAsia="Times New Roman" w:hAnsi="Arial" w:cs="Arial"/>
          <w:lang w:val="en-US"/>
        </w:rPr>
        <w:t>.</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r w:rsidRPr="00633707">
        <w:rPr>
          <w:rFonts w:ascii="Arial" w:eastAsia="Times New Roman" w:hAnsi="Arial" w:cs="Arial"/>
          <w:lang w:val="en-US"/>
        </w:rPr>
        <w:t xml:space="preserve">Sasaki, Y., </w:t>
      </w:r>
      <w:proofErr w:type="spellStart"/>
      <w:r w:rsidRPr="00633707">
        <w:rPr>
          <w:rFonts w:ascii="Arial" w:eastAsia="Times New Roman" w:hAnsi="Arial" w:cs="Arial"/>
          <w:lang w:val="en-US"/>
        </w:rPr>
        <w:t>Goto</w:t>
      </w:r>
      <w:proofErr w:type="spellEnd"/>
      <w:r w:rsidRPr="00633707">
        <w:rPr>
          <w:rFonts w:ascii="Arial" w:eastAsia="Times New Roman" w:hAnsi="Arial" w:cs="Arial"/>
          <w:lang w:val="en-US"/>
        </w:rPr>
        <w:t xml:space="preserve">, H., </w:t>
      </w:r>
      <w:proofErr w:type="spellStart"/>
      <w:r w:rsidRPr="00633707">
        <w:rPr>
          <w:rFonts w:ascii="Arial" w:eastAsia="Times New Roman" w:hAnsi="Arial" w:cs="Arial"/>
          <w:lang w:val="en-US"/>
        </w:rPr>
        <w:t>Tohda</w:t>
      </w:r>
      <w:proofErr w:type="spellEnd"/>
      <w:r w:rsidRPr="00633707">
        <w:rPr>
          <w:rFonts w:ascii="Arial" w:eastAsia="Times New Roman" w:hAnsi="Arial" w:cs="Arial"/>
          <w:lang w:val="en-US"/>
        </w:rPr>
        <w:t xml:space="preserve">, C., </w:t>
      </w:r>
      <w:proofErr w:type="spellStart"/>
      <w:r w:rsidRPr="00633707">
        <w:rPr>
          <w:rFonts w:ascii="Arial" w:eastAsia="Times New Roman" w:hAnsi="Arial" w:cs="Arial"/>
          <w:lang w:val="en-US"/>
        </w:rPr>
        <w:t>Hatanaka</w:t>
      </w:r>
      <w:proofErr w:type="spellEnd"/>
      <w:r w:rsidRPr="00633707">
        <w:rPr>
          <w:rFonts w:ascii="Arial" w:eastAsia="Times New Roman" w:hAnsi="Arial" w:cs="Arial"/>
          <w:lang w:val="en-US"/>
        </w:rPr>
        <w:t xml:space="preserve">, F., Shibahara, N., Shimada, Y., and Komatsu, K. (2003). Effects of curcuma drugs on </w:t>
      </w:r>
      <w:proofErr w:type="spellStart"/>
      <w:r w:rsidRPr="00633707">
        <w:rPr>
          <w:rFonts w:ascii="Arial" w:eastAsia="Times New Roman" w:hAnsi="Arial" w:cs="Arial"/>
          <w:lang w:val="en-US"/>
        </w:rPr>
        <w:t>vasomotion</w:t>
      </w:r>
      <w:proofErr w:type="spellEnd"/>
      <w:r w:rsidRPr="00633707">
        <w:rPr>
          <w:rFonts w:ascii="Arial" w:eastAsia="Times New Roman" w:hAnsi="Arial" w:cs="Arial"/>
          <w:lang w:val="en-US"/>
        </w:rPr>
        <w:t xml:space="preserve"> in isolated rat aorta</w:t>
      </w:r>
      <w:r w:rsidRPr="00633707">
        <w:rPr>
          <w:rFonts w:ascii="Arial" w:eastAsia="Times New Roman" w:hAnsi="Arial" w:cs="Arial"/>
          <w:i/>
          <w:lang w:val="en-US"/>
        </w:rPr>
        <w:t>. Biological and Pharmaceutical Bulletin</w:t>
      </w:r>
      <w:r w:rsidRPr="00633707">
        <w:rPr>
          <w:rFonts w:ascii="Arial" w:eastAsia="Times New Roman" w:hAnsi="Arial" w:cs="Arial"/>
          <w:lang w:val="en-US"/>
        </w:rPr>
        <w:t xml:space="preserve">. </w:t>
      </w:r>
      <w:proofErr w:type="spellStart"/>
      <w:r w:rsidRPr="00633707">
        <w:rPr>
          <w:rFonts w:ascii="Arial" w:eastAsia="Times New Roman" w:hAnsi="Arial" w:cs="Arial"/>
          <w:lang w:val="en-US"/>
        </w:rPr>
        <w:t>Vol</w:t>
      </w:r>
      <w:proofErr w:type="spellEnd"/>
      <w:r w:rsidRPr="00633707">
        <w:rPr>
          <w:rFonts w:ascii="Arial" w:eastAsia="Times New Roman" w:hAnsi="Arial" w:cs="Arial"/>
          <w:lang w:val="en-US"/>
        </w:rPr>
        <w:t xml:space="preserve"> 26(8)</w:t>
      </w:r>
      <w:r w:rsidRPr="00633707">
        <w:rPr>
          <w:rFonts w:ascii="Arial" w:eastAsia="Times New Roman" w:hAnsi="Arial" w:cs="Arial"/>
        </w:rPr>
        <w:t xml:space="preserve"> </w:t>
      </w:r>
      <w:r w:rsidRPr="00633707">
        <w:rPr>
          <w:rFonts w:ascii="Arial" w:eastAsia="Times New Roman" w:hAnsi="Arial" w:cs="Arial"/>
          <w:lang w:val="en-US"/>
        </w:rPr>
        <w:t xml:space="preserve">: 1135-1143. </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Schumacher, A. E., &amp; Heuser, G. F. (1939). The Importance Of Riboflavin In Reproduction In Poultry. </w:t>
      </w:r>
      <w:r w:rsidRPr="00633707">
        <w:rPr>
          <w:rFonts w:ascii="Arial" w:eastAsia="Times New Roman" w:hAnsi="Arial" w:cs="Arial"/>
          <w:i/>
          <w:iCs/>
          <w:noProof/>
          <w:lang w:val="en-US"/>
        </w:rPr>
        <w:t>Poultry Science</w:t>
      </w:r>
      <w:r w:rsidRPr="00633707">
        <w:rPr>
          <w:rFonts w:ascii="Arial" w:eastAsia="Times New Roman" w:hAnsi="Arial" w:cs="Arial"/>
          <w:noProof/>
          <w:lang w:val="en-US"/>
        </w:rPr>
        <w:t xml:space="preserve">. Vol </w:t>
      </w:r>
      <w:r w:rsidRPr="00633707">
        <w:rPr>
          <w:rFonts w:ascii="Arial" w:eastAsia="Times New Roman" w:hAnsi="Arial" w:cs="Arial"/>
          <w:iCs/>
          <w:noProof/>
          <w:lang w:val="en-US"/>
        </w:rPr>
        <w:t>18</w:t>
      </w:r>
      <w:r w:rsidRPr="00633707">
        <w:rPr>
          <w:rFonts w:ascii="Arial" w:eastAsia="Times New Roman" w:hAnsi="Arial" w:cs="Arial"/>
          <w:noProof/>
          <w:lang w:val="en-US"/>
        </w:rPr>
        <w:t>(5) : 369-374.</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Sinaga, S. (2009). Nutrisi dan Ransum Babi. </w:t>
      </w:r>
      <w:r w:rsidRPr="00633707">
        <w:rPr>
          <w:rFonts w:ascii="Arial" w:eastAsia="Times New Roman" w:hAnsi="Arial" w:cs="Arial"/>
          <w:iCs/>
          <w:noProof/>
          <w:lang w:val="en-US"/>
        </w:rPr>
        <w:t xml:space="preserve">Penerbit: </w:t>
      </w:r>
      <w:r w:rsidRPr="00633707">
        <w:rPr>
          <w:rFonts w:ascii="Arial" w:eastAsia="Times New Roman" w:hAnsi="Arial" w:cs="Arial"/>
          <w:i/>
          <w:iCs/>
          <w:noProof/>
          <w:lang w:val="en-US"/>
        </w:rPr>
        <w:t>Kanisius</w:t>
      </w:r>
      <w:r w:rsidRPr="00633707">
        <w:rPr>
          <w:rFonts w:ascii="Arial" w:eastAsia="Times New Roman" w:hAnsi="Arial" w:cs="Arial"/>
          <w:iCs/>
          <w:noProof/>
          <w:lang w:val="en-US"/>
        </w:rPr>
        <w:t>. Yogyakarta</w:t>
      </w:r>
      <w:r w:rsidRPr="00633707">
        <w:rPr>
          <w:rFonts w:ascii="Arial" w:eastAsia="Times New Roman" w:hAnsi="Arial" w:cs="Arial"/>
          <w:noProof/>
          <w:lang w:val="en-US"/>
        </w:rPr>
        <w:t>.</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rPr>
        <w:t xml:space="preserve">Sinaga, S., &amp; Martini, S. (2010). Pengaruh Pemberian Berbagai Dosis Curcuminoid pada Ransum Babi Periode Starter terhadap Efisiensi Ransum (The Effect Adding Various Dosages Curcuminoid in Ration on Feed Efficiency of Starter Pigs). </w:t>
      </w:r>
      <w:r w:rsidRPr="00633707">
        <w:rPr>
          <w:rFonts w:ascii="Arial" w:eastAsia="Times New Roman" w:hAnsi="Arial" w:cs="Arial"/>
          <w:i/>
          <w:noProof/>
        </w:rPr>
        <w:t>Jurnal Ilmu Ternak</w:t>
      </w:r>
      <w:r w:rsidRPr="00633707">
        <w:rPr>
          <w:rFonts w:ascii="Arial" w:eastAsia="Times New Roman" w:hAnsi="Arial" w:cs="Arial"/>
          <w:noProof/>
        </w:rPr>
        <w:t>. Vol 10(2).</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t xml:space="preserve">Sinurat, A. P. (2000). Penyusunan Ransum Ayam Buras Dan Itik. </w:t>
      </w:r>
      <w:r w:rsidRPr="00633707">
        <w:rPr>
          <w:rFonts w:ascii="Arial" w:eastAsia="Times New Roman" w:hAnsi="Arial" w:cs="Arial"/>
          <w:i/>
        </w:rPr>
        <w:t>Pelatihan proyek pengembangan agribisnis peternakan</w:t>
      </w:r>
      <w:r w:rsidRPr="00633707">
        <w:rPr>
          <w:rFonts w:ascii="Arial" w:eastAsia="Times New Roman" w:hAnsi="Arial" w:cs="Arial"/>
        </w:rPr>
        <w:t>, Dinas Peternakan DKI Jakarta, 20.</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rPr>
        <w:t xml:space="preserve">Soeharsono, H.  2002.  Probiotik.  Alternatif Pengganti Antibiotik dalam Bidang Peternakan. Labolaturium Fisiologi dan Biokimia. </w:t>
      </w:r>
      <w:r w:rsidRPr="00633707">
        <w:rPr>
          <w:rFonts w:ascii="Arial" w:eastAsia="Times New Roman" w:hAnsi="Arial" w:cs="Arial"/>
          <w:i/>
          <w:noProof/>
        </w:rPr>
        <w:t>Fakultas Peternakan</w:t>
      </w:r>
      <w:r w:rsidRPr="00633707">
        <w:rPr>
          <w:rFonts w:ascii="Arial" w:eastAsia="Times New Roman" w:hAnsi="Arial" w:cs="Arial"/>
          <w:noProof/>
        </w:rPr>
        <w:t>,Universitas Padjadjaran.</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lastRenderedPageBreak/>
        <w:t xml:space="preserve">Srigandono, B.  1996. Beternak itik pedaging. </w:t>
      </w:r>
      <w:r w:rsidRPr="00633707">
        <w:rPr>
          <w:rFonts w:ascii="Arial" w:eastAsia="Times New Roman" w:hAnsi="Arial" w:cs="Arial"/>
          <w:i/>
        </w:rPr>
        <w:t>Gadjah Mada University Press</w:t>
      </w:r>
      <w:r w:rsidRPr="00633707">
        <w:rPr>
          <w:rFonts w:ascii="Arial" w:eastAsia="Times New Roman" w:hAnsi="Arial" w:cs="Arial"/>
        </w:rPr>
        <w:t>. Yogyakarta.</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Steiber, A., Kerner, J., &amp; Hoppel, C. L. (2004). Carnitine: A Nutritional, Biosynthetic, And Functional Perspective. </w:t>
      </w:r>
      <w:r w:rsidRPr="00633707">
        <w:rPr>
          <w:rFonts w:ascii="Arial" w:eastAsia="Times New Roman" w:hAnsi="Arial" w:cs="Arial"/>
          <w:i/>
          <w:iCs/>
          <w:noProof/>
          <w:lang w:val="en-US"/>
        </w:rPr>
        <w:t>Molecular aspects of medicine</w:t>
      </w:r>
      <w:r w:rsidRPr="00633707">
        <w:rPr>
          <w:rFonts w:ascii="Arial" w:eastAsia="Times New Roman" w:hAnsi="Arial" w:cs="Arial"/>
          <w:i/>
          <w:noProof/>
          <w:lang w:val="en-US"/>
        </w:rPr>
        <w:t xml:space="preserve">. </w:t>
      </w:r>
      <w:r w:rsidRPr="00633707">
        <w:rPr>
          <w:rFonts w:ascii="Arial" w:eastAsia="Times New Roman" w:hAnsi="Arial" w:cs="Arial"/>
          <w:noProof/>
          <w:lang w:val="en-US"/>
        </w:rPr>
        <w:t>Vol </w:t>
      </w:r>
      <w:r w:rsidRPr="00633707">
        <w:rPr>
          <w:rFonts w:ascii="Arial" w:eastAsia="Times New Roman" w:hAnsi="Arial" w:cs="Arial"/>
          <w:iCs/>
          <w:noProof/>
          <w:lang w:val="en-US"/>
        </w:rPr>
        <w:t>25</w:t>
      </w:r>
      <w:r w:rsidRPr="00633707">
        <w:rPr>
          <w:rFonts w:ascii="Arial" w:eastAsia="Times New Roman" w:hAnsi="Arial" w:cs="Arial"/>
          <w:noProof/>
          <w:lang w:val="en-US"/>
        </w:rPr>
        <w:t>(5-6) : 455-473.</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lang w:val="en-US"/>
        </w:rPr>
        <w:t xml:space="preserve">Subiharta, Sarjana, D. Pramono, D.M. Yuwono dan Hartono. 2006. Penilaian Petani terhadap Kualitas Bibit Itik Tegal. </w:t>
      </w:r>
      <w:r w:rsidRPr="00633707">
        <w:rPr>
          <w:rFonts w:ascii="Arial" w:eastAsia="Times New Roman" w:hAnsi="Arial" w:cs="Arial"/>
          <w:i/>
          <w:noProof/>
          <w:lang w:val="en-US"/>
        </w:rPr>
        <w:t>Prosiding Lokakarya Unggas Air II.</w:t>
      </w:r>
      <w:r w:rsidRPr="00633707">
        <w:rPr>
          <w:rFonts w:ascii="Arial" w:eastAsia="Times New Roman" w:hAnsi="Arial" w:cs="Arial"/>
          <w:noProof/>
          <w:lang w:val="en-US"/>
        </w:rPr>
        <w:t xml:space="preserve"> Bogor. Hal : 181- 187</w:t>
      </w:r>
      <w:r w:rsidRPr="00633707">
        <w:rPr>
          <w:rFonts w:ascii="Arial" w:eastAsia="Times New Roman" w:hAnsi="Arial" w:cs="Arial"/>
          <w:noProof/>
        </w:rPr>
        <w:t>.</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Sumiati, S., Mutia, R., &amp; Darmansyah, A. (2012). Performance of Layer Hen Fed Fermented Jatropha Curcas L. Meal Supplemented With Cellulase and Phytase Enzyme. </w:t>
      </w:r>
      <w:r w:rsidRPr="00633707">
        <w:rPr>
          <w:rFonts w:ascii="Arial" w:eastAsia="Times New Roman" w:hAnsi="Arial" w:cs="Arial"/>
          <w:i/>
          <w:iCs/>
          <w:noProof/>
          <w:lang w:val="en-US"/>
        </w:rPr>
        <w:t>Journal of the Indonesian Tropical Animal Agriculture</w:t>
      </w:r>
      <w:r w:rsidRPr="00633707">
        <w:rPr>
          <w:rFonts w:ascii="Arial" w:eastAsia="Times New Roman" w:hAnsi="Arial" w:cs="Arial"/>
          <w:noProof/>
        </w:rPr>
        <w:t>. Vol</w:t>
      </w:r>
      <w:r w:rsidRPr="00633707">
        <w:rPr>
          <w:rFonts w:ascii="Arial" w:eastAsia="Times New Roman" w:hAnsi="Arial" w:cs="Arial"/>
          <w:noProof/>
          <w:lang w:val="en-US"/>
        </w:rPr>
        <w:t> </w:t>
      </w:r>
      <w:r w:rsidRPr="00633707">
        <w:rPr>
          <w:rFonts w:ascii="Arial" w:eastAsia="Times New Roman" w:hAnsi="Arial" w:cs="Arial"/>
          <w:iCs/>
          <w:noProof/>
          <w:lang w:val="en-US"/>
        </w:rPr>
        <w:t>37</w:t>
      </w:r>
      <w:r w:rsidRPr="00633707">
        <w:rPr>
          <w:rFonts w:ascii="Arial" w:eastAsia="Times New Roman" w:hAnsi="Arial" w:cs="Arial"/>
          <w:noProof/>
          <w:lang w:val="en-US"/>
        </w:rPr>
        <w:t>(2) : 108-114.</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Sundari, S., Zuprizal, Z., Yuwanta, T., &amp; Martien, R. (2014</w:t>
      </w:r>
      <w:r w:rsidRPr="00633707">
        <w:rPr>
          <w:rFonts w:ascii="Arial" w:eastAsia="Times New Roman" w:hAnsi="Arial" w:cs="Arial"/>
          <w:i/>
          <w:noProof/>
          <w:lang w:val="en-US"/>
        </w:rPr>
        <w:t xml:space="preserve">). </w:t>
      </w:r>
      <w:r w:rsidRPr="00633707">
        <w:rPr>
          <w:rFonts w:ascii="Arial" w:eastAsia="Times New Roman" w:hAnsi="Arial" w:cs="Arial"/>
          <w:noProof/>
          <w:lang w:val="en-US"/>
        </w:rPr>
        <w:t>The Effect Nanocapsule Of Turmeric Extracts In Rations On Nutrient Digestibility Of Broiler Chickens. </w:t>
      </w:r>
      <w:r w:rsidRPr="00633707">
        <w:rPr>
          <w:rFonts w:ascii="Arial" w:eastAsia="Times New Roman" w:hAnsi="Arial" w:cs="Arial"/>
          <w:i/>
          <w:iCs/>
          <w:noProof/>
          <w:lang w:val="en-US"/>
        </w:rPr>
        <w:t>Animal Production</w:t>
      </w:r>
      <w:r w:rsidRPr="00633707">
        <w:rPr>
          <w:rFonts w:ascii="Arial" w:eastAsia="Times New Roman" w:hAnsi="Arial" w:cs="Arial"/>
          <w:noProof/>
          <w:lang w:val="en-US"/>
        </w:rPr>
        <w:t>. </w:t>
      </w:r>
      <w:r w:rsidRPr="00633707">
        <w:rPr>
          <w:rFonts w:ascii="Arial" w:eastAsia="Times New Roman" w:hAnsi="Arial" w:cs="Arial"/>
          <w:noProof/>
        </w:rPr>
        <w:t xml:space="preserve">Vol </w:t>
      </w:r>
      <w:r w:rsidRPr="00633707">
        <w:rPr>
          <w:rFonts w:ascii="Arial" w:eastAsia="Times New Roman" w:hAnsi="Arial" w:cs="Arial"/>
          <w:iCs/>
          <w:noProof/>
          <w:lang w:val="en-US"/>
        </w:rPr>
        <w:t>16</w:t>
      </w:r>
      <w:r w:rsidRPr="00633707">
        <w:rPr>
          <w:rFonts w:ascii="Arial" w:eastAsia="Times New Roman" w:hAnsi="Arial" w:cs="Arial"/>
          <w:iCs/>
          <w:noProof/>
        </w:rPr>
        <w:t xml:space="preserve"> </w:t>
      </w:r>
      <w:r w:rsidRPr="00633707">
        <w:rPr>
          <w:rFonts w:ascii="Arial" w:eastAsia="Times New Roman" w:hAnsi="Arial" w:cs="Arial"/>
          <w:noProof/>
          <w:lang w:val="en-US"/>
        </w:rPr>
        <w:t>(2)</w:t>
      </w:r>
      <w:r w:rsidRPr="00633707">
        <w:rPr>
          <w:rFonts w:ascii="Arial" w:eastAsia="Times New Roman" w:hAnsi="Arial" w:cs="Arial"/>
          <w:noProof/>
        </w:rPr>
        <w:t xml:space="preserve"> :</w:t>
      </w:r>
      <w:r w:rsidRPr="00633707">
        <w:rPr>
          <w:rFonts w:ascii="Arial" w:eastAsia="Times New Roman" w:hAnsi="Arial" w:cs="Arial"/>
          <w:noProof/>
          <w:lang w:val="en-US"/>
        </w:rPr>
        <w:t xml:space="preserve"> 107-113.</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rPr>
      </w:pPr>
      <w:proofErr w:type="spellStart"/>
      <w:r w:rsidRPr="00633707">
        <w:rPr>
          <w:rFonts w:ascii="Arial" w:eastAsia="Times New Roman" w:hAnsi="Arial" w:cs="Arial"/>
          <w:lang w:val="en-US"/>
        </w:rPr>
        <w:t>Supriyadi</w:t>
      </w:r>
      <w:proofErr w:type="spellEnd"/>
      <w:r w:rsidRPr="00633707">
        <w:rPr>
          <w:rFonts w:ascii="Arial" w:eastAsia="Times New Roman" w:hAnsi="Arial" w:cs="Arial"/>
          <w:lang w:val="en-US"/>
        </w:rPr>
        <w:t xml:space="preserve">. 2009. </w:t>
      </w:r>
      <w:proofErr w:type="spellStart"/>
      <w:r w:rsidRPr="00633707">
        <w:rPr>
          <w:rFonts w:ascii="Arial" w:eastAsia="Times New Roman" w:hAnsi="Arial" w:cs="Arial"/>
          <w:lang w:val="en-US"/>
        </w:rPr>
        <w:t>Panen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Itik</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Pedaging</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dalam</w:t>
      </w:r>
      <w:proofErr w:type="spellEnd"/>
      <w:r w:rsidRPr="00633707">
        <w:rPr>
          <w:rFonts w:ascii="Arial" w:eastAsia="Times New Roman" w:hAnsi="Arial" w:cs="Arial"/>
          <w:lang w:val="en-US"/>
        </w:rPr>
        <w:t xml:space="preserve"> 6 </w:t>
      </w:r>
      <w:proofErr w:type="spellStart"/>
      <w:r w:rsidRPr="00633707">
        <w:rPr>
          <w:rFonts w:ascii="Arial" w:eastAsia="Times New Roman" w:hAnsi="Arial" w:cs="Arial"/>
          <w:lang w:val="en-US"/>
        </w:rPr>
        <w:t>Minggu</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i/>
          <w:lang w:val="en-US"/>
        </w:rPr>
        <w:t>PT.Penebar</w:t>
      </w:r>
      <w:proofErr w:type="spellEnd"/>
      <w:r w:rsidRPr="00633707">
        <w:rPr>
          <w:rFonts w:ascii="Arial" w:eastAsia="Times New Roman" w:hAnsi="Arial" w:cs="Arial"/>
          <w:i/>
          <w:lang w:val="en-US"/>
        </w:rPr>
        <w:t xml:space="preserve"> </w:t>
      </w:r>
      <w:proofErr w:type="spellStart"/>
      <w:r w:rsidRPr="00633707">
        <w:rPr>
          <w:rFonts w:ascii="Arial" w:eastAsia="Times New Roman" w:hAnsi="Arial" w:cs="Arial"/>
          <w:i/>
          <w:lang w:val="en-US"/>
        </w:rPr>
        <w:t>Swadaya</w:t>
      </w:r>
      <w:proofErr w:type="spellEnd"/>
      <w:r w:rsidRPr="00633707">
        <w:rPr>
          <w:rFonts w:ascii="Arial" w:eastAsia="Times New Roman" w:hAnsi="Arial" w:cs="Arial"/>
          <w:lang w:val="en-US"/>
        </w:rPr>
        <w:t>. Jakarta</w:t>
      </w:r>
      <w:r w:rsidRPr="00633707">
        <w:rPr>
          <w:rFonts w:ascii="Arial" w:eastAsia="Times New Roman" w:hAnsi="Arial" w:cs="Arial"/>
        </w:rPr>
        <w:t>.</w:t>
      </w:r>
    </w:p>
    <w:p w:rsidR="00633707" w:rsidRPr="00633707" w:rsidRDefault="00633707" w:rsidP="00633707">
      <w:pPr>
        <w:spacing w:after="200" w:line="240" w:lineRule="auto"/>
        <w:ind w:left="851" w:hanging="851"/>
        <w:jc w:val="both"/>
        <w:rPr>
          <w:rFonts w:ascii="Arial" w:eastAsia="Times New Roman" w:hAnsi="Arial" w:cs="Arial"/>
          <w:lang w:val="en-US" w:eastAsia="id-ID"/>
        </w:rPr>
      </w:pPr>
      <w:proofErr w:type="spellStart"/>
      <w:r w:rsidRPr="00633707">
        <w:rPr>
          <w:rFonts w:ascii="Arial" w:eastAsia="Times New Roman" w:hAnsi="Arial" w:cs="Arial"/>
          <w:lang w:val="en-US" w:eastAsia="id-ID"/>
        </w:rPr>
        <w:t>Susilorini</w:t>
      </w:r>
      <w:proofErr w:type="spellEnd"/>
      <w:r w:rsidRPr="00633707">
        <w:rPr>
          <w:rFonts w:ascii="Arial" w:eastAsia="Times New Roman" w:hAnsi="Arial" w:cs="Arial"/>
          <w:lang w:val="en-US" w:eastAsia="id-ID"/>
        </w:rPr>
        <w:t xml:space="preserve">, T. </w:t>
      </w:r>
      <w:proofErr w:type="spellStart"/>
      <w:r w:rsidRPr="00633707">
        <w:rPr>
          <w:rFonts w:ascii="Arial" w:eastAsia="Times New Roman" w:hAnsi="Arial" w:cs="Arial"/>
          <w:lang w:val="en-US" w:eastAsia="id-ID"/>
        </w:rPr>
        <w:t>Eko</w:t>
      </w:r>
      <w:proofErr w:type="spellEnd"/>
      <w:r w:rsidRPr="00633707">
        <w:rPr>
          <w:rFonts w:ascii="Arial" w:eastAsia="Times New Roman" w:hAnsi="Arial" w:cs="Arial"/>
          <w:lang w:val="en-US" w:eastAsia="id-ID"/>
        </w:rPr>
        <w:t xml:space="preserve">, </w:t>
      </w:r>
      <w:proofErr w:type="spellStart"/>
      <w:r w:rsidRPr="00633707">
        <w:rPr>
          <w:rFonts w:ascii="Arial" w:eastAsia="Times New Roman" w:hAnsi="Arial" w:cs="Arial"/>
          <w:lang w:val="en-US" w:eastAsia="id-ID"/>
        </w:rPr>
        <w:t>Sawitri</w:t>
      </w:r>
      <w:proofErr w:type="spellEnd"/>
      <w:r w:rsidRPr="00633707">
        <w:rPr>
          <w:rFonts w:ascii="Arial" w:eastAsia="Times New Roman" w:hAnsi="Arial" w:cs="Arial"/>
          <w:lang w:val="en-US" w:eastAsia="id-ID"/>
        </w:rPr>
        <w:t xml:space="preserve">, </w:t>
      </w:r>
      <w:proofErr w:type="spellStart"/>
      <w:r w:rsidRPr="00633707">
        <w:rPr>
          <w:rFonts w:ascii="Arial" w:eastAsia="Times New Roman" w:hAnsi="Arial" w:cs="Arial"/>
          <w:lang w:val="en-US" w:eastAsia="id-ID"/>
        </w:rPr>
        <w:t>Manik</w:t>
      </w:r>
      <w:proofErr w:type="spellEnd"/>
      <w:r w:rsidRPr="00633707">
        <w:rPr>
          <w:rFonts w:ascii="Arial" w:eastAsia="Times New Roman" w:hAnsi="Arial" w:cs="Arial"/>
          <w:lang w:val="en-US" w:eastAsia="id-ID"/>
        </w:rPr>
        <w:t xml:space="preserve"> </w:t>
      </w:r>
      <w:proofErr w:type="spellStart"/>
      <w:r w:rsidRPr="00633707">
        <w:rPr>
          <w:rFonts w:ascii="Arial" w:eastAsia="Times New Roman" w:hAnsi="Arial" w:cs="Arial"/>
          <w:lang w:val="en-US" w:eastAsia="id-ID"/>
        </w:rPr>
        <w:t>Eirry</w:t>
      </w:r>
      <w:proofErr w:type="spellEnd"/>
      <w:r w:rsidRPr="00633707">
        <w:rPr>
          <w:rFonts w:ascii="Arial" w:eastAsia="Times New Roman" w:hAnsi="Arial" w:cs="Arial"/>
          <w:lang w:val="en-US" w:eastAsia="id-ID"/>
        </w:rPr>
        <w:t xml:space="preserve"> </w:t>
      </w:r>
      <w:proofErr w:type="spellStart"/>
      <w:r w:rsidRPr="00633707">
        <w:rPr>
          <w:rFonts w:ascii="Arial" w:eastAsia="Times New Roman" w:hAnsi="Arial" w:cs="Arial"/>
          <w:lang w:val="en-US" w:eastAsia="id-ID"/>
        </w:rPr>
        <w:t>dan</w:t>
      </w:r>
      <w:proofErr w:type="spellEnd"/>
      <w:r w:rsidRPr="00633707">
        <w:rPr>
          <w:rFonts w:ascii="Arial" w:eastAsia="Times New Roman" w:hAnsi="Arial" w:cs="Arial"/>
          <w:lang w:val="en-US" w:eastAsia="id-ID"/>
        </w:rPr>
        <w:t xml:space="preserve"> </w:t>
      </w:r>
      <w:proofErr w:type="spellStart"/>
      <w:r w:rsidRPr="00633707">
        <w:rPr>
          <w:rFonts w:ascii="Arial" w:eastAsia="Times New Roman" w:hAnsi="Arial" w:cs="Arial"/>
          <w:lang w:val="en-US" w:eastAsia="id-ID"/>
        </w:rPr>
        <w:t>Muharlien</w:t>
      </w:r>
      <w:proofErr w:type="spellEnd"/>
      <w:r w:rsidRPr="00633707">
        <w:rPr>
          <w:rFonts w:ascii="Arial" w:eastAsia="Times New Roman" w:hAnsi="Arial" w:cs="Arial"/>
          <w:lang w:val="en-US" w:eastAsia="id-ID"/>
        </w:rPr>
        <w:t xml:space="preserve">. 2010. </w:t>
      </w:r>
      <w:proofErr w:type="spellStart"/>
      <w:r w:rsidRPr="00633707">
        <w:rPr>
          <w:rFonts w:ascii="Arial" w:eastAsia="Times New Roman" w:hAnsi="Arial" w:cs="Arial"/>
          <w:lang w:val="en-US" w:eastAsia="id-ID"/>
        </w:rPr>
        <w:t>Budidaya</w:t>
      </w:r>
      <w:proofErr w:type="spellEnd"/>
      <w:r w:rsidRPr="00633707">
        <w:rPr>
          <w:rFonts w:ascii="Arial" w:eastAsia="Times New Roman" w:hAnsi="Arial" w:cs="Arial"/>
          <w:lang w:val="en-US" w:eastAsia="id-ID"/>
        </w:rPr>
        <w:t xml:space="preserve"> 22 </w:t>
      </w:r>
      <w:proofErr w:type="spellStart"/>
      <w:r w:rsidRPr="00633707">
        <w:rPr>
          <w:rFonts w:ascii="Arial" w:eastAsia="Times New Roman" w:hAnsi="Arial" w:cs="Arial"/>
          <w:lang w:val="en-US" w:eastAsia="id-ID"/>
        </w:rPr>
        <w:t>Ternak</w:t>
      </w:r>
      <w:proofErr w:type="spellEnd"/>
      <w:r w:rsidRPr="00633707">
        <w:rPr>
          <w:rFonts w:ascii="Arial" w:eastAsia="Times New Roman" w:hAnsi="Arial" w:cs="Arial"/>
          <w:lang w:val="en-US" w:eastAsia="id-ID"/>
        </w:rPr>
        <w:t xml:space="preserve"> </w:t>
      </w:r>
      <w:proofErr w:type="spellStart"/>
      <w:r w:rsidRPr="00633707">
        <w:rPr>
          <w:rFonts w:ascii="Arial" w:eastAsia="Times New Roman" w:hAnsi="Arial" w:cs="Arial"/>
          <w:lang w:val="en-US" w:eastAsia="id-ID"/>
        </w:rPr>
        <w:t>Potensial</w:t>
      </w:r>
      <w:proofErr w:type="spellEnd"/>
      <w:r w:rsidRPr="00633707">
        <w:rPr>
          <w:rFonts w:ascii="Arial" w:eastAsia="Times New Roman" w:hAnsi="Arial" w:cs="Arial"/>
          <w:lang w:val="en-US" w:eastAsia="id-ID"/>
        </w:rPr>
        <w:t xml:space="preserve">. </w:t>
      </w:r>
      <w:proofErr w:type="spellStart"/>
      <w:r w:rsidRPr="00633707">
        <w:rPr>
          <w:rFonts w:ascii="Arial" w:eastAsia="Times New Roman" w:hAnsi="Arial" w:cs="Arial"/>
          <w:i/>
          <w:lang w:val="en-US" w:eastAsia="id-ID"/>
        </w:rPr>
        <w:t>Penebar</w:t>
      </w:r>
      <w:proofErr w:type="spellEnd"/>
      <w:r w:rsidRPr="00633707">
        <w:rPr>
          <w:rFonts w:ascii="Arial" w:eastAsia="Times New Roman" w:hAnsi="Arial" w:cs="Arial"/>
          <w:i/>
          <w:lang w:val="en-US" w:eastAsia="id-ID"/>
        </w:rPr>
        <w:t xml:space="preserve"> </w:t>
      </w:r>
      <w:proofErr w:type="spellStart"/>
      <w:r w:rsidRPr="00633707">
        <w:rPr>
          <w:rFonts w:ascii="Arial" w:eastAsia="Times New Roman" w:hAnsi="Arial" w:cs="Arial"/>
          <w:i/>
          <w:lang w:val="en-US" w:eastAsia="id-ID"/>
        </w:rPr>
        <w:t>Swadaya</w:t>
      </w:r>
      <w:proofErr w:type="spellEnd"/>
      <w:r w:rsidRPr="00633707">
        <w:rPr>
          <w:rFonts w:ascii="Arial" w:eastAsia="Times New Roman" w:hAnsi="Arial" w:cs="Arial"/>
          <w:lang w:val="en-US" w:eastAsia="id-ID"/>
        </w:rPr>
        <w:t>. Jakarta.</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t>Suwarta, FX  dan  Lilis Suryani,  2015. Pengembangan ransum hipokolesterolemik untuk memperbaiki kinerja produksi puyuh jantan.</w:t>
      </w:r>
      <w:r w:rsidRPr="00633707">
        <w:rPr>
          <w:rFonts w:ascii="Arial" w:eastAsia="Times New Roman" w:hAnsi="Arial" w:cs="Arial"/>
          <w:i/>
        </w:rPr>
        <w:t xml:space="preserve"> Laporan Penelitian. LPPM</w:t>
      </w:r>
      <w:r w:rsidRPr="00633707">
        <w:rPr>
          <w:rFonts w:ascii="Arial" w:eastAsia="Times New Roman" w:hAnsi="Arial" w:cs="Arial"/>
        </w:rPr>
        <w:t>, Universitas Mercu Buana Yogyakarta.</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Swastike, W. (2012). Efektifitas Antibiotik Herbal Dan Sintetik Pada Pakan Ayam Broiler Terhadap Performance, Kadar Lemak Abdominal Dan Kadar Kolesterol Darah</w:t>
      </w:r>
      <w:r w:rsidRPr="00633707">
        <w:rPr>
          <w:rFonts w:ascii="Arial" w:eastAsia="Times New Roman" w:hAnsi="Arial" w:cs="Arial"/>
          <w:i/>
          <w:noProof/>
          <w:lang w:val="en-US"/>
        </w:rPr>
        <w:t>. </w:t>
      </w:r>
      <w:r w:rsidRPr="00633707">
        <w:rPr>
          <w:rFonts w:ascii="Arial" w:eastAsia="Times New Roman" w:hAnsi="Arial" w:cs="Arial"/>
          <w:i/>
          <w:iCs/>
          <w:noProof/>
          <w:lang w:val="en-US"/>
        </w:rPr>
        <w:t>Prosiding SNST Fakultas Teknik</w:t>
      </w:r>
      <w:r w:rsidRPr="00633707">
        <w:rPr>
          <w:rFonts w:ascii="Arial" w:eastAsia="Times New Roman" w:hAnsi="Arial" w:cs="Arial"/>
          <w:noProof/>
          <w:lang w:val="en-US"/>
        </w:rPr>
        <w:t>. Vol </w:t>
      </w:r>
      <w:r w:rsidRPr="00633707">
        <w:rPr>
          <w:rFonts w:ascii="Arial" w:eastAsia="Times New Roman" w:hAnsi="Arial" w:cs="Arial"/>
          <w:iCs/>
          <w:noProof/>
          <w:lang w:val="en-US"/>
        </w:rPr>
        <w:t>1</w:t>
      </w:r>
      <w:r w:rsidRPr="00633707">
        <w:rPr>
          <w:rFonts w:ascii="Arial" w:eastAsia="Times New Roman" w:hAnsi="Arial" w:cs="Arial"/>
          <w:noProof/>
          <w:lang w:val="en-US"/>
        </w:rPr>
        <w:t>(1).</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proofErr w:type="spellStart"/>
      <w:r w:rsidRPr="00633707">
        <w:rPr>
          <w:rFonts w:ascii="Arial" w:eastAsia="Times New Roman" w:hAnsi="Arial" w:cs="Arial"/>
          <w:lang w:val="en-US"/>
        </w:rPr>
        <w:t>Thakare</w:t>
      </w:r>
      <w:proofErr w:type="spellEnd"/>
      <w:r w:rsidRPr="00633707">
        <w:rPr>
          <w:rFonts w:ascii="Arial" w:eastAsia="Times New Roman" w:hAnsi="Arial" w:cs="Arial"/>
          <w:lang w:val="en-US"/>
        </w:rPr>
        <w:t xml:space="preserve">, M. (2004). Pharmacological Screening Of Some Medical Plant As Antibacterial And Feed </w:t>
      </w:r>
      <w:proofErr w:type="spellStart"/>
      <w:r w:rsidRPr="00633707">
        <w:rPr>
          <w:rFonts w:ascii="Arial" w:eastAsia="Times New Roman" w:hAnsi="Arial" w:cs="Arial"/>
          <w:lang w:val="en-US"/>
        </w:rPr>
        <w:t>Addictives</w:t>
      </w:r>
      <w:proofErr w:type="spellEnd"/>
      <w:r w:rsidRPr="00633707">
        <w:rPr>
          <w:rFonts w:ascii="Arial" w:eastAsia="Times New Roman" w:hAnsi="Arial" w:cs="Arial"/>
          <w:lang w:val="en-US"/>
        </w:rPr>
        <w:t xml:space="preserve">. </w:t>
      </w:r>
      <w:r w:rsidRPr="00633707">
        <w:rPr>
          <w:rFonts w:ascii="Arial" w:eastAsia="Times New Roman" w:hAnsi="Arial" w:cs="Arial"/>
          <w:i/>
          <w:lang w:val="en-US"/>
        </w:rPr>
        <w:t>Virginia Polytechnic Institute and State University</w:t>
      </w:r>
      <w:r w:rsidRPr="00633707">
        <w:rPr>
          <w:rFonts w:ascii="Arial" w:eastAsia="Times New Roman" w:hAnsi="Arial" w:cs="Arial"/>
          <w:lang w:val="en-US"/>
        </w:rPr>
        <w:t>, 1–81.</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lang w:val="en-US"/>
        </w:rPr>
      </w:pPr>
      <w:r w:rsidRPr="00633707">
        <w:rPr>
          <w:rFonts w:ascii="Arial" w:eastAsia="Times New Roman" w:hAnsi="Arial" w:cs="Arial"/>
          <w:noProof/>
          <w:lang w:val="en-US"/>
        </w:rPr>
        <w:t>Tillman, A. D., Hartadi, H., Reksohadiprodjo, S., Prawirokusumo, S., &amp; Lebdosoekojo, S. (1991). Ilmu Makanan Ternak Dasar. </w:t>
      </w:r>
      <w:r w:rsidRPr="00633707">
        <w:rPr>
          <w:rFonts w:ascii="Arial" w:eastAsia="Times New Roman" w:hAnsi="Arial" w:cs="Arial"/>
          <w:i/>
          <w:iCs/>
          <w:noProof/>
          <w:lang w:val="en-US"/>
        </w:rPr>
        <w:t>Universitas Gadjah Mada Press,</w:t>
      </w:r>
      <w:r w:rsidRPr="00633707">
        <w:rPr>
          <w:rFonts w:ascii="Arial" w:eastAsia="Times New Roman" w:hAnsi="Arial" w:cs="Arial"/>
          <w:iCs/>
          <w:noProof/>
          <w:lang w:val="en-US"/>
        </w:rPr>
        <w:t xml:space="preserve"> Yogyakarta</w:t>
      </w:r>
      <w:r w:rsidRPr="00633707">
        <w:rPr>
          <w:rFonts w:ascii="Arial" w:eastAsia="Times New Roman" w:hAnsi="Arial" w:cs="Arial"/>
          <w:noProof/>
          <w:lang w:val="en-US"/>
        </w:rPr>
        <w:t>.</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lang w:val="en-US"/>
        </w:rPr>
      </w:pPr>
      <w:r w:rsidRPr="00633707">
        <w:rPr>
          <w:rFonts w:ascii="Arial" w:eastAsia="Times New Roman" w:hAnsi="Arial" w:cs="Arial"/>
          <w:noProof/>
          <w:lang w:val="en-US"/>
        </w:rPr>
        <w:t>Uktolseja, J. L. (2008). Deposisi Nutrisi Ikan Lele Dumbo (Clarias Gariepinus) Sebagai Akibat Penambahan L-Karnitin Pada Dua Taraf Lisin Dan Lemak. </w:t>
      </w:r>
      <w:r w:rsidRPr="00633707">
        <w:rPr>
          <w:rFonts w:ascii="Arial" w:eastAsia="Times New Roman" w:hAnsi="Arial" w:cs="Arial"/>
          <w:i/>
          <w:iCs/>
          <w:noProof/>
          <w:lang w:val="en-US"/>
        </w:rPr>
        <w:t>Jurnal penelitian perikanan</w:t>
      </w:r>
      <w:r w:rsidRPr="00633707">
        <w:rPr>
          <w:rFonts w:ascii="Arial" w:eastAsia="Times New Roman" w:hAnsi="Arial" w:cs="Arial"/>
          <w:noProof/>
          <w:lang w:val="en-US"/>
        </w:rPr>
        <w:t>.</w:t>
      </w:r>
      <w:r w:rsidRPr="00633707">
        <w:rPr>
          <w:rFonts w:ascii="Arial" w:eastAsia="Times New Roman" w:hAnsi="Arial" w:cs="Arial"/>
          <w:noProof/>
        </w:rPr>
        <w:t xml:space="preserve"> </w:t>
      </w:r>
      <w:proofErr w:type="spellStart"/>
      <w:r w:rsidRPr="00633707">
        <w:rPr>
          <w:rFonts w:ascii="Arial" w:eastAsia="Times New Roman" w:hAnsi="Arial" w:cs="Arial"/>
          <w:lang w:val="en-US"/>
        </w:rPr>
        <w:t>Vol</w:t>
      </w:r>
      <w:proofErr w:type="spellEnd"/>
      <w:r w:rsidRPr="00633707">
        <w:rPr>
          <w:rFonts w:ascii="Arial" w:eastAsia="Times New Roman" w:hAnsi="Arial" w:cs="Arial"/>
          <w:lang w:val="en-US"/>
        </w:rPr>
        <w:t xml:space="preserve"> 11 </w:t>
      </w:r>
      <w:r w:rsidRPr="00633707">
        <w:rPr>
          <w:rFonts w:ascii="Arial" w:eastAsia="Times New Roman" w:hAnsi="Arial" w:cs="Arial"/>
        </w:rPr>
        <w:t>(</w:t>
      </w:r>
      <w:r w:rsidRPr="00633707">
        <w:rPr>
          <w:rFonts w:ascii="Arial" w:eastAsia="Times New Roman" w:hAnsi="Arial" w:cs="Arial"/>
          <w:lang w:val="en-US"/>
        </w:rPr>
        <w:t>2</w:t>
      </w:r>
      <w:r w:rsidRPr="00633707">
        <w:rPr>
          <w:rFonts w:ascii="Arial" w:eastAsia="Times New Roman" w:hAnsi="Arial" w:cs="Arial"/>
        </w:rPr>
        <w:t xml:space="preserve">) </w:t>
      </w:r>
      <w:r w:rsidRPr="00633707">
        <w:rPr>
          <w:rFonts w:ascii="Arial" w:eastAsia="Times New Roman" w:hAnsi="Arial" w:cs="Arial"/>
          <w:lang w:val="en-US"/>
        </w:rPr>
        <w:t>: 150–155.</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proofErr w:type="spellStart"/>
      <w:r w:rsidRPr="00633707">
        <w:rPr>
          <w:rFonts w:ascii="Arial" w:eastAsia="Times New Roman" w:hAnsi="Arial" w:cs="Arial"/>
          <w:lang w:val="en-US"/>
        </w:rPr>
        <w:t>Vercellotti</w:t>
      </w:r>
      <w:proofErr w:type="spellEnd"/>
      <w:r w:rsidRPr="00633707">
        <w:rPr>
          <w:rFonts w:ascii="Arial" w:eastAsia="Times New Roman" w:hAnsi="Arial" w:cs="Arial"/>
          <w:lang w:val="en-US"/>
        </w:rPr>
        <w:t xml:space="preserve">, J.R., St </w:t>
      </w:r>
      <w:proofErr w:type="spellStart"/>
      <w:r w:rsidRPr="00633707">
        <w:rPr>
          <w:rFonts w:ascii="Arial" w:eastAsia="Times New Roman" w:hAnsi="Arial" w:cs="Arial"/>
          <w:lang w:val="en-US"/>
        </w:rPr>
        <w:t>angelo</w:t>
      </w:r>
      <w:proofErr w:type="spellEnd"/>
      <w:r w:rsidRPr="00633707">
        <w:rPr>
          <w:rFonts w:ascii="Arial" w:eastAsia="Times New Roman" w:hAnsi="Arial" w:cs="Arial"/>
          <w:lang w:val="en-US"/>
        </w:rPr>
        <w:t xml:space="preserve">, A,J  </w:t>
      </w:r>
      <w:proofErr w:type="spellStart"/>
      <w:r w:rsidRPr="00633707">
        <w:rPr>
          <w:rFonts w:ascii="Arial" w:eastAsia="Times New Roman" w:hAnsi="Arial" w:cs="Arial"/>
          <w:lang w:val="en-US"/>
        </w:rPr>
        <w:t>dan</w:t>
      </w:r>
      <w:proofErr w:type="spellEnd"/>
      <w:r w:rsidRPr="00633707">
        <w:rPr>
          <w:rFonts w:ascii="Arial" w:eastAsia="Times New Roman" w:hAnsi="Arial" w:cs="Arial"/>
          <w:lang w:val="en-US"/>
        </w:rPr>
        <w:t xml:space="preserve"> A,M. </w:t>
      </w:r>
      <w:proofErr w:type="spellStart"/>
      <w:r w:rsidRPr="00633707">
        <w:rPr>
          <w:rFonts w:ascii="Arial" w:eastAsia="Times New Roman" w:hAnsi="Arial" w:cs="Arial"/>
          <w:lang w:val="en-US"/>
        </w:rPr>
        <w:t>Spanier</w:t>
      </w:r>
      <w:proofErr w:type="spellEnd"/>
      <w:r w:rsidRPr="00633707">
        <w:rPr>
          <w:rFonts w:ascii="Arial" w:eastAsia="Times New Roman" w:hAnsi="Arial" w:cs="Arial"/>
          <w:lang w:val="en-US"/>
        </w:rPr>
        <w:t xml:space="preserve">, 1992. Lipid Oxidation In Foods An Overview. In Lipid Oxidation In Food </w:t>
      </w:r>
      <w:r w:rsidRPr="00633707">
        <w:rPr>
          <w:rFonts w:ascii="Arial" w:eastAsia="Times New Roman" w:hAnsi="Arial" w:cs="Arial"/>
          <w:i/>
          <w:lang w:val="en-US"/>
        </w:rPr>
        <w:t xml:space="preserve">. J. Ed. Am. Chem. </w:t>
      </w:r>
      <w:proofErr w:type="spellStart"/>
      <w:r w:rsidRPr="00633707">
        <w:rPr>
          <w:rFonts w:ascii="Arial" w:eastAsia="Times New Roman" w:hAnsi="Arial" w:cs="Arial"/>
          <w:i/>
          <w:lang w:val="en-US"/>
        </w:rPr>
        <w:t>Soc</w:t>
      </w:r>
      <w:proofErr w:type="spellEnd"/>
      <w:r w:rsidRPr="00633707">
        <w:rPr>
          <w:rFonts w:ascii="Arial" w:eastAsia="Times New Roman" w:hAnsi="Arial" w:cs="Arial"/>
          <w:lang w:val="en-US"/>
        </w:rPr>
        <w:t>, Washington</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lang w:val="en-US"/>
        </w:rPr>
        <w:t xml:space="preserve">Wahyu, J. 2004. Ilmu Nutrisi Ternak Unggas. </w:t>
      </w:r>
      <w:r w:rsidRPr="00633707">
        <w:rPr>
          <w:rFonts w:ascii="Arial" w:eastAsia="Times New Roman" w:hAnsi="Arial" w:cs="Arial"/>
          <w:i/>
          <w:noProof/>
        </w:rPr>
        <w:t>Universitas</w:t>
      </w:r>
      <w:r w:rsidRPr="00633707">
        <w:rPr>
          <w:rFonts w:ascii="Arial" w:eastAsia="Times New Roman" w:hAnsi="Arial" w:cs="Arial"/>
          <w:i/>
          <w:noProof/>
          <w:lang w:val="en-US"/>
        </w:rPr>
        <w:t xml:space="preserve"> Gajah Mada Press</w:t>
      </w:r>
      <w:r w:rsidRPr="00633707">
        <w:rPr>
          <w:rFonts w:ascii="Arial" w:eastAsia="Times New Roman" w:hAnsi="Arial" w:cs="Arial"/>
          <w:noProof/>
          <w:lang w:val="en-US"/>
        </w:rPr>
        <w:t>.</w:t>
      </w:r>
      <w:r w:rsidRPr="00633707">
        <w:rPr>
          <w:rFonts w:ascii="Arial" w:eastAsia="Times New Roman" w:hAnsi="Arial" w:cs="Arial"/>
          <w:noProof/>
        </w:rPr>
        <w:t xml:space="preserve"> Yogyakarta.</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rPr>
      </w:pPr>
      <w:r w:rsidRPr="00633707">
        <w:rPr>
          <w:rFonts w:ascii="Arial" w:eastAsia="Times New Roman" w:hAnsi="Arial" w:cs="Arial"/>
        </w:rPr>
        <w:t>Weeden, T. L., Nelssen, J. L., Hansen, J. A., Fitzner, G. E., Goodband, R. D., &amp; Blum, S. A. (199</w:t>
      </w:r>
      <w:r w:rsidRPr="00633707">
        <w:rPr>
          <w:rFonts w:ascii="Arial" w:eastAsia="Times New Roman" w:hAnsi="Arial" w:cs="Arial"/>
          <w:lang w:val="en-US"/>
        </w:rPr>
        <w:t>2</w:t>
      </w:r>
      <w:r w:rsidRPr="00633707">
        <w:rPr>
          <w:rFonts w:ascii="Arial" w:eastAsia="Times New Roman" w:hAnsi="Arial" w:cs="Arial"/>
        </w:rPr>
        <w:t xml:space="preserve">). The Effect Of L-Carnitine On Starter Pig Performance And Carcass Composition. </w:t>
      </w:r>
      <w:r w:rsidRPr="00633707">
        <w:rPr>
          <w:rFonts w:ascii="Arial" w:eastAsia="Times New Roman" w:hAnsi="Arial" w:cs="Arial"/>
          <w:i/>
        </w:rPr>
        <w:t>Journal of Animal Science</w:t>
      </w:r>
      <w:r w:rsidRPr="00633707">
        <w:rPr>
          <w:rFonts w:ascii="Arial" w:eastAsia="Times New Roman" w:hAnsi="Arial" w:cs="Arial"/>
        </w:rPr>
        <w:t xml:space="preserve">. Vol 69(1) </w:t>
      </w:r>
      <w:r w:rsidRPr="00633707">
        <w:rPr>
          <w:rFonts w:ascii="Arial" w:eastAsia="Times New Roman" w:hAnsi="Arial" w:cs="Arial"/>
          <w:lang w:val="en-US"/>
        </w:rPr>
        <w:t>:</w:t>
      </w:r>
      <w:r w:rsidRPr="00633707">
        <w:rPr>
          <w:rFonts w:ascii="Arial" w:eastAsia="Times New Roman" w:hAnsi="Arial" w:cs="Arial"/>
        </w:rPr>
        <w:t xml:space="preserve"> 105.</w:t>
      </w:r>
    </w:p>
    <w:p w:rsidR="00633707" w:rsidRPr="00633707" w:rsidRDefault="00633707" w:rsidP="00633707">
      <w:pPr>
        <w:widowControl w:val="0"/>
        <w:tabs>
          <w:tab w:val="left" w:pos="460"/>
        </w:tabs>
        <w:autoSpaceDE w:val="0"/>
        <w:autoSpaceDN w:val="0"/>
        <w:adjustRightInd w:val="0"/>
        <w:spacing w:before="7" w:after="200" w:line="240" w:lineRule="auto"/>
        <w:ind w:left="851" w:right="-20" w:hanging="851"/>
        <w:jc w:val="both"/>
        <w:rPr>
          <w:rFonts w:ascii="Arial" w:eastAsia="Times New Roman" w:hAnsi="Arial" w:cs="Arial"/>
          <w:lang w:val="en-US"/>
        </w:rPr>
      </w:pPr>
      <w:proofErr w:type="spellStart"/>
      <w:r w:rsidRPr="00633707">
        <w:rPr>
          <w:rFonts w:ascii="Arial" w:eastAsia="Times New Roman" w:hAnsi="Arial" w:cs="Arial"/>
          <w:lang w:val="en-US"/>
        </w:rPr>
        <w:t>Widjastuti</w:t>
      </w:r>
      <w:proofErr w:type="spellEnd"/>
      <w:r w:rsidRPr="00633707">
        <w:rPr>
          <w:rFonts w:ascii="Arial" w:eastAsia="Times New Roman" w:hAnsi="Arial" w:cs="Arial"/>
          <w:lang w:val="en-US"/>
        </w:rPr>
        <w:t xml:space="preserve">, T. (2011). </w:t>
      </w:r>
      <w:proofErr w:type="spellStart"/>
      <w:r w:rsidRPr="00633707">
        <w:rPr>
          <w:rFonts w:ascii="Arial" w:eastAsia="Times New Roman" w:hAnsi="Arial" w:cs="Arial"/>
          <w:lang w:val="en-US"/>
        </w:rPr>
        <w:t>Pemanfaatan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Tepung</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Temu</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Putih</w:t>
      </w:r>
      <w:proofErr w:type="spellEnd"/>
      <w:r w:rsidRPr="00633707">
        <w:rPr>
          <w:rFonts w:ascii="Arial" w:eastAsia="Times New Roman" w:hAnsi="Arial" w:cs="Arial"/>
          <w:lang w:val="en-US"/>
        </w:rPr>
        <w:t xml:space="preserve"> (Curcuma </w:t>
      </w:r>
      <w:proofErr w:type="spellStart"/>
      <w:r w:rsidRPr="00633707">
        <w:rPr>
          <w:rFonts w:ascii="Arial" w:eastAsia="Times New Roman" w:hAnsi="Arial" w:cs="Arial"/>
          <w:lang w:val="en-US"/>
        </w:rPr>
        <w:t>Zedoaria</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Rosc</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Dalam</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Ransum</w:t>
      </w:r>
      <w:proofErr w:type="spellEnd"/>
      <w:r w:rsidRPr="00633707">
        <w:rPr>
          <w:rFonts w:ascii="Arial" w:eastAsia="Times New Roman" w:hAnsi="Arial" w:cs="Arial"/>
          <w:lang w:val="en-US"/>
        </w:rPr>
        <w:t xml:space="preserve"> Dan </w:t>
      </w:r>
      <w:proofErr w:type="spellStart"/>
      <w:r w:rsidRPr="00633707">
        <w:rPr>
          <w:rFonts w:ascii="Arial" w:eastAsia="Times New Roman" w:hAnsi="Arial" w:cs="Arial"/>
          <w:lang w:val="en-US"/>
        </w:rPr>
        <w:t>Implikasinya</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Terhadap</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Performan</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Ayam</w:t>
      </w:r>
      <w:proofErr w:type="spellEnd"/>
      <w:r w:rsidRPr="00633707">
        <w:rPr>
          <w:rFonts w:ascii="Arial" w:eastAsia="Times New Roman" w:hAnsi="Arial" w:cs="Arial"/>
          <w:lang w:val="en-US"/>
        </w:rPr>
        <w:t xml:space="preserve"> Broiler (The Use of Curcuma </w:t>
      </w:r>
      <w:proofErr w:type="spellStart"/>
      <w:r w:rsidRPr="00633707">
        <w:rPr>
          <w:rFonts w:ascii="Arial" w:eastAsia="Times New Roman" w:hAnsi="Arial" w:cs="Arial"/>
          <w:lang w:val="en-US"/>
        </w:rPr>
        <w:t>zedoaria</w:t>
      </w:r>
      <w:proofErr w:type="spellEnd"/>
      <w:r w:rsidRPr="00633707">
        <w:rPr>
          <w:rFonts w:ascii="Arial" w:eastAsia="Times New Roman" w:hAnsi="Arial" w:cs="Arial"/>
          <w:lang w:val="en-US"/>
        </w:rPr>
        <w:t xml:space="preserve">, </w:t>
      </w:r>
      <w:proofErr w:type="spellStart"/>
      <w:r w:rsidRPr="00633707">
        <w:rPr>
          <w:rFonts w:ascii="Arial" w:eastAsia="Times New Roman" w:hAnsi="Arial" w:cs="Arial"/>
          <w:lang w:val="en-US"/>
        </w:rPr>
        <w:t>Rosc</w:t>
      </w:r>
      <w:proofErr w:type="spellEnd"/>
      <w:r w:rsidRPr="00633707">
        <w:rPr>
          <w:rFonts w:ascii="Arial" w:eastAsia="Times New Roman" w:hAnsi="Arial" w:cs="Arial"/>
          <w:lang w:val="en-US"/>
        </w:rPr>
        <w:t xml:space="preserve"> Meal). </w:t>
      </w:r>
      <w:proofErr w:type="spellStart"/>
      <w:r w:rsidRPr="00633707">
        <w:rPr>
          <w:rFonts w:ascii="Arial" w:eastAsia="Times New Roman" w:hAnsi="Arial" w:cs="Arial"/>
          <w:i/>
          <w:lang w:val="en-US"/>
        </w:rPr>
        <w:t>Abstrak</w:t>
      </w:r>
      <w:proofErr w:type="spellEnd"/>
      <w:r w:rsidRPr="00633707">
        <w:rPr>
          <w:rFonts w:ascii="Arial" w:eastAsia="Times New Roman" w:hAnsi="Arial" w:cs="Arial"/>
          <w:lang w:val="en-US"/>
        </w:rPr>
        <w:t>.</w:t>
      </w:r>
    </w:p>
    <w:p w:rsidR="00633707" w:rsidRPr="00633707" w:rsidRDefault="00633707" w:rsidP="00633707">
      <w:pPr>
        <w:widowControl w:val="0"/>
        <w:autoSpaceDE w:val="0"/>
        <w:autoSpaceDN w:val="0"/>
        <w:adjustRightInd w:val="0"/>
        <w:spacing w:after="200" w:line="240" w:lineRule="auto"/>
        <w:ind w:left="851" w:hanging="851"/>
        <w:jc w:val="both"/>
        <w:rPr>
          <w:rFonts w:ascii="Arial" w:eastAsia="Times New Roman" w:hAnsi="Arial" w:cs="Arial"/>
          <w:noProof/>
        </w:rPr>
      </w:pPr>
      <w:r w:rsidRPr="00633707">
        <w:rPr>
          <w:rFonts w:ascii="Arial" w:eastAsia="Times New Roman" w:hAnsi="Arial" w:cs="Arial"/>
          <w:noProof/>
        </w:rPr>
        <w:t>Yanuartono. 2007. Peran Kolesterol dan Diet Lemak Tinggi terhadap Profil Lipid pada Tikus Sprague Dawley</w:t>
      </w:r>
      <w:r w:rsidRPr="00633707">
        <w:rPr>
          <w:rFonts w:ascii="Arial" w:eastAsia="Times New Roman" w:hAnsi="Arial" w:cs="Arial"/>
          <w:i/>
          <w:noProof/>
        </w:rPr>
        <w:t xml:space="preserve">. Bagian Ilmu Penyakit Dalam, Fakultas Kedokteran Hewan. </w:t>
      </w:r>
      <w:r w:rsidRPr="00633707">
        <w:rPr>
          <w:rFonts w:ascii="Arial" w:eastAsia="Times New Roman" w:hAnsi="Arial" w:cs="Arial"/>
          <w:noProof/>
        </w:rPr>
        <w:t>Universitas Gadjah Mada, Yogyakarta. Vol 25 (2) : 46-56.</w:t>
      </w:r>
    </w:p>
    <w:p w:rsidR="00633707" w:rsidRPr="006E5C2E" w:rsidRDefault="00633707" w:rsidP="00633707">
      <w:pPr>
        <w:spacing w:after="0" w:line="360" w:lineRule="auto"/>
        <w:ind w:firstLine="709"/>
        <w:jc w:val="both"/>
        <w:rPr>
          <w:rFonts w:ascii="Arial" w:hAnsi="Arial" w:cs="Arial"/>
        </w:rPr>
      </w:pPr>
    </w:p>
    <w:sectPr w:rsidR="00633707" w:rsidRPr="006E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56E1D"/>
    <w:multiLevelType w:val="hybridMultilevel"/>
    <w:tmpl w:val="285252E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E2"/>
    <w:rsid w:val="001A137C"/>
    <w:rsid w:val="003537E2"/>
    <w:rsid w:val="00633707"/>
    <w:rsid w:val="006E5C2E"/>
    <w:rsid w:val="00753BA5"/>
    <w:rsid w:val="007D55F7"/>
    <w:rsid w:val="00BD79F2"/>
    <w:rsid w:val="00C5395C"/>
    <w:rsid w:val="00C627D8"/>
    <w:rsid w:val="00EF70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596B374-CD01-3A4E-AD2E-6E3FCADF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7E2"/>
    <w:pPr>
      <w:spacing w:after="160" w:line="259" w:lineRule="auto"/>
    </w:pPr>
    <w:rPr>
      <w:sz w:val="22"/>
      <w:szCs w:val="22"/>
      <w:lang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unhideWhenUsed/>
    <w:rsid w:val="003537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4748</Words>
  <Characters>27067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31752</CharactersWithSpaces>
  <SharedDoc>false</SharedDoc>
  <HLinks>
    <vt:vector size="6" baseType="variant">
      <vt:variant>
        <vt:i4>3735575</vt:i4>
      </vt:variant>
      <vt:variant>
        <vt:i4>0</vt:i4>
      </vt:variant>
      <vt:variant>
        <vt:i4>0</vt:i4>
      </vt:variant>
      <vt:variant>
        <vt:i4>5</vt:i4>
      </vt:variant>
      <vt:variant>
        <vt:lpwstr>mailto:angandrowa31@gmail.com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ucupendy@gmail.com</dc:creator>
  <cp:keywords/>
  <dc:description/>
  <cp:lastModifiedBy>sindu nugroho</cp:lastModifiedBy>
  <cp:revision>2</cp:revision>
  <dcterms:created xsi:type="dcterms:W3CDTF">2019-03-17T19:02:00Z</dcterms:created>
  <dcterms:modified xsi:type="dcterms:W3CDTF">2019-03-17T19:02:00Z</dcterms:modified>
</cp:coreProperties>
</file>