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DEFD1" w14:textId="77777777" w:rsidR="00803EE3" w:rsidRPr="006E0192" w:rsidRDefault="00803EE3" w:rsidP="00803EE3">
      <w:pPr>
        <w:pStyle w:val="JRPMTitle"/>
        <w:rPr>
          <w:lang w:val="en-US"/>
        </w:rPr>
      </w:pPr>
      <w:r>
        <w:rPr>
          <w:lang w:val="en-US"/>
        </w:rPr>
        <w:t>HUBUNGAN ANTARA DUKUNGAN KELUARGA DENGAN ADAPTABILITAS KARIER PADA MAHASISWA TINGKAT AKHIR</w:t>
      </w:r>
    </w:p>
    <w:p w14:paraId="74C623DA" w14:textId="77777777" w:rsidR="00803EE3" w:rsidRDefault="00803EE3" w:rsidP="00803EE3">
      <w:pPr>
        <w:tabs>
          <w:tab w:val="left" w:pos="2145"/>
          <w:tab w:val="left" w:pos="2977"/>
        </w:tabs>
        <w:spacing w:after="0" w:line="240" w:lineRule="auto"/>
        <w:jc w:val="center"/>
        <w:rPr>
          <w:rFonts w:ascii="Times New Roman" w:hAnsi="Times New Roman"/>
          <w:b/>
          <w:color w:val="000000"/>
          <w:sz w:val="24"/>
          <w:szCs w:val="24"/>
          <w:lang w:val="id-ID"/>
        </w:rPr>
      </w:pPr>
    </w:p>
    <w:p w14:paraId="705A5702" w14:textId="77777777" w:rsidR="00803EE3" w:rsidRDefault="00803EE3" w:rsidP="00803EE3">
      <w:pPr>
        <w:tabs>
          <w:tab w:val="left" w:pos="2145"/>
          <w:tab w:val="left" w:pos="2977"/>
        </w:tabs>
        <w:spacing w:after="0" w:line="240" w:lineRule="auto"/>
        <w:jc w:val="center"/>
        <w:rPr>
          <w:rFonts w:ascii="Times New Roman" w:hAnsi="Times New Roman"/>
          <w:b/>
          <w:color w:val="000000"/>
          <w:sz w:val="24"/>
          <w:szCs w:val="24"/>
          <w:lang w:val="id-ID"/>
        </w:rPr>
      </w:pPr>
    </w:p>
    <w:p w14:paraId="54C8C875" w14:textId="77777777" w:rsidR="00803EE3" w:rsidRPr="006E0192" w:rsidRDefault="00803EE3" w:rsidP="00803EE3">
      <w:pPr>
        <w:pStyle w:val="JRPMTitle"/>
        <w:rPr>
          <w:i/>
          <w:lang w:val="en-US"/>
        </w:rPr>
      </w:pPr>
      <w:r>
        <w:rPr>
          <w:i/>
          <w:lang w:val="en-US"/>
        </w:rPr>
        <w:t>THE RELATIONSHIP BETWEEN FAMILY SUPPORT AND CAREER ADAPTABILITY IN LAST YEAR STUDENT</w:t>
      </w:r>
    </w:p>
    <w:p w14:paraId="35BF1D87" w14:textId="77777777" w:rsidR="00803EE3" w:rsidRPr="00C260ED" w:rsidRDefault="00803EE3" w:rsidP="00803EE3">
      <w:pPr>
        <w:tabs>
          <w:tab w:val="left" w:pos="2145"/>
          <w:tab w:val="left" w:pos="2977"/>
        </w:tabs>
        <w:spacing w:after="0" w:line="240" w:lineRule="auto"/>
        <w:jc w:val="center"/>
        <w:rPr>
          <w:rFonts w:ascii="Times New Roman" w:hAnsi="Times New Roman"/>
          <w:b/>
          <w:color w:val="FF0000"/>
          <w:sz w:val="24"/>
          <w:szCs w:val="24"/>
          <w:lang w:val="id-ID"/>
        </w:rPr>
      </w:pPr>
    </w:p>
    <w:p w14:paraId="7FDC8288" w14:textId="77777777" w:rsidR="00803EE3" w:rsidRPr="00C260ED" w:rsidRDefault="00803EE3" w:rsidP="00803EE3">
      <w:pPr>
        <w:tabs>
          <w:tab w:val="left" w:pos="2977"/>
        </w:tabs>
        <w:spacing w:after="0" w:line="240" w:lineRule="auto"/>
        <w:jc w:val="center"/>
        <w:rPr>
          <w:rFonts w:ascii="Times New Roman" w:hAnsi="Times New Roman"/>
          <w:b/>
          <w:sz w:val="24"/>
          <w:szCs w:val="24"/>
          <w:lang w:val="id-ID"/>
        </w:rPr>
      </w:pPr>
    </w:p>
    <w:p w14:paraId="498887FA" w14:textId="77777777" w:rsidR="00803EE3" w:rsidRPr="0045699A" w:rsidRDefault="00803EE3" w:rsidP="00803EE3">
      <w:pPr>
        <w:spacing w:after="0"/>
        <w:jc w:val="center"/>
        <w:rPr>
          <w:rFonts w:ascii="Times New Roman" w:hAnsi="Times New Roman"/>
          <w:b/>
        </w:rPr>
      </w:pPr>
      <w:r>
        <w:rPr>
          <w:rFonts w:ascii="Times New Roman" w:hAnsi="Times New Roman"/>
          <w:b/>
        </w:rPr>
        <w:t>Ariani Putri</w:t>
      </w:r>
    </w:p>
    <w:p w14:paraId="15D5634E" w14:textId="77777777" w:rsidR="00803EE3" w:rsidRPr="003A022F" w:rsidRDefault="00803EE3" w:rsidP="00803EE3">
      <w:pPr>
        <w:spacing w:after="0" w:line="240" w:lineRule="auto"/>
        <w:jc w:val="center"/>
        <w:rPr>
          <w:rFonts w:ascii="Times New Roman" w:hAnsi="Times New Roman"/>
          <w:i/>
          <w:sz w:val="20"/>
          <w:szCs w:val="20"/>
          <w:lang w:val="id-ID"/>
        </w:rPr>
      </w:pPr>
      <w:r w:rsidRPr="00EC525F">
        <w:rPr>
          <w:rFonts w:ascii="Times New Roman" w:hAnsi="Times New Roman"/>
          <w:sz w:val="20"/>
          <w:szCs w:val="20"/>
        </w:rPr>
        <w:t>Universitas</w:t>
      </w:r>
      <w:r w:rsidRPr="0045699A">
        <w:rPr>
          <w:rFonts w:ascii="Times New Roman" w:hAnsi="Times New Roman"/>
          <w:sz w:val="20"/>
          <w:szCs w:val="20"/>
          <w:lang w:val="id-ID"/>
        </w:rPr>
        <w:t xml:space="preserve"> </w:t>
      </w:r>
      <w:r>
        <w:rPr>
          <w:rFonts w:ascii="Times New Roman" w:hAnsi="Times New Roman"/>
          <w:sz w:val="20"/>
          <w:szCs w:val="20"/>
        </w:rPr>
        <w:t>Mercu Buana Yogyakarta</w:t>
      </w:r>
    </w:p>
    <w:p w14:paraId="364F66E0" w14:textId="77777777" w:rsidR="00803EE3" w:rsidRPr="00773CD1" w:rsidRDefault="00803EE3" w:rsidP="00803EE3">
      <w:pPr>
        <w:spacing w:after="0" w:line="240" w:lineRule="auto"/>
        <w:jc w:val="center"/>
        <w:rPr>
          <w:rFonts w:ascii="Times New Roman" w:hAnsi="Times New Roman"/>
          <w:sz w:val="20"/>
          <w:szCs w:val="20"/>
          <w:lang w:val="id-ID"/>
        </w:rPr>
      </w:pPr>
      <w:r w:rsidRPr="00773CD1">
        <w:rPr>
          <w:rFonts w:ascii="Times New Roman" w:hAnsi="Times New Roman"/>
          <w:sz w:val="20"/>
          <w:szCs w:val="20"/>
          <w:lang w:val="id-ID"/>
        </w:rPr>
        <w:t>18081871@student.mercubuana-yogya.ac.id</w:t>
      </w:r>
    </w:p>
    <w:p w14:paraId="0D0EAB66" w14:textId="4978BF6D" w:rsidR="00CC3D82" w:rsidRPr="00773CD1" w:rsidRDefault="00803EE3" w:rsidP="00803EE3">
      <w:pPr>
        <w:spacing w:after="0" w:line="240" w:lineRule="auto"/>
        <w:jc w:val="center"/>
        <w:rPr>
          <w:rFonts w:ascii="Times New Roman" w:hAnsi="Times New Roman"/>
          <w:sz w:val="20"/>
          <w:szCs w:val="20"/>
          <w:u w:val="single"/>
          <w:lang w:val="id-ID"/>
        </w:rPr>
      </w:pPr>
      <w:r w:rsidRPr="00773CD1">
        <w:rPr>
          <w:rFonts w:ascii="Times New Roman" w:hAnsi="Times New Roman"/>
          <w:sz w:val="20"/>
          <w:szCs w:val="20"/>
          <w:lang w:val="id-ID"/>
        </w:rPr>
        <w:t>082243865197</w:t>
      </w:r>
    </w:p>
    <w:p w14:paraId="06D21311" w14:textId="77777777" w:rsidR="00BE3947" w:rsidRDefault="00BE3947" w:rsidP="00803EE3">
      <w:pPr>
        <w:spacing w:after="0" w:line="240" w:lineRule="auto"/>
        <w:jc w:val="center"/>
        <w:rPr>
          <w:rFonts w:ascii="Times New Roman" w:hAnsi="Times New Roman"/>
          <w:sz w:val="20"/>
          <w:szCs w:val="20"/>
          <w:lang w:val="id-ID"/>
        </w:rPr>
      </w:pPr>
    </w:p>
    <w:p w14:paraId="443230B1" w14:textId="77777777" w:rsidR="00D57BA0" w:rsidRPr="00BE3947" w:rsidRDefault="00D57BA0" w:rsidP="00803EE3">
      <w:pPr>
        <w:spacing w:after="0" w:line="240" w:lineRule="auto"/>
        <w:jc w:val="center"/>
        <w:rPr>
          <w:rFonts w:ascii="Times New Roman" w:hAnsi="Times New Roman"/>
          <w:sz w:val="20"/>
          <w:szCs w:val="20"/>
          <w:lang w:val="id-ID"/>
        </w:rPr>
      </w:pPr>
    </w:p>
    <w:p w14:paraId="5482D502" w14:textId="77777777" w:rsidR="00EC525F" w:rsidRPr="00BE3947" w:rsidRDefault="00BE3947" w:rsidP="00C6723E">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22AD1950" w14:textId="77777777" w:rsidR="00C6723E" w:rsidRPr="006E0192" w:rsidRDefault="00C6723E" w:rsidP="00C6723E">
      <w:pPr>
        <w:spacing w:after="0" w:line="240" w:lineRule="auto"/>
        <w:jc w:val="both"/>
        <w:rPr>
          <w:rFonts w:ascii="Times New Roman" w:eastAsia="Times New Roman" w:hAnsi="Times New Roman"/>
          <w:sz w:val="20"/>
          <w:szCs w:val="20"/>
        </w:rPr>
      </w:pPr>
      <w:r w:rsidRPr="006E0192">
        <w:rPr>
          <w:rFonts w:ascii="Times New Roman" w:eastAsia="Times New Roman" w:hAnsi="Times New Roman"/>
          <w:sz w:val="20"/>
          <w:szCs w:val="20"/>
        </w:rPr>
        <w:t xml:space="preserve">Penelitian ini bertujuan untuk mengetahui hubungan dukungan keluarga dengan </w:t>
      </w:r>
      <w:r w:rsidRPr="006E0192">
        <w:rPr>
          <w:rFonts w:ascii="Times New Roman" w:eastAsia="Times New Roman" w:hAnsi="Times New Roman"/>
          <w:iCs/>
          <w:sz w:val="20"/>
          <w:szCs w:val="20"/>
        </w:rPr>
        <w:t>adaptabilitas karier</w:t>
      </w:r>
      <w:r w:rsidRPr="006E0192">
        <w:rPr>
          <w:rFonts w:ascii="Times New Roman" w:eastAsia="Times New Roman" w:hAnsi="Times New Roman"/>
          <w:sz w:val="20"/>
          <w:szCs w:val="20"/>
        </w:rPr>
        <w:t xml:space="preserve"> pada mahasiswa tingkat akhir. Hipotesis yang diajukan pada penelitian ini adalah ada hubungan positif antara dukungan keluarga dengan </w:t>
      </w:r>
      <w:r w:rsidRPr="006E0192">
        <w:rPr>
          <w:rFonts w:ascii="Times New Roman" w:eastAsia="Times New Roman" w:hAnsi="Times New Roman"/>
          <w:iCs/>
          <w:sz w:val="20"/>
          <w:szCs w:val="20"/>
        </w:rPr>
        <w:t>adaptabilitas karier</w:t>
      </w:r>
      <w:r w:rsidRPr="006E0192">
        <w:rPr>
          <w:rFonts w:ascii="Times New Roman" w:eastAsia="Times New Roman" w:hAnsi="Times New Roman"/>
          <w:sz w:val="20"/>
          <w:szCs w:val="20"/>
        </w:rPr>
        <w:t xml:space="preserve"> pada mahasiswa tingkat akhir. Subjek dalam penelitian ini adalah 123 orang mahasiswa tingkat akhir dan berusia 20-24 tahun. Cara pengambilan subjek dengan menggunakan metode </w:t>
      </w:r>
      <w:r w:rsidRPr="006E0192">
        <w:rPr>
          <w:rFonts w:ascii="Times New Roman" w:eastAsia="Times New Roman" w:hAnsi="Times New Roman"/>
          <w:i/>
          <w:sz w:val="20"/>
          <w:szCs w:val="20"/>
        </w:rPr>
        <w:t>purposive sampling</w:t>
      </w:r>
      <w:r w:rsidRPr="006E0192">
        <w:rPr>
          <w:rFonts w:ascii="Times New Roman" w:eastAsia="Times New Roman" w:hAnsi="Times New Roman"/>
          <w:sz w:val="20"/>
          <w:szCs w:val="20"/>
        </w:rPr>
        <w:t xml:space="preserve">. Pengumpulan data dilakukan dengan menggunakan skala dukungan keluarga dan skala adaptabilitas karier. Metode analisis data yang digunakan adalah korelasi </w:t>
      </w:r>
      <w:r w:rsidRPr="006E0192">
        <w:rPr>
          <w:rFonts w:ascii="Times New Roman" w:eastAsia="Times New Roman" w:hAnsi="Times New Roman"/>
          <w:i/>
          <w:sz w:val="20"/>
          <w:szCs w:val="20"/>
        </w:rPr>
        <w:t>product moment</w:t>
      </w:r>
      <w:r w:rsidRPr="006E0192">
        <w:rPr>
          <w:rFonts w:ascii="Times New Roman" w:eastAsia="Times New Roman" w:hAnsi="Times New Roman"/>
          <w:sz w:val="20"/>
          <w:szCs w:val="20"/>
        </w:rPr>
        <w:t xml:space="preserve"> dari Karl Pearson. Berdasarkan hasil penelitian hubungan antara dukungan keluarga dengan </w:t>
      </w:r>
      <w:r w:rsidRPr="006E0192">
        <w:rPr>
          <w:rFonts w:ascii="Times New Roman" w:eastAsia="Times New Roman" w:hAnsi="Times New Roman"/>
          <w:iCs/>
          <w:sz w:val="20"/>
          <w:szCs w:val="20"/>
        </w:rPr>
        <w:t>adaptabilitas karier</w:t>
      </w:r>
      <w:r w:rsidRPr="006E0192">
        <w:rPr>
          <w:rFonts w:ascii="Times New Roman" w:eastAsia="Times New Roman" w:hAnsi="Times New Roman"/>
          <w:sz w:val="20"/>
          <w:szCs w:val="20"/>
        </w:rPr>
        <w:t>, diperoleh koefisien korelasi (rxy) = 0,725 dengan p = 0,000 (p &lt; 0,050) yang berarti ada hubungan positif antara dukungan keluarga dengan</w:t>
      </w:r>
      <w:r w:rsidRPr="006E0192">
        <w:rPr>
          <w:rFonts w:ascii="Times New Roman" w:eastAsia="Times New Roman" w:hAnsi="Times New Roman"/>
          <w:i/>
          <w:sz w:val="20"/>
          <w:szCs w:val="20"/>
        </w:rPr>
        <w:t xml:space="preserve"> </w:t>
      </w:r>
      <w:r w:rsidRPr="006E0192">
        <w:rPr>
          <w:rFonts w:ascii="Times New Roman" w:eastAsia="Times New Roman" w:hAnsi="Times New Roman"/>
          <w:iCs/>
          <w:sz w:val="20"/>
          <w:szCs w:val="20"/>
        </w:rPr>
        <w:t>adaptabilitas karier</w:t>
      </w:r>
      <w:r w:rsidRPr="006E0192">
        <w:rPr>
          <w:rFonts w:ascii="Times New Roman" w:eastAsia="Times New Roman" w:hAnsi="Times New Roman"/>
          <w:sz w:val="20"/>
          <w:szCs w:val="20"/>
        </w:rPr>
        <w:t xml:space="preserve">. Nilai koefisien determinasi R squared (R²) sebesar = 0,525 menunjukkan bahwa variabel dukungan keluarga memiliki kontribusi sebesar 52,5% terhadap </w:t>
      </w:r>
      <w:r w:rsidRPr="006E0192">
        <w:rPr>
          <w:rFonts w:ascii="Times New Roman" w:eastAsia="Times New Roman" w:hAnsi="Times New Roman"/>
          <w:iCs/>
          <w:sz w:val="20"/>
          <w:szCs w:val="20"/>
        </w:rPr>
        <w:t>adaptabilitas karier</w:t>
      </w:r>
      <w:r w:rsidRPr="006E0192">
        <w:rPr>
          <w:rFonts w:ascii="Times New Roman" w:eastAsia="Times New Roman" w:hAnsi="Times New Roman"/>
          <w:sz w:val="20"/>
          <w:szCs w:val="20"/>
        </w:rPr>
        <w:t xml:space="preserve"> pada mahasiswa tingkat akhir dan sisanya 47,5% dipengaruhi faktor-faktor lain. </w:t>
      </w:r>
    </w:p>
    <w:p w14:paraId="65B0C46A" w14:textId="77777777" w:rsidR="00C6723E" w:rsidRPr="006E0192" w:rsidRDefault="00C6723E" w:rsidP="00C6723E">
      <w:pPr>
        <w:spacing w:after="0" w:line="240" w:lineRule="auto"/>
        <w:rPr>
          <w:rFonts w:ascii="Times New Roman" w:hAnsi="Times New Roman"/>
          <w:sz w:val="20"/>
          <w:szCs w:val="20"/>
          <w:lang w:val="id-ID"/>
        </w:rPr>
      </w:pPr>
      <w:r w:rsidRPr="006E0192">
        <w:rPr>
          <w:rFonts w:ascii="Times New Roman" w:eastAsia="Times New Roman" w:hAnsi="Times New Roman"/>
          <w:b/>
          <w:sz w:val="20"/>
          <w:szCs w:val="20"/>
        </w:rPr>
        <w:t xml:space="preserve">Kata </w:t>
      </w:r>
      <w:proofErr w:type="gramStart"/>
      <w:r w:rsidRPr="006E0192">
        <w:rPr>
          <w:rFonts w:ascii="Times New Roman" w:eastAsia="Times New Roman" w:hAnsi="Times New Roman"/>
          <w:b/>
          <w:sz w:val="20"/>
          <w:szCs w:val="20"/>
        </w:rPr>
        <w:t>Kunci :</w:t>
      </w:r>
      <w:proofErr w:type="gramEnd"/>
      <w:r w:rsidRPr="006E0192">
        <w:rPr>
          <w:rFonts w:ascii="Times New Roman" w:eastAsia="Times New Roman" w:hAnsi="Times New Roman"/>
          <w:sz w:val="20"/>
          <w:szCs w:val="20"/>
        </w:rPr>
        <w:t xml:space="preserve"> </w:t>
      </w:r>
      <w:r w:rsidRPr="006E0192">
        <w:rPr>
          <w:rFonts w:ascii="Times New Roman" w:eastAsia="Times New Roman" w:hAnsi="Times New Roman"/>
          <w:i/>
          <w:iCs/>
          <w:sz w:val="20"/>
          <w:szCs w:val="20"/>
        </w:rPr>
        <w:t>Dukungan Keluarga, Adaptabilitas Karier</w:t>
      </w:r>
      <w:r w:rsidRPr="006E0192">
        <w:rPr>
          <w:rFonts w:ascii="Times New Roman" w:hAnsi="Times New Roman"/>
          <w:i/>
          <w:iCs/>
          <w:sz w:val="20"/>
          <w:szCs w:val="20"/>
        </w:rPr>
        <w:t xml:space="preserve"> , Mahasiwa Tingkat Akhir</w:t>
      </w:r>
    </w:p>
    <w:p w14:paraId="496BF2BF" w14:textId="77777777" w:rsidR="00C6723E" w:rsidRPr="00BE3947" w:rsidRDefault="00C6723E" w:rsidP="00C6723E">
      <w:pPr>
        <w:spacing w:after="0" w:line="240" w:lineRule="auto"/>
        <w:jc w:val="center"/>
        <w:rPr>
          <w:rFonts w:ascii="Times New Roman" w:hAnsi="Times New Roman"/>
          <w:sz w:val="20"/>
          <w:szCs w:val="20"/>
          <w:lang w:val="id-ID"/>
        </w:rPr>
      </w:pPr>
    </w:p>
    <w:p w14:paraId="4D4C53DD" w14:textId="77777777" w:rsidR="00C6723E" w:rsidRDefault="00C6723E" w:rsidP="00C6723E">
      <w:pPr>
        <w:spacing w:after="0" w:line="240" w:lineRule="auto"/>
        <w:jc w:val="center"/>
        <w:rPr>
          <w:rFonts w:ascii="Times New Roman" w:hAnsi="Times New Roman"/>
          <w:b/>
          <w:i/>
          <w:sz w:val="20"/>
          <w:szCs w:val="20"/>
        </w:rPr>
      </w:pPr>
    </w:p>
    <w:p w14:paraId="043A3442" w14:textId="77777777" w:rsidR="00C6723E" w:rsidRDefault="00C6723E" w:rsidP="00C6723E">
      <w:pPr>
        <w:spacing w:after="0" w:line="240" w:lineRule="auto"/>
        <w:jc w:val="center"/>
        <w:rPr>
          <w:rFonts w:ascii="Times New Roman" w:hAnsi="Times New Roman"/>
          <w:b/>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14:paraId="47F37BD4" w14:textId="77777777" w:rsidR="00C6723E" w:rsidRPr="00B37F03" w:rsidRDefault="00C6723E" w:rsidP="00C6723E">
      <w:pPr>
        <w:spacing w:after="0" w:line="240" w:lineRule="auto"/>
        <w:jc w:val="both"/>
        <w:rPr>
          <w:rFonts w:ascii="Times New Roman" w:hAnsi="Times New Roman"/>
          <w:i/>
          <w:sz w:val="20"/>
          <w:szCs w:val="20"/>
          <w:lang w:val="id-ID"/>
        </w:rPr>
      </w:pPr>
      <w:r w:rsidRPr="00B37F03">
        <w:rPr>
          <w:rFonts w:ascii="Times New Roman" w:hAnsi="Times New Roman"/>
          <w:i/>
          <w:sz w:val="20"/>
          <w:szCs w:val="20"/>
        </w:rPr>
        <w:t xml:space="preserve">This research aims to determine the relationship family support and career adaptability in last year student. The hypothesis proposed in this study is that there is a positive relationship between family support and career adaptability in last year student. The subjects in this study were 123 last year </w:t>
      </w:r>
      <w:r w:rsidRPr="00B37F03">
        <w:rPr>
          <w:rFonts w:ascii="Times New Roman" w:hAnsi="Times New Roman"/>
          <w:i/>
          <w:color w:val="000000"/>
          <w:sz w:val="20"/>
          <w:szCs w:val="20"/>
        </w:rPr>
        <w:t>with an age range of 20-24 years</w:t>
      </w:r>
      <w:proofErr w:type="gramStart"/>
      <w:r w:rsidRPr="00B37F03">
        <w:rPr>
          <w:rFonts w:ascii="Times New Roman" w:hAnsi="Times New Roman"/>
          <w:i/>
          <w:color w:val="000000"/>
          <w:sz w:val="20"/>
          <w:szCs w:val="20"/>
        </w:rPr>
        <w:t>.</w:t>
      </w:r>
      <w:r w:rsidRPr="00B37F03">
        <w:rPr>
          <w:rFonts w:ascii="Times New Roman" w:hAnsi="Times New Roman"/>
          <w:i/>
          <w:sz w:val="20"/>
          <w:szCs w:val="20"/>
        </w:rPr>
        <w:t>.</w:t>
      </w:r>
      <w:proofErr w:type="gramEnd"/>
      <w:r w:rsidRPr="00B37F03">
        <w:rPr>
          <w:rFonts w:ascii="Times New Roman" w:hAnsi="Times New Roman"/>
          <w:i/>
          <w:sz w:val="20"/>
          <w:szCs w:val="20"/>
        </w:rPr>
        <w:t xml:space="preserve"> How to take the subject using the purposive sampling method. Retrieval of this research data using family support scale and career adaptability scale. The data analysis method used is product moment correlation from Karl Pearson. Based on the results of the study the relationship between family support and career adaptability, a correlation coefficient (rxy) = 0,725 with p = 0.000 (p &lt; 0,050) means that there is a positive relationship between family support and career adaptability. The coefficient of determination R squared (R²) = 0.525 indicates that the variable family support has a contribution of 52,5% to the variable of organizational career adaptability in last year student and the remaining 47,5% is influenced by other factors.</w:t>
      </w:r>
    </w:p>
    <w:p w14:paraId="62E2422A" w14:textId="77777777" w:rsidR="00C6723E" w:rsidRDefault="00C6723E" w:rsidP="00C6723E">
      <w:pPr>
        <w:spacing w:after="0" w:line="240" w:lineRule="auto"/>
        <w:jc w:val="both"/>
        <w:rPr>
          <w:rFonts w:ascii="Times New Roman" w:hAnsi="Times New Roman"/>
          <w:i/>
          <w:sz w:val="20"/>
          <w:szCs w:val="20"/>
          <w:lang w:val="id-ID"/>
        </w:rPr>
      </w:pPr>
    </w:p>
    <w:p w14:paraId="1D113068" w14:textId="77777777" w:rsidR="00C6723E" w:rsidRPr="00B37F03" w:rsidRDefault="00C6723E" w:rsidP="00C6723E">
      <w:pPr>
        <w:spacing w:after="0" w:line="240" w:lineRule="auto"/>
        <w:jc w:val="both"/>
        <w:rPr>
          <w:rFonts w:ascii="Times New Roman" w:hAnsi="Times New Roman"/>
          <w:i/>
          <w:sz w:val="20"/>
          <w:szCs w:val="20"/>
        </w:rPr>
      </w:pPr>
      <w:proofErr w:type="gramStart"/>
      <w:r w:rsidRPr="00B37F03">
        <w:rPr>
          <w:rFonts w:ascii="Times New Roman" w:eastAsia="Times New Roman" w:hAnsi="Times New Roman"/>
          <w:b/>
          <w:sz w:val="20"/>
          <w:szCs w:val="20"/>
        </w:rPr>
        <w:t>Keyword :</w:t>
      </w:r>
      <w:proofErr w:type="gramEnd"/>
      <w:r w:rsidRPr="00B37F03">
        <w:rPr>
          <w:rFonts w:ascii="Times New Roman" w:eastAsia="Times New Roman" w:hAnsi="Times New Roman"/>
          <w:sz w:val="20"/>
          <w:szCs w:val="20"/>
        </w:rPr>
        <w:t xml:space="preserve"> </w:t>
      </w:r>
      <w:r w:rsidRPr="00B37F03">
        <w:rPr>
          <w:rFonts w:ascii="Times New Roman" w:eastAsia="Times New Roman" w:hAnsi="Times New Roman"/>
          <w:i/>
          <w:sz w:val="20"/>
          <w:szCs w:val="20"/>
        </w:rPr>
        <w:t>Family Support, Career Adaptability,  Last Year Student</w:t>
      </w:r>
    </w:p>
    <w:p w14:paraId="504DAED5" w14:textId="77777777" w:rsidR="008E15FF" w:rsidRPr="00EC525F" w:rsidRDefault="008E15FF" w:rsidP="00803EE3">
      <w:pPr>
        <w:spacing w:after="0" w:line="240" w:lineRule="auto"/>
        <w:jc w:val="both"/>
        <w:rPr>
          <w:rFonts w:ascii="Times New Roman" w:hAnsi="Times New Roman"/>
          <w:b/>
          <w:bCs/>
        </w:rPr>
        <w:sectPr w:rsidR="008E15FF" w:rsidRPr="00EC525F" w:rsidSect="00AB2E19">
          <w:headerReference w:type="even" r:id="rId8"/>
          <w:footerReference w:type="even" r:id="rId9"/>
          <w:footerReference w:type="default" r:id="rId10"/>
          <w:footerReference w:type="first" r:id="rId11"/>
          <w:type w:val="continuous"/>
          <w:pgSz w:w="11907" w:h="16839" w:code="9"/>
          <w:pgMar w:top="1701" w:right="1701" w:bottom="1701" w:left="1701" w:header="720" w:footer="493" w:gutter="0"/>
          <w:pgNumType w:start="1"/>
          <w:cols w:space="720"/>
          <w:docGrid w:linePitch="360"/>
        </w:sectPr>
      </w:pPr>
    </w:p>
    <w:p w14:paraId="7DC02F41" w14:textId="77777777" w:rsidR="00C6723E" w:rsidRDefault="00C6723E" w:rsidP="00803EE3">
      <w:pPr>
        <w:spacing w:after="0" w:line="360" w:lineRule="auto"/>
        <w:jc w:val="both"/>
        <w:rPr>
          <w:rFonts w:ascii="Times New Roman" w:hAnsi="Times New Roman"/>
          <w:b/>
          <w:bCs/>
        </w:rPr>
      </w:pPr>
    </w:p>
    <w:p w14:paraId="4F38FD17" w14:textId="29535A69" w:rsidR="00067DB3" w:rsidRPr="00DB48C9" w:rsidRDefault="00285365" w:rsidP="00AB2E19">
      <w:pPr>
        <w:spacing w:after="0" w:line="360" w:lineRule="auto"/>
        <w:jc w:val="both"/>
        <w:rPr>
          <w:rFonts w:ascii="Times New Roman" w:hAnsi="Times New Roman"/>
          <w:b/>
          <w:bCs/>
        </w:rPr>
      </w:pPr>
      <w:r w:rsidRPr="00DB48C9">
        <w:rPr>
          <w:rFonts w:ascii="Times New Roman" w:hAnsi="Times New Roman"/>
          <w:b/>
          <w:bCs/>
        </w:rPr>
        <w:t>PENDAHULUAN</w:t>
      </w:r>
    </w:p>
    <w:p w14:paraId="5779CF48" w14:textId="77777777" w:rsidR="000D3B3B" w:rsidRPr="00773CD1" w:rsidRDefault="000D3B3B" w:rsidP="00AB2E19">
      <w:pPr>
        <w:widowControl w:val="0"/>
        <w:pBdr>
          <w:top w:val="nil"/>
          <w:left w:val="nil"/>
          <w:bottom w:val="nil"/>
          <w:right w:val="nil"/>
          <w:between w:val="nil"/>
        </w:pBdr>
        <w:spacing w:before="1" w:after="0" w:line="360" w:lineRule="auto"/>
        <w:ind w:firstLine="720"/>
        <w:jc w:val="both"/>
        <w:rPr>
          <w:rFonts w:ascii="Times New Roman" w:eastAsia="Times New Roman" w:hAnsi="Times New Roman"/>
        </w:rPr>
      </w:pPr>
      <w:r w:rsidRPr="00773CD1">
        <w:rPr>
          <w:rFonts w:ascii="Times New Roman" w:eastAsia="Times New Roman" w:hAnsi="Times New Roman"/>
        </w:rPr>
        <w:t xml:space="preserve">Ada beberapa hal yang harus dilakukan dalam fase perkembangan yang harus dipenuhi oleh manusia untuk mendukung kehidupan sehari-hari. Setiap orang dilatih untuk dapat mengakses dan melakukan tugas apapun dalam fase perkembangan yang ada (Amundson, Harris-Bowlsbey, &amp; Niles, 2016). Begitu pula dalam perkembangan kehidupan setiap individu, karier adalah faktor terpenting dalam perkembangan kehidupan sehari-hari setiap orang. Individu </w:t>
      </w:r>
      <w:r w:rsidRPr="00773CD1">
        <w:rPr>
          <w:rFonts w:ascii="Times New Roman" w:eastAsia="Times New Roman" w:hAnsi="Times New Roman"/>
        </w:rPr>
        <w:lastRenderedPageBreak/>
        <w:t xml:space="preserve">dikatakan mengalami kemajuan karir ketika mengalami perkembangan, seperti peningkatan kualitas di bidang pendidikan atau pekerjaan (Gunawan, 2014). </w:t>
      </w:r>
    </w:p>
    <w:p w14:paraId="15DF15B2" w14:textId="77777777" w:rsidR="00773CD1" w:rsidRPr="00773CD1" w:rsidRDefault="000D3B3B" w:rsidP="00AB2E19">
      <w:pPr>
        <w:spacing w:after="0" w:line="360" w:lineRule="auto"/>
        <w:ind w:firstLine="720"/>
        <w:jc w:val="both"/>
        <w:rPr>
          <w:rFonts w:ascii="Times New Roman" w:eastAsia="Times New Roman" w:hAnsi="Times New Roman"/>
        </w:rPr>
      </w:pPr>
      <w:r w:rsidRPr="00773CD1">
        <w:rPr>
          <w:rFonts w:ascii="Times New Roman" w:hAnsi="Times New Roman"/>
        </w:rPr>
        <w:t xml:space="preserve">Transisi dari pendidikan ke dunia kerja merupakan periode waktu yang terjadi sebelum dan setelah meninggalkan sekolah bagi individu yang memilih untuk bekerja daripada melanjutkan pendidikan (Olson (dalam Phillips, </w:t>
      </w:r>
      <w:proofErr w:type="gramStart"/>
      <w:r w:rsidRPr="00773CD1">
        <w:rPr>
          <w:rFonts w:ascii="Times New Roman" w:hAnsi="Times New Roman"/>
        </w:rPr>
        <w:t>dkk.,</w:t>
      </w:r>
      <w:proofErr w:type="gramEnd"/>
      <w:r w:rsidRPr="00773CD1">
        <w:rPr>
          <w:rFonts w:ascii="Times New Roman" w:hAnsi="Times New Roman"/>
        </w:rPr>
        <w:t xml:space="preserve"> 2002). Hal tersebut membutuhkan berbagai macam keterampilan yang harus dimiliki oleh calon pekerja (Rohman, 2020), termasuk mahasiswa tingkat akhir. Meskipun demikian, masih banyak mahasiswa tingkat akhir yang belum memiliki persiapan dan juga belum menentukan bidang </w:t>
      </w:r>
      <w:proofErr w:type="gramStart"/>
      <w:r w:rsidRPr="00773CD1">
        <w:rPr>
          <w:rFonts w:ascii="Times New Roman" w:hAnsi="Times New Roman"/>
        </w:rPr>
        <w:t>apa</w:t>
      </w:r>
      <w:proofErr w:type="gramEnd"/>
      <w:r w:rsidRPr="00773CD1">
        <w:rPr>
          <w:rFonts w:ascii="Times New Roman" w:hAnsi="Times New Roman"/>
        </w:rPr>
        <w:t xml:space="preserve"> yang harus ditekuni. Pada saat ini masih sering dijumpai ketidaksiapan dari para calon tenaga kerja untuk masuk ke dunia kerja, yang dalam hal ini adalah mahasiswa tingkat akhir (Rachmawati &amp; Sulianti, 2018). Dalam memasuki dunia kerja, mahasiswa tingkat akhir membutuhkan adaptabilitas karier, sehingga</w:t>
      </w:r>
      <w:r w:rsidR="00773CD1">
        <w:rPr>
          <w:rFonts w:ascii="Times New Roman" w:hAnsi="Times New Roman"/>
        </w:rPr>
        <w:t xml:space="preserve"> membantunya untuk menyesuaikan </w:t>
      </w:r>
      <w:r w:rsidR="00773CD1" w:rsidRPr="00773CD1">
        <w:rPr>
          <w:rFonts w:ascii="Times New Roman" w:hAnsi="Times New Roman"/>
        </w:rPr>
        <w:t xml:space="preserve">diri dan menyelesaikan segala kesulitan maupun tantangan yang dijumpai saat masuk pada bidang yang ditekuninya kelak. Pernyataan tersebut didukung oleh Huwae &amp; Pasangkin (2022) dalam penelitiannya menyatakan bahwa diperlukan kesiapan bagi mahasiswa tingkat akhir yang nantinya </w:t>
      </w:r>
      <w:proofErr w:type="gramStart"/>
      <w:r w:rsidR="00773CD1" w:rsidRPr="00773CD1">
        <w:rPr>
          <w:rFonts w:ascii="Times New Roman" w:hAnsi="Times New Roman"/>
        </w:rPr>
        <w:t>akan</w:t>
      </w:r>
      <w:proofErr w:type="gramEnd"/>
      <w:r w:rsidR="00773CD1" w:rsidRPr="00773CD1">
        <w:rPr>
          <w:rFonts w:ascii="Times New Roman" w:hAnsi="Times New Roman"/>
        </w:rPr>
        <w:t xml:space="preserve"> memasuki dunia kerja (Huwae &amp; Pasangkin, 2022). Kesiapan mental sangat diperlukan pada saat ini dimana perkembangan teknologi sangat pesat dan individu harus mampu cepat beradaptasi dan menyesuaikan dengan berbagai perubahan yang ada (Rosulin &amp; Paramita, 2016).</w:t>
      </w:r>
      <w:r w:rsidR="00773CD1" w:rsidRPr="00773CD1">
        <w:t xml:space="preserve"> </w:t>
      </w:r>
      <w:r w:rsidR="00773CD1" w:rsidRPr="00773CD1">
        <w:rPr>
          <w:rFonts w:ascii="Times New Roman" w:eastAsia="Times New Roman" w:hAnsi="Times New Roman"/>
        </w:rPr>
        <w:t xml:space="preserve">Adaptabilitas karier mengacu pada kapasitas individu untuk menyesuaikan diri dengan perubahan lingkungan dan kondisi kerja serta berbagai tugas yang terprediksi dan </w:t>
      </w:r>
      <w:proofErr w:type="gramStart"/>
      <w:r w:rsidR="00773CD1" w:rsidRPr="00773CD1">
        <w:rPr>
          <w:rFonts w:ascii="Times New Roman" w:eastAsia="Times New Roman" w:hAnsi="Times New Roman"/>
        </w:rPr>
        <w:t>mampu</w:t>
      </w:r>
      <w:proofErr w:type="gramEnd"/>
      <w:r w:rsidR="00773CD1" w:rsidRPr="00773CD1">
        <w:rPr>
          <w:rFonts w:ascii="Times New Roman" w:eastAsia="Times New Roman" w:hAnsi="Times New Roman"/>
        </w:rPr>
        <w:t xml:space="preserve"> untuk menangani masalah tak terduga yang tidak dapat diantisipasi atau tidak terprediksi (Savickas &amp; Porfeli, 2012). </w:t>
      </w:r>
    </w:p>
    <w:p w14:paraId="78B03D20" w14:textId="055B2D22" w:rsidR="00773CD1" w:rsidRPr="00773CD1" w:rsidRDefault="00773CD1" w:rsidP="00AB2E19">
      <w:pPr>
        <w:spacing w:after="0" w:line="360" w:lineRule="auto"/>
        <w:ind w:firstLine="720"/>
        <w:jc w:val="both"/>
        <w:rPr>
          <w:rFonts w:ascii="Times New Roman" w:hAnsi="Times New Roman"/>
        </w:rPr>
        <w:sectPr w:rsidR="00773CD1" w:rsidRPr="00773CD1" w:rsidSect="00AB2E19">
          <w:headerReference w:type="default" r:id="rId12"/>
          <w:footerReference w:type="default" r:id="rId13"/>
          <w:headerReference w:type="first" r:id="rId14"/>
          <w:footerReference w:type="first" r:id="rId15"/>
          <w:type w:val="continuous"/>
          <w:pgSz w:w="11907" w:h="16839"/>
          <w:pgMar w:top="1701" w:right="1701" w:bottom="1701" w:left="1701" w:header="709" w:footer="709" w:gutter="0"/>
          <w:pgNumType w:start="2"/>
          <w:cols w:space="720"/>
          <w:docGrid w:linePitch="299"/>
        </w:sectPr>
      </w:pPr>
    </w:p>
    <w:p w14:paraId="14BA252F" w14:textId="77777777" w:rsidR="000D3B3B" w:rsidRPr="00773CD1" w:rsidRDefault="000D3B3B" w:rsidP="00AB2E19">
      <w:pPr>
        <w:spacing w:after="0" w:line="360" w:lineRule="auto"/>
        <w:ind w:firstLine="720"/>
        <w:jc w:val="both"/>
        <w:rPr>
          <w:rFonts w:ascii="Times New Roman" w:eastAsia="Times New Roman" w:hAnsi="Times New Roman"/>
        </w:rPr>
      </w:pPr>
      <w:r w:rsidRPr="00773CD1">
        <w:rPr>
          <w:rFonts w:ascii="Times New Roman" w:eastAsia="Times New Roman" w:hAnsi="Times New Roman"/>
        </w:rPr>
        <w:lastRenderedPageBreak/>
        <w:t xml:space="preserve">Umumnya, seteleh </w:t>
      </w:r>
      <w:proofErr w:type="gramStart"/>
      <w:r w:rsidRPr="00773CD1">
        <w:rPr>
          <w:rFonts w:ascii="Times New Roman" w:eastAsia="Times New Roman" w:hAnsi="Times New Roman"/>
        </w:rPr>
        <w:t>lulus</w:t>
      </w:r>
      <w:proofErr w:type="gramEnd"/>
      <w:r w:rsidRPr="00773CD1">
        <w:rPr>
          <w:rFonts w:ascii="Times New Roman" w:eastAsia="Times New Roman" w:hAnsi="Times New Roman"/>
        </w:rPr>
        <w:t xml:space="preserve"> dari perguruan tinggi, mayoritas mahasiswa tingkat akhir berkeinginan untuk mendapatkan pekerjaan yang berkaitan dengan bidang pendidikan yang mereka tempuh dan bergaji tinggi (Oktarilis, 2012). Sehubungan dengan ini, mahasiswa tingkat akhir perlu untuk mempersiapkan keterampilan dan pengetahuan yang luas yang berkaitan dengan tujuan karier mereka sejak masa perkuliahan, karena hal tersebut merupakan hal yang penting dalam transisi dari dunia pendidikan ke pekerjaan (</w:t>
      </w:r>
      <w:r w:rsidRPr="00773CD1">
        <w:rPr>
          <w:rFonts w:ascii="Times New Roman" w:eastAsia="Times New Roman" w:hAnsi="Times New Roman"/>
          <w:i/>
        </w:rPr>
        <w:t>school to work transition</w:t>
      </w:r>
      <w:r w:rsidRPr="00773CD1">
        <w:rPr>
          <w:rFonts w:ascii="Times New Roman" w:eastAsia="Times New Roman" w:hAnsi="Times New Roman"/>
        </w:rPr>
        <w:t xml:space="preserve">) (Wang &amp; </w:t>
      </w:r>
      <w:proofErr w:type="gramStart"/>
      <w:r w:rsidRPr="00773CD1">
        <w:rPr>
          <w:rFonts w:ascii="Times New Roman" w:eastAsia="Times New Roman" w:hAnsi="Times New Roman"/>
        </w:rPr>
        <w:t>Fu ,2015</w:t>
      </w:r>
      <w:proofErr w:type="gramEnd"/>
      <w:r w:rsidRPr="00773CD1">
        <w:rPr>
          <w:rFonts w:ascii="Times New Roman" w:eastAsia="Times New Roman" w:hAnsi="Times New Roman"/>
        </w:rPr>
        <w:t>). Awal dari kemampuan individu untuk menangani perubahan dalam suatu situasi disebut adaptabilitas karier (Savickas &amp; Porfelli, 2012).</w:t>
      </w:r>
    </w:p>
    <w:p w14:paraId="443145F4" w14:textId="77777777" w:rsidR="000D3B3B" w:rsidRPr="00773CD1" w:rsidRDefault="000D3B3B" w:rsidP="00AB2E19">
      <w:pPr>
        <w:spacing w:after="0" w:line="360" w:lineRule="auto"/>
        <w:ind w:firstLine="720"/>
        <w:jc w:val="both"/>
        <w:rPr>
          <w:rFonts w:ascii="Times New Roman" w:eastAsia="Times New Roman" w:hAnsi="Times New Roman"/>
        </w:rPr>
      </w:pPr>
      <w:r w:rsidRPr="00773CD1">
        <w:rPr>
          <w:rFonts w:ascii="Times New Roman" w:eastAsia="Times New Roman" w:hAnsi="Times New Roman"/>
        </w:rPr>
        <w:t xml:space="preserve">Status sarjana belum tentu berbanding lurus dan tidak menjamin seseorang </w:t>
      </w:r>
      <w:proofErr w:type="gramStart"/>
      <w:r w:rsidRPr="00773CD1">
        <w:rPr>
          <w:rFonts w:ascii="Times New Roman" w:eastAsia="Times New Roman" w:hAnsi="Times New Roman"/>
        </w:rPr>
        <w:t>akan</w:t>
      </w:r>
      <w:proofErr w:type="gramEnd"/>
      <w:r w:rsidRPr="00773CD1">
        <w:rPr>
          <w:rFonts w:ascii="Times New Roman" w:eastAsia="Times New Roman" w:hAnsi="Times New Roman"/>
        </w:rPr>
        <w:t xml:space="preserve"> dengan mudah memperoleh pekerjaan. Gewati &amp; Latief (2016) menyatakan, ada banyak kesulitan dalam menyesuaikan diri dengan lingkungan kerja bagi mahasiswa di Indonesia setelah mereka </w:t>
      </w:r>
      <w:proofErr w:type="gramStart"/>
      <w:r w:rsidRPr="00773CD1">
        <w:rPr>
          <w:rFonts w:ascii="Times New Roman" w:eastAsia="Times New Roman" w:hAnsi="Times New Roman"/>
        </w:rPr>
        <w:t>lulus</w:t>
      </w:r>
      <w:proofErr w:type="gramEnd"/>
      <w:r w:rsidRPr="00773CD1">
        <w:rPr>
          <w:rFonts w:ascii="Times New Roman" w:eastAsia="Times New Roman" w:hAnsi="Times New Roman"/>
        </w:rPr>
        <w:t xml:space="preserve"> dari perguruan tinggi. Muncul perasaan tertekan dan traumatik akibat proses transisi dan penyesuaian diri masuk ke dunia kerja (Jusoh, Simun &amp; Chong, 2011). Oleh karena itu, karena </w:t>
      </w:r>
      <w:r w:rsidRPr="00773CD1">
        <w:rPr>
          <w:rFonts w:ascii="Times New Roman" w:eastAsia="Times New Roman" w:hAnsi="Times New Roman"/>
        </w:rPr>
        <w:lastRenderedPageBreak/>
        <w:t xml:space="preserve">merasa tidak nyaman dengan pekerjaannya pada akhirnya individu </w:t>
      </w:r>
      <w:proofErr w:type="gramStart"/>
      <w:r w:rsidRPr="00773CD1">
        <w:rPr>
          <w:rFonts w:ascii="Times New Roman" w:eastAsia="Times New Roman" w:hAnsi="Times New Roman"/>
        </w:rPr>
        <w:t>akan</w:t>
      </w:r>
      <w:proofErr w:type="gramEnd"/>
      <w:r w:rsidRPr="00773CD1">
        <w:rPr>
          <w:rFonts w:ascii="Times New Roman" w:eastAsia="Times New Roman" w:hAnsi="Times New Roman"/>
        </w:rPr>
        <w:t xml:space="preserve"> mengalami stres kerja, intensi pengunduran diri yang tinggi, dan penurunan produktivitas dalam bekerja (Kristof, 1996). </w:t>
      </w:r>
    </w:p>
    <w:p w14:paraId="31557F3A" w14:textId="77777777" w:rsidR="000D3B3B" w:rsidRPr="00773CD1" w:rsidRDefault="000D3B3B" w:rsidP="00AB2E19">
      <w:pPr>
        <w:spacing w:after="0" w:line="360" w:lineRule="auto"/>
        <w:ind w:firstLine="720"/>
        <w:jc w:val="both"/>
        <w:rPr>
          <w:rFonts w:ascii="Times New Roman" w:eastAsia="Times New Roman" w:hAnsi="Times New Roman"/>
        </w:rPr>
      </w:pPr>
      <w:r w:rsidRPr="00773CD1">
        <w:rPr>
          <w:rFonts w:ascii="Times New Roman" w:eastAsia="Times New Roman" w:hAnsi="Times New Roman"/>
        </w:rPr>
        <w:t xml:space="preserve">Dampaknya lainnya yaitu, mahasiswa tingkat akhir kesulitan menyesuaikan diri karena kesulitan untuk menerapkan teori selama kuliah dan tidak bisa berintersaksi dengan baik, sehingga saat memasuki dunia kerja mereka lebih cenderung memilih menjadi karyawan yang pekerjaannya tidak sesuai dengan latar pendidikan daripada tidak bekerja sama sekali (Koen </w:t>
      </w:r>
      <w:proofErr w:type="gramStart"/>
      <w:r w:rsidRPr="00773CD1">
        <w:rPr>
          <w:rFonts w:ascii="Times New Roman" w:eastAsia="Times New Roman" w:hAnsi="Times New Roman"/>
        </w:rPr>
        <w:t>dkk.,</w:t>
      </w:r>
      <w:proofErr w:type="gramEnd"/>
      <w:r w:rsidRPr="00773CD1">
        <w:rPr>
          <w:rFonts w:ascii="Times New Roman" w:eastAsia="Times New Roman" w:hAnsi="Times New Roman"/>
        </w:rPr>
        <w:t xml:space="preserve"> 2012). Dari hal tersebut dapat diketahui tidak adanya kesiapan dari mahasiswa tingkat akhir untuk memasuki dunia kerja. Melihat kondisi itu, seharusnya mahasiswa tingkat akhir perlu mempersiapkan adaptabilitas sebelum </w:t>
      </w:r>
      <w:proofErr w:type="gramStart"/>
      <w:r w:rsidRPr="00773CD1">
        <w:rPr>
          <w:rFonts w:ascii="Times New Roman" w:eastAsia="Times New Roman" w:hAnsi="Times New Roman"/>
        </w:rPr>
        <w:t>lulus</w:t>
      </w:r>
      <w:proofErr w:type="gramEnd"/>
      <w:r w:rsidRPr="00773CD1">
        <w:rPr>
          <w:rFonts w:ascii="Times New Roman" w:eastAsia="Times New Roman" w:hAnsi="Times New Roman"/>
        </w:rPr>
        <w:t xml:space="preserve"> dari perguruan tinggi. </w:t>
      </w:r>
    </w:p>
    <w:p w14:paraId="37FEA8E4" w14:textId="77777777" w:rsidR="000D3B3B" w:rsidRPr="00773CD1" w:rsidRDefault="000D3B3B" w:rsidP="00AB2E19">
      <w:pPr>
        <w:widowControl w:val="0"/>
        <w:pBdr>
          <w:top w:val="nil"/>
          <w:left w:val="nil"/>
          <w:bottom w:val="nil"/>
          <w:right w:val="nil"/>
          <w:between w:val="nil"/>
        </w:pBdr>
        <w:spacing w:before="1" w:after="0" w:line="360" w:lineRule="auto"/>
        <w:ind w:firstLine="720"/>
        <w:jc w:val="both"/>
        <w:rPr>
          <w:rFonts w:ascii="Times New Roman" w:eastAsia="Times New Roman" w:hAnsi="Times New Roman"/>
        </w:rPr>
      </w:pPr>
      <w:r w:rsidRPr="00773CD1">
        <w:rPr>
          <w:rFonts w:ascii="Times New Roman" w:eastAsia="Times New Roman" w:hAnsi="Times New Roman"/>
        </w:rPr>
        <w:t>Badan Pusat Statistik (BPS) mencatat jumlah angkatan kerja pada Agustus 2021 sebanyak 140,15 juta orang, naik 1,93 juta orang dibanding Agustus 2020. Tingkat Partisipasi Angkatan Kerja (TPAK) naik sebesar 0</w:t>
      </w:r>
      <w:proofErr w:type="gramStart"/>
      <w:r w:rsidRPr="00773CD1">
        <w:rPr>
          <w:rFonts w:ascii="Times New Roman" w:eastAsia="Times New Roman" w:hAnsi="Times New Roman"/>
        </w:rPr>
        <w:t>,03</w:t>
      </w:r>
      <w:proofErr w:type="gramEnd"/>
      <w:r w:rsidRPr="00773CD1">
        <w:rPr>
          <w:rFonts w:ascii="Times New Roman" w:eastAsia="Times New Roman" w:hAnsi="Times New Roman"/>
        </w:rPr>
        <w:t xml:space="preserve"> persen poin. Berdasarkan tingkat pendidikan yang dapat mengindikasikan kualitas dan produktivitas tenaga kerja, tenaga kerja yang berpendidikan tinggi yaitu Diploma I/II/III dan Universitas sebesar 12</w:t>
      </w:r>
      <w:proofErr w:type="gramStart"/>
      <w:r w:rsidRPr="00773CD1">
        <w:rPr>
          <w:rFonts w:ascii="Times New Roman" w:eastAsia="Times New Roman" w:hAnsi="Times New Roman"/>
        </w:rPr>
        <w:t>,82</w:t>
      </w:r>
      <w:proofErr w:type="gramEnd"/>
      <w:r w:rsidRPr="00773CD1">
        <w:rPr>
          <w:rFonts w:ascii="Times New Roman" w:eastAsia="Times New Roman" w:hAnsi="Times New Roman"/>
        </w:rPr>
        <w:t xml:space="preserve"> persen. Dibandingkan dengan Agustus 2020, tenaga kerja Diploma I/II/III dan Universitas mengalami penurunan persentase masing-masing sebesar 1,20 persen poin, 0,51 persen poin, 0,08 persen poin, dan 0,06 persen poin. Apabila dibandingkan dengan Februari 2021, persentase tenaga kerja berpendidikan Diploma I/II/III dan Universitas turun masing-masing sebesar 0</w:t>
      </w:r>
      <w:proofErr w:type="gramStart"/>
      <w:r w:rsidRPr="00773CD1">
        <w:rPr>
          <w:rFonts w:ascii="Times New Roman" w:eastAsia="Times New Roman" w:hAnsi="Times New Roman"/>
        </w:rPr>
        <w:t>,78</w:t>
      </w:r>
      <w:proofErr w:type="gramEnd"/>
      <w:r w:rsidRPr="00773CD1">
        <w:rPr>
          <w:rFonts w:ascii="Times New Roman" w:eastAsia="Times New Roman" w:hAnsi="Times New Roman"/>
        </w:rPr>
        <w:t xml:space="preserve"> persen poin dan 0,10 persen poin. Kendati berdasarkan data statistik angka pengangguran menurun, tapi dilihat dari tingkat pendidikannya lulusan diploma dan universitas makin banyak yang tidak bekerja. </w:t>
      </w:r>
    </w:p>
    <w:p w14:paraId="3FA1FDFB" w14:textId="77777777" w:rsidR="000D3B3B" w:rsidRPr="00773CD1" w:rsidRDefault="000D3B3B" w:rsidP="00AB2E19">
      <w:pPr>
        <w:widowControl w:val="0"/>
        <w:spacing w:before="1" w:after="0" w:line="360" w:lineRule="auto"/>
        <w:ind w:firstLine="720"/>
        <w:jc w:val="both"/>
        <w:rPr>
          <w:rFonts w:ascii="Times New Roman" w:eastAsia="Times New Roman" w:hAnsi="Times New Roman"/>
        </w:rPr>
      </w:pPr>
      <w:r w:rsidRPr="00773CD1">
        <w:rPr>
          <w:rFonts w:ascii="Times New Roman" w:eastAsia="Times New Roman" w:hAnsi="Times New Roman"/>
        </w:rPr>
        <w:t xml:space="preserve">Pada wawancara informal yang dilakukan oleh peneliti pada 19 Mei 2022 pada 10 subjek melalui </w:t>
      </w:r>
      <w:r w:rsidRPr="00773CD1">
        <w:rPr>
          <w:rFonts w:ascii="Times New Roman" w:eastAsia="Times New Roman" w:hAnsi="Times New Roman"/>
          <w:i/>
        </w:rPr>
        <w:t>Whatsapp</w:t>
      </w:r>
      <w:r w:rsidRPr="00773CD1">
        <w:rPr>
          <w:rFonts w:ascii="Times New Roman" w:eastAsia="Times New Roman" w:hAnsi="Times New Roman"/>
        </w:rPr>
        <w:t xml:space="preserve">. Berdasarkan wawancara tersebut, diketahui bahwa 10 subjek mahasiswa tingkat akhir sudah memiliki pandangan karier yang beragam setelah </w:t>
      </w:r>
      <w:proofErr w:type="gramStart"/>
      <w:r w:rsidRPr="00773CD1">
        <w:rPr>
          <w:rFonts w:ascii="Times New Roman" w:eastAsia="Times New Roman" w:hAnsi="Times New Roman"/>
        </w:rPr>
        <w:t>lulus</w:t>
      </w:r>
      <w:proofErr w:type="gramEnd"/>
      <w:r w:rsidRPr="00773CD1">
        <w:rPr>
          <w:rFonts w:ascii="Times New Roman" w:eastAsia="Times New Roman" w:hAnsi="Times New Roman"/>
        </w:rPr>
        <w:t xml:space="preserve"> dari perguruan tinggi. Beberapa diantaranya memilih untuk bekerja dahulu setelah itu melanjutkan S2. Namun, ada yang berencana kuliah S2 sambil bekerja. Selain itu, ada juga subjek yang ingin bekerja saja sebagai bentuk tanggung jawab. Dari hasil wawancara tersebut, berarti mahasiswa tingkat akhir berada pada tahap perkembangan dewasa awal. Berdasarkan teori Super (1990) tentang tahapan karir, setiap orang yang berusia antara 20 dan 24 tahun berada dalam tahap implementasi. Pada tahap implementasi seseorang dalam proses menyelesaikan pendidikan dan mempersiapkan diri untuk memasuki dunia kerja. Tahap ini sangat penting bagi setiap individu dalam menentukan karier.</w:t>
      </w:r>
    </w:p>
    <w:p w14:paraId="510D4ED6" w14:textId="77777777" w:rsidR="00AB2E19" w:rsidRDefault="000D3B3B" w:rsidP="00AB2E19">
      <w:pPr>
        <w:widowControl w:val="0"/>
        <w:pBdr>
          <w:top w:val="nil"/>
          <w:left w:val="nil"/>
          <w:bottom w:val="nil"/>
          <w:right w:val="nil"/>
          <w:between w:val="nil"/>
        </w:pBdr>
        <w:spacing w:before="1" w:after="0" w:line="360" w:lineRule="auto"/>
        <w:ind w:firstLine="720"/>
        <w:jc w:val="both"/>
        <w:rPr>
          <w:rFonts w:ascii="Times New Roman" w:eastAsia="Times New Roman" w:hAnsi="Times New Roman"/>
        </w:rPr>
        <w:sectPr w:rsidR="00AB2E19" w:rsidSect="00AB2E19">
          <w:headerReference w:type="default" r:id="rId16"/>
          <w:footerReference w:type="default" r:id="rId17"/>
          <w:type w:val="continuous"/>
          <w:pgSz w:w="11907" w:h="16839"/>
          <w:pgMar w:top="1701" w:right="1701" w:bottom="1701" w:left="1701" w:header="709" w:footer="709" w:gutter="0"/>
          <w:pgNumType w:start="3"/>
          <w:cols w:space="720"/>
          <w:titlePg/>
          <w:docGrid w:linePitch="299"/>
        </w:sectPr>
      </w:pPr>
      <w:r w:rsidRPr="00773CD1">
        <w:rPr>
          <w:rFonts w:ascii="Times New Roman" w:eastAsia="Times New Roman" w:hAnsi="Times New Roman"/>
        </w:rPr>
        <w:t xml:space="preserve">Teori yang menggambarkan munculnya adaptabilitas karier dan saat ini sering digunakan dalam penelitian adalah teori yang dikemukakan oleh Super (1980) dalam </w:t>
      </w:r>
      <w:r w:rsidRPr="00773CD1">
        <w:rPr>
          <w:rFonts w:ascii="Times New Roman" w:eastAsia="Times New Roman" w:hAnsi="Times New Roman"/>
          <w:i/>
        </w:rPr>
        <w:t xml:space="preserve">The Life-Span, Life-Space Theory to Career Development </w:t>
      </w:r>
      <w:r w:rsidRPr="00773CD1">
        <w:rPr>
          <w:rFonts w:ascii="Times New Roman" w:eastAsia="Times New Roman" w:hAnsi="Times New Roman"/>
        </w:rPr>
        <w:t xml:space="preserve">mengenai perkembangan karier manusia. Teori ini kemudian dikembangkan oleh Savickas (1997) sebagai potensi dalam adaptabilitas karier. Adaptabilitas karier sebagai alat bagi individu untuk menghadapi transisi di dunia kerja, serta </w:t>
      </w:r>
    </w:p>
    <w:p w14:paraId="44996724" w14:textId="662FC108" w:rsidR="000D3B3B" w:rsidRPr="00773CD1" w:rsidRDefault="000D3B3B" w:rsidP="00AB2E19">
      <w:pPr>
        <w:widowControl w:val="0"/>
        <w:pBdr>
          <w:top w:val="nil"/>
          <w:left w:val="nil"/>
          <w:bottom w:val="nil"/>
          <w:right w:val="nil"/>
          <w:between w:val="nil"/>
        </w:pBdr>
        <w:spacing w:before="1" w:after="0" w:line="360" w:lineRule="auto"/>
        <w:jc w:val="both"/>
        <w:rPr>
          <w:rFonts w:ascii="Times New Roman" w:eastAsia="Times New Roman" w:hAnsi="Times New Roman"/>
        </w:rPr>
      </w:pPr>
      <w:proofErr w:type="gramStart"/>
      <w:r w:rsidRPr="00773CD1">
        <w:rPr>
          <w:rFonts w:ascii="Times New Roman" w:eastAsia="Times New Roman" w:hAnsi="Times New Roman"/>
        </w:rPr>
        <w:lastRenderedPageBreak/>
        <w:t>trauma</w:t>
      </w:r>
      <w:proofErr w:type="gramEnd"/>
      <w:r w:rsidRPr="00773CD1">
        <w:rPr>
          <w:rFonts w:ascii="Times New Roman" w:eastAsia="Times New Roman" w:hAnsi="Times New Roman"/>
        </w:rPr>
        <w:t xml:space="preserve"> dalam pekerjaan (Savickas, 2013). Konsep ini menjadi pandangan kemampuan orang untuk menangani dan mengelola tugas yang diprediksi atau tidak terprediksi. Terdapat 4 dimensi adaptabilitas karier menurut yaitu Savickas (2013), </w:t>
      </w:r>
      <w:r w:rsidRPr="00773CD1">
        <w:rPr>
          <w:rFonts w:ascii="Times New Roman" w:eastAsia="Times New Roman" w:hAnsi="Times New Roman"/>
          <w:i/>
        </w:rPr>
        <w:t>career concern</w:t>
      </w:r>
      <w:r w:rsidRPr="00773CD1">
        <w:rPr>
          <w:rFonts w:ascii="Times New Roman" w:eastAsia="Times New Roman" w:hAnsi="Times New Roman"/>
        </w:rPr>
        <w:t xml:space="preserve">, </w:t>
      </w:r>
      <w:r w:rsidRPr="00773CD1">
        <w:rPr>
          <w:rFonts w:ascii="Times New Roman" w:eastAsia="Times New Roman" w:hAnsi="Times New Roman"/>
          <w:i/>
        </w:rPr>
        <w:t>career control</w:t>
      </w:r>
      <w:r w:rsidRPr="00773CD1">
        <w:rPr>
          <w:rFonts w:ascii="Times New Roman" w:eastAsia="Times New Roman" w:hAnsi="Times New Roman"/>
        </w:rPr>
        <w:t xml:space="preserve">, </w:t>
      </w:r>
      <w:r w:rsidRPr="00773CD1">
        <w:rPr>
          <w:rFonts w:ascii="Times New Roman" w:eastAsia="Times New Roman" w:hAnsi="Times New Roman"/>
          <w:i/>
        </w:rPr>
        <w:t>career curiousity</w:t>
      </w:r>
      <w:r w:rsidRPr="00773CD1">
        <w:rPr>
          <w:rFonts w:ascii="Times New Roman" w:eastAsia="Times New Roman" w:hAnsi="Times New Roman"/>
        </w:rPr>
        <w:t xml:space="preserve">, dan </w:t>
      </w:r>
      <w:r w:rsidRPr="00773CD1">
        <w:rPr>
          <w:rFonts w:ascii="Times New Roman" w:eastAsia="Times New Roman" w:hAnsi="Times New Roman"/>
          <w:i/>
        </w:rPr>
        <w:t>career confidence</w:t>
      </w:r>
      <w:r w:rsidRPr="00773CD1">
        <w:rPr>
          <w:rFonts w:ascii="Times New Roman" w:eastAsia="Times New Roman" w:hAnsi="Times New Roman"/>
        </w:rPr>
        <w:t xml:space="preserve">. Seseorang dengan kemampuan adaptabilitas karier meliputi fokus pada masa yang </w:t>
      </w:r>
      <w:proofErr w:type="gramStart"/>
      <w:r w:rsidRPr="00773CD1">
        <w:rPr>
          <w:rFonts w:ascii="Times New Roman" w:eastAsia="Times New Roman" w:hAnsi="Times New Roman"/>
        </w:rPr>
        <w:t>akan</w:t>
      </w:r>
      <w:proofErr w:type="gramEnd"/>
      <w:r w:rsidRPr="00773CD1">
        <w:rPr>
          <w:rFonts w:ascii="Times New Roman" w:eastAsia="Times New Roman" w:hAnsi="Times New Roman"/>
        </w:rPr>
        <w:t xml:space="preserve"> datang, memiliki rasa penguasaan diri untuk mencapai masa depan, memiliki rasa ingin tahu untuk menggali potensi diri dan mencari keleluasan sosial, dan memiliki rasa kesadaran diri untuk mewujudkan potensi diri dalam kehidupan (Savickas, 2013). Sebaliknya, jika seseorang memiliki kemampuan beradaptasi karier yang buruk, orang tersebut </w:t>
      </w:r>
      <w:proofErr w:type="gramStart"/>
      <w:r w:rsidRPr="00773CD1">
        <w:rPr>
          <w:rFonts w:ascii="Times New Roman" w:eastAsia="Times New Roman" w:hAnsi="Times New Roman"/>
        </w:rPr>
        <w:t>akan</w:t>
      </w:r>
      <w:proofErr w:type="gramEnd"/>
      <w:r w:rsidRPr="00773CD1">
        <w:rPr>
          <w:rFonts w:ascii="Times New Roman" w:eastAsia="Times New Roman" w:hAnsi="Times New Roman"/>
        </w:rPr>
        <w:t xml:space="preserve"> menjadi acuh, tidak mampu membuat keputusan, tidak realistis, dan tidak mau mengeluarkan upaya yang diperlukan untuk mencapai tujuan mereka (Savickas, 2013).</w:t>
      </w:r>
    </w:p>
    <w:p w14:paraId="4C16AB91" w14:textId="77777777" w:rsidR="000D3B3B" w:rsidRPr="00773CD1" w:rsidRDefault="000D3B3B" w:rsidP="00AB2E19">
      <w:pPr>
        <w:widowControl w:val="0"/>
        <w:pBdr>
          <w:top w:val="nil"/>
          <w:left w:val="nil"/>
          <w:bottom w:val="nil"/>
          <w:right w:val="nil"/>
          <w:between w:val="nil"/>
        </w:pBdr>
        <w:spacing w:before="1" w:after="0" w:line="360" w:lineRule="auto"/>
        <w:ind w:firstLine="720"/>
        <w:jc w:val="both"/>
        <w:rPr>
          <w:rFonts w:ascii="Times New Roman" w:eastAsia="Times New Roman" w:hAnsi="Times New Roman"/>
        </w:rPr>
      </w:pPr>
      <w:r w:rsidRPr="00773CD1">
        <w:rPr>
          <w:rFonts w:ascii="Times New Roman" w:eastAsia="Times New Roman" w:hAnsi="Times New Roman"/>
        </w:rPr>
        <w:t xml:space="preserve">Menurut Patton &amp; Lokan (2001), ada beberapa faktor yang mempengaruhi adaptabilitas karier, antara lain: (a) </w:t>
      </w:r>
      <w:proofErr w:type="gramStart"/>
      <w:r w:rsidRPr="00773CD1">
        <w:rPr>
          <w:rFonts w:ascii="Times New Roman" w:eastAsia="Times New Roman" w:hAnsi="Times New Roman"/>
        </w:rPr>
        <w:t>usia</w:t>
      </w:r>
      <w:proofErr w:type="gramEnd"/>
      <w:r w:rsidRPr="00773CD1">
        <w:rPr>
          <w:rFonts w:ascii="Times New Roman" w:eastAsia="Times New Roman" w:hAnsi="Times New Roman"/>
        </w:rPr>
        <w:t xml:space="preserve">, usia dapat menentukan kemampuan seseorang untuk berpikir. Tahap perkembangan seseorang berkaitan dengan </w:t>
      </w:r>
      <w:proofErr w:type="gramStart"/>
      <w:r w:rsidRPr="00773CD1">
        <w:rPr>
          <w:rFonts w:ascii="Times New Roman" w:eastAsia="Times New Roman" w:hAnsi="Times New Roman"/>
        </w:rPr>
        <w:t>usia</w:t>
      </w:r>
      <w:proofErr w:type="gramEnd"/>
      <w:r w:rsidRPr="00773CD1">
        <w:rPr>
          <w:rFonts w:ascii="Times New Roman" w:eastAsia="Times New Roman" w:hAnsi="Times New Roman"/>
        </w:rPr>
        <w:t xml:space="preserve">. (b) </w:t>
      </w:r>
      <w:proofErr w:type="gramStart"/>
      <w:r w:rsidRPr="00773CD1">
        <w:rPr>
          <w:rFonts w:ascii="Times New Roman" w:eastAsia="Times New Roman" w:hAnsi="Times New Roman"/>
        </w:rPr>
        <w:t>jenis</w:t>
      </w:r>
      <w:proofErr w:type="gramEnd"/>
      <w:r w:rsidRPr="00773CD1">
        <w:rPr>
          <w:rFonts w:ascii="Times New Roman" w:eastAsia="Times New Roman" w:hAnsi="Times New Roman"/>
        </w:rPr>
        <w:t xml:space="preserve"> kelamin, jenis kelamin dapat menjadi ukuran tinggi rendahnya adaptabilitas karier. Perempuan dan laki-laki memiliki kapasitas pembentukan yang berbeda pada tahap dewasa awal. (c) </w:t>
      </w:r>
      <w:proofErr w:type="gramStart"/>
      <w:r w:rsidRPr="00773CD1">
        <w:rPr>
          <w:rFonts w:ascii="Times New Roman" w:eastAsia="Times New Roman" w:hAnsi="Times New Roman"/>
        </w:rPr>
        <w:t>pengalaman</w:t>
      </w:r>
      <w:proofErr w:type="gramEnd"/>
      <w:r w:rsidRPr="00773CD1">
        <w:rPr>
          <w:rFonts w:ascii="Times New Roman" w:eastAsia="Times New Roman" w:hAnsi="Times New Roman"/>
        </w:rPr>
        <w:t xml:space="preserve"> kerja, setelah seseorang memiliki pengalaman kerja yang sesuai dengan kualifikasi dan kemampuannya, mereka akan menerima informasi tentang jalur karier yang mereka pilih. (d) </w:t>
      </w:r>
      <w:proofErr w:type="gramStart"/>
      <w:r w:rsidRPr="00773CD1">
        <w:rPr>
          <w:rFonts w:ascii="Times New Roman" w:eastAsia="Times New Roman" w:hAnsi="Times New Roman"/>
        </w:rPr>
        <w:t>keluarga</w:t>
      </w:r>
      <w:proofErr w:type="gramEnd"/>
      <w:r w:rsidRPr="00773CD1">
        <w:rPr>
          <w:rFonts w:ascii="Times New Roman" w:eastAsia="Times New Roman" w:hAnsi="Times New Roman"/>
        </w:rPr>
        <w:t xml:space="preserve">, salah satu cara paling sederhana bagi seseorang untuk mendapat informasi serta arahan mengenai minat dan kemampuan mereka terhadap karier dapat melalui keluarga. (e) lingkungan belajar, lingkungan belajar menjadi faktor adaptabilitas karier karena karena situasi di lingkungan belajar membantu mahasiswa menentukan keputusan dan mendidik individu sesuai dengan minat dan kemampuannya (f) status sosial ekonomi, hal dapat berdampak pada kemampuan seseorang untuk menentukan kariernya, mereka dengan status sosial ekonomi yang lebih tinggi akan memiliki lebih banyak kemungkinan untuk mengeksplorasi dan merencanakan pilihan karier mereka. Mereka </w:t>
      </w:r>
      <w:proofErr w:type="gramStart"/>
      <w:r w:rsidRPr="00773CD1">
        <w:rPr>
          <w:rFonts w:ascii="Times New Roman" w:eastAsia="Times New Roman" w:hAnsi="Times New Roman"/>
        </w:rPr>
        <w:t>akan</w:t>
      </w:r>
      <w:proofErr w:type="gramEnd"/>
      <w:r w:rsidRPr="00773CD1">
        <w:rPr>
          <w:rFonts w:ascii="Times New Roman" w:eastAsia="Times New Roman" w:hAnsi="Times New Roman"/>
        </w:rPr>
        <w:t xml:space="preserve"> belajar lebih banyak tentang pilihan pekerjaan berdasarkan keterampilan dan kemampuan yang dimiliki. Peneliti memilih keluarga sebagai salah satu faktor yang mempengaruhi adaptabilitas karier karena, peranan keluarga sangat penting dimana keluarga merupakan awal dari interaksi setiap individu dimana terjadi proses tumbuh kembang (Patton &amp; Lokan, 2001). </w:t>
      </w:r>
    </w:p>
    <w:p w14:paraId="1CC0AB33" w14:textId="77777777" w:rsidR="000D3B3B" w:rsidRPr="00773CD1" w:rsidRDefault="000D3B3B" w:rsidP="00AB2E19">
      <w:pPr>
        <w:widowControl w:val="0"/>
        <w:pBdr>
          <w:top w:val="nil"/>
          <w:left w:val="nil"/>
          <w:bottom w:val="nil"/>
          <w:right w:val="nil"/>
          <w:between w:val="nil"/>
        </w:pBdr>
        <w:spacing w:before="1" w:after="0" w:line="360" w:lineRule="auto"/>
        <w:ind w:firstLine="720"/>
        <w:jc w:val="both"/>
        <w:rPr>
          <w:rFonts w:ascii="Times New Roman" w:eastAsia="Times New Roman" w:hAnsi="Times New Roman"/>
        </w:rPr>
      </w:pPr>
      <w:r w:rsidRPr="00773CD1">
        <w:rPr>
          <w:rFonts w:ascii="Times New Roman" w:eastAsia="Times New Roman" w:hAnsi="Times New Roman"/>
        </w:rPr>
        <w:t>Menurut Depkes RI (2016), keluarga adalah unit terkecil dari masyarakat yang terdiri dari kepala keluarga dan beberapa orang yang terkumpul dan tinggal di suatu tempat di bawah satu atap dalam keadaan saling kebergantungan.</w:t>
      </w:r>
      <w:r w:rsidRPr="00773CD1">
        <w:t xml:space="preserve"> </w:t>
      </w:r>
      <w:r w:rsidRPr="00773CD1">
        <w:rPr>
          <w:rFonts w:ascii="Times New Roman" w:eastAsia="Times New Roman" w:hAnsi="Times New Roman"/>
        </w:rPr>
        <w:t>Dukungan keluarga dapat memperkuat setiap individu, menciptakan kekuatan keluarga, memperbesar penghargaan terhadap diri sendiri, mempunyai potensi sebagai strategi pencegahan yang utama bagi seluruh keluarga dalam menghadapi tantangan di dalam kehidupan sehari-hari (Ghina, 2021).</w:t>
      </w:r>
    </w:p>
    <w:p w14:paraId="2183D402" w14:textId="77777777" w:rsidR="00AB2E19" w:rsidRDefault="00AB2E19" w:rsidP="00AB2E19">
      <w:pPr>
        <w:spacing w:after="0" w:line="360" w:lineRule="auto"/>
        <w:ind w:firstLine="720"/>
        <w:jc w:val="both"/>
        <w:rPr>
          <w:rFonts w:ascii="Times New Roman" w:eastAsia="Times New Roman" w:hAnsi="Times New Roman"/>
        </w:rPr>
        <w:sectPr w:rsidR="00AB2E19" w:rsidSect="00AB2E19">
          <w:footerReference w:type="default" r:id="rId18"/>
          <w:pgSz w:w="11907" w:h="16839"/>
          <w:pgMar w:top="1701" w:right="1701" w:bottom="1701" w:left="1701" w:header="709" w:footer="709" w:gutter="0"/>
          <w:pgNumType w:start="4"/>
          <w:cols w:space="720"/>
          <w:docGrid w:linePitch="299"/>
        </w:sectPr>
      </w:pPr>
    </w:p>
    <w:p w14:paraId="26748EFB" w14:textId="59F83130" w:rsidR="000D3B3B" w:rsidRPr="00773CD1" w:rsidRDefault="000D3B3B" w:rsidP="00AB2E19">
      <w:pPr>
        <w:spacing w:after="0" w:line="360" w:lineRule="auto"/>
        <w:ind w:firstLine="720"/>
        <w:jc w:val="both"/>
        <w:rPr>
          <w:rFonts w:ascii="Times New Roman" w:eastAsia="Times New Roman" w:hAnsi="Times New Roman"/>
        </w:rPr>
      </w:pPr>
      <w:r w:rsidRPr="00773CD1">
        <w:rPr>
          <w:rFonts w:ascii="Times New Roman" w:eastAsia="Times New Roman" w:hAnsi="Times New Roman"/>
        </w:rPr>
        <w:lastRenderedPageBreak/>
        <w:t xml:space="preserve">Dukungan keluarga berupa dukungan informasional, dukungan penilaian, dukungan instrumental, dan dukungan emosional, hal tersebut adalah sikap serta tindakan penerimaan keluarga terhadap anggota keluarga (Friedman, 2013). Suatu bentuk bantuan kepada anggota keluarga agar merasa merasa dicintai, dihargai, dan nyaman, dukungan keluarga dapat diberikan berupa barang, jasa, informasi, dan bimbingan (Misgiyanto &amp; Susilawati, 2014). Sarafino (2011) membedakan empat jenis atau dimensi dukungan keluarga yaitu: dukungan emosional, dukungan instrumental, dukungan informatif, dukungan penghargaan. </w:t>
      </w:r>
    </w:p>
    <w:p w14:paraId="29E516AC" w14:textId="782B2B5D" w:rsidR="000D3B3B" w:rsidRPr="00773CD1" w:rsidRDefault="000D3B3B" w:rsidP="00AB2E19">
      <w:pPr>
        <w:widowControl w:val="0"/>
        <w:pBdr>
          <w:top w:val="nil"/>
          <w:left w:val="nil"/>
          <w:bottom w:val="nil"/>
          <w:right w:val="nil"/>
          <w:between w:val="nil"/>
        </w:pBdr>
        <w:spacing w:before="1" w:after="0" w:line="360" w:lineRule="auto"/>
        <w:ind w:firstLine="720"/>
        <w:jc w:val="both"/>
        <w:rPr>
          <w:rFonts w:ascii="Times New Roman" w:eastAsia="Times New Roman" w:hAnsi="Times New Roman"/>
        </w:rPr>
      </w:pPr>
      <w:r w:rsidRPr="00773CD1">
        <w:rPr>
          <w:rFonts w:ascii="Times New Roman" w:eastAsia="Times New Roman" w:hAnsi="Times New Roman"/>
        </w:rPr>
        <w:t xml:space="preserve">Dukungan keluarga merupakan peranan penting pada mahasiswa tingkat akhir yang berkaitan dengan adaptabilitas karier. Menurut hasil penelitian menunjukkan bahwa di Indonesia keterlibatan orang tua memberikan pengaruh besar terhadap karier pilihan anaknya (Sawitri, Creed, &amp; Zimmer-Gembeck, 2013). Hal tersebut serupa dengan penelitian yang dilakukan oleh Silvania (2021) terdapat hubungan yang positif antara dukungan sosial keluarga dengan adaptabilitas karier mahasiswa tingkat akhir. Penelitian lain yang dilakukan oleh Zahra (2018) menunjukkan hal yang </w:t>
      </w:r>
      <w:proofErr w:type="gramStart"/>
      <w:r w:rsidRPr="00773CD1">
        <w:rPr>
          <w:rFonts w:ascii="Times New Roman" w:eastAsia="Times New Roman" w:hAnsi="Times New Roman"/>
        </w:rPr>
        <w:t>sama</w:t>
      </w:r>
      <w:proofErr w:type="gramEnd"/>
      <w:r w:rsidRPr="00773CD1">
        <w:rPr>
          <w:rFonts w:ascii="Times New Roman" w:eastAsia="Times New Roman" w:hAnsi="Times New Roman"/>
        </w:rPr>
        <w:t xml:space="preserve"> bahwa terdapat hubungan antara dukungan orang tua dengan adaptabilitas karier pada siswa SMK IPIEMS.</w:t>
      </w:r>
      <w:r w:rsidRPr="00773CD1">
        <w:t xml:space="preserve"> </w:t>
      </w:r>
      <w:r w:rsidRPr="00773CD1">
        <w:rPr>
          <w:rFonts w:ascii="Times New Roman" w:eastAsia="Times New Roman" w:hAnsi="Times New Roman"/>
        </w:rPr>
        <w:t>Orang tua merupakan faktor yang dapat mempengaruhi adaptabilitas karier remaja karena keluarga merupakan lingkungan pertama bagi remaja dalam proses perkembangannya (Santrock, 2011)</w:t>
      </w:r>
      <w:r w:rsidRPr="00773CD1">
        <w:t xml:space="preserve">. </w:t>
      </w:r>
      <w:r w:rsidRPr="00773CD1">
        <w:rPr>
          <w:rFonts w:ascii="Times New Roman" w:eastAsia="Times New Roman" w:hAnsi="Times New Roman"/>
        </w:rPr>
        <w:t>Figur-figur penting secara signifikan dalam memberikan pemahaman tentang dunia kerja (Palladino Schultheiss, Palma, &amp; Manzi, 2005). Dari hal tersebut, dapat dilihat bahwa bantuan yang diberikan oleh figur-figur penting dalam kehidupan seseorang memfasilitasi perkembangan adaptabilitas karier. Konsep yang sesuai untuk menggambarkan bantuan dari figur-figur penting di sekitar individu adalah dukungan sosial seperti keluarga. Dukungan dari keluarga mempengaruhi adaptabilitas karier</w:t>
      </w:r>
      <w:r w:rsidRPr="00773CD1">
        <w:rPr>
          <w:rFonts w:ascii="Times New Roman" w:eastAsia="Times New Roman" w:hAnsi="Times New Roman"/>
          <w:i/>
        </w:rPr>
        <w:t xml:space="preserve"> </w:t>
      </w:r>
      <w:r w:rsidRPr="00773CD1">
        <w:rPr>
          <w:rFonts w:ascii="Times New Roman" w:eastAsia="Times New Roman" w:hAnsi="Times New Roman"/>
        </w:rPr>
        <w:t xml:space="preserve">yang terdiri dari dimensi perencanaan karier dan eksplorasi karier dalam memfasilitasi keberhasilan mahasiwa menghadapi transisi dari kuliah ke dunia kerja (Han &amp; Rojewski, 2015). </w:t>
      </w:r>
    </w:p>
    <w:p w14:paraId="54A39781" w14:textId="77777777" w:rsidR="000D3B3B" w:rsidRPr="00773CD1" w:rsidRDefault="000D3B3B" w:rsidP="00AB2E19">
      <w:pPr>
        <w:widowControl w:val="0"/>
        <w:pBdr>
          <w:top w:val="nil"/>
          <w:left w:val="nil"/>
          <w:bottom w:val="nil"/>
          <w:right w:val="nil"/>
          <w:between w:val="nil"/>
        </w:pBdr>
        <w:spacing w:before="1" w:after="0" w:line="360" w:lineRule="auto"/>
        <w:ind w:firstLine="720"/>
        <w:jc w:val="both"/>
        <w:rPr>
          <w:rFonts w:ascii="Times New Roman" w:eastAsia="Times New Roman" w:hAnsi="Times New Roman"/>
        </w:rPr>
      </w:pPr>
      <w:r w:rsidRPr="00773CD1">
        <w:rPr>
          <w:rFonts w:ascii="Times New Roman" w:eastAsia="Times New Roman" w:hAnsi="Times New Roman"/>
        </w:rPr>
        <w:t xml:space="preserve">Dari penelusuran yang dilakukan peneliti, sejauh ini masih sedikit penelitian di Indonesia yang mengangkat variabel yang merupakan faktor eksternal yang mempengaruhi adaptabilitas karier mahasiwa tingkat akhir. Peneliti menemukan penelitian mengenai hubungan </w:t>
      </w:r>
      <w:r w:rsidRPr="00773CD1">
        <w:rPr>
          <w:rFonts w:ascii="Times New Roman" w:eastAsia="Times New Roman" w:hAnsi="Times New Roman"/>
          <w:i/>
        </w:rPr>
        <w:t>hardiness</w:t>
      </w:r>
      <w:r w:rsidRPr="00773CD1">
        <w:rPr>
          <w:rFonts w:ascii="Times New Roman" w:eastAsia="Times New Roman" w:hAnsi="Times New Roman"/>
        </w:rPr>
        <w:t xml:space="preserve"> dengan adaptabilitas karier pada siswa SMK (Paramita &amp; Rosulin, 2016) dan penelitian tentang hubungan </w:t>
      </w:r>
      <w:r w:rsidRPr="00773CD1">
        <w:rPr>
          <w:rFonts w:ascii="Times New Roman" w:eastAsia="Times New Roman" w:hAnsi="Times New Roman"/>
          <w:i/>
        </w:rPr>
        <w:t xml:space="preserve">adversity quotient </w:t>
      </w:r>
      <w:r w:rsidRPr="00773CD1">
        <w:rPr>
          <w:rFonts w:ascii="Times New Roman" w:eastAsia="Times New Roman" w:hAnsi="Times New Roman"/>
        </w:rPr>
        <w:t>dengan adaptabilitas karier pada mahasiswa tingkat akhir (Avati &amp; Salim, 2019). Penelitian mengenai faktor eksternal yang dapat mempengaruhi adaptabilitas karier masih perlu dilakukan di Indonesia. Karena, kesiapan individu dalam menghadapi permasalahan karier dapat dipengaruhi oleh faktor internal (dalam diri individu) dan eksternal (lingkungan disekitar individu) (Tolentino dkk, 2014).</w:t>
      </w:r>
    </w:p>
    <w:p w14:paraId="7A2C905F" w14:textId="77777777" w:rsidR="000C3BBE" w:rsidRDefault="000D3B3B" w:rsidP="00AB2E19">
      <w:pPr>
        <w:widowControl w:val="0"/>
        <w:pBdr>
          <w:top w:val="nil"/>
          <w:left w:val="nil"/>
          <w:bottom w:val="nil"/>
          <w:right w:val="nil"/>
          <w:between w:val="nil"/>
        </w:pBdr>
        <w:spacing w:before="1" w:after="0" w:line="360" w:lineRule="auto"/>
        <w:ind w:firstLine="720"/>
        <w:jc w:val="both"/>
        <w:rPr>
          <w:rFonts w:ascii="Times New Roman" w:eastAsia="Times New Roman" w:hAnsi="Times New Roman"/>
        </w:rPr>
        <w:sectPr w:rsidR="000C3BBE" w:rsidSect="00AB2E19">
          <w:footerReference w:type="default" r:id="rId19"/>
          <w:footerReference w:type="first" r:id="rId20"/>
          <w:pgSz w:w="11907" w:h="16839"/>
          <w:pgMar w:top="1701" w:right="1701" w:bottom="1701" w:left="1701" w:header="709" w:footer="709" w:gutter="0"/>
          <w:pgNumType w:start="5"/>
          <w:cols w:space="720"/>
          <w:docGrid w:linePitch="299"/>
        </w:sectPr>
      </w:pPr>
      <w:r w:rsidRPr="00773CD1">
        <w:rPr>
          <w:rFonts w:ascii="Times New Roman" w:eastAsia="Times New Roman" w:hAnsi="Times New Roman"/>
        </w:rPr>
        <w:t xml:space="preserve">Peneliti menemukan penelitian lainnya yang membahas variabel yang merupakan faktor eksternal </w:t>
      </w:r>
      <w:proofErr w:type="gramStart"/>
      <w:r w:rsidRPr="00773CD1">
        <w:rPr>
          <w:rFonts w:ascii="Times New Roman" w:eastAsia="Times New Roman" w:hAnsi="Times New Roman"/>
        </w:rPr>
        <w:t>akan</w:t>
      </w:r>
      <w:proofErr w:type="gramEnd"/>
      <w:r w:rsidRPr="00773CD1">
        <w:rPr>
          <w:rFonts w:ascii="Times New Roman" w:eastAsia="Times New Roman" w:hAnsi="Times New Roman"/>
        </w:rPr>
        <w:t xml:space="preserve"> tetapi tidak spesifik. Seperti, pengaruh dukungan sosial terhadap adaptabilitas </w:t>
      </w:r>
    </w:p>
    <w:p w14:paraId="22F81398" w14:textId="29C15D7F" w:rsidR="000D3B3B" w:rsidRPr="00773CD1" w:rsidRDefault="000D3B3B" w:rsidP="000C3BBE">
      <w:pPr>
        <w:widowControl w:val="0"/>
        <w:pBdr>
          <w:top w:val="nil"/>
          <w:left w:val="nil"/>
          <w:bottom w:val="nil"/>
          <w:right w:val="nil"/>
          <w:between w:val="nil"/>
        </w:pBdr>
        <w:spacing w:before="1" w:after="0" w:line="360" w:lineRule="auto"/>
        <w:jc w:val="both"/>
        <w:rPr>
          <w:rFonts w:ascii="Times New Roman" w:eastAsia="Times New Roman" w:hAnsi="Times New Roman"/>
        </w:rPr>
      </w:pPr>
      <w:proofErr w:type="gramStart"/>
      <w:r w:rsidRPr="00773CD1">
        <w:rPr>
          <w:rFonts w:ascii="Times New Roman" w:eastAsia="Times New Roman" w:hAnsi="Times New Roman"/>
        </w:rPr>
        <w:lastRenderedPageBreak/>
        <w:t>karier</w:t>
      </w:r>
      <w:proofErr w:type="gramEnd"/>
      <w:r w:rsidRPr="00773CD1">
        <w:rPr>
          <w:rFonts w:ascii="Times New Roman" w:eastAsia="Times New Roman" w:hAnsi="Times New Roman"/>
        </w:rPr>
        <w:t xml:space="preserve"> pada </w:t>
      </w:r>
      <w:r w:rsidRPr="00773CD1">
        <w:rPr>
          <w:rFonts w:ascii="Times New Roman" w:eastAsia="Times New Roman" w:hAnsi="Times New Roman"/>
          <w:i/>
        </w:rPr>
        <w:t xml:space="preserve">fresh graduated </w:t>
      </w:r>
      <w:r w:rsidRPr="00773CD1">
        <w:rPr>
          <w:rFonts w:ascii="Times New Roman" w:eastAsia="Times New Roman" w:hAnsi="Times New Roman"/>
        </w:rPr>
        <w:t xml:space="preserve">(Veronica, 2019) dan penelitian mengenai hubungan dukungan sosial dengan adaptabilitas karier pada remaja (Angelika &amp; Gunawan, 2016). Kedua masih dibahas secara umum sehingga tidak terdapat batasan sumber pemberi dukungan sosial. Padahal, sumber yang berbeda, </w:t>
      </w:r>
      <w:proofErr w:type="gramStart"/>
      <w:r w:rsidRPr="00773CD1">
        <w:rPr>
          <w:rFonts w:ascii="Times New Roman" w:eastAsia="Times New Roman" w:hAnsi="Times New Roman"/>
        </w:rPr>
        <w:t>akan</w:t>
      </w:r>
      <w:proofErr w:type="gramEnd"/>
      <w:r w:rsidRPr="00773CD1">
        <w:rPr>
          <w:rFonts w:ascii="Times New Roman" w:eastAsia="Times New Roman" w:hAnsi="Times New Roman"/>
        </w:rPr>
        <w:t xml:space="preserve"> berbeda pula jenis dukungan sosialnya (Haeney &amp; Israel, 2008). </w:t>
      </w:r>
    </w:p>
    <w:p w14:paraId="22147EFE" w14:textId="77777777" w:rsidR="000D3B3B" w:rsidRPr="00773CD1" w:rsidRDefault="000D3B3B" w:rsidP="00AB2E19">
      <w:pPr>
        <w:widowControl w:val="0"/>
        <w:pBdr>
          <w:top w:val="nil"/>
          <w:left w:val="nil"/>
          <w:bottom w:val="nil"/>
          <w:right w:val="nil"/>
          <w:between w:val="nil"/>
        </w:pBdr>
        <w:spacing w:before="1" w:after="0" w:line="360" w:lineRule="auto"/>
        <w:ind w:firstLine="720"/>
        <w:jc w:val="both"/>
        <w:rPr>
          <w:rFonts w:ascii="Times New Roman" w:eastAsia="Times New Roman" w:hAnsi="Times New Roman"/>
        </w:rPr>
      </w:pPr>
      <w:r w:rsidRPr="00773CD1">
        <w:rPr>
          <w:rFonts w:ascii="Times New Roman" w:eastAsia="Times New Roman" w:hAnsi="Times New Roman"/>
        </w:rPr>
        <w:t xml:space="preserve">Berdasarkan penelusuran yang dilakukan oleh peneliti, penelitian menganai hubungan dukungan keluarga dengan adaptabilitas karier pada mahasiwa tingkat akhir masih terbatas. Terdapat persamaan penelitian ini dengan penelitian terdahulu yaitu adaptabilitas karier diteliti sebagai variabel dependen. Adapun perbedaannya dengan penelitian sebelumnya yaitu, dukungan keluarga sebagai variebel independen sehingga lebih spesifik dan subjek penelitian yang pada penelitian ini adalah mahasiswa tingkat akhir yang </w:t>
      </w:r>
      <w:proofErr w:type="gramStart"/>
      <w:r w:rsidRPr="00773CD1">
        <w:rPr>
          <w:rFonts w:ascii="Times New Roman" w:eastAsia="Times New Roman" w:hAnsi="Times New Roman"/>
        </w:rPr>
        <w:t>akan</w:t>
      </w:r>
      <w:proofErr w:type="gramEnd"/>
      <w:r w:rsidRPr="00773CD1">
        <w:rPr>
          <w:rFonts w:ascii="Times New Roman" w:eastAsia="Times New Roman" w:hAnsi="Times New Roman"/>
        </w:rPr>
        <w:t xml:space="preserve"> mengalami transisi dari perkuliahan ke dunia kerja.</w:t>
      </w:r>
    </w:p>
    <w:p w14:paraId="76BC2DF5" w14:textId="2B2B7AC2" w:rsidR="003F1522" w:rsidRPr="00773CD1" w:rsidRDefault="000D3B3B" w:rsidP="00AB2E19">
      <w:pPr>
        <w:widowControl w:val="0"/>
        <w:pBdr>
          <w:top w:val="nil"/>
          <w:left w:val="nil"/>
          <w:bottom w:val="nil"/>
          <w:right w:val="nil"/>
          <w:between w:val="nil"/>
        </w:pBdr>
        <w:spacing w:before="1" w:line="360" w:lineRule="auto"/>
        <w:ind w:firstLine="720"/>
        <w:jc w:val="both"/>
        <w:rPr>
          <w:rFonts w:ascii="Times New Roman" w:eastAsia="Times New Roman" w:hAnsi="Times New Roman"/>
        </w:rPr>
      </w:pPr>
      <w:r w:rsidRPr="00773CD1">
        <w:rPr>
          <w:rFonts w:ascii="Times New Roman" w:eastAsia="Times New Roman" w:hAnsi="Times New Roman"/>
        </w:rPr>
        <w:t>Berdasarkan uraian latar belakang yang telah dikemukakan, maka penelitian ini ingin mengetahui apakah ada hubungan antara dukungan keluarga dengan adaptabilitas karier pada mahasiswa tingkat akhir?</w:t>
      </w:r>
    </w:p>
    <w:p w14:paraId="2C3BFB61" w14:textId="77777777" w:rsidR="008B1E88" w:rsidRPr="00DB48C9" w:rsidRDefault="00941753" w:rsidP="00803EE3">
      <w:pPr>
        <w:spacing w:after="0" w:line="360" w:lineRule="auto"/>
        <w:rPr>
          <w:rFonts w:ascii="Times New Roman" w:hAnsi="Times New Roman"/>
          <w:b/>
        </w:rPr>
      </w:pPr>
      <w:r w:rsidRPr="00DB48C9">
        <w:rPr>
          <w:rFonts w:ascii="Times New Roman" w:hAnsi="Times New Roman"/>
          <w:b/>
        </w:rPr>
        <w:t>METODE</w:t>
      </w:r>
    </w:p>
    <w:p w14:paraId="490B49C1" w14:textId="3E113493" w:rsidR="00E50FE6" w:rsidRDefault="00CD2AA6" w:rsidP="00773CD1">
      <w:pPr>
        <w:spacing w:after="0" w:line="360" w:lineRule="auto"/>
        <w:ind w:firstLine="567"/>
        <w:jc w:val="both"/>
        <w:rPr>
          <w:rFonts w:ascii="Times New Roman" w:hAnsi="Times New Roman"/>
        </w:rPr>
      </w:pPr>
      <w:r>
        <w:rPr>
          <w:rFonts w:ascii="Times New Roman" w:hAnsi="Times New Roman"/>
        </w:rPr>
        <w:t xml:space="preserve">Variabel terikat yang digunakan dalam penelitian ini adalah </w:t>
      </w:r>
      <w:r>
        <w:rPr>
          <w:rFonts w:ascii="Times New Roman" w:hAnsi="Times New Roman"/>
          <w:iCs/>
        </w:rPr>
        <w:t>adaptabilitas karier</w:t>
      </w:r>
      <w:r>
        <w:rPr>
          <w:rFonts w:ascii="Times New Roman" w:hAnsi="Times New Roman"/>
        </w:rPr>
        <w:t xml:space="preserve"> sedangkan variabel bebas pada penelitian ini dukungan keluarga. Subjek penelitian dipilih dengan pertimbangan atau kriteria yang telah ditentukan. Jumlah subjek dalam penelitian ini adalah 123 subjek. Karakteristik subjek dari penelitian ini yaitu mahasiswa tingkat akhir yang berusia 20-24 tahun. Metode pengumpulan data yang akan digunakan dalam penelitian ini adalah metode kuantitatif dengan menggunakan alat ukur psikologi berupa skala </w:t>
      </w:r>
      <w:r>
        <w:rPr>
          <w:rFonts w:ascii="Times New Roman" w:hAnsi="Times New Roman"/>
          <w:i/>
        </w:rPr>
        <w:t>Likert</w:t>
      </w:r>
      <w:r>
        <w:rPr>
          <w:rFonts w:ascii="Times New Roman" w:hAnsi="Times New Roman"/>
        </w:rPr>
        <w:t xml:space="preserve">. Metode analisis data yang digunakan dalam penelitian ini adalah teknik korelasi </w:t>
      </w:r>
      <w:r>
        <w:rPr>
          <w:rFonts w:ascii="Times New Roman" w:hAnsi="Times New Roman"/>
          <w:i/>
        </w:rPr>
        <w:t>product moment</w:t>
      </w:r>
      <w:r>
        <w:rPr>
          <w:rFonts w:ascii="Times New Roman" w:hAnsi="Times New Roman"/>
        </w:rPr>
        <w:t xml:space="preserve"> dari Pearson. Peneliti menggunakan teknik tersebut untuk menguji hipotesis yang diajukan yaitu adakah hubungan antara dukungan keluarga dengan adaptabilitas karier. Keseluruhan data dianalisis dengan menggunakan program SPSS v.26 (</w:t>
      </w:r>
      <w:r w:rsidRPr="00244693">
        <w:rPr>
          <w:rFonts w:ascii="Times New Roman" w:hAnsi="Times New Roman"/>
          <w:i/>
          <w:iCs/>
        </w:rPr>
        <w:t>Statistical Product and Service Solution Version 26</w:t>
      </w:r>
      <w:r>
        <w:rPr>
          <w:rFonts w:ascii="Times New Roman" w:hAnsi="Times New Roman"/>
        </w:rPr>
        <w:t>).</w:t>
      </w:r>
    </w:p>
    <w:p w14:paraId="351ACBE9" w14:textId="77777777" w:rsidR="00773CD1" w:rsidRPr="00773CD1" w:rsidRDefault="00773CD1" w:rsidP="00773CD1">
      <w:pPr>
        <w:spacing w:after="0" w:line="360" w:lineRule="auto"/>
        <w:ind w:firstLine="567"/>
        <w:jc w:val="both"/>
        <w:rPr>
          <w:rFonts w:ascii="Times New Roman" w:hAnsi="Times New Roman"/>
        </w:rPr>
      </w:pPr>
    </w:p>
    <w:p w14:paraId="51194628" w14:textId="77777777" w:rsidR="008B1E88" w:rsidRPr="00DB48C9" w:rsidRDefault="00814EFC" w:rsidP="00803EE3">
      <w:pPr>
        <w:spacing w:after="0" w:line="360" w:lineRule="auto"/>
        <w:rPr>
          <w:rFonts w:ascii="Times New Roman" w:hAnsi="Times New Roman"/>
          <w:b/>
        </w:rPr>
      </w:pPr>
      <w:r w:rsidRPr="00DB48C9">
        <w:rPr>
          <w:rFonts w:ascii="Times New Roman" w:hAnsi="Times New Roman"/>
          <w:b/>
        </w:rPr>
        <w:t>HASIL DAN PEMBAHASAN</w:t>
      </w:r>
    </w:p>
    <w:p w14:paraId="7C8E5617" w14:textId="77777777" w:rsidR="00CD2AA6" w:rsidRPr="00022627" w:rsidRDefault="00CD2AA6" w:rsidP="00CD2AA6">
      <w:pPr>
        <w:spacing w:after="0" w:line="360" w:lineRule="auto"/>
        <w:ind w:firstLine="567"/>
        <w:jc w:val="both"/>
        <w:rPr>
          <w:rFonts w:ascii="Times New Roman" w:hAnsi="Times New Roman"/>
        </w:rPr>
      </w:pPr>
      <w:r w:rsidRPr="00022627">
        <w:rPr>
          <w:rFonts w:ascii="Times New Roman" w:hAnsi="Times New Roman"/>
          <w:lang w:val="id"/>
        </w:rPr>
        <w:t xml:space="preserve">Data penelitian yang diperoleh dari Skala </w:t>
      </w:r>
      <w:r w:rsidRPr="00022627">
        <w:rPr>
          <w:rFonts w:ascii="Times New Roman" w:hAnsi="Times New Roman"/>
          <w:iCs/>
        </w:rPr>
        <w:t xml:space="preserve">Adaptabilitas Karier dan Skala Dukungan Keluarrga </w:t>
      </w:r>
      <w:r w:rsidRPr="00022627">
        <w:rPr>
          <w:rFonts w:ascii="Times New Roman" w:hAnsi="Times New Roman"/>
          <w:lang w:val="id"/>
        </w:rPr>
        <w:t>akan digunakan sebagai dasar pengujian hipotesis dengan menggunakan skor hipotetik dan empirik. Data skor hipotetik dan skor empirik yang dideskripsikan adalah nilai minimum, maksimum, jarak sebaran (range), standar deviasi dan rata-rata (mean).</w:t>
      </w:r>
      <w:r w:rsidRPr="00022627">
        <w:rPr>
          <w:rFonts w:ascii="Times New Roman" w:hAnsi="Times New Roman"/>
        </w:rPr>
        <w:t xml:space="preserve"> </w:t>
      </w:r>
    </w:p>
    <w:p w14:paraId="50207501" w14:textId="7D2E344F" w:rsidR="000C3BBE" w:rsidRDefault="00CD2AA6" w:rsidP="00CD2AA6">
      <w:pPr>
        <w:spacing w:after="0" w:line="360" w:lineRule="auto"/>
        <w:ind w:firstLine="567"/>
        <w:jc w:val="both"/>
        <w:rPr>
          <w:rFonts w:ascii="Times New Roman" w:eastAsia="Times New Roman" w:hAnsi="Times New Roman"/>
        </w:rPr>
        <w:sectPr w:rsidR="000C3BBE" w:rsidSect="00AB2E19">
          <w:footerReference w:type="default" r:id="rId21"/>
          <w:pgSz w:w="11907" w:h="16839"/>
          <w:pgMar w:top="1701" w:right="1701" w:bottom="1701" w:left="1701" w:header="709" w:footer="709" w:gutter="0"/>
          <w:pgNumType w:start="5"/>
          <w:cols w:space="720"/>
          <w:docGrid w:linePitch="299"/>
        </w:sectPr>
      </w:pPr>
      <w:r w:rsidRPr="00022627">
        <w:rPr>
          <w:rFonts w:ascii="Times New Roman" w:eastAsia="Times New Roman" w:hAnsi="Times New Roman"/>
        </w:rPr>
        <w:t xml:space="preserve">Hasil analisis Skala </w:t>
      </w:r>
      <w:r w:rsidRPr="00022627">
        <w:rPr>
          <w:rFonts w:ascii="Times New Roman" w:eastAsia="Times New Roman" w:hAnsi="Times New Roman"/>
          <w:iCs/>
        </w:rPr>
        <w:t>Adaptabilitas Karier</w:t>
      </w:r>
      <w:r w:rsidRPr="00022627">
        <w:rPr>
          <w:rFonts w:ascii="Times New Roman" w:eastAsia="Times New Roman" w:hAnsi="Times New Roman"/>
        </w:rPr>
        <w:t xml:space="preserve"> diperoleh data hipotetik dengan skor minimum subjek yaitu 1 x 30 = 30 dan skor maksimum 4 x 25 = 120, rerata (mean) hipotetik (120 + 30) : 2 = 75 , jarak sebaran hipotetik 120– 30 = 90, dan standar deviasi</w:t>
      </w:r>
      <w:r w:rsidR="000C3BBE">
        <w:rPr>
          <w:rFonts w:ascii="Times New Roman" w:eastAsia="Times New Roman" w:hAnsi="Times New Roman"/>
        </w:rPr>
        <w:t xml:space="preserve"> (120 – 30) : 6 = 15. Sedangkan</w:t>
      </w:r>
    </w:p>
    <w:p w14:paraId="7B89A251" w14:textId="528CF2C2" w:rsidR="00CD2AA6" w:rsidRPr="00022627" w:rsidRDefault="00CD2AA6" w:rsidP="000C3BBE">
      <w:pPr>
        <w:spacing w:after="0" w:line="360" w:lineRule="auto"/>
        <w:jc w:val="both"/>
        <w:rPr>
          <w:rFonts w:ascii="Times New Roman" w:eastAsia="Times New Roman" w:hAnsi="Times New Roman"/>
        </w:rPr>
      </w:pPr>
      <w:r w:rsidRPr="00022627">
        <w:rPr>
          <w:rFonts w:ascii="Times New Roman" w:eastAsia="Times New Roman" w:hAnsi="Times New Roman"/>
        </w:rPr>
        <w:lastRenderedPageBreak/>
        <w:t>hasil analisis dari data empirik yaitu skor minimum 42 dan maksimum 114, rerata (mean) empirik 78,24 dan standar deviasi 18,94.</w:t>
      </w:r>
    </w:p>
    <w:p w14:paraId="6A250844" w14:textId="77777777" w:rsidR="00CD2AA6" w:rsidRPr="00522691" w:rsidRDefault="00CD2AA6" w:rsidP="00CD2AA6">
      <w:pPr>
        <w:spacing w:after="0" w:line="360" w:lineRule="auto"/>
        <w:ind w:firstLine="567"/>
        <w:jc w:val="both"/>
        <w:rPr>
          <w:rFonts w:ascii="Times New Roman" w:eastAsia="Times New Roman" w:hAnsi="Times New Roman"/>
        </w:rPr>
      </w:pPr>
      <w:r w:rsidRPr="00022627">
        <w:rPr>
          <w:rFonts w:ascii="Times New Roman" w:eastAsia="Times New Roman" w:hAnsi="Times New Roman"/>
        </w:rPr>
        <w:t xml:space="preserve">Hasil analisis Skala </w:t>
      </w:r>
      <w:r w:rsidRPr="00022627">
        <w:rPr>
          <w:rFonts w:ascii="Times New Roman" w:eastAsia="Times New Roman" w:hAnsi="Times New Roman"/>
          <w:iCs/>
        </w:rPr>
        <w:t>Dukungan Keluarga</w:t>
      </w:r>
      <w:r w:rsidRPr="00022627">
        <w:rPr>
          <w:rFonts w:ascii="Times New Roman" w:eastAsia="Times New Roman" w:hAnsi="Times New Roman"/>
        </w:rPr>
        <w:t xml:space="preserve"> diperoleh data hipotetik dengan skor minimum subjek yaitu 1 x 30 = 30 dan skor maksimum 4 x 25 = 120, rerata (mean) hipotetik (120 + 30) : 2 = 75, jarak sebaran hipotetik 120– 30 = 90, dan standar deviasi (120 – 30) : 6 = 15. Sedangkan hasil analisis dari data empirik yaitu skor minimum 30 dan maksimum 116, rerata (mean) empirik 74,3 dan standar deviasi 20,3.</w:t>
      </w:r>
    </w:p>
    <w:p w14:paraId="4B28B666" w14:textId="77777777" w:rsidR="00AB2E19" w:rsidRDefault="00AB2E19" w:rsidP="00CD2AA6">
      <w:pPr>
        <w:pStyle w:val="Caption"/>
        <w:keepNext/>
        <w:spacing w:after="0"/>
        <w:jc w:val="center"/>
        <w:rPr>
          <w:rFonts w:ascii="Times New Roman" w:hAnsi="Times New Roman"/>
          <w:b/>
          <w:bCs/>
          <w:i w:val="0"/>
          <w:iCs w:val="0"/>
          <w:color w:val="auto"/>
          <w:sz w:val="22"/>
          <w:szCs w:val="22"/>
        </w:rPr>
      </w:pPr>
    </w:p>
    <w:p w14:paraId="74721EFC" w14:textId="77777777" w:rsidR="00CD2AA6" w:rsidRPr="00022627" w:rsidRDefault="00CD2AA6" w:rsidP="00CD2AA6">
      <w:pPr>
        <w:pStyle w:val="Caption"/>
        <w:keepNext/>
        <w:spacing w:after="0"/>
        <w:jc w:val="center"/>
        <w:rPr>
          <w:rFonts w:ascii="Times New Roman" w:hAnsi="Times New Roman"/>
          <w:b/>
          <w:bCs/>
          <w:i w:val="0"/>
          <w:iCs w:val="0"/>
          <w:color w:val="auto"/>
          <w:sz w:val="22"/>
          <w:szCs w:val="22"/>
        </w:rPr>
      </w:pPr>
      <w:r w:rsidRPr="00022627">
        <w:rPr>
          <w:rFonts w:ascii="Times New Roman" w:hAnsi="Times New Roman"/>
          <w:b/>
          <w:bCs/>
          <w:i w:val="0"/>
          <w:iCs w:val="0"/>
          <w:color w:val="auto"/>
          <w:sz w:val="22"/>
          <w:szCs w:val="22"/>
        </w:rPr>
        <w:t>Tabel 1.</w:t>
      </w:r>
    </w:p>
    <w:p w14:paraId="591BA986" w14:textId="77777777" w:rsidR="00CD2AA6" w:rsidRPr="00022627" w:rsidRDefault="00CD2AA6" w:rsidP="00CD2AA6">
      <w:pPr>
        <w:pStyle w:val="Caption"/>
        <w:keepNext/>
        <w:spacing w:after="0"/>
        <w:jc w:val="center"/>
        <w:rPr>
          <w:rFonts w:ascii="Times New Roman" w:hAnsi="Times New Roman"/>
          <w:b/>
          <w:bCs/>
          <w:i w:val="0"/>
          <w:iCs w:val="0"/>
          <w:color w:val="auto"/>
          <w:sz w:val="22"/>
          <w:szCs w:val="22"/>
        </w:rPr>
      </w:pPr>
      <w:r w:rsidRPr="00022627">
        <w:rPr>
          <w:rFonts w:ascii="Times New Roman" w:hAnsi="Times New Roman"/>
          <w:b/>
          <w:bCs/>
          <w:i w:val="0"/>
          <w:iCs w:val="0"/>
          <w:color w:val="auto"/>
          <w:sz w:val="22"/>
          <w:szCs w:val="22"/>
        </w:rPr>
        <w:t>Deskripsi Data Penelitian Skala Adaptabilitas Karier dan Dukungan Keluarga</w:t>
      </w:r>
    </w:p>
    <w:tbl>
      <w:tblPr>
        <w:tblW w:w="8271"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28"/>
        <w:gridCol w:w="682"/>
        <w:gridCol w:w="762"/>
        <w:gridCol w:w="724"/>
        <w:gridCol w:w="734"/>
        <w:gridCol w:w="729"/>
        <w:gridCol w:w="762"/>
        <w:gridCol w:w="724"/>
        <w:gridCol w:w="734"/>
        <w:gridCol w:w="792"/>
      </w:tblGrid>
      <w:tr w:rsidR="00CD2AA6" w:rsidRPr="00022627" w14:paraId="71685389" w14:textId="77777777" w:rsidTr="005577DD">
        <w:trPr>
          <w:trHeight w:val="252"/>
          <w:jc w:val="center"/>
        </w:trPr>
        <w:tc>
          <w:tcPr>
            <w:tcW w:w="1628" w:type="dxa"/>
          </w:tcPr>
          <w:p w14:paraId="15435CD0" w14:textId="77777777" w:rsidR="00CD2AA6" w:rsidRPr="00022627" w:rsidRDefault="00CD2AA6" w:rsidP="005577DD">
            <w:pPr>
              <w:spacing w:line="240" w:lineRule="auto"/>
              <w:jc w:val="center"/>
              <w:rPr>
                <w:rFonts w:ascii="Times New Roman" w:eastAsia="Times New Roman" w:hAnsi="Times New Roman"/>
              </w:rPr>
            </w:pPr>
          </w:p>
        </w:tc>
        <w:tc>
          <w:tcPr>
            <w:tcW w:w="682" w:type="dxa"/>
          </w:tcPr>
          <w:p w14:paraId="544C56F3" w14:textId="77777777" w:rsidR="00CD2AA6" w:rsidRPr="00022627" w:rsidRDefault="00CD2AA6" w:rsidP="005577DD">
            <w:pPr>
              <w:spacing w:line="240" w:lineRule="auto"/>
              <w:jc w:val="center"/>
              <w:rPr>
                <w:rFonts w:ascii="Times New Roman" w:eastAsia="Times New Roman" w:hAnsi="Times New Roman"/>
              </w:rPr>
            </w:pPr>
          </w:p>
        </w:tc>
        <w:tc>
          <w:tcPr>
            <w:tcW w:w="2220" w:type="dxa"/>
            <w:gridSpan w:val="3"/>
            <w:tcBorders>
              <w:top w:val="single" w:sz="4" w:space="0" w:color="000000"/>
              <w:bottom w:val="single" w:sz="4" w:space="0" w:color="000000"/>
            </w:tcBorders>
          </w:tcPr>
          <w:p w14:paraId="0FB09BBF"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Data Hipotetik</w:t>
            </w:r>
          </w:p>
        </w:tc>
        <w:tc>
          <w:tcPr>
            <w:tcW w:w="729" w:type="dxa"/>
            <w:tcBorders>
              <w:top w:val="single" w:sz="4" w:space="0" w:color="000000"/>
              <w:bottom w:val="single" w:sz="4" w:space="0" w:color="000000"/>
            </w:tcBorders>
          </w:tcPr>
          <w:p w14:paraId="05539E58" w14:textId="77777777" w:rsidR="00CD2AA6" w:rsidRPr="00022627" w:rsidRDefault="00CD2AA6" w:rsidP="005577DD">
            <w:pPr>
              <w:spacing w:line="240" w:lineRule="auto"/>
              <w:jc w:val="center"/>
              <w:rPr>
                <w:rFonts w:ascii="Times New Roman" w:eastAsia="Times New Roman" w:hAnsi="Times New Roman"/>
              </w:rPr>
            </w:pPr>
          </w:p>
        </w:tc>
        <w:tc>
          <w:tcPr>
            <w:tcW w:w="2220" w:type="dxa"/>
            <w:gridSpan w:val="3"/>
            <w:tcBorders>
              <w:top w:val="single" w:sz="4" w:space="0" w:color="000000"/>
              <w:bottom w:val="single" w:sz="4" w:space="0" w:color="000000"/>
            </w:tcBorders>
          </w:tcPr>
          <w:p w14:paraId="73EE5308"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Data Empirik</w:t>
            </w:r>
          </w:p>
        </w:tc>
        <w:tc>
          <w:tcPr>
            <w:tcW w:w="792" w:type="dxa"/>
            <w:tcBorders>
              <w:top w:val="single" w:sz="4" w:space="0" w:color="000000"/>
              <w:bottom w:val="single" w:sz="4" w:space="0" w:color="000000"/>
            </w:tcBorders>
          </w:tcPr>
          <w:p w14:paraId="18F45B89" w14:textId="77777777" w:rsidR="00CD2AA6" w:rsidRPr="00022627" w:rsidRDefault="00CD2AA6" w:rsidP="005577DD">
            <w:pPr>
              <w:spacing w:line="240" w:lineRule="auto"/>
              <w:jc w:val="center"/>
              <w:rPr>
                <w:rFonts w:ascii="Times New Roman" w:eastAsia="Times New Roman" w:hAnsi="Times New Roman"/>
              </w:rPr>
            </w:pPr>
          </w:p>
        </w:tc>
      </w:tr>
      <w:tr w:rsidR="00CD2AA6" w:rsidRPr="00022627" w14:paraId="43F4AC12" w14:textId="77777777" w:rsidTr="005577DD">
        <w:trPr>
          <w:trHeight w:val="252"/>
          <w:jc w:val="center"/>
        </w:trPr>
        <w:tc>
          <w:tcPr>
            <w:tcW w:w="1628" w:type="dxa"/>
          </w:tcPr>
          <w:p w14:paraId="4A599486"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Variabel</w:t>
            </w:r>
          </w:p>
        </w:tc>
        <w:tc>
          <w:tcPr>
            <w:tcW w:w="682" w:type="dxa"/>
          </w:tcPr>
          <w:p w14:paraId="69A3A5EE"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N</w:t>
            </w:r>
          </w:p>
        </w:tc>
        <w:tc>
          <w:tcPr>
            <w:tcW w:w="762" w:type="dxa"/>
            <w:vMerge w:val="restart"/>
            <w:tcBorders>
              <w:top w:val="single" w:sz="4" w:space="0" w:color="000000"/>
            </w:tcBorders>
          </w:tcPr>
          <w:p w14:paraId="46217FB7"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Mean</w:t>
            </w:r>
          </w:p>
        </w:tc>
        <w:tc>
          <w:tcPr>
            <w:tcW w:w="1458" w:type="dxa"/>
            <w:gridSpan w:val="2"/>
            <w:tcBorders>
              <w:top w:val="single" w:sz="4" w:space="0" w:color="000000"/>
              <w:bottom w:val="single" w:sz="4" w:space="0" w:color="000000"/>
            </w:tcBorders>
          </w:tcPr>
          <w:p w14:paraId="0E2D6AAC"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Skor</w:t>
            </w:r>
          </w:p>
        </w:tc>
        <w:tc>
          <w:tcPr>
            <w:tcW w:w="729" w:type="dxa"/>
            <w:vMerge w:val="restart"/>
            <w:tcBorders>
              <w:top w:val="single" w:sz="4" w:space="0" w:color="000000"/>
            </w:tcBorders>
          </w:tcPr>
          <w:p w14:paraId="7F61FE21"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SD</w:t>
            </w:r>
          </w:p>
        </w:tc>
        <w:tc>
          <w:tcPr>
            <w:tcW w:w="762" w:type="dxa"/>
            <w:vMerge w:val="restart"/>
            <w:tcBorders>
              <w:top w:val="single" w:sz="4" w:space="0" w:color="000000"/>
            </w:tcBorders>
          </w:tcPr>
          <w:p w14:paraId="6D5F3A49"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Mean</w:t>
            </w:r>
          </w:p>
        </w:tc>
        <w:tc>
          <w:tcPr>
            <w:tcW w:w="1458" w:type="dxa"/>
            <w:gridSpan w:val="2"/>
            <w:tcBorders>
              <w:top w:val="single" w:sz="4" w:space="0" w:color="000000"/>
              <w:bottom w:val="single" w:sz="4" w:space="0" w:color="000000"/>
            </w:tcBorders>
          </w:tcPr>
          <w:p w14:paraId="794BFDEC"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Skor</w:t>
            </w:r>
          </w:p>
        </w:tc>
        <w:tc>
          <w:tcPr>
            <w:tcW w:w="792" w:type="dxa"/>
            <w:vMerge w:val="restart"/>
            <w:tcBorders>
              <w:top w:val="single" w:sz="4" w:space="0" w:color="000000"/>
            </w:tcBorders>
          </w:tcPr>
          <w:p w14:paraId="73594D3A"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SD</w:t>
            </w:r>
          </w:p>
        </w:tc>
      </w:tr>
      <w:tr w:rsidR="00CD2AA6" w:rsidRPr="00022627" w14:paraId="547B3A16" w14:textId="77777777" w:rsidTr="005577DD">
        <w:trPr>
          <w:trHeight w:val="252"/>
          <w:jc w:val="center"/>
        </w:trPr>
        <w:tc>
          <w:tcPr>
            <w:tcW w:w="1628" w:type="dxa"/>
            <w:tcBorders>
              <w:bottom w:val="single" w:sz="4" w:space="0" w:color="000000"/>
            </w:tcBorders>
          </w:tcPr>
          <w:p w14:paraId="1C7A0E13" w14:textId="77777777" w:rsidR="00CD2AA6" w:rsidRPr="00022627" w:rsidRDefault="00CD2AA6" w:rsidP="005577DD">
            <w:pPr>
              <w:spacing w:line="240" w:lineRule="auto"/>
              <w:jc w:val="center"/>
              <w:rPr>
                <w:rFonts w:ascii="Times New Roman" w:eastAsia="Times New Roman" w:hAnsi="Times New Roman"/>
              </w:rPr>
            </w:pPr>
          </w:p>
        </w:tc>
        <w:tc>
          <w:tcPr>
            <w:tcW w:w="682" w:type="dxa"/>
            <w:tcBorders>
              <w:bottom w:val="single" w:sz="4" w:space="0" w:color="000000"/>
            </w:tcBorders>
          </w:tcPr>
          <w:p w14:paraId="117AB916" w14:textId="77777777" w:rsidR="00CD2AA6" w:rsidRPr="00022627" w:rsidRDefault="00CD2AA6" w:rsidP="005577DD">
            <w:pPr>
              <w:spacing w:line="240" w:lineRule="auto"/>
              <w:jc w:val="center"/>
              <w:rPr>
                <w:rFonts w:ascii="Times New Roman" w:eastAsia="Times New Roman" w:hAnsi="Times New Roman"/>
              </w:rPr>
            </w:pPr>
          </w:p>
        </w:tc>
        <w:tc>
          <w:tcPr>
            <w:tcW w:w="762" w:type="dxa"/>
            <w:vMerge/>
            <w:tcBorders>
              <w:top w:val="single" w:sz="4" w:space="0" w:color="000000"/>
            </w:tcBorders>
          </w:tcPr>
          <w:p w14:paraId="2C1B2DBA" w14:textId="77777777" w:rsidR="00CD2AA6" w:rsidRPr="00022627" w:rsidRDefault="00CD2AA6" w:rsidP="005577DD">
            <w:pPr>
              <w:pBdr>
                <w:top w:val="nil"/>
                <w:left w:val="nil"/>
                <w:bottom w:val="nil"/>
                <w:right w:val="nil"/>
                <w:between w:val="nil"/>
              </w:pBdr>
              <w:spacing w:line="240" w:lineRule="auto"/>
              <w:rPr>
                <w:rFonts w:ascii="Times New Roman" w:eastAsia="Times New Roman" w:hAnsi="Times New Roman"/>
              </w:rPr>
            </w:pPr>
          </w:p>
        </w:tc>
        <w:tc>
          <w:tcPr>
            <w:tcW w:w="724" w:type="dxa"/>
            <w:tcBorders>
              <w:top w:val="single" w:sz="4" w:space="0" w:color="000000"/>
              <w:bottom w:val="single" w:sz="4" w:space="0" w:color="000000"/>
            </w:tcBorders>
          </w:tcPr>
          <w:p w14:paraId="29B5FCE8"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Min</w:t>
            </w:r>
          </w:p>
        </w:tc>
        <w:tc>
          <w:tcPr>
            <w:tcW w:w="734" w:type="dxa"/>
            <w:tcBorders>
              <w:top w:val="single" w:sz="4" w:space="0" w:color="000000"/>
              <w:bottom w:val="single" w:sz="4" w:space="0" w:color="000000"/>
            </w:tcBorders>
          </w:tcPr>
          <w:p w14:paraId="45B41CEF"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Max</w:t>
            </w:r>
          </w:p>
        </w:tc>
        <w:tc>
          <w:tcPr>
            <w:tcW w:w="729" w:type="dxa"/>
            <w:vMerge/>
            <w:tcBorders>
              <w:top w:val="single" w:sz="4" w:space="0" w:color="000000"/>
            </w:tcBorders>
          </w:tcPr>
          <w:p w14:paraId="29C6CFB2" w14:textId="77777777" w:rsidR="00CD2AA6" w:rsidRPr="00022627" w:rsidRDefault="00CD2AA6" w:rsidP="005577DD">
            <w:pPr>
              <w:pBdr>
                <w:top w:val="nil"/>
                <w:left w:val="nil"/>
                <w:bottom w:val="nil"/>
                <w:right w:val="nil"/>
                <w:between w:val="nil"/>
              </w:pBdr>
              <w:spacing w:line="240" w:lineRule="auto"/>
              <w:rPr>
                <w:rFonts w:ascii="Times New Roman" w:eastAsia="Times New Roman" w:hAnsi="Times New Roman"/>
              </w:rPr>
            </w:pPr>
          </w:p>
        </w:tc>
        <w:tc>
          <w:tcPr>
            <w:tcW w:w="762" w:type="dxa"/>
            <w:vMerge/>
            <w:tcBorders>
              <w:top w:val="single" w:sz="4" w:space="0" w:color="000000"/>
            </w:tcBorders>
          </w:tcPr>
          <w:p w14:paraId="4B1AB575" w14:textId="77777777" w:rsidR="00CD2AA6" w:rsidRPr="00022627" w:rsidRDefault="00CD2AA6" w:rsidP="005577DD">
            <w:pPr>
              <w:pBdr>
                <w:top w:val="nil"/>
                <w:left w:val="nil"/>
                <w:bottom w:val="nil"/>
                <w:right w:val="nil"/>
                <w:between w:val="nil"/>
              </w:pBdr>
              <w:spacing w:line="240" w:lineRule="auto"/>
              <w:rPr>
                <w:rFonts w:ascii="Times New Roman" w:eastAsia="Times New Roman" w:hAnsi="Times New Roman"/>
              </w:rPr>
            </w:pPr>
          </w:p>
        </w:tc>
        <w:tc>
          <w:tcPr>
            <w:tcW w:w="724" w:type="dxa"/>
            <w:tcBorders>
              <w:top w:val="single" w:sz="4" w:space="0" w:color="000000"/>
              <w:bottom w:val="single" w:sz="4" w:space="0" w:color="000000"/>
            </w:tcBorders>
          </w:tcPr>
          <w:p w14:paraId="5AB02284"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Min</w:t>
            </w:r>
          </w:p>
        </w:tc>
        <w:tc>
          <w:tcPr>
            <w:tcW w:w="734" w:type="dxa"/>
            <w:tcBorders>
              <w:top w:val="single" w:sz="4" w:space="0" w:color="000000"/>
              <w:bottom w:val="single" w:sz="4" w:space="0" w:color="000000"/>
            </w:tcBorders>
          </w:tcPr>
          <w:p w14:paraId="32291A10"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Max</w:t>
            </w:r>
          </w:p>
        </w:tc>
        <w:tc>
          <w:tcPr>
            <w:tcW w:w="792" w:type="dxa"/>
            <w:vMerge/>
            <w:tcBorders>
              <w:top w:val="single" w:sz="4" w:space="0" w:color="000000"/>
            </w:tcBorders>
          </w:tcPr>
          <w:p w14:paraId="6DD9B82B" w14:textId="77777777" w:rsidR="00CD2AA6" w:rsidRPr="00022627" w:rsidRDefault="00CD2AA6" w:rsidP="005577DD">
            <w:pPr>
              <w:pBdr>
                <w:top w:val="nil"/>
                <w:left w:val="nil"/>
                <w:bottom w:val="nil"/>
                <w:right w:val="nil"/>
                <w:between w:val="nil"/>
              </w:pBdr>
              <w:spacing w:line="240" w:lineRule="auto"/>
              <w:rPr>
                <w:rFonts w:ascii="Times New Roman" w:eastAsia="Times New Roman" w:hAnsi="Times New Roman"/>
              </w:rPr>
            </w:pPr>
          </w:p>
        </w:tc>
      </w:tr>
      <w:tr w:rsidR="00CD2AA6" w:rsidRPr="00022627" w14:paraId="4AFDB82C" w14:textId="77777777" w:rsidTr="005577DD">
        <w:trPr>
          <w:trHeight w:val="252"/>
          <w:jc w:val="center"/>
        </w:trPr>
        <w:tc>
          <w:tcPr>
            <w:tcW w:w="1628" w:type="dxa"/>
            <w:tcBorders>
              <w:top w:val="single" w:sz="4" w:space="0" w:color="000000"/>
              <w:bottom w:val="nil"/>
            </w:tcBorders>
          </w:tcPr>
          <w:p w14:paraId="1670508F" w14:textId="77777777" w:rsidR="00CD2AA6" w:rsidRPr="00022627" w:rsidRDefault="00CD2AA6" w:rsidP="005577DD">
            <w:pPr>
              <w:spacing w:line="240" w:lineRule="auto"/>
              <w:jc w:val="center"/>
              <w:rPr>
                <w:rFonts w:ascii="Times New Roman" w:eastAsia="Times New Roman" w:hAnsi="Times New Roman"/>
                <w:iCs/>
              </w:rPr>
            </w:pPr>
            <w:r w:rsidRPr="00022627">
              <w:rPr>
                <w:rFonts w:ascii="Times New Roman" w:eastAsia="Times New Roman" w:hAnsi="Times New Roman"/>
                <w:iCs/>
              </w:rPr>
              <w:t xml:space="preserve">Adaptabilitas Karier </w:t>
            </w:r>
          </w:p>
        </w:tc>
        <w:tc>
          <w:tcPr>
            <w:tcW w:w="682" w:type="dxa"/>
            <w:tcBorders>
              <w:top w:val="single" w:sz="4" w:space="0" w:color="000000"/>
              <w:bottom w:val="nil"/>
            </w:tcBorders>
          </w:tcPr>
          <w:p w14:paraId="6DCF4D5F"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123</w:t>
            </w:r>
          </w:p>
        </w:tc>
        <w:tc>
          <w:tcPr>
            <w:tcW w:w="762" w:type="dxa"/>
            <w:tcBorders>
              <w:top w:val="single" w:sz="4" w:space="0" w:color="000000"/>
              <w:bottom w:val="nil"/>
            </w:tcBorders>
          </w:tcPr>
          <w:p w14:paraId="44D82408"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75</w:t>
            </w:r>
          </w:p>
        </w:tc>
        <w:tc>
          <w:tcPr>
            <w:tcW w:w="724" w:type="dxa"/>
            <w:tcBorders>
              <w:top w:val="single" w:sz="4" w:space="0" w:color="000000"/>
              <w:bottom w:val="nil"/>
            </w:tcBorders>
          </w:tcPr>
          <w:p w14:paraId="32EB1DC0"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30</w:t>
            </w:r>
          </w:p>
        </w:tc>
        <w:tc>
          <w:tcPr>
            <w:tcW w:w="734" w:type="dxa"/>
            <w:tcBorders>
              <w:top w:val="single" w:sz="4" w:space="0" w:color="000000"/>
              <w:bottom w:val="nil"/>
            </w:tcBorders>
          </w:tcPr>
          <w:p w14:paraId="00E1163C"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120</w:t>
            </w:r>
          </w:p>
        </w:tc>
        <w:tc>
          <w:tcPr>
            <w:tcW w:w="729" w:type="dxa"/>
            <w:tcBorders>
              <w:top w:val="single" w:sz="4" w:space="0" w:color="000000"/>
              <w:bottom w:val="nil"/>
            </w:tcBorders>
          </w:tcPr>
          <w:p w14:paraId="561EBA36"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15</w:t>
            </w:r>
          </w:p>
        </w:tc>
        <w:tc>
          <w:tcPr>
            <w:tcW w:w="762" w:type="dxa"/>
            <w:tcBorders>
              <w:top w:val="single" w:sz="4" w:space="0" w:color="000000"/>
              <w:bottom w:val="nil"/>
            </w:tcBorders>
          </w:tcPr>
          <w:p w14:paraId="73DA8F38"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78,24</w:t>
            </w:r>
          </w:p>
        </w:tc>
        <w:tc>
          <w:tcPr>
            <w:tcW w:w="724" w:type="dxa"/>
            <w:tcBorders>
              <w:top w:val="single" w:sz="4" w:space="0" w:color="000000"/>
              <w:bottom w:val="nil"/>
            </w:tcBorders>
          </w:tcPr>
          <w:p w14:paraId="22B54856"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42</w:t>
            </w:r>
          </w:p>
        </w:tc>
        <w:tc>
          <w:tcPr>
            <w:tcW w:w="734" w:type="dxa"/>
            <w:tcBorders>
              <w:top w:val="single" w:sz="4" w:space="0" w:color="000000"/>
              <w:bottom w:val="nil"/>
            </w:tcBorders>
          </w:tcPr>
          <w:p w14:paraId="1FA4E1C9"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114</w:t>
            </w:r>
          </w:p>
        </w:tc>
        <w:tc>
          <w:tcPr>
            <w:tcW w:w="792" w:type="dxa"/>
            <w:tcBorders>
              <w:top w:val="single" w:sz="4" w:space="0" w:color="000000"/>
              <w:bottom w:val="nil"/>
            </w:tcBorders>
          </w:tcPr>
          <w:p w14:paraId="1376ADFE"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18,94</w:t>
            </w:r>
          </w:p>
        </w:tc>
      </w:tr>
      <w:tr w:rsidR="00CD2AA6" w:rsidRPr="00022627" w14:paraId="150ADC9E" w14:textId="77777777" w:rsidTr="005577DD">
        <w:trPr>
          <w:trHeight w:val="252"/>
          <w:jc w:val="center"/>
        </w:trPr>
        <w:tc>
          <w:tcPr>
            <w:tcW w:w="1628" w:type="dxa"/>
            <w:tcBorders>
              <w:top w:val="nil"/>
            </w:tcBorders>
          </w:tcPr>
          <w:p w14:paraId="028F5418" w14:textId="77777777" w:rsidR="00CD2AA6" w:rsidRPr="00022627" w:rsidRDefault="00CD2AA6" w:rsidP="005577DD">
            <w:pPr>
              <w:spacing w:line="240" w:lineRule="auto"/>
              <w:jc w:val="center"/>
              <w:rPr>
                <w:rFonts w:ascii="Times New Roman" w:eastAsia="Times New Roman" w:hAnsi="Times New Roman"/>
                <w:iCs/>
              </w:rPr>
            </w:pPr>
            <w:r w:rsidRPr="00022627">
              <w:rPr>
                <w:rFonts w:ascii="Times New Roman" w:eastAsia="Times New Roman" w:hAnsi="Times New Roman"/>
                <w:iCs/>
              </w:rPr>
              <w:t>Dukungan Keluarga</w:t>
            </w:r>
          </w:p>
        </w:tc>
        <w:tc>
          <w:tcPr>
            <w:tcW w:w="682" w:type="dxa"/>
            <w:tcBorders>
              <w:top w:val="nil"/>
            </w:tcBorders>
          </w:tcPr>
          <w:p w14:paraId="4F99C39B"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123</w:t>
            </w:r>
          </w:p>
        </w:tc>
        <w:tc>
          <w:tcPr>
            <w:tcW w:w="762" w:type="dxa"/>
            <w:tcBorders>
              <w:top w:val="nil"/>
            </w:tcBorders>
          </w:tcPr>
          <w:p w14:paraId="58F1F590"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75</w:t>
            </w:r>
          </w:p>
        </w:tc>
        <w:tc>
          <w:tcPr>
            <w:tcW w:w="724" w:type="dxa"/>
            <w:tcBorders>
              <w:top w:val="nil"/>
            </w:tcBorders>
          </w:tcPr>
          <w:p w14:paraId="55668781"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30</w:t>
            </w:r>
          </w:p>
        </w:tc>
        <w:tc>
          <w:tcPr>
            <w:tcW w:w="734" w:type="dxa"/>
            <w:tcBorders>
              <w:top w:val="nil"/>
            </w:tcBorders>
          </w:tcPr>
          <w:p w14:paraId="596932CF"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120</w:t>
            </w:r>
          </w:p>
        </w:tc>
        <w:tc>
          <w:tcPr>
            <w:tcW w:w="729" w:type="dxa"/>
            <w:tcBorders>
              <w:top w:val="nil"/>
            </w:tcBorders>
          </w:tcPr>
          <w:p w14:paraId="33CF0BF6"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15</w:t>
            </w:r>
          </w:p>
        </w:tc>
        <w:tc>
          <w:tcPr>
            <w:tcW w:w="762" w:type="dxa"/>
            <w:tcBorders>
              <w:top w:val="nil"/>
            </w:tcBorders>
          </w:tcPr>
          <w:p w14:paraId="290AB143"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74,3</w:t>
            </w:r>
          </w:p>
        </w:tc>
        <w:tc>
          <w:tcPr>
            <w:tcW w:w="724" w:type="dxa"/>
            <w:tcBorders>
              <w:top w:val="nil"/>
            </w:tcBorders>
          </w:tcPr>
          <w:p w14:paraId="1A3F2977"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30</w:t>
            </w:r>
          </w:p>
        </w:tc>
        <w:tc>
          <w:tcPr>
            <w:tcW w:w="734" w:type="dxa"/>
            <w:tcBorders>
              <w:top w:val="nil"/>
            </w:tcBorders>
          </w:tcPr>
          <w:p w14:paraId="042670B5"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116</w:t>
            </w:r>
          </w:p>
        </w:tc>
        <w:tc>
          <w:tcPr>
            <w:tcW w:w="792" w:type="dxa"/>
            <w:tcBorders>
              <w:top w:val="nil"/>
            </w:tcBorders>
          </w:tcPr>
          <w:p w14:paraId="51BE8541" w14:textId="77777777" w:rsidR="00CD2AA6" w:rsidRPr="00022627" w:rsidRDefault="00CD2AA6" w:rsidP="005577DD">
            <w:pPr>
              <w:spacing w:line="240" w:lineRule="auto"/>
              <w:jc w:val="center"/>
              <w:rPr>
                <w:rFonts w:ascii="Times New Roman" w:eastAsia="Times New Roman" w:hAnsi="Times New Roman"/>
              </w:rPr>
            </w:pPr>
            <w:r w:rsidRPr="00022627">
              <w:rPr>
                <w:rFonts w:ascii="Times New Roman" w:eastAsia="Times New Roman" w:hAnsi="Times New Roman"/>
              </w:rPr>
              <w:t>20,3</w:t>
            </w:r>
          </w:p>
        </w:tc>
      </w:tr>
    </w:tbl>
    <w:p w14:paraId="5810E8AA" w14:textId="77777777" w:rsidR="00AB2E19" w:rsidRDefault="00AB2E19" w:rsidP="00CD2AA6">
      <w:pPr>
        <w:spacing w:after="0" w:line="240" w:lineRule="auto"/>
        <w:rPr>
          <w:rFonts w:ascii="Times New Roman" w:eastAsia="Times New Roman" w:hAnsi="Times New Roman"/>
          <w:b/>
        </w:rPr>
      </w:pPr>
    </w:p>
    <w:p w14:paraId="5CBE503F" w14:textId="77777777" w:rsidR="00CD2AA6" w:rsidRPr="00022627" w:rsidRDefault="00CD2AA6" w:rsidP="00CD2AA6">
      <w:pPr>
        <w:spacing w:after="0" w:line="240" w:lineRule="auto"/>
        <w:rPr>
          <w:rFonts w:ascii="Times New Roman" w:eastAsia="Times New Roman" w:hAnsi="Times New Roman"/>
          <w:b/>
        </w:rPr>
      </w:pPr>
      <w:proofErr w:type="gramStart"/>
      <w:r w:rsidRPr="00022627">
        <w:rPr>
          <w:rFonts w:ascii="Times New Roman" w:eastAsia="Times New Roman" w:hAnsi="Times New Roman"/>
          <w:b/>
        </w:rPr>
        <w:t>Keterangan :</w:t>
      </w:r>
      <w:proofErr w:type="gramEnd"/>
    </w:p>
    <w:p w14:paraId="0C19593B" w14:textId="77777777" w:rsidR="00CD2AA6" w:rsidRPr="00022627" w:rsidRDefault="00CD2AA6" w:rsidP="00CD2AA6">
      <w:pPr>
        <w:spacing w:after="0" w:line="240" w:lineRule="auto"/>
        <w:rPr>
          <w:rFonts w:ascii="Times New Roman" w:eastAsia="Times New Roman" w:hAnsi="Times New Roman"/>
        </w:rPr>
      </w:pPr>
      <w:proofErr w:type="gramStart"/>
      <w:r w:rsidRPr="00022627">
        <w:rPr>
          <w:rFonts w:ascii="Times New Roman" w:eastAsia="Times New Roman" w:hAnsi="Times New Roman"/>
        </w:rPr>
        <w:t>N :</w:t>
      </w:r>
      <w:proofErr w:type="gramEnd"/>
      <w:r w:rsidRPr="00022627">
        <w:rPr>
          <w:rFonts w:ascii="Times New Roman" w:eastAsia="Times New Roman" w:hAnsi="Times New Roman"/>
        </w:rPr>
        <w:t xml:space="preserve"> Jumlah Subjek</w:t>
      </w:r>
    </w:p>
    <w:p w14:paraId="4380E5D4" w14:textId="77777777" w:rsidR="00CD2AA6" w:rsidRPr="00022627" w:rsidRDefault="00CD2AA6" w:rsidP="00CD2AA6">
      <w:pPr>
        <w:spacing w:after="0" w:line="240" w:lineRule="auto"/>
        <w:rPr>
          <w:rFonts w:ascii="Times New Roman" w:eastAsia="Times New Roman" w:hAnsi="Times New Roman"/>
        </w:rPr>
      </w:pPr>
      <w:proofErr w:type="gramStart"/>
      <w:r w:rsidRPr="00022627">
        <w:rPr>
          <w:rFonts w:ascii="Times New Roman" w:eastAsia="Times New Roman" w:hAnsi="Times New Roman"/>
        </w:rPr>
        <w:t>Min :</w:t>
      </w:r>
      <w:proofErr w:type="gramEnd"/>
      <w:r w:rsidRPr="00022627">
        <w:rPr>
          <w:rFonts w:ascii="Times New Roman" w:eastAsia="Times New Roman" w:hAnsi="Times New Roman"/>
        </w:rPr>
        <w:t xml:space="preserve"> Skor Minimal</w:t>
      </w:r>
    </w:p>
    <w:p w14:paraId="42FDD51A" w14:textId="77777777" w:rsidR="00CD2AA6" w:rsidRPr="00022627" w:rsidRDefault="00CD2AA6" w:rsidP="00CD2AA6">
      <w:pPr>
        <w:spacing w:after="0" w:line="240" w:lineRule="auto"/>
        <w:rPr>
          <w:rFonts w:ascii="Times New Roman" w:eastAsia="Times New Roman" w:hAnsi="Times New Roman"/>
        </w:rPr>
      </w:pPr>
      <w:proofErr w:type="gramStart"/>
      <w:r w:rsidRPr="00022627">
        <w:rPr>
          <w:rFonts w:ascii="Times New Roman" w:eastAsia="Times New Roman" w:hAnsi="Times New Roman"/>
        </w:rPr>
        <w:t>Max :</w:t>
      </w:r>
      <w:proofErr w:type="gramEnd"/>
      <w:r w:rsidRPr="00022627">
        <w:rPr>
          <w:rFonts w:ascii="Times New Roman" w:eastAsia="Times New Roman" w:hAnsi="Times New Roman"/>
        </w:rPr>
        <w:t xml:space="preserve"> Skor Maksimal</w:t>
      </w:r>
    </w:p>
    <w:p w14:paraId="1EE50D2E" w14:textId="77777777" w:rsidR="00CD2AA6" w:rsidRPr="00022627" w:rsidRDefault="00CD2AA6" w:rsidP="00CD2AA6">
      <w:pPr>
        <w:spacing w:after="0" w:line="240" w:lineRule="auto"/>
        <w:rPr>
          <w:rFonts w:ascii="Times New Roman" w:eastAsia="Times New Roman" w:hAnsi="Times New Roman"/>
        </w:rPr>
      </w:pPr>
      <w:proofErr w:type="gramStart"/>
      <w:r w:rsidRPr="00022627">
        <w:rPr>
          <w:rFonts w:ascii="Times New Roman" w:eastAsia="Times New Roman" w:hAnsi="Times New Roman"/>
        </w:rPr>
        <w:t>Mean :</w:t>
      </w:r>
      <w:proofErr w:type="gramEnd"/>
      <w:r w:rsidRPr="00022627">
        <w:rPr>
          <w:rFonts w:ascii="Times New Roman" w:eastAsia="Times New Roman" w:hAnsi="Times New Roman"/>
        </w:rPr>
        <w:t xml:space="preserve"> Rerata</w:t>
      </w:r>
    </w:p>
    <w:p w14:paraId="5437632B" w14:textId="77777777" w:rsidR="00CD2AA6" w:rsidRDefault="00CD2AA6" w:rsidP="00CD2AA6">
      <w:pPr>
        <w:spacing w:after="0" w:line="240" w:lineRule="auto"/>
        <w:rPr>
          <w:rFonts w:ascii="Times New Roman" w:eastAsia="Times New Roman" w:hAnsi="Times New Roman"/>
        </w:rPr>
      </w:pPr>
      <w:proofErr w:type="gramStart"/>
      <w:r w:rsidRPr="00022627">
        <w:rPr>
          <w:rFonts w:ascii="Times New Roman" w:eastAsia="Times New Roman" w:hAnsi="Times New Roman"/>
        </w:rPr>
        <w:t>SD :</w:t>
      </w:r>
      <w:proofErr w:type="gramEnd"/>
      <w:r w:rsidRPr="00022627">
        <w:rPr>
          <w:rFonts w:ascii="Times New Roman" w:eastAsia="Times New Roman" w:hAnsi="Times New Roman"/>
        </w:rPr>
        <w:t xml:space="preserve"> Standar Deviasi</w:t>
      </w:r>
    </w:p>
    <w:p w14:paraId="6BE45112" w14:textId="77777777" w:rsidR="00CD2AA6" w:rsidRPr="00022627" w:rsidRDefault="00CD2AA6" w:rsidP="00CD2AA6">
      <w:pPr>
        <w:spacing w:after="0" w:line="240" w:lineRule="auto"/>
        <w:rPr>
          <w:rFonts w:ascii="Times New Roman" w:eastAsia="Times New Roman" w:hAnsi="Times New Roman"/>
        </w:rPr>
      </w:pPr>
    </w:p>
    <w:p w14:paraId="31070152" w14:textId="77777777" w:rsidR="00CD2AA6" w:rsidRPr="00022627" w:rsidRDefault="00CD2AA6" w:rsidP="00CD2AA6">
      <w:pPr>
        <w:spacing w:after="0" w:line="360" w:lineRule="auto"/>
        <w:ind w:firstLine="720"/>
        <w:jc w:val="both"/>
        <w:rPr>
          <w:rFonts w:ascii="Times New Roman" w:eastAsia="Times New Roman" w:hAnsi="Times New Roman"/>
        </w:rPr>
      </w:pPr>
      <w:r w:rsidRPr="00022627">
        <w:rPr>
          <w:rFonts w:ascii="Times New Roman" w:eastAsia="Times New Roman" w:hAnsi="Times New Roman"/>
        </w:rPr>
        <w:t xml:space="preserve">Berdasarkan hasil kategorisasi data </w:t>
      </w:r>
      <w:r w:rsidRPr="00022627">
        <w:rPr>
          <w:rFonts w:ascii="Times New Roman" w:eastAsia="Times New Roman" w:hAnsi="Times New Roman"/>
          <w:iCs/>
        </w:rPr>
        <w:t>adaptabilitas karier</w:t>
      </w:r>
      <w:r w:rsidRPr="00022627">
        <w:rPr>
          <w:rFonts w:ascii="Times New Roman" w:eastAsia="Times New Roman" w:hAnsi="Times New Roman"/>
        </w:rPr>
        <w:t>, diketahui bahwa dari 123 subjek penelitian, terdapat 23 orang (18,7%) yang memiliki adaptabilitas karier pada kategori tinggi, terdapat 79 orang (64,1%) yang memiliki adaptabilitas karier pada kategori sedang dan sisanya 21 orang (17,1%) memiliki Adaptabilitas Karier pada kategori rendah. Hal ini menunjukkan bahwa mayoritas subjek dalam penelitian ini memiliki Adaptabilitas Karier dengan kategori sedang.</w:t>
      </w:r>
    </w:p>
    <w:p w14:paraId="74CA8246" w14:textId="77777777" w:rsidR="00CD2AA6" w:rsidRDefault="00CD2AA6" w:rsidP="00CD2AA6">
      <w:pPr>
        <w:spacing w:after="0" w:line="360" w:lineRule="auto"/>
        <w:ind w:firstLine="720"/>
        <w:jc w:val="both"/>
        <w:rPr>
          <w:rFonts w:ascii="Times New Roman" w:eastAsia="Times New Roman" w:hAnsi="Times New Roman"/>
        </w:rPr>
      </w:pPr>
      <w:r w:rsidRPr="00022627">
        <w:rPr>
          <w:rFonts w:ascii="Times New Roman" w:eastAsia="Times New Roman" w:hAnsi="Times New Roman"/>
        </w:rPr>
        <w:t xml:space="preserve">Berdasarkan hasil kategorisasi data </w:t>
      </w:r>
      <w:r w:rsidRPr="00022627">
        <w:rPr>
          <w:rFonts w:ascii="Times New Roman" w:eastAsia="Times New Roman" w:hAnsi="Times New Roman"/>
          <w:iCs/>
        </w:rPr>
        <w:t>adaptabilitas karier</w:t>
      </w:r>
      <w:r w:rsidRPr="00022627">
        <w:rPr>
          <w:rFonts w:ascii="Times New Roman" w:eastAsia="Times New Roman" w:hAnsi="Times New Roman"/>
        </w:rPr>
        <w:t>, diketahui bahwa dari 123 subjek penelitian, terdapat 23 orang (18,7%) yang memiliki adaptabilitas karier pada kategori tinggi, terdapat 79 orang (64,1%) yang memiliki adaptabilitas karier pada kategori sedang dan sisanya 21 orang (17,1%) memiliki Adaptabilitas Karier pada kategori rendah. Hal ini menunjukkan bahwa mayoritas subjek dalam penelitian ini memiliki Adaptabilitas Karier dengan kategori sedang.</w:t>
      </w:r>
    </w:p>
    <w:p w14:paraId="2727DAD5" w14:textId="77777777" w:rsidR="000C3BBE" w:rsidRDefault="000C3BBE" w:rsidP="00CD2AA6">
      <w:pPr>
        <w:spacing w:after="0" w:line="360" w:lineRule="auto"/>
        <w:ind w:firstLine="720"/>
        <w:jc w:val="both"/>
        <w:rPr>
          <w:rFonts w:ascii="Times New Roman" w:hAnsi="Times New Roman"/>
        </w:rPr>
        <w:sectPr w:rsidR="000C3BBE" w:rsidSect="00AB2E19">
          <w:footerReference w:type="default" r:id="rId22"/>
          <w:pgSz w:w="11907" w:h="16839"/>
          <w:pgMar w:top="1701" w:right="1701" w:bottom="1701" w:left="1701" w:header="709" w:footer="709" w:gutter="0"/>
          <w:pgNumType w:start="5"/>
          <w:cols w:space="720"/>
          <w:docGrid w:linePitch="299"/>
        </w:sectPr>
      </w:pPr>
    </w:p>
    <w:p w14:paraId="17F4AF51" w14:textId="1D96397B" w:rsidR="00CD2AA6" w:rsidRPr="00B37F03" w:rsidRDefault="00CD2AA6" w:rsidP="00CD2AA6">
      <w:pPr>
        <w:spacing w:after="0" w:line="360" w:lineRule="auto"/>
        <w:ind w:firstLine="720"/>
        <w:jc w:val="both"/>
        <w:rPr>
          <w:rFonts w:ascii="Times New Roman" w:eastAsia="Times New Roman" w:hAnsi="Times New Roman"/>
        </w:rPr>
      </w:pPr>
      <w:r w:rsidRPr="00022627">
        <w:rPr>
          <w:rFonts w:ascii="Times New Roman" w:hAnsi="Times New Roman"/>
        </w:rPr>
        <w:lastRenderedPageBreak/>
        <w:t xml:space="preserve">Setelah dilakukan uji normalitas dan linieritas sehingga semua prasyarat terpenuhi, tahap selanjutnya yaitu melakukan uji hipotesis dengan menggunakan teknik korelasi </w:t>
      </w:r>
      <w:r w:rsidRPr="00022627">
        <w:rPr>
          <w:rFonts w:ascii="Times New Roman" w:hAnsi="Times New Roman"/>
          <w:i/>
        </w:rPr>
        <w:t>product moment</w:t>
      </w:r>
      <w:r w:rsidRPr="00022627">
        <w:rPr>
          <w:rFonts w:ascii="Times New Roman" w:hAnsi="Times New Roman"/>
        </w:rPr>
        <w:t xml:space="preserve"> (</w:t>
      </w:r>
      <w:proofErr w:type="gramStart"/>
      <w:r w:rsidRPr="00022627">
        <w:rPr>
          <w:rFonts w:ascii="Times New Roman" w:hAnsi="Times New Roman"/>
          <w:i/>
        </w:rPr>
        <w:t>pearson</w:t>
      </w:r>
      <w:proofErr w:type="gramEnd"/>
      <w:r w:rsidRPr="00022627">
        <w:rPr>
          <w:rFonts w:ascii="Times New Roman" w:hAnsi="Times New Roman"/>
          <w:i/>
        </w:rPr>
        <w:t xml:space="preserve"> correlation</w:t>
      </w:r>
      <w:r w:rsidRPr="00022627">
        <w:rPr>
          <w:rFonts w:ascii="Times New Roman" w:hAnsi="Times New Roman"/>
        </w:rPr>
        <w:t xml:space="preserve">) yang dikembangkan oleh Karl Pearson (Sugiyono, 2016). Menurut Hadi (2015) Teknik korelasi </w:t>
      </w:r>
      <w:r w:rsidRPr="00022627">
        <w:rPr>
          <w:rFonts w:ascii="Times New Roman" w:hAnsi="Times New Roman"/>
          <w:i/>
        </w:rPr>
        <w:t>product moment</w:t>
      </w:r>
      <w:r w:rsidRPr="00022627">
        <w:rPr>
          <w:rFonts w:ascii="Times New Roman" w:hAnsi="Times New Roman"/>
        </w:rPr>
        <w:t xml:space="preserve"> (</w:t>
      </w:r>
      <w:r w:rsidRPr="00022627">
        <w:rPr>
          <w:rFonts w:ascii="Times New Roman" w:hAnsi="Times New Roman"/>
          <w:i/>
        </w:rPr>
        <w:t>pearson correlation</w:t>
      </w:r>
      <w:r w:rsidRPr="00022627">
        <w:rPr>
          <w:rFonts w:ascii="Times New Roman" w:hAnsi="Times New Roman"/>
        </w:rPr>
        <w:t>) digunakan untuk menentukan hubungan antara dua variabel yang diteliti yaitu variabel bebas dan variabel terikat. Pedoman untuk uji korelasi adalah apabila p &lt; 0,050 berarti terdapat korelasi antara variabel dan apabila p ≥ 0,050 berarti tidak ada korelasi antara kedua variabel.</w:t>
      </w:r>
    </w:p>
    <w:p w14:paraId="7A0ED550" w14:textId="77777777" w:rsidR="00CD2AA6" w:rsidRPr="00022627" w:rsidRDefault="00CD2AA6" w:rsidP="00CD2AA6">
      <w:pPr>
        <w:spacing w:after="0" w:line="360" w:lineRule="auto"/>
        <w:ind w:firstLine="567"/>
        <w:jc w:val="both"/>
        <w:rPr>
          <w:rFonts w:ascii="Times New Roman" w:eastAsia="Times New Roman" w:hAnsi="Times New Roman"/>
        </w:rPr>
      </w:pPr>
      <w:r w:rsidRPr="00022627">
        <w:rPr>
          <w:rFonts w:ascii="Times New Roman" w:eastAsia="Times New Roman" w:hAnsi="Times New Roman"/>
        </w:rPr>
        <w:t xml:space="preserve">Dari hasil analisis </w:t>
      </w:r>
      <w:r w:rsidRPr="00022627">
        <w:rPr>
          <w:rFonts w:ascii="Times New Roman" w:eastAsia="Times New Roman" w:hAnsi="Times New Roman"/>
          <w:i/>
        </w:rPr>
        <w:t>product moment</w:t>
      </w:r>
      <w:r w:rsidRPr="00022627">
        <w:rPr>
          <w:rFonts w:ascii="Times New Roman" w:eastAsia="Times New Roman" w:hAnsi="Times New Roman"/>
        </w:rPr>
        <w:t xml:space="preserve"> (</w:t>
      </w:r>
      <w:r w:rsidRPr="00022627">
        <w:rPr>
          <w:rFonts w:ascii="Times New Roman" w:eastAsia="Times New Roman" w:hAnsi="Times New Roman"/>
          <w:i/>
        </w:rPr>
        <w:t>pearson correlation</w:t>
      </w:r>
      <w:r w:rsidRPr="00022627">
        <w:rPr>
          <w:rFonts w:ascii="Times New Roman" w:eastAsia="Times New Roman" w:hAnsi="Times New Roman"/>
        </w:rPr>
        <w:t xml:space="preserve">) pada variabel </w:t>
      </w:r>
      <w:r w:rsidRPr="00022627">
        <w:rPr>
          <w:rFonts w:ascii="Times New Roman" w:eastAsia="Times New Roman" w:hAnsi="Times New Roman"/>
          <w:iCs/>
        </w:rPr>
        <w:t xml:space="preserve">dukungan keluarga </w:t>
      </w:r>
      <w:r w:rsidRPr="00022627">
        <w:rPr>
          <w:rFonts w:ascii="Times New Roman" w:eastAsia="Times New Roman" w:hAnsi="Times New Roman"/>
        </w:rPr>
        <w:t>dengan</w:t>
      </w:r>
      <w:r w:rsidRPr="00022627">
        <w:rPr>
          <w:rFonts w:ascii="Times New Roman" w:eastAsia="Times New Roman" w:hAnsi="Times New Roman"/>
          <w:i/>
        </w:rPr>
        <w:t xml:space="preserve"> </w:t>
      </w:r>
      <w:r w:rsidRPr="00022627">
        <w:rPr>
          <w:rFonts w:ascii="Times New Roman" w:eastAsia="Times New Roman" w:hAnsi="Times New Roman"/>
          <w:iCs/>
        </w:rPr>
        <w:t>adaptabilitas karier</w:t>
      </w:r>
      <w:r w:rsidRPr="00022627">
        <w:rPr>
          <w:rFonts w:ascii="Times New Roman" w:eastAsia="Times New Roman" w:hAnsi="Times New Roman"/>
        </w:rPr>
        <w:t xml:space="preserve"> diperoleh nilai koefisien korelasi (r</w:t>
      </w:r>
      <w:r w:rsidRPr="00022627">
        <w:rPr>
          <w:rFonts w:ascii="Times New Roman" w:eastAsia="Times New Roman" w:hAnsi="Times New Roman"/>
          <w:vertAlign w:val="subscript"/>
        </w:rPr>
        <w:t>xy</w:t>
      </w:r>
      <w:r w:rsidRPr="00022627">
        <w:rPr>
          <w:rFonts w:ascii="Times New Roman" w:eastAsia="Times New Roman" w:hAnsi="Times New Roman"/>
        </w:rPr>
        <w:t>) = 0,725 dengan p = 0,000 (p &lt; 0,050) yang menunjukkan bahwa ada korelasi yang positif antara</w:t>
      </w:r>
      <w:r w:rsidRPr="00022627">
        <w:rPr>
          <w:rFonts w:ascii="Times New Roman" w:eastAsia="Times New Roman" w:hAnsi="Times New Roman"/>
          <w:i/>
        </w:rPr>
        <w:t xml:space="preserve"> </w:t>
      </w:r>
      <w:r w:rsidRPr="00022627">
        <w:rPr>
          <w:rFonts w:ascii="Times New Roman" w:eastAsia="Times New Roman" w:hAnsi="Times New Roman"/>
          <w:iCs/>
        </w:rPr>
        <w:t xml:space="preserve">dukungan keluarga </w:t>
      </w:r>
      <w:r w:rsidRPr="00022627">
        <w:rPr>
          <w:rFonts w:ascii="Times New Roman" w:eastAsia="Times New Roman" w:hAnsi="Times New Roman"/>
        </w:rPr>
        <w:t>dengan</w:t>
      </w:r>
      <w:r w:rsidRPr="00022627">
        <w:rPr>
          <w:rFonts w:ascii="Times New Roman" w:eastAsia="Times New Roman" w:hAnsi="Times New Roman"/>
          <w:i/>
        </w:rPr>
        <w:t xml:space="preserve"> </w:t>
      </w:r>
      <w:r w:rsidRPr="00022627">
        <w:rPr>
          <w:rFonts w:ascii="Times New Roman" w:eastAsia="Times New Roman" w:hAnsi="Times New Roman"/>
          <w:iCs/>
        </w:rPr>
        <w:t>adaptabilitas karier</w:t>
      </w:r>
      <w:r w:rsidRPr="00022627">
        <w:rPr>
          <w:rFonts w:ascii="Times New Roman" w:eastAsia="Times New Roman" w:hAnsi="Times New Roman"/>
          <w:i/>
        </w:rPr>
        <w:t xml:space="preserve">. </w:t>
      </w:r>
      <w:r w:rsidRPr="00022627">
        <w:rPr>
          <w:rFonts w:ascii="Times New Roman" w:eastAsia="Times New Roman" w:hAnsi="Times New Roman"/>
        </w:rPr>
        <w:t xml:space="preserve">Hal tersebut membuktikan bahwa hipotesis yang telah diajukan dalam penelitian ini diterima, yaitu ada hubungan yang positif antara </w:t>
      </w:r>
      <w:r w:rsidRPr="00022627">
        <w:rPr>
          <w:rFonts w:ascii="Times New Roman" w:eastAsia="Times New Roman" w:hAnsi="Times New Roman"/>
          <w:iCs/>
        </w:rPr>
        <w:t xml:space="preserve">dukungan keluarga </w:t>
      </w:r>
      <w:r w:rsidRPr="00022627">
        <w:rPr>
          <w:rFonts w:ascii="Times New Roman" w:eastAsia="Times New Roman" w:hAnsi="Times New Roman"/>
        </w:rPr>
        <w:t>dengan</w:t>
      </w:r>
      <w:r w:rsidRPr="00022627">
        <w:rPr>
          <w:rFonts w:ascii="Times New Roman" w:eastAsia="Times New Roman" w:hAnsi="Times New Roman"/>
          <w:i/>
        </w:rPr>
        <w:t xml:space="preserve"> </w:t>
      </w:r>
      <w:r w:rsidRPr="00022627">
        <w:rPr>
          <w:rFonts w:ascii="Times New Roman" w:eastAsia="Times New Roman" w:hAnsi="Times New Roman"/>
          <w:iCs/>
        </w:rPr>
        <w:t>adaptabilitas karier</w:t>
      </w:r>
      <w:r w:rsidRPr="00022627">
        <w:rPr>
          <w:rFonts w:ascii="Times New Roman" w:eastAsia="Times New Roman" w:hAnsi="Times New Roman"/>
        </w:rPr>
        <w:t xml:space="preserve"> pada mahasiwa tingkat akhir. Hubungan positif ditunjukkan dengan semakin tinggi </w:t>
      </w:r>
      <w:r w:rsidRPr="00022627">
        <w:rPr>
          <w:rFonts w:ascii="Times New Roman" w:eastAsia="Times New Roman" w:hAnsi="Times New Roman"/>
          <w:iCs/>
        </w:rPr>
        <w:t>dukungan keluarga</w:t>
      </w:r>
      <w:r w:rsidRPr="00022627">
        <w:rPr>
          <w:rFonts w:ascii="Times New Roman" w:eastAsia="Times New Roman" w:hAnsi="Times New Roman"/>
        </w:rPr>
        <w:t xml:space="preserve"> yang dimiliki maka semakin tinggi</w:t>
      </w:r>
      <w:r w:rsidRPr="00022627">
        <w:rPr>
          <w:rFonts w:ascii="Times New Roman" w:eastAsia="Times New Roman" w:hAnsi="Times New Roman"/>
          <w:i/>
        </w:rPr>
        <w:t xml:space="preserve"> </w:t>
      </w:r>
      <w:r w:rsidRPr="00022627">
        <w:rPr>
          <w:rFonts w:ascii="Times New Roman" w:eastAsia="Times New Roman" w:hAnsi="Times New Roman"/>
          <w:iCs/>
        </w:rPr>
        <w:t>adaptabilitas karier</w:t>
      </w:r>
      <w:r w:rsidRPr="00022627">
        <w:rPr>
          <w:rFonts w:ascii="Times New Roman" w:eastAsia="Times New Roman" w:hAnsi="Times New Roman"/>
          <w:i/>
        </w:rPr>
        <w:t xml:space="preserve"> </w:t>
      </w:r>
      <w:r w:rsidRPr="00022627">
        <w:rPr>
          <w:rFonts w:ascii="Times New Roman" w:eastAsia="Times New Roman" w:hAnsi="Times New Roman"/>
        </w:rPr>
        <w:t xml:space="preserve">pada mahasiswa tingkat akhir. Sebaliknya, semakin rendah </w:t>
      </w:r>
      <w:r w:rsidRPr="00022627">
        <w:rPr>
          <w:rFonts w:ascii="Times New Roman" w:eastAsia="Times New Roman" w:hAnsi="Times New Roman"/>
          <w:iCs/>
        </w:rPr>
        <w:t>dukungan keluarga</w:t>
      </w:r>
      <w:r w:rsidRPr="00022627">
        <w:rPr>
          <w:rFonts w:ascii="Times New Roman" w:eastAsia="Times New Roman" w:hAnsi="Times New Roman"/>
        </w:rPr>
        <w:t xml:space="preserve"> yang dimiliki maka semakin rendah</w:t>
      </w:r>
      <w:r w:rsidRPr="00022627">
        <w:rPr>
          <w:rFonts w:ascii="Times New Roman" w:eastAsia="Times New Roman" w:hAnsi="Times New Roman"/>
          <w:i/>
        </w:rPr>
        <w:t xml:space="preserve"> </w:t>
      </w:r>
      <w:r w:rsidRPr="00022627">
        <w:rPr>
          <w:rFonts w:ascii="Times New Roman" w:eastAsia="Times New Roman" w:hAnsi="Times New Roman"/>
          <w:iCs/>
        </w:rPr>
        <w:t>adaptabilitas karier</w:t>
      </w:r>
      <w:r w:rsidRPr="00022627">
        <w:rPr>
          <w:rFonts w:ascii="Times New Roman" w:eastAsia="Times New Roman" w:hAnsi="Times New Roman"/>
          <w:i/>
        </w:rPr>
        <w:t xml:space="preserve"> </w:t>
      </w:r>
      <w:r w:rsidRPr="00022627">
        <w:rPr>
          <w:rFonts w:ascii="Times New Roman" w:eastAsia="Times New Roman" w:hAnsi="Times New Roman"/>
        </w:rPr>
        <w:t>pada mahasiswa tingkat akhir. Koefisien determinasi (R</w:t>
      </w:r>
      <w:r w:rsidRPr="00022627">
        <w:rPr>
          <w:rFonts w:ascii="Times New Roman" w:eastAsia="Times New Roman" w:hAnsi="Times New Roman"/>
          <w:vertAlign w:val="superscript"/>
        </w:rPr>
        <w:t>2</w:t>
      </w:r>
      <w:r w:rsidRPr="00022627">
        <w:rPr>
          <w:rFonts w:ascii="Times New Roman" w:eastAsia="Times New Roman" w:hAnsi="Times New Roman"/>
        </w:rPr>
        <w:t xml:space="preserve">) yang diperoleh yaitu sebesar 0,525 yang menunjukkan bahwa variabel </w:t>
      </w:r>
      <w:r w:rsidRPr="00022627">
        <w:rPr>
          <w:rFonts w:ascii="Times New Roman" w:eastAsia="Times New Roman" w:hAnsi="Times New Roman"/>
          <w:iCs/>
        </w:rPr>
        <w:t>dukungan keluarga</w:t>
      </w:r>
      <w:r w:rsidRPr="00022627">
        <w:rPr>
          <w:rFonts w:ascii="Times New Roman" w:eastAsia="Times New Roman" w:hAnsi="Times New Roman"/>
        </w:rPr>
        <w:t xml:space="preserve"> memiliki kontribusi sebesar 52,5% terhadap </w:t>
      </w:r>
      <w:r w:rsidRPr="00022627">
        <w:rPr>
          <w:rFonts w:ascii="Times New Roman" w:eastAsia="Times New Roman" w:hAnsi="Times New Roman"/>
          <w:iCs/>
        </w:rPr>
        <w:t>adaptabilitas karier</w:t>
      </w:r>
      <w:r w:rsidRPr="00022627">
        <w:rPr>
          <w:rFonts w:ascii="Times New Roman" w:eastAsia="Times New Roman" w:hAnsi="Times New Roman"/>
          <w:i/>
        </w:rPr>
        <w:t xml:space="preserve"> </w:t>
      </w:r>
      <w:r w:rsidRPr="00022627">
        <w:rPr>
          <w:rFonts w:ascii="Times New Roman" w:eastAsia="Times New Roman" w:hAnsi="Times New Roman"/>
        </w:rPr>
        <w:t>dan sebesar 47,5% sisanya dipengaruhi oleh faktor yang lain.</w:t>
      </w:r>
    </w:p>
    <w:p w14:paraId="261A6071" w14:textId="77777777" w:rsidR="00CD2AA6" w:rsidRPr="00022627" w:rsidRDefault="00CD2AA6" w:rsidP="00CD2AA6">
      <w:pPr>
        <w:spacing w:after="0" w:line="360" w:lineRule="auto"/>
        <w:ind w:firstLine="567"/>
        <w:jc w:val="both"/>
        <w:rPr>
          <w:rFonts w:ascii="Times New Roman" w:hAnsi="Times New Roman"/>
        </w:rPr>
      </w:pPr>
      <w:r w:rsidRPr="00022627">
        <w:rPr>
          <w:rFonts w:ascii="Times New Roman" w:hAnsi="Times New Roman"/>
        </w:rPr>
        <w:t xml:space="preserve">Hal tersebut sesuai dengan hipotesis yang diajukan peneliti bahwa ada hubungan positif antara </w:t>
      </w:r>
      <w:r w:rsidRPr="00022627">
        <w:rPr>
          <w:rFonts w:ascii="Times New Roman" w:hAnsi="Times New Roman"/>
          <w:iCs/>
        </w:rPr>
        <w:t>dukungan keluarga</w:t>
      </w:r>
      <w:r w:rsidRPr="00022627">
        <w:rPr>
          <w:rFonts w:ascii="Times New Roman" w:hAnsi="Times New Roman"/>
        </w:rPr>
        <w:t xml:space="preserve"> dan dengan </w:t>
      </w:r>
      <w:r w:rsidRPr="00022627">
        <w:rPr>
          <w:rFonts w:ascii="Times New Roman" w:hAnsi="Times New Roman"/>
          <w:iCs/>
        </w:rPr>
        <w:t>adaptabilitas karier</w:t>
      </w:r>
      <w:r w:rsidRPr="00022627">
        <w:rPr>
          <w:rFonts w:ascii="Times New Roman" w:hAnsi="Times New Roman"/>
        </w:rPr>
        <w:t xml:space="preserve"> pada mahasiswa tingkat akhir. </w:t>
      </w:r>
    </w:p>
    <w:p w14:paraId="628105EA" w14:textId="77777777" w:rsidR="00CD2AA6" w:rsidRDefault="00CD2AA6" w:rsidP="00803EE3">
      <w:pPr>
        <w:spacing w:after="0" w:line="240" w:lineRule="auto"/>
        <w:rPr>
          <w:rFonts w:ascii="Times New Roman" w:hAnsi="Times New Roman"/>
          <w:b/>
          <w:lang w:val="id-ID"/>
        </w:rPr>
      </w:pPr>
    </w:p>
    <w:p w14:paraId="546BF4F2" w14:textId="77777777" w:rsidR="00522077" w:rsidRPr="00DB48C9" w:rsidRDefault="00522077" w:rsidP="00803EE3">
      <w:pPr>
        <w:spacing w:after="0" w:line="360" w:lineRule="auto"/>
        <w:rPr>
          <w:rFonts w:ascii="Times New Roman" w:hAnsi="Times New Roman"/>
          <w:b/>
        </w:rPr>
      </w:pPr>
      <w:r w:rsidRPr="00DB48C9">
        <w:rPr>
          <w:rFonts w:ascii="Times New Roman" w:hAnsi="Times New Roman"/>
          <w:b/>
        </w:rPr>
        <w:t xml:space="preserve">KESIMPULAN </w:t>
      </w:r>
    </w:p>
    <w:p w14:paraId="23F77BC2" w14:textId="77777777" w:rsidR="00CD2AA6" w:rsidRDefault="00CD2AA6" w:rsidP="00CD2AA6">
      <w:pPr>
        <w:spacing w:after="0" w:line="360" w:lineRule="auto"/>
        <w:ind w:firstLine="567"/>
        <w:jc w:val="both"/>
        <w:rPr>
          <w:rFonts w:ascii="Times New Roman" w:hAnsi="Times New Roman"/>
        </w:rPr>
      </w:pPr>
      <w:r>
        <w:rPr>
          <w:rFonts w:ascii="Times New Roman" w:hAnsi="Times New Roman"/>
        </w:rPr>
        <w:t xml:space="preserve">Hasil dari penelitian ini membuktikan bahwa </w:t>
      </w:r>
      <w:r w:rsidRPr="00314C91">
        <w:rPr>
          <w:rFonts w:ascii="Times New Roman" w:hAnsi="Times New Roman"/>
        </w:rPr>
        <w:t xml:space="preserve">ada hubungan positif antara </w:t>
      </w:r>
      <w:r>
        <w:rPr>
          <w:rFonts w:ascii="Times New Roman" w:hAnsi="Times New Roman"/>
          <w:iCs/>
        </w:rPr>
        <w:t>dukungan keluarga dengan adaptabilitas karier pada mahasiswa tingkat akhir</w:t>
      </w:r>
      <w:r w:rsidRPr="00314C91">
        <w:rPr>
          <w:rFonts w:ascii="Times New Roman" w:hAnsi="Times New Roman"/>
        </w:rPr>
        <w:t xml:space="preserve">. Hubungan positif ditunjukkan dengan semakin tinggi </w:t>
      </w:r>
      <w:r>
        <w:rPr>
          <w:rFonts w:ascii="Times New Roman" w:hAnsi="Times New Roman"/>
        </w:rPr>
        <w:t>d</w:t>
      </w:r>
      <w:r>
        <w:rPr>
          <w:rFonts w:ascii="Times New Roman" w:hAnsi="Times New Roman"/>
          <w:iCs/>
        </w:rPr>
        <w:t>ukungan keluarga</w:t>
      </w:r>
      <w:r w:rsidRPr="00314C91">
        <w:rPr>
          <w:rFonts w:ascii="Times New Roman" w:hAnsi="Times New Roman"/>
        </w:rPr>
        <w:t xml:space="preserve"> yang dimiliki maka semakin tinggi </w:t>
      </w:r>
      <w:r>
        <w:rPr>
          <w:rFonts w:ascii="Times New Roman" w:hAnsi="Times New Roman"/>
          <w:iCs/>
        </w:rPr>
        <w:t>adaptabilitas karier pada mahasiswa tingkat akhir</w:t>
      </w:r>
      <w:r w:rsidRPr="00314C91">
        <w:rPr>
          <w:rFonts w:ascii="Times New Roman" w:hAnsi="Times New Roman"/>
        </w:rPr>
        <w:t xml:space="preserve">. Sebaliknya, semakin rendah </w:t>
      </w:r>
      <w:r>
        <w:rPr>
          <w:rFonts w:ascii="Times New Roman" w:hAnsi="Times New Roman"/>
        </w:rPr>
        <w:t>d</w:t>
      </w:r>
      <w:r>
        <w:rPr>
          <w:rFonts w:ascii="Times New Roman" w:hAnsi="Times New Roman"/>
          <w:iCs/>
        </w:rPr>
        <w:t>ukungan keluarga</w:t>
      </w:r>
      <w:r w:rsidRPr="00314C91">
        <w:rPr>
          <w:rFonts w:ascii="Times New Roman" w:hAnsi="Times New Roman"/>
          <w:i/>
        </w:rPr>
        <w:t xml:space="preserve"> </w:t>
      </w:r>
      <w:r w:rsidRPr="00314C91">
        <w:rPr>
          <w:rFonts w:ascii="Times New Roman" w:hAnsi="Times New Roman"/>
        </w:rPr>
        <w:t xml:space="preserve">yang dimiliki maka semakin rendah </w:t>
      </w:r>
      <w:r>
        <w:rPr>
          <w:rFonts w:ascii="Times New Roman" w:hAnsi="Times New Roman"/>
          <w:iCs/>
        </w:rPr>
        <w:t>adaptabilitas karier pada mahasiswa tingkat akhir</w:t>
      </w:r>
      <w:r w:rsidRPr="00314C91">
        <w:rPr>
          <w:rFonts w:ascii="Times New Roman" w:hAnsi="Times New Roman"/>
        </w:rPr>
        <w:t>.</w:t>
      </w:r>
      <w:r>
        <w:rPr>
          <w:rFonts w:ascii="Times New Roman" w:hAnsi="Times New Roman"/>
        </w:rPr>
        <w:t xml:space="preserve"> </w:t>
      </w:r>
    </w:p>
    <w:p w14:paraId="2F1B100A" w14:textId="77777777" w:rsidR="000C3BBE" w:rsidRDefault="00CD2AA6" w:rsidP="00CD2AA6">
      <w:pPr>
        <w:spacing w:after="0" w:line="360" w:lineRule="auto"/>
        <w:ind w:firstLine="567"/>
        <w:jc w:val="both"/>
        <w:rPr>
          <w:rFonts w:ascii="Times New Roman" w:hAnsi="Times New Roman"/>
          <w:lang w:val="id-ID"/>
        </w:rPr>
        <w:sectPr w:rsidR="000C3BBE" w:rsidSect="00AB2E19">
          <w:footerReference w:type="default" r:id="rId23"/>
          <w:pgSz w:w="11907" w:h="16839"/>
          <w:pgMar w:top="1701" w:right="1701" w:bottom="1701" w:left="1701" w:header="709" w:footer="709" w:gutter="0"/>
          <w:pgNumType w:start="5"/>
          <w:cols w:space="720"/>
          <w:docGrid w:linePitch="299"/>
        </w:sectPr>
      </w:pPr>
      <w:r w:rsidRPr="0014316E">
        <w:rPr>
          <w:rFonts w:ascii="Times New Roman" w:hAnsi="Times New Roman"/>
        </w:rPr>
        <w:t>Berdasarkan hasil penelitian ini peneliti dapat memberikan saran kepada</w:t>
      </w:r>
      <w:r w:rsidRPr="0014316E">
        <w:rPr>
          <w:rFonts w:ascii="Times New Roman" w:hAnsi="Times New Roman"/>
          <w:lang w:val="id-ID"/>
        </w:rPr>
        <w:t xml:space="preserve"> </w:t>
      </w:r>
      <w:r w:rsidRPr="0014316E">
        <w:rPr>
          <w:rFonts w:ascii="Times New Roman" w:hAnsi="Times New Roman"/>
        </w:rPr>
        <w:t>m</w:t>
      </w:r>
      <w:r w:rsidRPr="0014316E">
        <w:rPr>
          <w:rFonts w:ascii="Times New Roman" w:hAnsi="Times New Roman"/>
          <w:lang w:val="id-ID"/>
        </w:rPr>
        <w:t>ahasiswa tingkat akhir dapat melibatkan keluarga dalam persiapan karirnya</w:t>
      </w:r>
      <w:r w:rsidRPr="0014316E">
        <w:rPr>
          <w:rFonts w:ascii="Times New Roman" w:hAnsi="Times New Roman"/>
          <w:spacing w:val="-15"/>
          <w:lang w:val="id-ID"/>
        </w:rPr>
        <w:t xml:space="preserve"> </w:t>
      </w:r>
      <w:r w:rsidRPr="0014316E">
        <w:rPr>
          <w:rFonts w:ascii="Times New Roman" w:hAnsi="Times New Roman"/>
          <w:lang w:val="id-ID"/>
        </w:rPr>
        <w:t>dengan</w:t>
      </w:r>
      <w:r w:rsidRPr="0014316E">
        <w:rPr>
          <w:rFonts w:ascii="Times New Roman" w:hAnsi="Times New Roman"/>
          <w:spacing w:val="-11"/>
          <w:lang w:val="id-ID"/>
        </w:rPr>
        <w:t xml:space="preserve"> </w:t>
      </w:r>
      <w:r w:rsidRPr="0014316E">
        <w:rPr>
          <w:rFonts w:ascii="Times New Roman" w:hAnsi="Times New Roman"/>
          <w:lang w:val="id-ID"/>
        </w:rPr>
        <w:t>cara</w:t>
      </w:r>
      <w:r w:rsidRPr="0014316E">
        <w:rPr>
          <w:rFonts w:ascii="Times New Roman" w:hAnsi="Times New Roman"/>
          <w:spacing w:val="-13"/>
          <w:lang w:val="id-ID"/>
        </w:rPr>
        <w:t xml:space="preserve"> </w:t>
      </w:r>
      <w:r w:rsidRPr="0014316E">
        <w:rPr>
          <w:rFonts w:ascii="Times New Roman" w:hAnsi="Times New Roman"/>
          <w:lang w:val="id-ID"/>
        </w:rPr>
        <w:t>berdiskusi</w:t>
      </w:r>
      <w:r w:rsidRPr="0014316E">
        <w:rPr>
          <w:rFonts w:ascii="Times New Roman" w:hAnsi="Times New Roman"/>
          <w:spacing w:val="-14"/>
          <w:lang w:val="id-ID"/>
        </w:rPr>
        <w:t xml:space="preserve"> </w:t>
      </w:r>
      <w:r w:rsidRPr="0014316E">
        <w:rPr>
          <w:rFonts w:ascii="Times New Roman" w:hAnsi="Times New Roman"/>
          <w:lang w:val="id-ID"/>
        </w:rPr>
        <w:t>dengan</w:t>
      </w:r>
      <w:r w:rsidRPr="0014316E">
        <w:rPr>
          <w:rFonts w:ascii="Times New Roman" w:hAnsi="Times New Roman"/>
          <w:spacing w:val="-11"/>
          <w:lang w:val="id-ID"/>
        </w:rPr>
        <w:t xml:space="preserve"> </w:t>
      </w:r>
      <w:r w:rsidRPr="0014316E">
        <w:rPr>
          <w:rFonts w:ascii="Times New Roman" w:hAnsi="Times New Roman"/>
          <w:lang w:val="id-ID"/>
        </w:rPr>
        <w:t>keluarga</w:t>
      </w:r>
      <w:r w:rsidRPr="0014316E">
        <w:rPr>
          <w:rFonts w:ascii="Times New Roman" w:hAnsi="Times New Roman"/>
          <w:spacing w:val="-12"/>
          <w:lang w:val="id-ID"/>
        </w:rPr>
        <w:t xml:space="preserve"> </w:t>
      </w:r>
      <w:r w:rsidRPr="0014316E">
        <w:rPr>
          <w:rFonts w:ascii="Times New Roman" w:hAnsi="Times New Roman"/>
          <w:lang w:val="id-ID"/>
        </w:rPr>
        <w:t>mengenai</w:t>
      </w:r>
      <w:r w:rsidRPr="0014316E">
        <w:rPr>
          <w:rFonts w:ascii="Times New Roman" w:hAnsi="Times New Roman"/>
          <w:spacing w:val="-14"/>
          <w:lang w:val="id-ID"/>
        </w:rPr>
        <w:t xml:space="preserve"> </w:t>
      </w:r>
      <w:r w:rsidRPr="0014316E">
        <w:rPr>
          <w:rFonts w:ascii="Times New Roman" w:hAnsi="Times New Roman"/>
          <w:lang w:val="id-ID"/>
        </w:rPr>
        <w:t>pilihan</w:t>
      </w:r>
      <w:r w:rsidRPr="0014316E">
        <w:rPr>
          <w:rFonts w:ascii="Times New Roman" w:hAnsi="Times New Roman"/>
          <w:spacing w:val="-14"/>
          <w:lang w:val="id-ID"/>
        </w:rPr>
        <w:t xml:space="preserve"> </w:t>
      </w:r>
      <w:r w:rsidRPr="0014316E">
        <w:rPr>
          <w:rFonts w:ascii="Times New Roman" w:hAnsi="Times New Roman"/>
          <w:lang w:val="id-ID"/>
        </w:rPr>
        <w:t>karir.</w:t>
      </w:r>
      <w:r w:rsidRPr="0014316E">
        <w:rPr>
          <w:rFonts w:ascii="Times New Roman" w:hAnsi="Times New Roman"/>
          <w:spacing w:val="-13"/>
          <w:lang w:val="id-ID"/>
        </w:rPr>
        <w:t xml:space="preserve"> </w:t>
      </w:r>
      <w:r w:rsidRPr="0014316E">
        <w:rPr>
          <w:rFonts w:ascii="Times New Roman" w:hAnsi="Times New Roman"/>
          <w:lang w:val="id-ID"/>
        </w:rPr>
        <w:t>Hal tersebut bertujuan agar mahasiswa tingkat akhir memperoleh dukungan berupa informasi, nasihat, dan saran yang dapat dijadikan bahan pertimbangan untuk memilih bidang pekerjaan yang sesuai dengan minat dan kemampuannya sehingga memudahkan mereka untuk beradaptasi dengan lingkungan</w:t>
      </w:r>
      <w:r w:rsidRPr="0014316E">
        <w:rPr>
          <w:rFonts w:ascii="Times New Roman" w:hAnsi="Times New Roman"/>
          <w:spacing w:val="-1"/>
          <w:lang w:val="id-ID"/>
        </w:rPr>
        <w:t xml:space="preserve"> </w:t>
      </w:r>
      <w:r w:rsidRPr="0014316E">
        <w:rPr>
          <w:rFonts w:ascii="Times New Roman" w:hAnsi="Times New Roman"/>
          <w:lang w:val="id-ID"/>
        </w:rPr>
        <w:t>kerja.</w:t>
      </w:r>
      <w:bookmarkStart w:id="0" w:name="2._Bagi_keluarga"/>
      <w:bookmarkEnd w:id="0"/>
      <w:r w:rsidRPr="00773CD1">
        <w:rPr>
          <w:rFonts w:ascii="Times New Roman" w:hAnsi="Times New Roman"/>
          <w:lang w:val="id-ID"/>
        </w:rPr>
        <w:t xml:space="preserve"> Bagi k</w:t>
      </w:r>
      <w:r w:rsidRPr="0014316E">
        <w:rPr>
          <w:rFonts w:ascii="Times New Roman" w:hAnsi="Times New Roman"/>
          <w:lang w:val="id-ID"/>
        </w:rPr>
        <w:t xml:space="preserve">eluarga diharapkan memberikan dukungan kepada mahasiswa tingkat akhir. Hal ini mengingat bahwa dukungan dari keluarga dapat menumbuhkan kepercayaan diri mahasiswa tingkat akhir dalam mengeksplorasi karirnya, </w:t>
      </w:r>
    </w:p>
    <w:p w14:paraId="60C5BC26" w14:textId="644B12BF" w:rsidR="00CD2AA6" w:rsidRDefault="00CD2AA6" w:rsidP="000C3BBE">
      <w:pPr>
        <w:spacing w:after="0" w:line="360" w:lineRule="auto"/>
        <w:jc w:val="both"/>
        <w:rPr>
          <w:rFonts w:ascii="Times New Roman" w:hAnsi="Times New Roman"/>
        </w:rPr>
      </w:pPr>
      <w:r w:rsidRPr="0014316E">
        <w:rPr>
          <w:rFonts w:ascii="Times New Roman" w:hAnsi="Times New Roman"/>
          <w:lang w:val="id-ID"/>
        </w:rPr>
        <w:lastRenderedPageBreak/>
        <w:t>melakukan pengambilan keputusan karir. Maka dari itu, keluarga dapat</w:t>
      </w:r>
      <w:r w:rsidRPr="0014316E">
        <w:rPr>
          <w:rFonts w:ascii="Times New Roman" w:hAnsi="Times New Roman"/>
          <w:spacing w:val="-14"/>
          <w:lang w:val="id-ID"/>
        </w:rPr>
        <w:t xml:space="preserve"> </w:t>
      </w:r>
      <w:r w:rsidRPr="0014316E">
        <w:rPr>
          <w:rFonts w:ascii="Times New Roman" w:hAnsi="Times New Roman"/>
          <w:lang w:val="id-ID"/>
        </w:rPr>
        <w:t>memberikan</w:t>
      </w:r>
      <w:r w:rsidRPr="0014316E">
        <w:rPr>
          <w:rFonts w:ascii="Times New Roman" w:hAnsi="Times New Roman"/>
          <w:spacing w:val="-13"/>
          <w:lang w:val="id-ID"/>
        </w:rPr>
        <w:t xml:space="preserve"> </w:t>
      </w:r>
      <w:r w:rsidRPr="0014316E">
        <w:rPr>
          <w:rFonts w:ascii="Times New Roman" w:hAnsi="Times New Roman"/>
          <w:lang w:val="id-ID"/>
        </w:rPr>
        <w:t>dukungan</w:t>
      </w:r>
      <w:r w:rsidRPr="0014316E">
        <w:rPr>
          <w:rFonts w:ascii="Times New Roman" w:hAnsi="Times New Roman"/>
          <w:spacing w:val="-11"/>
          <w:lang w:val="id-ID"/>
        </w:rPr>
        <w:t xml:space="preserve"> </w:t>
      </w:r>
      <w:r w:rsidRPr="0014316E">
        <w:rPr>
          <w:rFonts w:ascii="Times New Roman" w:hAnsi="Times New Roman"/>
          <w:lang w:val="id-ID"/>
        </w:rPr>
        <w:t>dengan</w:t>
      </w:r>
      <w:r w:rsidRPr="0014316E">
        <w:rPr>
          <w:rFonts w:ascii="Times New Roman" w:hAnsi="Times New Roman"/>
          <w:spacing w:val="-11"/>
          <w:lang w:val="id-ID"/>
        </w:rPr>
        <w:t xml:space="preserve"> </w:t>
      </w:r>
      <w:r w:rsidRPr="0014316E">
        <w:rPr>
          <w:rFonts w:ascii="Times New Roman" w:hAnsi="Times New Roman"/>
          <w:lang w:val="id-ID"/>
        </w:rPr>
        <w:t>cara</w:t>
      </w:r>
      <w:r w:rsidRPr="0014316E">
        <w:rPr>
          <w:rFonts w:ascii="Times New Roman" w:hAnsi="Times New Roman"/>
          <w:spacing w:val="-16"/>
          <w:lang w:val="id-ID"/>
        </w:rPr>
        <w:t xml:space="preserve"> </w:t>
      </w:r>
      <w:r w:rsidRPr="0014316E">
        <w:rPr>
          <w:rFonts w:ascii="Times New Roman" w:hAnsi="Times New Roman"/>
          <w:lang w:val="id-ID"/>
        </w:rPr>
        <w:t>me</w:t>
      </w:r>
      <w:r w:rsidRPr="00773CD1">
        <w:rPr>
          <w:rFonts w:ascii="Times New Roman" w:hAnsi="Times New Roman"/>
          <w:lang w:val="id-ID"/>
        </w:rPr>
        <w:t xml:space="preserve">ngarahkan </w:t>
      </w:r>
      <w:r w:rsidRPr="0014316E">
        <w:rPr>
          <w:rFonts w:ascii="Times New Roman" w:hAnsi="Times New Roman"/>
          <w:lang w:val="id-ID"/>
        </w:rPr>
        <w:t>mahasiswa</w:t>
      </w:r>
      <w:r w:rsidRPr="0014316E">
        <w:rPr>
          <w:rFonts w:ascii="Times New Roman" w:hAnsi="Times New Roman"/>
          <w:spacing w:val="-15"/>
          <w:lang w:val="id-ID"/>
        </w:rPr>
        <w:t xml:space="preserve"> </w:t>
      </w:r>
      <w:r w:rsidRPr="0014316E">
        <w:rPr>
          <w:rFonts w:ascii="Times New Roman" w:hAnsi="Times New Roman"/>
          <w:lang w:val="id-ID"/>
        </w:rPr>
        <w:t>tingkat</w:t>
      </w:r>
      <w:r w:rsidRPr="0014316E">
        <w:rPr>
          <w:rFonts w:ascii="Times New Roman" w:hAnsi="Times New Roman"/>
          <w:spacing w:val="-9"/>
          <w:lang w:val="id-ID"/>
        </w:rPr>
        <w:t xml:space="preserve"> </w:t>
      </w:r>
      <w:r w:rsidRPr="0014316E">
        <w:rPr>
          <w:rFonts w:ascii="Times New Roman" w:hAnsi="Times New Roman"/>
          <w:lang w:val="id-ID"/>
        </w:rPr>
        <w:t>akhir untuk mengidentifikasi bidang pekerjaan yang sesuai dengan minat dan kemampuannya serta memberikan informasi karir yang dapat membantu mahasiswa tingkat akhir untuk mempersiapkan diri dalam memasuki dunia kerja.</w:t>
      </w:r>
      <w:r w:rsidRPr="0014316E">
        <w:rPr>
          <w:rFonts w:ascii="Times New Roman" w:hAnsi="Times New Roman"/>
          <w:spacing w:val="-7"/>
          <w:lang w:val="id-ID"/>
        </w:rPr>
        <w:t xml:space="preserve"> </w:t>
      </w:r>
      <w:r w:rsidRPr="0014316E">
        <w:rPr>
          <w:rFonts w:ascii="Times New Roman" w:hAnsi="Times New Roman"/>
          <w:lang w:val="id-ID"/>
        </w:rPr>
        <w:t>Dukungan</w:t>
      </w:r>
      <w:r w:rsidRPr="0014316E">
        <w:rPr>
          <w:rFonts w:ascii="Times New Roman" w:hAnsi="Times New Roman"/>
          <w:spacing w:val="-7"/>
          <w:lang w:val="id-ID"/>
        </w:rPr>
        <w:t xml:space="preserve"> </w:t>
      </w:r>
      <w:r w:rsidRPr="0014316E">
        <w:rPr>
          <w:rFonts w:ascii="Times New Roman" w:hAnsi="Times New Roman"/>
          <w:lang w:val="id-ID"/>
        </w:rPr>
        <w:t>lain</w:t>
      </w:r>
      <w:r w:rsidRPr="0014316E">
        <w:rPr>
          <w:rFonts w:ascii="Times New Roman" w:hAnsi="Times New Roman"/>
          <w:spacing w:val="-5"/>
          <w:lang w:val="id-ID"/>
        </w:rPr>
        <w:t xml:space="preserve"> </w:t>
      </w:r>
      <w:r w:rsidRPr="0014316E">
        <w:rPr>
          <w:rFonts w:ascii="Times New Roman" w:hAnsi="Times New Roman"/>
          <w:lang w:val="id-ID"/>
        </w:rPr>
        <w:t>yang</w:t>
      </w:r>
      <w:r w:rsidRPr="0014316E">
        <w:rPr>
          <w:rFonts w:ascii="Times New Roman" w:hAnsi="Times New Roman"/>
          <w:spacing w:val="-10"/>
          <w:lang w:val="id-ID"/>
        </w:rPr>
        <w:t xml:space="preserve"> </w:t>
      </w:r>
      <w:r w:rsidRPr="0014316E">
        <w:rPr>
          <w:rFonts w:ascii="Times New Roman" w:hAnsi="Times New Roman"/>
          <w:lang w:val="id-ID"/>
        </w:rPr>
        <w:t>dapat</w:t>
      </w:r>
      <w:r w:rsidRPr="0014316E">
        <w:rPr>
          <w:rFonts w:ascii="Times New Roman" w:hAnsi="Times New Roman"/>
          <w:spacing w:val="-7"/>
          <w:lang w:val="id-ID"/>
        </w:rPr>
        <w:t xml:space="preserve"> </w:t>
      </w:r>
      <w:r w:rsidRPr="0014316E">
        <w:rPr>
          <w:rFonts w:ascii="Times New Roman" w:hAnsi="Times New Roman"/>
          <w:lang w:val="id-ID"/>
        </w:rPr>
        <w:t>diberikan</w:t>
      </w:r>
      <w:r w:rsidRPr="0014316E">
        <w:rPr>
          <w:rFonts w:ascii="Times New Roman" w:hAnsi="Times New Roman"/>
          <w:spacing w:val="-8"/>
          <w:lang w:val="id-ID"/>
        </w:rPr>
        <w:t xml:space="preserve"> </w:t>
      </w:r>
      <w:r w:rsidRPr="0014316E">
        <w:rPr>
          <w:rFonts w:ascii="Times New Roman" w:hAnsi="Times New Roman"/>
          <w:lang w:val="id-ID"/>
        </w:rPr>
        <w:t>keluarga</w:t>
      </w:r>
      <w:r w:rsidRPr="0014316E">
        <w:rPr>
          <w:rFonts w:ascii="Times New Roman" w:hAnsi="Times New Roman"/>
          <w:spacing w:val="-8"/>
          <w:lang w:val="id-ID"/>
        </w:rPr>
        <w:t xml:space="preserve"> </w:t>
      </w:r>
      <w:r w:rsidRPr="0014316E">
        <w:rPr>
          <w:rFonts w:ascii="Times New Roman" w:hAnsi="Times New Roman"/>
          <w:lang w:val="id-ID"/>
        </w:rPr>
        <w:t>untuk</w:t>
      </w:r>
      <w:r w:rsidRPr="0014316E">
        <w:rPr>
          <w:rFonts w:ascii="Times New Roman" w:hAnsi="Times New Roman"/>
          <w:spacing w:val="-7"/>
          <w:lang w:val="id-ID"/>
        </w:rPr>
        <w:t xml:space="preserve"> </w:t>
      </w:r>
      <w:r w:rsidRPr="0014316E">
        <w:rPr>
          <w:rFonts w:ascii="Times New Roman" w:hAnsi="Times New Roman"/>
          <w:lang w:val="id-ID"/>
        </w:rPr>
        <w:t>mahasiswa</w:t>
      </w:r>
      <w:r w:rsidRPr="0014316E">
        <w:rPr>
          <w:rFonts w:ascii="Times New Roman" w:hAnsi="Times New Roman"/>
          <w:spacing w:val="-9"/>
          <w:lang w:val="id-ID"/>
        </w:rPr>
        <w:t xml:space="preserve"> </w:t>
      </w:r>
      <w:r w:rsidRPr="0014316E">
        <w:rPr>
          <w:rFonts w:ascii="Times New Roman" w:hAnsi="Times New Roman"/>
          <w:lang w:val="id-ID"/>
        </w:rPr>
        <w:t>tingkat akhir adalah motivasi, nasihat, dan saran yang</w:t>
      </w:r>
      <w:r w:rsidRPr="0014316E">
        <w:rPr>
          <w:rFonts w:ascii="Times New Roman" w:hAnsi="Times New Roman"/>
          <w:spacing w:val="-2"/>
          <w:lang w:val="id-ID"/>
        </w:rPr>
        <w:t xml:space="preserve"> </w:t>
      </w:r>
      <w:r w:rsidRPr="0014316E">
        <w:rPr>
          <w:rFonts w:ascii="Times New Roman" w:hAnsi="Times New Roman"/>
          <w:lang w:val="id-ID"/>
        </w:rPr>
        <w:t>membangun.</w:t>
      </w:r>
      <w:r w:rsidRPr="0014316E">
        <w:rPr>
          <w:rFonts w:ascii="Times New Roman" w:hAnsi="Times New Roman"/>
        </w:rPr>
        <w:t xml:space="preserve"> </w:t>
      </w:r>
      <w:r w:rsidRPr="0014316E">
        <w:rPr>
          <w:rFonts w:ascii="Times New Roman" w:eastAsia="Times New Roman" w:hAnsi="Times New Roman"/>
          <w:color w:val="000000"/>
        </w:rPr>
        <w:t>Bagi peneliti selanjutnya, disarankan untuk menggali lebih jauh tentang berbagai hal terkait dengan</w:t>
      </w:r>
      <w:r w:rsidRPr="00CD2AA6">
        <w:rPr>
          <w:rFonts w:ascii="Times New Roman" w:eastAsia="Times New Roman" w:hAnsi="Times New Roman"/>
          <w:iCs/>
          <w:color w:val="000000"/>
        </w:rPr>
        <w:t xml:space="preserve"> </w:t>
      </w:r>
      <w:r w:rsidRPr="0014316E">
        <w:rPr>
          <w:rFonts w:ascii="Times New Roman" w:eastAsia="Times New Roman" w:hAnsi="Times New Roman"/>
          <w:iCs/>
          <w:color w:val="000000"/>
        </w:rPr>
        <w:t>dukungan keluarga dan adaptabilitas karier,</w:t>
      </w:r>
      <w:r w:rsidRPr="0014316E">
        <w:rPr>
          <w:rFonts w:ascii="Times New Roman" w:eastAsia="Times New Roman" w:hAnsi="Times New Roman"/>
          <w:i/>
          <w:color w:val="000000"/>
        </w:rPr>
        <w:t xml:space="preserve"> </w:t>
      </w:r>
      <w:r w:rsidRPr="0014316E">
        <w:rPr>
          <w:rFonts w:ascii="Times New Roman" w:eastAsia="Times New Roman" w:hAnsi="Times New Roman"/>
          <w:color w:val="000000"/>
        </w:rPr>
        <w:t>serta diharapkan peneliti selanjutnya mampu mengkaji faktor-faktor yang mempengaruhi</w:t>
      </w:r>
      <w:r w:rsidRPr="0014316E">
        <w:rPr>
          <w:rFonts w:ascii="Times New Roman" w:eastAsia="Times New Roman" w:hAnsi="Times New Roman"/>
          <w:i/>
          <w:color w:val="000000"/>
        </w:rPr>
        <w:t xml:space="preserve"> </w:t>
      </w:r>
      <w:r w:rsidRPr="0014316E">
        <w:rPr>
          <w:rFonts w:ascii="Times New Roman" w:eastAsia="Times New Roman" w:hAnsi="Times New Roman"/>
          <w:iCs/>
          <w:color w:val="000000"/>
        </w:rPr>
        <w:t>adaptabilitas karier</w:t>
      </w:r>
      <w:r w:rsidRPr="0014316E">
        <w:rPr>
          <w:rFonts w:ascii="Times New Roman" w:eastAsia="Times New Roman" w:hAnsi="Times New Roman"/>
          <w:color w:val="000000"/>
        </w:rPr>
        <w:t xml:space="preserve"> lainnya yaitu usia, gender, status sosial, pendidikan, dan lain-lain.</w:t>
      </w:r>
    </w:p>
    <w:p w14:paraId="32510655" w14:textId="1CCFE8A8" w:rsidR="00645511" w:rsidRDefault="00645511" w:rsidP="00CD2AA6">
      <w:pPr>
        <w:pStyle w:val="ListParagraph"/>
        <w:shd w:val="clear" w:color="auto" w:fill="FFFFFF"/>
        <w:autoSpaceDE w:val="0"/>
        <w:autoSpaceDN w:val="0"/>
        <w:adjustRightInd w:val="0"/>
        <w:spacing w:after="0" w:line="360" w:lineRule="auto"/>
        <w:ind w:left="0" w:firstLine="567"/>
        <w:jc w:val="both"/>
        <w:rPr>
          <w:rFonts w:ascii="Times New Roman" w:hAnsi="Times New Roman"/>
        </w:rPr>
      </w:pPr>
    </w:p>
    <w:p w14:paraId="696CC038" w14:textId="77777777" w:rsidR="00327DC8" w:rsidRPr="00DB48C9" w:rsidRDefault="00285365" w:rsidP="00803EE3">
      <w:pPr>
        <w:spacing w:after="0" w:line="360" w:lineRule="auto"/>
        <w:jc w:val="both"/>
        <w:rPr>
          <w:rFonts w:ascii="Times New Roman" w:hAnsi="Times New Roman"/>
          <w:b/>
        </w:rPr>
      </w:pPr>
      <w:r w:rsidRPr="00DB48C9">
        <w:rPr>
          <w:rFonts w:ascii="Times New Roman" w:hAnsi="Times New Roman"/>
          <w:b/>
        </w:rPr>
        <w:t>DAFTAR PUSTAKA</w:t>
      </w:r>
    </w:p>
    <w:p w14:paraId="0C172047" w14:textId="77777777" w:rsidR="00645420" w:rsidRPr="00044215" w:rsidRDefault="00645420" w:rsidP="00803EE3">
      <w:pPr>
        <w:spacing w:after="0" w:line="240" w:lineRule="auto"/>
        <w:jc w:val="both"/>
        <w:rPr>
          <w:rFonts w:ascii="Times New Roman" w:hAnsi="Times New Roman"/>
        </w:rPr>
      </w:pPr>
    </w:p>
    <w:p w14:paraId="38C9EDD2"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Alfikalia. (2017). keterlibatan orangtua dalam pendidikan mahasiswa di perguruan tinggi. </w:t>
      </w:r>
      <w:r w:rsidRPr="0014316E">
        <w:rPr>
          <w:rFonts w:ascii="Times New Roman" w:hAnsi="Times New Roman"/>
          <w:i/>
          <w:iCs/>
        </w:rPr>
        <w:t xml:space="preserve">Jurnal Ilmiah Psikologi. </w:t>
      </w:r>
      <w:r w:rsidRPr="0014316E">
        <w:rPr>
          <w:rFonts w:ascii="Times New Roman" w:hAnsi="Times New Roman"/>
        </w:rPr>
        <w:t>Vol.8, No. 1, 42-54</w:t>
      </w:r>
    </w:p>
    <w:p w14:paraId="35B57612" w14:textId="77777777" w:rsidR="00CD2AA6" w:rsidRPr="0014316E" w:rsidRDefault="00CD2AA6" w:rsidP="00CD2AA6">
      <w:pPr>
        <w:spacing w:after="0" w:line="240" w:lineRule="auto"/>
        <w:ind w:left="567" w:hanging="567"/>
        <w:jc w:val="both"/>
        <w:rPr>
          <w:rStyle w:val="Hyperlink"/>
          <w:rFonts w:ascii="Times New Roman" w:hAnsi="Times New Roman"/>
          <w:color w:val="auto"/>
        </w:rPr>
      </w:pPr>
      <w:r w:rsidRPr="0014316E">
        <w:rPr>
          <w:rFonts w:ascii="Times New Roman" w:hAnsi="Times New Roman"/>
        </w:rPr>
        <w:t xml:space="preserve">Alissa, S., &amp; Akmal, S. Z. (2019). Career decision making self-efficacy mediator antara dukungan kontekstual dan adaptabilitas karir. </w:t>
      </w:r>
      <w:r w:rsidRPr="0014316E">
        <w:rPr>
          <w:rFonts w:ascii="Times New Roman" w:hAnsi="Times New Roman"/>
          <w:i/>
          <w:iCs/>
        </w:rPr>
        <w:t>Jurnal Psikologi Pendidikan &amp; Konseling</w:t>
      </w:r>
      <w:r w:rsidRPr="0014316E">
        <w:rPr>
          <w:rFonts w:ascii="Times New Roman" w:hAnsi="Times New Roman"/>
        </w:rPr>
        <w:t xml:space="preserve">, 5(1), 1-8. </w:t>
      </w:r>
      <w:hyperlink r:id="rId24" w:history="1">
        <w:r w:rsidRPr="0014316E">
          <w:rPr>
            <w:rStyle w:val="Hyperlink"/>
            <w:rFonts w:ascii="Times New Roman" w:hAnsi="Times New Roman"/>
            <w:color w:val="auto"/>
          </w:rPr>
          <w:t>https://doi.org/10.26858/jppk.v5i1.6939</w:t>
        </w:r>
      </w:hyperlink>
    </w:p>
    <w:p w14:paraId="0D7F4FC8"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Angela, G., &amp; Gunawan, W. (2021). Hubungan antara dukungan orang tua dengan adaptabilitas karier pada siswa SMA di Jakarta. </w:t>
      </w:r>
      <w:r w:rsidRPr="0014316E">
        <w:rPr>
          <w:rFonts w:ascii="Times New Roman" w:hAnsi="Times New Roman"/>
          <w:i/>
          <w:iCs/>
        </w:rPr>
        <w:t>Humanitas</w:t>
      </w:r>
      <w:r w:rsidRPr="0014316E">
        <w:rPr>
          <w:rFonts w:ascii="Times New Roman" w:hAnsi="Times New Roman"/>
        </w:rPr>
        <w:t xml:space="preserve">, Vol. 5, No. 2, 232 - </w:t>
      </w:r>
      <w:proofErr w:type="gramStart"/>
      <w:r w:rsidRPr="0014316E">
        <w:rPr>
          <w:rFonts w:ascii="Times New Roman" w:hAnsi="Times New Roman"/>
        </w:rPr>
        <w:t>248 .</w:t>
      </w:r>
      <w:proofErr w:type="gramEnd"/>
    </w:p>
    <w:p w14:paraId="68246AD2"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Arikunto, S. (2010). </w:t>
      </w:r>
      <w:r w:rsidRPr="0014316E">
        <w:rPr>
          <w:rFonts w:ascii="Times New Roman" w:hAnsi="Times New Roman"/>
          <w:i/>
          <w:iCs/>
        </w:rPr>
        <w:t>Manajemen penelitian</w:t>
      </w:r>
      <w:r w:rsidRPr="0014316E">
        <w:rPr>
          <w:rFonts w:ascii="Times New Roman" w:hAnsi="Times New Roman"/>
        </w:rPr>
        <w:t>. Jakarta: Rineka Cipta.</w:t>
      </w:r>
    </w:p>
    <w:p w14:paraId="5822D8D9" w14:textId="77777777" w:rsidR="00CD2AA6" w:rsidRPr="0014316E" w:rsidRDefault="00CD2AA6" w:rsidP="00CD2AA6">
      <w:pPr>
        <w:spacing w:after="0" w:line="240" w:lineRule="auto"/>
        <w:ind w:left="567" w:hanging="567"/>
        <w:rPr>
          <w:rFonts w:ascii="Times New Roman" w:hAnsi="Times New Roman"/>
        </w:rPr>
      </w:pPr>
      <w:r w:rsidRPr="0014316E">
        <w:rPr>
          <w:rFonts w:ascii="Times New Roman" w:hAnsi="Times New Roman"/>
        </w:rPr>
        <w:t xml:space="preserve">Atqakum. L., Muhammad, D., &amp; Muhammad, N. H. (2022). Pengaruh dukungan sosial terhadap adaptabilitas karier mahasiswa tingkat akhir. </w:t>
      </w:r>
      <w:r w:rsidRPr="0014316E">
        <w:rPr>
          <w:rFonts w:ascii="Times New Roman" w:hAnsi="Times New Roman"/>
          <w:i/>
          <w:iCs/>
        </w:rPr>
        <w:t xml:space="preserve">Jurnal Pendidikan, Sosial dan Humaniora. </w:t>
      </w:r>
      <w:r w:rsidRPr="0014316E">
        <w:rPr>
          <w:rFonts w:ascii="Times New Roman" w:hAnsi="Times New Roman"/>
        </w:rPr>
        <w:t>Vol.1, No. 6, 576-587.</w:t>
      </w:r>
    </w:p>
    <w:p w14:paraId="4BE5DF83" w14:textId="77777777" w:rsidR="00CD2AA6" w:rsidRPr="0014316E" w:rsidRDefault="00CD2AA6" w:rsidP="00CD2AA6">
      <w:pPr>
        <w:spacing w:after="0" w:line="240" w:lineRule="auto"/>
        <w:ind w:left="567" w:hanging="567"/>
        <w:rPr>
          <w:rFonts w:ascii="Times New Roman" w:hAnsi="Times New Roman"/>
        </w:rPr>
      </w:pPr>
      <w:r w:rsidRPr="0014316E">
        <w:rPr>
          <w:rFonts w:ascii="Times New Roman" w:hAnsi="Times New Roman"/>
        </w:rPr>
        <w:t xml:space="preserve">Aulia, S., &amp; Panjaitan, R. U. (2019). Kesejahteraan psikologis dan tingkat stress pada mahasiswa tingkat akhir. </w:t>
      </w:r>
      <w:r w:rsidRPr="0014316E">
        <w:rPr>
          <w:rFonts w:ascii="Times New Roman" w:hAnsi="Times New Roman"/>
          <w:i/>
          <w:iCs/>
        </w:rPr>
        <w:t>Jurnal Keperawatan Jiwa</w:t>
      </w:r>
      <w:r w:rsidRPr="0014316E">
        <w:rPr>
          <w:rFonts w:ascii="Times New Roman" w:hAnsi="Times New Roman"/>
        </w:rPr>
        <w:t>, 7(2), 127-134.</w:t>
      </w:r>
    </w:p>
    <w:p w14:paraId="4CBC86E5"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Azhar. Rifki, D.A Eka. (2018). Hubungan antara kecerdasan emosi dan adaptabilitas karir pada sarjana di Banda Aceh. </w:t>
      </w:r>
      <w:r w:rsidRPr="0014316E">
        <w:rPr>
          <w:rFonts w:ascii="Times New Roman" w:hAnsi="Times New Roman"/>
          <w:i/>
          <w:iCs/>
        </w:rPr>
        <w:t>Jurnal Psikologi Sains dan Profesi</w:t>
      </w:r>
      <w:r w:rsidRPr="0014316E">
        <w:rPr>
          <w:rFonts w:ascii="Times New Roman" w:hAnsi="Times New Roman"/>
        </w:rPr>
        <w:t>. Vol. 2, No.2, 174-178.</w:t>
      </w:r>
    </w:p>
    <w:p w14:paraId="778FE504"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Azwar, S. (2015). </w:t>
      </w:r>
      <w:r w:rsidRPr="0014316E">
        <w:rPr>
          <w:rFonts w:ascii="Times New Roman" w:hAnsi="Times New Roman"/>
          <w:i/>
          <w:iCs/>
        </w:rPr>
        <w:t>Reliabilitas dan validitas (edisi 4)</w:t>
      </w:r>
      <w:r w:rsidRPr="0014316E">
        <w:rPr>
          <w:rFonts w:ascii="Times New Roman" w:hAnsi="Times New Roman"/>
        </w:rPr>
        <w:t>. Yogyakarta: Pustaka Pelajar.</w:t>
      </w:r>
    </w:p>
    <w:p w14:paraId="6651C4E2"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Azwar, S. (2016). </w:t>
      </w:r>
      <w:r w:rsidRPr="0014316E">
        <w:rPr>
          <w:rFonts w:ascii="Times New Roman" w:hAnsi="Times New Roman"/>
          <w:i/>
          <w:iCs/>
        </w:rPr>
        <w:t>Penyusunan skala psikologi (edisi 2)</w:t>
      </w:r>
      <w:r w:rsidRPr="0014316E">
        <w:rPr>
          <w:rFonts w:ascii="Times New Roman" w:hAnsi="Times New Roman"/>
        </w:rPr>
        <w:t>. Yogyakarta: Pustaka Pelajar.</w:t>
      </w:r>
    </w:p>
    <w:p w14:paraId="69FB0ACF"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Azwar. S. (2016). </w:t>
      </w:r>
      <w:r w:rsidRPr="0014316E">
        <w:rPr>
          <w:rFonts w:ascii="Times New Roman" w:hAnsi="Times New Roman"/>
          <w:i/>
          <w:iCs/>
        </w:rPr>
        <w:t>Metode penelitian</w:t>
      </w:r>
      <w:r w:rsidRPr="0014316E">
        <w:rPr>
          <w:rFonts w:ascii="Times New Roman" w:hAnsi="Times New Roman"/>
        </w:rPr>
        <w:t>. Yogyakarta: Pustaka Pelajar.</w:t>
      </w:r>
    </w:p>
    <w:p w14:paraId="5EDA98F0"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Badan Pusat Statistik. (2021). Tingkat pengangguran terbuka (TPT). keadaan ketenagakerjaan indonesia 2018. https://www.bps.go.id. Diakses 4 Januari 2022</w:t>
      </w:r>
    </w:p>
    <w:p w14:paraId="032A250E" w14:textId="77777777" w:rsidR="00CD2AA6" w:rsidRPr="0014316E" w:rsidRDefault="00CD2AA6" w:rsidP="00CD2AA6">
      <w:pPr>
        <w:spacing w:after="0" w:line="240" w:lineRule="auto"/>
        <w:ind w:left="567" w:hanging="567"/>
        <w:jc w:val="both"/>
        <w:rPr>
          <w:rStyle w:val="Hyperlink"/>
          <w:rFonts w:ascii="Times New Roman" w:hAnsi="Times New Roman"/>
          <w:color w:val="auto"/>
        </w:rPr>
      </w:pPr>
      <w:r w:rsidRPr="0014316E">
        <w:rPr>
          <w:rFonts w:ascii="Times New Roman" w:hAnsi="Times New Roman"/>
        </w:rPr>
        <w:t xml:space="preserve">Creed, P. A., Fallon, T., &amp; Hood, M. (2009). The relationship between career adaptability, person and situation variables, and career concerns in young adults. </w:t>
      </w:r>
      <w:r w:rsidRPr="0014316E">
        <w:rPr>
          <w:rFonts w:ascii="Times New Roman" w:hAnsi="Times New Roman"/>
          <w:i/>
          <w:iCs/>
        </w:rPr>
        <w:t>Journal of Vocational Behavior</w:t>
      </w:r>
      <w:r w:rsidRPr="0014316E">
        <w:rPr>
          <w:rFonts w:ascii="Times New Roman" w:hAnsi="Times New Roman"/>
        </w:rPr>
        <w:t xml:space="preserve">, 74(2), 219–229. </w:t>
      </w:r>
      <w:hyperlink r:id="rId25" w:history="1">
        <w:r w:rsidRPr="0014316E">
          <w:rPr>
            <w:rStyle w:val="Hyperlink"/>
            <w:rFonts w:ascii="Times New Roman" w:hAnsi="Times New Roman"/>
            <w:color w:val="auto"/>
          </w:rPr>
          <w:t>https://doi.org/10.1016/j.jvb.2008.12.004</w:t>
        </w:r>
      </w:hyperlink>
    </w:p>
    <w:p w14:paraId="02DC32DA"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Dianto, M. (2017). Profil dukungan sosial orangtua siswa di SMP Negeri Kecamatan Batang Kapas Pesisir Selatan. </w:t>
      </w:r>
      <w:r w:rsidRPr="0014316E">
        <w:rPr>
          <w:rFonts w:ascii="Times New Roman" w:hAnsi="Times New Roman"/>
          <w:i/>
          <w:iCs/>
        </w:rPr>
        <w:t>Jurnal Counseling Care</w:t>
      </w:r>
      <w:r w:rsidRPr="0014316E">
        <w:rPr>
          <w:rFonts w:ascii="Times New Roman" w:hAnsi="Times New Roman"/>
        </w:rPr>
        <w:t>, Vol. 1, No.1, 42-51.</w:t>
      </w:r>
    </w:p>
    <w:p w14:paraId="5497817B"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Giffari, N., &amp; Suhariadi, F. (2017). Pengaruh social support terhadap career adaptability pada mahasiswa tingkat akhir fakultas psikologi Universitas Airlangga. </w:t>
      </w:r>
      <w:r w:rsidRPr="0014316E">
        <w:rPr>
          <w:rFonts w:ascii="Times New Roman" w:hAnsi="Times New Roman"/>
          <w:i/>
          <w:iCs/>
        </w:rPr>
        <w:t xml:space="preserve">Jurnal Psikologi Industri dan </w:t>
      </w:r>
      <w:proofErr w:type="gramStart"/>
      <w:r w:rsidRPr="0014316E">
        <w:rPr>
          <w:rFonts w:ascii="Times New Roman" w:hAnsi="Times New Roman"/>
          <w:i/>
          <w:iCs/>
        </w:rPr>
        <w:t>Organisasi</w:t>
      </w:r>
      <w:r w:rsidRPr="0014316E">
        <w:rPr>
          <w:rFonts w:ascii="Times New Roman" w:hAnsi="Times New Roman"/>
        </w:rPr>
        <w:t xml:space="preserve"> ,</w:t>
      </w:r>
      <w:proofErr w:type="gramEnd"/>
      <w:r w:rsidRPr="0014316E">
        <w:rPr>
          <w:rFonts w:ascii="Times New Roman" w:hAnsi="Times New Roman"/>
        </w:rPr>
        <w:t xml:space="preserve"> Vol. 6, 64-77.</w:t>
      </w:r>
    </w:p>
    <w:p w14:paraId="534F2392"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lang w:val="id-ID"/>
        </w:rPr>
        <w:t xml:space="preserve">Jusoh, M., Simun, M., &amp; Chong, S. C. (2011). Expectation gaps, job satisfaction, and organizational commitment of fresh graduates: Roles of graduates, higher learning institutions and employers. </w:t>
      </w:r>
      <w:r w:rsidRPr="0014316E">
        <w:rPr>
          <w:rFonts w:ascii="Times New Roman" w:hAnsi="Times New Roman"/>
          <w:i/>
          <w:lang w:val="id-ID"/>
        </w:rPr>
        <w:t>Education and Training</w:t>
      </w:r>
      <w:r w:rsidRPr="0014316E">
        <w:rPr>
          <w:rFonts w:ascii="Times New Roman" w:hAnsi="Times New Roman"/>
          <w:lang w:val="id-ID"/>
        </w:rPr>
        <w:t xml:space="preserve">, </w:t>
      </w:r>
      <w:r w:rsidRPr="0014316E">
        <w:rPr>
          <w:rFonts w:ascii="Times New Roman" w:hAnsi="Times New Roman"/>
          <w:i/>
          <w:lang w:val="id-ID"/>
        </w:rPr>
        <w:t>53</w:t>
      </w:r>
      <w:r w:rsidRPr="0014316E">
        <w:rPr>
          <w:rFonts w:ascii="Times New Roman" w:hAnsi="Times New Roman"/>
          <w:lang w:val="id-ID"/>
        </w:rPr>
        <w:t xml:space="preserve">(6), 515–530. </w:t>
      </w:r>
      <w:hyperlink r:id="rId26" w:history="1">
        <w:r w:rsidRPr="0014316E">
          <w:rPr>
            <w:rStyle w:val="Hyperlink"/>
            <w:rFonts w:ascii="Times New Roman" w:hAnsi="Times New Roman"/>
            <w:color w:val="auto"/>
            <w:lang w:val="id-ID"/>
          </w:rPr>
          <w:t>https://doi.org/10.1108/00400911111159476</w:t>
        </w:r>
      </w:hyperlink>
    </w:p>
    <w:p w14:paraId="1E146CB6"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Hadi, M. F. (2016). </w:t>
      </w:r>
      <w:r w:rsidRPr="0014316E">
        <w:rPr>
          <w:rFonts w:ascii="Times New Roman" w:hAnsi="Times New Roman"/>
          <w:i/>
          <w:iCs/>
        </w:rPr>
        <w:t>Pengantar konseling perkawinan</w:t>
      </w:r>
      <w:r w:rsidRPr="0014316E">
        <w:rPr>
          <w:rFonts w:ascii="Times New Roman" w:hAnsi="Times New Roman"/>
        </w:rPr>
        <w:t>. Pekan Baru: Riau Creative Multimedia.</w:t>
      </w:r>
    </w:p>
    <w:p w14:paraId="109B3F56"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Hastoprojokusumo, M. B. (2016). </w:t>
      </w:r>
      <w:r w:rsidRPr="0014316E">
        <w:rPr>
          <w:rFonts w:ascii="Times New Roman" w:hAnsi="Times New Roman"/>
          <w:i/>
          <w:iCs/>
        </w:rPr>
        <w:t>Pengaruh percieved social sopport pada career adaptability mahasiswa tingkat akhir</w:t>
      </w:r>
      <w:r w:rsidRPr="0014316E">
        <w:rPr>
          <w:rFonts w:ascii="Times New Roman" w:hAnsi="Times New Roman"/>
        </w:rPr>
        <w:t>. Yogyakarta: Fakultas Psikologi Universitas Sanata Dharma.</w:t>
      </w:r>
    </w:p>
    <w:p w14:paraId="45272F31" w14:textId="77777777" w:rsidR="000C3BBE" w:rsidRDefault="000C3BBE" w:rsidP="00B826A5">
      <w:pPr>
        <w:spacing w:after="0" w:line="240" w:lineRule="auto"/>
        <w:ind w:left="567" w:hanging="567"/>
        <w:jc w:val="both"/>
        <w:rPr>
          <w:rFonts w:ascii="Times New Roman" w:hAnsi="Times New Roman"/>
          <w:lang w:val="id-ID"/>
        </w:rPr>
        <w:sectPr w:rsidR="000C3BBE" w:rsidSect="00AB2E19">
          <w:footerReference w:type="default" r:id="rId27"/>
          <w:pgSz w:w="11907" w:h="16839"/>
          <w:pgMar w:top="1701" w:right="1701" w:bottom="1701" w:left="1701" w:header="709" w:footer="709" w:gutter="0"/>
          <w:pgNumType w:start="5"/>
          <w:cols w:space="720"/>
          <w:docGrid w:linePitch="299"/>
        </w:sectPr>
      </w:pPr>
    </w:p>
    <w:p w14:paraId="2ED98914" w14:textId="20C1C820" w:rsidR="00CD2AA6" w:rsidRPr="0014316E" w:rsidRDefault="00CD2AA6" w:rsidP="00B826A5">
      <w:pPr>
        <w:spacing w:after="0" w:line="240" w:lineRule="auto"/>
        <w:ind w:left="567" w:hanging="567"/>
        <w:jc w:val="both"/>
        <w:rPr>
          <w:rFonts w:ascii="Times New Roman" w:hAnsi="Times New Roman"/>
          <w:lang w:val="id-ID"/>
        </w:rPr>
      </w:pPr>
      <w:r w:rsidRPr="0014316E">
        <w:rPr>
          <w:rFonts w:ascii="Times New Roman" w:hAnsi="Times New Roman"/>
          <w:lang w:val="id-ID"/>
        </w:rPr>
        <w:lastRenderedPageBreak/>
        <w:t xml:space="preserve">House, J. S. (1987). Social support and social structure. </w:t>
      </w:r>
      <w:r w:rsidRPr="0014316E">
        <w:rPr>
          <w:rFonts w:ascii="Times New Roman" w:hAnsi="Times New Roman"/>
          <w:i/>
          <w:lang w:val="id-ID"/>
        </w:rPr>
        <w:t>Sociological Forum</w:t>
      </w:r>
      <w:r w:rsidRPr="0014316E">
        <w:rPr>
          <w:rFonts w:ascii="Times New Roman" w:hAnsi="Times New Roman"/>
          <w:lang w:val="id-ID"/>
        </w:rPr>
        <w:t>, 2,</w:t>
      </w:r>
      <w:r w:rsidRPr="0014316E">
        <w:rPr>
          <w:rFonts w:ascii="Times New Roman" w:hAnsi="Times New Roman"/>
          <w:spacing w:val="1"/>
          <w:lang w:val="id-ID"/>
        </w:rPr>
        <w:t xml:space="preserve"> </w:t>
      </w:r>
      <w:r w:rsidRPr="0014316E">
        <w:rPr>
          <w:rFonts w:ascii="Times New Roman" w:hAnsi="Times New Roman"/>
          <w:lang w:val="id-ID"/>
        </w:rPr>
        <w:t>No.</w:t>
      </w:r>
      <w:r w:rsidRPr="0014316E">
        <w:rPr>
          <w:rFonts w:ascii="Times New Roman" w:hAnsi="Times New Roman"/>
          <w:spacing w:val="-1"/>
          <w:lang w:val="id-ID"/>
        </w:rPr>
        <w:t xml:space="preserve"> </w:t>
      </w:r>
      <w:r w:rsidRPr="0014316E">
        <w:rPr>
          <w:rFonts w:ascii="Times New Roman" w:hAnsi="Times New Roman"/>
          <w:lang w:val="id-ID"/>
        </w:rPr>
        <w:t>1, 135-146.</w:t>
      </w:r>
    </w:p>
    <w:p w14:paraId="6A6C9F00" w14:textId="77777777" w:rsidR="00CD2AA6" w:rsidRDefault="00CD2AA6" w:rsidP="00B826A5">
      <w:pPr>
        <w:spacing w:after="0" w:line="240" w:lineRule="auto"/>
        <w:ind w:left="567" w:hanging="567"/>
        <w:jc w:val="both"/>
        <w:rPr>
          <w:rStyle w:val="Hyperlink"/>
          <w:rFonts w:ascii="Times New Roman" w:hAnsi="Times New Roman"/>
          <w:color w:val="auto"/>
        </w:rPr>
      </w:pPr>
      <w:r w:rsidRPr="0014316E">
        <w:rPr>
          <w:rFonts w:ascii="Times New Roman" w:hAnsi="Times New Roman"/>
        </w:rPr>
        <w:t xml:space="preserve">House, J. S., Umberson, D., &amp; Landis, K. R. (1988). Structures and processes of social support. </w:t>
      </w:r>
      <w:r w:rsidRPr="0014316E">
        <w:rPr>
          <w:rFonts w:ascii="Times New Roman" w:hAnsi="Times New Roman"/>
          <w:i/>
          <w:iCs/>
        </w:rPr>
        <w:t>Annual review of sociology</w:t>
      </w:r>
      <w:r w:rsidRPr="0014316E">
        <w:rPr>
          <w:rFonts w:ascii="Times New Roman" w:hAnsi="Times New Roman"/>
        </w:rPr>
        <w:t xml:space="preserve">, 14(1), 293-318. </w:t>
      </w:r>
      <w:hyperlink r:id="rId28" w:history="1">
        <w:r w:rsidRPr="0014316E">
          <w:rPr>
            <w:rStyle w:val="Hyperlink"/>
            <w:rFonts w:ascii="Times New Roman" w:hAnsi="Times New Roman"/>
            <w:color w:val="auto"/>
          </w:rPr>
          <w:t>https://doi.org/10.1146/annurev.so.14.080188.001453</w:t>
        </w:r>
      </w:hyperlink>
    </w:p>
    <w:p w14:paraId="2C68A5A1" w14:textId="77777777" w:rsidR="00B826A5" w:rsidRPr="00447D52" w:rsidRDefault="00B826A5" w:rsidP="00B826A5">
      <w:pPr>
        <w:spacing w:after="0" w:line="240" w:lineRule="auto"/>
        <w:ind w:left="709" w:hanging="709"/>
        <w:jc w:val="both"/>
        <w:rPr>
          <w:rFonts w:ascii="Times New Roman" w:eastAsia="Times New Roman" w:hAnsi="Times New Roman"/>
          <w:i/>
          <w:sz w:val="24"/>
          <w:szCs w:val="24"/>
        </w:rPr>
        <w:sectPr w:rsidR="00B826A5" w:rsidRPr="00447D52" w:rsidSect="00AB2E19">
          <w:footerReference w:type="default" r:id="rId29"/>
          <w:pgSz w:w="11907" w:h="16839"/>
          <w:pgMar w:top="1701" w:right="1701" w:bottom="1701" w:left="1701" w:header="709" w:footer="709" w:gutter="0"/>
          <w:pgNumType w:start="5"/>
          <w:cols w:space="720"/>
          <w:docGrid w:linePitch="299"/>
        </w:sectPr>
      </w:pPr>
      <w:r>
        <w:rPr>
          <w:rFonts w:ascii="Times New Roman" w:eastAsia="Times New Roman" w:hAnsi="Times New Roman"/>
          <w:sz w:val="24"/>
          <w:szCs w:val="24"/>
        </w:rPr>
        <w:t>Huwae, A., &amp; Femi</w:t>
      </w:r>
      <w:proofErr w:type="gramStart"/>
      <w:r>
        <w:rPr>
          <w:rFonts w:ascii="Times New Roman" w:eastAsia="Times New Roman" w:hAnsi="Times New Roman"/>
          <w:sz w:val="24"/>
          <w:szCs w:val="24"/>
        </w:rPr>
        <w:t>,  P</w:t>
      </w:r>
      <w:proofErr w:type="gramEnd"/>
      <w:r>
        <w:rPr>
          <w:rFonts w:ascii="Times New Roman" w:eastAsia="Times New Roman" w:hAnsi="Times New Roman"/>
          <w:sz w:val="24"/>
          <w:szCs w:val="24"/>
        </w:rPr>
        <w:t xml:space="preserve">. (2022). Hubungan </w:t>
      </w:r>
      <w:r w:rsidRPr="00447D52">
        <w:rPr>
          <w:rFonts w:ascii="Times New Roman" w:eastAsia="Times New Roman" w:hAnsi="Times New Roman"/>
          <w:i/>
          <w:sz w:val="24"/>
          <w:szCs w:val="24"/>
        </w:rPr>
        <w:t>hardiness</w:t>
      </w:r>
      <w:r>
        <w:rPr>
          <w:rFonts w:ascii="Times New Roman" w:eastAsia="Times New Roman" w:hAnsi="Times New Roman"/>
          <w:sz w:val="24"/>
          <w:szCs w:val="24"/>
        </w:rPr>
        <w:t xml:space="preserve"> dan adaptabilitas karier pada mahasiswa tingkat akhir. </w:t>
      </w:r>
      <w:r>
        <w:rPr>
          <w:rFonts w:ascii="Times New Roman" w:eastAsia="Times New Roman" w:hAnsi="Times New Roman"/>
          <w:i/>
          <w:sz w:val="24"/>
          <w:szCs w:val="24"/>
        </w:rPr>
        <w:t xml:space="preserve">Jurnal Bimbingan dan Konseling. </w:t>
      </w:r>
      <w:r w:rsidRPr="00447D52">
        <w:rPr>
          <w:rFonts w:ascii="Times New Roman" w:eastAsia="Times New Roman" w:hAnsi="Times New Roman"/>
          <w:sz w:val="24"/>
          <w:szCs w:val="24"/>
        </w:rPr>
        <w:t>Vol. 12 (1), 64-74</w:t>
      </w:r>
      <w:r>
        <w:rPr>
          <w:rFonts w:ascii="Times New Roman" w:eastAsia="Times New Roman" w:hAnsi="Times New Roman"/>
          <w:i/>
          <w:sz w:val="24"/>
          <w:szCs w:val="24"/>
        </w:rPr>
        <w:t>.</w:t>
      </w:r>
    </w:p>
    <w:p w14:paraId="3E5DB800" w14:textId="77777777" w:rsidR="00B826A5" w:rsidRPr="0014316E" w:rsidRDefault="00B826A5" w:rsidP="00CD2AA6">
      <w:pPr>
        <w:spacing w:after="0" w:line="240" w:lineRule="auto"/>
        <w:ind w:left="567" w:hanging="567"/>
        <w:jc w:val="both"/>
        <w:rPr>
          <w:rStyle w:val="Hyperlink"/>
          <w:rFonts w:ascii="Times New Roman" w:hAnsi="Times New Roman"/>
          <w:color w:val="auto"/>
        </w:rPr>
      </w:pPr>
    </w:p>
    <w:p w14:paraId="641CC1ED" w14:textId="77777777" w:rsidR="00CD2AA6" w:rsidRPr="0014316E" w:rsidRDefault="00CD2AA6" w:rsidP="00CD2AA6">
      <w:pPr>
        <w:spacing w:after="0" w:line="240" w:lineRule="auto"/>
        <w:ind w:left="567" w:hanging="567"/>
        <w:jc w:val="both"/>
        <w:rPr>
          <w:rStyle w:val="Hyperlink"/>
          <w:rFonts w:ascii="Times New Roman" w:hAnsi="Times New Roman"/>
          <w:color w:val="auto"/>
          <w:lang w:val="id-ID"/>
        </w:rPr>
      </w:pPr>
      <w:r w:rsidRPr="0014316E">
        <w:rPr>
          <w:rFonts w:ascii="Times New Roman" w:hAnsi="Times New Roman"/>
          <w:lang w:val="id-ID"/>
        </w:rPr>
        <w:t>Ikawati. (2019). Dampak pengangguran terdidik ditinjau dari segi fisik, psikis, sosial,</w:t>
      </w:r>
      <w:r w:rsidRPr="0014316E">
        <w:rPr>
          <w:rFonts w:ascii="Times New Roman" w:hAnsi="Times New Roman"/>
          <w:spacing w:val="-8"/>
          <w:lang w:val="id-ID"/>
        </w:rPr>
        <w:t xml:space="preserve"> </w:t>
      </w:r>
      <w:r w:rsidRPr="0014316E">
        <w:rPr>
          <w:rFonts w:ascii="Times New Roman" w:hAnsi="Times New Roman"/>
          <w:lang w:val="id-ID"/>
        </w:rPr>
        <w:t>dan</w:t>
      </w:r>
      <w:r w:rsidRPr="0014316E">
        <w:rPr>
          <w:rFonts w:ascii="Times New Roman" w:hAnsi="Times New Roman"/>
          <w:spacing w:val="-7"/>
          <w:lang w:val="id-ID"/>
        </w:rPr>
        <w:t xml:space="preserve"> </w:t>
      </w:r>
      <w:r w:rsidRPr="0014316E">
        <w:rPr>
          <w:rFonts w:ascii="Times New Roman" w:hAnsi="Times New Roman"/>
          <w:lang w:val="id-ID"/>
        </w:rPr>
        <w:t>solusinya.</w:t>
      </w:r>
      <w:r w:rsidRPr="0014316E">
        <w:rPr>
          <w:rFonts w:ascii="Times New Roman" w:hAnsi="Times New Roman"/>
          <w:spacing w:val="-6"/>
          <w:lang w:val="id-ID"/>
        </w:rPr>
        <w:t xml:space="preserve"> </w:t>
      </w:r>
      <w:r w:rsidRPr="0014316E">
        <w:rPr>
          <w:rFonts w:ascii="Times New Roman" w:hAnsi="Times New Roman"/>
          <w:i/>
          <w:lang w:val="id-ID"/>
        </w:rPr>
        <w:t>Media</w:t>
      </w:r>
      <w:r w:rsidRPr="0014316E">
        <w:rPr>
          <w:rFonts w:ascii="Times New Roman" w:hAnsi="Times New Roman"/>
          <w:i/>
          <w:spacing w:val="-7"/>
          <w:lang w:val="id-ID"/>
        </w:rPr>
        <w:t xml:space="preserve"> </w:t>
      </w:r>
      <w:r w:rsidRPr="0014316E">
        <w:rPr>
          <w:rFonts w:ascii="Times New Roman" w:hAnsi="Times New Roman"/>
          <w:i/>
          <w:lang w:val="id-ID"/>
        </w:rPr>
        <w:t>Informasi</w:t>
      </w:r>
      <w:r w:rsidRPr="0014316E">
        <w:rPr>
          <w:rFonts w:ascii="Times New Roman" w:hAnsi="Times New Roman"/>
          <w:i/>
          <w:spacing w:val="-7"/>
          <w:lang w:val="id-ID"/>
        </w:rPr>
        <w:t xml:space="preserve"> </w:t>
      </w:r>
      <w:r w:rsidRPr="0014316E">
        <w:rPr>
          <w:rFonts w:ascii="Times New Roman" w:hAnsi="Times New Roman"/>
          <w:i/>
          <w:lang w:val="id-ID"/>
        </w:rPr>
        <w:t>Penelitian</w:t>
      </w:r>
      <w:r w:rsidRPr="0014316E">
        <w:rPr>
          <w:rFonts w:ascii="Times New Roman" w:hAnsi="Times New Roman"/>
          <w:i/>
          <w:spacing w:val="-12"/>
          <w:lang w:val="id-ID"/>
        </w:rPr>
        <w:t xml:space="preserve"> </w:t>
      </w:r>
      <w:r w:rsidRPr="0014316E">
        <w:rPr>
          <w:rFonts w:ascii="Times New Roman" w:hAnsi="Times New Roman"/>
          <w:i/>
          <w:lang w:val="id-ID"/>
        </w:rPr>
        <w:t>Kesejahteraan</w:t>
      </w:r>
      <w:r w:rsidRPr="0014316E">
        <w:rPr>
          <w:rFonts w:ascii="Times New Roman" w:hAnsi="Times New Roman"/>
          <w:i/>
          <w:spacing w:val="-7"/>
          <w:lang w:val="id-ID"/>
        </w:rPr>
        <w:t xml:space="preserve"> </w:t>
      </w:r>
      <w:r w:rsidRPr="0014316E">
        <w:rPr>
          <w:rFonts w:ascii="Times New Roman" w:hAnsi="Times New Roman"/>
          <w:i/>
          <w:lang w:val="id-ID"/>
        </w:rPr>
        <w:t>Sosial,</w:t>
      </w:r>
      <w:r w:rsidRPr="0014316E">
        <w:rPr>
          <w:rFonts w:ascii="Times New Roman" w:hAnsi="Times New Roman"/>
          <w:i/>
          <w:spacing w:val="-7"/>
          <w:lang w:val="id-ID"/>
        </w:rPr>
        <w:t xml:space="preserve"> </w:t>
      </w:r>
      <w:r w:rsidRPr="0014316E">
        <w:rPr>
          <w:rFonts w:ascii="Times New Roman" w:hAnsi="Times New Roman"/>
          <w:i/>
          <w:lang w:val="id-ID"/>
        </w:rPr>
        <w:t>43</w:t>
      </w:r>
      <w:r w:rsidRPr="0014316E">
        <w:rPr>
          <w:rFonts w:ascii="Times New Roman" w:hAnsi="Times New Roman"/>
          <w:lang w:val="id-ID"/>
        </w:rPr>
        <w:t>(1), 1-10.</w:t>
      </w:r>
    </w:p>
    <w:p w14:paraId="3E4895C3"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Isnaini, N. S. N., &amp; Lestari, R. (2015). Kecemasan pada pengangguran terdidik lulusan universitas. </w:t>
      </w:r>
      <w:r w:rsidRPr="0014316E">
        <w:rPr>
          <w:rFonts w:ascii="Times New Roman" w:hAnsi="Times New Roman"/>
          <w:i/>
          <w:iCs/>
        </w:rPr>
        <w:t>Jurnal Indigenous</w:t>
      </w:r>
      <w:r w:rsidRPr="0014316E">
        <w:rPr>
          <w:rFonts w:ascii="Times New Roman" w:hAnsi="Times New Roman"/>
        </w:rPr>
        <w:t>, 13(1), 39–50.</w:t>
      </w:r>
    </w:p>
    <w:p w14:paraId="01A62C91"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Kardafi, M., &amp; Rakhmawati, L. (2017). Pengaruh adaptabilitas karir terhadap kepuasan dengan older worker age dan motivasi kerja sebagai pemoderasi pada pegawai Universitas Syiah Kuala. </w:t>
      </w:r>
      <w:r w:rsidRPr="0014316E">
        <w:rPr>
          <w:rFonts w:ascii="Times New Roman" w:hAnsi="Times New Roman"/>
          <w:i/>
          <w:iCs/>
        </w:rPr>
        <w:t xml:space="preserve">Jurnal Ilmiah Mahasiswa Ekonomi </w:t>
      </w:r>
      <w:proofErr w:type="gramStart"/>
      <w:r w:rsidRPr="0014316E">
        <w:rPr>
          <w:rFonts w:ascii="Times New Roman" w:hAnsi="Times New Roman"/>
          <w:i/>
          <w:iCs/>
        </w:rPr>
        <w:t>Manajemen</w:t>
      </w:r>
      <w:r w:rsidRPr="0014316E">
        <w:rPr>
          <w:rFonts w:ascii="Times New Roman" w:hAnsi="Times New Roman"/>
        </w:rPr>
        <w:t xml:space="preserve"> ,</w:t>
      </w:r>
      <w:proofErr w:type="gramEnd"/>
      <w:r w:rsidRPr="0014316E">
        <w:rPr>
          <w:rFonts w:ascii="Times New Roman" w:hAnsi="Times New Roman"/>
        </w:rPr>
        <w:t xml:space="preserve"> Vol. 2, No. 1, 178-201.</w:t>
      </w:r>
    </w:p>
    <w:p w14:paraId="5F08582B" w14:textId="77777777" w:rsidR="00CD2AA6" w:rsidRPr="0014316E" w:rsidRDefault="00CD2AA6" w:rsidP="00CD2AA6">
      <w:pPr>
        <w:spacing w:after="0" w:line="240" w:lineRule="auto"/>
        <w:ind w:left="567" w:hanging="567"/>
        <w:jc w:val="both"/>
        <w:rPr>
          <w:rStyle w:val="Hyperlink"/>
          <w:rFonts w:ascii="Times New Roman" w:hAnsi="Times New Roman"/>
          <w:color w:val="auto"/>
        </w:rPr>
      </w:pPr>
      <w:r w:rsidRPr="0014316E">
        <w:rPr>
          <w:rFonts w:ascii="Times New Roman" w:hAnsi="Times New Roman"/>
        </w:rPr>
        <w:t xml:space="preserve">Koen, J., Klehe, U. C., &amp; Vianen, A. E. M. (2012). Training career adaptability to facilitate a successful school-to-work transition. </w:t>
      </w:r>
      <w:r w:rsidRPr="0014316E">
        <w:rPr>
          <w:rFonts w:ascii="Times New Roman" w:hAnsi="Times New Roman"/>
          <w:i/>
          <w:iCs/>
        </w:rPr>
        <w:t>Journal of Vocational Behavior</w:t>
      </w:r>
      <w:r w:rsidRPr="0014316E">
        <w:rPr>
          <w:rFonts w:ascii="Times New Roman" w:hAnsi="Times New Roman"/>
        </w:rPr>
        <w:t xml:space="preserve">, 81(3), 395–408. </w:t>
      </w:r>
      <w:hyperlink r:id="rId30" w:history="1">
        <w:r w:rsidRPr="0014316E">
          <w:rPr>
            <w:rStyle w:val="Hyperlink"/>
            <w:rFonts w:ascii="Times New Roman" w:hAnsi="Times New Roman"/>
            <w:color w:val="auto"/>
          </w:rPr>
          <w:t>https://doi.org/10.1016/j.jvb.2012.10.003</w:t>
        </w:r>
      </w:hyperlink>
    </w:p>
    <w:p w14:paraId="5E2B4AE1"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Lestari, S. (2012). </w:t>
      </w:r>
      <w:r w:rsidRPr="0014316E">
        <w:rPr>
          <w:rFonts w:ascii="Times New Roman" w:hAnsi="Times New Roman"/>
          <w:i/>
          <w:iCs/>
        </w:rPr>
        <w:t>Psikologi Keluarga: Penanaman nilai dan penanganan konflik dalam keluarga</w:t>
      </w:r>
      <w:r w:rsidRPr="0014316E">
        <w:rPr>
          <w:rFonts w:ascii="Times New Roman" w:hAnsi="Times New Roman"/>
        </w:rPr>
        <w:t>. Jakarta: Kencana Prenada Media Group.</w:t>
      </w:r>
    </w:p>
    <w:p w14:paraId="3DE47633"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Lestari, T. N., &amp; Rahardjo, P. (2013). Hubungan antara kecerdasan emosional dengan kematangan karir pada mahasiswa Universitas Muhammadiyah Purwokerto yang sedang menempuh skripsi. </w:t>
      </w:r>
      <w:r w:rsidRPr="0014316E">
        <w:rPr>
          <w:rFonts w:ascii="Times New Roman" w:hAnsi="Times New Roman"/>
          <w:i/>
          <w:iCs/>
        </w:rPr>
        <w:t>Psycho Idea</w:t>
      </w:r>
      <w:r w:rsidRPr="0014316E">
        <w:rPr>
          <w:rFonts w:ascii="Times New Roman" w:hAnsi="Times New Roman"/>
        </w:rPr>
        <w:t>, 11(2), 1-9.</w:t>
      </w:r>
    </w:p>
    <w:p w14:paraId="009761EA" w14:textId="77777777" w:rsidR="00CD2AA6" w:rsidRPr="0014316E" w:rsidRDefault="00CD2AA6" w:rsidP="00CD2AA6">
      <w:pPr>
        <w:spacing w:after="0" w:line="240" w:lineRule="auto"/>
        <w:ind w:left="567" w:hanging="567"/>
        <w:jc w:val="both"/>
        <w:rPr>
          <w:rStyle w:val="Hyperlink"/>
          <w:rFonts w:ascii="Times New Roman" w:hAnsi="Times New Roman"/>
          <w:color w:val="auto"/>
        </w:rPr>
      </w:pPr>
      <w:r w:rsidRPr="0014316E">
        <w:rPr>
          <w:rFonts w:ascii="Times New Roman" w:hAnsi="Times New Roman"/>
        </w:rPr>
        <w:t xml:space="preserve">Macdonald, G. (1998). Development of social support scale: An evaluation of psychometric properties. </w:t>
      </w:r>
      <w:r w:rsidRPr="0014316E">
        <w:rPr>
          <w:rFonts w:ascii="Times New Roman" w:hAnsi="Times New Roman"/>
          <w:i/>
          <w:iCs/>
        </w:rPr>
        <w:t>Research on Social Work Practice</w:t>
      </w:r>
      <w:r w:rsidRPr="0014316E">
        <w:rPr>
          <w:rFonts w:ascii="Times New Roman" w:hAnsi="Times New Roman"/>
        </w:rPr>
        <w:t xml:space="preserve">, 8(5), 564-576. </w:t>
      </w:r>
      <w:hyperlink r:id="rId31" w:history="1">
        <w:r w:rsidRPr="0014316E">
          <w:rPr>
            <w:rStyle w:val="Hyperlink"/>
            <w:rFonts w:ascii="Times New Roman" w:hAnsi="Times New Roman"/>
            <w:color w:val="auto"/>
          </w:rPr>
          <w:t>https://doi.org//10.1177/104973159800800505</w:t>
        </w:r>
      </w:hyperlink>
    </w:p>
    <w:p w14:paraId="4A940A40"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Mahardika, M. D., &amp; Kistyanto, A. (2020). The effect of proactive personality on career success through career adaptability. </w:t>
      </w:r>
      <w:r w:rsidRPr="0014316E">
        <w:rPr>
          <w:rFonts w:ascii="Times New Roman" w:hAnsi="Times New Roman"/>
          <w:i/>
          <w:iCs/>
        </w:rPr>
        <w:t xml:space="preserve">Economi </w:t>
      </w:r>
      <w:proofErr w:type="gramStart"/>
      <w:r w:rsidRPr="0014316E">
        <w:rPr>
          <w:rFonts w:ascii="Times New Roman" w:hAnsi="Times New Roman"/>
          <w:i/>
          <w:iCs/>
        </w:rPr>
        <w:t>Journal</w:t>
      </w:r>
      <w:r w:rsidRPr="0014316E">
        <w:rPr>
          <w:rFonts w:ascii="Times New Roman" w:hAnsi="Times New Roman"/>
        </w:rPr>
        <w:t xml:space="preserve"> ,</w:t>
      </w:r>
      <w:proofErr w:type="gramEnd"/>
      <w:r w:rsidRPr="0014316E">
        <w:rPr>
          <w:rFonts w:ascii="Times New Roman" w:hAnsi="Times New Roman"/>
        </w:rPr>
        <w:t xml:space="preserve"> 185-195.</w:t>
      </w:r>
    </w:p>
    <w:p w14:paraId="2C5A1497"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Mardiyati, B. D., &amp; Rudy, Y. (2015). Perbedaan adaptabilitas karir ditinjau dari jenis sekolah (SMA dan SMK). </w:t>
      </w:r>
      <w:r w:rsidRPr="0014316E">
        <w:rPr>
          <w:rFonts w:ascii="Times New Roman" w:hAnsi="Times New Roman"/>
          <w:i/>
          <w:iCs/>
        </w:rPr>
        <w:t xml:space="preserve">Jurnal Fakultas Psikologi. </w:t>
      </w:r>
      <w:r w:rsidRPr="0014316E">
        <w:rPr>
          <w:rFonts w:ascii="Times New Roman" w:hAnsi="Times New Roman"/>
        </w:rPr>
        <w:t>Vol. 3, No. 1, 31-41.</w:t>
      </w:r>
    </w:p>
    <w:p w14:paraId="16D4B3E8"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Meidikayati, W., &amp; Chatarina, U. W. (2017). The Correlation between Family </w:t>
      </w:r>
      <w:proofErr w:type="gramStart"/>
      <w:r w:rsidRPr="0014316E">
        <w:rPr>
          <w:rFonts w:ascii="Times New Roman" w:hAnsi="Times New Roman"/>
        </w:rPr>
        <w:t>Support</w:t>
      </w:r>
      <w:proofErr w:type="gramEnd"/>
      <w:r w:rsidRPr="0014316E">
        <w:rPr>
          <w:rFonts w:ascii="Times New Roman" w:hAnsi="Times New Roman"/>
        </w:rPr>
        <w:t xml:space="preserve"> with Quality of Life Diabetes Mellitus Type in Pademawu PHC. </w:t>
      </w:r>
      <w:r w:rsidRPr="0014316E">
        <w:rPr>
          <w:rFonts w:ascii="Times New Roman" w:hAnsi="Times New Roman"/>
          <w:i/>
          <w:iCs/>
        </w:rPr>
        <w:t>Jurnal Berkala Epidemiologi</w:t>
      </w:r>
      <w:r w:rsidRPr="0014316E">
        <w:rPr>
          <w:rFonts w:ascii="Times New Roman" w:hAnsi="Times New Roman"/>
        </w:rPr>
        <w:t>. Vol.5, No. 2, 240-252.</w:t>
      </w:r>
    </w:p>
    <w:p w14:paraId="790696F5"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Patton, W., &amp; Lokan, J. (2001). Perspectives on Donald Super’s construct of career maturity. </w:t>
      </w:r>
      <w:r w:rsidRPr="0014316E">
        <w:rPr>
          <w:rFonts w:ascii="Times New Roman" w:hAnsi="Times New Roman"/>
          <w:i/>
          <w:iCs/>
        </w:rPr>
        <w:t>International Journal for Educational and Vocational Guidance</w:t>
      </w:r>
      <w:r w:rsidRPr="0014316E">
        <w:rPr>
          <w:rFonts w:ascii="Times New Roman" w:hAnsi="Times New Roman"/>
        </w:rPr>
        <w:t xml:space="preserve">, 1, 31–48. </w:t>
      </w:r>
      <w:hyperlink r:id="rId32" w:history="1">
        <w:r w:rsidRPr="0014316E">
          <w:rPr>
            <w:rStyle w:val="Hyperlink"/>
            <w:rFonts w:ascii="Times New Roman" w:hAnsi="Times New Roman"/>
            <w:color w:val="auto"/>
          </w:rPr>
          <w:t>https://doi.org/10.1023/A:101696462945</w:t>
        </w:r>
      </w:hyperlink>
      <w:r w:rsidRPr="0014316E">
        <w:rPr>
          <w:rFonts w:ascii="Times New Roman" w:hAnsi="Times New Roman"/>
        </w:rPr>
        <w:t xml:space="preserve"> </w:t>
      </w:r>
    </w:p>
    <w:p w14:paraId="0CDA2061" w14:textId="77777777" w:rsidR="00CD2AA6" w:rsidRPr="0014316E" w:rsidRDefault="00CD2AA6" w:rsidP="00CD2AA6">
      <w:pPr>
        <w:spacing w:after="0" w:line="240" w:lineRule="auto"/>
        <w:ind w:left="567" w:hanging="567"/>
        <w:jc w:val="both"/>
        <w:rPr>
          <w:rFonts w:ascii="Times New Roman" w:hAnsi="Times New Roman"/>
          <w:lang w:val="id-ID"/>
        </w:rPr>
      </w:pPr>
      <w:r w:rsidRPr="0014316E">
        <w:rPr>
          <w:rFonts w:ascii="Times New Roman" w:hAnsi="Times New Roman"/>
          <w:lang w:val="id-ID"/>
        </w:rPr>
        <w:t>Patton,</w:t>
      </w:r>
      <w:r w:rsidRPr="0014316E">
        <w:rPr>
          <w:rFonts w:ascii="Times New Roman" w:hAnsi="Times New Roman"/>
          <w:spacing w:val="1"/>
          <w:lang w:val="id-ID"/>
        </w:rPr>
        <w:t xml:space="preserve"> </w:t>
      </w:r>
      <w:r w:rsidRPr="0014316E">
        <w:rPr>
          <w:rFonts w:ascii="Times New Roman" w:hAnsi="Times New Roman"/>
          <w:lang w:val="id-ID"/>
        </w:rPr>
        <w:t>W.</w:t>
      </w:r>
      <w:r w:rsidRPr="0014316E">
        <w:rPr>
          <w:rFonts w:ascii="Times New Roman" w:hAnsi="Times New Roman"/>
        </w:rPr>
        <w:t>,</w:t>
      </w:r>
      <w:r w:rsidRPr="0014316E">
        <w:rPr>
          <w:rFonts w:ascii="Times New Roman" w:hAnsi="Times New Roman"/>
          <w:spacing w:val="1"/>
          <w:lang w:val="id-ID"/>
        </w:rPr>
        <w:t xml:space="preserve"> </w:t>
      </w:r>
      <w:r w:rsidRPr="0014316E">
        <w:rPr>
          <w:rFonts w:ascii="Times New Roman" w:hAnsi="Times New Roman"/>
          <w:lang w:val="id-ID"/>
        </w:rPr>
        <w:t>&amp; McMahon,</w:t>
      </w:r>
      <w:r w:rsidRPr="0014316E">
        <w:rPr>
          <w:rFonts w:ascii="Times New Roman" w:hAnsi="Times New Roman"/>
          <w:spacing w:val="1"/>
          <w:lang w:val="id-ID"/>
        </w:rPr>
        <w:t xml:space="preserve"> </w:t>
      </w:r>
      <w:r w:rsidRPr="0014316E">
        <w:rPr>
          <w:rFonts w:ascii="Times New Roman" w:hAnsi="Times New Roman"/>
          <w:lang w:val="id-ID"/>
        </w:rPr>
        <w:t>M.</w:t>
      </w:r>
      <w:r w:rsidRPr="0014316E">
        <w:rPr>
          <w:rFonts w:ascii="Times New Roman" w:hAnsi="Times New Roman"/>
          <w:spacing w:val="1"/>
          <w:lang w:val="id-ID"/>
        </w:rPr>
        <w:t xml:space="preserve"> </w:t>
      </w:r>
      <w:r w:rsidRPr="0014316E">
        <w:rPr>
          <w:rFonts w:ascii="Times New Roman" w:hAnsi="Times New Roman"/>
          <w:lang w:val="id-ID"/>
        </w:rPr>
        <w:t>(2014).</w:t>
      </w:r>
      <w:r w:rsidRPr="0014316E">
        <w:rPr>
          <w:rFonts w:ascii="Times New Roman" w:hAnsi="Times New Roman"/>
          <w:spacing w:val="1"/>
          <w:lang w:val="id-ID"/>
        </w:rPr>
        <w:t xml:space="preserve"> </w:t>
      </w:r>
      <w:r w:rsidRPr="0014316E">
        <w:rPr>
          <w:rFonts w:ascii="Times New Roman" w:hAnsi="Times New Roman"/>
          <w:i/>
          <w:lang w:val="id-ID"/>
        </w:rPr>
        <w:t>Career</w:t>
      </w:r>
      <w:r w:rsidRPr="0014316E">
        <w:rPr>
          <w:rFonts w:ascii="Times New Roman" w:hAnsi="Times New Roman"/>
          <w:i/>
          <w:spacing w:val="1"/>
          <w:lang w:val="id-ID"/>
        </w:rPr>
        <w:t xml:space="preserve"> </w:t>
      </w:r>
      <w:r w:rsidRPr="0014316E">
        <w:rPr>
          <w:rFonts w:ascii="Times New Roman" w:hAnsi="Times New Roman"/>
          <w:i/>
          <w:lang w:val="id-ID"/>
        </w:rPr>
        <w:t>development</w:t>
      </w:r>
      <w:r w:rsidRPr="0014316E">
        <w:rPr>
          <w:rFonts w:ascii="Times New Roman" w:hAnsi="Times New Roman"/>
          <w:i/>
          <w:spacing w:val="1"/>
          <w:lang w:val="id-ID"/>
        </w:rPr>
        <w:t xml:space="preserve"> </w:t>
      </w:r>
      <w:r w:rsidRPr="0014316E">
        <w:rPr>
          <w:rFonts w:ascii="Times New Roman" w:hAnsi="Times New Roman"/>
          <w:i/>
          <w:lang w:val="id-ID"/>
        </w:rPr>
        <w:t>and</w:t>
      </w:r>
      <w:r w:rsidRPr="0014316E">
        <w:rPr>
          <w:rFonts w:ascii="Times New Roman" w:hAnsi="Times New Roman"/>
          <w:i/>
          <w:spacing w:val="1"/>
          <w:lang w:val="id-ID"/>
        </w:rPr>
        <w:t xml:space="preserve"> </w:t>
      </w:r>
      <w:r w:rsidRPr="0014316E">
        <w:rPr>
          <w:rFonts w:ascii="Times New Roman" w:hAnsi="Times New Roman"/>
          <w:i/>
          <w:lang w:val="id-ID"/>
        </w:rPr>
        <w:t>system theory:</w:t>
      </w:r>
      <w:r w:rsidRPr="0014316E">
        <w:rPr>
          <w:rFonts w:ascii="Times New Roman" w:hAnsi="Times New Roman"/>
          <w:i/>
          <w:spacing w:val="1"/>
          <w:lang w:val="id-ID"/>
        </w:rPr>
        <w:t xml:space="preserve"> </w:t>
      </w:r>
      <w:r w:rsidRPr="0014316E">
        <w:rPr>
          <w:rFonts w:ascii="Times New Roman" w:hAnsi="Times New Roman"/>
          <w:i/>
          <w:lang w:val="id-ID"/>
        </w:rPr>
        <w:t>connecting</w:t>
      </w:r>
      <w:r w:rsidRPr="0014316E">
        <w:rPr>
          <w:rFonts w:ascii="Times New Roman" w:hAnsi="Times New Roman"/>
          <w:i/>
          <w:spacing w:val="-1"/>
          <w:lang w:val="id-ID"/>
        </w:rPr>
        <w:t xml:space="preserve"> </w:t>
      </w:r>
      <w:r w:rsidRPr="0014316E">
        <w:rPr>
          <w:rFonts w:ascii="Times New Roman" w:hAnsi="Times New Roman"/>
          <w:i/>
          <w:lang w:val="id-ID"/>
        </w:rPr>
        <w:t>theory</w:t>
      </w:r>
      <w:r w:rsidRPr="0014316E">
        <w:rPr>
          <w:rFonts w:ascii="Times New Roman" w:hAnsi="Times New Roman"/>
          <w:i/>
          <w:spacing w:val="-2"/>
          <w:lang w:val="id-ID"/>
        </w:rPr>
        <w:t xml:space="preserve"> </w:t>
      </w:r>
      <w:r w:rsidRPr="0014316E">
        <w:rPr>
          <w:rFonts w:ascii="Times New Roman" w:hAnsi="Times New Roman"/>
          <w:i/>
          <w:lang w:val="id-ID"/>
        </w:rPr>
        <w:t>and practice</w:t>
      </w:r>
      <w:r w:rsidRPr="0014316E">
        <w:rPr>
          <w:rFonts w:ascii="Times New Roman" w:hAnsi="Times New Roman"/>
          <w:lang w:val="id-ID"/>
        </w:rPr>
        <w:t>. Rotterdam:</w:t>
      </w:r>
      <w:r w:rsidRPr="0014316E">
        <w:rPr>
          <w:rFonts w:ascii="Times New Roman" w:hAnsi="Times New Roman"/>
          <w:spacing w:val="-1"/>
          <w:lang w:val="id-ID"/>
        </w:rPr>
        <w:t xml:space="preserve"> </w:t>
      </w:r>
      <w:r w:rsidRPr="0014316E">
        <w:rPr>
          <w:rFonts w:ascii="Times New Roman" w:hAnsi="Times New Roman"/>
          <w:lang w:val="id-ID"/>
        </w:rPr>
        <w:t>Sense</w:t>
      </w:r>
      <w:r w:rsidRPr="0014316E">
        <w:rPr>
          <w:rFonts w:ascii="Times New Roman" w:hAnsi="Times New Roman"/>
          <w:spacing w:val="1"/>
          <w:lang w:val="id-ID"/>
        </w:rPr>
        <w:t xml:space="preserve"> </w:t>
      </w:r>
      <w:r w:rsidRPr="0014316E">
        <w:rPr>
          <w:rFonts w:ascii="Times New Roman" w:hAnsi="Times New Roman"/>
          <w:lang w:val="id-ID"/>
        </w:rPr>
        <w:t>Publishers.</w:t>
      </w:r>
    </w:p>
    <w:p w14:paraId="2718E7F5" w14:textId="77777777" w:rsidR="00CD2AA6" w:rsidRPr="0014316E" w:rsidRDefault="00CD2AA6" w:rsidP="00CD2AA6">
      <w:pPr>
        <w:spacing w:after="0" w:line="240" w:lineRule="auto"/>
        <w:ind w:left="567" w:hanging="567"/>
        <w:jc w:val="both"/>
        <w:rPr>
          <w:rStyle w:val="Hyperlink"/>
          <w:rFonts w:ascii="Times New Roman" w:hAnsi="Times New Roman"/>
          <w:color w:val="auto"/>
        </w:rPr>
      </w:pPr>
      <w:r w:rsidRPr="0014316E">
        <w:rPr>
          <w:rFonts w:ascii="Times New Roman" w:hAnsi="Times New Roman"/>
        </w:rPr>
        <w:t xml:space="preserve">Purparisa, Y. (2019). Angka pengangguran lulusan universitas meningkat. </w:t>
      </w:r>
      <w:hyperlink r:id="rId33" w:history="1">
        <w:r w:rsidRPr="0014316E">
          <w:rPr>
            <w:rStyle w:val="Hyperlink"/>
            <w:rFonts w:ascii="Times New Roman" w:hAnsi="Times New Roman"/>
            <w:color w:val="auto"/>
          </w:rPr>
          <w:t>https://katadata.co.id/amp/ariayudhistira/infografik/5e9a51911b282/angka-pengangguran-lulusan-perguruan-tinggi-meningkat. Diakses 4 Januari 2022</w:t>
        </w:r>
      </w:hyperlink>
    </w:p>
    <w:p w14:paraId="018756C2"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Purwanto. (2010). </w:t>
      </w:r>
      <w:r w:rsidRPr="0014316E">
        <w:rPr>
          <w:rFonts w:ascii="Times New Roman" w:hAnsi="Times New Roman"/>
          <w:i/>
          <w:iCs/>
        </w:rPr>
        <w:t>Metodologi penelitian kuantitatif untuk psikologi dan pendidikan.</w:t>
      </w:r>
      <w:r w:rsidRPr="0014316E">
        <w:rPr>
          <w:rFonts w:ascii="Times New Roman" w:hAnsi="Times New Roman"/>
        </w:rPr>
        <w:t xml:space="preserve"> </w:t>
      </w:r>
      <w:proofErr w:type="gramStart"/>
      <w:r w:rsidRPr="0014316E">
        <w:rPr>
          <w:rFonts w:ascii="Times New Roman" w:hAnsi="Times New Roman"/>
        </w:rPr>
        <w:t>Yogyakarta :</w:t>
      </w:r>
      <w:proofErr w:type="gramEnd"/>
      <w:r w:rsidRPr="0014316E">
        <w:rPr>
          <w:rFonts w:ascii="Times New Roman" w:hAnsi="Times New Roman"/>
        </w:rPr>
        <w:t xml:space="preserve"> Pustaka Pelajar.</w:t>
      </w:r>
    </w:p>
    <w:p w14:paraId="4017FF28"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Putri, O. S. (2018). </w:t>
      </w:r>
      <w:r w:rsidRPr="0014316E">
        <w:rPr>
          <w:rFonts w:ascii="Times New Roman" w:hAnsi="Times New Roman"/>
          <w:i/>
          <w:iCs/>
        </w:rPr>
        <w:t>Hubungan dukungan sosial orang tua dan adaptabilitas karir pada siswa kelas X di SMA Negeri 1 Tanjungpandang dan Provinsi Kepulauan Bangka Belitung</w:t>
      </w:r>
      <w:r w:rsidRPr="0014316E">
        <w:rPr>
          <w:rFonts w:ascii="Times New Roman" w:hAnsi="Times New Roman"/>
        </w:rPr>
        <w:t>. Jawa Tengah: Fakultas Psikologi Universitas Diponegoro.</w:t>
      </w:r>
    </w:p>
    <w:p w14:paraId="73A48196"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Sa’diyah, E. K. (2019). </w:t>
      </w:r>
      <w:r w:rsidRPr="0014316E">
        <w:rPr>
          <w:rFonts w:ascii="Times New Roman" w:hAnsi="Times New Roman"/>
          <w:i/>
          <w:iCs/>
        </w:rPr>
        <w:t>Career adaptability pada mahasiswa</w:t>
      </w:r>
      <w:r w:rsidRPr="0014316E">
        <w:rPr>
          <w:rFonts w:ascii="Times New Roman" w:hAnsi="Times New Roman"/>
        </w:rPr>
        <w:t>. Semarang: Universitas Negeri Semarang.</w:t>
      </w:r>
    </w:p>
    <w:p w14:paraId="090C5DEB"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Santrock, J. W. (2012). </w:t>
      </w:r>
      <w:r w:rsidRPr="0014316E">
        <w:rPr>
          <w:rFonts w:ascii="Times New Roman" w:hAnsi="Times New Roman"/>
          <w:i/>
          <w:iCs/>
        </w:rPr>
        <w:t>Perkembangan masa hidup jilid dua (ed ke-13).</w:t>
      </w:r>
      <w:r w:rsidRPr="0014316E">
        <w:rPr>
          <w:rFonts w:ascii="Times New Roman" w:hAnsi="Times New Roman"/>
        </w:rPr>
        <w:t xml:space="preserve"> (B. Widyasinta Penerj.). Erlangga.</w:t>
      </w:r>
    </w:p>
    <w:p w14:paraId="3A7BAEC1" w14:textId="77777777" w:rsidR="00CD2AA6" w:rsidRPr="0014316E" w:rsidRDefault="00CD2AA6" w:rsidP="00CD2AA6">
      <w:pPr>
        <w:spacing w:after="0" w:line="240" w:lineRule="auto"/>
        <w:ind w:left="567" w:hanging="567"/>
        <w:jc w:val="both"/>
        <w:rPr>
          <w:rFonts w:ascii="Times New Roman" w:hAnsi="Times New Roman"/>
          <w:lang w:val="id-ID"/>
        </w:rPr>
      </w:pPr>
      <w:r w:rsidRPr="0014316E">
        <w:rPr>
          <w:rFonts w:ascii="Times New Roman" w:hAnsi="Times New Roman"/>
          <w:lang w:val="id-ID"/>
        </w:rPr>
        <w:t>Santrock,</w:t>
      </w:r>
      <w:r w:rsidRPr="0014316E">
        <w:rPr>
          <w:rFonts w:ascii="Times New Roman" w:hAnsi="Times New Roman"/>
          <w:spacing w:val="57"/>
          <w:lang w:val="id-ID"/>
        </w:rPr>
        <w:t xml:space="preserve"> </w:t>
      </w:r>
      <w:r w:rsidRPr="0014316E">
        <w:rPr>
          <w:rFonts w:ascii="Times New Roman" w:hAnsi="Times New Roman"/>
          <w:lang w:val="id-ID"/>
        </w:rPr>
        <w:t>J.</w:t>
      </w:r>
      <w:r w:rsidRPr="0014316E">
        <w:rPr>
          <w:rFonts w:ascii="Times New Roman" w:hAnsi="Times New Roman"/>
          <w:spacing w:val="56"/>
          <w:lang w:val="id-ID"/>
        </w:rPr>
        <w:t xml:space="preserve"> </w:t>
      </w:r>
      <w:r w:rsidRPr="0014316E">
        <w:rPr>
          <w:rFonts w:ascii="Times New Roman" w:hAnsi="Times New Roman"/>
          <w:lang w:val="id-ID"/>
        </w:rPr>
        <w:t>W.</w:t>
      </w:r>
      <w:r w:rsidRPr="0014316E">
        <w:rPr>
          <w:rFonts w:ascii="Times New Roman" w:hAnsi="Times New Roman"/>
          <w:spacing w:val="58"/>
          <w:lang w:val="id-ID"/>
        </w:rPr>
        <w:t xml:space="preserve"> </w:t>
      </w:r>
      <w:r w:rsidRPr="0014316E">
        <w:rPr>
          <w:rFonts w:ascii="Times New Roman" w:hAnsi="Times New Roman"/>
          <w:lang w:val="id-ID"/>
        </w:rPr>
        <w:t>(2014).</w:t>
      </w:r>
      <w:r w:rsidRPr="0014316E">
        <w:rPr>
          <w:rFonts w:ascii="Times New Roman" w:hAnsi="Times New Roman"/>
          <w:spacing w:val="57"/>
          <w:lang w:val="id-ID"/>
        </w:rPr>
        <w:t xml:space="preserve"> </w:t>
      </w:r>
      <w:r w:rsidRPr="0014316E">
        <w:rPr>
          <w:rFonts w:ascii="Times New Roman" w:hAnsi="Times New Roman"/>
          <w:i/>
          <w:lang w:val="id-ID"/>
        </w:rPr>
        <w:t>Essentials</w:t>
      </w:r>
      <w:r w:rsidRPr="0014316E">
        <w:rPr>
          <w:rFonts w:ascii="Times New Roman" w:hAnsi="Times New Roman"/>
          <w:i/>
          <w:spacing w:val="59"/>
          <w:lang w:val="id-ID"/>
        </w:rPr>
        <w:t xml:space="preserve"> </w:t>
      </w:r>
      <w:r w:rsidRPr="0014316E">
        <w:rPr>
          <w:rFonts w:ascii="Times New Roman" w:hAnsi="Times New Roman"/>
          <w:i/>
          <w:lang w:val="id-ID"/>
        </w:rPr>
        <w:t>of</w:t>
      </w:r>
      <w:r w:rsidRPr="0014316E">
        <w:rPr>
          <w:rFonts w:ascii="Times New Roman" w:hAnsi="Times New Roman"/>
          <w:i/>
          <w:spacing w:val="56"/>
          <w:lang w:val="id-ID"/>
        </w:rPr>
        <w:t xml:space="preserve"> </w:t>
      </w:r>
      <w:r w:rsidRPr="0014316E">
        <w:rPr>
          <w:rFonts w:ascii="Times New Roman" w:hAnsi="Times New Roman"/>
          <w:i/>
          <w:lang w:val="id-ID"/>
        </w:rPr>
        <w:t>life-span</w:t>
      </w:r>
      <w:r w:rsidRPr="0014316E">
        <w:rPr>
          <w:rFonts w:ascii="Times New Roman" w:hAnsi="Times New Roman"/>
          <w:i/>
          <w:spacing w:val="56"/>
          <w:lang w:val="id-ID"/>
        </w:rPr>
        <w:t xml:space="preserve"> </w:t>
      </w:r>
      <w:r w:rsidRPr="0014316E">
        <w:rPr>
          <w:rFonts w:ascii="Times New Roman" w:hAnsi="Times New Roman"/>
          <w:i/>
          <w:lang w:val="id-ID"/>
        </w:rPr>
        <w:t>development</w:t>
      </w:r>
      <w:r w:rsidRPr="0014316E">
        <w:rPr>
          <w:rFonts w:ascii="Times New Roman" w:hAnsi="Times New Roman"/>
          <w:i/>
          <w:spacing w:val="2"/>
          <w:lang w:val="id-ID"/>
        </w:rPr>
        <w:t xml:space="preserve"> </w:t>
      </w:r>
      <w:r w:rsidRPr="0014316E">
        <w:rPr>
          <w:rFonts w:ascii="Times New Roman" w:hAnsi="Times New Roman"/>
          <w:i/>
          <w:lang w:val="id-ID"/>
        </w:rPr>
        <w:t>(ed.</w:t>
      </w:r>
      <w:r w:rsidRPr="0014316E">
        <w:rPr>
          <w:rFonts w:ascii="Times New Roman" w:hAnsi="Times New Roman"/>
          <w:i/>
          <w:spacing w:val="57"/>
          <w:lang w:val="id-ID"/>
        </w:rPr>
        <w:t xml:space="preserve"> </w:t>
      </w:r>
      <w:r w:rsidRPr="0014316E">
        <w:rPr>
          <w:rFonts w:ascii="Times New Roman" w:hAnsi="Times New Roman"/>
          <w:i/>
          <w:lang w:val="id-ID"/>
        </w:rPr>
        <w:t>3rd)</w:t>
      </w:r>
      <w:r w:rsidRPr="0014316E">
        <w:rPr>
          <w:rFonts w:ascii="Times New Roman" w:hAnsi="Times New Roman"/>
          <w:lang w:val="id-ID"/>
        </w:rPr>
        <w:t>.</w:t>
      </w:r>
      <w:r w:rsidRPr="0014316E">
        <w:rPr>
          <w:rFonts w:ascii="Times New Roman" w:hAnsi="Times New Roman"/>
          <w:spacing w:val="58"/>
          <w:lang w:val="id-ID"/>
        </w:rPr>
        <w:t xml:space="preserve"> </w:t>
      </w:r>
      <w:r w:rsidRPr="0014316E">
        <w:rPr>
          <w:rFonts w:ascii="Times New Roman" w:hAnsi="Times New Roman"/>
          <w:lang w:val="id-ID"/>
        </w:rPr>
        <w:t>New</w:t>
      </w:r>
      <w:r w:rsidRPr="0014316E">
        <w:rPr>
          <w:rFonts w:ascii="Times New Roman" w:hAnsi="Times New Roman"/>
          <w:spacing w:val="-58"/>
          <w:lang w:val="id-ID"/>
        </w:rPr>
        <w:t xml:space="preserve"> </w:t>
      </w:r>
      <w:r w:rsidRPr="0014316E">
        <w:rPr>
          <w:rFonts w:ascii="Times New Roman" w:hAnsi="Times New Roman"/>
          <w:lang w:val="id-ID"/>
        </w:rPr>
        <w:t>York:</w:t>
      </w:r>
      <w:r w:rsidRPr="0014316E">
        <w:rPr>
          <w:rFonts w:ascii="Times New Roman" w:hAnsi="Times New Roman"/>
          <w:spacing w:val="-1"/>
          <w:lang w:val="id-ID"/>
        </w:rPr>
        <w:t xml:space="preserve"> </w:t>
      </w:r>
      <w:r w:rsidRPr="0014316E">
        <w:rPr>
          <w:rFonts w:ascii="Times New Roman" w:hAnsi="Times New Roman"/>
          <w:lang w:val="id-ID"/>
        </w:rPr>
        <w:t>McGraw-Hill.</w:t>
      </w:r>
    </w:p>
    <w:p w14:paraId="7289CC1C" w14:textId="77777777" w:rsidR="000C3BBE" w:rsidRDefault="000C3BBE" w:rsidP="00CD2AA6">
      <w:pPr>
        <w:spacing w:after="0" w:line="240" w:lineRule="auto"/>
        <w:ind w:left="567" w:hanging="567"/>
        <w:jc w:val="both"/>
        <w:rPr>
          <w:rFonts w:ascii="Times New Roman" w:hAnsi="Times New Roman"/>
        </w:rPr>
        <w:sectPr w:rsidR="000C3BBE" w:rsidSect="00AB2E19">
          <w:headerReference w:type="default" r:id="rId34"/>
          <w:type w:val="continuous"/>
          <w:pgSz w:w="11907" w:h="16839" w:code="9"/>
          <w:pgMar w:top="1701" w:right="1701" w:bottom="1701" w:left="1701" w:header="720" w:footer="493" w:gutter="0"/>
          <w:pgNumType w:start="3"/>
          <w:cols w:space="567"/>
          <w:docGrid w:linePitch="360"/>
        </w:sectPr>
      </w:pPr>
    </w:p>
    <w:p w14:paraId="35EBE64D" w14:textId="5F7DA758" w:rsidR="00CD2AA6" w:rsidRPr="0014316E" w:rsidRDefault="00CD2AA6" w:rsidP="00CD2AA6">
      <w:pPr>
        <w:spacing w:after="0" w:line="240" w:lineRule="auto"/>
        <w:ind w:left="567" w:hanging="567"/>
        <w:jc w:val="both"/>
        <w:rPr>
          <w:rStyle w:val="Hyperlink"/>
          <w:rFonts w:ascii="Times New Roman" w:hAnsi="Times New Roman"/>
          <w:color w:val="auto"/>
        </w:rPr>
      </w:pPr>
      <w:r w:rsidRPr="0014316E">
        <w:rPr>
          <w:rFonts w:ascii="Times New Roman" w:hAnsi="Times New Roman"/>
        </w:rPr>
        <w:lastRenderedPageBreak/>
        <w:t xml:space="preserve">Savickas, M. L. (1997). Career adaptability: An integrative construct for life-span, life-space theory. </w:t>
      </w:r>
      <w:r w:rsidRPr="0014316E">
        <w:rPr>
          <w:rFonts w:ascii="Times New Roman" w:hAnsi="Times New Roman"/>
          <w:i/>
          <w:iCs/>
        </w:rPr>
        <w:t>The Career Development Quarterly</w:t>
      </w:r>
      <w:r w:rsidRPr="0014316E">
        <w:rPr>
          <w:rFonts w:ascii="Times New Roman" w:hAnsi="Times New Roman"/>
        </w:rPr>
        <w:t>, 45(3), 247–259. https://doi.org/10.1002/j.2161-0045.1997.tb00469.</w:t>
      </w:r>
    </w:p>
    <w:p w14:paraId="35EED6B0" w14:textId="77777777" w:rsidR="00CD2AA6" w:rsidRPr="0014316E" w:rsidRDefault="00CD2AA6" w:rsidP="00CD2AA6">
      <w:pPr>
        <w:spacing w:after="0" w:line="240" w:lineRule="auto"/>
        <w:ind w:left="567" w:hanging="567"/>
        <w:jc w:val="both"/>
        <w:rPr>
          <w:rStyle w:val="Hyperlink"/>
          <w:rFonts w:ascii="Times New Roman" w:hAnsi="Times New Roman"/>
          <w:color w:val="auto"/>
        </w:rPr>
      </w:pPr>
      <w:r w:rsidRPr="0014316E">
        <w:rPr>
          <w:rFonts w:ascii="Times New Roman" w:hAnsi="Times New Roman"/>
        </w:rPr>
        <w:t xml:space="preserve">Savickas, M. L., &amp; Porfeli, E. J. (2011). Revision of the career maturity inventory: The adaptability form. </w:t>
      </w:r>
      <w:r w:rsidRPr="0014316E">
        <w:rPr>
          <w:rFonts w:ascii="Times New Roman" w:hAnsi="Times New Roman"/>
          <w:i/>
          <w:iCs/>
        </w:rPr>
        <w:t>Journal of Career Assesment</w:t>
      </w:r>
      <w:r w:rsidRPr="0014316E">
        <w:rPr>
          <w:rFonts w:ascii="Times New Roman" w:hAnsi="Times New Roman"/>
        </w:rPr>
        <w:t xml:space="preserve">, 19(4), 355-374. </w:t>
      </w:r>
      <w:hyperlink r:id="rId35" w:history="1">
        <w:r w:rsidRPr="0014316E">
          <w:rPr>
            <w:rStyle w:val="Hyperlink"/>
            <w:rFonts w:ascii="Times New Roman" w:hAnsi="Times New Roman"/>
            <w:color w:val="auto"/>
          </w:rPr>
          <w:t>https://doi.org/10.1177/1069072711409342</w:t>
        </w:r>
      </w:hyperlink>
    </w:p>
    <w:p w14:paraId="26AEF90D" w14:textId="77777777" w:rsidR="00CD2AA6" w:rsidRPr="0014316E" w:rsidRDefault="00CD2AA6" w:rsidP="00CD2AA6">
      <w:pPr>
        <w:spacing w:after="0" w:line="240" w:lineRule="auto"/>
        <w:ind w:left="567" w:hanging="567"/>
        <w:jc w:val="both"/>
        <w:rPr>
          <w:rStyle w:val="Hyperlink"/>
          <w:rFonts w:ascii="Times New Roman" w:hAnsi="Times New Roman"/>
          <w:color w:val="auto"/>
        </w:rPr>
      </w:pPr>
      <w:r w:rsidRPr="0014316E">
        <w:rPr>
          <w:rFonts w:ascii="Times New Roman" w:hAnsi="Times New Roman"/>
        </w:rPr>
        <w:t xml:space="preserve">Savickas, M. L., &amp; Porfeli, E. J. (2012). Career adaptabilities scale: Construction, reliability, and measurement equivalence across 13 countries. </w:t>
      </w:r>
      <w:r w:rsidRPr="0014316E">
        <w:rPr>
          <w:rFonts w:ascii="Times New Roman" w:hAnsi="Times New Roman"/>
          <w:i/>
          <w:iCs/>
        </w:rPr>
        <w:t>Journal of Vocational Behavior</w:t>
      </w:r>
      <w:r w:rsidRPr="0014316E">
        <w:rPr>
          <w:rFonts w:ascii="Times New Roman" w:hAnsi="Times New Roman"/>
        </w:rPr>
        <w:t xml:space="preserve">, 80(3). 61-673. </w:t>
      </w:r>
      <w:hyperlink r:id="rId36" w:history="1">
        <w:r w:rsidRPr="0014316E">
          <w:rPr>
            <w:rStyle w:val="Hyperlink"/>
            <w:rFonts w:ascii="Times New Roman" w:hAnsi="Times New Roman"/>
            <w:color w:val="auto"/>
          </w:rPr>
          <w:t>https://doi.org/10.1016/j.jvb.2012.01.011</w:t>
        </w:r>
      </w:hyperlink>
    </w:p>
    <w:p w14:paraId="21953CC5"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Savickas, M. L. (2013). Career construction theory and practice. In S. D. Brown &amp; R. W. Lent (Eds.), </w:t>
      </w:r>
      <w:r w:rsidRPr="0014316E">
        <w:rPr>
          <w:rFonts w:ascii="Times New Roman" w:hAnsi="Times New Roman"/>
          <w:i/>
          <w:iCs/>
        </w:rPr>
        <w:t>Career development and counseling</w:t>
      </w:r>
      <w:r w:rsidRPr="0014316E">
        <w:rPr>
          <w:rFonts w:ascii="Times New Roman" w:hAnsi="Times New Roman"/>
        </w:rPr>
        <w:t>: Putting theory and research to work (2nd ed., pp. 147-183). John Wiley &amp; Sons, Inc.</w:t>
      </w:r>
    </w:p>
    <w:p w14:paraId="75490B42"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Shoup, R. Gonyea, R. M., &amp; Kuh, G. D. (2009). </w:t>
      </w:r>
      <w:r w:rsidRPr="0014316E">
        <w:rPr>
          <w:rFonts w:ascii="Times New Roman" w:hAnsi="Times New Roman"/>
          <w:i/>
          <w:iCs/>
        </w:rPr>
        <w:t xml:space="preserve">Helicopter parents: examing the impact og highly inolved on student engagement and educational outcomes. </w:t>
      </w:r>
      <w:r w:rsidRPr="0014316E">
        <w:rPr>
          <w:rFonts w:ascii="Times New Roman" w:hAnsi="Times New Roman"/>
        </w:rPr>
        <w:t>Paper presented at the 49</w:t>
      </w:r>
      <w:r w:rsidRPr="0014316E">
        <w:rPr>
          <w:rFonts w:ascii="Times New Roman" w:hAnsi="Times New Roman"/>
          <w:vertAlign w:val="superscript"/>
        </w:rPr>
        <w:t>th</w:t>
      </w:r>
      <w:r w:rsidRPr="0014316E">
        <w:rPr>
          <w:rFonts w:ascii="Times New Roman" w:hAnsi="Times New Roman"/>
        </w:rPr>
        <w:t xml:space="preserve"> Annual Forum of the Association for Institutional Research Atlanta, Georgia, June 1, 2009</w:t>
      </w:r>
    </w:p>
    <w:p w14:paraId="0E41DDF0"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Bangun, A. V., Galih. J., Herlina (2020). Hubungan dukungan keluarga dengan kepatuhan diet pada pasien diabetes millitus tipe II. </w:t>
      </w:r>
      <w:r w:rsidRPr="0014316E">
        <w:rPr>
          <w:rFonts w:ascii="Times New Roman" w:hAnsi="Times New Roman"/>
          <w:i/>
          <w:iCs/>
        </w:rPr>
        <w:t xml:space="preserve">Jurnal Ilmu Keperawatan Medikal Bedah. </w:t>
      </w:r>
      <w:r w:rsidRPr="0014316E">
        <w:rPr>
          <w:rFonts w:ascii="Times New Roman" w:hAnsi="Times New Roman"/>
        </w:rPr>
        <w:t>3 (1).  1-76</w:t>
      </w:r>
    </w:p>
    <w:p w14:paraId="0FEBF684"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Siregar, S. (2013). </w:t>
      </w:r>
      <w:r w:rsidRPr="0014316E">
        <w:rPr>
          <w:rFonts w:ascii="Times New Roman" w:hAnsi="Times New Roman"/>
          <w:i/>
          <w:iCs/>
        </w:rPr>
        <w:t>Metode penelitian kuantitatif: Dilengkapi dengan perbandingan perhitungan manual &amp; SPSS edisi pertama.</w:t>
      </w:r>
      <w:r w:rsidRPr="0014316E">
        <w:rPr>
          <w:rFonts w:ascii="Times New Roman" w:hAnsi="Times New Roman"/>
        </w:rPr>
        <w:t xml:space="preserve"> Kencana Prenadamedia Group.</w:t>
      </w:r>
    </w:p>
    <w:p w14:paraId="6A5CCD83"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Sugiyono. (2017). </w:t>
      </w:r>
      <w:r w:rsidRPr="0014316E">
        <w:rPr>
          <w:rFonts w:ascii="Times New Roman" w:hAnsi="Times New Roman"/>
          <w:i/>
          <w:iCs/>
        </w:rPr>
        <w:t>Metode penelitian kuantitatif, kualitatif, dan R&amp;D</w:t>
      </w:r>
      <w:r w:rsidRPr="0014316E">
        <w:rPr>
          <w:rFonts w:ascii="Times New Roman" w:hAnsi="Times New Roman"/>
        </w:rPr>
        <w:t>. Bandung: Alfabeta, CV.</w:t>
      </w:r>
    </w:p>
    <w:p w14:paraId="05451733"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Super, D.E. (1990). A life-span, life-space approach to career development. In D.</w:t>
      </w:r>
      <w:r w:rsidRPr="0014316E">
        <w:rPr>
          <w:rFonts w:ascii="Times New Roman" w:hAnsi="Times New Roman"/>
          <w:spacing w:val="1"/>
        </w:rPr>
        <w:t xml:space="preserve"> </w:t>
      </w:r>
      <w:r w:rsidRPr="0014316E">
        <w:rPr>
          <w:rFonts w:ascii="Times New Roman" w:hAnsi="Times New Roman"/>
        </w:rPr>
        <w:t>Brown</w:t>
      </w:r>
      <w:r w:rsidRPr="0014316E">
        <w:rPr>
          <w:rFonts w:ascii="Times New Roman" w:hAnsi="Times New Roman"/>
          <w:spacing w:val="1"/>
        </w:rPr>
        <w:t xml:space="preserve"> </w:t>
      </w:r>
      <w:r w:rsidRPr="0014316E">
        <w:rPr>
          <w:rFonts w:ascii="Times New Roman" w:hAnsi="Times New Roman"/>
        </w:rPr>
        <w:t>&amp;</w:t>
      </w:r>
      <w:r w:rsidRPr="0014316E">
        <w:rPr>
          <w:rFonts w:ascii="Times New Roman" w:hAnsi="Times New Roman"/>
          <w:spacing w:val="1"/>
        </w:rPr>
        <w:t xml:space="preserve"> </w:t>
      </w:r>
      <w:r w:rsidRPr="0014316E">
        <w:rPr>
          <w:rFonts w:ascii="Times New Roman" w:hAnsi="Times New Roman"/>
        </w:rPr>
        <w:t>L.</w:t>
      </w:r>
      <w:r w:rsidRPr="0014316E">
        <w:rPr>
          <w:rFonts w:ascii="Times New Roman" w:hAnsi="Times New Roman"/>
          <w:spacing w:val="1"/>
        </w:rPr>
        <w:t xml:space="preserve"> </w:t>
      </w:r>
      <w:r w:rsidRPr="0014316E">
        <w:rPr>
          <w:rFonts w:ascii="Times New Roman" w:hAnsi="Times New Roman"/>
        </w:rPr>
        <w:t>Brooks</w:t>
      </w:r>
      <w:r w:rsidRPr="0014316E">
        <w:rPr>
          <w:rFonts w:ascii="Times New Roman" w:hAnsi="Times New Roman"/>
          <w:spacing w:val="1"/>
        </w:rPr>
        <w:t xml:space="preserve"> </w:t>
      </w:r>
      <w:r w:rsidRPr="0014316E">
        <w:rPr>
          <w:rFonts w:ascii="Times New Roman" w:hAnsi="Times New Roman"/>
        </w:rPr>
        <w:t>(Eds.)</w:t>
      </w:r>
      <w:r w:rsidRPr="0014316E">
        <w:rPr>
          <w:rFonts w:ascii="Times New Roman" w:hAnsi="Times New Roman"/>
          <w:spacing w:val="1"/>
        </w:rPr>
        <w:t xml:space="preserve"> </w:t>
      </w:r>
      <w:r w:rsidRPr="0014316E">
        <w:rPr>
          <w:rFonts w:ascii="Times New Roman" w:hAnsi="Times New Roman"/>
          <w:i/>
        </w:rPr>
        <w:t>Career</w:t>
      </w:r>
      <w:r w:rsidRPr="0014316E">
        <w:rPr>
          <w:rFonts w:ascii="Times New Roman" w:hAnsi="Times New Roman"/>
          <w:i/>
          <w:spacing w:val="1"/>
        </w:rPr>
        <w:t xml:space="preserve"> </w:t>
      </w:r>
      <w:r w:rsidRPr="0014316E">
        <w:rPr>
          <w:rFonts w:ascii="Times New Roman" w:hAnsi="Times New Roman"/>
          <w:i/>
        </w:rPr>
        <w:t>choice</w:t>
      </w:r>
      <w:r w:rsidRPr="0014316E">
        <w:rPr>
          <w:rFonts w:ascii="Times New Roman" w:hAnsi="Times New Roman"/>
          <w:i/>
          <w:spacing w:val="1"/>
        </w:rPr>
        <w:t xml:space="preserve"> </w:t>
      </w:r>
      <w:r w:rsidRPr="0014316E">
        <w:rPr>
          <w:rFonts w:ascii="Times New Roman" w:hAnsi="Times New Roman"/>
          <w:i/>
        </w:rPr>
        <w:t>and</w:t>
      </w:r>
      <w:r w:rsidRPr="0014316E">
        <w:rPr>
          <w:rFonts w:ascii="Times New Roman" w:hAnsi="Times New Roman"/>
          <w:i/>
          <w:spacing w:val="1"/>
        </w:rPr>
        <w:t xml:space="preserve"> </w:t>
      </w:r>
      <w:r w:rsidRPr="0014316E">
        <w:rPr>
          <w:rFonts w:ascii="Times New Roman" w:hAnsi="Times New Roman"/>
          <w:i/>
        </w:rPr>
        <w:t>development:</w:t>
      </w:r>
      <w:r w:rsidRPr="0014316E">
        <w:rPr>
          <w:rFonts w:ascii="Times New Roman" w:hAnsi="Times New Roman"/>
          <w:i/>
          <w:spacing w:val="1"/>
        </w:rPr>
        <w:t xml:space="preserve"> </w:t>
      </w:r>
      <w:r w:rsidRPr="0014316E">
        <w:rPr>
          <w:rFonts w:ascii="Times New Roman" w:hAnsi="Times New Roman"/>
          <w:i/>
        </w:rPr>
        <w:t>Applying</w:t>
      </w:r>
      <w:r w:rsidRPr="0014316E">
        <w:rPr>
          <w:rFonts w:ascii="Times New Roman" w:hAnsi="Times New Roman"/>
          <w:i/>
          <w:spacing w:val="1"/>
        </w:rPr>
        <w:t xml:space="preserve"> </w:t>
      </w:r>
      <w:r w:rsidRPr="0014316E">
        <w:rPr>
          <w:rFonts w:ascii="Times New Roman" w:hAnsi="Times New Roman"/>
          <w:i/>
        </w:rPr>
        <w:t>contemporary theories to practice (2nd ed.)</w:t>
      </w:r>
      <w:r w:rsidRPr="0014316E">
        <w:rPr>
          <w:rFonts w:ascii="Times New Roman" w:hAnsi="Times New Roman"/>
        </w:rPr>
        <w:t>, p. 216</w:t>
      </w:r>
      <w:r w:rsidRPr="0014316E">
        <w:rPr>
          <w:rFonts w:ascii="Times New Roman" w:hAnsi="Times New Roman"/>
          <w:i/>
        </w:rPr>
        <w:t xml:space="preserve">. </w:t>
      </w:r>
      <w:r w:rsidRPr="0014316E">
        <w:rPr>
          <w:rFonts w:ascii="Times New Roman" w:hAnsi="Times New Roman"/>
        </w:rPr>
        <w:t>San Francisco: Jossey-</w:t>
      </w:r>
      <w:r w:rsidRPr="0014316E">
        <w:rPr>
          <w:rFonts w:ascii="Times New Roman" w:hAnsi="Times New Roman"/>
          <w:spacing w:val="1"/>
        </w:rPr>
        <w:t xml:space="preserve"> </w:t>
      </w:r>
      <w:r w:rsidRPr="0014316E">
        <w:rPr>
          <w:rFonts w:ascii="Times New Roman" w:hAnsi="Times New Roman"/>
        </w:rPr>
        <w:t>Bass.</w:t>
      </w:r>
    </w:p>
    <w:p w14:paraId="4697B5A0"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Supratiknya, A. (2014). </w:t>
      </w:r>
      <w:r w:rsidRPr="0014316E">
        <w:rPr>
          <w:rFonts w:ascii="Times New Roman" w:hAnsi="Times New Roman"/>
          <w:i/>
          <w:iCs/>
        </w:rPr>
        <w:t>Pengukuran psikologis</w:t>
      </w:r>
      <w:r w:rsidRPr="0014316E">
        <w:rPr>
          <w:rFonts w:ascii="Times New Roman" w:hAnsi="Times New Roman"/>
        </w:rPr>
        <w:t>. Penerbit Universitas Sanata Dharma.</w:t>
      </w:r>
    </w:p>
    <w:p w14:paraId="451F9A82"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Supratiknya, A. (2015). </w:t>
      </w:r>
      <w:r w:rsidRPr="0014316E">
        <w:rPr>
          <w:rFonts w:ascii="Times New Roman" w:hAnsi="Times New Roman"/>
          <w:i/>
          <w:iCs/>
        </w:rPr>
        <w:t>Metodologi penelitian kuantitatif dan kualitatif dalam Psikologi</w:t>
      </w:r>
      <w:r w:rsidRPr="0014316E">
        <w:rPr>
          <w:rFonts w:ascii="Times New Roman" w:hAnsi="Times New Roman"/>
        </w:rPr>
        <w:t>. Penerbit Universitas Sanata Dharma.</w:t>
      </w:r>
    </w:p>
    <w:p w14:paraId="68774FD4"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Supratiknya, A. (2016). </w:t>
      </w:r>
      <w:r w:rsidRPr="0014316E">
        <w:rPr>
          <w:rFonts w:ascii="Times New Roman" w:hAnsi="Times New Roman"/>
          <w:i/>
          <w:iCs/>
        </w:rPr>
        <w:t>Kuantifikasi validitas isi dalam asesmen psikologis.</w:t>
      </w:r>
      <w:r w:rsidRPr="0014316E">
        <w:rPr>
          <w:rFonts w:ascii="Times New Roman" w:hAnsi="Times New Roman"/>
        </w:rPr>
        <w:t xml:space="preserve"> Penerbit Universitas Sanata Dharma.</w:t>
      </w:r>
    </w:p>
    <w:p w14:paraId="443E79B7"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Suryabrata, Sumadi. (2005). </w:t>
      </w:r>
      <w:r w:rsidRPr="0014316E">
        <w:rPr>
          <w:rFonts w:ascii="Times New Roman" w:hAnsi="Times New Roman"/>
          <w:i/>
          <w:iCs/>
        </w:rPr>
        <w:t>Alat ukur psikologi</w:t>
      </w:r>
      <w:r w:rsidRPr="0014316E">
        <w:rPr>
          <w:rFonts w:ascii="Times New Roman" w:hAnsi="Times New Roman"/>
        </w:rPr>
        <w:t xml:space="preserve">. </w:t>
      </w:r>
      <w:proofErr w:type="gramStart"/>
      <w:r w:rsidRPr="0014316E">
        <w:rPr>
          <w:rFonts w:ascii="Times New Roman" w:hAnsi="Times New Roman"/>
        </w:rPr>
        <w:t>Jakarta :</w:t>
      </w:r>
      <w:proofErr w:type="gramEnd"/>
      <w:r w:rsidRPr="0014316E">
        <w:rPr>
          <w:rFonts w:ascii="Times New Roman" w:hAnsi="Times New Roman"/>
        </w:rPr>
        <w:t xml:space="preserve"> Rajawali Press.</w:t>
      </w:r>
    </w:p>
    <w:p w14:paraId="2BD04B6E"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Tanzeh, A. (2009). </w:t>
      </w:r>
      <w:r w:rsidRPr="0014316E">
        <w:rPr>
          <w:rFonts w:ascii="Times New Roman" w:hAnsi="Times New Roman"/>
          <w:i/>
          <w:iCs/>
        </w:rPr>
        <w:t>Pengantar metode penelitian</w:t>
      </w:r>
      <w:r w:rsidRPr="0014316E">
        <w:rPr>
          <w:rFonts w:ascii="Times New Roman" w:hAnsi="Times New Roman"/>
        </w:rPr>
        <w:t>. Yogyakarta: Teras.</w:t>
      </w:r>
    </w:p>
    <w:p w14:paraId="70EA8EA7" w14:textId="77777777" w:rsidR="00CD2AA6" w:rsidRPr="0014316E" w:rsidRDefault="00CD2AA6" w:rsidP="00CD2AA6">
      <w:pPr>
        <w:spacing w:before="85" w:after="0" w:line="240" w:lineRule="auto"/>
        <w:ind w:left="567" w:right="290" w:hanging="567"/>
        <w:rPr>
          <w:rFonts w:ascii="Times New Roman" w:hAnsi="Times New Roman"/>
          <w:bCs/>
          <w:spacing w:val="-9"/>
          <w:lang w:val="id-ID"/>
        </w:rPr>
      </w:pPr>
      <w:r w:rsidRPr="0014316E">
        <w:rPr>
          <w:rFonts w:ascii="Times New Roman" w:hAnsi="Times New Roman"/>
        </w:rPr>
        <w:t>Waruwu. A. (2021</w:t>
      </w:r>
      <w:r w:rsidRPr="0014316E">
        <w:rPr>
          <w:rFonts w:ascii="Times New Roman" w:hAnsi="Times New Roman"/>
          <w:i/>
          <w:iCs/>
        </w:rPr>
        <w:t xml:space="preserve">). </w:t>
      </w:r>
      <w:r w:rsidRPr="0014316E">
        <w:rPr>
          <w:rFonts w:ascii="Times New Roman" w:hAnsi="Times New Roman"/>
          <w:bCs/>
          <w:i/>
          <w:iCs/>
          <w:lang w:val="id-ID"/>
        </w:rPr>
        <w:t>Hubungan</w:t>
      </w:r>
      <w:r w:rsidRPr="0014316E">
        <w:rPr>
          <w:rFonts w:ascii="Times New Roman" w:hAnsi="Times New Roman"/>
          <w:bCs/>
          <w:i/>
          <w:iCs/>
          <w:spacing w:val="-5"/>
          <w:lang w:val="id-ID"/>
        </w:rPr>
        <w:t xml:space="preserve"> </w:t>
      </w:r>
      <w:r w:rsidRPr="0014316E">
        <w:rPr>
          <w:rFonts w:ascii="Times New Roman" w:hAnsi="Times New Roman"/>
          <w:bCs/>
          <w:i/>
          <w:iCs/>
          <w:lang w:val="id-ID"/>
        </w:rPr>
        <w:t>dukungan</w:t>
      </w:r>
      <w:r w:rsidRPr="0014316E">
        <w:rPr>
          <w:rFonts w:ascii="Times New Roman" w:hAnsi="Times New Roman"/>
          <w:bCs/>
          <w:i/>
          <w:iCs/>
          <w:spacing w:val="-4"/>
          <w:lang w:val="id-ID"/>
        </w:rPr>
        <w:t xml:space="preserve"> </w:t>
      </w:r>
      <w:r w:rsidRPr="0014316E">
        <w:rPr>
          <w:rFonts w:ascii="Times New Roman" w:hAnsi="Times New Roman"/>
          <w:bCs/>
          <w:i/>
          <w:iCs/>
          <w:lang w:val="id-ID"/>
        </w:rPr>
        <w:t>keluarga</w:t>
      </w:r>
      <w:r w:rsidRPr="0014316E">
        <w:rPr>
          <w:rFonts w:ascii="Times New Roman" w:hAnsi="Times New Roman"/>
          <w:bCs/>
          <w:i/>
          <w:iCs/>
          <w:spacing w:val="-5"/>
          <w:lang w:val="id-ID"/>
        </w:rPr>
        <w:t xml:space="preserve"> </w:t>
      </w:r>
      <w:r w:rsidRPr="0014316E">
        <w:rPr>
          <w:rFonts w:ascii="Times New Roman" w:hAnsi="Times New Roman"/>
          <w:bCs/>
          <w:i/>
          <w:iCs/>
        </w:rPr>
        <w:t>d</w:t>
      </w:r>
      <w:r w:rsidRPr="0014316E">
        <w:rPr>
          <w:rFonts w:ascii="Times New Roman" w:hAnsi="Times New Roman"/>
          <w:bCs/>
          <w:i/>
          <w:iCs/>
          <w:lang w:val="id-ID"/>
        </w:rPr>
        <w:t>engan</w:t>
      </w:r>
      <w:r w:rsidRPr="0014316E">
        <w:rPr>
          <w:rFonts w:ascii="Times New Roman" w:hAnsi="Times New Roman"/>
          <w:bCs/>
          <w:i/>
          <w:iCs/>
          <w:spacing w:val="-4"/>
          <w:lang w:val="id-ID"/>
        </w:rPr>
        <w:t xml:space="preserve"> </w:t>
      </w:r>
      <w:r w:rsidRPr="0014316E">
        <w:rPr>
          <w:rFonts w:ascii="Times New Roman" w:hAnsi="Times New Roman"/>
          <w:bCs/>
          <w:i/>
          <w:iCs/>
          <w:lang w:val="id-ID"/>
        </w:rPr>
        <w:t>stres</w:t>
      </w:r>
      <w:r w:rsidRPr="0014316E">
        <w:rPr>
          <w:rFonts w:ascii="Times New Roman" w:hAnsi="Times New Roman"/>
          <w:bCs/>
          <w:i/>
          <w:iCs/>
        </w:rPr>
        <w:t xml:space="preserve"> </w:t>
      </w:r>
      <w:r w:rsidRPr="0014316E">
        <w:rPr>
          <w:rFonts w:ascii="Times New Roman" w:hAnsi="Times New Roman"/>
          <w:bCs/>
          <w:i/>
          <w:iCs/>
          <w:spacing w:val="-67"/>
          <w:lang w:val="id-ID"/>
        </w:rPr>
        <w:t xml:space="preserve"> </w:t>
      </w:r>
      <w:r w:rsidRPr="0014316E">
        <w:rPr>
          <w:rFonts w:ascii="Times New Roman" w:hAnsi="Times New Roman"/>
          <w:bCs/>
          <w:i/>
          <w:iCs/>
        </w:rPr>
        <w:t>p</w:t>
      </w:r>
      <w:r w:rsidRPr="0014316E">
        <w:rPr>
          <w:rFonts w:ascii="Times New Roman" w:hAnsi="Times New Roman"/>
          <w:bCs/>
          <w:i/>
          <w:iCs/>
          <w:lang w:val="id-ID"/>
        </w:rPr>
        <w:t xml:space="preserve">ada mahasiswa </w:t>
      </w:r>
      <w:r w:rsidRPr="0014316E">
        <w:rPr>
          <w:rFonts w:ascii="Times New Roman" w:hAnsi="Times New Roman"/>
          <w:bCs/>
          <w:i/>
          <w:iCs/>
        </w:rPr>
        <w:t>y</w:t>
      </w:r>
      <w:r w:rsidRPr="0014316E">
        <w:rPr>
          <w:rFonts w:ascii="Times New Roman" w:hAnsi="Times New Roman"/>
          <w:bCs/>
          <w:i/>
          <w:iCs/>
          <w:lang w:val="id-ID"/>
        </w:rPr>
        <w:t>ang menyusun skripsi</w:t>
      </w:r>
      <w:r w:rsidRPr="0014316E">
        <w:rPr>
          <w:rFonts w:ascii="Times New Roman" w:hAnsi="Times New Roman"/>
          <w:bCs/>
        </w:rPr>
        <w:t>.</w:t>
      </w:r>
      <w:r w:rsidRPr="0014316E">
        <w:rPr>
          <w:rFonts w:ascii="Times New Roman" w:hAnsi="Times New Roman"/>
          <w:b/>
        </w:rPr>
        <w:t xml:space="preserve"> </w:t>
      </w:r>
      <w:r w:rsidRPr="0014316E">
        <w:rPr>
          <w:rFonts w:ascii="Times New Roman" w:hAnsi="Times New Roman"/>
          <w:bCs/>
        </w:rPr>
        <w:t>Medan:</w:t>
      </w:r>
      <w:r w:rsidRPr="0014316E">
        <w:rPr>
          <w:rFonts w:ascii="Times New Roman" w:hAnsi="Times New Roman"/>
          <w:b/>
        </w:rPr>
        <w:t xml:space="preserve"> </w:t>
      </w:r>
      <w:r w:rsidRPr="0014316E">
        <w:rPr>
          <w:rFonts w:ascii="Times New Roman" w:hAnsi="Times New Roman"/>
          <w:bCs/>
          <w:lang w:val="id-ID"/>
        </w:rPr>
        <w:t>Fakultas Psikologi</w:t>
      </w:r>
      <w:r w:rsidRPr="0014316E">
        <w:rPr>
          <w:rFonts w:ascii="Times New Roman" w:hAnsi="Times New Roman"/>
          <w:bCs/>
          <w:spacing w:val="1"/>
          <w:lang w:val="id-ID"/>
        </w:rPr>
        <w:t xml:space="preserve"> </w:t>
      </w:r>
      <w:r w:rsidRPr="0014316E">
        <w:rPr>
          <w:rFonts w:ascii="Times New Roman" w:hAnsi="Times New Roman"/>
          <w:bCs/>
          <w:lang w:val="id-ID"/>
        </w:rPr>
        <w:t>Universitas</w:t>
      </w:r>
      <w:r w:rsidRPr="0014316E">
        <w:rPr>
          <w:rFonts w:ascii="Times New Roman" w:hAnsi="Times New Roman"/>
          <w:bCs/>
          <w:spacing w:val="-9"/>
          <w:lang w:val="id-ID"/>
        </w:rPr>
        <w:t xml:space="preserve"> </w:t>
      </w:r>
      <w:r w:rsidRPr="0014316E">
        <w:rPr>
          <w:rFonts w:ascii="Times New Roman" w:hAnsi="Times New Roman"/>
          <w:bCs/>
          <w:lang w:val="id-ID"/>
        </w:rPr>
        <w:t>Medan</w:t>
      </w:r>
      <w:r w:rsidRPr="0014316E">
        <w:rPr>
          <w:rFonts w:ascii="Times New Roman" w:hAnsi="Times New Roman"/>
          <w:bCs/>
          <w:spacing w:val="-8"/>
          <w:lang w:val="id-ID"/>
        </w:rPr>
        <w:t xml:space="preserve"> </w:t>
      </w:r>
      <w:r w:rsidRPr="0014316E">
        <w:rPr>
          <w:rFonts w:ascii="Times New Roman" w:hAnsi="Times New Roman"/>
          <w:bCs/>
          <w:lang w:val="id-ID"/>
        </w:rPr>
        <w:t>Area</w:t>
      </w:r>
    </w:p>
    <w:p w14:paraId="716F98BF"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Zahra, A. (2018). </w:t>
      </w:r>
      <w:r w:rsidRPr="0014316E">
        <w:rPr>
          <w:rFonts w:ascii="Times New Roman" w:hAnsi="Times New Roman"/>
          <w:i/>
          <w:iCs/>
        </w:rPr>
        <w:t>Hubungan antara dukungan orang tua dengan adaptabilitas karir pada siswa</w:t>
      </w:r>
      <w:r w:rsidRPr="0014316E">
        <w:rPr>
          <w:rFonts w:ascii="Times New Roman" w:hAnsi="Times New Roman"/>
        </w:rPr>
        <w:t>. Surabaya: Universitas Islam Negeri Sunan Ampel.</w:t>
      </w:r>
    </w:p>
    <w:p w14:paraId="6143CFCB" w14:textId="77777777" w:rsidR="00CD2AA6" w:rsidRPr="0014316E" w:rsidRDefault="00CD2AA6" w:rsidP="00CD2AA6">
      <w:pPr>
        <w:spacing w:after="0" w:line="240" w:lineRule="auto"/>
        <w:ind w:left="567" w:hanging="567"/>
        <w:jc w:val="both"/>
        <w:rPr>
          <w:rFonts w:ascii="Times New Roman" w:hAnsi="Times New Roman"/>
        </w:rPr>
      </w:pPr>
      <w:r w:rsidRPr="0014316E">
        <w:rPr>
          <w:rFonts w:ascii="Times New Roman" w:hAnsi="Times New Roman"/>
        </w:rPr>
        <w:t xml:space="preserve">Zulfiani, Hasaniah. (2017). </w:t>
      </w:r>
      <w:r w:rsidRPr="0014316E">
        <w:rPr>
          <w:rFonts w:ascii="Times New Roman" w:hAnsi="Times New Roman"/>
          <w:i/>
          <w:iCs/>
        </w:rPr>
        <w:t>adaptabilitas karir ditinjau dari dukurang keluarga, jenis kelamin, dan jenis sekolah</w:t>
      </w:r>
      <w:r w:rsidRPr="0014316E">
        <w:rPr>
          <w:rFonts w:ascii="Times New Roman" w:hAnsi="Times New Roman"/>
        </w:rPr>
        <w:t xml:space="preserve">. </w:t>
      </w:r>
      <w:proofErr w:type="gramStart"/>
      <w:r w:rsidRPr="0014316E">
        <w:rPr>
          <w:rFonts w:ascii="Times New Roman" w:hAnsi="Times New Roman"/>
        </w:rPr>
        <w:t>Yogyakarta :</w:t>
      </w:r>
      <w:proofErr w:type="gramEnd"/>
      <w:r w:rsidRPr="0014316E">
        <w:rPr>
          <w:rFonts w:ascii="Times New Roman" w:hAnsi="Times New Roman"/>
        </w:rPr>
        <w:t xml:space="preserve"> Fakultas Ilmu Sosial dan Humaiora Universitas Islam Negeri Sunan Kalijaga Yogyakarta.</w:t>
      </w:r>
    </w:p>
    <w:p w14:paraId="01879B0E" w14:textId="77777777" w:rsidR="00CD2AA6" w:rsidRPr="00EC525F" w:rsidRDefault="00CD2AA6" w:rsidP="00CD2AA6">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p w14:paraId="4622CA78" w14:textId="77777777" w:rsidR="004913DB" w:rsidRPr="00DB48C9" w:rsidRDefault="004913DB" w:rsidP="00803EE3">
      <w:pPr>
        <w:spacing w:after="0" w:line="240" w:lineRule="auto"/>
        <w:jc w:val="both"/>
        <w:rPr>
          <w:rFonts w:ascii="Times New Roman" w:hAnsi="Times New Roman"/>
        </w:rPr>
      </w:pPr>
      <w:bookmarkStart w:id="1" w:name="_GoBack"/>
      <w:bookmarkEnd w:id="1"/>
    </w:p>
    <w:sectPr w:rsidR="004913DB" w:rsidRPr="00DB48C9" w:rsidSect="000C3BBE">
      <w:footerReference w:type="default" r:id="rId37"/>
      <w:pgSz w:w="11907" w:h="16839" w:code="9"/>
      <w:pgMar w:top="1701" w:right="1701" w:bottom="1701" w:left="1701" w:header="720" w:footer="493" w:gutter="0"/>
      <w:pgNumType w:start="3"/>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DDEE" w14:textId="77777777" w:rsidR="00D15884" w:rsidRDefault="00D15884" w:rsidP="004B0FE3">
      <w:pPr>
        <w:spacing w:after="0" w:line="240" w:lineRule="auto"/>
      </w:pPr>
      <w:r>
        <w:separator/>
      </w:r>
    </w:p>
  </w:endnote>
  <w:endnote w:type="continuationSeparator" w:id="0">
    <w:p w14:paraId="1BBB4BBE" w14:textId="77777777" w:rsidR="00D15884" w:rsidRDefault="00D15884"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5C591" w14:textId="4187F210" w:rsidR="006D587E" w:rsidRPr="00E33D8C" w:rsidRDefault="00AB2E19" w:rsidP="00E33D8C">
    <w:pPr>
      <w:pStyle w:val="Footer"/>
      <w:spacing w:line="240" w:lineRule="auto"/>
      <w:jc w:val="right"/>
      <w:rPr>
        <w:rFonts w:ascii="Times New Roman" w:hAnsi="Times New Roman"/>
      </w:rPr>
    </w:pPr>
    <w:r>
      <w:rPr>
        <w:rFonts w:ascii="Times New Roman" w:hAnsi="Times New Roman"/>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6D11E" w14:textId="2AF360E6" w:rsidR="000C3BBE" w:rsidRPr="00A67D0A" w:rsidRDefault="000C3BBE" w:rsidP="00AB2E19">
    <w:pPr>
      <w:pStyle w:val="Footer"/>
      <w:ind w:right="110"/>
      <w:jc w:val="right"/>
      <w:rPr>
        <w:rFonts w:ascii="Times New Roman" w:hAnsi="Times New Roman"/>
      </w:rPr>
    </w:pPr>
    <w:r>
      <w:rPr>
        <w:rFonts w:ascii="Times New Roman" w:hAnsi="Times New Roman"/>
      </w:rPr>
      <w:t>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E824E" w14:textId="7F775612" w:rsidR="000C3BBE" w:rsidRDefault="000C3BBE" w:rsidP="000C3BBE">
    <w:pPr>
      <w:pStyle w:val="Footer"/>
      <w:ind w:right="220"/>
      <w:jc w:val="right"/>
    </w:pPr>
  </w:p>
  <w:p w14:paraId="4BB82011" w14:textId="202DF17E" w:rsidR="000C3BBE" w:rsidRPr="00A67D0A" w:rsidRDefault="000C3BBE" w:rsidP="00AB2E19">
    <w:pPr>
      <w:pStyle w:val="Footer"/>
      <w:ind w:right="110"/>
      <w:jc w:val="right"/>
      <w:rPr>
        <w:rFonts w:ascii="Times New Roman" w:hAnsi="Times New Roman"/>
      </w:rPr>
    </w:pPr>
    <w:r>
      <w:rPr>
        <w:rFonts w:ascii="Times New Roman" w:hAnsi="Times New Roman"/>
      </w:rPr>
      <w:t>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D80AD" w14:textId="77777777" w:rsidR="000C3BBE" w:rsidRDefault="000C3BBE" w:rsidP="000C3BBE">
    <w:pPr>
      <w:pStyle w:val="Footer"/>
      <w:ind w:right="220"/>
      <w:jc w:val="right"/>
    </w:pPr>
  </w:p>
  <w:p w14:paraId="584E21E5" w14:textId="21BCE4BF" w:rsidR="000C3BBE" w:rsidRPr="00A67D0A" w:rsidRDefault="000C3BBE" w:rsidP="00AB2E19">
    <w:pPr>
      <w:pStyle w:val="Footer"/>
      <w:ind w:right="110"/>
      <w:jc w:val="right"/>
      <w:rPr>
        <w:rFonts w:ascii="Times New Roman" w:hAnsi="Times New Roman"/>
      </w:rPr>
    </w:pPr>
    <w:r>
      <w:rPr>
        <w:rFonts w:ascii="Times New Roman" w:hAnsi="Times New Roman"/>
      </w:rPr>
      <w:t>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69491" w14:textId="77777777" w:rsidR="000C3BBE" w:rsidRDefault="000C3BBE" w:rsidP="000C3BBE">
    <w:pPr>
      <w:pStyle w:val="Footer"/>
      <w:ind w:right="220"/>
      <w:jc w:val="right"/>
    </w:pPr>
  </w:p>
  <w:p w14:paraId="348E445C" w14:textId="6F703BEC" w:rsidR="000C3BBE" w:rsidRPr="00A67D0A" w:rsidRDefault="000C3BBE" w:rsidP="00AB2E19">
    <w:pPr>
      <w:pStyle w:val="Footer"/>
      <w:ind w:right="110"/>
      <w:jc w:val="right"/>
      <w:rPr>
        <w:rFonts w:ascii="Times New Roman" w:hAnsi="Times New Roman"/>
      </w:rPr>
    </w:pPr>
    <w:r>
      <w:rPr>
        <w:rFonts w:ascii="Times New Roman" w:hAnsi="Times New Roman"/>
      </w:rPr>
      <w:t>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5B63C" w14:textId="77777777" w:rsidR="000C3BBE" w:rsidRDefault="000C3BBE" w:rsidP="000C3BBE">
    <w:pPr>
      <w:pStyle w:val="Footer"/>
      <w:ind w:right="220"/>
      <w:jc w:val="right"/>
    </w:pPr>
  </w:p>
  <w:p w14:paraId="5C3D1C4C" w14:textId="7C98104E" w:rsidR="000C3BBE" w:rsidRPr="00A67D0A" w:rsidRDefault="000C3BBE" w:rsidP="00AB2E19">
    <w:pPr>
      <w:pStyle w:val="Footer"/>
      <w:ind w:right="110"/>
      <w:jc w:val="right"/>
      <w:rPr>
        <w:rFonts w:ascii="Times New Roman" w:hAnsi="Times New Roman"/>
      </w:rPr>
    </w:pPr>
    <w:r>
      <w:rPr>
        <w:rFonts w:ascii="Times New Roman" w:hAnsi="Times New Roman"/>
      </w:rPr>
      <w:t>10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9FA1D" w14:textId="77777777" w:rsidR="000C3BBE" w:rsidRDefault="000C3BBE" w:rsidP="000C3BBE">
    <w:pPr>
      <w:pStyle w:val="Footer"/>
      <w:ind w:right="220"/>
      <w:jc w:val="right"/>
    </w:pPr>
  </w:p>
  <w:p w14:paraId="20AD2964" w14:textId="296B121C" w:rsidR="000C3BBE" w:rsidRPr="00A67D0A" w:rsidRDefault="000C3BBE" w:rsidP="00AB2E19">
    <w:pPr>
      <w:pStyle w:val="Footer"/>
      <w:ind w:right="110"/>
      <w:jc w:val="right"/>
      <w:rPr>
        <w:rFonts w:ascii="Times New Roman" w:hAnsi="Times New Roman"/>
      </w:rPr>
    </w:pPr>
    <w:r>
      <w:rPr>
        <w:rFonts w:ascii="Times New Roman" w:hAnsi="Times New Roman"/>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C2ED6" w14:textId="1B39AFF6" w:rsidR="00A67D0A" w:rsidRPr="00A67D0A" w:rsidRDefault="00AB2E19">
    <w:pPr>
      <w:pStyle w:val="Footer"/>
      <w:jc w:val="right"/>
      <w:rPr>
        <w:rFonts w:ascii="Times New Roman" w:hAnsi="Times New Roman"/>
      </w:rPr>
    </w:pPr>
    <w:r>
      <w:rPr>
        <w:rFonts w:ascii="Times New Roman" w:hAnsi="Times New Roma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E5E67"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8D61B" w14:textId="77777777" w:rsidR="00AB2E19" w:rsidRPr="00A67D0A" w:rsidRDefault="00AB2E19">
    <w:pPr>
      <w:pStyle w:val="Footer"/>
      <w:jc w:val="right"/>
      <w:rPr>
        <w:rFonts w:ascii="Times New Roman" w:hAnsi="Times New Roman"/>
      </w:rPr>
    </w:pPr>
    <w:r>
      <w:rPr>
        <w:rFonts w:ascii="Times New Roman" w:hAnsi="Times New Roman"/>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443342"/>
      <w:docPartObj>
        <w:docPartGallery w:val="Page Numbers (Bottom of Page)"/>
        <w:docPartUnique/>
      </w:docPartObj>
    </w:sdtPr>
    <w:sdtEndPr>
      <w:rPr>
        <w:rFonts w:ascii="Times New Roman" w:hAnsi="Times New Roman"/>
        <w:noProof/>
        <w:sz w:val="24"/>
        <w:szCs w:val="24"/>
      </w:rPr>
    </w:sdtEndPr>
    <w:sdtContent>
      <w:p w14:paraId="49EFE445" w14:textId="77777777" w:rsidR="000D3B3B" w:rsidRPr="00EA2D9C" w:rsidRDefault="000D3B3B">
        <w:pPr>
          <w:pStyle w:val="Footer"/>
          <w:jc w:val="center"/>
          <w:rPr>
            <w:rFonts w:ascii="Times New Roman" w:hAnsi="Times New Roman"/>
            <w:sz w:val="24"/>
            <w:szCs w:val="24"/>
          </w:rPr>
        </w:pPr>
        <w:r w:rsidRPr="00EA2D9C">
          <w:rPr>
            <w:rFonts w:ascii="Times New Roman" w:hAnsi="Times New Roman"/>
            <w:sz w:val="24"/>
            <w:szCs w:val="24"/>
          </w:rPr>
          <w:fldChar w:fldCharType="begin"/>
        </w:r>
        <w:r w:rsidRPr="00EA2D9C">
          <w:rPr>
            <w:rFonts w:ascii="Times New Roman" w:hAnsi="Times New Roman"/>
            <w:sz w:val="24"/>
            <w:szCs w:val="24"/>
          </w:rPr>
          <w:instrText xml:space="preserve"> PAGE   \* MERGEFORMAT </w:instrText>
        </w:r>
        <w:r w:rsidRPr="00EA2D9C">
          <w:rPr>
            <w:rFonts w:ascii="Times New Roman" w:hAnsi="Times New Roman"/>
            <w:sz w:val="24"/>
            <w:szCs w:val="24"/>
          </w:rPr>
          <w:fldChar w:fldCharType="separate"/>
        </w:r>
        <w:r w:rsidR="00AB2E19">
          <w:rPr>
            <w:rFonts w:ascii="Times New Roman" w:hAnsi="Times New Roman"/>
            <w:noProof/>
            <w:sz w:val="24"/>
            <w:szCs w:val="24"/>
          </w:rPr>
          <w:t>4</w:t>
        </w:r>
        <w:r w:rsidRPr="00EA2D9C">
          <w:rPr>
            <w:rFonts w:ascii="Times New Roman" w:hAnsi="Times New Roman"/>
            <w:noProof/>
            <w:sz w:val="24"/>
            <w:szCs w:val="24"/>
          </w:rPr>
          <w:fldChar w:fldCharType="end"/>
        </w:r>
      </w:p>
    </w:sdtContent>
  </w:sdt>
  <w:p w14:paraId="131511F2" w14:textId="77777777" w:rsidR="000D3B3B" w:rsidRDefault="000D3B3B">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E454B" w14:textId="4FBFF76F" w:rsidR="00AB2E19" w:rsidRPr="00A67D0A" w:rsidRDefault="00AB2E19" w:rsidP="00AB2E19">
    <w:pPr>
      <w:pStyle w:val="Footer"/>
      <w:ind w:right="110"/>
      <w:jc w:val="right"/>
      <w:rPr>
        <w:rFonts w:ascii="Times New Roman" w:hAnsi="Times New Roman"/>
      </w:rPr>
    </w:pPr>
    <w:r>
      <w:rPr>
        <w:rFonts w:ascii="Times New Roman" w:hAnsi="Times New Roman"/>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3040C" w14:textId="0330AE22" w:rsidR="00AB2E19" w:rsidRPr="00A67D0A" w:rsidRDefault="000C3BBE" w:rsidP="00AB2E19">
    <w:pPr>
      <w:pStyle w:val="Footer"/>
      <w:ind w:right="110"/>
      <w:jc w:val="right"/>
      <w:rPr>
        <w:rFonts w:ascii="Times New Roman" w:hAnsi="Times New Roman"/>
      </w:rPr>
    </w:pPr>
    <w:r>
      <w:rPr>
        <w:rFonts w:ascii="Times New Roman" w:hAnsi="Times New Roman"/>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BDBA7" w14:textId="4CC48223" w:rsidR="000C3BBE" w:rsidRPr="00A67D0A" w:rsidRDefault="000C3BBE" w:rsidP="00AB2E19">
    <w:pPr>
      <w:pStyle w:val="Footer"/>
      <w:ind w:right="110"/>
      <w:jc w:val="right"/>
      <w:rPr>
        <w:rFonts w:ascii="Times New Roman" w:hAnsi="Times New Roman"/>
      </w:rPr>
    </w:pPr>
    <w:r>
      <w:rPr>
        <w:rFonts w:ascii="Times New Roman" w:hAnsi="Times New Roman"/>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31D4" w14:textId="52DC8153" w:rsidR="00AB2E19" w:rsidRDefault="00AB2E19" w:rsidP="00AB2E19">
    <w:pPr>
      <w:pStyle w:val="Footer"/>
      <w:ind w:right="220"/>
      <w:jc w:val="right"/>
    </w:pPr>
  </w:p>
  <w:p w14:paraId="69D6F015" w14:textId="735E96A7" w:rsidR="00AB2E19" w:rsidRDefault="00AB2E19">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04BDF" w14:textId="77777777" w:rsidR="00D15884" w:rsidRDefault="00D15884" w:rsidP="004B0FE3">
      <w:pPr>
        <w:spacing w:after="0" w:line="240" w:lineRule="auto"/>
      </w:pPr>
      <w:r>
        <w:separator/>
      </w:r>
    </w:p>
  </w:footnote>
  <w:footnote w:type="continuationSeparator" w:id="0">
    <w:p w14:paraId="1586E525" w14:textId="77777777" w:rsidR="00D15884" w:rsidRDefault="00D15884"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15776" w14:textId="77777777" w:rsidR="006D587E" w:rsidRPr="00457468" w:rsidRDefault="009C3DB0"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Sebagian Teks Dari Judul </w:t>
    </w:r>
    <w:r w:rsidR="00A67D0A">
      <w:rPr>
        <w:rFonts w:ascii="Times New Roman" w:hAnsi="Times New Roman"/>
        <w:sz w:val="20"/>
      </w:rPr>
      <w:t>Artikel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66E1" w14:textId="5FB3BCA8" w:rsidR="000D3B3B" w:rsidRPr="00EA2D9C" w:rsidRDefault="000D3B3B">
    <w:pPr>
      <w:pStyle w:val="Header"/>
      <w:jc w:val="right"/>
      <w:rPr>
        <w:rFonts w:ascii="Times New Roman" w:hAnsi="Times New Roman"/>
        <w:sz w:val="24"/>
        <w:szCs w:val="24"/>
      </w:rPr>
    </w:pPr>
  </w:p>
  <w:p w14:paraId="542AB35C" w14:textId="77777777" w:rsidR="000D3B3B" w:rsidRDefault="000D3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F8C24" w14:textId="77777777" w:rsidR="000D3B3B" w:rsidRDefault="000D3B3B">
    <w:pPr>
      <w:pStyle w:val="Header"/>
      <w:jc w:val="right"/>
    </w:pPr>
  </w:p>
  <w:p w14:paraId="50B037B0" w14:textId="77777777" w:rsidR="000D3B3B" w:rsidRDefault="000D3B3B">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CBDB" w14:textId="161E0082" w:rsidR="00B826A5" w:rsidRPr="00EA2D9C" w:rsidRDefault="00B826A5">
    <w:pPr>
      <w:pStyle w:val="Header"/>
      <w:jc w:val="right"/>
      <w:rPr>
        <w:rFonts w:ascii="Times New Roman" w:hAnsi="Times New Roman"/>
        <w:sz w:val="24"/>
        <w:szCs w:val="24"/>
      </w:rPr>
    </w:pPr>
  </w:p>
  <w:p w14:paraId="2AE77D82" w14:textId="77777777" w:rsidR="00B826A5" w:rsidRPr="003F2928" w:rsidRDefault="00B826A5">
    <w:pPr>
      <w:widowControl w:val="0"/>
      <w:pBdr>
        <w:top w:val="nil"/>
        <w:left w:val="nil"/>
        <w:bottom w:val="nil"/>
        <w:right w:val="nil"/>
        <w:between w:val="nil"/>
      </w:pBdr>
      <w:spacing w:after="0" w:line="14" w:lineRule="auto"/>
      <w:rPr>
        <w:rFonts w:ascii="Times New Roman" w:eastAsia="Times New Roman" w:hAnsi="Times New Roman"/>
        <w:color w:val="000000"/>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DEFAB" w14:textId="77777777" w:rsidR="00C6723E" w:rsidRDefault="00C6723E" w:rsidP="00633F21">
    <w:pPr>
      <w:pStyle w:val="Header"/>
      <w:jc w:val="center"/>
      <w:rPr>
        <w:rFonts w:ascii="Times New Roman" w:eastAsia="Times New Roman" w:hAnsi="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44215"/>
    <w:rsid w:val="000517F5"/>
    <w:rsid w:val="00055BDA"/>
    <w:rsid w:val="000670BA"/>
    <w:rsid w:val="00067200"/>
    <w:rsid w:val="00067DB3"/>
    <w:rsid w:val="00077383"/>
    <w:rsid w:val="00097120"/>
    <w:rsid w:val="000A1170"/>
    <w:rsid w:val="000A3ADA"/>
    <w:rsid w:val="000B353D"/>
    <w:rsid w:val="000B5B11"/>
    <w:rsid w:val="000B5E2A"/>
    <w:rsid w:val="000C153C"/>
    <w:rsid w:val="000C1B68"/>
    <w:rsid w:val="000C3BBE"/>
    <w:rsid w:val="000C79D1"/>
    <w:rsid w:val="000D3B3B"/>
    <w:rsid w:val="000E280B"/>
    <w:rsid w:val="000E2B0F"/>
    <w:rsid w:val="000F1AEC"/>
    <w:rsid w:val="000F234A"/>
    <w:rsid w:val="000F33AA"/>
    <w:rsid w:val="000F40DB"/>
    <w:rsid w:val="00100EC7"/>
    <w:rsid w:val="001014A3"/>
    <w:rsid w:val="0010309A"/>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E38DD"/>
    <w:rsid w:val="002F23C8"/>
    <w:rsid w:val="002F54A7"/>
    <w:rsid w:val="002F5AEC"/>
    <w:rsid w:val="00301FB3"/>
    <w:rsid w:val="00302834"/>
    <w:rsid w:val="00302B94"/>
    <w:rsid w:val="00314C91"/>
    <w:rsid w:val="00315CA2"/>
    <w:rsid w:val="00322C57"/>
    <w:rsid w:val="00327DC8"/>
    <w:rsid w:val="00333D41"/>
    <w:rsid w:val="00335FA0"/>
    <w:rsid w:val="003479DD"/>
    <w:rsid w:val="003528DA"/>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22F4"/>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41ED3"/>
    <w:rsid w:val="00643A25"/>
    <w:rsid w:val="00645420"/>
    <w:rsid w:val="00645511"/>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2436"/>
    <w:rsid w:val="007349CD"/>
    <w:rsid w:val="007350EB"/>
    <w:rsid w:val="007353D2"/>
    <w:rsid w:val="0073622B"/>
    <w:rsid w:val="0074147C"/>
    <w:rsid w:val="00747EF3"/>
    <w:rsid w:val="0075213B"/>
    <w:rsid w:val="00755A9F"/>
    <w:rsid w:val="00757B4C"/>
    <w:rsid w:val="00761FC1"/>
    <w:rsid w:val="00767A57"/>
    <w:rsid w:val="00770C8C"/>
    <w:rsid w:val="007710BD"/>
    <w:rsid w:val="00773CD1"/>
    <w:rsid w:val="00775D20"/>
    <w:rsid w:val="007815DA"/>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03EE3"/>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204A"/>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333D"/>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2E19"/>
    <w:rsid w:val="00AB612E"/>
    <w:rsid w:val="00AC1FA0"/>
    <w:rsid w:val="00AD2DDC"/>
    <w:rsid w:val="00AF4888"/>
    <w:rsid w:val="00B05EFE"/>
    <w:rsid w:val="00B10778"/>
    <w:rsid w:val="00B10789"/>
    <w:rsid w:val="00B24342"/>
    <w:rsid w:val="00B26346"/>
    <w:rsid w:val="00B30783"/>
    <w:rsid w:val="00B473BD"/>
    <w:rsid w:val="00B62264"/>
    <w:rsid w:val="00B8115A"/>
    <w:rsid w:val="00B826A5"/>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42AF"/>
    <w:rsid w:val="00C35F97"/>
    <w:rsid w:val="00C43477"/>
    <w:rsid w:val="00C479B2"/>
    <w:rsid w:val="00C5539E"/>
    <w:rsid w:val="00C61456"/>
    <w:rsid w:val="00C61CDE"/>
    <w:rsid w:val="00C6723E"/>
    <w:rsid w:val="00C900DA"/>
    <w:rsid w:val="00C90E02"/>
    <w:rsid w:val="00C96F46"/>
    <w:rsid w:val="00C976AA"/>
    <w:rsid w:val="00CA366B"/>
    <w:rsid w:val="00CA4738"/>
    <w:rsid w:val="00CA48AB"/>
    <w:rsid w:val="00CB06BC"/>
    <w:rsid w:val="00CB53DE"/>
    <w:rsid w:val="00CC3D82"/>
    <w:rsid w:val="00CD0711"/>
    <w:rsid w:val="00CD1102"/>
    <w:rsid w:val="00CD18C0"/>
    <w:rsid w:val="00CD2AA6"/>
    <w:rsid w:val="00CD3A61"/>
    <w:rsid w:val="00CD56BD"/>
    <w:rsid w:val="00CD584E"/>
    <w:rsid w:val="00CD600E"/>
    <w:rsid w:val="00CE1A96"/>
    <w:rsid w:val="00CF0B0E"/>
    <w:rsid w:val="00CF3BA0"/>
    <w:rsid w:val="00D01FCD"/>
    <w:rsid w:val="00D10762"/>
    <w:rsid w:val="00D14A09"/>
    <w:rsid w:val="00D15884"/>
    <w:rsid w:val="00D2687C"/>
    <w:rsid w:val="00D30520"/>
    <w:rsid w:val="00D32C75"/>
    <w:rsid w:val="00D471C7"/>
    <w:rsid w:val="00D52766"/>
    <w:rsid w:val="00D5574D"/>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0675E"/>
    <w:rsid w:val="00E1709E"/>
    <w:rsid w:val="00E1713E"/>
    <w:rsid w:val="00E240E4"/>
    <w:rsid w:val="00E31E8D"/>
    <w:rsid w:val="00E33D8C"/>
    <w:rsid w:val="00E462CC"/>
    <w:rsid w:val="00E46B56"/>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669EDAC3"/>
  <w15:chartTrackingRefBased/>
  <w15:docId w15:val="{629FDBBC-626D-45FE-9CEE-A85A3CBE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table" w:customStyle="1" w:styleId="TableGrid1">
    <w:name w:val="Table Grid1"/>
    <w:basedOn w:val="TableNormal"/>
    <w:next w:val="TableGrid"/>
    <w:uiPriority w:val="39"/>
    <w:rsid w:val="00CD3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43A25"/>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yperlink" Target="https://doi.org/10.1108/0040091111115947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https://doi.org/10.1016/j.jvb.2008.12.004" TargetMode="External"/><Relationship Id="rId33" Type="http://schemas.openxmlformats.org/officeDocument/2006/relationships/hyperlink" Target="https://katadata.co.id/amp/ariayudhistira/infografik/5e9a51911b282/angka-pengangguran-lulusan-perguruan-tinggi-meningkat.%20Diakses%204%20Januari%20202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oi.org/10.26858/jppk.v5i1.6939" TargetMode="External"/><Relationship Id="rId32" Type="http://schemas.openxmlformats.org/officeDocument/2006/relationships/hyperlink" Target="https://doi.org/10.1023/A:101696462945" TargetMode="Externa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hyperlink" Target="https://doi.org/10.1146/annurev.so.14.080188.001453" TargetMode="External"/><Relationship Id="rId36" Type="http://schemas.openxmlformats.org/officeDocument/2006/relationships/hyperlink" Target="https://doi.org/10.1016/j.jvb.2012.01.011" TargetMode="Externa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yperlink" Target="https://doi.org/10.1177/1049731598008005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footer" Target="footer13.xml"/><Relationship Id="rId30" Type="http://schemas.openxmlformats.org/officeDocument/2006/relationships/hyperlink" Target="https://doi.org/10.1016/j.jvb.2012.10.003" TargetMode="External"/><Relationship Id="rId35" Type="http://schemas.openxmlformats.org/officeDocument/2006/relationships/hyperlink" Target="https://doi.org/10.1177/1069072711409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C1C1-F663-470C-BBEA-B87E3720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4947</Words>
  <Characters>28201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acer</cp:lastModifiedBy>
  <cp:revision>3</cp:revision>
  <cp:lastPrinted>2016-07-20T08:27:00Z</cp:lastPrinted>
  <dcterms:created xsi:type="dcterms:W3CDTF">2023-02-07T13:42:00Z</dcterms:created>
  <dcterms:modified xsi:type="dcterms:W3CDTF">2023-02-07T14:10:00Z</dcterms:modified>
</cp:coreProperties>
</file>